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00651" w14:textId="1E6515DE" w:rsidR="00B96C4B" w:rsidRDefault="000F7664">
      <w:pPr>
        <w:rPr>
          <w:rStyle w:val="Hyperlink"/>
        </w:rPr>
      </w:pPr>
      <w:r>
        <w:t xml:space="preserve"> </w:t>
      </w:r>
      <w:hyperlink r:id="rId7" w:history="1">
        <w:r w:rsidR="00B1477A" w:rsidRPr="00CC4FA8">
          <w:rPr>
            <w:rStyle w:val="Hyperlink"/>
          </w:rPr>
          <w:t>https://cleartax.in/paytax/TaxCalculator</w:t>
        </w:r>
      </w:hyperlink>
    </w:p>
    <w:p w14:paraId="27049920" w14:textId="6EA7C468" w:rsidR="00F722C5" w:rsidRDefault="00A56CC3">
      <w:hyperlink r:id="rId8" w:history="1">
        <w:r w:rsidR="00F722C5" w:rsidRPr="00485787">
          <w:rPr>
            <w:rStyle w:val="Hyperlink"/>
          </w:rPr>
          <w:t>https://www.bankbazaar.com/saving-schemes/nsc-vs-elss.html</w:t>
        </w:r>
      </w:hyperlink>
    </w:p>
    <w:p w14:paraId="6CD3C85A" w14:textId="13BA158A" w:rsidR="00520D84" w:rsidRDefault="00520D84"/>
    <w:p w14:paraId="64D917E3" w14:textId="7A67415F" w:rsidR="00520D84" w:rsidRDefault="00A56CC3">
      <w:pPr>
        <w:rPr>
          <w:rStyle w:val="Hyperlink"/>
        </w:rPr>
      </w:pPr>
      <w:hyperlink r:id="rId9" w:history="1">
        <w:r w:rsidR="00520D84" w:rsidRPr="00CC4FA8">
          <w:rPr>
            <w:rStyle w:val="Hyperlink"/>
          </w:rPr>
          <w:t>https://www.fundsindia.com/content/jsp/LP/ELSS_landingPage/Elss_TaxSaver.jsp?gclid=CjwKCAjwzY2bBhB6EiwAPpUpZvPH62JxN4GKCDA-EBaqFTQG2iCzFi-H6lwvvgeyNN1Tk38Z-7XoJBoCu24QAvD_BwE&amp;ef_id=Y0eynAAAALUlIAN-:20221103154251:s</w:t>
        </w:r>
      </w:hyperlink>
    </w:p>
    <w:p w14:paraId="6643C0B0" w14:textId="77777777" w:rsidR="00204F71" w:rsidRDefault="00204F71"/>
    <w:p w14:paraId="617E00B9" w14:textId="0A82B5AE" w:rsidR="00520D84" w:rsidRDefault="00A533C6">
      <w:r>
        <w:rPr>
          <w:noProof/>
        </w:rPr>
        <w:drawing>
          <wp:inline distT="0" distB="0" distL="0" distR="0" wp14:anchorId="53808CEE" wp14:editId="27BBD33F">
            <wp:extent cx="5943600" cy="38627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62705"/>
                    </a:xfrm>
                    <a:prstGeom prst="rect">
                      <a:avLst/>
                    </a:prstGeom>
                  </pic:spPr>
                </pic:pic>
              </a:graphicData>
            </a:graphic>
          </wp:inline>
        </w:drawing>
      </w:r>
    </w:p>
    <w:p w14:paraId="12AE6562" w14:textId="77777777" w:rsidR="00A533C6" w:rsidRDefault="00A533C6"/>
    <w:p w14:paraId="76BBC229" w14:textId="77777777" w:rsidR="00223061" w:rsidRPr="00223061" w:rsidRDefault="00223061" w:rsidP="00223061">
      <w:pPr>
        <w:shd w:val="clear" w:color="auto" w:fill="FFFFFF"/>
        <w:spacing w:after="0" w:line="240" w:lineRule="auto"/>
        <w:jc w:val="center"/>
        <w:outlineLvl w:val="1"/>
        <w:rPr>
          <w:rFonts w:ascii="Nunito" w:eastAsia="Times New Roman" w:hAnsi="Nunito" w:cs="Times New Roman"/>
          <w:color w:val="314451"/>
          <w:sz w:val="39"/>
          <w:szCs w:val="39"/>
        </w:rPr>
      </w:pPr>
      <w:r w:rsidRPr="00223061">
        <w:rPr>
          <w:rFonts w:ascii="Nunito" w:eastAsia="Times New Roman" w:hAnsi="Nunito" w:cs="Times New Roman"/>
          <w:color w:val="314451"/>
          <w:sz w:val="39"/>
          <w:szCs w:val="39"/>
        </w:rPr>
        <w:t>Income Tax Deductions</w:t>
      </w:r>
    </w:p>
    <w:p w14:paraId="1C1488D8" w14:textId="77777777" w:rsidR="00223061" w:rsidRPr="00223061" w:rsidRDefault="00223061" w:rsidP="00223061">
      <w:pPr>
        <w:shd w:val="clear" w:color="auto" w:fill="FFFFFF"/>
        <w:spacing w:after="150" w:line="240" w:lineRule="auto"/>
        <w:rPr>
          <w:rFonts w:ascii="Nunito" w:eastAsia="Times New Roman" w:hAnsi="Nunito" w:cs="Times New Roman"/>
          <w:color w:val="656B6F"/>
          <w:sz w:val="24"/>
          <w:szCs w:val="24"/>
        </w:rPr>
      </w:pPr>
      <w:r w:rsidRPr="00223061">
        <w:rPr>
          <w:rFonts w:ascii="Nunito" w:eastAsia="Times New Roman" w:hAnsi="Nunito" w:cs="Times New Roman"/>
          <w:color w:val="656B6F"/>
          <w:sz w:val="24"/>
          <w:szCs w:val="24"/>
        </w:rPr>
        <w:t>The following are the various deductions that can be claimed to help reduce one’s taxable income:</w:t>
      </w:r>
    </w:p>
    <w:p w14:paraId="5AD29A50" w14:textId="77777777" w:rsidR="00223061" w:rsidRPr="00223061" w:rsidRDefault="00223061" w:rsidP="00223061">
      <w:pPr>
        <w:numPr>
          <w:ilvl w:val="0"/>
          <w:numId w:val="1"/>
        </w:numPr>
        <w:shd w:val="clear" w:color="auto" w:fill="FFFFFF"/>
        <w:spacing w:after="150" w:line="240" w:lineRule="auto"/>
        <w:rPr>
          <w:rFonts w:ascii="Nunito" w:eastAsia="Times New Roman" w:hAnsi="Nunito" w:cs="Times New Roman"/>
          <w:color w:val="656B6F"/>
          <w:sz w:val="24"/>
          <w:szCs w:val="24"/>
        </w:rPr>
      </w:pPr>
      <w:r w:rsidRPr="00223061">
        <w:rPr>
          <w:rFonts w:ascii="Nunito" w:eastAsia="Times New Roman" w:hAnsi="Nunito" w:cs="Times New Roman"/>
          <w:b/>
          <w:bCs/>
          <w:color w:val="656B6F"/>
          <w:sz w:val="24"/>
          <w:szCs w:val="24"/>
        </w:rPr>
        <w:t>Section 80C:</w:t>
      </w:r>
      <w:r w:rsidRPr="00223061">
        <w:rPr>
          <w:rFonts w:ascii="Nunito" w:eastAsia="Times New Roman" w:hAnsi="Nunito" w:cs="Times New Roman"/>
          <w:color w:val="656B6F"/>
          <w:sz w:val="24"/>
          <w:szCs w:val="24"/>
        </w:rPr>
        <w:t xml:space="preserve"> A deduction of up to Rs. 1,50,000 can be claimed from the total income. Popular investments eligible for this tax deduction are payments made towards </w:t>
      </w:r>
      <w:proofErr w:type="spellStart"/>
      <w:r w:rsidRPr="00223061">
        <w:rPr>
          <w:rFonts w:ascii="Nunito" w:eastAsia="Times New Roman" w:hAnsi="Nunito" w:cs="Times New Roman"/>
          <w:color w:val="656B6F"/>
          <w:sz w:val="24"/>
          <w:szCs w:val="24"/>
        </w:rPr>
        <w:t>i</w:t>
      </w:r>
      <w:proofErr w:type="spellEnd"/>
      <w:r w:rsidRPr="00223061">
        <w:rPr>
          <w:rFonts w:ascii="Nunito" w:eastAsia="Times New Roman" w:hAnsi="Nunito" w:cs="Times New Roman"/>
          <w:color w:val="656B6F"/>
          <w:sz w:val="24"/>
          <w:szCs w:val="24"/>
        </w:rPr>
        <w:t xml:space="preserve">) life insurance policies ii) superannuation/provident fund iii) equity-linked savings scheme and iv) certain post-office schemes such as Sukanya </w:t>
      </w:r>
      <w:proofErr w:type="spellStart"/>
      <w:r w:rsidRPr="00223061">
        <w:rPr>
          <w:rFonts w:ascii="Nunito" w:eastAsia="Times New Roman" w:hAnsi="Nunito" w:cs="Times New Roman"/>
          <w:color w:val="656B6F"/>
          <w:sz w:val="24"/>
          <w:szCs w:val="24"/>
        </w:rPr>
        <w:t>Samriddhi</w:t>
      </w:r>
      <w:proofErr w:type="spellEnd"/>
      <w:r w:rsidRPr="00223061">
        <w:rPr>
          <w:rFonts w:ascii="Nunito" w:eastAsia="Times New Roman" w:hAnsi="Nunito" w:cs="Times New Roman"/>
          <w:color w:val="656B6F"/>
          <w:sz w:val="24"/>
          <w:szCs w:val="24"/>
        </w:rPr>
        <w:t xml:space="preserve"> Yojana.</w:t>
      </w:r>
    </w:p>
    <w:p w14:paraId="5C76D2B7" w14:textId="77777777" w:rsidR="00223061" w:rsidRPr="00223061" w:rsidRDefault="00223061" w:rsidP="00223061">
      <w:pPr>
        <w:numPr>
          <w:ilvl w:val="0"/>
          <w:numId w:val="1"/>
        </w:numPr>
        <w:shd w:val="clear" w:color="auto" w:fill="FFFFFF"/>
        <w:spacing w:after="150" w:line="240" w:lineRule="auto"/>
        <w:rPr>
          <w:rFonts w:ascii="Nunito" w:eastAsia="Times New Roman" w:hAnsi="Nunito" w:cs="Times New Roman"/>
          <w:color w:val="656B6F"/>
          <w:sz w:val="24"/>
          <w:szCs w:val="24"/>
        </w:rPr>
      </w:pPr>
      <w:r w:rsidRPr="00223061">
        <w:rPr>
          <w:rFonts w:ascii="Nunito" w:eastAsia="Times New Roman" w:hAnsi="Nunito" w:cs="Times New Roman"/>
          <w:b/>
          <w:bCs/>
          <w:color w:val="656B6F"/>
          <w:sz w:val="24"/>
          <w:szCs w:val="24"/>
        </w:rPr>
        <w:lastRenderedPageBreak/>
        <w:t>Section 80CCC:</w:t>
      </w:r>
      <w:r w:rsidRPr="00223061">
        <w:rPr>
          <w:rFonts w:ascii="Nunito" w:eastAsia="Times New Roman" w:hAnsi="Nunito" w:cs="Times New Roman"/>
          <w:color w:val="656B6F"/>
          <w:sz w:val="24"/>
          <w:szCs w:val="24"/>
        </w:rPr>
        <w:t> A deduction of up to Rs. 1,50,000 can be claimed from the total income for contribution to certain pension funds.</w:t>
      </w:r>
    </w:p>
    <w:p w14:paraId="557EA6A6" w14:textId="77777777" w:rsidR="00223061" w:rsidRPr="00223061" w:rsidRDefault="00223061" w:rsidP="00223061">
      <w:pPr>
        <w:numPr>
          <w:ilvl w:val="0"/>
          <w:numId w:val="1"/>
        </w:numPr>
        <w:shd w:val="clear" w:color="auto" w:fill="FFFFFF"/>
        <w:spacing w:after="150" w:line="240" w:lineRule="auto"/>
        <w:rPr>
          <w:rFonts w:ascii="Nunito" w:eastAsia="Times New Roman" w:hAnsi="Nunito" w:cs="Times New Roman"/>
          <w:color w:val="656B6F"/>
          <w:sz w:val="24"/>
          <w:szCs w:val="24"/>
        </w:rPr>
      </w:pPr>
      <w:r w:rsidRPr="00223061">
        <w:rPr>
          <w:rFonts w:ascii="Nunito" w:eastAsia="Times New Roman" w:hAnsi="Nunito" w:cs="Times New Roman"/>
          <w:b/>
          <w:bCs/>
          <w:color w:val="656B6F"/>
          <w:sz w:val="24"/>
          <w:szCs w:val="24"/>
        </w:rPr>
        <w:t>Section 80CCD:</w:t>
      </w:r>
      <w:r w:rsidRPr="00223061">
        <w:rPr>
          <w:rFonts w:ascii="Nunito" w:eastAsia="Times New Roman" w:hAnsi="Nunito" w:cs="Times New Roman"/>
          <w:color w:val="656B6F"/>
          <w:sz w:val="24"/>
          <w:szCs w:val="24"/>
        </w:rPr>
        <w:t> A deduction of up to Rs. 1,50,000 can be claimed from the total income for contributions to pension schemes notified by the Central Government.</w:t>
      </w:r>
    </w:p>
    <w:p w14:paraId="76CC04EB" w14:textId="77777777" w:rsidR="00223061" w:rsidRPr="00223061" w:rsidRDefault="00223061" w:rsidP="00223061">
      <w:pPr>
        <w:shd w:val="clear" w:color="auto" w:fill="FFFFFF"/>
        <w:spacing w:after="150" w:line="240" w:lineRule="auto"/>
        <w:ind w:left="720"/>
        <w:rPr>
          <w:rFonts w:ascii="Nunito" w:eastAsia="Times New Roman" w:hAnsi="Nunito" w:cs="Times New Roman"/>
          <w:color w:val="656B6F"/>
          <w:sz w:val="24"/>
          <w:szCs w:val="24"/>
        </w:rPr>
      </w:pPr>
      <w:r w:rsidRPr="00223061">
        <w:rPr>
          <w:rFonts w:ascii="Nunito" w:eastAsia="Times New Roman" w:hAnsi="Nunito" w:cs="Times New Roman"/>
          <w:i/>
          <w:iCs/>
          <w:color w:val="656B6F"/>
          <w:sz w:val="24"/>
          <w:szCs w:val="24"/>
        </w:rPr>
        <w:t>Note:</w:t>
      </w:r>
      <w:r w:rsidRPr="00223061">
        <w:rPr>
          <w:rFonts w:ascii="Nunito" w:eastAsia="Times New Roman" w:hAnsi="Nunito" w:cs="Times New Roman"/>
          <w:color w:val="656B6F"/>
          <w:sz w:val="24"/>
          <w:szCs w:val="24"/>
        </w:rPr>
        <w:t> Section 80CCD Part (1B) provides an added deduction of Rs. 50,000 for contribution made under National Pension Scheme. While the maximum deduction as an aggregate of the three Sections mentioned above should not exceed Rs. 1,50,000, but, after including Section 80CCD(1B), the total deduction limit comes to Rs. 2,00,000.</w:t>
      </w:r>
    </w:p>
    <w:p w14:paraId="0BE5AAAE" w14:textId="77777777" w:rsidR="00223061" w:rsidRPr="00223061" w:rsidRDefault="00223061" w:rsidP="00223061">
      <w:pPr>
        <w:numPr>
          <w:ilvl w:val="0"/>
          <w:numId w:val="1"/>
        </w:numPr>
        <w:shd w:val="clear" w:color="auto" w:fill="FFFFFF"/>
        <w:spacing w:after="150" w:line="240" w:lineRule="auto"/>
        <w:rPr>
          <w:rFonts w:ascii="Nunito" w:eastAsia="Times New Roman" w:hAnsi="Nunito" w:cs="Times New Roman"/>
          <w:color w:val="656B6F"/>
          <w:sz w:val="24"/>
          <w:szCs w:val="24"/>
        </w:rPr>
      </w:pPr>
      <w:r w:rsidRPr="00223061">
        <w:rPr>
          <w:rFonts w:ascii="Nunito" w:eastAsia="Times New Roman" w:hAnsi="Nunito" w:cs="Times New Roman"/>
          <w:b/>
          <w:bCs/>
          <w:color w:val="656B6F"/>
          <w:sz w:val="24"/>
          <w:szCs w:val="24"/>
        </w:rPr>
        <w:t>Section 80D:</w:t>
      </w:r>
      <w:r w:rsidRPr="00223061">
        <w:rPr>
          <w:rFonts w:ascii="Nunito" w:eastAsia="Times New Roman" w:hAnsi="Nunito" w:cs="Times New Roman"/>
          <w:color w:val="656B6F"/>
          <w:sz w:val="24"/>
          <w:szCs w:val="24"/>
        </w:rPr>
        <w:t> A deduction of up to Rs. 1,00,000 can be claimed for expenses incurred towards medical insurance.</w:t>
      </w:r>
    </w:p>
    <w:p w14:paraId="04D179B4" w14:textId="77777777" w:rsidR="00223061" w:rsidRPr="00223061" w:rsidRDefault="00223061" w:rsidP="00223061">
      <w:pPr>
        <w:numPr>
          <w:ilvl w:val="0"/>
          <w:numId w:val="1"/>
        </w:numPr>
        <w:shd w:val="clear" w:color="auto" w:fill="FFFFFF"/>
        <w:spacing w:after="150" w:line="240" w:lineRule="auto"/>
        <w:rPr>
          <w:rFonts w:ascii="Nunito" w:eastAsia="Times New Roman" w:hAnsi="Nunito" w:cs="Times New Roman"/>
          <w:color w:val="656B6F"/>
          <w:sz w:val="24"/>
          <w:szCs w:val="24"/>
        </w:rPr>
      </w:pPr>
      <w:r w:rsidRPr="00223061">
        <w:rPr>
          <w:rFonts w:ascii="Nunito" w:eastAsia="Times New Roman" w:hAnsi="Nunito" w:cs="Times New Roman"/>
          <w:b/>
          <w:bCs/>
          <w:color w:val="656B6F"/>
          <w:sz w:val="24"/>
          <w:szCs w:val="24"/>
        </w:rPr>
        <w:t>Section 80DDB:</w:t>
      </w:r>
      <w:r w:rsidRPr="00223061">
        <w:rPr>
          <w:rFonts w:ascii="Nunito" w:eastAsia="Times New Roman" w:hAnsi="Nunito" w:cs="Times New Roman"/>
          <w:color w:val="656B6F"/>
          <w:sz w:val="24"/>
          <w:szCs w:val="24"/>
        </w:rPr>
        <w:t> A deduction of up to Rs. 40,000 (Rs. 1,00,000 for senior citizens and for super senior citizens) can be claimed for medical expenses incurred to treat certain diseases.</w:t>
      </w:r>
    </w:p>
    <w:p w14:paraId="7336B379" w14:textId="77777777" w:rsidR="00223061" w:rsidRPr="00223061" w:rsidRDefault="00223061" w:rsidP="00223061">
      <w:pPr>
        <w:numPr>
          <w:ilvl w:val="0"/>
          <w:numId w:val="1"/>
        </w:numPr>
        <w:shd w:val="clear" w:color="auto" w:fill="FFFFFF"/>
        <w:spacing w:after="150" w:line="240" w:lineRule="auto"/>
        <w:rPr>
          <w:rFonts w:ascii="Nunito" w:eastAsia="Times New Roman" w:hAnsi="Nunito" w:cs="Times New Roman"/>
          <w:color w:val="656B6F"/>
          <w:sz w:val="24"/>
          <w:szCs w:val="24"/>
        </w:rPr>
      </w:pPr>
      <w:r w:rsidRPr="00223061">
        <w:rPr>
          <w:rFonts w:ascii="Nunito" w:eastAsia="Times New Roman" w:hAnsi="Nunito" w:cs="Times New Roman"/>
          <w:b/>
          <w:bCs/>
          <w:color w:val="656B6F"/>
          <w:sz w:val="24"/>
          <w:szCs w:val="24"/>
        </w:rPr>
        <w:t>Section 80E:</w:t>
      </w:r>
      <w:r w:rsidRPr="00223061">
        <w:rPr>
          <w:rFonts w:ascii="Nunito" w:eastAsia="Times New Roman" w:hAnsi="Nunito" w:cs="Times New Roman"/>
          <w:color w:val="656B6F"/>
          <w:sz w:val="24"/>
          <w:szCs w:val="24"/>
        </w:rPr>
        <w:t> Tax deduction can be claimed on the interest part of the EMI paid towards an education loan during a financial year. There is no limit on the maximum amount that can be claimed as deduction.</w:t>
      </w:r>
    </w:p>
    <w:p w14:paraId="149014EF" w14:textId="77777777" w:rsidR="00223061" w:rsidRPr="00223061" w:rsidRDefault="00223061" w:rsidP="00223061">
      <w:pPr>
        <w:numPr>
          <w:ilvl w:val="0"/>
          <w:numId w:val="1"/>
        </w:numPr>
        <w:shd w:val="clear" w:color="auto" w:fill="FFFFFF"/>
        <w:spacing w:after="150" w:line="240" w:lineRule="auto"/>
        <w:rPr>
          <w:rFonts w:ascii="Nunito" w:eastAsia="Times New Roman" w:hAnsi="Nunito" w:cs="Times New Roman"/>
          <w:color w:val="656B6F"/>
          <w:sz w:val="24"/>
          <w:szCs w:val="24"/>
        </w:rPr>
      </w:pPr>
      <w:r w:rsidRPr="00223061">
        <w:rPr>
          <w:rFonts w:ascii="Nunito" w:eastAsia="Times New Roman" w:hAnsi="Nunito" w:cs="Times New Roman"/>
          <w:b/>
          <w:bCs/>
          <w:color w:val="656B6F"/>
          <w:sz w:val="24"/>
          <w:szCs w:val="24"/>
        </w:rPr>
        <w:t>Section 80EE:</w:t>
      </w:r>
      <w:r w:rsidRPr="00223061">
        <w:rPr>
          <w:rFonts w:ascii="Nunito" w:eastAsia="Times New Roman" w:hAnsi="Nunito" w:cs="Times New Roman"/>
          <w:color w:val="656B6F"/>
          <w:sz w:val="24"/>
          <w:szCs w:val="24"/>
        </w:rPr>
        <w:t> Tax deduction can be claimed under Section 80EE on the interest payable on home loan (for first-time home buyers). The deduction shall be the interest amount or Rs. 50,000, whichever is lesser.</w:t>
      </w:r>
    </w:p>
    <w:p w14:paraId="767FBE8E" w14:textId="77777777" w:rsidR="00223061" w:rsidRPr="00223061" w:rsidRDefault="00223061" w:rsidP="00223061">
      <w:pPr>
        <w:numPr>
          <w:ilvl w:val="0"/>
          <w:numId w:val="1"/>
        </w:numPr>
        <w:shd w:val="clear" w:color="auto" w:fill="FFFFFF"/>
        <w:spacing w:after="150" w:line="240" w:lineRule="auto"/>
        <w:rPr>
          <w:rFonts w:ascii="Nunito" w:eastAsia="Times New Roman" w:hAnsi="Nunito" w:cs="Times New Roman"/>
          <w:color w:val="656B6F"/>
          <w:sz w:val="24"/>
          <w:szCs w:val="24"/>
        </w:rPr>
      </w:pPr>
      <w:r w:rsidRPr="00223061">
        <w:rPr>
          <w:rFonts w:ascii="Nunito" w:eastAsia="Times New Roman" w:hAnsi="Nunito" w:cs="Times New Roman"/>
          <w:b/>
          <w:bCs/>
          <w:color w:val="656B6F"/>
          <w:sz w:val="24"/>
          <w:szCs w:val="24"/>
        </w:rPr>
        <w:t>Section 80RRB:</w:t>
      </w:r>
      <w:r w:rsidRPr="00223061">
        <w:rPr>
          <w:rFonts w:ascii="Nunito" w:eastAsia="Times New Roman" w:hAnsi="Nunito" w:cs="Times New Roman"/>
          <w:color w:val="656B6F"/>
          <w:sz w:val="24"/>
          <w:szCs w:val="24"/>
        </w:rPr>
        <w:t> Those who receive an income as royalty can claim deduction for royalty income earned or Rs. 3,00,000, whichever is lesser.</w:t>
      </w:r>
    </w:p>
    <w:p w14:paraId="1DBE5476" w14:textId="77777777" w:rsidR="00223061" w:rsidRPr="00223061" w:rsidRDefault="00223061" w:rsidP="00223061">
      <w:pPr>
        <w:numPr>
          <w:ilvl w:val="0"/>
          <w:numId w:val="1"/>
        </w:numPr>
        <w:shd w:val="clear" w:color="auto" w:fill="FFFFFF"/>
        <w:spacing w:after="150" w:line="240" w:lineRule="auto"/>
        <w:rPr>
          <w:rFonts w:ascii="Nunito" w:eastAsia="Times New Roman" w:hAnsi="Nunito" w:cs="Times New Roman"/>
          <w:color w:val="656B6F"/>
          <w:sz w:val="24"/>
          <w:szCs w:val="24"/>
        </w:rPr>
      </w:pPr>
      <w:r w:rsidRPr="00223061">
        <w:rPr>
          <w:rFonts w:ascii="Nunito" w:eastAsia="Times New Roman" w:hAnsi="Nunito" w:cs="Times New Roman"/>
          <w:b/>
          <w:bCs/>
          <w:color w:val="656B6F"/>
          <w:sz w:val="24"/>
          <w:szCs w:val="24"/>
        </w:rPr>
        <w:t>Section 80TTA:</w:t>
      </w:r>
      <w:r w:rsidRPr="00223061">
        <w:rPr>
          <w:rFonts w:ascii="Nunito" w:eastAsia="Times New Roman" w:hAnsi="Nunito" w:cs="Times New Roman"/>
          <w:color w:val="656B6F"/>
          <w:sz w:val="24"/>
          <w:szCs w:val="24"/>
        </w:rPr>
        <w:t xml:space="preserve"> A deduction of Rs. 10,000 can be claimed on interest income from savings account with a </w:t>
      </w:r>
      <w:proofErr w:type="spellStart"/>
      <w:r w:rsidRPr="00223061">
        <w:rPr>
          <w:rFonts w:ascii="Nunito" w:eastAsia="Times New Roman" w:hAnsi="Nunito" w:cs="Times New Roman"/>
          <w:color w:val="656B6F"/>
          <w:sz w:val="24"/>
          <w:szCs w:val="24"/>
        </w:rPr>
        <w:t>i</w:t>
      </w:r>
      <w:proofErr w:type="spellEnd"/>
      <w:r w:rsidRPr="00223061">
        <w:rPr>
          <w:rFonts w:ascii="Nunito" w:eastAsia="Times New Roman" w:hAnsi="Nunito" w:cs="Times New Roman"/>
          <w:color w:val="656B6F"/>
          <w:sz w:val="24"/>
          <w:szCs w:val="24"/>
        </w:rPr>
        <w:t>) bank ii) co-operative society carrying on the business of banking and iii) post office.</w:t>
      </w:r>
    </w:p>
    <w:p w14:paraId="29BAE48C" w14:textId="77777777" w:rsidR="00223061" w:rsidRPr="00223061" w:rsidRDefault="00223061" w:rsidP="00223061">
      <w:pPr>
        <w:numPr>
          <w:ilvl w:val="0"/>
          <w:numId w:val="1"/>
        </w:numPr>
        <w:shd w:val="clear" w:color="auto" w:fill="FFFFFF"/>
        <w:spacing w:after="150" w:line="240" w:lineRule="auto"/>
        <w:rPr>
          <w:rFonts w:ascii="Nunito" w:eastAsia="Times New Roman" w:hAnsi="Nunito" w:cs="Times New Roman"/>
          <w:color w:val="656B6F"/>
          <w:sz w:val="24"/>
          <w:szCs w:val="24"/>
        </w:rPr>
      </w:pPr>
      <w:r w:rsidRPr="00223061">
        <w:rPr>
          <w:rFonts w:ascii="Nunito" w:eastAsia="Times New Roman" w:hAnsi="Nunito" w:cs="Times New Roman"/>
          <w:b/>
          <w:bCs/>
          <w:color w:val="656B6F"/>
          <w:sz w:val="24"/>
          <w:szCs w:val="24"/>
        </w:rPr>
        <w:t>Section 80U:</w:t>
      </w:r>
      <w:r w:rsidRPr="00223061">
        <w:rPr>
          <w:rFonts w:ascii="Nunito" w:eastAsia="Times New Roman" w:hAnsi="Nunito" w:cs="Times New Roman"/>
          <w:color w:val="656B6F"/>
          <w:sz w:val="24"/>
          <w:szCs w:val="24"/>
        </w:rPr>
        <w:t> An individual who has been certified as a person with disability can claim tax benefit under this Section. Deduction of Rs. 75,000 is allowed for people with disabilities and Rs. 1,25,000 for those with severe disability.</w:t>
      </w:r>
    </w:p>
    <w:p w14:paraId="01DE92C0" w14:textId="77777777" w:rsidR="00223061" w:rsidRPr="00223061" w:rsidRDefault="00223061" w:rsidP="00223061">
      <w:pPr>
        <w:numPr>
          <w:ilvl w:val="0"/>
          <w:numId w:val="1"/>
        </w:numPr>
        <w:shd w:val="clear" w:color="auto" w:fill="FFFFFF"/>
        <w:spacing w:after="150" w:line="240" w:lineRule="auto"/>
        <w:rPr>
          <w:rFonts w:ascii="Nunito" w:eastAsia="Times New Roman" w:hAnsi="Nunito" w:cs="Times New Roman"/>
          <w:color w:val="656B6F"/>
          <w:sz w:val="24"/>
          <w:szCs w:val="24"/>
        </w:rPr>
      </w:pPr>
      <w:r w:rsidRPr="00223061">
        <w:rPr>
          <w:rFonts w:ascii="Nunito" w:eastAsia="Times New Roman" w:hAnsi="Nunito" w:cs="Times New Roman"/>
          <w:b/>
          <w:bCs/>
          <w:color w:val="656B6F"/>
          <w:sz w:val="24"/>
          <w:szCs w:val="24"/>
        </w:rPr>
        <w:t>Section 24:</w:t>
      </w:r>
      <w:r w:rsidRPr="00223061">
        <w:rPr>
          <w:rFonts w:ascii="Nunito" w:eastAsia="Times New Roman" w:hAnsi="Nunito" w:cs="Times New Roman"/>
          <w:color w:val="656B6F"/>
          <w:sz w:val="24"/>
          <w:szCs w:val="24"/>
        </w:rPr>
        <w:t> Individuals owning a home can claim tax deduction of up to Rs. 2,00,000 on the home loan interest if the owner or his or her family is residing in the house property.</w:t>
      </w:r>
    </w:p>
    <w:p w14:paraId="52B07297" w14:textId="77777777" w:rsidR="00223061" w:rsidRPr="00223061" w:rsidRDefault="00223061" w:rsidP="00223061">
      <w:pPr>
        <w:shd w:val="clear" w:color="auto" w:fill="FFFFFF"/>
        <w:spacing w:after="0" w:line="240" w:lineRule="auto"/>
        <w:jc w:val="center"/>
        <w:outlineLvl w:val="1"/>
        <w:rPr>
          <w:rFonts w:ascii="Nunito" w:eastAsia="Times New Roman" w:hAnsi="Nunito" w:cs="Times New Roman"/>
          <w:color w:val="314451"/>
          <w:sz w:val="39"/>
          <w:szCs w:val="39"/>
        </w:rPr>
      </w:pPr>
      <w:r w:rsidRPr="00223061">
        <w:rPr>
          <w:rFonts w:ascii="Nunito" w:eastAsia="Times New Roman" w:hAnsi="Nunito" w:cs="Times New Roman"/>
          <w:color w:val="314451"/>
          <w:sz w:val="39"/>
          <w:szCs w:val="39"/>
        </w:rPr>
        <w:lastRenderedPageBreak/>
        <w:t>Budget 2018: Changes Brought About in Income Tax Rules</w:t>
      </w:r>
    </w:p>
    <w:p w14:paraId="5628F674" w14:textId="77777777" w:rsidR="00223061" w:rsidRPr="00223061" w:rsidRDefault="00223061" w:rsidP="00223061">
      <w:pPr>
        <w:numPr>
          <w:ilvl w:val="0"/>
          <w:numId w:val="2"/>
        </w:numPr>
        <w:shd w:val="clear" w:color="auto" w:fill="FFFFFF"/>
        <w:spacing w:after="150" w:line="240" w:lineRule="auto"/>
        <w:rPr>
          <w:rFonts w:ascii="Nunito" w:eastAsia="Times New Roman" w:hAnsi="Nunito" w:cs="Times New Roman"/>
          <w:color w:val="656B6F"/>
          <w:sz w:val="24"/>
          <w:szCs w:val="24"/>
        </w:rPr>
      </w:pPr>
      <w:r w:rsidRPr="00223061">
        <w:rPr>
          <w:rFonts w:ascii="Nunito" w:eastAsia="Times New Roman" w:hAnsi="Nunito" w:cs="Times New Roman"/>
          <w:color w:val="656B6F"/>
          <w:sz w:val="24"/>
          <w:szCs w:val="24"/>
        </w:rPr>
        <w:t xml:space="preserve">The finance minister has raised </w:t>
      </w:r>
      <w:proofErr w:type="spellStart"/>
      <w:r w:rsidRPr="00223061">
        <w:rPr>
          <w:rFonts w:ascii="Nunito" w:eastAsia="Times New Roman" w:hAnsi="Nunito" w:cs="Times New Roman"/>
          <w:color w:val="656B6F"/>
          <w:sz w:val="24"/>
          <w:szCs w:val="24"/>
        </w:rPr>
        <w:t>cess</w:t>
      </w:r>
      <w:proofErr w:type="spellEnd"/>
      <w:r w:rsidRPr="00223061">
        <w:rPr>
          <w:rFonts w:ascii="Nunito" w:eastAsia="Times New Roman" w:hAnsi="Nunito" w:cs="Times New Roman"/>
          <w:color w:val="656B6F"/>
          <w:sz w:val="24"/>
          <w:szCs w:val="24"/>
        </w:rPr>
        <w:t xml:space="preserve"> on personal income tax to 4% from 3%.</w:t>
      </w:r>
    </w:p>
    <w:p w14:paraId="7C83AAAF" w14:textId="77777777" w:rsidR="00223061" w:rsidRPr="00223061" w:rsidRDefault="00223061" w:rsidP="00223061">
      <w:pPr>
        <w:numPr>
          <w:ilvl w:val="0"/>
          <w:numId w:val="2"/>
        </w:numPr>
        <w:shd w:val="clear" w:color="auto" w:fill="FFFFFF"/>
        <w:spacing w:after="150" w:line="240" w:lineRule="auto"/>
        <w:rPr>
          <w:rFonts w:ascii="Nunito" w:eastAsia="Times New Roman" w:hAnsi="Nunito" w:cs="Times New Roman"/>
          <w:color w:val="656B6F"/>
          <w:sz w:val="24"/>
          <w:szCs w:val="24"/>
        </w:rPr>
      </w:pPr>
      <w:r w:rsidRPr="00223061">
        <w:rPr>
          <w:rFonts w:ascii="Nunito" w:eastAsia="Times New Roman" w:hAnsi="Nunito" w:cs="Times New Roman"/>
          <w:color w:val="656B6F"/>
          <w:sz w:val="24"/>
          <w:szCs w:val="24"/>
        </w:rPr>
        <w:t>A standard deduction of Rs. 40,000 has replaced deductions of Rs. 19,200 for transport allowance and Rs. 15,000 for medical reimbursement.</w:t>
      </w:r>
    </w:p>
    <w:p w14:paraId="62380704" w14:textId="77777777" w:rsidR="00223061" w:rsidRPr="00223061" w:rsidRDefault="00223061" w:rsidP="00223061">
      <w:pPr>
        <w:numPr>
          <w:ilvl w:val="0"/>
          <w:numId w:val="2"/>
        </w:numPr>
        <w:shd w:val="clear" w:color="auto" w:fill="FFFFFF"/>
        <w:spacing w:after="150" w:line="240" w:lineRule="auto"/>
        <w:rPr>
          <w:rFonts w:ascii="Nunito" w:eastAsia="Times New Roman" w:hAnsi="Nunito" w:cs="Times New Roman"/>
          <w:color w:val="656B6F"/>
          <w:sz w:val="24"/>
          <w:szCs w:val="24"/>
        </w:rPr>
      </w:pPr>
      <w:r w:rsidRPr="00223061">
        <w:rPr>
          <w:rFonts w:ascii="Nunito" w:eastAsia="Times New Roman" w:hAnsi="Nunito" w:cs="Times New Roman"/>
          <w:color w:val="656B6F"/>
          <w:sz w:val="24"/>
          <w:szCs w:val="24"/>
        </w:rPr>
        <w:t>The threshold for TDS on interest income for senior citizens hiked to Rs. 50,000 from Rs. 10,000.</w:t>
      </w:r>
    </w:p>
    <w:p w14:paraId="1A71FFA5" w14:textId="77777777" w:rsidR="00223061" w:rsidRPr="00223061" w:rsidRDefault="00223061" w:rsidP="00223061">
      <w:pPr>
        <w:numPr>
          <w:ilvl w:val="0"/>
          <w:numId w:val="2"/>
        </w:numPr>
        <w:shd w:val="clear" w:color="auto" w:fill="FFFFFF"/>
        <w:spacing w:after="150" w:line="240" w:lineRule="auto"/>
        <w:rPr>
          <w:rFonts w:ascii="Nunito" w:eastAsia="Times New Roman" w:hAnsi="Nunito" w:cs="Times New Roman"/>
          <w:color w:val="656B6F"/>
          <w:sz w:val="24"/>
          <w:szCs w:val="24"/>
        </w:rPr>
      </w:pPr>
      <w:r w:rsidRPr="00223061">
        <w:rPr>
          <w:rFonts w:ascii="Nunito" w:eastAsia="Times New Roman" w:hAnsi="Nunito" w:cs="Times New Roman"/>
          <w:color w:val="656B6F"/>
          <w:sz w:val="24"/>
          <w:szCs w:val="24"/>
        </w:rPr>
        <w:t xml:space="preserve">The government has proposed extending the tax-free withdrawal benefit from National Pension System to </w:t>
      </w:r>
      <w:proofErr w:type="gramStart"/>
      <w:r w:rsidRPr="00223061">
        <w:rPr>
          <w:rFonts w:ascii="Nunito" w:eastAsia="Times New Roman" w:hAnsi="Nunito" w:cs="Times New Roman"/>
          <w:color w:val="656B6F"/>
          <w:sz w:val="24"/>
          <w:szCs w:val="24"/>
        </w:rPr>
        <w:t>all of</w:t>
      </w:r>
      <w:proofErr w:type="gramEnd"/>
      <w:r w:rsidRPr="00223061">
        <w:rPr>
          <w:rFonts w:ascii="Nunito" w:eastAsia="Times New Roman" w:hAnsi="Nunito" w:cs="Times New Roman"/>
          <w:color w:val="656B6F"/>
          <w:sz w:val="24"/>
          <w:szCs w:val="24"/>
        </w:rPr>
        <w:t xml:space="preserve"> its subscribers – both employees as well as non-employees.</w:t>
      </w:r>
    </w:p>
    <w:p w14:paraId="22691298" w14:textId="77777777" w:rsidR="00223061" w:rsidRPr="00223061" w:rsidRDefault="00223061" w:rsidP="00223061">
      <w:pPr>
        <w:numPr>
          <w:ilvl w:val="0"/>
          <w:numId w:val="2"/>
        </w:numPr>
        <w:shd w:val="clear" w:color="auto" w:fill="FFFFFF"/>
        <w:spacing w:after="150" w:line="240" w:lineRule="auto"/>
        <w:rPr>
          <w:rFonts w:ascii="Nunito" w:eastAsia="Times New Roman" w:hAnsi="Nunito" w:cs="Times New Roman"/>
          <w:color w:val="656B6F"/>
          <w:sz w:val="24"/>
          <w:szCs w:val="24"/>
        </w:rPr>
      </w:pPr>
      <w:r w:rsidRPr="00223061">
        <w:rPr>
          <w:rFonts w:ascii="Nunito" w:eastAsia="Times New Roman" w:hAnsi="Nunito" w:cs="Times New Roman"/>
          <w:color w:val="656B6F"/>
          <w:sz w:val="24"/>
          <w:szCs w:val="24"/>
        </w:rPr>
        <w:t>Tax deduction for health insurance premiums paid for senior citizens raised to Rs. 50,000 from Rs. 30,000.</w:t>
      </w:r>
    </w:p>
    <w:p w14:paraId="0226064E" w14:textId="77777777" w:rsidR="00B1477A" w:rsidRDefault="00B1477A"/>
    <w:sectPr w:rsidR="00B147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FF76E" w14:textId="77777777" w:rsidR="00A56CC3" w:rsidRDefault="00A56CC3" w:rsidP="00B1477A">
      <w:pPr>
        <w:spacing w:after="0" w:line="240" w:lineRule="auto"/>
      </w:pPr>
      <w:r>
        <w:separator/>
      </w:r>
    </w:p>
  </w:endnote>
  <w:endnote w:type="continuationSeparator" w:id="0">
    <w:p w14:paraId="2FFCE60B" w14:textId="77777777" w:rsidR="00A56CC3" w:rsidRDefault="00A56CC3" w:rsidP="00B14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w:altName w:val="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E910A" w14:textId="77777777" w:rsidR="00A56CC3" w:rsidRDefault="00A56CC3" w:rsidP="00B1477A">
      <w:pPr>
        <w:spacing w:after="0" w:line="240" w:lineRule="auto"/>
      </w:pPr>
      <w:r>
        <w:separator/>
      </w:r>
    </w:p>
  </w:footnote>
  <w:footnote w:type="continuationSeparator" w:id="0">
    <w:p w14:paraId="64EC1536" w14:textId="77777777" w:rsidR="00A56CC3" w:rsidRDefault="00A56CC3" w:rsidP="00B147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C08E6"/>
    <w:multiLevelType w:val="multilevel"/>
    <w:tmpl w:val="322C1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7168FC"/>
    <w:multiLevelType w:val="multilevel"/>
    <w:tmpl w:val="BE30D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0F8"/>
    <w:rsid w:val="000F7664"/>
    <w:rsid w:val="00204F71"/>
    <w:rsid w:val="00223061"/>
    <w:rsid w:val="003E10F8"/>
    <w:rsid w:val="00520D84"/>
    <w:rsid w:val="00955CF5"/>
    <w:rsid w:val="00A533C6"/>
    <w:rsid w:val="00A56CC3"/>
    <w:rsid w:val="00B1477A"/>
    <w:rsid w:val="00B96C4B"/>
    <w:rsid w:val="00BF373C"/>
    <w:rsid w:val="00C9546A"/>
    <w:rsid w:val="00DE531A"/>
    <w:rsid w:val="00DF001E"/>
    <w:rsid w:val="00F72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894E60"/>
  <w15:chartTrackingRefBased/>
  <w15:docId w15:val="{D2B9B313-4173-48AF-AC65-FB70FB651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30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477A"/>
    <w:rPr>
      <w:color w:val="0563C1" w:themeColor="hyperlink"/>
      <w:u w:val="single"/>
    </w:rPr>
  </w:style>
  <w:style w:type="character" w:styleId="UnresolvedMention">
    <w:name w:val="Unresolved Mention"/>
    <w:basedOn w:val="DefaultParagraphFont"/>
    <w:uiPriority w:val="99"/>
    <w:semiHidden/>
    <w:unhideWhenUsed/>
    <w:rsid w:val="00B1477A"/>
    <w:rPr>
      <w:color w:val="605E5C"/>
      <w:shd w:val="clear" w:color="auto" w:fill="E1DFDD"/>
    </w:rPr>
  </w:style>
  <w:style w:type="character" w:customStyle="1" w:styleId="Heading2Char">
    <w:name w:val="Heading 2 Char"/>
    <w:basedOn w:val="DefaultParagraphFont"/>
    <w:link w:val="Heading2"/>
    <w:uiPriority w:val="9"/>
    <w:rsid w:val="0022306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2306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3061"/>
    <w:rPr>
      <w:b/>
      <w:bCs/>
    </w:rPr>
  </w:style>
  <w:style w:type="character" w:styleId="Emphasis">
    <w:name w:val="Emphasis"/>
    <w:basedOn w:val="DefaultParagraphFont"/>
    <w:uiPriority w:val="20"/>
    <w:qFormat/>
    <w:rsid w:val="002230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499586">
      <w:bodyDiv w:val="1"/>
      <w:marLeft w:val="0"/>
      <w:marRight w:val="0"/>
      <w:marTop w:val="0"/>
      <w:marBottom w:val="0"/>
      <w:divBdr>
        <w:top w:val="none" w:sz="0" w:space="0" w:color="auto"/>
        <w:left w:val="none" w:sz="0" w:space="0" w:color="auto"/>
        <w:bottom w:val="none" w:sz="0" w:space="0" w:color="auto"/>
        <w:right w:val="none" w:sz="0" w:space="0" w:color="auto"/>
      </w:divBdr>
      <w:divsChild>
        <w:div w:id="1875774066">
          <w:marLeft w:val="0"/>
          <w:marRight w:val="0"/>
          <w:marTop w:val="0"/>
          <w:marBottom w:val="0"/>
          <w:divBdr>
            <w:top w:val="none" w:sz="0" w:space="0" w:color="auto"/>
            <w:left w:val="none" w:sz="0" w:space="0" w:color="auto"/>
            <w:bottom w:val="none" w:sz="0" w:space="0" w:color="auto"/>
            <w:right w:val="none" w:sz="0" w:space="0" w:color="auto"/>
          </w:divBdr>
          <w:divsChild>
            <w:div w:id="1629317107">
              <w:marLeft w:val="0"/>
              <w:marRight w:val="0"/>
              <w:marTop w:val="100"/>
              <w:marBottom w:val="100"/>
              <w:divBdr>
                <w:top w:val="none" w:sz="0" w:space="0" w:color="auto"/>
                <w:left w:val="none" w:sz="0" w:space="0" w:color="auto"/>
                <w:bottom w:val="none" w:sz="0" w:space="0" w:color="auto"/>
                <w:right w:val="none" w:sz="0" w:space="0" w:color="auto"/>
              </w:divBdr>
              <w:divsChild>
                <w:div w:id="512065057">
                  <w:marLeft w:val="0"/>
                  <w:marRight w:val="0"/>
                  <w:marTop w:val="0"/>
                  <w:marBottom w:val="0"/>
                  <w:divBdr>
                    <w:top w:val="none" w:sz="0" w:space="0" w:color="auto"/>
                    <w:left w:val="none" w:sz="0" w:space="0" w:color="auto"/>
                    <w:bottom w:val="none" w:sz="0" w:space="0" w:color="auto"/>
                    <w:right w:val="none" w:sz="0" w:space="0" w:color="auto"/>
                  </w:divBdr>
                  <w:divsChild>
                    <w:div w:id="776605208">
                      <w:marLeft w:val="0"/>
                      <w:marRight w:val="0"/>
                      <w:marTop w:val="450"/>
                      <w:marBottom w:val="0"/>
                      <w:divBdr>
                        <w:top w:val="none" w:sz="0" w:space="0" w:color="auto"/>
                        <w:left w:val="none" w:sz="0" w:space="0" w:color="auto"/>
                        <w:bottom w:val="none" w:sz="0" w:space="0" w:color="auto"/>
                        <w:right w:val="none" w:sz="0" w:space="0" w:color="auto"/>
                      </w:divBdr>
                    </w:div>
                    <w:div w:id="335768738">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433984254">
          <w:marLeft w:val="0"/>
          <w:marRight w:val="0"/>
          <w:marTop w:val="0"/>
          <w:marBottom w:val="0"/>
          <w:divBdr>
            <w:top w:val="none" w:sz="0" w:space="0" w:color="auto"/>
            <w:left w:val="none" w:sz="0" w:space="0" w:color="auto"/>
            <w:bottom w:val="none" w:sz="0" w:space="0" w:color="auto"/>
            <w:right w:val="none" w:sz="0" w:space="0" w:color="auto"/>
          </w:divBdr>
          <w:divsChild>
            <w:div w:id="196628036">
              <w:marLeft w:val="0"/>
              <w:marRight w:val="0"/>
              <w:marTop w:val="100"/>
              <w:marBottom w:val="100"/>
              <w:divBdr>
                <w:top w:val="none" w:sz="0" w:space="0" w:color="auto"/>
                <w:left w:val="none" w:sz="0" w:space="0" w:color="auto"/>
                <w:bottom w:val="none" w:sz="0" w:space="0" w:color="auto"/>
                <w:right w:val="none" w:sz="0" w:space="0" w:color="auto"/>
              </w:divBdr>
              <w:divsChild>
                <w:div w:id="898788266">
                  <w:marLeft w:val="0"/>
                  <w:marRight w:val="0"/>
                  <w:marTop w:val="0"/>
                  <w:marBottom w:val="0"/>
                  <w:divBdr>
                    <w:top w:val="none" w:sz="0" w:space="0" w:color="auto"/>
                    <w:left w:val="none" w:sz="0" w:space="0" w:color="auto"/>
                    <w:bottom w:val="none" w:sz="0" w:space="0" w:color="auto"/>
                    <w:right w:val="none" w:sz="0" w:space="0" w:color="auto"/>
                  </w:divBdr>
                  <w:divsChild>
                    <w:div w:id="901913689">
                      <w:marLeft w:val="0"/>
                      <w:marRight w:val="0"/>
                      <w:marTop w:val="450"/>
                      <w:marBottom w:val="0"/>
                      <w:divBdr>
                        <w:top w:val="none" w:sz="0" w:space="0" w:color="auto"/>
                        <w:left w:val="none" w:sz="0" w:space="0" w:color="auto"/>
                        <w:bottom w:val="none" w:sz="0" w:space="0" w:color="auto"/>
                        <w:right w:val="none" w:sz="0" w:space="0" w:color="auto"/>
                      </w:divBdr>
                    </w:div>
                    <w:div w:id="1083722291">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ankbazaar.com/saving-schemes/nsc-vs-elss.html" TargetMode="External"/><Relationship Id="rId3" Type="http://schemas.openxmlformats.org/officeDocument/2006/relationships/settings" Target="settings.xml"/><Relationship Id="rId7" Type="http://schemas.openxmlformats.org/officeDocument/2006/relationships/hyperlink" Target="https://cleartax.in/paytax/TaxCalculato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fundsindia.com/content/jsp/LP/ELSS_landingPage/Elss_TaxSaver.jsp?gclid=CjwKCAjwzY2bBhB6EiwAPpUpZvPH62JxN4GKCDA-EBaqFTQG2iCzFi-H6lwvvgeyNN1Tk38Z-7XoJBoCu24QAvD_BwE&amp;ef_id=Y0eynAAAALUlIAN-:20221103154251: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NL</dc:creator>
  <cp:keywords/>
  <dc:description/>
  <cp:lastModifiedBy>Archana NL</cp:lastModifiedBy>
  <cp:revision>9</cp:revision>
  <dcterms:created xsi:type="dcterms:W3CDTF">2022-11-03T16:11:00Z</dcterms:created>
  <dcterms:modified xsi:type="dcterms:W3CDTF">2023-02-23T18:13:00Z</dcterms:modified>
</cp:coreProperties>
</file>