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872"/>
        <w:gridCol w:w="5148"/>
        <w:gridCol w:w="2340"/>
        <w:tblGridChange w:id="0">
          <w:tblGrid>
            <w:gridCol w:w="1872"/>
            <w:gridCol w:w="5148"/>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1a365d"/>
                <w:sz w:val="26"/>
                <w:szCs w:val="26"/>
                <w:shd w:fill="auto" w:val="clear"/>
                <w:vertAlign w:val="baseline"/>
              </w:rPr>
            </w:pPr>
            <w:r w:rsidDel="00000000" w:rsidR="00000000" w:rsidRPr="00000000">
              <w:rPr>
                <w:rFonts w:ascii="Arial" w:cs="Arial" w:eastAsia="Arial" w:hAnsi="Arial"/>
                <w:b w:val="1"/>
                <w:bCs w:val="1"/>
                <w:color w:val="1a365d"/>
                <w:sz w:val="26"/>
                <w:szCs w:val="26"/>
                <w:shd w:fill="auto" w:val="clear"/>
                <w:vertAlign w:val="baseline"/>
                <w:rtl w:val="0"/>
              </w:rPr>
              <w:t xml:space="preserve">UNIBI</w:t>
            </w:r>
          </w:p>
        </w:tc>
        <w:tc>
          <w:tcPr>
            <w:tcBorders>
              <w:top w:color="cbd5e0" w:space="0" w:sz="6" w:val="single"/>
              <w:left w:color="cbd5e0" w:space="0" w:sz="6" w:val="single"/>
              <w:bottom w:color="cbd5e0" w:space="0" w:sz="6" w:val="single"/>
              <w:right w:color="cbd5e0" w:space="0" w:sz="6" w:val="single"/>
            </w:tcBorders>
            <w:shd w:fill="f7fafc" w:val="clear"/>
            <w:tcMar>
              <w:top w:w="180.0" w:type="dxa"/>
              <w:left w:w="180.0" w:type="dxa"/>
              <w:bottom w:w="180.0" w:type="dxa"/>
              <w:right w:w="180.0" w:type="dxa"/>
            </w:tcM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1a365d"/>
                <w:sz w:val="20"/>
                <w:szCs w:val="20"/>
                <w:shd w:fill="auto" w:val="clear"/>
                <w:vertAlign w:val="baseline"/>
              </w:rPr>
            </w:pPr>
            <w:r w:rsidDel="00000000" w:rsidR="00000000" w:rsidRPr="00000000">
              <w:rPr>
                <w:rFonts w:ascii="Arial" w:cs="Arial" w:eastAsia="Arial" w:hAnsi="Arial"/>
                <w:b w:val="1"/>
                <w:bCs w:val="1"/>
                <w:color w:val="1a365d"/>
                <w:sz w:val="20"/>
                <w:szCs w:val="20"/>
                <w:shd w:fill="auto" w:val="clear"/>
                <w:vertAlign w:val="baseline"/>
                <w:rtl w:val="0"/>
              </w:rPr>
              <w:t xml:space="preserve">UNIVERSITAS INFORMATIKA DAN BISNIS INDONESIA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2d3748"/>
                <w:sz w:val="18"/>
                <w:szCs w:val="18"/>
                <w:shd w:fill="auto" w:val="clear"/>
                <w:vertAlign w:val="baseline"/>
              </w:rPr>
            </w:pPr>
            <w:r w:rsidDel="00000000" w:rsidR="00000000" w:rsidRPr="00000000">
              <w:rPr>
                <w:rFonts w:ascii="Arial" w:cs="Arial" w:eastAsia="Arial" w:hAnsi="Arial"/>
                <w:b w:val="1"/>
                <w:bCs w:val="1"/>
                <w:color w:val="2d3748"/>
                <w:sz w:val="18"/>
                <w:szCs w:val="18"/>
                <w:shd w:fill="auto" w:val="clear"/>
                <w:vertAlign w:val="baseline"/>
                <w:rtl w:val="0"/>
              </w:rPr>
              <w:t xml:space="preserve">FAKULTAS TEKNOLOGI DAN INFORMATIKA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jc w:val="center"/>
              <w:rPr>
                <w:rFonts w:ascii="Arial" w:cs="Arial" w:eastAsia="Arial" w:hAnsi="Arial"/>
                <w:b w:val="1"/>
                <w:bCs w:val="1"/>
                <w:color w:val="4a5568"/>
                <w:sz w:val="18"/>
                <w:szCs w:val="18"/>
                <w:shd w:fill="auto" w:val="clear"/>
                <w:vertAlign w:val="baseline"/>
              </w:rPr>
            </w:pPr>
            <w:r w:rsidDel="00000000" w:rsidR="00000000" w:rsidRPr="00000000">
              <w:rPr>
                <w:rFonts w:ascii="Arial" w:cs="Arial" w:eastAsia="Arial" w:hAnsi="Arial"/>
                <w:b w:val="1"/>
                <w:bCs w:val="1"/>
                <w:color w:val="4a5568"/>
                <w:sz w:val="18"/>
                <w:szCs w:val="18"/>
                <w:shd w:fill="auto" w:val="clear"/>
                <w:vertAlign w:val="baseline"/>
                <w:rtl w:val="0"/>
              </w:rPr>
              <w:t xml:space="preserve">PROGRAM STUDI INFORMATIKA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before="180" w:lineRule="auto"/>
              <w:jc w:val="center"/>
              <w:rPr>
                <w:rFonts w:ascii="Arial" w:cs="Arial" w:eastAsia="Arial" w:hAnsi="Arial"/>
                <w:b w:val="1"/>
                <w:bCs w:val="1"/>
                <w:color w:val="2b6cb0"/>
                <w:sz w:val="18"/>
                <w:szCs w:val="18"/>
                <w:shd w:fill="auto" w:val="clear"/>
                <w:vertAlign w:val="baseline"/>
              </w:rPr>
            </w:pPr>
            <w:r w:rsidDel="00000000" w:rsidR="00000000" w:rsidRPr="00000000">
              <w:rPr>
                <w:rFonts w:ascii="Arial" w:cs="Arial" w:eastAsia="Arial" w:hAnsi="Arial"/>
                <w:b w:val="1"/>
                <w:bCs w:val="1"/>
                <w:color w:val="2b6cb0"/>
                <w:sz w:val="18"/>
                <w:szCs w:val="18"/>
                <w:shd w:fill="auto" w:val="clear"/>
                <w:vertAlign w:val="baseline"/>
                <w:rtl w:val="0"/>
              </w:rPr>
              <w:t xml:space="preserve">RENCANA PEMBELAJARAN SEMESTER (RPS)</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Kode Dokumen:</w:t>
            </w:r>
            <w:r w:rsidDel="00000000" w:rsidR="00000000" w:rsidRPr="00000000">
              <w:rPr>
                <w:rFonts w:ascii="Arial" w:cs="Arial" w:eastAsia="Arial" w:hAnsi="Arial"/>
                <w:sz w:val="16"/>
                <w:szCs w:val="16"/>
                <w:shd w:fill="auto" w:val="clear"/>
                <w:rtl w:val="0"/>
              </w:rPr>
              <w:t xml:space="preserve"> RPS/FTI-IF/IFPU602</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Tanggal:</w:t>
            </w:r>
            <w:r w:rsidDel="00000000" w:rsidR="00000000" w:rsidRPr="00000000">
              <w:rPr>
                <w:rFonts w:ascii="Arial" w:cs="Arial" w:eastAsia="Arial" w:hAnsi="Arial"/>
                <w:sz w:val="16"/>
                <w:szCs w:val="16"/>
                <w:shd w:fill="auto" w:val="clear"/>
                <w:rtl w:val="0"/>
              </w:rPr>
              <w:t xml:space="preserve"> 25 Juli 2026</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35.9999942779541"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Revisi:</w:t>
            </w:r>
            <w:r w:rsidDel="00000000" w:rsidR="00000000" w:rsidRPr="00000000">
              <w:rPr>
                <w:rFonts w:ascii="Arial" w:cs="Arial" w:eastAsia="Arial" w:hAnsi="Arial"/>
                <w:sz w:val="16"/>
                <w:szCs w:val="16"/>
                <w:shd w:fill="auto" w:val="clear"/>
                <w:rtl w:val="0"/>
              </w:rPr>
              <w:t xml:space="preserve"> Ke-1 (Kurikulum OBE 2026)</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before="150" w:line="335.9999942779541"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Halaman:</w:t>
            </w:r>
            <w:r w:rsidDel="00000000" w:rsidR="00000000" w:rsidRPr="00000000">
              <w:rPr>
                <w:rFonts w:ascii="Arial" w:cs="Arial" w:eastAsia="Arial" w:hAnsi="Arial"/>
                <w:sz w:val="16"/>
                <w:szCs w:val="16"/>
                <w:shd w:fill="auto" w:val="clear"/>
                <w:rtl w:val="0"/>
              </w:rPr>
              <w:t xml:space="preserve"> 1 dari 8</w:t>
            </w:r>
          </w:p>
        </w:tc>
      </w:tr>
    </w:tbl>
    <w:p w:rsidR="00000000" w:rsidDel="00000000" w:rsidP="00000000" w:rsidRDefault="00000000" w:rsidRPr="00000000" w14:paraId="0000000B">
      <w:pPr>
        <w:pStyle w:val="Heading1"/>
        <w:pBdr>
          <w:top w:space="0" w:sz="0" w:val="nil"/>
          <w:left w:space="0" w:sz="0" w:val="nil"/>
          <w:bottom w:space="0" w:sz="0" w:val="nil"/>
          <w:right w:space="0" w:sz="0" w:val="nil"/>
          <w:between w:space="0" w:sz="0" w:val="nil"/>
        </w:pBdr>
        <w:shd w:fill="auto" w:val="clear"/>
        <w:spacing w:after="75" w:before="300" w:lineRule="auto"/>
        <w:jc w:val="center"/>
        <w:rPr>
          <w:rFonts w:ascii="Arial" w:cs="Arial" w:eastAsia="Arial" w:hAnsi="Arial"/>
          <w:color w:val="1a365d"/>
          <w:sz w:val="26"/>
          <w:szCs w:val="26"/>
        </w:rPr>
      </w:pPr>
      <w:r w:rsidDel="00000000" w:rsidR="00000000" w:rsidRPr="00000000">
        <w:rPr>
          <w:rFonts w:ascii="Arial" w:cs="Arial" w:eastAsia="Arial" w:hAnsi="Arial"/>
          <w:color w:val="1a365d"/>
          <w:sz w:val="26"/>
          <w:szCs w:val="26"/>
          <w:rtl w:val="0"/>
        </w:rPr>
        <w:t xml:space="preserve">RENCANA PEMBELAJARAN SEMESTER (RPS)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300" w:before="0" w:lineRule="auto"/>
        <w:jc w:val="center"/>
        <w:rPr>
          <w:rFonts w:ascii="Arial" w:cs="Arial" w:eastAsia="Arial" w:hAnsi="Arial"/>
          <w:color w:val="2d3748"/>
          <w:sz w:val="22"/>
          <w:szCs w:val="22"/>
        </w:rPr>
      </w:pPr>
      <w:r w:rsidDel="00000000" w:rsidR="00000000" w:rsidRPr="00000000">
        <w:rPr>
          <w:rFonts w:ascii="Arial" w:cs="Arial" w:eastAsia="Arial" w:hAnsi="Arial"/>
          <w:color w:val="2d3748"/>
          <w:sz w:val="22"/>
          <w:szCs w:val="22"/>
          <w:rtl w:val="0"/>
        </w:rPr>
        <w:t xml:space="preserve">MATA KULIAH: TECHNOPRENEURSHIP (KODE: IFPU602)</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LEMBAR PENGESAHAN DOKUMEN RPS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404"/>
        <w:gridCol w:w="2808"/>
        <w:gridCol w:w="2340"/>
        <w:gridCol w:w="1404"/>
        <w:gridCol w:w="1404"/>
        <w:tblGridChange w:id="0">
          <w:tblGrid>
            <w:gridCol w:w="1404"/>
            <w:gridCol w:w="2808"/>
            <w:gridCol w:w="2340"/>
            <w:gridCol w:w="1404"/>
            <w:gridCol w:w="140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Proses</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Nama Penanggung Jawab</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Jabatan</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Tanda Tangan</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Tanggal</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Perumusan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Tim Dosen Pengampu Technopreneurship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Koordinator Mata Kuliah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(Tervalidasi)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25 Juli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Pemeriksaan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Ketua Kelompok Bidang Keahlian (KBK)</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Ketua KBK Rekayasa Perangkat Lunak &amp; Sistem Bisnis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i w:val="1"/>
                <w:iCs w:val="1"/>
                <w:sz w:val="16"/>
                <w:szCs w:val="16"/>
                <w:shd w:fill="auto" w:val="clear"/>
              </w:rPr>
            </w:pPr>
            <w:r w:rsidDel="00000000" w:rsidR="00000000" w:rsidRPr="00000000">
              <w:rPr>
                <w:rFonts w:ascii="Arial" w:cs="Arial" w:eastAsia="Arial" w:hAnsi="Arial"/>
                <w:i w:val="1"/>
                <w:iCs w:val="1"/>
                <w:sz w:val="16"/>
                <w:szCs w:val="16"/>
                <w:shd w:fill="auto" w:val="clear"/>
                <w:rtl w:val="0"/>
              </w:rPr>
              <w:t xml:space="preserve">(Tervalidasi)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28 Juli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Persetujuan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Ketua Program Studi Informatika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Ketua Program Studi Informatika</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(Tervalidasi)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30 Juli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Penetapan</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Dekan Fakultas Teknologi dan Informatika</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Dekan FTI UNIBI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i w:val="1"/>
                <w:iCs w:val="1"/>
                <w:sz w:val="16"/>
                <w:szCs w:val="16"/>
                <w:shd w:fill="auto" w:val="clear"/>
              </w:rPr>
            </w:pPr>
            <w:r w:rsidDel="00000000" w:rsidR="00000000" w:rsidRPr="00000000">
              <w:rPr>
                <w:rFonts w:ascii="Arial" w:cs="Arial" w:eastAsia="Arial" w:hAnsi="Arial"/>
                <w:i w:val="1"/>
                <w:iCs w:val="1"/>
                <w:sz w:val="16"/>
                <w:szCs w:val="16"/>
                <w:shd w:fill="auto" w:val="clear"/>
                <w:rtl w:val="0"/>
              </w:rPr>
              <w:t xml:space="preserve">(Tervalidasi)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02 Agustus 2026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Pengendalian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Gugus Kendali Mutu (GKM) FTI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Ketua GKM FTI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(Tervalidasi)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05 Agustus 2026</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I. IDENTITAS MATA KULIAH</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Nama Mata Kuliah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Technopreneurship</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Kode Mata Kuliah</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IFPU602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Bobot SKS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3 SKS (Teori &amp; Praktik Proyek)</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Semester / Program Studi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Semester 6 / Informatika (S1)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Status / Kategori MK</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Mata Kuliah Intermediate Program Studi (Wajib)</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Mata Kuliah Prasyarat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Dosen Pengampu</w:t>
            </w:r>
          </w:p>
        </w:tc>
        <w:tc>
          <w:tcPr>
            <w:gridSpan w:val="3"/>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Tim Dosen Pengampu Mata Kuliah Technopreneurship</w:t>
            </w:r>
          </w:p>
        </w:tc>
      </w:tr>
    </w:tbl>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II. CAPAIAN PEMBELAJARAN (LEARNING OUTCOMES)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276"/>
        <w:gridCol w:w="6084"/>
        <w:tblGridChange w:id="0">
          <w:tblGrid>
            <w:gridCol w:w="3276"/>
            <w:gridCol w:w="6084"/>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Kode &amp; Aspek</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Deskripsi Capaian Pembelajaran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gridSpan w:val="2"/>
            <w:tcBorders>
              <w:top w:color="cbd5e0" w:space="0" w:sz="6" w:val="single"/>
              <w:left w:color="cbd5e0" w:space="0" w:sz="6" w:val="single"/>
              <w:bottom w:color="cbd5e0" w:space="0" w:sz="6" w:val="single"/>
              <w:right w:color="cbd5e0"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Capaian Pembelajaran Lulusan (CPL) Program Studi yang Dibebankan pada Mata Kuliah</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vertAlign w:val="baseline"/>
              </w:rPr>
            </w:pPr>
            <w:r w:rsidDel="00000000" w:rsidR="00000000" w:rsidRPr="00000000">
              <w:rPr>
                <w:rFonts w:ascii="Arial" w:cs="Arial" w:eastAsia="Arial" w:hAnsi="Arial"/>
                <w:b w:val="1"/>
                <w:bCs w:val="1"/>
                <w:sz w:val="16"/>
                <w:szCs w:val="16"/>
                <w:vertAlign w:val="baseline"/>
                <w:rtl w:val="0"/>
              </w:rPr>
              <w:t xml:space="preserve">CPL02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Menjadi pribadi yang berintegritas, mandiri, tangguh, dan inovatif dengan memahami dan mengimplementasikan semangat kewirausahaan (</w:t>
            </w:r>
            <w:r w:rsidDel="00000000" w:rsidR="00000000" w:rsidRPr="00000000">
              <w:rPr>
                <w:rFonts w:ascii="Arial" w:cs="Arial" w:eastAsia="Arial" w:hAnsi="Arial"/>
                <w:i w:val="1"/>
                <w:iCs w:val="1"/>
                <w:sz w:val="16"/>
                <w:szCs w:val="16"/>
                <w:rtl w:val="0"/>
              </w:rPr>
              <w:t xml:space="preserve">spirit of entrepreneurship</w:t>
            </w:r>
            <w:r w:rsidDel="00000000" w:rsidR="00000000" w:rsidRPr="00000000">
              <w:rPr>
                <w:rFonts w:ascii="Arial" w:cs="Arial" w:eastAsia="Arial" w:hAnsi="Arial"/>
                <w:sz w:val="16"/>
                <w:szCs w:val="16"/>
                <w:rtl w:val="0"/>
              </w:rPr>
              <w:t xml:space="preserve">), karakteristik pembelajar sepanjang hayat (</w:t>
            </w:r>
            <w:r w:rsidDel="00000000" w:rsidR="00000000" w:rsidRPr="00000000">
              <w:rPr>
                <w:rFonts w:ascii="Arial" w:cs="Arial" w:eastAsia="Arial" w:hAnsi="Arial"/>
                <w:i w:val="1"/>
                <w:iCs w:val="1"/>
                <w:sz w:val="16"/>
                <w:szCs w:val="16"/>
                <w:rtl w:val="0"/>
              </w:rPr>
              <w:t xml:space="preserve">lifelong learner</w:t>
            </w:r>
            <w:r w:rsidDel="00000000" w:rsidR="00000000" w:rsidRPr="00000000">
              <w:rPr>
                <w:rFonts w:ascii="Arial" w:cs="Arial" w:eastAsia="Arial" w:hAnsi="Arial"/>
                <w:sz w:val="16"/>
                <w:szCs w:val="16"/>
                <w:rtl w:val="0"/>
              </w:rPr>
              <w:t xml:space="preserve">), serta prinsip keberlanjutan (</w:t>
            </w:r>
            <w:r w:rsidDel="00000000" w:rsidR="00000000" w:rsidRPr="00000000">
              <w:rPr>
                <w:rFonts w:ascii="Arial" w:cs="Arial" w:eastAsia="Arial" w:hAnsi="Arial"/>
                <w:i w:val="1"/>
                <w:iCs w:val="1"/>
                <w:sz w:val="16"/>
                <w:szCs w:val="16"/>
                <w:rtl w:val="0"/>
              </w:rPr>
              <w:t xml:space="preserve">sustainability</w:t>
            </w:r>
            <w:r w:rsidDel="00000000" w:rsidR="00000000" w:rsidRPr="00000000">
              <w:rPr>
                <w:rFonts w:ascii="Arial" w:cs="Arial" w:eastAsia="Arial" w:hAnsi="Arial"/>
                <w:sz w:val="16"/>
                <w:szCs w:val="16"/>
                <w:rtl w:val="0"/>
              </w:rPr>
              <w:t xml:space="preserve">) untuk mendukung pembangunan berkelanjutan, berdampak, serta berdaya saing global.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vertAlign w:val="baseline"/>
              </w:rPr>
            </w:pPr>
            <w:r w:rsidDel="00000000" w:rsidR="00000000" w:rsidRPr="00000000">
              <w:rPr>
                <w:rFonts w:ascii="Arial" w:cs="Arial" w:eastAsia="Arial" w:hAnsi="Arial"/>
                <w:b w:val="1"/>
                <w:bCs w:val="1"/>
                <w:sz w:val="16"/>
                <w:szCs w:val="16"/>
                <w:shd w:fill="auto" w:val="clear"/>
                <w:vertAlign w:val="baseline"/>
                <w:rtl w:val="0"/>
              </w:rPr>
              <w:t xml:space="preserve">CPL09</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Mampu membudayakan sikap profesional, etis, bertanggung jawab, adaptif, dan kolaboratif dalam tim multidisiplin untuk menciptakan solusi digital yang berdampak, berkelanjutan, dan berdaya saing global, serta mengembangkan kompetensi secara berkelanjutan melalui pembelajaran sepanjang hayat.</w:t>
            </w:r>
          </w:p>
        </w:tc>
      </w:tr>
      <w:tr>
        <w:trPr>
          <w:cantSplit w:val="0"/>
          <w:tblHeader w:val="0"/>
        </w:trPr>
        <w:tc>
          <w:tcPr>
            <w:gridSpan w:val="2"/>
            <w:tcBorders>
              <w:top w:color="cbd5e0" w:space="0" w:sz="6" w:val="single"/>
              <w:left w:color="cbd5e0" w:space="0" w:sz="6" w:val="single"/>
              <w:bottom w:color="cbd5e0" w:space="0" w:sz="6" w:val="single"/>
              <w:right w:color="cbd5e0" w:space="0" w:sz="6" w:val="single"/>
            </w:tcBorders>
            <w:shd w:fill="e2e8f0"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Capaian Pembelajaran Mata Kuliah (CPMK)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vertAlign w:val="baseline"/>
              </w:rPr>
            </w:pPr>
            <w:r w:rsidDel="00000000" w:rsidR="00000000" w:rsidRPr="00000000">
              <w:rPr>
                <w:rFonts w:ascii="Arial" w:cs="Arial" w:eastAsia="Arial" w:hAnsi="Arial"/>
                <w:b w:val="1"/>
                <w:bCs w:val="1"/>
                <w:sz w:val="16"/>
                <w:szCs w:val="16"/>
                <w:vertAlign w:val="baseline"/>
                <w:rtl w:val="0"/>
              </w:rPr>
              <w:t xml:space="preserve">CPMK021 (C4, C3)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Mampu menganalisis (C4) dan mengimplementasikan (C3) prinsip kewirausahaan berbasis teknologi informasi secara berintegritas, inovatif, dan berkelanjutan dalam menciptakan solusi bisnis yang berdaya saing global.</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vertAlign w:val="baseline"/>
              </w:rPr>
            </w:pPr>
            <w:r w:rsidDel="00000000" w:rsidR="00000000" w:rsidRPr="00000000">
              <w:rPr>
                <w:rFonts w:ascii="Arial" w:cs="Arial" w:eastAsia="Arial" w:hAnsi="Arial"/>
                <w:b w:val="1"/>
                <w:bCs w:val="1"/>
                <w:sz w:val="16"/>
                <w:szCs w:val="16"/>
                <w:shd w:fill="auto" w:val="clear"/>
                <w:vertAlign w:val="baseline"/>
                <w:rtl w:val="0"/>
              </w:rPr>
              <w:t xml:space="preserve">CPMK022 (C6, C3, C2)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Mampu merancang (C6), mengembangkan (C3), dan mempresentasikan (C2) ide technopreneur yang menunjukkan kemandirian, kreativitas, serta semangat kewirausahaan untuk menghasilkan solusi industri berbasis teknologi informasi yang berkelanjutan.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vertAlign w:val="baseline"/>
              </w:rPr>
            </w:pPr>
            <w:r w:rsidDel="00000000" w:rsidR="00000000" w:rsidRPr="00000000">
              <w:rPr>
                <w:rFonts w:ascii="Arial" w:cs="Arial" w:eastAsia="Arial" w:hAnsi="Arial"/>
                <w:b w:val="1"/>
                <w:bCs w:val="1"/>
                <w:sz w:val="16"/>
                <w:szCs w:val="16"/>
                <w:vertAlign w:val="baseline"/>
                <w:rtl w:val="0"/>
              </w:rPr>
              <w:t xml:space="preserve">CPMK023 (C2, C3)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Mampu memahami (C2) konsep dasar komunikasi berbahasa Inggris dalam konteks akademik, profesional, dan kewirausahaan, serta dapat (C3) menggunakan bahasa Inggris secara efektif.</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vertAlign w:val="baseline"/>
              </w:rPr>
            </w:pPr>
            <w:r w:rsidDel="00000000" w:rsidR="00000000" w:rsidRPr="00000000">
              <w:rPr>
                <w:rFonts w:ascii="Arial" w:cs="Arial" w:eastAsia="Arial" w:hAnsi="Arial"/>
                <w:b w:val="1"/>
                <w:bCs w:val="1"/>
                <w:sz w:val="16"/>
                <w:szCs w:val="16"/>
                <w:shd w:fill="auto" w:val="clear"/>
                <w:vertAlign w:val="baseline"/>
                <w:rtl w:val="0"/>
              </w:rPr>
              <w:t xml:space="preserve">CPMK093 (A5, P4)</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Mampu membudayakan kolaborasi yang inklusif dan mengorganisasi kontribusi anggota dalam tim multidisiplin untuk menyelesaikan proyek atau permasalahan digital secara bertanggung jawab.</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vertAlign w:val="baseline"/>
              </w:rPr>
            </w:pPr>
            <w:r w:rsidDel="00000000" w:rsidR="00000000" w:rsidRPr="00000000">
              <w:rPr>
                <w:rFonts w:ascii="Arial" w:cs="Arial" w:eastAsia="Arial" w:hAnsi="Arial"/>
                <w:b w:val="1"/>
                <w:bCs w:val="1"/>
                <w:sz w:val="16"/>
                <w:szCs w:val="16"/>
                <w:vertAlign w:val="baseline"/>
                <w:rtl w:val="0"/>
              </w:rPr>
              <w:t xml:space="preserve">CPMK094 (C6, A4)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Mampu menciptakan solusi digital yang berdampak, berkelanjutan, dan berdaya saing global dengan mengintegrasikan kebutuhan masyarakat, peluang inovasi, perkembangan teknologi, dan hasil penelitian.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vertAlign w:val="baseline"/>
              </w:rPr>
            </w:pPr>
            <w:r w:rsidDel="00000000" w:rsidR="00000000" w:rsidRPr="00000000">
              <w:rPr>
                <w:rFonts w:ascii="Arial" w:cs="Arial" w:eastAsia="Arial" w:hAnsi="Arial"/>
                <w:b w:val="1"/>
                <w:bCs w:val="1"/>
                <w:sz w:val="16"/>
                <w:szCs w:val="16"/>
                <w:shd w:fill="auto" w:val="clear"/>
                <w:vertAlign w:val="baseline"/>
                <w:rtl w:val="0"/>
              </w:rPr>
              <w:t xml:space="preserve">CPMK095 (A5, C5)</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Mampu membudayakan pembelajaran sepanjang hayat melalui refleksi diri, adaptasi terhadap perkembangan teknologi, pengembangan kompetensi, dan tanggung jawab terhadap peningkatan profesional berkelanjutan.</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vertAlign w:val="baseline"/>
              </w:rPr>
            </w:pPr>
            <w:r w:rsidDel="00000000" w:rsidR="00000000" w:rsidRPr="00000000">
              <w:rPr>
                <w:rFonts w:ascii="Arial" w:cs="Arial" w:eastAsia="Arial" w:hAnsi="Arial"/>
                <w:b w:val="1"/>
                <w:bCs w:val="1"/>
                <w:sz w:val="16"/>
                <w:szCs w:val="16"/>
                <w:vertAlign w:val="baseline"/>
                <w:rtl w:val="0"/>
              </w:rPr>
              <w:t xml:space="preserve">CPMK096 (C6, A5)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Mampu menciptakan budaya kerja profesional, adaptif, dan berorientasi dampak melalui kepemimpinan diri, kewirausahaan, evaluasi kontribusi, serta perencanaan pengembangan karier dan kompetensi.</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III. DESKRIPSI SINGKAT MATA KULIAH</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30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Mata kuliah </w:t>
      </w:r>
      <w:r w:rsidDel="00000000" w:rsidR="00000000" w:rsidRPr="00000000">
        <w:rPr>
          <w:rFonts w:ascii="Arial" w:cs="Arial" w:eastAsia="Arial" w:hAnsi="Arial"/>
          <w:b w:val="1"/>
          <w:bCs w:val="1"/>
          <w:sz w:val="16"/>
          <w:szCs w:val="16"/>
          <w:rtl w:val="0"/>
        </w:rPr>
        <w:t xml:space="preserve">Technopreneurship (IFPU602)</w:t>
      </w:r>
      <w:r w:rsidDel="00000000" w:rsidR="00000000" w:rsidRPr="00000000">
        <w:rPr>
          <w:rFonts w:ascii="Arial" w:cs="Arial" w:eastAsia="Arial" w:hAnsi="Arial"/>
          <w:sz w:val="16"/>
          <w:szCs w:val="16"/>
          <w:rtl w:val="0"/>
        </w:rPr>
        <w:t xml:space="preserve"> merupakan mata kuliah intermediate berbobot </w:t>
      </w:r>
      <w:r w:rsidDel="00000000" w:rsidR="00000000" w:rsidRPr="00000000">
        <w:rPr>
          <w:rFonts w:ascii="Arial" w:cs="Arial" w:eastAsia="Arial" w:hAnsi="Arial"/>
          <w:b w:val="1"/>
          <w:bCs w:val="1"/>
          <w:sz w:val="16"/>
          <w:szCs w:val="16"/>
          <w:rtl w:val="0"/>
        </w:rPr>
        <w:t xml:space="preserve">3 SKS</w:t>
      </w:r>
      <w:r w:rsidDel="00000000" w:rsidR="00000000" w:rsidRPr="00000000">
        <w:rPr>
          <w:rFonts w:ascii="Arial" w:cs="Arial" w:eastAsia="Arial" w:hAnsi="Arial"/>
          <w:sz w:val="16"/>
          <w:szCs w:val="16"/>
          <w:rtl w:val="0"/>
        </w:rPr>
        <w:t xml:space="preserve"> pada semester 6 yang dirancang secara komprehensif untuk menumbuhkan jiwa kewirausahaan berbasis teknologi (</w:t>
      </w:r>
      <w:r w:rsidDel="00000000" w:rsidR="00000000" w:rsidRPr="00000000">
        <w:rPr>
          <w:rFonts w:ascii="Arial" w:cs="Arial" w:eastAsia="Arial" w:hAnsi="Arial"/>
          <w:i w:val="1"/>
          <w:iCs w:val="1"/>
          <w:sz w:val="16"/>
          <w:szCs w:val="16"/>
          <w:rtl w:val="0"/>
        </w:rPr>
        <w:t xml:space="preserve">technopreneurial mindset</w:t>
      </w:r>
      <w:r w:rsidDel="00000000" w:rsidR="00000000" w:rsidRPr="00000000">
        <w:rPr>
          <w:rFonts w:ascii="Arial" w:cs="Arial" w:eastAsia="Arial" w:hAnsi="Arial"/>
          <w:sz w:val="16"/>
          <w:szCs w:val="16"/>
          <w:rtl w:val="0"/>
        </w:rPr>
        <w:t xml:space="preserve">) dan integritas profesional bagi mahasiswa Informatika. Pembelajaran difokuskan pada proses hilirisasi dan komersialisasi ide teknologi informasi menjadi produk digital yang bernilai bisnis, berdampak sosial positif, dan berdaya saing global. Mahasiswa dibimbing melalui tahapan eksplorasi masalah industri, perumusan </w:t>
      </w:r>
      <w:r w:rsidDel="00000000" w:rsidR="00000000" w:rsidRPr="00000000">
        <w:rPr>
          <w:rFonts w:ascii="Arial" w:cs="Arial" w:eastAsia="Arial" w:hAnsi="Arial"/>
          <w:i w:val="1"/>
          <w:iCs w:val="1"/>
          <w:sz w:val="16"/>
          <w:szCs w:val="16"/>
          <w:rtl w:val="0"/>
        </w:rPr>
        <w:t xml:space="preserve">Value Proposition</w:t>
      </w:r>
      <w:r w:rsidDel="00000000" w:rsidR="00000000" w:rsidRPr="00000000">
        <w:rPr>
          <w:rFonts w:ascii="Arial" w:cs="Arial" w:eastAsia="Arial" w:hAnsi="Arial"/>
          <w:sz w:val="16"/>
          <w:szCs w:val="16"/>
          <w:rtl w:val="0"/>
        </w:rPr>
        <w:t xml:space="preserve">, penerapan metode </w:t>
      </w:r>
      <w:r w:rsidDel="00000000" w:rsidR="00000000" w:rsidRPr="00000000">
        <w:rPr>
          <w:rFonts w:ascii="Arial" w:cs="Arial" w:eastAsia="Arial" w:hAnsi="Arial"/>
          <w:i w:val="1"/>
          <w:iCs w:val="1"/>
          <w:sz w:val="16"/>
          <w:szCs w:val="16"/>
          <w:rtl w:val="0"/>
        </w:rPr>
        <w:t xml:space="preserve">Design Thinking</w:t>
      </w:r>
      <w:r w:rsidDel="00000000" w:rsidR="00000000" w:rsidRPr="00000000">
        <w:rPr>
          <w:rFonts w:ascii="Arial" w:cs="Arial" w:eastAsia="Arial" w:hAnsi="Arial"/>
          <w:sz w:val="16"/>
          <w:szCs w:val="16"/>
          <w:rtl w:val="0"/>
        </w:rPr>
        <w:t xml:space="preserve"> dan </w:t>
      </w:r>
      <w:r w:rsidDel="00000000" w:rsidR="00000000" w:rsidRPr="00000000">
        <w:rPr>
          <w:rFonts w:ascii="Arial" w:cs="Arial" w:eastAsia="Arial" w:hAnsi="Arial"/>
          <w:i w:val="1"/>
          <w:iCs w:val="1"/>
          <w:sz w:val="16"/>
          <w:szCs w:val="16"/>
          <w:rtl w:val="0"/>
        </w:rPr>
        <w:t xml:space="preserve">Lean Startup</w:t>
      </w:r>
      <w:r w:rsidDel="00000000" w:rsidR="00000000" w:rsidRPr="00000000">
        <w:rPr>
          <w:rFonts w:ascii="Arial" w:cs="Arial" w:eastAsia="Arial" w:hAnsi="Arial"/>
          <w:sz w:val="16"/>
          <w:szCs w:val="16"/>
          <w:rtl w:val="0"/>
        </w:rPr>
        <w:t xml:space="preserve">, perancangan arsitektur model bisnis (</w:t>
      </w:r>
      <w:r w:rsidDel="00000000" w:rsidR="00000000" w:rsidRPr="00000000">
        <w:rPr>
          <w:rFonts w:ascii="Arial" w:cs="Arial" w:eastAsia="Arial" w:hAnsi="Arial"/>
          <w:i w:val="1"/>
          <w:iCs w:val="1"/>
          <w:sz w:val="16"/>
          <w:szCs w:val="16"/>
          <w:rtl w:val="0"/>
        </w:rPr>
        <w:t xml:space="preserve">Lean Canvas</w:t>
      </w:r>
      <w:r w:rsidDel="00000000" w:rsidR="00000000" w:rsidRPr="00000000">
        <w:rPr>
          <w:rFonts w:ascii="Arial" w:cs="Arial" w:eastAsia="Arial" w:hAnsi="Arial"/>
          <w:sz w:val="16"/>
          <w:szCs w:val="16"/>
          <w:rtl w:val="0"/>
        </w:rPr>
        <w:t xml:space="preserve">), pengembangan prototipe produk digital fungsional (</w:t>
      </w:r>
      <w:r w:rsidDel="00000000" w:rsidR="00000000" w:rsidRPr="00000000">
        <w:rPr>
          <w:rFonts w:ascii="Arial" w:cs="Arial" w:eastAsia="Arial" w:hAnsi="Arial"/>
          <w:i w:val="1"/>
          <w:iCs w:val="1"/>
          <w:sz w:val="16"/>
          <w:szCs w:val="16"/>
          <w:rtl w:val="0"/>
        </w:rPr>
        <w:t xml:space="preserve">Minimum Viable Product / MVP</w:t>
      </w:r>
      <w:r w:rsidDel="00000000" w:rsidR="00000000" w:rsidRPr="00000000">
        <w:rPr>
          <w:rFonts w:ascii="Arial" w:cs="Arial" w:eastAsia="Arial" w:hAnsi="Arial"/>
          <w:sz w:val="16"/>
          <w:szCs w:val="16"/>
          <w:rtl w:val="0"/>
        </w:rPr>
        <w:t xml:space="preserve">), analisis kelayakan finansial dan unit economics, hingga penyusunan serta presentasi </w:t>
      </w:r>
      <w:r w:rsidDel="00000000" w:rsidR="00000000" w:rsidRPr="00000000">
        <w:rPr>
          <w:rFonts w:ascii="Arial" w:cs="Arial" w:eastAsia="Arial" w:hAnsi="Arial"/>
          <w:i w:val="1"/>
          <w:iCs w:val="1"/>
          <w:sz w:val="16"/>
          <w:szCs w:val="16"/>
          <w:rtl w:val="0"/>
        </w:rPr>
        <w:t xml:space="preserve">Pitch Deck</w:t>
      </w:r>
      <w:r w:rsidDel="00000000" w:rsidR="00000000" w:rsidRPr="00000000">
        <w:rPr>
          <w:rFonts w:ascii="Arial" w:cs="Arial" w:eastAsia="Arial" w:hAnsi="Arial"/>
          <w:sz w:val="16"/>
          <w:szCs w:val="16"/>
          <w:rtl w:val="0"/>
        </w:rPr>
        <w:t xml:space="preserve"> di hadapan pemangku kepentingan/investor. Mata kuliah ini menggunakan pendekatan </w:t>
      </w:r>
      <w:r w:rsidDel="00000000" w:rsidR="00000000" w:rsidRPr="00000000">
        <w:rPr>
          <w:rFonts w:ascii="Arial" w:cs="Arial" w:eastAsia="Arial" w:hAnsi="Arial"/>
          <w:i w:val="1"/>
          <w:iCs w:val="1"/>
          <w:sz w:val="16"/>
          <w:szCs w:val="16"/>
          <w:rtl w:val="0"/>
        </w:rPr>
        <w:t xml:space="preserve">Project-Based Learning (PjBL)</w:t>
      </w:r>
      <w:r w:rsidDel="00000000" w:rsidR="00000000" w:rsidRPr="00000000">
        <w:rPr>
          <w:rFonts w:ascii="Arial" w:cs="Arial" w:eastAsia="Arial" w:hAnsi="Arial"/>
          <w:sz w:val="16"/>
          <w:szCs w:val="16"/>
          <w:rtl w:val="0"/>
        </w:rPr>
        <w:t xml:space="preserve"> yang mengintegrasikan kolaborasi tim multidisiplin, kepemimpinan diri, komunikasi profesional bilingual, dan komitmen pembelajaran sepanjang hayat.</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IV. BAHAN KAJIAN (BODY OF KNOWLEDGE)</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16"/>
          <w:szCs w:val="16"/>
          <w:rtl w:val="0"/>
        </w:rPr>
        <w:t xml:space="preserve">BK02: Nilai - Nilai UNIBI dan Semangat Kewirausahaan berbasis Pembelajaran Sepanjang Hayat dan Keberlanjutan</w:t>
      </w:r>
      <w:r w:rsidDel="00000000" w:rsidR="00000000" w:rsidRPr="00000000">
        <w:rPr>
          <w:rFonts w:ascii="Arial" w:cs="Arial" w:eastAsia="Arial" w:hAnsi="Arial"/>
          <w:sz w:val="16"/>
          <w:szCs w:val="16"/>
          <w:rtl w:val="0"/>
        </w:rPr>
        <w:t xml:space="preserve"> (BK Universitas / MKWU) — Meliputi fondasi integritas, inovasi berkelanjutan, model bisnis digital, validasi pasar, dan strategi go-to-market produk inovatif.</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16"/>
          <w:szCs w:val="16"/>
          <w:rtl w:val="0"/>
        </w:rPr>
        <w:t xml:space="preserve">BK20: Pengembangan Diri</w:t>
      </w:r>
      <w:r w:rsidDel="00000000" w:rsidR="00000000" w:rsidRPr="00000000">
        <w:rPr>
          <w:rFonts w:ascii="Arial" w:cs="Arial" w:eastAsia="Arial" w:hAnsi="Arial"/>
          <w:sz w:val="16"/>
          <w:szCs w:val="16"/>
          <w:rtl w:val="0"/>
        </w:rPr>
        <w:t xml:space="preserve"> (BK Program Studi Informatika) — Meliputi kepemimpinan diri, manajemen dan dinamika tim multidisiplin, evaluasi kelayakan finansial dan risiko startup, komunikasi bisnis profesional (Bahasa Inggris), serta komitmen pembelajaran adaptif sepanjang hayat.</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V. RENCANA KEGIATAN PEMBELAJARAN MINGGUAN</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
        <w:gridCol w:w="2059.2"/>
        <w:gridCol w:w="2059.2"/>
        <w:gridCol w:w="1497.6"/>
        <w:gridCol w:w="936"/>
        <w:gridCol w:w="1404"/>
        <w:gridCol w:w="936"/>
        <w:tblGridChange w:id="0">
          <w:tblGrid>
            <w:gridCol w:w="468"/>
            <w:gridCol w:w="2059.2"/>
            <w:gridCol w:w="2059.2"/>
            <w:gridCol w:w="1497.6"/>
            <w:gridCol w:w="936"/>
            <w:gridCol w:w="1404"/>
            <w:gridCol w:w="93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Mg Ke-</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Sub-CPMK &amp; Indikator</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Bahan Kajian / Topik Materi</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Bentuk &amp; Metode Pembelajaran</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Alokasi Waktu</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Pengalaman Belajar Mahasiswa</w:t>
            </w:r>
          </w:p>
        </w:tc>
        <w:tc>
          <w:tcPr>
            <w:tcBorders>
              <w:top w:color="cbd5e0" w:space="0" w:sz="6" w:val="single"/>
              <w:left w:color="cbd5e0" w:space="0" w:sz="6" w:val="single"/>
              <w:bottom w:color="cbd5e0" w:space="0" w:sz="6" w:val="single"/>
              <w:right w:color="cbd5e0" w:space="0" w:sz="6" w:val="single"/>
            </w:tcBorders>
            <w:shd w:fill="edf2f7" w:val="clear"/>
            <w:tcMar>
              <w:top w:w="90.0" w:type="dxa"/>
              <w:left w:w="90.0" w:type="dxa"/>
              <w:bottom w:w="90.0" w:type="dxa"/>
              <w:right w:w="9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color w:val="1a365d"/>
                <w:sz w:val="14"/>
                <w:szCs w:val="14"/>
                <w:shd w:fill="auto" w:val="clear"/>
              </w:rPr>
            </w:pPr>
            <w:r w:rsidDel="00000000" w:rsidR="00000000" w:rsidRPr="00000000">
              <w:rPr>
                <w:rFonts w:ascii="Arial" w:cs="Arial" w:eastAsia="Arial" w:hAnsi="Arial"/>
                <w:color w:val="1a365d"/>
                <w:sz w:val="14"/>
                <w:szCs w:val="14"/>
                <w:shd w:fill="auto" w:val="clear"/>
                <w:rtl w:val="0"/>
              </w:rPr>
              <w:t xml:space="preserve">Pustaka / Ref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4"/>
                <w:szCs w:val="14"/>
              </w:rPr>
            </w:pPr>
            <w:r w:rsidDel="00000000" w:rsidR="00000000" w:rsidRPr="00000000">
              <w:rPr>
                <w:rFonts w:ascii="Arial" w:cs="Arial" w:eastAsia="Arial" w:hAnsi="Arial"/>
                <w:sz w:val="14"/>
                <w:szCs w:val="14"/>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SCPMK0211</w:t>
            </w:r>
            <w:r w:rsidDel="00000000" w:rsidR="00000000" w:rsidRPr="00000000">
              <w:rPr>
                <w:rFonts w:ascii="Arial" w:cs="Arial" w:eastAsia="Arial" w:hAnsi="Arial"/>
                <w:sz w:val="14"/>
                <w:szCs w:val="14"/>
                <w:rtl w:val="0"/>
              </w:rPr>
              <w:t xml:space="preserve"> (CPL02, CPMK021): Mampu menganalisis prinsip kewirausahaan teknologi, integritas, inovasi, keberlanjutan, dan daya saing global.</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Konsep Technopreneurship &amp; Inovasi Digital:</w:t>
            </w:r>
            <w:r w:rsidDel="00000000" w:rsidR="00000000" w:rsidRPr="00000000">
              <w:rPr>
                <w:rFonts w:ascii="Arial" w:cs="Arial" w:eastAsia="Arial" w:hAnsi="Arial"/>
                <w:sz w:val="14"/>
                <w:szCs w:val="14"/>
                <w:rtl w:val="0"/>
              </w:rPr>
              <w:t xml:space="preserve"> Karakteristik technopreneur, ekosistem startup, etika integritas, dan nilai UNIBI.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Kuliah Interaktif, Diskusi Kelompok, Studi Kasus Awal</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Menganalisis perbedaan bisnis tradisional vs rintisan teknologi dan menyusun komitmen tim.</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 [4], [7]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SCPMK0211</w:t>
            </w:r>
            <w:r w:rsidDel="00000000" w:rsidR="00000000" w:rsidRPr="00000000">
              <w:rPr>
                <w:rFonts w:ascii="Arial" w:cs="Arial" w:eastAsia="Arial" w:hAnsi="Arial"/>
                <w:sz w:val="14"/>
                <w:szCs w:val="14"/>
                <w:shd w:fill="auto" w:val="clear"/>
                <w:rtl w:val="0"/>
              </w:rPr>
              <w:t xml:space="preserve"> (CPL02, CPMK021): Mampu mengidentifikasi masalah industri dan peluang teknologi secara mendalam.</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Identifikasi Masalah Industri &amp; Peluang Teknologi:</w:t>
            </w:r>
            <w:r w:rsidDel="00000000" w:rsidR="00000000" w:rsidRPr="00000000">
              <w:rPr>
                <w:rFonts w:ascii="Arial" w:cs="Arial" w:eastAsia="Arial" w:hAnsi="Arial"/>
                <w:sz w:val="14"/>
                <w:szCs w:val="14"/>
                <w:shd w:fill="auto" w:val="clear"/>
                <w:rtl w:val="0"/>
              </w:rPr>
              <w:t xml:space="preserve"> Problem discovery, root cause analysis (5-Whys), tren AI/Cloud/IoT.</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Focus Group Discussion (FGD), Pembelajaran Kolaboratif</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Mengeksplorasi persoalan riil di industri dan merumuskan problem statement yang valid.</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[3], [4]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SCPMK0212</w:t>
            </w:r>
            <w:r w:rsidDel="00000000" w:rsidR="00000000" w:rsidRPr="00000000">
              <w:rPr>
                <w:rFonts w:ascii="Arial" w:cs="Arial" w:eastAsia="Arial" w:hAnsi="Arial"/>
                <w:sz w:val="14"/>
                <w:szCs w:val="14"/>
                <w:rtl w:val="0"/>
              </w:rPr>
              <w:t xml:space="preserve"> (CPL02, CPMK021): Mampu merumuskan model bisnis awal dan proposisi nilai yang berkelanjutan.</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Model Bisnis Digital &amp; Proposisi Nilai:</w:t>
            </w:r>
            <w:r w:rsidDel="00000000" w:rsidR="00000000" w:rsidRPr="00000000">
              <w:rPr>
                <w:rFonts w:ascii="Arial" w:cs="Arial" w:eastAsia="Arial" w:hAnsi="Arial"/>
                <w:sz w:val="14"/>
                <w:szCs w:val="14"/>
                <w:rtl w:val="0"/>
              </w:rPr>
              <w:t xml:space="preserve"> Value Proposition Canvas (VPC), customer segment profiling, UVP formulation.</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Workshop Kanvas, Project-Based Learning (PjBL Tahap 1)</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Merancang Value Proposition Canvas untuk menyelaraskan customer pains/gains dengan fitur solusi.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[2], [6]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4</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SCPMK0212</w:t>
            </w:r>
            <w:r w:rsidDel="00000000" w:rsidR="00000000" w:rsidRPr="00000000">
              <w:rPr>
                <w:rFonts w:ascii="Arial" w:cs="Arial" w:eastAsia="Arial" w:hAnsi="Arial"/>
                <w:sz w:val="14"/>
                <w:szCs w:val="14"/>
                <w:shd w:fill="auto" w:val="clear"/>
                <w:rtl w:val="0"/>
              </w:rPr>
              <w:t xml:space="preserve"> (CPL02, CPMK021): Mampu menerapkan kerangka Design Thinking dalam sintesis solusi startup.</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Penerapan Design Thinking untuk Ide Startup:</w:t>
            </w:r>
            <w:r w:rsidDel="00000000" w:rsidR="00000000" w:rsidRPr="00000000">
              <w:rPr>
                <w:rFonts w:ascii="Arial" w:cs="Arial" w:eastAsia="Arial" w:hAnsi="Arial"/>
                <w:sz w:val="14"/>
                <w:szCs w:val="14"/>
                <w:shd w:fill="auto" w:val="clear"/>
                <w:rtl w:val="0"/>
              </w:rPr>
              <w:t xml:space="preserve"> Empathize, Define, Ideate, Prototype, &amp; Test dalam konteks digital.</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Workshop Design Thinking, Simulasi Brainstorming</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Melakukan wawancara empati kepada target audiens dan memetakan persona pengguna.</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[1], [2]</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SCPMK0221</w:t>
            </w:r>
            <w:r w:rsidDel="00000000" w:rsidR="00000000" w:rsidRPr="00000000">
              <w:rPr>
                <w:rFonts w:ascii="Arial" w:cs="Arial" w:eastAsia="Arial" w:hAnsi="Arial"/>
                <w:sz w:val="14"/>
                <w:szCs w:val="14"/>
                <w:rtl w:val="0"/>
              </w:rPr>
              <w:t xml:space="preserve"> (CPL02, CPMK022): Mampu merumuskan ide technopreneur dan validasi pasar berbasis data.</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Penerapan Validasi Solusi &amp; Pasar:</w:t>
            </w:r>
            <w:r w:rsidDel="00000000" w:rsidR="00000000" w:rsidRPr="00000000">
              <w:rPr>
                <w:rFonts w:ascii="Arial" w:cs="Arial" w:eastAsia="Arial" w:hAnsi="Arial"/>
                <w:sz w:val="14"/>
                <w:szCs w:val="14"/>
                <w:rtl w:val="0"/>
              </w:rPr>
              <w:t xml:space="preserve"> Customer discovery interviews, problem-solution fit, Lean Canvas 9-blocks.</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PjBL, Presentasi Hasil Validasi Pasar Awal, Peer Review</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Menyusun dan memvalidasi hipotesis 9 blok Lean Canvas berdasarkan respons lapangan.</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[3], [6]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6</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SCPMK0222</w:t>
            </w:r>
            <w:r w:rsidDel="00000000" w:rsidR="00000000" w:rsidRPr="00000000">
              <w:rPr>
                <w:rFonts w:ascii="Arial" w:cs="Arial" w:eastAsia="Arial" w:hAnsi="Arial"/>
                <w:sz w:val="14"/>
                <w:szCs w:val="14"/>
                <w:shd w:fill="auto" w:val="clear"/>
                <w:rtl w:val="0"/>
              </w:rPr>
              <w:t xml:space="preserve"> (CPL02, CPMK022): Mampu merancang strategi pemasaran dan akuisisi pelanggan mandiri.</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Penggunaan Strategi Go-To-Market (GTM):</w:t>
            </w:r>
            <w:r w:rsidDel="00000000" w:rsidR="00000000" w:rsidRPr="00000000">
              <w:rPr>
                <w:rFonts w:ascii="Arial" w:cs="Arial" w:eastAsia="Arial" w:hAnsi="Arial"/>
                <w:sz w:val="14"/>
                <w:szCs w:val="14"/>
                <w:shd w:fill="auto" w:val="clear"/>
                <w:rtl w:val="0"/>
              </w:rPr>
              <w:t xml:space="preserve"> Channel distribution, digital marketing funnels (AARRR), customer acquisition.</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Kuliah Interaktif, Diskusi Kasus GTM Startup Sukses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Merancang strategi peluncuran produk dan skema akuisisi awal pengguna secara terukur.</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[1], [5]</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7</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SCPMK0231</w:t>
            </w:r>
            <w:r w:rsidDel="00000000" w:rsidR="00000000" w:rsidRPr="00000000">
              <w:rPr>
                <w:rFonts w:ascii="Arial" w:cs="Arial" w:eastAsia="Arial" w:hAnsi="Arial"/>
                <w:sz w:val="14"/>
                <w:szCs w:val="14"/>
                <w:rtl w:val="0"/>
              </w:rPr>
              <w:t xml:space="preserve"> (CPL02, CPMK023): Mampu menyusun prototipe MVP dan menyajikan profil produk dalam Bahasa Inggris.</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Implementasi Prototipe Produk Digital (MVP) &amp; Business English:</w:t>
            </w:r>
            <w:r w:rsidDel="00000000" w:rsidR="00000000" w:rsidRPr="00000000">
              <w:rPr>
                <w:rFonts w:ascii="Arial" w:cs="Arial" w:eastAsia="Arial" w:hAnsi="Arial"/>
                <w:sz w:val="14"/>
                <w:szCs w:val="14"/>
                <w:rtl w:val="0"/>
              </w:rPr>
              <w:t xml:space="preserve"> Wireframing, Lo-Fi/Hi-Fi prototype, English executive summary.</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Praktikum Pembuatan MVP (Figma/No-Code), English Writing Workshop</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Membangun prototipe interaktif aplikasi dan menyusun ringkasan produk berbahasa Inggris.</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 [4]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8</w:t>
            </w:r>
          </w:p>
        </w:tc>
        <w:tc>
          <w:tcPr>
            <w:gridSpan w:val="5"/>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UJIAN TENGAH SEMESTER (UTS)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Evaluasi komprehensif fase validasi ide, Lean Canvas, dan MVP awal (Bobot: 22%) melalui Progress Pitching &amp; Pengumpulan Laporan Portofolio Startup Fase 1.</w:t>
            </w:r>
          </w:p>
        </w:tc>
        <w:tc>
          <w:tcPr>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Materi Mg 1–7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9</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SCPMK0931</w:t>
            </w:r>
            <w:r w:rsidDel="00000000" w:rsidR="00000000" w:rsidRPr="00000000">
              <w:rPr>
                <w:rFonts w:ascii="Arial" w:cs="Arial" w:eastAsia="Arial" w:hAnsi="Arial"/>
                <w:sz w:val="14"/>
                <w:szCs w:val="14"/>
                <w:rtl w:val="0"/>
              </w:rPr>
              <w:t xml:space="preserve"> (CPL09, CPMK093): Mampu mengorganisasi tim multidisiplin dan menetapkan model pendapatan bisnis.</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Analisis Model Monetisasi &amp; Dinamika Tim:</w:t>
            </w:r>
            <w:r w:rsidDel="00000000" w:rsidR="00000000" w:rsidRPr="00000000">
              <w:rPr>
                <w:rFonts w:ascii="Arial" w:cs="Arial" w:eastAsia="Arial" w:hAnsi="Arial"/>
                <w:sz w:val="14"/>
                <w:szCs w:val="14"/>
                <w:rtl w:val="0"/>
              </w:rPr>
              <w:t xml:space="preserve"> Revenue streams (SaaS, Freemium, Ads, Komisi), struktur biaya, peran tim (Hacker, Hustler, Hipster).</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Case-Based Learning, Roleplay Pengorganisasian Tim Startup</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Memetakan pembagian kerja tim secara inklusif dan merancang simulasi aliran kas/monetisasi.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[2], [4]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10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SCPMK0941</w:t>
            </w:r>
            <w:r w:rsidDel="00000000" w:rsidR="00000000" w:rsidRPr="00000000">
              <w:rPr>
                <w:rFonts w:ascii="Arial" w:cs="Arial" w:eastAsia="Arial" w:hAnsi="Arial"/>
                <w:sz w:val="14"/>
                <w:szCs w:val="14"/>
                <w:shd w:fill="auto" w:val="clear"/>
                <w:rtl w:val="0"/>
              </w:rPr>
              <w:t xml:space="preserve"> (CPL09, CPMK094): Mampu mengevaluasi kelayakan finansial dan unit economics startup digital.</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Evaluasi Kelayakan Bisnis Berbasis Teknologi:</w:t>
            </w:r>
            <w:r w:rsidDel="00000000" w:rsidR="00000000" w:rsidRPr="00000000">
              <w:rPr>
                <w:rFonts w:ascii="Arial" w:cs="Arial" w:eastAsia="Arial" w:hAnsi="Arial"/>
                <w:sz w:val="14"/>
                <w:szCs w:val="14"/>
                <w:shd w:fill="auto" w:val="clear"/>
                <w:rtl w:val="0"/>
              </w:rPr>
              <w:t xml:space="preserve"> Unit economics (CAC, LTV, Burn Rate, Runway), proyeksi finansial 3 tahun, BEP.</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Workshop Pemodelan Keuangan Startup, Latihan Mandiri</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Menghitung Customer Acquisition Cost (CAC), Lifetime Value (LTV), dan titik impas proyek startup.</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[3], [6]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11</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SCPMK0942</w:t>
            </w:r>
            <w:r w:rsidDel="00000000" w:rsidR="00000000" w:rsidRPr="00000000">
              <w:rPr>
                <w:rFonts w:ascii="Arial" w:cs="Arial" w:eastAsia="Arial" w:hAnsi="Arial"/>
                <w:sz w:val="14"/>
                <w:szCs w:val="14"/>
                <w:rtl w:val="0"/>
              </w:rPr>
              <w:t xml:space="preserve"> (CPL09, CPMK094): Mampu mengevaluasi risiko hukum, etika digital, dan prinsip keberlanjutan.</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Evaluasi Risiko &amp; Keberlanjutan Startup:</w:t>
            </w:r>
            <w:r w:rsidDel="00000000" w:rsidR="00000000" w:rsidRPr="00000000">
              <w:rPr>
                <w:rFonts w:ascii="Arial" w:cs="Arial" w:eastAsia="Arial" w:hAnsi="Arial"/>
                <w:sz w:val="14"/>
                <w:szCs w:val="14"/>
                <w:rtl w:val="0"/>
              </w:rPr>
              <w:t xml:space="preserve"> Aspek HKI (Hak Cipta/Merek/Paten), privasi data, kepatuhan hukum, risiko operasional &amp; ESG.</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Kuliah Interaktif, Diskusi Mitigasi Risiko &amp; Etika Bisnis Digital</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Menyusun matriks mitigasi risiko teknologi dan perlindungan data pribadi pengguna.</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[4], [7]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12</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SCPMK0951</w:t>
            </w:r>
            <w:r w:rsidDel="00000000" w:rsidR="00000000" w:rsidRPr="00000000">
              <w:rPr>
                <w:rFonts w:ascii="Arial" w:cs="Arial" w:eastAsia="Arial" w:hAnsi="Arial"/>
                <w:sz w:val="14"/>
                <w:szCs w:val="14"/>
                <w:shd w:fill="auto" w:val="clear"/>
                <w:rtl w:val="0"/>
              </w:rPr>
              <w:t xml:space="preserve"> (CPL09, CPMK095): Mampu menyusun presentasi Pitch Deck berstandar profesional global.</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Praktik Penyusunan Pitch Deck Standar Global:</w:t>
            </w:r>
            <w:r w:rsidDel="00000000" w:rsidR="00000000" w:rsidRPr="00000000">
              <w:rPr>
                <w:rFonts w:ascii="Arial" w:cs="Arial" w:eastAsia="Arial" w:hAnsi="Arial"/>
                <w:sz w:val="14"/>
                <w:szCs w:val="14"/>
                <w:shd w:fill="auto" w:val="clear"/>
                <w:rtl w:val="0"/>
              </w:rPr>
              <w:t xml:space="preserve"> Struktur 10-12 slide (Problem, Solution, Market, Product, Traction, Team, Financial, Ask).</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Workshop Storytelling &amp; Visual Pitch Deck Design</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Merancang slide pitch deck yang persuasif dan memikat untuk menarik calon investor.</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[5], [1]</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13</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SCPMK0952</w:t>
            </w:r>
            <w:r w:rsidDel="00000000" w:rsidR="00000000" w:rsidRPr="00000000">
              <w:rPr>
                <w:rFonts w:ascii="Arial" w:cs="Arial" w:eastAsia="Arial" w:hAnsi="Arial"/>
                <w:sz w:val="14"/>
                <w:szCs w:val="14"/>
                <w:rtl w:val="0"/>
              </w:rPr>
              <w:t xml:space="preserve"> (CPL09, CPMK095): Mampu mengevaluasi studi kasus kegagalan/keberhasilan startup sebagai refleksi adaptif.</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Analisis Studi Kasus Technopreneur Sukses:</w:t>
            </w:r>
            <w:r w:rsidDel="00000000" w:rsidR="00000000" w:rsidRPr="00000000">
              <w:rPr>
                <w:rFonts w:ascii="Arial" w:cs="Arial" w:eastAsia="Arial" w:hAnsi="Arial"/>
                <w:sz w:val="14"/>
                <w:szCs w:val="14"/>
                <w:rtl w:val="0"/>
              </w:rPr>
              <w:t xml:space="preserve"> Post-mortem startup, pivot strategy, adaptasi disrupsi AI, continuous learning.</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Case-Based Learning, Diskusi Panel Refleksi Mandiri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Menganalisis keputusan pivot pada startup rintisan dan menyusun jurnal refleksi pembelajaran diri.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 [3], [4]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shd w:fill="auto" w:val="clear"/>
              </w:rPr>
            </w:pPr>
            <w:r w:rsidDel="00000000" w:rsidR="00000000" w:rsidRPr="00000000">
              <w:rPr>
                <w:rFonts w:ascii="Arial" w:cs="Arial" w:eastAsia="Arial" w:hAnsi="Arial"/>
                <w:b w:val="1"/>
                <w:bCs w:val="1"/>
                <w:sz w:val="14"/>
                <w:szCs w:val="14"/>
                <w:shd w:fill="auto" w:val="clear"/>
                <w:rtl w:val="0"/>
              </w:rPr>
              <w:t xml:space="preserve">14</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SCPMK0961</w:t>
            </w:r>
            <w:r w:rsidDel="00000000" w:rsidR="00000000" w:rsidRPr="00000000">
              <w:rPr>
                <w:rFonts w:ascii="Arial" w:cs="Arial" w:eastAsia="Arial" w:hAnsi="Arial"/>
                <w:sz w:val="14"/>
                <w:szCs w:val="14"/>
                <w:shd w:fill="auto" w:val="clear"/>
                <w:rtl w:val="0"/>
              </w:rPr>
              <w:t xml:space="preserve"> (CPL09, CPMK096): Mampu mengintegrasikan solusi digital dengan dampak sosial nyata.</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b w:val="1"/>
                <w:bCs w:val="1"/>
                <w:sz w:val="14"/>
                <w:szCs w:val="14"/>
                <w:shd w:fill="auto" w:val="clear"/>
                <w:rtl w:val="0"/>
              </w:rPr>
              <w:t xml:space="preserve">Integrasi Teknologi, Bisnis, &amp; Dampak Sosial:</w:t>
            </w:r>
            <w:r w:rsidDel="00000000" w:rsidR="00000000" w:rsidRPr="00000000">
              <w:rPr>
                <w:rFonts w:ascii="Arial" w:cs="Arial" w:eastAsia="Arial" w:hAnsi="Arial"/>
                <w:sz w:val="14"/>
                <w:szCs w:val="14"/>
                <w:shd w:fill="auto" w:val="clear"/>
                <w:rtl w:val="0"/>
              </w:rPr>
              <w:t xml:space="preserve"> Social entrepreneurship, penyelarasan SDGs (Sustainable Development Goals), impact metrics.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Collaborative Learning, Diskusi Pengukuran Dampak Sosial</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TM: 3x50'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TT: 3x60'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BM: 3x60'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Menghubungkan target bisnis produk startup dengan indikator capaian keberlanjutan (SDGs).</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[4], [7]</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4"/>
                <w:szCs w:val="14"/>
              </w:rPr>
            </w:pPr>
            <w:r w:rsidDel="00000000" w:rsidR="00000000" w:rsidRPr="00000000">
              <w:rPr>
                <w:rFonts w:ascii="Arial" w:cs="Arial" w:eastAsia="Arial" w:hAnsi="Arial"/>
                <w:b w:val="1"/>
                <w:bCs w:val="1"/>
                <w:sz w:val="14"/>
                <w:szCs w:val="14"/>
                <w:rtl w:val="0"/>
              </w:rPr>
              <w:t xml:space="preserve">15</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SCPMK0962</w:t>
            </w:r>
            <w:r w:rsidDel="00000000" w:rsidR="00000000" w:rsidRPr="00000000">
              <w:rPr>
                <w:rFonts w:ascii="Arial" w:cs="Arial" w:eastAsia="Arial" w:hAnsi="Arial"/>
                <w:sz w:val="14"/>
                <w:szCs w:val="14"/>
                <w:rtl w:val="0"/>
              </w:rPr>
              <w:t xml:space="preserve"> (CPL09, CPMK096): Mampu mematangkan roadmap pengembangan startup dan simulasi pitching.</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Penerapan Rencana Pengembangan Startup Digital:</w:t>
            </w:r>
            <w:r w:rsidDel="00000000" w:rsidR="00000000" w:rsidRPr="00000000">
              <w:rPr>
                <w:rFonts w:ascii="Arial" w:cs="Arial" w:eastAsia="Arial" w:hAnsi="Arial"/>
                <w:sz w:val="14"/>
                <w:szCs w:val="14"/>
                <w:rtl w:val="0"/>
              </w:rPr>
              <w:t xml:space="preserve"> Product roadmap, traction milestones, mentoring intensif, Mock Pitching.</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Simulasi Demo Day (Mock Pitching), Mentoring Terarah</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TM: 3x50'</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TT: 3x60'</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BM: 3x60'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Melakukan gladi bersih presentasi pitching, meninjau kesiapan demonstrasi produk MVP.</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[5], [6]</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16</w:t>
            </w:r>
          </w:p>
        </w:tc>
        <w:tc>
          <w:tcPr>
            <w:gridSpan w:val="5"/>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UJIAN AKHIR SEMESTER (UAS) / DEMO DAY TECHNOPRENEURSHIP</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Presentasi akhir (Final Pitching) dan Demonstrasi Prototipe MVP di hadapan Dewan Penguji / Mitra Industri serta pengumpulan Laporan Bisnis Komprehensif (Bobot: 28%).</w:t>
            </w:r>
          </w:p>
        </w:tc>
        <w:tc>
          <w:tcPr>
            <w:tcBorders>
              <w:top w:color="cbd5e0" w:space="0" w:sz="6" w:val="single"/>
              <w:left w:color="cbd5e0" w:space="0" w:sz="6" w:val="single"/>
              <w:bottom w:color="cbd5e0" w:space="0" w:sz="6" w:val="single"/>
              <w:right w:color="cbd5e0" w:space="0" w:sz="6" w:val="single"/>
            </w:tcBorders>
            <w:shd w:fill="feebc8"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color w:val="7b341e"/>
                <w:sz w:val="14"/>
                <w:szCs w:val="14"/>
                <w:shd w:fill="auto" w:val="clear"/>
              </w:rPr>
            </w:pPr>
            <w:r w:rsidDel="00000000" w:rsidR="00000000" w:rsidRPr="00000000">
              <w:rPr>
                <w:rFonts w:ascii="Arial" w:cs="Arial" w:eastAsia="Arial" w:hAnsi="Arial"/>
                <w:b w:val="1"/>
                <w:bCs w:val="1"/>
                <w:color w:val="7b341e"/>
                <w:sz w:val="14"/>
                <w:szCs w:val="14"/>
                <w:shd w:fill="auto" w:val="clear"/>
                <w:rtl w:val="0"/>
              </w:rPr>
              <w:t xml:space="preserve">Seluruh Materi</w:t>
            </w:r>
          </w:p>
        </w:tc>
      </w:tr>
    </w:tbl>
    <w:p w:rsidR="00000000" w:rsidDel="00000000" w:rsidP="00000000" w:rsidRDefault="00000000" w:rsidRPr="00000000" w14:paraId="000000F4">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VI. KRITERIA EVALUASI PEMBELAJARAN (ASSESSMENT CRITERIA)</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Penilaian ketercapaian CPMK mengacu secara ketat pada bobot evaluasi SKOPI dengan proporsi penugasan berbasis proyek (</w:t>
      </w:r>
      <w:r w:rsidDel="00000000" w:rsidR="00000000" w:rsidRPr="00000000">
        <w:rPr>
          <w:rFonts w:ascii="Arial" w:cs="Arial" w:eastAsia="Arial" w:hAnsi="Arial"/>
          <w:i w:val="1"/>
          <w:iCs w:val="1"/>
          <w:sz w:val="16"/>
          <w:szCs w:val="16"/>
          <w:rtl w:val="0"/>
        </w:rPr>
        <w:t xml:space="preserve">Project-Based Learning</w:t>
      </w:r>
      <w:r w:rsidDel="00000000" w:rsidR="00000000" w:rsidRPr="00000000">
        <w:rPr>
          <w:rFonts w:ascii="Arial" w:cs="Arial" w:eastAsia="Arial" w:hAnsi="Arial"/>
          <w:sz w:val="16"/>
          <w:szCs w:val="16"/>
          <w:rtl w:val="0"/>
        </w:rPr>
        <w:t xml:space="preserve">), Evaluasi Tengah Semester (UTS), dan Evaluasi Akhir Semester (UAS):</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
        <w:gridCol w:w="2059.2"/>
        <w:gridCol w:w="2808"/>
        <w:gridCol w:w="2152.8"/>
        <w:gridCol w:w="748.8"/>
        <w:gridCol w:w="1123.1999999999998"/>
        <w:tblGridChange w:id="0">
          <w:tblGrid>
            <w:gridCol w:w="468"/>
            <w:gridCol w:w="2059.2"/>
            <w:gridCol w:w="2808"/>
            <w:gridCol w:w="2152.8"/>
            <w:gridCol w:w="748.8"/>
            <w:gridCol w:w="1123.1999999999998"/>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No</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Komponen Evaluasi</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Indikator Penilaian</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Bentuk &amp; Metode Penilaian</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Bobot</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CPMK yang Diukur</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Project-Based Learning (PjBL)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Ketepatan identifikasi masalah industri &amp; validasi pasar (10%)</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Kualitas perancangan Lean Canvas &amp; VPC (10%)</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Fungsionalitas &amp; kegunaan prototipe MVP (15%)</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Kualitas Pitch Deck &amp; komunikasi profesional (10%)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 Kerjasama tim, peran aktif &amp; kepemimpinan diri (5%)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Rubrik Penilaian Portofolio Startup, Presentasi Berkala, Peer Assessment</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50 %</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CPMK021 (6%)</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CPMK022 (7%)</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CPMK023 (6%)</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CPMK093 (6%)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CPMK094 (8%)</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CPMK095 (8%)</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CPMK096 (9%)</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Evaluasi Tengah Semester (UTS)</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Kemampuan analisis komprehensif konsep technopreneurship, validasi masalah, ketajaman proposisi nilai, dan pertanggungjawaban MVP tahap awal.</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Ujian Studi Kasus &amp; Presentasi Progres Tengah Semester (Mid-Pitching)</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22 %</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CPMK021 (4%)</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CPMK022 (4%)</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CPMK023 (2%)</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CPMK093 (2%)</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CPMK094 (4%)</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CPMK095 (3%)</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4"/>
                <w:szCs w:val="14"/>
                <w:shd w:fill="auto" w:val="clear"/>
              </w:rPr>
            </w:pPr>
            <w:r w:rsidDel="00000000" w:rsidR="00000000" w:rsidRPr="00000000">
              <w:rPr>
                <w:rFonts w:ascii="Arial" w:cs="Arial" w:eastAsia="Arial" w:hAnsi="Arial"/>
                <w:sz w:val="14"/>
                <w:szCs w:val="14"/>
                <w:shd w:fill="auto" w:val="clear"/>
                <w:rtl w:val="0"/>
              </w:rPr>
              <w:t xml:space="preserve">CPMK096 (3%)</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Evaluasi Akhir Semester (UAS)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Penguasaan menyeluruh kelayakan bisnis digital, unit economics, analisis risiko &amp; HKI, daya saing solusi, rencana pengembangan diri, dan performa Demo Day.</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Final Pitching Day (Demo Day), Gelar Karya MVP, &amp; Laporan Akhir Bisnis</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28 %</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CPMK021 (5%)</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CPMK022 (5%)</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CPMK023 (2%)</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CPMK093 (4%)</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CPMK094 (4%)</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CPMK095 (4%)</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CPMK096 (4%)</w:t>
            </w:r>
          </w:p>
        </w:tc>
      </w:tr>
      <w:tr>
        <w:trPr>
          <w:cantSplit w:val="0"/>
          <w:tblHeader w:val="0"/>
        </w:trPr>
        <w:tc>
          <w:tcPr>
            <w:gridSpan w:val="4"/>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TOTAL BOBOT KESELURUHAN</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100 %</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7 CPMK Terpenuhi</w:t>
            </w:r>
          </w:p>
        </w:tc>
      </w:tr>
    </w:tbl>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VII. PERINGKAT NILAI (GRADING SCALE)</w:t>
      </w:r>
    </w:p>
    <w:tbl>
      <w:tblPr>
        <w:tblStyle w:val="Table7"/>
        <w:tblW w:w="6552.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1965.6"/>
        <w:gridCol w:w="1310.3999999999999"/>
        <w:gridCol w:w="1310.3999999999999"/>
        <w:gridCol w:w="1965.6"/>
        <w:tblGridChange w:id="0">
          <w:tblGrid>
            <w:gridCol w:w="1965.6"/>
            <w:gridCol w:w="1310.3999999999999"/>
            <w:gridCol w:w="1310.3999999999999"/>
            <w:gridCol w:w="1965.6"/>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Rentang Skor Akhir</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Nilai Huruf</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Bobot Mutu</w:t>
            </w:r>
          </w:p>
        </w:tc>
        <w:tc>
          <w:tcPr>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Status Kelulusan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85.00 – 100.00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4.00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2543d"/>
                <w:sz w:val="16"/>
                <w:szCs w:val="16"/>
              </w:rPr>
            </w:pPr>
            <w:r w:rsidDel="00000000" w:rsidR="00000000" w:rsidRPr="00000000">
              <w:rPr>
                <w:rFonts w:ascii="Arial" w:cs="Arial" w:eastAsia="Arial" w:hAnsi="Arial"/>
                <w:b w:val="1"/>
                <w:bCs w:val="1"/>
                <w:color w:val="22543d"/>
                <w:sz w:val="16"/>
                <w:szCs w:val="16"/>
                <w:rtl w:val="0"/>
              </w:rPr>
              <w:t xml:space="preserve">Lulus (Istimewa)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80.00 – 84.99</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A-</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3.75</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2543d"/>
                <w:sz w:val="16"/>
                <w:szCs w:val="16"/>
                <w:shd w:fill="auto" w:val="clear"/>
              </w:rPr>
            </w:pPr>
            <w:r w:rsidDel="00000000" w:rsidR="00000000" w:rsidRPr="00000000">
              <w:rPr>
                <w:rFonts w:ascii="Arial" w:cs="Arial" w:eastAsia="Arial" w:hAnsi="Arial"/>
                <w:b w:val="1"/>
                <w:bCs w:val="1"/>
                <w:color w:val="22543d"/>
                <w:sz w:val="16"/>
                <w:szCs w:val="16"/>
                <w:shd w:fill="auto" w:val="clear"/>
                <w:rtl w:val="0"/>
              </w:rPr>
              <w:t xml:space="preserve">Lulus (Sangat Baik)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75.00 – 79.99</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3.25</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rPr>
            </w:pPr>
            <w:r w:rsidDel="00000000" w:rsidR="00000000" w:rsidRPr="00000000">
              <w:rPr>
                <w:rFonts w:ascii="Arial" w:cs="Arial" w:eastAsia="Arial" w:hAnsi="Arial"/>
                <w:b w:val="1"/>
                <w:bCs w:val="1"/>
                <w:color w:val="2b6cb0"/>
                <w:sz w:val="16"/>
                <w:szCs w:val="16"/>
                <w:rtl w:val="0"/>
              </w:rPr>
              <w:t xml:space="preserve">Lulus (Baik Sekali)</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70.00 – 74.99</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B</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3.00</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w:cs="Arial" w:eastAsia="Arial" w:hAnsi="Arial"/>
                <w:b w:val="1"/>
                <w:bCs w:val="1"/>
                <w:color w:val="2b6cb0"/>
                <w:sz w:val="16"/>
                <w:szCs w:val="16"/>
                <w:shd w:fill="auto" w:val="clear"/>
                <w:rtl w:val="0"/>
              </w:rPr>
              <w:t xml:space="preserve">Lulus (Baik)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65.00 – 69.99</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B-</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2.75</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744210"/>
                <w:sz w:val="16"/>
                <w:szCs w:val="16"/>
              </w:rPr>
            </w:pPr>
            <w:r w:rsidDel="00000000" w:rsidR="00000000" w:rsidRPr="00000000">
              <w:rPr>
                <w:rFonts w:ascii="Arial" w:cs="Arial" w:eastAsia="Arial" w:hAnsi="Arial"/>
                <w:color w:val="744210"/>
                <w:sz w:val="16"/>
                <w:szCs w:val="16"/>
                <w:rtl w:val="0"/>
              </w:rPr>
              <w:t xml:space="preserve">Lulus (Cukup Baik)</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60.00 – 64.99</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shd w:fill="auto" w:val="clear"/>
              </w:rPr>
            </w:pPr>
            <w:r w:rsidDel="00000000" w:rsidR="00000000" w:rsidRPr="00000000">
              <w:rPr>
                <w:rFonts w:ascii="Arial" w:cs="Arial" w:eastAsia="Arial" w:hAnsi="Arial"/>
                <w:b w:val="1"/>
                <w:bCs w:val="1"/>
                <w:sz w:val="16"/>
                <w:szCs w:val="16"/>
                <w:shd w:fill="auto" w:val="clear"/>
                <w:rtl w:val="0"/>
              </w:rPr>
              <w:t xml:space="preserve">C+</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2.25</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744210"/>
                <w:sz w:val="16"/>
                <w:szCs w:val="16"/>
                <w:shd w:fill="auto" w:val="clear"/>
              </w:rPr>
            </w:pPr>
            <w:r w:rsidDel="00000000" w:rsidR="00000000" w:rsidRPr="00000000">
              <w:rPr>
                <w:rFonts w:ascii="Arial" w:cs="Arial" w:eastAsia="Arial" w:hAnsi="Arial"/>
                <w:color w:val="744210"/>
                <w:sz w:val="16"/>
                <w:szCs w:val="16"/>
                <w:shd w:fill="auto" w:val="clear"/>
                <w:rtl w:val="0"/>
              </w:rPr>
              <w:t xml:space="preserve">Lulus (Cukup)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55.00 – 59.99</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C</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2.00</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744210"/>
                <w:sz w:val="16"/>
                <w:szCs w:val="16"/>
              </w:rPr>
            </w:pPr>
            <w:r w:rsidDel="00000000" w:rsidR="00000000" w:rsidRPr="00000000">
              <w:rPr>
                <w:rFonts w:ascii="Arial" w:cs="Arial" w:eastAsia="Arial" w:hAnsi="Arial"/>
                <w:color w:val="744210"/>
                <w:sz w:val="16"/>
                <w:szCs w:val="16"/>
                <w:rtl w:val="0"/>
              </w:rPr>
              <w:t xml:space="preserve">Lulus (Kurang Cukup)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45.00 – 54.99</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16"/>
                <w:szCs w:val="16"/>
                <w:shd w:fill="auto" w:val="clear"/>
              </w:rPr>
            </w:pPr>
            <w:r w:rsidDel="00000000" w:rsidR="00000000" w:rsidRPr="00000000">
              <w:rPr>
                <w:rFonts w:ascii="Arial" w:cs="Arial" w:eastAsia="Arial" w:hAnsi="Arial"/>
                <w:b w:val="1"/>
                <w:bCs w:val="1"/>
                <w:color w:val="c53030"/>
                <w:sz w:val="16"/>
                <w:szCs w:val="16"/>
                <w:shd w:fill="auto" w:val="clear"/>
                <w:rtl w:val="0"/>
              </w:rPr>
              <w:t xml:space="preserve">D</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c53030"/>
                <w:sz w:val="16"/>
                <w:szCs w:val="16"/>
                <w:shd w:fill="auto" w:val="clear"/>
              </w:rPr>
            </w:pPr>
            <w:r w:rsidDel="00000000" w:rsidR="00000000" w:rsidRPr="00000000">
              <w:rPr>
                <w:rFonts w:ascii="Arial" w:cs="Arial" w:eastAsia="Arial" w:hAnsi="Arial"/>
                <w:color w:val="c53030"/>
                <w:sz w:val="16"/>
                <w:szCs w:val="16"/>
                <w:shd w:fill="auto" w:val="clear"/>
                <w:rtl w:val="0"/>
              </w:rPr>
              <w:t xml:space="preserve">1.00</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16"/>
                <w:szCs w:val="16"/>
                <w:shd w:fill="auto" w:val="clear"/>
              </w:rPr>
            </w:pPr>
            <w:r w:rsidDel="00000000" w:rsidR="00000000" w:rsidRPr="00000000">
              <w:rPr>
                <w:rFonts w:ascii="Arial" w:cs="Arial" w:eastAsia="Arial" w:hAnsi="Arial"/>
                <w:b w:val="1"/>
                <w:bCs w:val="1"/>
                <w:color w:val="c53030"/>
                <w:sz w:val="16"/>
                <w:szCs w:val="16"/>
                <w:shd w:fill="auto" w:val="clear"/>
                <w:rtl w:val="0"/>
              </w:rPr>
              <w:t xml:space="preserve">Tidak Lulus (Kurang)</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0.00 – 44.99</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16"/>
                <w:szCs w:val="16"/>
                <w:shd w:fill="auto" w:val="clear"/>
              </w:rPr>
            </w:pPr>
            <w:r w:rsidDel="00000000" w:rsidR="00000000" w:rsidRPr="00000000">
              <w:rPr>
                <w:rFonts w:ascii="Arial" w:cs="Arial" w:eastAsia="Arial" w:hAnsi="Arial"/>
                <w:b w:val="1"/>
                <w:bCs w:val="1"/>
                <w:color w:val="c53030"/>
                <w:sz w:val="16"/>
                <w:szCs w:val="16"/>
                <w:shd w:fill="auto" w:val="clear"/>
                <w:rtl w:val="0"/>
              </w:rPr>
              <w:t xml:space="preserve">E</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color w:val="c53030"/>
                <w:sz w:val="16"/>
                <w:szCs w:val="16"/>
                <w:shd w:fill="auto" w:val="clear"/>
              </w:rPr>
            </w:pPr>
            <w:r w:rsidDel="00000000" w:rsidR="00000000" w:rsidRPr="00000000">
              <w:rPr>
                <w:rFonts w:ascii="Arial" w:cs="Arial" w:eastAsia="Arial" w:hAnsi="Arial"/>
                <w:color w:val="c53030"/>
                <w:sz w:val="16"/>
                <w:szCs w:val="16"/>
                <w:shd w:fill="auto" w:val="clear"/>
                <w:rtl w:val="0"/>
              </w:rPr>
              <w:t xml:space="preserve">0.00</w:t>
            </w:r>
          </w:p>
        </w:tc>
        <w:tc>
          <w:tcPr>
            <w:tcBorders>
              <w:top w:color="cbd5e0" w:space="0" w:sz="6" w:val="single"/>
              <w:left w:color="cbd5e0" w:space="0" w:sz="6" w:val="single"/>
              <w:bottom w:color="cbd5e0" w:space="0" w:sz="6" w:val="single"/>
              <w:right w:color="cbd5e0" w:space="0" w:sz="6" w:val="single"/>
            </w:tcBorders>
            <w:shd w:fill="fff5f5" w:val="clear"/>
            <w:tcMar>
              <w:top w:w="90.0" w:type="dxa"/>
              <w:left w:w="90.0" w:type="dxa"/>
              <w:bottom w:w="90.0" w:type="dxa"/>
              <w:right w:w="9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c53030"/>
                <w:sz w:val="16"/>
                <w:szCs w:val="16"/>
                <w:shd w:fill="auto" w:val="clear"/>
              </w:rPr>
            </w:pPr>
            <w:r w:rsidDel="00000000" w:rsidR="00000000" w:rsidRPr="00000000">
              <w:rPr>
                <w:rFonts w:ascii="Arial" w:cs="Arial" w:eastAsia="Arial" w:hAnsi="Arial"/>
                <w:b w:val="1"/>
                <w:bCs w:val="1"/>
                <w:color w:val="c53030"/>
                <w:sz w:val="16"/>
                <w:szCs w:val="16"/>
                <w:shd w:fill="auto" w:val="clear"/>
                <w:rtl w:val="0"/>
              </w:rPr>
              <w:t xml:space="preserve">Tidak Lulus (Gagal)</w:t>
            </w:r>
          </w:p>
        </w:tc>
      </w:tr>
    </w:tbl>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VIII. REFERENSI &amp; SUMBER BELAJAR</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75" w:lineRule="auto"/>
        <w:rPr>
          <w:rFonts w:ascii="Arial" w:cs="Arial" w:eastAsia="Arial" w:hAnsi="Arial"/>
          <w:b w:val="1"/>
          <w:bCs w:val="1"/>
          <w:color w:val="1a365d"/>
          <w:sz w:val="16"/>
          <w:szCs w:val="16"/>
        </w:rPr>
      </w:pPr>
      <w:r w:rsidDel="00000000" w:rsidR="00000000" w:rsidRPr="00000000">
        <w:rPr>
          <w:rFonts w:ascii="Arial" w:cs="Arial" w:eastAsia="Arial" w:hAnsi="Arial"/>
          <w:b w:val="1"/>
          <w:bCs w:val="1"/>
          <w:color w:val="1a365d"/>
          <w:sz w:val="16"/>
          <w:szCs w:val="16"/>
          <w:rtl w:val="0"/>
        </w:rPr>
        <w:t xml:space="preserve">Buku Wajib / Utama:</w:t>
      </w:r>
    </w:p>
    <w:p w:rsidR="00000000" w:rsidDel="00000000" w:rsidP="00000000" w:rsidRDefault="00000000" w:rsidRPr="00000000" w14:paraId="00000157">
      <w:pPr>
        <w:numPr>
          <w:ilvl w:val="0"/>
          <w:numId w:val="2"/>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[1] Ries, E. (2011).</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The Lean Startup: How Today's Entrepreneurs Use Continuous Innovation to Create Radically Successful Businesses</w:t>
      </w:r>
      <w:r w:rsidDel="00000000" w:rsidR="00000000" w:rsidRPr="00000000">
        <w:rPr>
          <w:rFonts w:ascii="Arial" w:cs="Arial" w:eastAsia="Arial" w:hAnsi="Arial"/>
          <w:sz w:val="16"/>
          <w:szCs w:val="16"/>
          <w:rtl w:val="0"/>
        </w:rPr>
        <w:t xml:space="preserve">. New York: Crown Business.</w:t>
      </w:r>
    </w:p>
    <w:p w:rsidR="00000000" w:rsidDel="00000000" w:rsidP="00000000" w:rsidRDefault="00000000" w:rsidRPr="00000000" w14:paraId="00000158">
      <w:pPr>
        <w:numPr>
          <w:ilvl w:val="0"/>
          <w:numId w:val="2"/>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[2] Osterwalder, A., &amp; Pigneur, Y. (2010).</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Business Model Generation: A Handbook for Visionaries, Game Changers, and Challengers</w:t>
      </w:r>
      <w:r w:rsidDel="00000000" w:rsidR="00000000" w:rsidRPr="00000000">
        <w:rPr>
          <w:rFonts w:ascii="Arial" w:cs="Arial" w:eastAsia="Arial" w:hAnsi="Arial"/>
          <w:sz w:val="16"/>
          <w:szCs w:val="16"/>
          <w:rtl w:val="0"/>
        </w:rPr>
        <w:t xml:space="preserve">. Hoboken, NJ: John Wiley &amp; Sons.</w:t>
      </w:r>
    </w:p>
    <w:p w:rsidR="00000000" w:rsidDel="00000000" w:rsidP="00000000" w:rsidRDefault="00000000" w:rsidRPr="00000000" w14:paraId="00000159">
      <w:pPr>
        <w:numPr>
          <w:ilvl w:val="0"/>
          <w:numId w:val="2"/>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[3] Blank, S., &amp; Dorf, B. (2020).</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The Startup Owner's Manual: The Step-by-Step Guide for Building a Great Company</w:t>
      </w:r>
      <w:r w:rsidDel="00000000" w:rsidR="00000000" w:rsidRPr="00000000">
        <w:rPr>
          <w:rFonts w:ascii="Arial" w:cs="Arial" w:eastAsia="Arial" w:hAnsi="Arial"/>
          <w:sz w:val="16"/>
          <w:szCs w:val="16"/>
          <w:rtl w:val="0"/>
        </w:rPr>
        <w:t xml:space="preserve">. Hoboken, NJ: John Wiley &amp; Sons.</w:t>
      </w:r>
    </w:p>
    <w:p w:rsidR="00000000" w:rsidDel="00000000" w:rsidP="00000000" w:rsidRDefault="00000000" w:rsidRPr="00000000" w14:paraId="0000015A">
      <w:pPr>
        <w:numPr>
          <w:ilvl w:val="0"/>
          <w:numId w:val="2"/>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[4] Byers, T. H., Dorf, R. C., &amp; Nelson, A. J. (2019).</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Technology Ventures: From Idea to Enterprise</w:t>
      </w:r>
      <w:r w:rsidDel="00000000" w:rsidR="00000000" w:rsidRPr="00000000">
        <w:rPr>
          <w:rFonts w:ascii="Arial" w:cs="Arial" w:eastAsia="Arial" w:hAnsi="Arial"/>
          <w:sz w:val="16"/>
          <w:szCs w:val="16"/>
          <w:rtl w:val="0"/>
        </w:rPr>
        <w:t xml:space="preserve"> (5th Edition). New York: McGraw-Hill Education.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75" w:before="225" w:lineRule="auto"/>
        <w:rPr>
          <w:rFonts w:ascii="Arial" w:cs="Arial" w:eastAsia="Arial" w:hAnsi="Arial"/>
          <w:b w:val="1"/>
          <w:bCs w:val="1"/>
          <w:color w:val="1a365d"/>
          <w:sz w:val="16"/>
          <w:szCs w:val="16"/>
        </w:rPr>
      </w:pPr>
      <w:r w:rsidDel="00000000" w:rsidR="00000000" w:rsidRPr="00000000">
        <w:rPr>
          <w:rFonts w:ascii="Arial" w:cs="Arial" w:eastAsia="Arial" w:hAnsi="Arial"/>
          <w:b w:val="1"/>
          <w:bCs w:val="1"/>
          <w:color w:val="1a365d"/>
          <w:sz w:val="16"/>
          <w:szCs w:val="16"/>
          <w:rtl w:val="0"/>
        </w:rPr>
        <w:t xml:space="preserve">Buku yang Direkomendasikan / Pustaka Pendukung:</w:t>
      </w:r>
    </w:p>
    <w:p w:rsidR="00000000" w:rsidDel="00000000" w:rsidP="00000000" w:rsidRDefault="00000000" w:rsidRPr="00000000" w14:paraId="0000015C">
      <w:pPr>
        <w:numPr>
          <w:ilvl w:val="0"/>
          <w:numId w:val="3"/>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[5] Kawasaki, G. (2015).</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The Art of the Start 2.0: The Time-Tested, Battle-Hardened Guide for Anyone Starting Anything</w:t>
      </w:r>
      <w:r w:rsidDel="00000000" w:rsidR="00000000" w:rsidRPr="00000000">
        <w:rPr>
          <w:rFonts w:ascii="Arial" w:cs="Arial" w:eastAsia="Arial" w:hAnsi="Arial"/>
          <w:sz w:val="16"/>
          <w:szCs w:val="16"/>
          <w:rtl w:val="0"/>
        </w:rPr>
        <w:t xml:space="preserve">. New York: Portfolio / Penguin.</w:t>
      </w:r>
    </w:p>
    <w:p w:rsidR="00000000" w:rsidDel="00000000" w:rsidP="00000000" w:rsidRDefault="00000000" w:rsidRPr="00000000" w14:paraId="0000015D">
      <w:pPr>
        <w:numPr>
          <w:ilvl w:val="0"/>
          <w:numId w:val="3"/>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[6] Maurya, A. (2012).</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Running Lean: Iterate from Plan A to a Plan That Works</w:t>
      </w:r>
      <w:r w:rsidDel="00000000" w:rsidR="00000000" w:rsidRPr="00000000">
        <w:rPr>
          <w:rFonts w:ascii="Arial" w:cs="Arial" w:eastAsia="Arial" w:hAnsi="Arial"/>
          <w:sz w:val="16"/>
          <w:szCs w:val="16"/>
          <w:rtl w:val="0"/>
        </w:rPr>
        <w:t xml:space="preserve"> (2nd Edition). Sebastopol, CA: O'Reilly Media.</w:t>
      </w:r>
    </w:p>
    <w:p w:rsidR="00000000" w:rsidDel="00000000" w:rsidP="00000000" w:rsidRDefault="00000000" w:rsidRPr="00000000" w14:paraId="0000015E">
      <w:pPr>
        <w:numPr>
          <w:ilvl w:val="0"/>
          <w:numId w:val="3"/>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[7] Tim Kurikulum UNIBI. (2026).</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Pedoman Implementasi Nilai-Nilai UNIBI, Semangat Kewirausahaan, dan Karakter Pembelajar Sepanjang Hayat</w:t>
      </w:r>
      <w:r w:rsidDel="00000000" w:rsidR="00000000" w:rsidRPr="00000000">
        <w:rPr>
          <w:rFonts w:ascii="Arial" w:cs="Arial" w:eastAsia="Arial" w:hAnsi="Arial"/>
          <w:sz w:val="16"/>
          <w:szCs w:val="16"/>
          <w:rtl w:val="0"/>
        </w:rPr>
        <w:t xml:space="preserve">. Bandung: UNIBI Press.</w:t>
      </w:r>
    </w:p>
    <w:p w:rsidR="00000000" w:rsidDel="00000000" w:rsidP="00000000" w:rsidRDefault="00000000" w:rsidRPr="00000000" w14:paraId="0000015F">
      <w:pPr>
        <w:numPr>
          <w:ilvl w:val="0"/>
          <w:numId w:val="3"/>
        </w:numPr>
        <w:pBdr>
          <w:top w:space="0" w:sz="0" w:val="nil"/>
          <w:left w:space="0" w:sz="0" w:val="nil"/>
          <w:bottom w:space="0" w:sz="0" w:val="nil"/>
          <w:right w:space="0" w:sz="0" w:val="nil"/>
          <w:between w:space="0" w:sz="0" w:val="nil"/>
        </w:pBdr>
        <w:shd w:fill="auto" w:val="clear"/>
        <w:spacing w:line="324.0000057220459" w:lineRule="auto"/>
        <w:ind w:left="600" w:hanging="360"/>
      </w:pPr>
      <w:r w:rsidDel="00000000" w:rsidR="00000000" w:rsidRPr="00000000">
        <w:rPr>
          <w:rFonts w:ascii="Arial" w:cs="Arial" w:eastAsia="Arial" w:hAnsi="Arial"/>
          <w:b w:val="1"/>
          <w:bCs w:val="1"/>
          <w:sz w:val="16"/>
          <w:szCs w:val="16"/>
          <w:rtl w:val="0"/>
        </w:rPr>
        <w:t xml:space="preserve">[8] Asosiasi Pendidikan Tinggi Informatika dan Komputer (APTIKOM). (2023).</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i w:val="1"/>
          <w:iCs w:val="1"/>
          <w:sz w:val="16"/>
          <w:szCs w:val="16"/>
          <w:rtl w:val="0"/>
        </w:rPr>
        <w:t xml:space="preserve">Panduan Kurikulum Berbasis Outcome-Based Education (OBE) Program Studi Informatika/Ilmu Komputer</w:t>
      </w:r>
      <w:r w:rsidDel="00000000" w:rsidR="00000000" w:rsidRPr="00000000">
        <w:rPr>
          <w:rFonts w:ascii="Arial" w:cs="Arial" w:eastAsia="Arial" w:hAnsi="Arial"/>
          <w:sz w:val="16"/>
          <w:szCs w:val="16"/>
          <w:rtl w:val="0"/>
        </w:rPr>
        <w:t xml:space="preserve">. Jakarta: APTIKOM Press.</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375" w:lineRule="auto"/>
        <w:rPr>
          <w:rFonts w:ascii="Arial" w:cs="Arial" w:eastAsia="Arial" w:hAnsi="Arial"/>
          <w:color w:val="1a365d"/>
          <w:sz w:val="18"/>
          <w:szCs w:val="18"/>
        </w:rPr>
      </w:pPr>
      <w:r w:rsidDel="00000000" w:rsidR="00000000" w:rsidRPr="00000000">
        <w:rPr>
          <w:rFonts w:ascii="Arial" w:cs="Arial" w:eastAsia="Arial" w:hAnsi="Arial"/>
          <w:color w:val="1a365d"/>
          <w:sz w:val="18"/>
          <w:szCs w:val="18"/>
          <w:rtl w:val="0"/>
        </w:rPr>
        <w:t xml:space="preserve">IX. PEMETAAN MATAKULIAH KE CAPAIAN PEMBELAJARAN LULUSAN (CPL) PROGRAM STUDI</w:t>
      </w:r>
    </w:p>
    <w:tbl>
      <w:tblPr>
        <w:tblStyle w:val="Table8"/>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744"/>
        <w:gridCol w:w="561.5999999999999"/>
        <w:gridCol w:w="561.5999999999999"/>
        <w:gridCol w:w="561.5999999999999"/>
        <w:gridCol w:w="561.5999999999999"/>
        <w:gridCol w:w="561.5999999999999"/>
        <w:gridCol w:w="561.5999999999999"/>
        <w:gridCol w:w="561.5999999999999"/>
        <w:gridCol w:w="561.5999999999999"/>
        <w:gridCol w:w="561.5999999999999"/>
        <w:gridCol w:w="561.6000000000031"/>
        <w:tblGridChange w:id="0">
          <w:tblGrid>
            <w:gridCol w:w="3744"/>
            <w:gridCol w:w="561.5999999999999"/>
            <w:gridCol w:w="561.5999999999999"/>
            <w:gridCol w:w="561.5999999999999"/>
            <w:gridCol w:w="561.5999999999999"/>
            <w:gridCol w:w="561.5999999999999"/>
            <w:gridCol w:w="561.5999999999999"/>
            <w:gridCol w:w="561.5999999999999"/>
            <w:gridCol w:w="561.5999999999999"/>
            <w:gridCol w:w="561.5999999999999"/>
            <w:gridCol w:w="561.6000000000031"/>
          </w:tblGrid>
        </w:tblGridChange>
      </w:tblGrid>
      <w:tr>
        <w:trPr>
          <w:cantSplit w:val="0"/>
          <w:tblHeader w:val="1"/>
        </w:trPr>
        <w:tc>
          <w:tcPr>
            <w:vMerge w:val="restart"/>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Capaian Pembelajaran Mata Kuliah (CPMK)</w:t>
            </w:r>
          </w:p>
        </w:tc>
        <w:tc>
          <w:tcPr>
            <w:gridSpan w:val="10"/>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300" w:lineRule="auto"/>
              <w:jc w:val="center"/>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Capaian Pembelajaran Lulusan Program Studi (CPL PRODI)</w:t>
            </w:r>
          </w:p>
        </w:tc>
      </w:tr>
      <w:tr>
        <w:trPr>
          <w:cantSplit w:val="0"/>
          <w:tblHeader w:val="1"/>
        </w:trPr>
        <w:tc>
          <w:tcPr>
            <w:vMerge w:val="continue"/>
            <w:tcBorders>
              <w:top w:color="cbd5e0" w:space="0" w:sz="6" w:val="single"/>
              <w:left w:color="cbd5e0" w:space="0" w:sz="6" w:val="single"/>
              <w:bottom w:color="cbd5e0" w:space="0" w:sz="6" w:val="single"/>
              <w:right w:color="cbd5e0" w:space="0" w:sz="6" w:val="single"/>
            </w:tcBorders>
            <w:shd w:fill="edf2f7"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color w:val="1a365d"/>
                <w:sz w:val="16"/>
                <w:szCs w:val="16"/>
                <w:shd w:fill="auto" w:val="clear"/>
              </w:rPr>
            </w:pPr>
            <w:r w:rsidDel="00000000" w:rsidR="00000000" w:rsidRPr="00000000">
              <w:rPr>
                <w:rFonts w:ascii="Arial" w:cs="Arial" w:eastAsia="Arial" w:hAnsi="Arial"/>
                <w:color w:val="1a365d"/>
                <w:sz w:val="16"/>
                <w:szCs w:val="16"/>
                <w:shd w:fill="auto" w:val="clear"/>
                <w:rtl w:val="0"/>
              </w:rPr>
              <w:t xml:space="preserve">Capaian Pembelajaran Mata Kuliah (CPMK)</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CPL01</w:t>
            </w:r>
          </w:p>
        </w:tc>
        <w:tc>
          <w:tcPr>
            <w:tcBorders>
              <w:top w:color="cbd5e0" w:space="0" w:sz="6" w:val="single"/>
              <w:left w:color="cbd5e0" w:space="0" w:sz="6" w:val="single"/>
              <w:bottom w:color="cbd5e0" w:space="0" w:sz="6" w:val="single"/>
              <w:right w:color="cbd5e0" w:space="0" w:sz="6" w:val="single"/>
            </w:tcBorders>
            <w:shd w:fill="bee3f8" w:val="clear"/>
            <w:tcMar>
              <w:top w:w="60.0" w:type="dxa"/>
              <w:left w:w="60.0" w:type="dxa"/>
              <w:bottom w:w="60.0" w:type="dxa"/>
              <w:right w:w="6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CPL02</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CPL03</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CPL04</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CPL05</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CPL06</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CPL07</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CPL08</w:t>
            </w:r>
          </w:p>
        </w:tc>
        <w:tc>
          <w:tcPr>
            <w:tcBorders>
              <w:top w:color="cbd5e0" w:space="0" w:sz="6" w:val="single"/>
              <w:left w:color="cbd5e0" w:space="0" w:sz="6" w:val="single"/>
              <w:bottom w:color="cbd5e0" w:space="0" w:sz="6" w:val="single"/>
              <w:right w:color="cbd5e0" w:space="0" w:sz="6" w:val="single"/>
            </w:tcBorders>
            <w:shd w:fill="bee3f8" w:val="clear"/>
            <w:tcMar>
              <w:top w:w="60.0" w:type="dxa"/>
              <w:left w:w="60.0" w:type="dxa"/>
              <w:bottom w:w="60.0" w:type="dxa"/>
              <w:right w:w="6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CPL09</w:t>
            </w:r>
          </w:p>
        </w:tc>
        <w:tc>
          <w:tcPr>
            <w:tcBorders>
              <w:top w:color="cbd5e0" w:space="0" w:sz="6" w:val="single"/>
              <w:left w:color="cbd5e0" w:space="0" w:sz="6" w:val="single"/>
              <w:bottom w:color="cbd5e0" w:space="0" w:sz="6" w:val="single"/>
              <w:right w:color="cbd5e0" w:space="0" w:sz="6" w:val="single"/>
            </w:tcBorders>
            <w:shd w:fill="e2e8f0" w:val="clear"/>
            <w:tcMar>
              <w:top w:w="60.0" w:type="dxa"/>
              <w:left w:w="60.0" w:type="dxa"/>
              <w:bottom w:w="60.0" w:type="dxa"/>
              <w:right w:w="6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60" w:before="60" w:line="300" w:lineRule="auto"/>
              <w:jc w:val="center"/>
              <w:rPr>
                <w:rFonts w:ascii="Arial" w:cs="Arial" w:eastAsia="Arial" w:hAnsi="Arial"/>
                <w:color w:val="2d3748"/>
                <w:sz w:val="14"/>
                <w:szCs w:val="14"/>
                <w:shd w:fill="auto" w:val="clear"/>
              </w:rPr>
            </w:pPr>
            <w:r w:rsidDel="00000000" w:rsidR="00000000" w:rsidRPr="00000000">
              <w:rPr>
                <w:rFonts w:ascii="Arial" w:cs="Arial" w:eastAsia="Arial" w:hAnsi="Arial"/>
                <w:color w:val="2d3748"/>
                <w:sz w:val="14"/>
                <w:szCs w:val="14"/>
                <w:shd w:fill="auto" w:val="clear"/>
                <w:rtl w:val="0"/>
              </w:rPr>
              <w:t xml:space="preserve">CPL10</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CPMK021:</w:t>
            </w:r>
            <w:r w:rsidDel="00000000" w:rsidR="00000000" w:rsidRPr="00000000">
              <w:rPr>
                <w:rFonts w:ascii="Arial" w:cs="Arial" w:eastAsia="Arial" w:hAnsi="Arial"/>
                <w:sz w:val="16"/>
                <w:szCs w:val="16"/>
                <w:rtl w:val="0"/>
              </w:rPr>
              <w:t xml:space="preserve"> Mampu menganalisis &amp; mengimplementasikan prinsip kewirausahaan TI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CPMK022:</w:t>
            </w:r>
            <w:r w:rsidDel="00000000" w:rsidR="00000000" w:rsidRPr="00000000">
              <w:rPr>
                <w:rFonts w:ascii="Arial" w:cs="Arial" w:eastAsia="Arial" w:hAnsi="Arial"/>
                <w:sz w:val="16"/>
                <w:szCs w:val="16"/>
                <w:shd w:fill="auto" w:val="clear"/>
                <w:rtl w:val="0"/>
              </w:rPr>
              <w:t xml:space="preserve"> Mampu merancang, mengembangkan &amp; presentasi ide technopreneur</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CPMK023:</w:t>
            </w:r>
            <w:r w:rsidDel="00000000" w:rsidR="00000000" w:rsidRPr="00000000">
              <w:rPr>
                <w:rFonts w:ascii="Arial" w:cs="Arial" w:eastAsia="Arial" w:hAnsi="Arial"/>
                <w:sz w:val="16"/>
                <w:szCs w:val="16"/>
                <w:rtl w:val="0"/>
              </w:rPr>
              <w:t xml:space="preserve"> Mampu berkomunikasi bisnis profesional dalam Bahasa Inggris</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CPMK093:</w:t>
            </w:r>
            <w:r w:rsidDel="00000000" w:rsidR="00000000" w:rsidRPr="00000000">
              <w:rPr>
                <w:rFonts w:ascii="Arial" w:cs="Arial" w:eastAsia="Arial" w:hAnsi="Arial"/>
                <w:sz w:val="16"/>
                <w:szCs w:val="16"/>
                <w:shd w:fill="auto" w:val="clear"/>
                <w:rtl w:val="0"/>
              </w:rPr>
              <w:t xml:space="preserve"> Mampu membudayakan kolaborasi inklusif dalam tim multidisiplin</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CPMK094:</w:t>
            </w:r>
            <w:r w:rsidDel="00000000" w:rsidR="00000000" w:rsidRPr="00000000">
              <w:rPr>
                <w:rFonts w:ascii="Arial" w:cs="Arial" w:eastAsia="Arial" w:hAnsi="Arial"/>
                <w:sz w:val="16"/>
                <w:szCs w:val="16"/>
                <w:rtl w:val="0"/>
              </w:rPr>
              <w:t xml:space="preserve"> Mampu menciptakan solusi digital berdampak &amp; berdaya saing global</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shd w:fill="auto" w:val="clear"/>
              </w:rPr>
            </w:pPr>
            <w:r w:rsidDel="00000000" w:rsidR="00000000" w:rsidRPr="00000000">
              <w:rPr>
                <w:rFonts w:ascii="Arial" w:cs="Arial" w:eastAsia="Arial" w:hAnsi="Arial"/>
                <w:b w:val="1"/>
                <w:bCs w:val="1"/>
                <w:sz w:val="16"/>
                <w:szCs w:val="16"/>
                <w:shd w:fill="auto" w:val="clear"/>
                <w:rtl w:val="0"/>
              </w:rPr>
              <w:t xml:space="preserve">CPMK095:</w:t>
            </w:r>
            <w:r w:rsidDel="00000000" w:rsidR="00000000" w:rsidRPr="00000000">
              <w:rPr>
                <w:rFonts w:ascii="Arial" w:cs="Arial" w:eastAsia="Arial" w:hAnsi="Arial"/>
                <w:sz w:val="16"/>
                <w:szCs w:val="16"/>
                <w:shd w:fill="auto" w:val="clear"/>
                <w:rtl w:val="0"/>
              </w:rPr>
              <w:t xml:space="preserve"> Mampu membudayakan lifelong learning &amp; adaptasi teknologi</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f7fafc" w:val="clear"/>
            <w:tcMar>
              <w:top w:w="90.0" w:type="dxa"/>
              <w:left w:w="90.0" w:type="dxa"/>
              <w:bottom w:w="90.0" w:type="dxa"/>
              <w:right w:w="9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shd w:fill="auto" w:val="clear"/>
              </w:rPr>
            </w:pPr>
            <w:r w:rsidDel="00000000" w:rsidR="00000000" w:rsidRPr="00000000">
              <w:rPr>
                <w:rFonts w:ascii="Arial" w:cs="Arial" w:eastAsia="Arial" w:hAnsi="Arial"/>
                <w:sz w:val="16"/>
                <w:szCs w:val="16"/>
                <w:shd w:fill="auto" w:val="clear"/>
                <w:rtl w:val="0"/>
              </w:rPr>
              <w:t xml:space="preserv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90" w:before="90" w:line="300" w:lineRule="auto"/>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CPMK096:</w:t>
            </w:r>
            <w:r w:rsidDel="00000000" w:rsidR="00000000" w:rsidRPr="00000000">
              <w:rPr>
                <w:rFonts w:ascii="Arial" w:cs="Arial" w:eastAsia="Arial" w:hAnsi="Arial"/>
                <w:sz w:val="16"/>
                <w:szCs w:val="16"/>
                <w:rtl w:val="0"/>
              </w:rPr>
              <w:t xml:space="preserve"> Mampu menciptakan budaya kerja profesional &amp; kepemimpinan diri</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c>
          <w:tcPr>
            <w:tcBorders>
              <w:top w:color="cbd5e0" w:space="0" w:sz="6" w:val="single"/>
              <w:left w:color="cbd5e0" w:space="0" w:sz="6" w:val="single"/>
              <w:bottom w:color="cbd5e0" w:space="0" w:sz="6" w:val="single"/>
              <w:right w:color="cbd5e0" w:space="0" w:sz="6" w:val="single"/>
            </w:tcBorders>
            <w:shd w:fill="ebf8ff" w:val="clear"/>
            <w:tcMar>
              <w:top w:w="90.0" w:type="dxa"/>
              <w:left w:w="90.0" w:type="dxa"/>
              <w:bottom w:w="90.0" w:type="dxa"/>
              <w:right w:w="9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b w:val="1"/>
                <w:bCs w:val="1"/>
                <w:color w:val="2b6cb0"/>
                <w:sz w:val="16"/>
                <w:szCs w:val="16"/>
                <w:shd w:fill="auto" w:val="clear"/>
              </w:rPr>
            </w:pPr>
            <w:r w:rsidDel="00000000" w:rsidR="00000000" w:rsidRPr="00000000">
              <w:rPr>
                <w:rFonts w:ascii="Arial Unicode MS" w:cs="Arial Unicode MS" w:eastAsia="Arial Unicode MS" w:hAnsi="Arial Unicode MS"/>
                <w:b w:val="1"/>
                <w:bCs w:val="1"/>
                <w:color w:val="2b6cb0"/>
                <w:sz w:val="16"/>
                <w:szCs w:val="16"/>
                <w:shd w:fill="auto" w:val="clear"/>
                <w:rtl w:val="0"/>
              </w:rPr>
              <w:t xml:space="preserve">✓</w:t>
            </w:r>
          </w:p>
        </w:tc>
        <w:tc>
          <w:tcPr>
            <w:tcBorders>
              <w:top w:color="cbd5e0" w:space="0" w:sz="6" w:val="single"/>
              <w:left w:color="cbd5e0" w:space="0" w:sz="6" w:val="single"/>
              <w:bottom w:color="cbd5e0" w:space="0" w:sz="6" w:val="single"/>
              <w:right w:color="cbd5e0" w:space="0" w:sz="6" w:val="single"/>
            </w:tcBorders>
            <w:shd w:fill="auto" w:val="clear"/>
            <w:tcMar>
              <w:top w:w="90.0" w:type="dxa"/>
              <w:left w:w="90.0" w:type="dxa"/>
              <w:bottom w:w="90.0" w:type="dxa"/>
              <w:right w:w="9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90" w:before="90" w:line="300" w:lineRule="auto"/>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w:t>
            </w:r>
          </w:p>
        </w:tc>
      </w:tr>
    </w:tbl>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