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Style w:val="Style21"/>
        <w:tblW w:w="12771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84"/>
        <w:gridCol w:w="1843"/>
        <w:gridCol w:w="567"/>
        <w:gridCol w:w="425"/>
        <w:gridCol w:w="1985"/>
        <w:gridCol w:w="283"/>
        <w:gridCol w:w="1041"/>
        <w:gridCol w:w="805"/>
        <w:gridCol w:w="1161"/>
        <w:gridCol w:w="125"/>
        <w:gridCol w:w="45"/>
        <w:gridCol w:w="263"/>
        <w:gridCol w:w="955"/>
        <w:gridCol w:w="1029"/>
        <w:gridCol w:w="1234"/>
        <w:gridCol w:w="26"/>
      </w:tblGrid>
      <w:tr>
        <w:trPr>
          <w:trHeight w:val="1891" w:hRule="atLeast"/>
        </w:trPr>
        <w:tc>
          <w:tcPr>
            <w:tcW w:w="2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drawing>
                <wp:anchor distT="0" distB="0" distL="0" distR="0" simplePos="0" relativeHeight="2" behindDoc="1" locked="0" layoutInCell="1" allowOverlap="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1" name="imag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4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32"/>
                <w:szCs w:val="32"/>
                <w:lang w:bidi="ar-SA"/>
              </w:rPr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32"/>
                <w:szCs w:val="32"/>
                <w:lang w:bidi="ar-SA"/>
              </w:rPr>
              <w:t>UNIVERSITAS INFORMATIKA DAN BISNIS INDONESIA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28"/>
                <w:szCs w:val="28"/>
                <w:lang w:bidi="ar-SA"/>
              </w:rPr>
              <w:t>FAKULTAS TEKNOLOGI DAN</w:t>
            </w:r>
            <w:r>
              <w:rPr>
                <w:rFonts w:eastAsia="Arial" w:cs="Arial" w:ascii="Arial" w:hAnsi="Arial"/>
                <w:b/>
                <w:color w:val="000000"/>
                <w:kern w:val="0"/>
                <w:lang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000000"/>
                <w:kern w:val="0"/>
                <w:sz w:val="28"/>
                <w:szCs w:val="28"/>
                <w:lang w:bidi="ar-SA"/>
              </w:rPr>
              <w:t>INFORMATIKA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32"/>
                <w:szCs w:val="32"/>
                <w:lang w:bidi="ar-SA"/>
              </w:rPr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24"/>
                <w:szCs w:val="24"/>
                <w:lang w:bidi="ar-SA"/>
              </w:rPr>
              <w:t>PROGRAM STUDI S1 INFORMATIKA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24"/>
                <w:szCs w:val="24"/>
                <w:lang w:bidi="ar-SA"/>
              </w:rPr>
              <w:t>SEMESTER GENAP 2022/2023</w:t>
            </w:r>
          </w:p>
        </w:tc>
      </w:tr>
      <w:tr>
        <w:trPr>
          <w:trHeight w:val="677" w:hRule="atLeast"/>
        </w:trPr>
        <w:tc>
          <w:tcPr>
            <w:tcW w:w="9094" w:type="dxa"/>
            <w:gridSpan w:val="9"/>
            <w:tcBorders>
              <w:top w:val="single" w:sz="4" w:space="0" w:color="000000"/>
              <w:start w:val="single" w:sz="4" w:space="0" w:color="000000"/>
              <w:bottom w:val="single" w:sz="2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120" w:before="0" w:after="0"/>
              <w:jc w:val="center"/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32"/>
                <w:szCs w:val="32"/>
                <w:lang w:bidi="ar-SA"/>
              </w:rPr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40"/>
                <w:szCs w:val="40"/>
                <w:lang w:bidi="ar-SA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top w:val="single" w:sz="4" w:space="0" w:color="000000"/>
              <w:start w:val="single" w:sz="4" w:space="0" w:color="000000"/>
              <w:bottom w:val="single" w:sz="2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240" w:after="0"/>
              <w:jc w:val="start"/>
              <w:rPr>
                <w:b/>
                <w:sz w:val="24"/>
                <w:szCs w:val="24"/>
              </w:rPr>
            </w:pPr>
            <w:r>
              <w:rPr>
                <w:rFonts w:eastAsia="Calibri" w:cs="Calibri"/>
                <w:b/>
                <w:kern w:val="0"/>
                <w:sz w:val="24"/>
                <w:szCs w:val="24"/>
                <w:lang w:bidi="ar-SA"/>
              </w:rPr>
              <w:t>FORM : FTI/IF-IFKK4042</w:t>
            </w:r>
          </w:p>
        </w:tc>
      </w:tr>
      <w:tr>
        <w:trPr/>
        <w:tc>
          <w:tcPr>
            <w:tcW w:w="33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sz w:val="24"/>
                <w:szCs w:val="24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4"/>
                <w:szCs w:val="24"/>
                <w:lang w:bidi="ar-SA"/>
              </w:rPr>
              <w:t>Mata Kuliah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sz w:val="24"/>
                <w:szCs w:val="24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4"/>
                <w:szCs w:val="24"/>
                <w:lang w:bidi="ar-SA"/>
              </w:rPr>
              <w:t>Kode</w:t>
            </w:r>
          </w:p>
        </w:tc>
        <w:tc>
          <w:tcPr>
            <w:tcW w:w="341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sz w:val="24"/>
                <w:szCs w:val="24"/>
              </w:rPr>
            </w:pPr>
            <w:r>
              <w:rPr>
                <w:rFonts w:eastAsia="Calibri" w:cs="Calibri"/>
                <w:b/>
                <w:kern w:val="0"/>
                <w:sz w:val="24"/>
                <w:szCs w:val="24"/>
                <w:lang w:bidi="ar-SA"/>
              </w:rPr>
              <w:t>Bobot sks</w:t>
            </w:r>
          </w:p>
        </w:tc>
        <w:tc>
          <w:tcPr>
            <w:tcW w:w="126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sz w:val="24"/>
                <w:szCs w:val="24"/>
              </w:rPr>
            </w:pPr>
            <w:r>
              <w:rPr>
                <w:rFonts w:eastAsia="Calibri" w:cs="Calibri"/>
                <w:b/>
                <w:kern w:val="0"/>
                <w:sz w:val="24"/>
                <w:szCs w:val="24"/>
                <w:lang w:bidi="ar-SA"/>
              </w:rPr>
              <w:t>Semester</w:t>
            </w:r>
          </w:p>
        </w:tc>
        <w:tc>
          <w:tcPr>
            <w:tcW w:w="22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sz w:val="24"/>
                <w:szCs w:val="24"/>
              </w:rPr>
            </w:pPr>
            <w:r>
              <w:rPr>
                <w:rFonts w:eastAsia="Calibri" w:cs="Calibri"/>
                <w:b/>
                <w:kern w:val="0"/>
                <w:sz w:val="24"/>
                <w:szCs w:val="24"/>
                <w:lang w:bidi="ar-SA"/>
              </w:rPr>
              <w:t>Tanggal penyusunan</w:t>
            </w:r>
          </w:p>
        </w:tc>
      </w:tr>
      <w:tr>
        <w:trPr/>
        <w:tc>
          <w:tcPr>
            <w:tcW w:w="33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Sistem Keamanan Komputer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 w:ascii="Roboto" w:hAnsi="Roboto"/>
                <w:color w:val="1F1F1F"/>
                <w:kern w:val="0"/>
                <w:sz w:val="18"/>
                <w:szCs w:val="18"/>
                <w:shd w:fill="FFFFFF" w:val="clear"/>
                <w:lang w:bidi="ar-SA"/>
              </w:rPr>
              <w:t>IFKK4042</w:t>
            </w:r>
          </w:p>
        </w:tc>
        <w:tc>
          <w:tcPr>
            <w:tcW w:w="341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3</w:t>
            </w:r>
          </w:p>
        </w:tc>
        <w:tc>
          <w:tcPr>
            <w:tcW w:w="126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4</w:t>
            </w:r>
          </w:p>
        </w:tc>
        <w:tc>
          <w:tcPr>
            <w:tcW w:w="22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25 Juni 2023</w:t>
            </w:r>
          </w:p>
        </w:tc>
      </w:tr>
      <w:tr>
        <w:trPr/>
        <w:tc>
          <w:tcPr>
            <w:tcW w:w="12771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</w:tr>
      <w:tr>
        <w:trPr>
          <w:trHeight w:val="273" w:hRule="atLeast"/>
        </w:trPr>
        <w:tc>
          <w:tcPr>
            <w:tcW w:w="58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Pengembang RPS</w:t>
            </w:r>
          </w:p>
        </w:tc>
        <w:tc>
          <w:tcPr>
            <w:tcW w:w="346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Ketua Prodi</w:t>
            </w:r>
          </w:p>
        </w:tc>
        <w:tc>
          <w:tcPr>
            <w:tcW w:w="350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Dekan</w:t>
            </w:r>
          </w:p>
        </w:tc>
      </w:tr>
      <w:tr>
        <w:trPr>
          <w:trHeight w:val="702" w:hRule="atLeast"/>
        </w:trPr>
        <w:tc>
          <w:tcPr>
            <w:tcW w:w="58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Cs/>
                <w:i/>
                <w:iCs/>
              </w:rPr>
            </w:pPr>
            <w:r>
              <w:rPr>
                <w:rFonts w:eastAsia="Calibri" w:cs="Calibri"/>
                <w:bCs/>
                <w:i/>
                <w:iCs/>
                <w:kern w:val="0"/>
                <w:lang w:bidi="ar-SA"/>
              </w:rPr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1260475</wp:posOffset>
                  </wp:positionH>
                  <wp:positionV relativeFrom="paragraph">
                    <wp:posOffset>-102870</wp:posOffset>
                  </wp:positionV>
                  <wp:extent cx="1162050" cy="1075055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075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Cs/>
                <w:i/>
                <w:iCs/>
              </w:rPr>
            </w:pPr>
            <w:r>
              <w:rPr>
                <w:rFonts w:eastAsia="Calibri" w:cs="Calibri"/>
                <w:bCs/>
                <w:i/>
                <w:iCs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Cs/>
                <w:i/>
                <w:iCs/>
              </w:rPr>
            </w:pPr>
            <w:r>
              <w:rPr>
                <w:rFonts w:eastAsia="Calibri" w:cs="Calibri"/>
                <w:bCs/>
                <w:i/>
                <w:iCs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Cs/>
                <w:i/>
                <w:iCs/>
              </w:rPr>
            </w:pPr>
            <w:r>
              <w:rPr>
                <w:rFonts w:eastAsia="Calibri" w:cs="Calibri"/>
                <w:bCs/>
                <w:i/>
                <w:iCs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bCs/>
                <w:i/>
                <w:iCs/>
                <w:kern w:val="0"/>
                <w:lang w:bidi="ar-SA"/>
              </w:rPr>
              <w:t>Marwondo, S.T., M.Kom.</w:t>
            </w:r>
          </w:p>
        </w:tc>
        <w:tc>
          <w:tcPr>
            <w:tcW w:w="346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i/>
                <w:kern w:val="0"/>
                <w:lang w:bidi="ar-SA"/>
              </w:rPr>
              <w:drawing>
                <wp:anchor distT="0" distB="0" distL="0" distR="0" simplePos="0" relativeHeight="4" behindDoc="0" locked="0" layoutInCell="1" allowOverlap="1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-236220</wp:posOffset>
                  </wp:positionV>
                  <wp:extent cx="1273175" cy="1166495"/>
                  <wp:effectExtent l="0" t="0" r="0" b="0"/>
                  <wp:wrapNone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175" cy="1166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i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i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i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i/>
                <w:kern w:val="0"/>
                <w:lang w:bidi="ar-SA"/>
              </w:rPr>
              <w:t>R. Yadi Rakhman A, S.T., M.Kom.</w:t>
            </w:r>
          </w:p>
        </w:tc>
        <w:tc>
          <w:tcPr>
            <w:tcW w:w="350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i/>
                <w:kern w:val="0"/>
                <w:lang w:bidi="ar-SA"/>
              </w:rP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-102870</wp:posOffset>
                  </wp:positionV>
                  <wp:extent cx="1295400" cy="1139190"/>
                  <wp:effectExtent l="0" t="0" r="0" b="0"/>
                  <wp:wrapNone/>
                  <wp:docPr id="4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139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i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i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i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</w:rPr>
            </w:pPr>
            <w:r>
              <w:rPr>
                <w:rFonts w:eastAsia="Calibri" w:cs="Calibri"/>
                <w:i/>
                <w:kern w:val="0"/>
                <w:lang w:bidi="ar-SA"/>
              </w:rPr>
              <w:t>Budiman, S.T, M.Kom.</w:t>
            </w:r>
          </w:p>
        </w:tc>
      </w:tr>
      <w:tr>
        <w:trPr/>
        <w:tc>
          <w:tcPr>
            <w:tcW w:w="12771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</w:tr>
      <w:tr>
        <w:trPr/>
        <w:tc>
          <w:tcPr>
            <w:tcW w:w="2827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Capaian Pembelajaran (CP)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CPL</w:t>
            </w:r>
            <w:r>
              <w:rPr>
                <w:rFonts w:eastAsia="Calibri" w:cs="Calibri"/>
                <w:b/>
                <w:kern w:val="0"/>
                <w:shd w:fill="F2F2F2" w:val="clear"/>
                <w:lang w:bidi="ar-SA"/>
              </w:rPr>
              <w:t>-</w:t>
            </w:r>
            <w:r>
              <w:rPr>
                <w:rFonts w:eastAsia="Calibri" w:cs="Calibri"/>
                <w:b/>
                <w:kern w:val="0"/>
                <w:lang w:bidi="ar-SA"/>
              </w:rPr>
              <w:t>PRODI</w:t>
            </w:r>
          </w:p>
        </w:tc>
        <w:tc>
          <w:tcPr>
            <w:tcW w:w="6967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</w:tr>
      <w:tr>
        <w:trPr/>
        <w:tc>
          <w:tcPr>
            <w:tcW w:w="282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9944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before="0" w:after="160"/>
              <w:ind w:hanging="360" w:start="463"/>
              <w:contextualSpacing/>
              <w:jc w:val="both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lang w:bidi="ar-SA"/>
              </w:rPr>
              <w:t>Dapat berkontribusi dalam peningkatan mutu kehidupan bermasyarakat, berbangsa, dan bernegara berdasarkan Pancasila.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before="0" w:after="160"/>
              <w:ind w:hanging="360" w:start="463"/>
              <w:contextualSpacing/>
              <w:jc w:val="both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lang w:bidi="ar-SA"/>
              </w:rPr>
              <w:t>Taat hukum dan disiplin dalam kehidupan bermasyarakat dan bernegara.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before="0" w:after="160"/>
              <w:ind w:hanging="360" w:start="463"/>
              <w:contextualSpacing/>
              <w:jc w:val="both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lang w:bidi="ar-SA"/>
              </w:rPr>
              <w:t>Mampu menunjukkan kinerja mandiri, bermutu, dan terukur.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before="0" w:after="160"/>
              <w:ind w:hanging="360" w:start="463"/>
              <w:contextualSpacing/>
              <w:jc w:val="both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lang w:bidi="ar-SA"/>
              </w:rPr>
              <w:t>Mampu mendokumentasikan, menyimpan, mengamankan, dan menemukan Kembali data untuk menjamin kesahihan dan mencegah plagiasi.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before="0" w:after="160"/>
              <w:ind w:hanging="360" w:start="463"/>
              <w:contextualSpacing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kern w:val="0"/>
                <w:lang w:bidi="ar-SA"/>
              </w:rPr>
              <w:t>Menguasai konsep teoritis dan prinsip-prinsip tentang komputasi berbasis jaringan dan teknologi terkini yang terkait dengannya, di bidang komputasi terdistribusi dan komputasi bergerak, komputasi multimedia, komputasi berkinerja tinggi serta keamanan informasi dan jaringan.</w:t>
            </w:r>
          </w:p>
        </w:tc>
      </w:tr>
      <w:tr>
        <w:trPr/>
        <w:tc>
          <w:tcPr>
            <w:tcW w:w="282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kern w:val="0"/>
                <w:sz w:val="24"/>
                <w:szCs w:val="24"/>
                <w:lang w:bidi="ar-SA"/>
              </w:rPr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CP-MK</w:t>
            </w:r>
          </w:p>
        </w:tc>
        <w:tc>
          <w:tcPr>
            <w:tcW w:w="6967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</w:tr>
      <w:tr>
        <w:trPr/>
        <w:tc>
          <w:tcPr>
            <w:tcW w:w="282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9944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ind w:hanging="360" w:start="463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akan dapat mengetahui konsep dan terknik serangan yang dilakukan attacker/hacker dalam melakukan serangan terhadap celah keamanan sistem informasi;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ind w:hanging="360" w:start="463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akan dapat mengetahui aplikasi-aplikasi untuk membaca dan menganalisa celah keamanan system informasi;</w:t>
            </w:r>
          </w:p>
        </w:tc>
      </w:tr>
      <w:tr>
        <w:trPr/>
        <w:tc>
          <w:tcPr>
            <w:tcW w:w="2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Deskripsi Singkat MK</w:t>
            </w:r>
          </w:p>
        </w:tc>
        <w:tc>
          <w:tcPr>
            <w:tcW w:w="9944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160"/>
              <w:jc w:val="both"/>
              <w:rPr>
                <w:color w:val="000000"/>
              </w:rPr>
            </w:pPr>
            <w:r>
              <w:rPr>
                <w:rFonts w:eastAsia="Calibri" w:cs="Calibri"/>
                <w:kern w:val="0"/>
                <w:lang w:bidi="ar-SA"/>
              </w:rPr>
              <w:t>Mata kuliah ini berisi konsep dasar alur komunikasi jaringan komputer, protokol, layer, pengalamatan, topologi, konfigurasi dan pengujian jaringan komputer.</w:t>
            </w:r>
          </w:p>
        </w:tc>
      </w:tr>
      <w:tr>
        <w:trPr/>
        <w:tc>
          <w:tcPr>
            <w:tcW w:w="2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Pokok Bahasan MK</w:t>
            </w:r>
          </w:p>
        </w:tc>
        <w:tc>
          <w:tcPr>
            <w:tcW w:w="9944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Pendahuluan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Foot printing &amp; Reconnaissance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Scanning Networks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Enumeration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System Hacking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Trojan &amp; Backdoors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Virus &amp; Worms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Sniffers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Social Engineering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Denial of Service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Session Hijacking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Hacking Web Application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SQL Injection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Firewall</w:t>
            </w:r>
          </w:p>
        </w:tc>
      </w:tr>
      <w:tr>
        <w:trPr/>
        <w:tc>
          <w:tcPr>
            <w:tcW w:w="12771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</w:tr>
      <w:tr>
        <w:trPr/>
        <w:tc>
          <w:tcPr>
            <w:tcW w:w="2827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Pustaka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Utama:</w:t>
            </w:r>
          </w:p>
        </w:tc>
        <w:tc>
          <w:tcPr>
            <w:tcW w:w="6967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</w:tr>
      <w:tr>
        <w:trPr/>
        <w:tc>
          <w:tcPr>
            <w:tcW w:w="282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9944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Black, U.D., 1994, Data Network, Prentice-Hall, Englewoods Cliffs, New Jersey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ind w:hanging="360" w:start="463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Ethical Hacker V.4</w:t>
            </w:r>
          </w:p>
        </w:tc>
      </w:tr>
      <w:tr>
        <w:trPr/>
        <w:tc>
          <w:tcPr>
            <w:tcW w:w="282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lang w:bidi="ar-SA"/>
              </w:rPr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Pendukung:</w:t>
            </w:r>
          </w:p>
        </w:tc>
        <w:tc>
          <w:tcPr>
            <w:tcW w:w="6967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</w:tr>
      <w:tr>
        <w:trPr/>
        <w:tc>
          <w:tcPr>
            <w:tcW w:w="282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9944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before="0" w:after="160"/>
              <w:ind w:hanging="360" w:start="463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Modern Cryptography: Theory and Practice oleh Wenbo Mao (2020)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before="0" w:after="160"/>
              <w:ind w:hanging="360" w:start="463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Hands-On Network Security: A Practical Guide to Defending Your Network oleh Michael T. Simpson (2021)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before="0" w:after="160"/>
              <w:ind w:hanging="360" w:start="463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Cybersecurity: A Complete Reference oleh Judith Hurwitz, Barbara J. Kirsch, Robin Bloor, Marcia Kaufman (2022)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160"/>
              <w:ind w:hanging="0" w:start="103"/>
              <w:contextualSpacing/>
              <w:jc w:val="start"/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pacing w:before="0" w:after="160"/>
              <w:ind w:hanging="0" w:start="103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</w:tr>
      <w:tr>
        <w:trPr/>
        <w:tc>
          <w:tcPr>
            <w:tcW w:w="2827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Media Pembelajaran</w:t>
            </w:r>
          </w:p>
        </w:tc>
        <w:tc>
          <w:tcPr>
            <w:tcW w:w="430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Perangkat Lunak</w:t>
            </w:r>
          </w:p>
        </w:tc>
        <w:tc>
          <w:tcPr>
            <w:tcW w:w="564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Perangkat Keras</w:t>
            </w:r>
          </w:p>
        </w:tc>
      </w:tr>
      <w:tr>
        <w:trPr/>
        <w:tc>
          <w:tcPr>
            <w:tcW w:w="282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</w:r>
          </w:p>
        </w:tc>
        <w:tc>
          <w:tcPr>
            <w:tcW w:w="430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16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</w:t>
            </w:r>
          </w:p>
        </w:tc>
        <w:tc>
          <w:tcPr>
            <w:tcW w:w="564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pacing w:before="0" w:after="160"/>
              <w:ind w:hanging="360" w:start="406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bookmarkStart w:id="0" w:name="_heading=h.gjdgxs"/>
            <w:bookmarkEnd w:id="0"/>
            <w:r>
              <w:rPr>
                <w:rFonts w:eastAsia="Calibri" w:cs="Calibri"/>
                <w:kern w:val="0"/>
                <w:lang w:bidi="ar-SA"/>
              </w:rPr>
              <w:t>Papan Tulis, LCD Projector, Laptop, dan Power Point</w:t>
            </w:r>
          </w:p>
        </w:tc>
      </w:tr>
      <w:tr>
        <w:trPr/>
        <w:tc>
          <w:tcPr>
            <w:tcW w:w="2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Tim Dosen</w:t>
            </w:r>
          </w:p>
        </w:tc>
        <w:tc>
          <w:tcPr>
            <w:tcW w:w="9944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</w:tr>
      <w:tr>
        <w:trPr/>
        <w:tc>
          <w:tcPr>
            <w:tcW w:w="2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Mata Kuliah Prasyarat</w:t>
            </w:r>
          </w:p>
        </w:tc>
        <w:tc>
          <w:tcPr>
            <w:tcW w:w="9944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Sistem Operasi</w:t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bidi="ar-SA"/>
              </w:rPr>
              <w:t>Mg Ke-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bidi="ar-SA"/>
              </w:rPr>
              <w:t>(1)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Sub-CP-MK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(2)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Indikator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(3)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Kriteria &amp; Bentuk Penilaian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(4)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Metode Pembelajaran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val="0070C0"/>
              </w:rPr>
            </w:pPr>
            <w:r>
              <w:rPr>
                <w:rFonts w:eastAsia="Calibri" w:cs="Calibri"/>
                <w:b/>
                <w:color w:val="0070C0"/>
                <w:kern w:val="0"/>
                <w:lang w:bidi="ar-SA"/>
              </w:rPr>
              <w:t>(Estimasi Waktu)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(5)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Materi Pembelajaran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val="0070C0"/>
              </w:rPr>
            </w:pPr>
            <w:r>
              <w:rPr>
                <w:rFonts w:eastAsia="Calibri" w:cs="Calibri"/>
                <w:b/>
                <w:color w:val="0070C0"/>
                <w:kern w:val="0"/>
                <w:lang w:bidi="ar-SA"/>
              </w:rPr>
              <w:t>(Pustaka)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(6)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Bobot Penilaian (%)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Calibri"/>
                <w:b/>
                <w:kern w:val="0"/>
                <w:lang w:bidi="ar-SA"/>
              </w:rPr>
              <w:t>(7)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1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jenis perangkat, sistem operasi, dan teknologi virtualisasi mesin komputer paling sedikit 80% tepat.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perangkat yang akan digunakan pada simulasi keamanan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teknologi virtual machine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jenis-jenis sistem operasi computer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jenis-jenis attacker / hacker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Ceramah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Diskusi </w:t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Pendahuluan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Pre-Configure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Virtual Machine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Attacker / Hacker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langkahlangkah dan metodologi serangan keamanan sistem informasi footprinting setidaknya 80% benar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langkahlangkah yang dilakukan attacker dalam menyerang keamanan system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metodologi dan fungsi footprinting attack pada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melakukan footprinting sistem informasi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Ceramah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Discovery learning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Diskusi </w:t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Foot printing &amp; Reconnaissance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Foot printing a target network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Collect confidential Information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Extract Confidential Information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Mirroring Website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3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langkahlangkah dan metodologi serangan keamanan sistem informasi scanning network setidaknya 80% benar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langkahlangkah yang dilakukan attacker dalam menyerang keamanan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metodologi dan fungsi scanning network attack pada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melakukan scanning network sistem informasi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Simulasi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Diskusi </w:t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Scanning Networks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Use Scanner Network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Monitor and Exploit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Explore and Audit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4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langkahlangkah dan metodologi serangan keamanan sistem informasi enumeration setidaknya 80% benar.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langkah - langkah yang dilakukan attacker dalam menyerang keamanan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metodologi dan fungsi enumeration attack pada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melakukan enumeration sistem informasi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Simulasi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Diskusi </w:t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Enumeration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NetBIOS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Password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Networks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langkahlangkah dan metodologi serangan keamanan sistem informasi system hijacking setidaknya 80% benar.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langkah - langkah yang dilakukan attacker dalam menyerang keamanan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metodologi dan fungsi system hacking attack pada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melakukan system hacking sistem informasi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Simulasi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Diskusi </w:t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System Hacking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Extract Password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Hide file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6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jenis dan karakteristik perangkat lunak berbahaya jenis trojan dan backdoor setidaknya 80% benar.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Dapat mengetahui jenisjenis perangkat lunak berbahaya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memahami karakteristik perangkat lunak berbahaya jenis trojan dan backdoors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Simulasi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Diskusi </w:t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Trojan &amp; Backdoors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Create fake server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Trojan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Backdoors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7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Mahasiswa mampu menjelaskan jenis dan karakteristik perangkat lunak berbahaya jenis virus dan worm setidaknya 80% benar. 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Dapat mengetahui jenisjenis perangkat lunak berbahaya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memahami karakteristik perangkat lunak berbahaya jenis virus &amp; worms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Simulasi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Diskusi </w:t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Virus &amp; Worms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Create Virus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Create Worms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Scanning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8</w:t>
            </w:r>
          </w:p>
        </w:tc>
        <w:tc>
          <w:tcPr>
            <w:tcW w:w="11761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Ujian Tengah Semester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9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Mampu menjelaskan Langkah -langkah dan metodologi serangan keamanan system informasi sniffing setidaknya 80% benar.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langkah - langkah yang dilakukan attacker dalam menyerang keamanan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metodologi dan fungsi sniffing attack pada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melakukan sniffing sistem informasi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Simulasi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Diskusi </w:t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Sniffers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Network sniffing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Man -in -the -middle attack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10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Langkahlangkah dan metodologi serangan keamanan sistem informasi social engineering setidaknya 80% benar.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langkah- langkah yang dilakukan attacker dalam menyerang keamanan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metodologi dan fungsi social engineering attack pada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melakukan social engineering sistem informasi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Cooperative learning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Social Engineering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Phishing Attack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11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Langkah- langkah dan metodologi serangan keamanan sistem informasi Denial of Service setidaknya 80% benar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langkah- langkah yang dilakukan attacker dalam menyerang keamanan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metodologi dan fungsi Denial of Service attack pada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melakukan denial of service sistem informasi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Contextual instruction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 </w:t>
            </w: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Denial of Service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Denial of Service Attack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Zombies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HTTP Flooding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12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Langkah- langkah dan metodologi serangan keamanan sistem informasi Session Hijacking setidaknya 80% benar.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langkah- langkah yang dilakukan attacker dalam menyerang keamanan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metodologi dan fungsi session hijacking attack pada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melakukan session hijacking sistem informasi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Contextual instruction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 </w:t>
            </w: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Session Hijacking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Intercept &amp; Modify web traffic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Hacking Webserver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13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Langkah- langkah dan metodologi serangan keamanan sistem informasi hacking web application setidaknya 80% benar.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langkah- langkah yang dilakukan attacker dalam menyerang keamanan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metodologi dan fungsi hacking web attack pada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melakukan hacking web sistem informasi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Simulasi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Diskusi </w:t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Hacking Web Application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Tampering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Cross-Site Scripting (XSS)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Web App Vulnerability Scanning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14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Langkah- langkah dan metodologi serangan keamanan sistem informasi SQL Injection setidaknya 80% benar.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langkah- langkah yang dilakukan attacker dalam menyerang keamanan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metodologi dan fungsi SQL injection attack pada sistem informasi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melakukan SQL injection sistem informasi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Contextual instruction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SQL Injection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Scanning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SQL Attack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15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Mahasiswa mampu menjelaskan perangkat lunak pendukung keamanan sistem informasi setidaknya 80% benar.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format isi data pada komunikasi antar computer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Dapat mengetahui peralatan yang digunakan untuk mendeteksi isi paket data dalam komunikasi antar komputer</w:t>
            </w:r>
          </w:p>
        </w:tc>
        <w:tc>
          <w:tcPr>
            <w:tcW w:w="18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Kriteria : </w:t>
            </w:r>
            <w:r>
              <w:rPr>
                <w:rFonts w:eastAsia="Calibri" w:cs="Calibri"/>
                <w:kern w:val="0"/>
                <w:lang w:bidi="ar-SA"/>
              </w:rPr>
              <w:t>Rubrik skala persepsi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lang w:bidi="ar-SA"/>
              </w:rPr>
              <w:t>Bentuk Test 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-Resume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Simulasi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Diskusi </w:t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2x50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Firewall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 xml:space="preserve">Firewall 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Intruder Detection System (IDS)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218" w:start="175"/>
              <w:contextualSpacing/>
              <w:jc w:val="start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Honey Port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5%</w:t>
            </w:r>
          </w:p>
        </w:tc>
        <w:tc>
          <w:tcPr>
            <w:tcW w:w="26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Calibri"/>
                <w:kern w:val="0"/>
                <w:sz w:val="2"/>
                <w:lang w:bidi="ar-SA"/>
              </w:rPr>
            </w:r>
          </w:p>
        </w:tc>
      </w:tr>
      <w:tr>
        <w:trPr/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16</w:t>
            </w:r>
          </w:p>
        </w:tc>
        <w:tc>
          <w:tcPr>
            <w:tcW w:w="11787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kern w:val="0"/>
                <w:lang w:bidi="ar-SA"/>
              </w:rPr>
            </w:pPr>
            <w:r>
              <w:rPr>
                <w:rFonts w:eastAsia="Calibri" w:cs="Calibri"/>
                <w:kern w:val="0"/>
                <w:lang w:bidi="ar-SA"/>
              </w:rPr>
              <w:t>Ujian Akhir Semester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0"/>
        </w:numPr>
        <w:spacing w:lineRule="auto" w:line="257"/>
        <w:ind w:hanging="425" w:start="993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Evaluasi Mata Kuliah</w:t>
      </w:r>
    </w:p>
    <w:tbl>
      <w:tblPr>
        <w:tblStyle w:val="TableGrid"/>
        <w:tblW w:w="8079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02"/>
        <w:gridCol w:w="2834"/>
        <w:gridCol w:w="1843"/>
      </w:tblGrid>
      <w:tr>
        <w:trPr>
          <w:trHeight w:val="340" w:hRule="atLeast"/>
        </w:trPr>
        <w:tc>
          <w:tcPr>
            <w:tcW w:w="6236" w:type="dxa"/>
            <w:gridSpan w:val="2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Basis Evaluasi</w:t>
            </w:r>
          </w:p>
        </w:tc>
        <w:tc>
          <w:tcPr>
            <w:tcW w:w="1843" w:type="dxa"/>
            <w:tcBorders/>
            <w:shd w:color="auto" w:fill="FFFF00" w:val="clear"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Peniaian</w:t>
            </w:r>
          </w:p>
        </w:tc>
      </w:tr>
      <w:tr>
        <w:trPr>
          <w:trHeight w:val="283" w:hRule="atLeast"/>
        </w:trPr>
        <w:tc>
          <w:tcPr>
            <w:tcW w:w="3402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Kognitif atau Pengetahuan</w:t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Tugas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25%</w:t>
            </w:r>
          </w:p>
        </w:tc>
      </w:tr>
      <w:tr>
        <w:trPr>
          <w:trHeight w:val="283" w:hRule="atLeast"/>
        </w:trPr>
        <w:tc>
          <w:tcPr>
            <w:tcW w:w="3402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Kuis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15%</w:t>
            </w:r>
          </w:p>
        </w:tc>
      </w:tr>
      <w:tr>
        <w:trPr>
          <w:trHeight w:val="283" w:hRule="atLeast"/>
        </w:trPr>
        <w:tc>
          <w:tcPr>
            <w:tcW w:w="3402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UTS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30%</w:t>
            </w:r>
          </w:p>
        </w:tc>
      </w:tr>
      <w:tr>
        <w:trPr>
          <w:trHeight w:val="283" w:hRule="atLeast"/>
        </w:trPr>
        <w:tc>
          <w:tcPr>
            <w:tcW w:w="3402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UAS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30%</w:t>
            </w:r>
          </w:p>
        </w:tc>
      </w:tr>
      <w:tr>
        <w:trPr>
          <w:trHeight w:val="283" w:hRule="atLeast"/>
        </w:trPr>
        <w:tc>
          <w:tcPr>
            <w:tcW w:w="6236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end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Nilai Akhir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100%</w:t>
            </w:r>
          </w:p>
        </w:tc>
      </w:tr>
    </w:tbl>
    <w:p>
      <w:pPr>
        <w:pStyle w:val="ListParagraph"/>
        <w:ind w:start="42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numPr>
          <w:ilvl w:val="0"/>
          <w:numId w:val="6"/>
        </w:numPr>
        <w:spacing w:lineRule="auto" w:line="257"/>
        <w:ind w:hanging="425" w:start="993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Nilai Mutu</w:t>
      </w:r>
    </w:p>
    <w:tbl>
      <w:tblPr>
        <w:tblStyle w:val="TableGrid"/>
        <w:tblW w:w="8295" w:type="dxa"/>
        <w:jc w:val="start"/>
        <w:tblInd w:w="5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759"/>
        <w:gridCol w:w="2767"/>
        <w:gridCol w:w="2769"/>
      </w:tblGrid>
      <w:tr>
        <w:trPr>
          <w:trHeight w:val="340" w:hRule="atLeast"/>
        </w:trPr>
        <w:tc>
          <w:tcPr>
            <w:tcW w:w="2759" w:type="dxa"/>
            <w:tcBorders/>
            <w:shd w:color="auto" w:fill="FFFF00" w:val="clear"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b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themeColor="text1" w:val="000000"/>
                <w:kern w:val="0"/>
                <w:sz w:val="20"/>
                <w:szCs w:val="20"/>
                <w:lang w:bidi="ar-SA"/>
              </w:rPr>
              <w:t>Nilai</w:t>
            </w:r>
          </w:p>
        </w:tc>
        <w:tc>
          <w:tcPr>
            <w:tcW w:w="2767" w:type="dxa"/>
            <w:tcBorders/>
            <w:shd w:color="auto" w:fill="FFFF00" w:val="clear"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b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themeColor="text1" w:val="000000"/>
                <w:kern w:val="0"/>
                <w:sz w:val="20"/>
                <w:szCs w:val="20"/>
                <w:lang w:bidi="ar-SA"/>
              </w:rPr>
              <w:t>Huruf Mutu</w:t>
            </w:r>
          </w:p>
        </w:tc>
        <w:tc>
          <w:tcPr>
            <w:tcW w:w="2769" w:type="dxa"/>
            <w:tcBorders/>
            <w:shd w:color="auto" w:fill="FFFF00" w:val="clear"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b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themeColor="text1" w:val="000000"/>
                <w:kern w:val="0"/>
                <w:sz w:val="20"/>
                <w:szCs w:val="20"/>
                <w:lang w:bidi="ar-SA"/>
              </w:rPr>
              <w:t>Nilai Bobot</w:t>
            </w:r>
          </w:p>
        </w:tc>
      </w:tr>
      <w:tr>
        <w:trPr>
          <w:trHeight w:val="283" w:hRule="atLeast"/>
        </w:trPr>
        <w:tc>
          <w:tcPr>
            <w:tcW w:w="275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80 &lt; NA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A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4.0</w:t>
            </w:r>
          </w:p>
        </w:tc>
      </w:tr>
      <w:tr>
        <w:trPr>
          <w:trHeight w:val="283" w:hRule="atLeast"/>
        </w:trPr>
        <w:tc>
          <w:tcPr>
            <w:tcW w:w="275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70 &lt; NA ≤ 80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AB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3.5</w:t>
            </w:r>
          </w:p>
        </w:tc>
      </w:tr>
      <w:tr>
        <w:trPr>
          <w:trHeight w:val="283" w:hRule="atLeast"/>
        </w:trPr>
        <w:tc>
          <w:tcPr>
            <w:tcW w:w="275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65 &lt; NA ≤ 70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B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3.0</w:t>
            </w:r>
          </w:p>
        </w:tc>
      </w:tr>
      <w:tr>
        <w:trPr>
          <w:trHeight w:val="283" w:hRule="atLeast"/>
        </w:trPr>
        <w:tc>
          <w:tcPr>
            <w:tcW w:w="275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60 &lt; NA ≤ 65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BC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2.5</w:t>
            </w:r>
          </w:p>
        </w:tc>
      </w:tr>
      <w:tr>
        <w:trPr>
          <w:trHeight w:val="283" w:hRule="atLeast"/>
        </w:trPr>
        <w:tc>
          <w:tcPr>
            <w:tcW w:w="275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50 &lt; NA ≤ 60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C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2.0</w:t>
            </w:r>
          </w:p>
        </w:tc>
      </w:tr>
      <w:tr>
        <w:trPr>
          <w:trHeight w:val="283" w:hRule="atLeast"/>
        </w:trPr>
        <w:tc>
          <w:tcPr>
            <w:tcW w:w="275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40 &lt; NA ≤ 50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D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1.0</w:t>
            </w:r>
          </w:p>
        </w:tc>
      </w:tr>
      <w:tr>
        <w:trPr>
          <w:trHeight w:val="283" w:hRule="atLeast"/>
        </w:trPr>
        <w:tc>
          <w:tcPr>
            <w:tcW w:w="275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NA ≤ 40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E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start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bidi="ar-SA"/>
              </w:rPr>
              <w:t>0.0</w:t>
            </w:r>
          </w:p>
        </w:tc>
      </w:tr>
    </w:tbl>
    <w:p>
      <w:pPr>
        <w:pStyle w:val="Normal"/>
        <w:tabs>
          <w:tab w:val="clear" w:pos="720"/>
          <w:tab w:val="left" w:pos="3990" w:leader="none"/>
        </w:tabs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sectPr>
      <w:type w:val="nextPage"/>
      <w:pgSz w:orient="landscape" w:w="15840" w:h="12240"/>
      <w:pgMar w:left="1418" w:right="1418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Tahoma">
    <w:charset w:val="01"/>
    <w:family w:val="swiss"/>
    <w:pitch w:val="default"/>
  </w:font>
  <w:font w:name="Times New Roman">
    <w:charset w:val="01"/>
    <w:family w:val="roman"/>
    <w:pitch w:val="default"/>
  </w:font>
  <w:font w:name="Georgia">
    <w:charset w:val="01"/>
    <w:family w:val="roman"/>
    <w:pitch w:val="default"/>
  </w:font>
  <w:font w:name="Arial">
    <w:charset w:val="01"/>
    <w:family w:val="swiss"/>
    <w:pitch w:val="default"/>
  </w:font>
  <w:font w:name="Roboto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7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5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7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9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91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3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5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7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9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518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ID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eastAsia="Arial"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Default" w:customStyle="1">
    <w:name w:val="Default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000000"/>
      <w:kern w:val="0"/>
      <w:sz w:val="24"/>
      <w:szCs w:val="24"/>
      <w:lang w:val="en-US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Style21">
    <w:name w:val="_Style 21"/>
    <w:basedOn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LibreOffice/26.2.5.2$Linux_X86_64 LibreOffice_project/620$Build-2</Application>
  <AppVersion>15.0000</AppVersion>
  <Pages>13</Pages>
  <Words>1487</Words>
  <Characters>8932</Characters>
  <CharactersWithSpaces>9990</CharactersWithSpaces>
  <Paragraphs>352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2021-07-22T05:45:00Z</dcterms:created>
  <dc:creator>Silvia.S</dc:creator>
  <dc:description/>
  <dc:language>en-US</dc:language>
  <cp:lastModifiedBy/>
  <dcterms:modified xsi:type="dcterms:W3CDTF">2026-09-08T05:37:18Z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0B1583A7259D460C8E922AA2FBAA1641_12</vt:lpwstr>
  </property>
  <property fmtid="{D5CDD505-2E9C-101B-9397-08002B2CF9AE}" pid="3" name="KSOProductBuildVer">
    <vt:lpwstr>1033-12.2.0.13431</vt:lpwstr>
  </property>
</Properties>
</file>