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page" w:tblpX="2067" w:tblpY="1599"/>
        <w:tblW w:w="1277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2"/>
        <w:gridCol w:w="423"/>
        <w:gridCol w:w="2411"/>
        <w:gridCol w:w="1325"/>
        <w:gridCol w:w="1963"/>
        <w:gridCol w:w="128"/>
        <w:gridCol w:w="44"/>
        <w:gridCol w:w="1219"/>
        <w:gridCol w:w="2268"/>
        <w:gridCol w:w="20"/>
        <w:tblGridChange w:id="0">
          <w:tblGrid>
            <w:gridCol w:w="2972"/>
            <w:gridCol w:w="423"/>
            <w:gridCol w:w="2411"/>
            <w:gridCol w:w="1325"/>
            <w:gridCol w:w="1963"/>
            <w:gridCol w:w="128"/>
            <w:gridCol w:w="44"/>
            <w:gridCol w:w="1219"/>
            <w:gridCol w:w="2268"/>
            <w:gridCol w:w="20"/>
          </w:tblGrid>
        </w:tblGridChange>
      </w:tblGrid>
      <w:tr>
        <w:trPr>
          <w:cantSplit w:val="0"/>
          <w:trHeight w:val="1411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621678" cy="908937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678" cy="9089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3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UNIVERSITAS INFORMATIKA DAN BISNIS INDONESIA</w:t>
            </w:r>
          </w:p>
          <w:p w:rsidR="00000000" w:rsidDel="00000000" w:rsidP="00000000" w:rsidRDefault="00000000" w:rsidRPr="00000000" w14:paraId="00000004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FAKULTAS TEKNOLOGI DAN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INFORMATIKA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PROGRAM STUDI S1 INFORMATIKA</w:t>
            </w:r>
          </w:p>
          <w:p w:rsidR="00000000" w:rsidDel="00000000" w:rsidP="00000000" w:rsidRDefault="00000000" w:rsidRPr="00000000" w14:paraId="00000006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SEMESTER GENAP 2023/2024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7" w:hRule="atLeast"/>
          <w:tblHeader w:val="0"/>
        </w:trPr>
        <w:tc>
          <w:tcPr>
            <w:gridSpan w:val="5"/>
            <w:tcBorders>
              <w:bottom w:color="000000" w:space="0" w:sz="24" w:val="single"/>
            </w:tcBorders>
          </w:tcPr>
          <w:p w:rsidR="00000000" w:rsidDel="00000000" w:rsidP="00000000" w:rsidRDefault="00000000" w:rsidRPr="00000000" w14:paraId="0000000F">
            <w:pPr>
              <w:spacing w:line="12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40"/>
                <w:szCs w:val="40"/>
                <w:rtl w:val="0"/>
              </w:rPr>
              <w:t xml:space="preserve">RENCANA PEMBELAJARAN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2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before="24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FORM : FTI/IF-IFKB4212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Mata Kuliah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Kode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Bobot sks</w:t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Semester</w:t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Tanggal penyusunan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Analisis Multivariat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IFKB4212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1 Februari 2024</w:t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Pengembang RPS</w:t>
            </w:r>
          </w:p>
        </w:tc>
        <w:tc>
          <w:tcPr>
            <w:gridSpan w:val="4"/>
            <w:shd w:fill="f2f2f2" w:val="clear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Ketua Prodi</w:t>
            </w:r>
          </w:p>
        </w:tc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03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Dekan</w:t>
            </w:r>
          </w:p>
        </w:tc>
      </w:tr>
      <w:tr>
        <w:trPr>
          <w:cantSplit w:val="0"/>
          <w:trHeight w:val="702" w:hRule="atLeast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42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727075</wp:posOffset>
                  </wp:positionH>
                  <wp:positionV relativeFrom="paragraph">
                    <wp:posOffset>-12064</wp:posOffset>
                  </wp:positionV>
                  <wp:extent cx="2400300" cy="996546"/>
                  <wp:effectExtent b="0" l="0" r="0" t="0"/>
                  <wp:wrapNone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9965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6474460</wp:posOffset>
                  </wp:positionH>
                  <wp:positionV relativeFrom="paragraph">
                    <wp:posOffset>-81279</wp:posOffset>
                  </wp:positionV>
                  <wp:extent cx="1295400" cy="1138555"/>
                  <wp:effectExtent b="0" l="0" r="0" t="0"/>
                  <wp:wrapNone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1385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4255135</wp:posOffset>
                  </wp:positionH>
                  <wp:positionV relativeFrom="paragraph">
                    <wp:posOffset>-264159</wp:posOffset>
                  </wp:positionV>
                  <wp:extent cx="1272540" cy="1166495"/>
                  <wp:effectExtent b="0" l="0" r="0" t="0"/>
                  <wp:wrapNone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540" cy="11664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43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Venia Restreva Danestiara S.Si.Kom., M.Sc., M.Si.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49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R. Yadi Rakhman A, S.Kom., M.Kom.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51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Budiman, S.T., M.Kom.</w:t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auto" w:val="clea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6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Capaian Pembelajaran (CP)</w:t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6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CPL</w:t>
            </w:r>
            <w:r w:rsidDel="00000000" w:rsidR="00000000" w:rsidRPr="00000000">
              <w:rPr>
                <w:b w:val="1"/>
                <w:bCs w:val="1"/>
                <w:shd w:fill="f2f2f2" w:val="clear"/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PRODI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13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Mampu menerapkan pemikiran logis, kritis, sistematis, dan inovatif dalam konteks pengembangan atau implementasi ilmu pengetahuan dan teknologi yang memperhatikan dan menerapkan nilai humaniora yang sesuai dengan bidang keahliannya.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13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Mampu menyelesaikan persoalan komputasi dan pemodelan matematis melalui pendekatan eksak, stokastik, probabilistik dan numerik secara efektif dan efisien.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13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Menginternalisasi semangat kemandirian, kejuangan, dan kewirausahaan.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13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Mampu menerapkan kewirausahaan dan memahami kewirausahaan berbasis teknologi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7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CP-MK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shd w:fill="auto" w:val="clea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13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Mahasiswa dapat menjelaskan perbedaan analisa univariat dan multivariat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13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Mahasiswa dapat menggunakan berbagai pemodelan multivariat sesuai tujuan analisis 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13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Mahasiswa dapat menganalisis hasil pengolahan data multivariat 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13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Mahasiswa dapat menggunakan software pengolahan data statistik multivariat.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13" w:hanging="36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Mahasiswa mampu memahami kedudukan dalam area pengetahuan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rtl w:val="0"/>
              </w:rPr>
              <w:t xml:space="preserve">Software Engineering Body of Knowledge (SwEBOK)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13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Mahasiswa mampu menemukan ide dan peluang bisnis berbasis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technopreneurship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Deskripsi Singkat MK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81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Pada mata kuliah ini, mahasiswa akan belajar memahami Konsep dasar data multivariat, Aljabar multivariat, Multivariat Normal, Pemetaan Teknik Univariat dan multivariat, Eksplorasi data multivariat/Analisis Deskriptif Multivariat. Selanjutnya mahasiswa akan mampu melakukan pemodelan dan analisis dengan berbagai metode analisis multiariat, yaitu Model Multiple Dependent: MANOVA, PCA, Canonical Analysis. Klasifikasi dan Pengelompokan: Analisis Kelompok, Analisis Diskriminan. Teknik Reduksi Data: Analisis Faktor. Perceptual Mapping: Multidimensional Scaling, Correspondence Analysis, Conjoint Analysis, Structural Equation Modeling.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Pokok Bahasan MK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63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Konsep dasar data multivariat, Aljabar multivariat, Multivariat Normal, Pemetaan Teknik Univariat dan multivariat, 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63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Eksplorasi data multivariat/Analisis Deskriptif Multivariat, 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63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Model Multiple Dependent: MANOVA, PCA, Canonical Analysis. 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63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Klasifikasi dan Pengelompokan: Analisis Kelompok, Analisis Diskriminan. 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63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Teknik Reduksi Data: Analisis Faktor. 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63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Perceptual Mapping: Multidimensional Scaling, Correspondence Analysis, Conjoint Analysis.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63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Structural Equation Modeling: Penggunaan tools.</w:t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B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Pustaka</w:t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B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Utama: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63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Software Engineering Body of Knowledge 3.0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63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Barbara G. Tabachnick, Linda S. Fidell, “Using Multivariate Statistics”, 5th Edition, Pearson International Edition, 2007. 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63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Joseph F. Hair, Jr., William C. Black, dkk “Multivariate Data Analysis”, 7th Edition, Pearson International Edition, 2010.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C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Pendukung: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shd w:fill="auto" w:val="clea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55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Richard A. Johnson, Dean W. Wichern, “Applied Multivariate Statistical Analysis”, Prenctice Hall International Inc., 2007.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5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Rencher, A. C. (2020). Methods of Multivariate Analysis. 2nd Edition. John Wiley &amp; Sons.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5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Hair, J. F., Black, W. C., Babin, B. J., &amp; Anderson, R. E. (2021). Multivariate Data Analysis. 8th Edition. Cengage Learning.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5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Tabachnick, B. G., &amp; Fidell, L. S. (2022). Using Multivariate Statistics. 7th Edition. Pearson Education.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E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 Pembelajaran</w:t>
            </w:r>
          </w:p>
        </w:tc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0E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Perangkat Lunak</w:t>
            </w:r>
          </w:p>
        </w:tc>
        <w:tc>
          <w:tcPr>
            <w:gridSpan w:val="6"/>
            <w:shd w:fill="f2f2f2" w:val="clear"/>
          </w:tcPr>
          <w:p w:rsidR="00000000" w:rsidDel="00000000" w:rsidP="00000000" w:rsidRDefault="00000000" w:rsidRPr="00000000" w14:paraId="000000E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Perangkat Keras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06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LCD &amp; Projector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 Dosen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Kuliah Prasyarat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Statistik dan Probabilitas</w:t>
            </w:r>
          </w:p>
        </w:tc>
      </w:tr>
    </w:tbl>
    <w:p w:rsidR="00000000" w:rsidDel="00000000" w:rsidP="00000000" w:rsidRDefault="00000000" w:rsidRPr="00000000" w14:paraId="000001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0" w:bottomFromText="0" w:vertAnchor="page" w:horzAnchor="page" w:tblpX="2067" w:tblpY="1599"/>
        <w:tblW w:w="12772.999999999996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5"/>
        <w:gridCol w:w="1987"/>
        <w:gridCol w:w="3116"/>
        <w:gridCol w:w="1845"/>
        <w:gridCol w:w="1843"/>
        <w:gridCol w:w="1736"/>
        <w:gridCol w:w="1233"/>
        <w:gridCol w:w="28"/>
        <w:tblGridChange w:id="0">
          <w:tblGrid>
            <w:gridCol w:w="985"/>
            <w:gridCol w:w="1987"/>
            <w:gridCol w:w="3116"/>
            <w:gridCol w:w="1845"/>
            <w:gridCol w:w="1843"/>
            <w:gridCol w:w="1736"/>
            <w:gridCol w:w="1233"/>
            <w:gridCol w:w="28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0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Mg Ke-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Sub-CP-MK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Indikator</w:t>
            </w:r>
          </w:p>
        </w:tc>
        <w:tc>
          <w:tcPr/>
          <w:p w:rsidR="00000000" w:rsidDel="00000000" w:rsidP="00000000" w:rsidRDefault="00000000" w:rsidRPr="00000000" w14:paraId="0000010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Kriteria &amp; Bentuk Penilaian</w:t>
            </w:r>
          </w:p>
        </w:tc>
        <w:tc>
          <w:tcPr/>
          <w:p w:rsidR="00000000" w:rsidDel="00000000" w:rsidP="00000000" w:rsidRDefault="00000000" w:rsidRPr="00000000" w14:paraId="0000010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Metode Pembelajaran</w:t>
            </w:r>
          </w:p>
          <w:p w:rsidR="00000000" w:rsidDel="00000000" w:rsidP="00000000" w:rsidRDefault="00000000" w:rsidRPr="00000000" w14:paraId="0000011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70c0"/>
                <w:rtl w:val="0"/>
              </w:rPr>
              <w:t xml:space="preserve">(Estimasi Waktu)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 Pembelajaran</w:t>
            </w:r>
          </w:p>
          <w:p w:rsidR="00000000" w:rsidDel="00000000" w:rsidP="00000000" w:rsidRDefault="00000000" w:rsidRPr="00000000" w14:paraId="0000011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70c0"/>
                <w:rtl w:val="0"/>
              </w:rPr>
              <w:t xml:space="preserve">(Pustaka)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Bobot Penilaian (%)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1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(2)</w:t>
            </w:r>
          </w:p>
        </w:tc>
        <w:tc>
          <w:tcPr/>
          <w:p w:rsidR="00000000" w:rsidDel="00000000" w:rsidP="00000000" w:rsidRDefault="00000000" w:rsidRPr="00000000" w14:paraId="0000011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(3)</w:t>
            </w:r>
          </w:p>
        </w:tc>
        <w:tc>
          <w:tcPr/>
          <w:p w:rsidR="00000000" w:rsidDel="00000000" w:rsidP="00000000" w:rsidRDefault="00000000" w:rsidRPr="00000000" w14:paraId="0000011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(4)</w:t>
            </w:r>
          </w:p>
        </w:tc>
        <w:tc>
          <w:tcPr/>
          <w:p w:rsidR="00000000" w:rsidDel="00000000" w:rsidP="00000000" w:rsidRDefault="00000000" w:rsidRPr="00000000" w14:paraId="0000011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(5)</w:t>
            </w:r>
          </w:p>
        </w:tc>
        <w:tc>
          <w:tcPr/>
          <w:p w:rsidR="00000000" w:rsidDel="00000000" w:rsidP="00000000" w:rsidRDefault="00000000" w:rsidRPr="00000000" w14:paraId="0000011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(6)</w:t>
            </w:r>
          </w:p>
        </w:tc>
        <w:tc>
          <w:tcPr/>
          <w:p w:rsidR="00000000" w:rsidDel="00000000" w:rsidP="00000000" w:rsidRDefault="00000000" w:rsidRPr="00000000" w14:paraId="0000011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(7)</w:t>
            </w:r>
          </w:p>
        </w:tc>
      </w:tr>
      <w:tr>
        <w:trPr>
          <w:cantSplit w:val="0"/>
          <w:trHeight w:val="172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1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rPr>
                <w:b w:val="1"/>
                <w:bCs w:val="1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Memahami kedudukan dalam </w:t>
            </w:r>
            <w:r w:rsidDel="00000000" w:rsidR="00000000" w:rsidRPr="00000000">
              <w:rPr>
                <w:i w:val="1"/>
                <w:iCs w:val="1"/>
                <w:color w:val="0070c0"/>
                <w:rtl w:val="0"/>
              </w:rPr>
              <w:t xml:space="preserve">Software Engineering Body of Knowledge (SWEBOK) Area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rPr>
                <w:b w:val="1"/>
                <w:bCs w:val="1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Memahami bahwa Algoritma merupakan bagian dari SWEBOK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rPr>
                <w:b w:val="1"/>
                <w:bCs w:val="1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Mahasiswa mampu memahami Knowledge Area SWEBOK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rPr>
                <w:b w:val="1"/>
                <w:bCs w:val="1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Ceramah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numPr>
                <w:ilvl w:val="0"/>
                <w:numId w:val="5"/>
              </w:numPr>
              <w:ind w:left="180" w:hanging="180"/>
              <w:rPr>
                <w:color w:val="0070c0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SWEBOK</w:t>
            </w:r>
          </w:p>
          <w:p w:rsidR="00000000" w:rsidDel="00000000" w:rsidP="00000000" w:rsidRDefault="00000000" w:rsidRPr="00000000" w14:paraId="00000121">
            <w:pPr>
              <w:numPr>
                <w:ilvl w:val="0"/>
                <w:numId w:val="5"/>
              </w:numPr>
              <w:ind w:left="180" w:hanging="180"/>
              <w:rPr>
                <w:color w:val="0070c0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Knowledge Area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ind w:left="-36" w:firstLine="0"/>
              <w:rPr/>
            </w:pPr>
            <w:r w:rsidDel="00000000" w:rsidR="00000000" w:rsidRPr="00000000">
              <w:rPr>
                <w:rtl w:val="0"/>
              </w:rPr>
              <w:t xml:space="preserve">Mampu memahami konsep dasar dan metode analisis multivariat</w:t>
            </w:r>
          </w:p>
        </w:tc>
        <w:tc>
          <w:tcPr/>
          <w:p w:rsidR="00000000" w:rsidDel="00000000" w:rsidP="00000000" w:rsidRDefault="00000000" w:rsidRPr="00000000" w14:paraId="00000125">
            <w:pPr>
              <w:ind w:left="-41" w:firstLine="0"/>
              <w:rPr/>
            </w:pPr>
            <w:r w:rsidDel="00000000" w:rsidR="00000000" w:rsidRPr="00000000">
              <w:rPr>
                <w:rtl w:val="0"/>
              </w:rPr>
              <w:t xml:space="preserve">Mampu menjelaskan konsep dasar dan metode analisis multivariat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Mampu menguraikan konsep dasar dan metode analisis multivariat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Ceramah, diskusi, tanya jawab dan penugasan </w:t>
            </w:r>
          </w:p>
        </w:tc>
        <w:tc>
          <w:tcPr/>
          <w:p w:rsidR="00000000" w:rsidDel="00000000" w:rsidP="00000000" w:rsidRDefault="00000000" w:rsidRPr="00000000" w14:paraId="00000128">
            <w:pPr>
              <w:ind w:left="-38" w:firstLine="0"/>
              <w:rPr/>
            </w:pPr>
            <w:r w:rsidDel="00000000" w:rsidR="00000000" w:rsidRPr="00000000">
              <w:rPr>
                <w:rtl w:val="0"/>
              </w:rPr>
              <w:t xml:space="preserve">konsep dasar, metode analisis multivariat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2B">
            <w:pPr>
              <w:ind w:left="-36" w:firstLine="0"/>
              <w:rPr/>
            </w:pPr>
            <w:r w:rsidDel="00000000" w:rsidR="00000000" w:rsidRPr="00000000">
              <w:rPr>
                <w:rtl w:val="0"/>
              </w:rPr>
              <w:t xml:space="preserve">Mampu memahami aljabar matriks dan vektor random (dasar-dasar manipulasi data)</w:t>
            </w:r>
          </w:p>
        </w:tc>
        <w:tc>
          <w:tcPr/>
          <w:p w:rsidR="00000000" w:rsidDel="00000000" w:rsidP="00000000" w:rsidRDefault="00000000" w:rsidRPr="00000000" w14:paraId="0000012C">
            <w:pPr>
              <w:ind w:left="-43" w:firstLine="0"/>
              <w:rPr/>
            </w:pPr>
            <w:r w:rsidDel="00000000" w:rsidR="00000000" w:rsidRPr="00000000">
              <w:rPr>
                <w:rtl w:val="0"/>
              </w:rPr>
              <w:t xml:space="preserve">Mampu menjelaskan aljabar matriks dan vektor random (dasar-dasar manipulasi data)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Mampu menguraikan  aljabar matriks dan vektor random (dasar-dasar manipulasi data)</w:t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Ceramah, diskusi, tanya jawab dan penugasan 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aljabar matriks, vektor random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32">
            <w:pPr>
              <w:ind w:left="-36" w:firstLine="0"/>
              <w:rPr/>
            </w:pPr>
            <w:r w:rsidDel="00000000" w:rsidR="00000000" w:rsidRPr="00000000">
              <w:rPr>
                <w:rtl w:val="0"/>
              </w:rPr>
              <w:t xml:space="preserve">Mampu memahami distribusi multivariate normal</w:t>
            </w:r>
          </w:p>
        </w:tc>
        <w:tc>
          <w:tcPr/>
          <w:p w:rsidR="00000000" w:rsidDel="00000000" w:rsidP="00000000" w:rsidRDefault="00000000" w:rsidRPr="00000000" w14:paraId="00000133">
            <w:pPr>
              <w:ind w:left="-43" w:firstLine="0"/>
              <w:rPr/>
            </w:pPr>
            <w:r w:rsidDel="00000000" w:rsidR="00000000" w:rsidRPr="00000000">
              <w:rPr>
                <w:rtl w:val="0"/>
              </w:rPr>
              <w:t xml:space="preserve">Mampu menjelaskan distribusi multivariate normal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Mampu menguraikan  distribusi multivariate normal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Ceramah, diskusi, tanya jawab dan penugasan 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distribusi multivariate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39">
            <w:pPr>
              <w:ind w:left="-36" w:firstLine="0"/>
              <w:rPr/>
            </w:pPr>
            <w:r w:rsidDel="00000000" w:rsidR="00000000" w:rsidRPr="00000000">
              <w:rPr>
                <w:rtl w:val="0"/>
              </w:rPr>
              <w:t xml:space="preserve">Mampu memahami Pemetaan Teknik Univariat dan Multivariat</w:t>
            </w:r>
          </w:p>
        </w:tc>
        <w:tc>
          <w:tcPr/>
          <w:p w:rsidR="00000000" w:rsidDel="00000000" w:rsidP="00000000" w:rsidRDefault="00000000" w:rsidRPr="00000000" w14:paraId="0000013A">
            <w:pPr>
              <w:ind w:left="-43" w:firstLine="0"/>
              <w:rPr/>
            </w:pPr>
            <w:r w:rsidDel="00000000" w:rsidR="00000000" w:rsidRPr="00000000">
              <w:rPr>
                <w:rtl w:val="0"/>
              </w:rPr>
              <w:t xml:space="preserve">Mampu menjelaskan Pemetaan Teknik Univariat dan Multivariat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Mampu menguraikan Pemetaan Teknik Univariat dan Multivariat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Ceramah, diskusi, tanya jawab dan penugasan </w:t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Pemetaan Teknik Univariat dan Multivariat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40">
            <w:pPr>
              <w:ind w:left="-36" w:firstLine="0"/>
              <w:rPr/>
            </w:pPr>
            <w:r w:rsidDel="00000000" w:rsidR="00000000" w:rsidRPr="00000000">
              <w:rPr>
                <w:rtl w:val="0"/>
              </w:rPr>
              <w:t xml:space="preserve">Mampu memahami Eksplorasi Data Multivariat / Analisis Deskriptif Mulrivariat</w:t>
            </w:r>
          </w:p>
        </w:tc>
        <w:tc>
          <w:tcPr/>
          <w:p w:rsidR="00000000" w:rsidDel="00000000" w:rsidP="00000000" w:rsidRDefault="00000000" w:rsidRPr="00000000" w14:paraId="00000141">
            <w:pPr>
              <w:ind w:left="-43" w:firstLine="0"/>
              <w:rPr/>
            </w:pPr>
            <w:r w:rsidDel="00000000" w:rsidR="00000000" w:rsidRPr="00000000">
              <w:rPr>
                <w:rtl w:val="0"/>
              </w:rPr>
              <w:t xml:space="preserve">Mampu menjelaskan Eksplorasi Data Multivariat / Analisis Deskriptif Mulrivariat</w:t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Mampu menguraikan Eksplorasi Data Multivariat / Analisis Deskriptif Mulrivariat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Ceramah, diskusi, tanya jawab dan penugasan</w:t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Eksplorasi Data Multivariat,  Analisis Deskriptif Mulrivariat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47">
            <w:pPr>
              <w:ind w:left="-36" w:firstLine="0"/>
              <w:rPr/>
            </w:pPr>
            <w:r w:rsidDel="00000000" w:rsidR="00000000" w:rsidRPr="00000000">
              <w:rPr>
                <w:rtl w:val="0"/>
              </w:rPr>
              <w:t xml:space="preserve">Mampu memahami memahami Model Multiple Dependent : MANOVA, PCA dan Cannocial Analysis</w:t>
            </w:r>
          </w:p>
        </w:tc>
        <w:tc>
          <w:tcPr/>
          <w:p w:rsidR="00000000" w:rsidDel="00000000" w:rsidP="00000000" w:rsidRDefault="00000000" w:rsidRPr="00000000" w14:paraId="00000148">
            <w:pPr>
              <w:ind w:left="-43" w:firstLine="0"/>
              <w:rPr/>
            </w:pPr>
            <w:r w:rsidDel="00000000" w:rsidR="00000000" w:rsidRPr="00000000">
              <w:rPr>
                <w:rtl w:val="0"/>
              </w:rPr>
              <w:t xml:space="preserve">Mampu menjelaskan Model Multiple Dependent : MANOVA, PCA dan Cannocial Analysis</w:t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Mampu menguraikan Model Multiple Dependent : MANOVA, PCA dan Cannocial Analysis</w:t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Ceramah, diskusi, tanya jawab dan penugasan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MANOVA, PCA, dan Cannocial Analysis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4E">
            <w:pPr>
              <w:ind w:left="-36" w:firstLine="0"/>
              <w:rPr/>
            </w:pPr>
            <w:r w:rsidDel="00000000" w:rsidR="00000000" w:rsidRPr="00000000">
              <w:rPr>
                <w:rtl w:val="0"/>
              </w:rPr>
              <w:t xml:space="preserve">Mampu memahami Model Multiple Dependent : MANOVA, PCA dan Cannocial Analysis</w:t>
            </w:r>
          </w:p>
        </w:tc>
        <w:tc>
          <w:tcPr/>
          <w:p w:rsidR="00000000" w:rsidDel="00000000" w:rsidP="00000000" w:rsidRDefault="00000000" w:rsidRPr="00000000" w14:paraId="0000014F">
            <w:pPr>
              <w:ind w:left="-43" w:firstLine="0"/>
              <w:rPr/>
            </w:pPr>
            <w:r w:rsidDel="00000000" w:rsidR="00000000" w:rsidRPr="00000000">
              <w:rPr>
                <w:rtl w:val="0"/>
              </w:rPr>
              <w:t xml:space="preserve">Mampu menjelaskan Model Multiple Dependent : MANOVA, PCA dan Cannocial Analysis</w:t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Mampu menguraikan  Model Multiple Dependent : MANOVA, PCA dan Cannocial Analysis</w:t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Ceramah, diskusi, tanya jawab dan penugasan</w:t>
            </w:r>
          </w:p>
        </w:tc>
        <w:tc>
          <w:tcPr/>
          <w:p w:rsidR="00000000" w:rsidDel="00000000" w:rsidP="00000000" w:rsidRDefault="00000000" w:rsidRPr="00000000" w14:paraId="0000015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MANOVA, PCA, dan Cannocial Analysis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gridSpan w:val="6"/>
            <w:shd w:fill="f2f2f2" w:val="clear"/>
            <w:vAlign w:val="cente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17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Ujian Tengah Semester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5C">
            <w:pPr>
              <w:ind w:left="-36" w:firstLine="0"/>
              <w:rPr/>
            </w:pPr>
            <w:r w:rsidDel="00000000" w:rsidR="00000000" w:rsidRPr="00000000">
              <w:rPr>
                <w:rtl w:val="0"/>
              </w:rPr>
              <w:t xml:space="preserve">Mampu memahami analisis diskriminan</w:t>
            </w:r>
          </w:p>
        </w:tc>
        <w:tc>
          <w:tcPr/>
          <w:p w:rsidR="00000000" w:rsidDel="00000000" w:rsidP="00000000" w:rsidRDefault="00000000" w:rsidRPr="00000000" w14:paraId="0000015D">
            <w:pPr>
              <w:ind w:left="-43" w:firstLine="0"/>
              <w:rPr/>
            </w:pPr>
            <w:r w:rsidDel="00000000" w:rsidR="00000000" w:rsidRPr="00000000">
              <w:rPr>
                <w:rtl w:val="0"/>
              </w:rPr>
              <w:t xml:space="preserve">Mampu menjelaskan Analisis diskriminan</w:t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Mampu menguraikan Analisis diskriminan</w:t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Ceramah, diskusi, tanya jawab dan penugasan </w:t>
            </w:r>
          </w:p>
        </w:tc>
        <w:tc>
          <w:tcPr/>
          <w:p w:rsidR="00000000" w:rsidDel="00000000" w:rsidP="00000000" w:rsidRDefault="00000000" w:rsidRPr="00000000" w14:paraId="0000016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Diskriminan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63">
            <w:pPr>
              <w:ind w:left="-36" w:firstLine="0"/>
              <w:rPr/>
            </w:pPr>
            <w:r w:rsidDel="00000000" w:rsidR="00000000" w:rsidRPr="00000000">
              <w:rPr>
                <w:rtl w:val="0"/>
              </w:rPr>
              <w:t xml:space="preserve">Mampu memahami analisis kelompok (cluster analysis)</w:t>
            </w:r>
          </w:p>
        </w:tc>
        <w:tc>
          <w:tcPr/>
          <w:p w:rsidR="00000000" w:rsidDel="00000000" w:rsidP="00000000" w:rsidRDefault="00000000" w:rsidRPr="00000000" w14:paraId="00000164">
            <w:pPr>
              <w:ind w:left="-43" w:firstLine="0"/>
              <w:rPr/>
            </w:pPr>
            <w:r w:rsidDel="00000000" w:rsidR="00000000" w:rsidRPr="00000000">
              <w:rPr>
                <w:rtl w:val="0"/>
              </w:rPr>
              <w:t xml:space="preserve">Mampu menjelaskan Analisis kelompok (cluster analysis)</w:t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Mampu Mengurailkan Analisis kelompok (cluster analysis)</w:t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Ceramah, diskusi, tanya jawab dan penugasan </w:t>
            </w:r>
          </w:p>
        </w:tc>
        <w:tc>
          <w:tcPr/>
          <w:p w:rsidR="00000000" w:rsidDel="00000000" w:rsidP="00000000" w:rsidRDefault="00000000" w:rsidRPr="00000000" w14:paraId="0000016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Cluster analysis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6A">
            <w:pPr>
              <w:ind w:left="-36" w:firstLine="0"/>
              <w:rPr/>
            </w:pPr>
            <w:r w:rsidDel="00000000" w:rsidR="00000000" w:rsidRPr="00000000">
              <w:rPr>
                <w:rtl w:val="0"/>
              </w:rPr>
              <w:t xml:space="preserve">Mampu memahami Teknik Reduksi Data : Data Faktor</w:t>
            </w:r>
          </w:p>
        </w:tc>
        <w:tc>
          <w:tcPr/>
          <w:p w:rsidR="00000000" w:rsidDel="00000000" w:rsidP="00000000" w:rsidRDefault="00000000" w:rsidRPr="00000000" w14:paraId="0000016B">
            <w:pPr>
              <w:ind w:left="-43" w:firstLine="0"/>
              <w:rPr/>
            </w:pPr>
            <w:r w:rsidDel="00000000" w:rsidR="00000000" w:rsidRPr="00000000">
              <w:rPr>
                <w:rtl w:val="0"/>
              </w:rPr>
              <w:t xml:space="preserve">Mampu menjelaskan Teknik Reduksi Data : Data Faktor</w:t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Mampu menguraikan Teknik Reduksi Data : Data Faktor</w:t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Ceramah, diskusi, tanya jawab dan penugasan </w:t>
            </w:r>
          </w:p>
        </w:tc>
        <w:tc>
          <w:tcPr/>
          <w:p w:rsidR="00000000" w:rsidDel="00000000" w:rsidP="00000000" w:rsidRDefault="00000000" w:rsidRPr="00000000" w14:paraId="0000016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Data Faktor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71">
            <w:pPr>
              <w:ind w:left="-36" w:firstLine="0"/>
              <w:rPr/>
            </w:pPr>
            <w:r w:rsidDel="00000000" w:rsidR="00000000" w:rsidRPr="00000000">
              <w:rPr>
                <w:rtl w:val="0"/>
              </w:rPr>
              <w:t xml:space="preserve">Mampu memahami Perceptual Mapping : Analisis korespondensi</w:t>
            </w:r>
          </w:p>
        </w:tc>
        <w:tc>
          <w:tcPr/>
          <w:p w:rsidR="00000000" w:rsidDel="00000000" w:rsidP="00000000" w:rsidRDefault="00000000" w:rsidRPr="00000000" w14:paraId="00000172">
            <w:pPr>
              <w:ind w:left="-43" w:firstLine="0"/>
              <w:rPr/>
            </w:pPr>
            <w:r w:rsidDel="00000000" w:rsidR="00000000" w:rsidRPr="00000000">
              <w:rPr>
                <w:rtl w:val="0"/>
              </w:rPr>
              <w:t xml:space="preserve">Mampu menjelaskan Perceptual Mapping : Analisis korespondensi</w:t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Mampu menguraikan dan menggunakan tool Analisis korespondensi</w:t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Ceramah, diskusi, tanya jawab dan penugasan </w:t>
            </w:r>
          </w:p>
        </w:tc>
        <w:tc>
          <w:tcPr/>
          <w:p w:rsidR="00000000" w:rsidDel="00000000" w:rsidP="00000000" w:rsidRDefault="00000000" w:rsidRPr="00000000" w14:paraId="0000017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Perceptual Mapping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178">
            <w:pPr>
              <w:ind w:left="-36" w:firstLine="0"/>
              <w:rPr/>
            </w:pPr>
            <w:r w:rsidDel="00000000" w:rsidR="00000000" w:rsidRPr="00000000">
              <w:rPr>
                <w:rtl w:val="0"/>
              </w:rPr>
              <w:t xml:space="preserve">Mampu memahami Perceptual Mapping : Multi Dimentional Scalling (MDS)</w:t>
            </w:r>
          </w:p>
        </w:tc>
        <w:tc>
          <w:tcPr/>
          <w:p w:rsidR="00000000" w:rsidDel="00000000" w:rsidP="00000000" w:rsidRDefault="00000000" w:rsidRPr="00000000" w14:paraId="00000179">
            <w:pPr>
              <w:ind w:left="-43" w:firstLine="0"/>
              <w:rPr/>
            </w:pPr>
            <w:r w:rsidDel="00000000" w:rsidR="00000000" w:rsidRPr="00000000">
              <w:rPr>
                <w:rtl w:val="0"/>
              </w:rPr>
              <w:t xml:space="preserve">Mampu menjelaskan Perceptual Mapping :  Multi Dimentional Scalling (MDS)</w:t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Mampu menguraikan dan menggunakan tool multivariate Multi Dimentional Scalling (MDS)</w:t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Ceramah, diskusi, tanya jawab dan penugasan</w:t>
            </w:r>
          </w:p>
        </w:tc>
        <w:tc>
          <w:tcPr/>
          <w:p w:rsidR="00000000" w:rsidDel="00000000" w:rsidP="00000000" w:rsidRDefault="00000000" w:rsidRPr="00000000" w14:paraId="0000017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Multi Dimentional Scalling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17F">
            <w:pPr>
              <w:ind w:left="-36" w:firstLine="0"/>
              <w:rPr/>
            </w:pPr>
            <w:r w:rsidDel="00000000" w:rsidR="00000000" w:rsidRPr="00000000">
              <w:rPr>
                <w:rtl w:val="0"/>
              </w:rPr>
              <w:t xml:space="preserve">Mampu memahami Perceptual Mapping :  Cojoint Analysis</w:t>
            </w:r>
          </w:p>
        </w:tc>
        <w:tc>
          <w:tcPr/>
          <w:p w:rsidR="00000000" w:rsidDel="00000000" w:rsidP="00000000" w:rsidRDefault="00000000" w:rsidRPr="00000000" w14:paraId="00000180">
            <w:pPr>
              <w:ind w:left="-43" w:firstLine="0"/>
              <w:rPr/>
            </w:pPr>
            <w:r w:rsidDel="00000000" w:rsidR="00000000" w:rsidRPr="00000000">
              <w:rPr>
                <w:rtl w:val="0"/>
              </w:rPr>
              <w:t xml:space="preserve">Mampu menjelaskan Perceptual Mapping :  Cojoint Analysis</w:t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Mampu menguraikan dan menggunakan tool multivariate Cojoint Analysis</w:t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Ceramah, diskusi, tanya jawab dan penugasan</w:t>
            </w:r>
          </w:p>
        </w:tc>
        <w:tc>
          <w:tcPr/>
          <w:p w:rsidR="00000000" w:rsidDel="00000000" w:rsidP="00000000" w:rsidRDefault="00000000" w:rsidRPr="00000000" w14:paraId="0000018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Perceptual Mapping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186">
            <w:pPr>
              <w:ind w:left="-36" w:firstLine="0"/>
              <w:rPr/>
            </w:pPr>
            <w:r w:rsidDel="00000000" w:rsidR="00000000" w:rsidRPr="00000000">
              <w:rPr>
                <w:rtl w:val="0"/>
              </w:rPr>
              <w:t xml:space="preserve">Mampu memahami Structural Equation Modelling (SEM) dalam problem riil</w:t>
            </w:r>
          </w:p>
        </w:tc>
        <w:tc>
          <w:tcPr/>
          <w:p w:rsidR="00000000" w:rsidDel="00000000" w:rsidP="00000000" w:rsidRDefault="00000000" w:rsidRPr="00000000" w14:paraId="00000187">
            <w:pPr>
              <w:ind w:left="-43" w:firstLine="0"/>
              <w:rPr/>
            </w:pPr>
            <w:r w:rsidDel="00000000" w:rsidR="00000000" w:rsidRPr="00000000">
              <w:rPr>
                <w:rtl w:val="0"/>
              </w:rPr>
              <w:t xml:space="preserve">Mampu menjelaskan  Structural Equation Modelling (SEM) dalam problem riil</w:t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Mampu menguraikan  Structural Equation Modelling (SEM) dalam problem riil</w:t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Ceramah, diskusi, tanya jawab dan penugasan</w:t>
            </w:r>
          </w:p>
        </w:tc>
        <w:tc>
          <w:tcPr/>
          <w:p w:rsidR="00000000" w:rsidDel="00000000" w:rsidP="00000000" w:rsidRDefault="00000000" w:rsidRPr="00000000" w14:paraId="0000018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Structural Equation Modelling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ind w:left="-36" w:firstLine="0"/>
              <w:rPr/>
            </w:pPr>
            <w:r w:rsidDel="00000000" w:rsidR="00000000" w:rsidRPr="00000000">
              <w:rPr>
                <w:color w:val="0070c0"/>
                <w:rtl w:val="0"/>
              </w:rPr>
              <w:t xml:space="preserve">Menemukan ide dan peluang bisnis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ind w:left="-43" w:firstLine="0"/>
              <w:rPr/>
            </w:pPr>
            <w:r w:rsidDel="00000000" w:rsidR="00000000" w:rsidRPr="00000000">
              <w:rPr>
                <w:color w:val="0070c0"/>
                <w:rtl w:val="0"/>
              </w:rPr>
              <w:t xml:space="preserve">Mahasiswa dapat menemukan ide dan peluang bisnis dalam pemrograman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numPr>
                <w:ilvl w:val="0"/>
                <w:numId w:val="5"/>
              </w:numPr>
              <w:ind w:left="180" w:hanging="180"/>
              <w:jc w:val="both"/>
              <w:rPr>
                <w:color w:val="0070c0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Mahasiswa mampu membuat daftar peluang usaha</w:t>
            </w:r>
          </w:p>
          <w:p w:rsidR="00000000" w:rsidDel="00000000" w:rsidP="00000000" w:rsidRDefault="00000000" w:rsidRPr="00000000" w14:paraId="00000190">
            <w:pPr>
              <w:numPr>
                <w:ilvl w:val="0"/>
                <w:numId w:val="5"/>
              </w:numPr>
              <w:ind w:left="180" w:hanging="180"/>
              <w:jc w:val="both"/>
              <w:rPr>
                <w:color w:val="0070c0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Mahasiswa mampu membuat daftar ide bisnis</w:t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color w:val="0070c0"/>
                <w:rtl w:val="0"/>
              </w:rPr>
              <w:t xml:space="preserve">diskusi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numPr>
                <w:ilvl w:val="0"/>
                <w:numId w:val="6"/>
              </w:numPr>
              <w:ind w:left="180" w:hanging="180"/>
              <w:rPr>
                <w:color w:val="0070c0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Peluang usaha</w:t>
            </w:r>
          </w:p>
          <w:p w:rsidR="00000000" w:rsidDel="00000000" w:rsidP="00000000" w:rsidRDefault="00000000" w:rsidRPr="00000000" w14:paraId="00000193">
            <w:pPr>
              <w:numPr>
                <w:ilvl w:val="0"/>
                <w:numId w:val="6"/>
              </w:numPr>
              <w:ind w:left="180" w:hanging="180"/>
              <w:rPr>
                <w:color w:val="0070c0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Ide bisnis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color w:val="0070c0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gridSpan w:val="7"/>
            <w:shd w:fill="f2f2f2" w:val="clear"/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Ujian Akhir Semester</w:t>
            </w:r>
          </w:p>
        </w:tc>
      </w:tr>
    </w:tbl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993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993" w:right="0" w:hanging="425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Evaluasi Mata Kuliah</w:t>
      </w:r>
    </w:p>
    <w:tbl>
      <w:tblPr>
        <w:tblStyle w:val="Table3"/>
        <w:tblW w:w="7512.0" w:type="dxa"/>
        <w:jc w:val="left"/>
        <w:tblInd w:w="98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2835"/>
        <w:gridCol w:w="1842"/>
        <w:tblGridChange w:id="0">
          <w:tblGrid>
            <w:gridCol w:w="2835"/>
            <w:gridCol w:w="2835"/>
            <w:gridCol w:w="1842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A9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Basis Evaluasi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AB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Peniaian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Kognitif atau Pengetahuan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Tugas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25%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Kuis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15%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30%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30%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8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Nilai Akhir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A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993" w:right="0" w:hanging="4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Nilai Mutu</w:t>
      </w:r>
    </w:p>
    <w:tbl>
      <w:tblPr>
        <w:tblStyle w:val="Table4"/>
        <w:tblW w:w="7733.0" w:type="dxa"/>
        <w:jc w:val="left"/>
        <w:tblInd w:w="98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98"/>
        <w:gridCol w:w="2766"/>
        <w:gridCol w:w="2769"/>
        <w:tblGridChange w:id="0">
          <w:tblGrid>
            <w:gridCol w:w="2198"/>
            <w:gridCol w:w="2766"/>
            <w:gridCol w:w="2769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Nilai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Huruf Mutu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Nilai Bobot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80 &lt; 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4.0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 &lt; NA ≤ 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3.5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 &lt; NA ≤ 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3.0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 &lt; NA ≤ 65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 &lt; NA ≤ 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2.0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 &lt; NA ≤ 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 ≤ 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0.0</w:t>
            </w:r>
          </w:p>
        </w:tc>
      </w:tr>
    </w:tbl>
    <w:p w:rsidR="00000000" w:rsidDel="00000000" w:rsidP="00000000" w:rsidRDefault="00000000" w:rsidRPr="00000000" w14:paraId="000001DD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tabs>
          <w:tab w:val="left" w:leader="none" w:pos="7155"/>
        </w:tabs>
        <w:ind w:left="709" w:firstLine="0"/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18" w:top="1418" w:left="1418" w:right="141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58" w:hanging="360"/>
      </w:pPr>
      <w:rPr/>
    </w:lvl>
    <w:lvl w:ilvl="1">
      <w:start w:val="1"/>
      <w:numFmt w:val="lowerLetter"/>
      <w:lvlText w:val="%2."/>
      <w:lvlJc w:val="left"/>
      <w:pPr>
        <w:ind w:left="1478" w:hanging="360"/>
      </w:pPr>
      <w:rPr/>
    </w:lvl>
    <w:lvl w:ilvl="2">
      <w:start w:val="1"/>
      <w:numFmt w:val="lowerRoman"/>
      <w:lvlText w:val="%3."/>
      <w:lvlJc w:val="right"/>
      <w:pPr>
        <w:ind w:left="2198" w:hanging="180"/>
      </w:pPr>
      <w:rPr/>
    </w:lvl>
    <w:lvl w:ilvl="3">
      <w:start w:val="1"/>
      <w:numFmt w:val="decimal"/>
      <w:lvlText w:val="%4."/>
      <w:lvlJc w:val="left"/>
      <w:pPr>
        <w:ind w:left="2918" w:hanging="360"/>
      </w:pPr>
      <w:rPr/>
    </w:lvl>
    <w:lvl w:ilvl="4">
      <w:start w:val="1"/>
      <w:numFmt w:val="lowerLetter"/>
      <w:lvlText w:val="%5."/>
      <w:lvlJc w:val="left"/>
      <w:pPr>
        <w:ind w:left="3638" w:hanging="360"/>
      </w:pPr>
      <w:rPr/>
    </w:lvl>
    <w:lvl w:ilvl="5">
      <w:start w:val="1"/>
      <w:numFmt w:val="lowerRoman"/>
      <w:lvlText w:val="%6."/>
      <w:lvlJc w:val="right"/>
      <w:pPr>
        <w:ind w:left="4358" w:hanging="180"/>
      </w:pPr>
      <w:rPr/>
    </w:lvl>
    <w:lvl w:ilvl="6">
      <w:start w:val="1"/>
      <w:numFmt w:val="decimal"/>
      <w:lvlText w:val="%7."/>
      <w:lvlJc w:val="left"/>
      <w:pPr>
        <w:ind w:left="5078" w:hanging="360"/>
      </w:pPr>
      <w:rPr/>
    </w:lvl>
    <w:lvl w:ilvl="7">
      <w:start w:val="1"/>
      <w:numFmt w:val="lowerLetter"/>
      <w:lvlText w:val="%8."/>
      <w:lvlJc w:val="left"/>
      <w:pPr>
        <w:ind w:left="5798" w:hanging="360"/>
      </w:pPr>
      <w:rPr/>
    </w:lvl>
    <w:lvl w:ilvl="8">
      <w:start w:val="1"/>
      <w:numFmt w:val="lowerRoman"/>
      <w:lvlText w:val="%9."/>
      <w:lvlJc w:val="right"/>
      <w:pPr>
        <w:ind w:left="6518" w:hanging="180"/>
      </w:pPr>
      <w:rPr/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