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76"/>
        <w:gridCol w:w="984"/>
        <w:gridCol w:w="726"/>
        <w:gridCol w:w="2757"/>
        <w:gridCol w:w="1645"/>
        <w:gridCol w:w="1226"/>
        <w:gridCol w:w="2283"/>
        <w:tblGridChange w:id="0">
          <w:tblGrid>
            <w:gridCol w:w="2689"/>
            <w:gridCol w:w="276"/>
            <w:gridCol w:w="984"/>
            <w:gridCol w:w="726"/>
            <w:gridCol w:w="2757"/>
            <w:gridCol w:w="1645"/>
            <w:gridCol w:w="1226"/>
            <w:gridCol w:w="2283"/>
          </w:tblGrid>
        </w:tblGridChange>
      </w:tblGrid>
      <w:tr>
        <w:trPr>
          <w:cantSplit w:val="0"/>
          <w:trHeight w:val="140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FTI/IF-IFKK5132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Jaringan Lanjut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orbel" w:cs="Corbel" w:eastAsia="Corbel" w:hAnsi="Corbel"/>
                <w:color w:val="000000"/>
              </w:rPr>
            </w:pPr>
            <w:r w:rsidDel="00000000" w:rsidR="00000000" w:rsidRPr="00000000">
              <w:rPr>
                <w:rFonts w:ascii="Corbel" w:cs="Corbel" w:eastAsia="Corbel" w:hAnsi="Corbel"/>
                <w:color w:val="000000"/>
                <w:rtl w:val="0"/>
              </w:rPr>
              <w:t xml:space="preserve">IFKK5132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797560</wp:posOffset>
                  </wp:positionH>
                  <wp:positionV relativeFrom="paragraph">
                    <wp:posOffset>134620</wp:posOffset>
                  </wp:positionV>
                  <wp:extent cx="1380764" cy="847725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8469" l="26307" r="15980" t="18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64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Sardjono, S.T., M.T.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577850</wp:posOffset>
                  </wp:positionH>
                  <wp:positionV relativeFrom="paragraph">
                    <wp:posOffset>-168625</wp:posOffset>
                  </wp:positionV>
                  <wp:extent cx="1272849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-36193</wp:posOffset>
                  </wp:positionV>
                  <wp:extent cx="1295400" cy="1138555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Menginternalisasi nilai, norma, dan etika akademik.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melakukan proses evaluasi diri terhadap kelompok kerja yang berada dibawah tanggung jawabnya, dan mampu mengelola pembelajaran secara mandiri.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menerapkan arsitektur komputer, prinsip-prinsip kerja sistem operasi untuk merancang, mengimplementasikan dan mengelola sistem jaringan yang mempunyai kinerja tinggi, aman, dan efisien.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menerapkan konsep komputasi berbasis jaringan, komputasi paralel, komputasi terdistribusi untuk menganalisa dan merancang algoritma penyelesaian masalah komputasi di dalam berbagai bidang.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Menginternalisasi semangat kemandirian, kejuangan, dan kewirausahaan.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6" w:hanging="356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prinsip dasar dan arsitektur jaringan komputer lanjutan.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mengimplementasikan dan mengkonfigurasi berbagai protokol dan teknologi dalam jaringan.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menganalisis dan memecahkan masalah jaringan yang kompleks.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merancang dan menerapkan kebijakan keamanan dalam jaringan.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68"/>
              </w:tabs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68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Mata kuliah ini membahas konsep dan teknologi canggih dalam jaringan komputer, termasuk protokol, arsitektur, dan manajemen jaringan yang lebih kompleks. Fokus utama adalah pada topik-topik lanjutan seperti routing dinamis, manajemen bandwidth, dan keamanan jaringan.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Pengenalan Jaringan Lanjut dan Arsitektur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Protokol Routing Dinamis (BGP, OSPF)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Manajemen Jaringan dan Monitoring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Virtualisasi Jaringan dan VLAN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Quality of Service (QoS) dan Bandwidth Management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Troubleshooting dan Pemecahan Masalah Jaringan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line="275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Keamanan Jaringan, Firewall, dan IDS/IPS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Proyek Akhir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 Engineering Body of Knowledge 3.0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Sudirman, H. dan Rosyid, A.,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"Jaringan Komputer Lanjut: Teori dan Praktik"</w:t>
            </w:r>
            <w:r w:rsidDel="00000000" w:rsidR="00000000" w:rsidRPr="00000000">
              <w:rPr>
                <w:color w:val="000000"/>
                <w:rtl w:val="0"/>
              </w:rPr>
              <w:t xml:space="preserve">, 2024.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Rifqi, M. dan Farihin, R.,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"Mengelola Jaringan dengan BGP: Teori dan Implementasi"</w:t>
            </w:r>
            <w:r w:rsidDel="00000000" w:rsidR="00000000" w:rsidRPr="00000000">
              <w:rPr>
                <w:color w:val="000000"/>
                <w:rtl w:val="0"/>
              </w:rPr>
              <w:t xml:space="preserve">, 2023.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Arifin, N.,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"Teknologi BGP dan Aplikasinya dalam Jaringan Modern",</w:t>
            </w:r>
            <w:r w:rsidDel="00000000" w:rsidR="00000000" w:rsidRPr="00000000">
              <w:rPr>
                <w:color w:val="000000"/>
                <w:rtl w:val="0"/>
              </w:rPr>
              <w:t xml:space="preserve"> 2024.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Anwar Hadi,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"BGP dan Pengelolaan Jaringan Internet"</w:t>
            </w:r>
            <w:r w:rsidDel="00000000" w:rsidR="00000000" w:rsidRPr="00000000">
              <w:rPr>
                <w:color w:val="000000"/>
                <w:rtl w:val="0"/>
              </w:rPr>
              <w:t xml:space="preserve">, 2023.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6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Yudha Pramudya dan Anisah Rachmawati,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"Jaringan Komputer: Konsep dan Implementasi"</w:t>
            </w:r>
            <w:r w:rsidDel="00000000" w:rsidR="00000000" w:rsidRPr="00000000">
              <w:rPr>
                <w:color w:val="000000"/>
                <w:rtl w:val="0"/>
              </w:rPr>
              <w:t xml:space="preserve">, 2022.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60" w:line="259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Irfan Nurdin,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"Pengantar Jaringan Komputer"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2021.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Suryani, A. I., dkk. (2020). Jaringan Komputer dan Komunikasi Data: Pendekatan Praktis. Bandung: Penerbit Andi.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Haryadi, D. (2021). Jaringan Komputer dan Komunikasi Data: Teori dan Praktik. Jakarta: Penerbit Salemba Empat.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Purbo, O. W. (2022). Jaringan Komputer dan Komunikasi Data: Menghadapi Era Internet of Things (IoT) dan Cloud Computing. Bandung: Penerbit ITB Press.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Dwi Putra, A.,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"Panduan Praktis BGP dan Jaringan Internet"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2023.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Nurul A., et al.,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"Studi Kasus: Implementasi BGP dalam Jaringan Kampus"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Jurnal Teknologi dan Sistem Informasi, 2022.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Cisco Packet Tracer, GNS3, Wireshark, VirtualBox atau VMware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7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VirtualBox atau VMware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IFKB3202-Jaringan Komputer dan Komunikasi Data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309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"/>
        <w:gridCol w:w="2340"/>
        <w:gridCol w:w="2417"/>
        <w:gridCol w:w="1800"/>
        <w:gridCol w:w="2169"/>
        <w:gridCol w:w="2495"/>
        <w:gridCol w:w="1238"/>
        <w:gridCol w:w="16"/>
        <w:tblGridChange w:id="0">
          <w:tblGrid>
            <w:gridCol w:w="624"/>
            <w:gridCol w:w="2340"/>
            <w:gridCol w:w="2417"/>
            <w:gridCol w:w="1800"/>
            <w:gridCol w:w="2169"/>
            <w:gridCol w:w="2495"/>
            <w:gridCol w:w="1238"/>
            <w:gridCol w:w="16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jaringan komputer dan komunikasi data merupakan bagian dari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memahami Knowledge Area SWEBOK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numPr>
                <w:ilvl w:val="0"/>
                <w:numId w:val="4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4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Memahami desain dan arsitektur jaringan skala besarmemahami konsep dasar jaringan komputer, topologi dan Protokol</w:t>
            </w:r>
          </w:p>
        </w:tc>
        <w:tc>
          <w:tcPr/>
          <w:p w:rsidR="00000000" w:rsidDel="00000000" w:rsidP="00000000" w:rsidRDefault="00000000" w:rsidRPr="00000000" w14:paraId="0000010F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desain dan arsitektur jaringan skala besar melalui diagram</w:t>
            </w:r>
          </w:p>
        </w:tc>
        <w:tc>
          <w:tcPr/>
          <w:p w:rsidR="00000000" w:rsidDel="00000000" w:rsidP="00000000" w:rsidRDefault="00000000" w:rsidRPr="00000000" w14:paraId="00000110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kooperatif: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3"/>
              </w:tabs>
              <w:spacing w:before="1" w:lineRule="auto"/>
              <w:ind w:left="256" w:right="695" w:hanging="2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RPS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3"/>
              </w:tabs>
              <w:spacing w:before="1" w:lineRule="auto"/>
              <w:ind w:left="256" w:right="695" w:hanging="25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Kontrak Kuliah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6" w:hanging="256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Pengenalan Jaringan Lanjut dan Arsitektur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Menjelaskan protokol seperti BGP, OSPF, MPLS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Mahasiswa dapat menyebutkan dan menjelaskan fungsi protokol seperti BGP, OSPF, dan MPLS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12"/>
              </w:tabs>
              <w:ind w:right="83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Protokol Routing Dinamis (BGP, OSPF)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Pengantar BGP, 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OSPF, 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MPLS.</w:t>
            </w:r>
          </w:p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12"/>
              </w:tabs>
              <w:ind w:right="835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Mengerti konsep manajemen jaringan dan monitoring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12"/>
              </w:tabs>
              <w:ind w:right="30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mengidentifikasi komponen manajemen jaringan dan alat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Manajemen Jaringan dan Monitoring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Teknik manajemen jaringan, 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alat monitoring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Mengimplementasikan teknologi virtualisasi jaringan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mengimplementasikan VLAN dan VPN dalam lingkungan virtual.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Virtualisasi Jaringan dan VLAN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Konsep VLAN, 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VPN, 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 virtualisasi jaringan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2067" w:tblpY="1599"/>
        <w:tblW w:w="1281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40"/>
        <w:gridCol w:w="2417"/>
        <w:gridCol w:w="1800"/>
        <w:gridCol w:w="1800"/>
        <w:gridCol w:w="2366"/>
        <w:gridCol w:w="1238"/>
        <w:gridCol w:w="8"/>
        <w:tblGridChange w:id="0">
          <w:tblGrid>
            <w:gridCol w:w="846"/>
            <w:gridCol w:w="2340"/>
            <w:gridCol w:w="2417"/>
            <w:gridCol w:w="1800"/>
            <w:gridCol w:w="1800"/>
            <w:gridCol w:w="2366"/>
            <w:gridCol w:w="1238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9,10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Menerapkan QoS untuk manajemen bandwidth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menerapkan QoS dan menjelaskan pengaruhnya terhadap kinerja jaringan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Quality of Service (QoS) dan Bandwidth Management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9"/>
              </w:numP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Implementasi QoS, 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9"/>
              </w:numP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manajemen bandwidth.</w:t>
            </w:r>
          </w:p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11,12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mengidentifikasi dan menyelesaikan masalah jaringan menggunakan alat diagnostik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menganalisis dan menyelesaikan masalah jaringan dengan menggunakan alat seperti Wireshark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Troubleshooting dan Pemecahan Masalah Jaringan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Teknik troubleshooting,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analisis kinerja jaringan.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13,14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menerapkan teknik enkripsi dan otentikasi dalam skenario jaringan.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mengkonfigurasi firewall dan IDS/IPS serta menjelaskan kebijakan keamanan yang diterapkan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Keamanan Jaringan, Firewall, dan IDS/IPS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Kebijakan keamanan jaringan,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25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konfigurasi firewall dan IDS/IPS.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menerapkan desain, konfigurasi, dan manajemen jaringan dengan menggunakan BGP dan teknologi lainnya dalam kasus nyata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mempresentasikan proyek akhir yang melibatkan penerapan konsep dan teknik yang dipelajari serta menjelaskan hasilnya dengan jelas.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Presentasi dan tanya jawab (135 menit).</w:t>
            </w:r>
          </w:p>
        </w:tc>
        <w:tc>
          <w:tcPr/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6" w:hanging="142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6"/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6" w:lineRule="auto"/>
        <w:ind w:left="425" w:hanging="425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Evaluasi Mata Kuliah</w:t>
      </w:r>
    </w:p>
    <w:tbl>
      <w:tblPr>
        <w:tblStyle w:val="Table4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6" w:lineRule="auto"/>
        <w:ind w:left="425" w:hanging="425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Nilai Mutu</w:t>
      </w:r>
    </w:p>
    <w:tbl>
      <w:tblPr>
        <w:tblStyle w:val="Table5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70 &lt; NA ≤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65 &lt; NA ≤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60 &lt; NA ≤ 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50 &lt; NA ≤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40 &lt; NA ≤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BD">
      <w:pPr>
        <w:tabs>
          <w:tab w:val="left" w:leader="none" w:pos="1965"/>
        </w:tabs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21" w:hanging="356.00000000000006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14" w:hanging="356"/>
      </w:pPr>
      <w:rPr/>
    </w:lvl>
    <w:lvl w:ilvl="2">
      <w:start w:val="0"/>
      <w:numFmt w:val="bullet"/>
      <w:lvlText w:val="•"/>
      <w:lvlJc w:val="left"/>
      <w:pPr>
        <w:ind w:left="3009" w:hanging="356.00000000000045"/>
      </w:pPr>
      <w:rPr/>
    </w:lvl>
    <w:lvl w:ilvl="3">
      <w:start w:val="0"/>
      <w:numFmt w:val="bullet"/>
      <w:lvlText w:val="•"/>
      <w:lvlJc w:val="left"/>
      <w:pPr>
        <w:ind w:left="4104" w:hanging="356.00000000000045"/>
      </w:pPr>
      <w:rPr/>
    </w:lvl>
    <w:lvl w:ilvl="4">
      <w:start w:val="0"/>
      <w:numFmt w:val="bullet"/>
      <w:lvlText w:val="•"/>
      <w:lvlJc w:val="left"/>
      <w:pPr>
        <w:ind w:left="5199" w:hanging="356"/>
      </w:pPr>
      <w:rPr/>
    </w:lvl>
    <w:lvl w:ilvl="5">
      <w:start w:val="0"/>
      <w:numFmt w:val="bullet"/>
      <w:lvlText w:val="•"/>
      <w:lvlJc w:val="left"/>
      <w:pPr>
        <w:ind w:left="6294" w:hanging="356"/>
      </w:pPr>
      <w:rPr/>
    </w:lvl>
    <w:lvl w:ilvl="6">
      <w:start w:val="0"/>
      <w:numFmt w:val="bullet"/>
      <w:lvlText w:val="•"/>
      <w:lvlJc w:val="left"/>
      <w:pPr>
        <w:ind w:left="7389" w:hanging="356"/>
      </w:pPr>
      <w:rPr/>
    </w:lvl>
    <w:lvl w:ilvl="7">
      <w:start w:val="0"/>
      <w:numFmt w:val="bullet"/>
      <w:lvlText w:val="•"/>
      <w:lvlJc w:val="left"/>
      <w:pPr>
        <w:ind w:left="8484" w:hanging="356"/>
      </w:pPr>
      <w:rPr/>
    </w:lvl>
    <w:lvl w:ilvl="8">
      <w:start w:val="0"/>
      <w:numFmt w:val="bullet"/>
      <w:lvlText w:val="•"/>
      <w:lvlJc w:val="left"/>
      <w:pPr>
        <w:ind w:left="9579" w:hanging="356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