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567"/>
        <w:gridCol w:w="948"/>
        <w:gridCol w:w="651"/>
        <w:gridCol w:w="2135"/>
        <w:gridCol w:w="1825"/>
        <w:gridCol w:w="1170"/>
        <w:gridCol w:w="3477"/>
        <w:tblGridChange w:id="0">
          <w:tblGrid>
            <w:gridCol w:w="2689"/>
            <w:gridCol w:w="567"/>
            <w:gridCol w:w="948"/>
            <w:gridCol w:w="651"/>
            <w:gridCol w:w="2135"/>
            <w:gridCol w:w="1825"/>
            <w:gridCol w:w="1170"/>
            <w:gridCol w:w="3477"/>
          </w:tblGrid>
        </w:tblGridChange>
      </w:tblGrid>
      <w:tr>
        <w:trPr>
          <w:cantSplit w:val="0"/>
          <w:trHeight w:val="1265" w:hRule="atLeast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621678" cy="908937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678" cy="90893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  <w:rtl w:val="0"/>
              </w:rPr>
              <w:t xml:space="preserve">UNIVERSITAS INFORMATIKA DAN BISNIS INDONESIA</w:t>
            </w:r>
          </w:p>
          <w:p w:rsidR="00000000" w:rsidDel="00000000" w:rsidP="00000000" w:rsidRDefault="00000000" w:rsidRPr="00000000" w14:paraId="00000004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FAKULTAS TEKNOLOGI DAN INFORMATIKA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PROGRAM STUDI S1 INFORMATIKA</w:t>
            </w:r>
          </w:p>
          <w:p w:rsidR="00000000" w:rsidDel="00000000" w:rsidP="00000000" w:rsidRDefault="00000000" w:rsidRPr="00000000" w14:paraId="00000006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SEMESTER GENAP 2023/2024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gridSpan w:val="6"/>
            <w:tcBorders>
              <w:bottom w:color="000000" w:space="0" w:sz="2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line="276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40"/>
                <w:szCs w:val="40"/>
                <w:rtl w:val="0"/>
              </w:rPr>
              <w:t xml:space="preserve">RENCANA PEMBELAJARAN SEMESTER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2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before="240"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FORM : FTI/IF-IFKK5142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Mata Kuliah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Kode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Bobot sks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Tanggal penyusunan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Mining dan Data Warehouse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IFKK5142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Februari 2024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Pengembang RPS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Ketua Prodi</w:t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Dekan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355600</wp:posOffset>
                  </wp:positionH>
                  <wp:positionV relativeFrom="paragraph">
                    <wp:posOffset>10795</wp:posOffset>
                  </wp:positionV>
                  <wp:extent cx="2400300" cy="996315"/>
                  <wp:effectExtent b="0" l="0" r="0" t="0"/>
                  <wp:wrapNone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996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Venia Restreva Danestiara S.Si.Kom., M.Sc., M.Si.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2800985</wp:posOffset>
                  </wp:positionH>
                  <wp:positionV relativeFrom="paragraph">
                    <wp:posOffset>-20319</wp:posOffset>
                  </wp:positionV>
                  <wp:extent cx="1295400" cy="1138555"/>
                  <wp:effectExtent b="0" l="0" r="0" t="0"/>
                  <wp:wrapNone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11385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581659</wp:posOffset>
                  </wp:positionH>
                  <wp:positionV relativeFrom="paragraph">
                    <wp:posOffset>-203199</wp:posOffset>
                  </wp:positionV>
                  <wp:extent cx="1272849" cy="1166495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849" cy="11664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R. Yadi Rakhman A, S.T., M.Kom.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Budiman, S.T, M.Kom.</w:t>
            </w:r>
          </w:p>
        </w:tc>
      </w:tr>
      <w:tr>
        <w:trPr>
          <w:cantSplit w:val="0"/>
          <w:tblHeader w:val="0"/>
        </w:trPr>
        <w:tc>
          <w:tcPr>
            <w:gridSpan w:val="8"/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Capaian Pembelajaran (CP)</w:t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CPL</w:t>
            </w:r>
            <w:r w:rsidDel="00000000" w:rsidR="00000000" w:rsidRPr="00000000">
              <w:rPr>
                <w:b w:val="1"/>
                <w:bCs w:val="1"/>
                <w:shd w:fill="f2f2f2" w:val="clear"/>
                <w:rtl w:val="0"/>
              </w:rPr>
              <w:t xml:space="preserve">-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PRODI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5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Menjunjung tinggi nilai kemanusiaan dalam menjalankan tugas berdasarkan agama, moral dan etika.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Menunjukkan sikap bertanggungjawab atas pekerjaan di bidang keahliannya secara mandiri.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menyelesaikan persoalan komputasi dan pemodelan matematis melalui pendekatan eksak, stokastik, probabilistik dan numerik secara efektif dan efisien.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Menginternalisasi semangat kemandirian, kejuangan, dan kewirausahaan.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Mampu menerapkan kewirausahaan dan memahami kewirausahaan berbasis teknologi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CP-MK</w:t>
            </w:r>
          </w:p>
        </w:tc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6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Pada matakuliah ini diharapkan mahasiswa/i mampu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memahami pengenalan Data Mining, data, eksplorasi Data, klasifikasi, asosiasi, klustering, anomali data, aplikasi dan Tren Data Mining.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457" w:hanging="36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Mahasiswa mampu memahami kedudukan dalam area pengetahuan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000000"/>
                <w:rtl w:val="0"/>
              </w:rPr>
              <w:t xml:space="preserve">Software Engineering Body of Knowledge (SwEBOK)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Mahasiswa mampu menemukan ide dan peluang bisnis berbasis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technopreneurship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Deskripsi Singkat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79">
            <w:pPr>
              <w:ind w:hanging="72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Kuliah Data Mining berisi pengajaran tentang data, teknik-teknik mengolah data, teknik penggalian data, sehingga diperoleh pola-pola tertentu yang dapat menjadi informasi yang berguna dan juga aplikasi dan permasalahan penerapannya pada kondisi riil.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Pokok Bahasan MK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Konsep KDD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Pengantar Data Warehouse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Pengenalan Data Mining.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Metode-metode Data Mining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457" w:right="0" w:hanging="360"/>
              <w:jc w:val="both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Aplikasi dan Tren Data Mining.</w:t>
            </w:r>
          </w:p>
        </w:tc>
      </w:tr>
      <w:tr>
        <w:trPr>
          <w:cantSplit w:val="0"/>
          <w:tblHeader w:val="0"/>
        </w:trPr>
        <w:tc>
          <w:tcPr>
            <w:gridSpan w:val="8"/>
          </w:tcPr>
          <w:p w:rsidR="00000000" w:rsidDel="00000000" w:rsidP="00000000" w:rsidRDefault="00000000" w:rsidRPr="00000000" w14:paraId="0000008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Pustaka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Utama: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9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9D">
            <w:pPr>
              <w:numPr>
                <w:ilvl w:val="0"/>
                <w:numId w:val="6"/>
              </w:numPr>
              <w:spacing w:after="0" w:line="256" w:lineRule="auto"/>
              <w:ind w:left="438" w:hanging="360"/>
              <w:rPr/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Software Engineering Body of Knowledge 3.0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spacing w:after="0" w:line="256" w:lineRule="auto"/>
              <w:ind w:left="438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Budi Santosa, 2007, “Data Mining, Teknik Pemanfaatan Data untuk Keperluan Bisnis”, Penerbit Graha Ilmu, Yogyakarta.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6"/>
              </w:numPr>
              <w:spacing w:after="0" w:lineRule="auto"/>
              <w:ind w:left="438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Mohammed J.Zaki, Wagner Meira JR, 2014, “Data Mining and Analysis, Fundamental Concept and Algorithms”, Cambridge University, New York.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ind w:left="438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Jiawei Han, Micheline Kamber, Jian Pei, 2012, “Data Mining Concept and Techniques Third Edition”.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A8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Pendukung: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A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Mining: Concepts and Techniques oleh Jiawei Han, Micheline Kamber, and Jian Pei (2020)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Warehousing: Fundamentals, Modeling, and Design oleh Lawrence H. Kimbal and Ralph Kimball (2021)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7" w:right="0" w:hanging="36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Big Data: Principles and Paradigms oleh Thomas Erl, Zaigham Mahmood, and Ricardo Puttini (2022)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Media Pembelajaran</w:t>
            </w:r>
          </w:p>
        </w:tc>
        <w:tc>
          <w:tcPr>
            <w:gridSpan w:val="4"/>
            <w:shd w:fill="f2f2f2" w:val="clear"/>
          </w:tcPr>
          <w:p w:rsidR="00000000" w:rsidDel="00000000" w:rsidP="00000000" w:rsidRDefault="00000000" w:rsidRPr="00000000" w14:paraId="000000B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Lunak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Perangkat Keras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C2">
            <w:pPr>
              <w:numPr>
                <w:ilvl w:val="0"/>
                <w:numId w:val="8"/>
              </w:numPr>
              <w:ind w:left="317" w:hanging="317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Power Point.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6">
            <w:pPr>
              <w:numPr>
                <w:ilvl w:val="0"/>
                <w:numId w:val="9"/>
              </w:numPr>
              <w:spacing w:after="0" w:lineRule="auto"/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Infocus.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9"/>
              </w:numPr>
              <w:ind w:left="367" w:hanging="360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Laptop.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 Dosen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C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Kuliah Prasyarat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D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 Basis Data (SBD), Statistik dan Probabilitas (SP).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2389"/>
        <w:gridCol w:w="2250"/>
        <w:gridCol w:w="1530"/>
        <w:gridCol w:w="1890"/>
        <w:gridCol w:w="2070"/>
        <w:gridCol w:w="2487"/>
        <w:tblGridChange w:id="0">
          <w:tblGrid>
            <w:gridCol w:w="846"/>
            <w:gridCol w:w="2389"/>
            <w:gridCol w:w="2250"/>
            <w:gridCol w:w="1530"/>
            <w:gridCol w:w="1890"/>
            <w:gridCol w:w="2070"/>
            <w:gridCol w:w="248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Mg Ke-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Sub-CP-MK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&amp; Bentuk Penilaian</w:t>
            </w:r>
          </w:p>
        </w:tc>
        <w:tc>
          <w:tcPr/>
          <w:p w:rsidR="00000000" w:rsidDel="00000000" w:rsidP="00000000" w:rsidRDefault="00000000" w:rsidRPr="00000000" w14:paraId="000000D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Metode Pembelajaran</w:t>
            </w:r>
          </w:p>
          <w:p w:rsidR="00000000" w:rsidDel="00000000" w:rsidP="00000000" w:rsidRDefault="00000000" w:rsidRPr="00000000" w14:paraId="000000E0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(Estimasi Waktu)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 Pembelajaran</w:t>
            </w:r>
          </w:p>
          <w:p w:rsidR="00000000" w:rsidDel="00000000" w:rsidP="00000000" w:rsidRDefault="00000000" w:rsidRPr="00000000" w14:paraId="000000E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0070c0"/>
                <w:rtl w:val="0"/>
              </w:rPr>
              <w:t xml:space="preserve">(Pustaka)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Bobot Penilaian (%)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4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(1)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(2)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(3)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(5)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(6)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kedudukan dalam </w:t>
            </w:r>
            <w:r w:rsidDel="00000000" w:rsidR="00000000" w:rsidRPr="00000000">
              <w:rPr>
                <w:i w:val="1"/>
                <w:iCs w:val="1"/>
                <w:color w:val="0070c0"/>
                <w:rtl w:val="0"/>
              </w:rPr>
              <w:t xml:space="preserve">Software Engineering Body of Knowledge (SWEBOK) Area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Memahami bahwa data mining dan warehousing merupakan bagian dari area pengetahuan SWEBOK 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Ketepatan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70c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color w:val="0070c0"/>
                <w:rtl w:val="0"/>
              </w:rPr>
              <w:t xml:space="preserve">dan Penguasaan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Ceramah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numPr>
                <w:ilvl w:val="0"/>
                <w:numId w:val="5"/>
              </w:numPr>
              <w:spacing w:after="0" w:line="240" w:lineRule="auto"/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SWEBOK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5"/>
              </w:numPr>
              <w:spacing w:after="0" w:line="240" w:lineRule="auto"/>
              <w:ind w:left="180" w:hanging="180"/>
              <w:rPr>
                <w:b w:val="1"/>
                <w:bCs w:val="1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Knowledge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Mahasiswa dapat mengetahui dan memahami konsep dasar data warehouse dan penambangan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konsep dasar data warehouse dan penambangan data.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Konsep dasar data warehouse dan penambangan data.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Memahami konsep dan metodologi untuk membangun data warehouse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mampu memahami konsep dan metodologi untuk membangun data warehouse.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Konsep dan metodologi untuk membangun data warehouse.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latar belakang munculnya teknik data mining, serta tahapan-tahapan umum dalam proses data mining.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penjelasan latar belakang dan tahapan proses data mining.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0" w:line="240" w:lineRule="auto"/>
              <w:ind w:left="-18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Pengenalan Data Mining: Definisi &amp; Latar belakang data mining, Tahapan-tahapan proses data mining.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definisi data, dan proses awal yang dilakukan terhadap data agar dapat menjadi inputan yang baik dalam teknik data mining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penjelasan jenis dan kualitas data serta tahap preprocessing data.</w:t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  <w:p w:rsidR="00000000" w:rsidDel="00000000" w:rsidP="00000000" w:rsidRDefault="00000000" w:rsidRPr="00000000" w14:paraId="0000010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Jenis &amp; Kualitas Data, Preprocessing &amp; Teknik pengukuran data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teknik-teknik merepresentasikan data.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Ketepatan penjelasan teknik eksplorasi data.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Eksplorasi Data - Statistik Data &amp; Visualisasi Data - Analisis data multi dimensional &amp; OLAP </w:t>
            </w:r>
            <w:r w:rsidDel="00000000" w:rsidR="00000000" w:rsidRPr="00000000">
              <w:rPr>
                <w:color w:val="000000"/>
                <w:rtl w:val="0"/>
              </w:rPr>
              <w:t xml:space="preserve">(</w:t>
            </w:r>
            <w:r w:rsidDel="00000000" w:rsidR="00000000" w:rsidRPr="00000000">
              <w:rPr>
                <w:color w:val="000000"/>
                <w:highlight w:val="white"/>
                <w:rtl w:val="0"/>
              </w:rPr>
              <w:t xml:space="preserve">Online Analytical Processing).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teknik klastering.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Dapat memahami dan menjelaskan teknik klastering.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Klastering:</w:t>
            </w:r>
          </w:p>
          <w:p w:rsidR="00000000" w:rsidDel="00000000" w:rsidP="00000000" w:rsidRDefault="00000000" w:rsidRPr="00000000" w14:paraId="0000011D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Tujuan instruksional, pendahuluan klastering, klastering hirarki, K-means, Fuzzy K-means, fungsi kriteria untuk klastering.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Review dan quiz.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Tanya jawab.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2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Tengah Semester 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1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9-10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teknik klasifikasi dalam data mining.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penjelasan konsep dasar dan teknik klasifikasi dalam data mining.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spacing w:after="0" w:line="25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Klasifikasi: 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Konsep dasar klasifikasi.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Decision Tree &amp; Model Overfitting.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Evaluasi Kinerja pengklasifikasi.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Metoda untuk membandingkan pengklasifikasi.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Algoritma nearest neighnour, Bayesian, ensemble method.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10"/>
              </w:numPr>
              <w:spacing w:after="0"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Artificial Neural Network.</w:t>
            </w:r>
          </w:p>
          <w:p w:rsidR="00000000" w:rsidDel="00000000" w:rsidP="00000000" w:rsidRDefault="00000000" w:rsidRPr="00000000" w14:paraId="00000139">
            <w:pPr>
              <w:numPr>
                <w:ilvl w:val="0"/>
                <w:numId w:val="10"/>
              </w:numPr>
              <w:spacing w:line="256" w:lineRule="auto"/>
              <w:ind w:left="342" w:hanging="360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Imbalance class problem.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/>
            </w:pPr>
            <w:bookmarkStart w:colFirst="0" w:colLast="0" w:name="_gjdgxs" w:id="0"/>
            <w:bookmarkEnd w:id="0"/>
            <w:r w:rsidDel="00000000" w:rsidR="00000000" w:rsidRPr="00000000">
              <w:rPr>
                <w:rtl w:val="0"/>
              </w:rPr>
              <w:t xml:space="preserve">11-12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teknik analisis asosiasi dalam data mining.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memahami dan mengerti teknik analisis asosiasi dalam data mining.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0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Algoritma FP Growth.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Teknik evaluasi pola-pola asosiasi.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Frequent itemset generation.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Rule generation, compact representasion of frequent itemset.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1"/>
              </w:numPr>
              <w:spacing w:after="0"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Menangani atribut kategoris dan atribut kontinu dalam analisis asosiasi.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11"/>
              </w:numPr>
              <w:spacing w:line="256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Pola sequential, subgraph dan infrequent.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8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bagaimana menangani anomali data, dan mendeteksi adanya anomali data.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Ketepatan menangani anomaly data dan mendeteksi adanya anomali data.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A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B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Anomali data:</w:t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12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Definisi anomali data dan pendekatan statistik untuk mengatasi anomali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12"/>
              </w:numPr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Deteksi dengan proximitybased outlier, deteksi density-based outlier &amp; clustering-based technique.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dapat menjelaskan gambaran aplikasi data mining dalam berbagai bidang.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 dapat mengetahui dan menjelaskan gambaran aplikasi data mining dalam berbagai bidang.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Penyampaian materi, dan penugasan.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Pembelajaran koorporatif: Ceramah, tanya jawab, tugas mandiri, dan diskusi kelompok.</w:t>
            </w:r>
          </w:p>
        </w:tc>
        <w:tc>
          <w:tcPr/>
          <w:p w:rsidR="00000000" w:rsidDel="00000000" w:rsidP="00000000" w:rsidRDefault="00000000" w:rsidRPr="00000000" w14:paraId="00000155">
            <w:pPr>
              <w:numPr>
                <w:ilvl w:val="0"/>
                <w:numId w:val="13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Aplikasi dan Trend Data Mining.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13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Spatial &amp; Multimedia Data Mining.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3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Text &amp; Web Mining.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13"/>
              </w:numPr>
              <w:spacing w:after="0" w:lineRule="auto"/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Penerapan data mining dalam bidang financial, retail industri, telekomunikasi, biologi, dan aplikasi sains.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13"/>
              </w:numPr>
              <w:ind w:left="342" w:hanging="360"/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Produk-produk sistem data mining dan prototype riset.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5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Mahasiswa/i mampu Memilih dan menerapkan teknik Data Mining mulai dari persiapan data sampai dengan task data mining dalam menyelesaikan permasalahan sesuai dengan studi kasus yang ada.</w:t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Presentasi dan tanya jawab.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Menemukan ide dan peluang bisnis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Mahasiswa dapat menemukan ide dan peluang bisnis dalam pengolahan data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Penguasaan materi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color w:val="0070c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Tes lisan dan latihan</w:t>
            </w:r>
          </w:p>
        </w:tc>
        <w:tc>
          <w:tcPr/>
          <w:p w:rsidR="00000000" w:rsidDel="00000000" w:rsidP="00000000" w:rsidRDefault="00000000" w:rsidRPr="00000000" w14:paraId="00000167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diskusi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numPr>
                <w:ilvl w:val="0"/>
                <w:numId w:val="7"/>
              </w:numPr>
              <w:spacing w:after="0" w:line="240" w:lineRule="auto"/>
              <w:ind w:left="180" w:hanging="18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color w:val="0070c0"/>
                <w:rtl w:val="0"/>
              </w:rPr>
              <w:t xml:space="preserve">Peluang usaha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Ide bisnis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color w:val="0070c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Ujian Akhir Semester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6F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0">
            <w:pPr>
              <w:spacing w:after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17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Evaluasi Mata Kuliah</w:t>
      </w:r>
    </w:p>
    <w:tbl>
      <w:tblPr>
        <w:tblStyle w:val="Table3"/>
        <w:tblW w:w="8079.000000000001" w:type="dxa"/>
        <w:jc w:val="left"/>
        <w:tblInd w:w="42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2"/>
        <w:gridCol w:w="2835"/>
        <w:gridCol w:w="1842"/>
        <w:tblGridChange w:id="0">
          <w:tblGrid>
            <w:gridCol w:w="3402"/>
            <w:gridCol w:w="2835"/>
            <w:gridCol w:w="1842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Basis Evaluasi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Peniaian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Kognitif atau Pengetahuan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Tugas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Kuis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15%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30%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jc w:val="righ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Nilai Akhir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100%</w:t>
            </w:r>
          </w:p>
        </w:tc>
      </w:tr>
    </w:tbl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2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6" w:lineRule="auto"/>
        <w:ind w:left="993" w:right="0" w:hanging="4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Nilai Mutu</w:t>
      </w:r>
    </w:p>
    <w:tbl>
      <w:tblPr>
        <w:tblStyle w:val="Table4"/>
        <w:tblW w:w="8295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60"/>
        <w:gridCol w:w="2766"/>
        <w:gridCol w:w="2769"/>
        <w:tblGridChange w:id="0">
          <w:tblGrid>
            <w:gridCol w:w="2760"/>
            <w:gridCol w:w="2766"/>
            <w:gridCol w:w="2769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Huruf Mutu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00" w:val="clear"/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Nilai Bobot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80 &lt; 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70 &lt; NA ≤ 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65 &lt; NA ≤ 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60 &lt; NA ≤ 65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 &lt; NA ≤ 60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40 &lt; NA ≤ 50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 ≤ 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0.0</w:t>
            </w:r>
          </w:p>
        </w:tc>
      </w:tr>
    </w:tbl>
    <w:p w:rsidR="00000000" w:rsidDel="00000000" w:rsidP="00000000" w:rsidRDefault="00000000" w:rsidRPr="00000000" w14:paraId="000001A1">
      <w:pPr>
        <w:tabs>
          <w:tab w:val="left" w:leader="none" w:pos="399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1906" w:w="16838" w:orient="landscape"/>
      <w:pgMar w:bottom="1418" w:top="1418" w:left="1418" w:right="141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  <w:font w:name="Times New Roman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7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3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4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5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98" w:hanging="360"/>
      </w:pPr>
      <w:rPr/>
    </w:lvl>
    <w:lvl w:ilvl="1">
      <w:start w:val="1"/>
      <w:numFmt w:val="lowerLetter"/>
      <w:lvlText w:val="%2."/>
      <w:lvlJc w:val="left"/>
      <w:pPr>
        <w:ind w:left="1518" w:hanging="360"/>
      </w:pPr>
      <w:rPr/>
    </w:lvl>
    <w:lvl w:ilvl="2">
      <w:start w:val="1"/>
      <w:numFmt w:val="lowerRoman"/>
      <w:lvlText w:val="%3."/>
      <w:lvlJc w:val="right"/>
      <w:pPr>
        <w:ind w:left="2238" w:hanging="180"/>
      </w:pPr>
      <w:rPr/>
    </w:lvl>
    <w:lvl w:ilvl="3">
      <w:start w:val="1"/>
      <w:numFmt w:val="decimal"/>
      <w:lvlText w:val="%4."/>
      <w:lvlJc w:val="left"/>
      <w:pPr>
        <w:ind w:left="2958" w:hanging="360"/>
      </w:pPr>
      <w:rPr/>
    </w:lvl>
    <w:lvl w:ilvl="4">
      <w:start w:val="1"/>
      <w:numFmt w:val="lowerLetter"/>
      <w:lvlText w:val="%5."/>
      <w:lvlJc w:val="left"/>
      <w:pPr>
        <w:ind w:left="3678" w:hanging="360"/>
      </w:pPr>
      <w:rPr/>
    </w:lvl>
    <w:lvl w:ilvl="5">
      <w:start w:val="1"/>
      <w:numFmt w:val="lowerRoman"/>
      <w:lvlText w:val="%6."/>
      <w:lvlJc w:val="right"/>
      <w:pPr>
        <w:ind w:left="4398" w:hanging="180"/>
      </w:pPr>
      <w:rPr/>
    </w:lvl>
    <w:lvl w:ilvl="6">
      <w:start w:val="1"/>
      <w:numFmt w:val="decimal"/>
      <w:lvlText w:val="%7."/>
      <w:lvlJc w:val="left"/>
      <w:pPr>
        <w:ind w:left="5118" w:hanging="360"/>
      </w:pPr>
      <w:rPr/>
    </w:lvl>
    <w:lvl w:ilvl="7">
      <w:start w:val="1"/>
      <w:numFmt w:val="lowerLetter"/>
      <w:lvlText w:val="%8."/>
      <w:lvlJc w:val="left"/>
      <w:pPr>
        <w:ind w:left="5838" w:hanging="360"/>
      </w:pPr>
      <w:rPr/>
    </w:lvl>
    <w:lvl w:ilvl="8">
      <w:start w:val="1"/>
      <w:numFmt w:val="lowerRoman"/>
      <w:lvlText w:val="%9."/>
      <w:lvlJc w:val="right"/>
      <w:pPr>
        <w:ind w:left="6558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mbria" w:cs="Cambria" w:eastAsia="Cambria" w:hAnsi="Cambria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1033-11.2.0.9635</vt:lpwstr>
  </property>
</Properties>
</file>