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8149" w14:textId="043D0184" w:rsidR="00B952E9" w:rsidRDefault="00B952E9" w:rsidP="00A52EE4">
      <w:pPr>
        <w:pStyle w:val="Heading1"/>
        <w:jc w:val="both"/>
      </w:pPr>
      <w:r>
        <w:t>Introduction</w:t>
      </w:r>
    </w:p>
    <w:p w14:paraId="68DCC30E" w14:textId="6DD7C99F" w:rsidR="00C43E23" w:rsidRDefault="004939BA" w:rsidP="00A52EE4">
      <w:pPr>
        <w:jc w:val="both"/>
        <w:rPr>
          <w:rFonts w:cs="Times New Roman"/>
        </w:rPr>
      </w:pPr>
      <w:r>
        <w:rPr>
          <w:rFonts w:cs="Times New Roman"/>
        </w:rPr>
        <w:t>In this project I created a</w:t>
      </w:r>
      <w:r w:rsidR="00AD1692">
        <w:rPr>
          <w:rFonts w:cs="Times New Roman"/>
        </w:rPr>
        <w:t xml:space="preserve">n interactive GUI-based library kiosk for librarians and patrons. Patrons </w:t>
      </w:r>
      <w:r w:rsidR="00CE459A">
        <w:rPr>
          <w:rFonts w:cs="Times New Roman"/>
        </w:rPr>
        <w:t>can</w:t>
      </w:r>
      <w:r w:rsidR="00AD1692">
        <w:rPr>
          <w:rFonts w:cs="Times New Roman"/>
        </w:rPr>
        <w:t xml:space="preserve"> checkout and return books</w:t>
      </w:r>
      <w:r w:rsidR="00C71A6E">
        <w:rPr>
          <w:rFonts w:cs="Times New Roman"/>
        </w:rPr>
        <w:t>. L</w:t>
      </w:r>
      <w:r w:rsidR="00AD1692">
        <w:rPr>
          <w:rFonts w:cs="Times New Roman"/>
        </w:rPr>
        <w:t xml:space="preserve">ibrarians </w:t>
      </w:r>
      <w:r w:rsidR="00CE459A">
        <w:rPr>
          <w:rFonts w:cs="Times New Roman"/>
        </w:rPr>
        <w:t>can</w:t>
      </w:r>
      <w:r w:rsidR="00AD1692">
        <w:rPr>
          <w:rFonts w:cs="Times New Roman"/>
        </w:rPr>
        <w:t xml:space="preserve"> </w:t>
      </w:r>
      <w:r w:rsidR="003B32F3">
        <w:rPr>
          <w:rFonts w:cs="Times New Roman"/>
        </w:rPr>
        <w:t>create and delete librarian and patron accounts, as well as add or remove books to the library’s collection.</w:t>
      </w:r>
      <w:r w:rsidR="00C71A6E">
        <w:rPr>
          <w:rFonts w:cs="Times New Roman"/>
        </w:rPr>
        <w:t xml:space="preserve"> I built these features using object-oriented design, incorporating principles such as encapsulation, abstraction, </w:t>
      </w:r>
      <w:r w:rsidR="00B952E9">
        <w:rPr>
          <w:rFonts w:cs="Times New Roman"/>
        </w:rPr>
        <w:t xml:space="preserve">inheritance, </w:t>
      </w:r>
      <w:r w:rsidR="00C71A6E">
        <w:rPr>
          <w:rFonts w:cs="Times New Roman"/>
        </w:rPr>
        <w:t>dependency injection, and others. I will begin by introducing the patron’s point of view using the kiosk, then I will detail these processes behind the scenes by explaining my code.</w:t>
      </w:r>
      <w:r w:rsidR="00B952E9">
        <w:rPr>
          <w:rFonts w:cs="Times New Roman"/>
        </w:rPr>
        <w:t xml:space="preserve"> I will then follow this from the librarian’s point of view. Finally, I will discuss my findings, challenges, and areas of improvement I found when working on this project.</w:t>
      </w:r>
    </w:p>
    <w:p w14:paraId="0941ABA5" w14:textId="6315BBA0" w:rsidR="00266093" w:rsidRDefault="00266093" w:rsidP="00A52EE4">
      <w:pPr>
        <w:pStyle w:val="Heading1"/>
        <w:jc w:val="both"/>
      </w:pPr>
      <w:r>
        <w:t>Opening the Application</w:t>
      </w:r>
    </w:p>
    <w:p w14:paraId="6DBAB49D" w14:textId="5C1C89C5" w:rsidR="00E810DA" w:rsidRDefault="00E810DA" w:rsidP="00A52EE4">
      <w:pPr>
        <w:jc w:val="both"/>
      </w:pPr>
      <w:r>
        <w:t xml:space="preserve">Before the application’s GUI is activated, the application will initialize the file services. The file services include </w:t>
      </w:r>
      <w:r w:rsidRPr="00E810DA">
        <w:rPr>
          <w:rFonts w:ascii="Courier New" w:hAnsi="Courier New" w:cs="Courier New"/>
        </w:rPr>
        <w:t>User_File, Transaction_File, Role_File</w:t>
      </w:r>
      <w:r>
        <w:t xml:space="preserve">, and </w:t>
      </w:r>
      <w:r w:rsidRPr="00E810DA">
        <w:rPr>
          <w:rFonts w:ascii="Courier New" w:hAnsi="Courier New" w:cs="Courier New"/>
        </w:rPr>
        <w:t>Book_File</w:t>
      </w:r>
      <w:r>
        <w:t>. These are all based on custom json encoding and decoding</w:t>
      </w:r>
    </w:p>
    <w:p w14:paraId="4F55FD9C" w14:textId="760D0D0D" w:rsidR="00266093" w:rsidRDefault="00266093" w:rsidP="00A52EE4">
      <w:pPr>
        <w:jc w:val="both"/>
      </w:pPr>
      <w:r>
        <w:t>When initially opening the application, one can see that there are multiple options. There is the option to log in so that the user can access role-based processes depending on the user’s login information. There also exists an option to view book details.</w:t>
      </w:r>
    </w:p>
    <w:p w14:paraId="0182B2FF" w14:textId="5AB7C797" w:rsidR="00266093" w:rsidRDefault="00266093" w:rsidP="00A52EE4">
      <w:pPr>
        <w:pStyle w:val="Heading2"/>
        <w:jc w:val="both"/>
      </w:pPr>
      <w:r>
        <w:t>Logging In</w:t>
      </w:r>
    </w:p>
    <w:p w14:paraId="1B7FB94C" w14:textId="417CAFD2" w:rsidR="00266093" w:rsidRDefault="00266093" w:rsidP="00A52EE4">
      <w:pPr>
        <w:jc w:val="both"/>
        <w:rPr>
          <w:rFonts w:cs="Times New Roman"/>
        </w:rPr>
      </w:pPr>
      <w:r>
        <w:t xml:space="preserve">The login process begins with the user choosing to enter their ID information into the designated textbox, then pressing the login button. This can be viewed in the </w:t>
      </w:r>
      <w:r>
        <w:rPr>
          <w:rFonts w:ascii="Courier New" w:hAnsi="Courier New" w:cs="Courier New"/>
        </w:rPr>
        <w:t>Login_Frame</w:t>
      </w:r>
      <w:r>
        <w:rPr>
          <w:rFonts w:cs="Times New Roman"/>
        </w:rPr>
        <w:t xml:space="preserve"> under the </w:t>
      </w:r>
      <w:r>
        <w:rPr>
          <w:rFonts w:ascii="Courier New" w:hAnsi="Courier New" w:cs="Courier New"/>
        </w:rPr>
        <w:t>library.py</w:t>
      </w:r>
      <w:r>
        <w:rPr>
          <w:rFonts w:cs="Times New Roman"/>
        </w:rPr>
        <w:t xml:space="preserve"> module.</w:t>
      </w:r>
    </w:p>
    <w:p w14:paraId="73F601EC" w14:textId="4B3EFF6A" w:rsidR="004E1984" w:rsidRPr="004E1984" w:rsidRDefault="004E1984" w:rsidP="00A52EE4">
      <w:pPr>
        <w:pStyle w:val="Heading3"/>
        <w:jc w:val="both"/>
        <w:rPr>
          <w:rFonts w:ascii="Courier New" w:hAnsi="Courier New" w:cs="Courier New"/>
        </w:rPr>
      </w:pPr>
      <w:r w:rsidRPr="004E1984">
        <w:rPr>
          <w:rFonts w:ascii="Courier New" w:hAnsi="Courier New" w:cs="Courier New"/>
        </w:rPr>
        <w:t>library.py</w:t>
      </w:r>
      <w:r>
        <w:t xml:space="preserve"> &amp; </w:t>
      </w:r>
      <w:r w:rsidRPr="004E1984">
        <w:rPr>
          <w:rFonts w:ascii="Courier New" w:hAnsi="Courier New" w:cs="Courier New"/>
        </w:rPr>
        <w:t>Login_Frame</w:t>
      </w:r>
    </w:p>
    <w:p w14:paraId="15D20749" w14:textId="3B71A2DE" w:rsidR="00266093" w:rsidRDefault="00266093" w:rsidP="00A52EE4">
      <w:pPr>
        <w:jc w:val="both"/>
        <w:rPr>
          <w:rFonts w:cs="Times New Roman"/>
        </w:rPr>
      </w:pPr>
      <w:r>
        <w:rPr>
          <w:rFonts w:cs="Times New Roman"/>
        </w:rPr>
        <w:t xml:space="preserve">Pressing the login button will result in the </w:t>
      </w:r>
      <w:r>
        <w:rPr>
          <w:rFonts w:ascii="Courier New" w:hAnsi="Courier New" w:cs="Courier New"/>
        </w:rPr>
        <w:t xml:space="preserve">user_id </w:t>
      </w:r>
      <w:r>
        <w:rPr>
          <w:rFonts w:cs="Times New Roman"/>
        </w:rPr>
        <w:t xml:space="preserve">being sent into the </w:t>
      </w:r>
      <w:r w:rsidRPr="00266093">
        <w:rPr>
          <w:rFonts w:ascii="Courier New" w:hAnsi="Courier New" w:cs="Courier New"/>
        </w:rPr>
        <w:t xml:space="preserve">kiosk.py </w:t>
      </w:r>
      <w:r>
        <w:rPr>
          <w:rFonts w:cs="Times New Roman"/>
        </w:rPr>
        <w:t xml:space="preserve">module, which handles the internal affairs of the library’s processes. Specifically, the </w:t>
      </w:r>
      <w:r>
        <w:rPr>
          <w:rFonts w:ascii="Courier New" w:hAnsi="Courier New" w:cs="Courier New"/>
        </w:rPr>
        <w:t xml:space="preserve">user_id </w:t>
      </w:r>
      <w:r>
        <w:rPr>
          <w:rFonts w:cs="Times New Roman"/>
        </w:rPr>
        <w:t xml:space="preserve">is sent to the </w:t>
      </w:r>
      <w:r w:rsidR="004E1984">
        <w:rPr>
          <w:rFonts w:ascii="Courier New" w:hAnsi="Courier New" w:cs="Courier New"/>
        </w:rPr>
        <w:t>login</w:t>
      </w:r>
      <w:r w:rsidRPr="00266093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method which lies in the </w:t>
      </w:r>
      <w:r w:rsidRPr="00266093">
        <w:rPr>
          <w:rFonts w:ascii="Courier New" w:hAnsi="Courier New" w:cs="Courier New"/>
        </w:rPr>
        <w:t>Kios</w:t>
      </w:r>
      <w:r w:rsidR="004E1984">
        <w:rPr>
          <w:rFonts w:ascii="Courier New" w:hAnsi="Courier New" w:cs="Courier New"/>
        </w:rPr>
        <w:t xml:space="preserve">k </w:t>
      </w:r>
      <w:r>
        <w:rPr>
          <w:rFonts w:cs="Times New Roman"/>
        </w:rPr>
        <w:t>class.</w:t>
      </w:r>
    </w:p>
    <w:p w14:paraId="4223554C" w14:textId="0EB04728" w:rsidR="004E1984" w:rsidRPr="004E1984" w:rsidRDefault="004E1984" w:rsidP="00A52EE4">
      <w:pPr>
        <w:pStyle w:val="Heading3"/>
        <w:jc w:val="both"/>
        <w:rPr>
          <w:rFonts w:ascii="Courier New" w:hAnsi="Courier New" w:cs="Courier New"/>
        </w:rPr>
      </w:pPr>
      <w:r w:rsidRPr="004E1984">
        <w:rPr>
          <w:rFonts w:ascii="Courier New" w:hAnsi="Courier New" w:cs="Courier New"/>
        </w:rPr>
        <w:t>kiosk.py</w:t>
      </w:r>
      <w:r>
        <w:t xml:space="preserve"> &amp; </w:t>
      </w:r>
      <w:r>
        <w:rPr>
          <w:rFonts w:ascii="Courier New" w:hAnsi="Courier New" w:cs="Courier New"/>
        </w:rPr>
        <w:t>login</w:t>
      </w:r>
    </w:p>
    <w:p w14:paraId="21FDA7D0" w14:textId="039B40AE" w:rsidR="004E1984" w:rsidRPr="004E1984" w:rsidRDefault="004E1984" w:rsidP="00A52EE4">
      <w:pPr>
        <w:jc w:val="both"/>
      </w:pPr>
      <w:r>
        <w:t xml:space="preserve">The </w:t>
      </w:r>
      <w:r w:rsidRPr="00A52EE4">
        <w:rPr>
          <w:rFonts w:ascii="Courier New" w:hAnsi="Courier New" w:cs="Courier New"/>
        </w:rPr>
        <w:t xml:space="preserve">checkout_item </w:t>
      </w:r>
      <w:r>
        <w:t xml:space="preserve">method takes two parameters as inputs, the </w:t>
      </w:r>
      <w:r w:rsidRPr="00A52EE4">
        <w:rPr>
          <w:rFonts w:ascii="Courier New" w:hAnsi="Courier New" w:cs="Courier New"/>
        </w:rPr>
        <w:t>kiosk</w:t>
      </w:r>
      <w:r>
        <w:t xml:space="preserve"> object</w:t>
      </w:r>
      <w:r w:rsidR="00A52EE4">
        <w:t xml:space="preserve"> and</w:t>
      </w:r>
      <w:r>
        <w:t xml:space="preserve"> the</w:t>
      </w:r>
      <w:r w:rsidRPr="00A52EE4">
        <w:rPr>
          <w:rFonts w:ascii="Courier New" w:hAnsi="Courier New" w:cs="Courier New"/>
        </w:rPr>
        <w:t xml:space="preserve"> user_id</w:t>
      </w:r>
      <w:r>
        <w:t>.</w:t>
      </w:r>
      <w:r w:rsidR="00A52EE4">
        <w:t xml:space="preserve"> </w:t>
      </w:r>
      <w:r w:rsidR="00E810DA">
        <w:t xml:space="preserve">The function will then check and see if there indeed exists </w:t>
      </w:r>
    </w:p>
    <w:p w14:paraId="6C6C1677" w14:textId="76C75A30" w:rsidR="00B952E9" w:rsidRDefault="00B952E9" w:rsidP="00A52EE4">
      <w:pPr>
        <w:pStyle w:val="Heading1"/>
        <w:jc w:val="both"/>
      </w:pPr>
      <w:r>
        <w:lastRenderedPageBreak/>
        <w:t>Patron POV</w:t>
      </w:r>
    </w:p>
    <w:p w14:paraId="66BD537B" w14:textId="06BDE973" w:rsidR="00B952E9" w:rsidRDefault="00B952E9" w:rsidP="00A52EE4">
      <w:pPr>
        <w:pStyle w:val="Heading2"/>
        <w:jc w:val="both"/>
      </w:pPr>
      <w:r>
        <w:t>Checking Books Out</w:t>
      </w:r>
    </w:p>
    <w:p w14:paraId="40827167" w14:textId="6BC307B3" w:rsidR="00B952E9" w:rsidRPr="00B952E9" w:rsidRDefault="00B952E9" w:rsidP="00A52EE4">
      <w:pPr>
        <w:jc w:val="both"/>
      </w:pPr>
      <w:r>
        <w:t>The first function I want to discuss is the way patrons can check out books. Through the GUI tool, they can enter the ISBN of the book they are interested in checking out</w:t>
      </w:r>
      <w:r w:rsidR="00266093">
        <w:t xml:space="preserve"> into the designated text box, then click on the button to activate the checkout process. The GUI process can be seen in the </w:t>
      </w:r>
      <w:r w:rsidR="00266093" w:rsidRPr="00266093">
        <w:rPr>
          <w:rFonts w:ascii="Courier New" w:hAnsi="Courier New" w:cs="Courier New"/>
        </w:rPr>
        <w:t>library.py</w:t>
      </w:r>
      <w:r w:rsidR="00266093">
        <w:t xml:space="preserve"> module under the </w:t>
      </w:r>
      <w:r w:rsidR="00266093" w:rsidRPr="00266093">
        <w:rPr>
          <w:rFonts w:ascii="Courier New" w:hAnsi="Courier New" w:cs="Courier New"/>
        </w:rPr>
        <w:t xml:space="preserve">Checkout_Frame </w:t>
      </w:r>
      <w:r w:rsidR="00266093">
        <w:t>class. This frame is built from tkinter</w:t>
      </w:r>
      <w:r w:rsidR="004E1984">
        <w:t>.</w:t>
      </w:r>
    </w:p>
    <w:sectPr w:rsidR="00B952E9" w:rsidRPr="00B9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23"/>
    <w:rsid w:val="00266093"/>
    <w:rsid w:val="003B32F3"/>
    <w:rsid w:val="004939BA"/>
    <w:rsid w:val="004E1984"/>
    <w:rsid w:val="0069350C"/>
    <w:rsid w:val="006D5C58"/>
    <w:rsid w:val="00A52EE4"/>
    <w:rsid w:val="00AD1692"/>
    <w:rsid w:val="00B952E9"/>
    <w:rsid w:val="00C43E23"/>
    <w:rsid w:val="00C71A6E"/>
    <w:rsid w:val="00CE459A"/>
    <w:rsid w:val="00E810DA"/>
    <w:rsid w:val="00E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ACC2"/>
  <w15:chartTrackingRefBased/>
  <w15:docId w15:val="{8A240C19-81B9-4638-BBD4-40D8EF9B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E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3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3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F363B0349E984CB10F5B4CA1445F5D" ma:contentTypeVersion="8" ma:contentTypeDescription="Create a new document." ma:contentTypeScope="" ma:versionID="0ac01ba37f29044e1d7c3939d9b39be1">
  <xsd:schema xmlns:xsd="http://www.w3.org/2001/XMLSchema" xmlns:xs="http://www.w3.org/2001/XMLSchema" xmlns:p="http://schemas.microsoft.com/office/2006/metadata/properties" xmlns:ns3="0264d349-6bb4-4693-8394-6d034d14ad98" xmlns:ns4="ce4e6913-0a94-4d19-9bc7-17807c133074" targetNamespace="http://schemas.microsoft.com/office/2006/metadata/properties" ma:root="true" ma:fieldsID="15602884a320d389c3f446347947d9ca" ns3:_="" ns4:_="">
    <xsd:import namespace="0264d349-6bb4-4693-8394-6d034d14ad98"/>
    <xsd:import namespace="ce4e6913-0a94-4d19-9bc7-17807c133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4d349-6bb4-4693-8394-6d034d14a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e6913-0a94-4d19-9bc7-17807c133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64d349-6bb4-4693-8394-6d034d14ad98" xsi:nil="true"/>
  </documentManagement>
</p:properties>
</file>

<file path=customXml/itemProps1.xml><?xml version="1.0" encoding="utf-8"?>
<ds:datastoreItem xmlns:ds="http://schemas.openxmlformats.org/officeDocument/2006/customXml" ds:itemID="{F9537F1A-A718-43BA-87EC-E88517267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4d349-6bb4-4693-8394-6d034d14ad98"/>
    <ds:schemaRef ds:uri="ce4e6913-0a94-4d19-9bc7-17807c133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CD272-4480-4CF9-BFBB-B57107F5F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6AE86-191F-418A-8095-A427CB342298}">
  <ds:schemaRefs>
    <ds:schemaRef ds:uri="http://schemas.microsoft.com/office/2006/metadata/properties"/>
    <ds:schemaRef ds:uri="http://schemas.microsoft.com/office/infopath/2007/PartnerControls"/>
    <ds:schemaRef ds:uri="0264d349-6bb4-4693-8394-6d034d14ad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Achyuthaa Parthasarathy</dc:creator>
  <cp:keywords/>
  <dc:description/>
  <cp:lastModifiedBy>Achyuthaa Parthasarathy</cp:lastModifiedBy>
  <cp:revision>10</cp:revision>
  <dcterms:created xsi:type="dcterms:W3CDTF">2024-03-10T18:37:00Z</dcterms:created>
  <dcterms:modified xsi:type="dcterms:W3CDTF">2024-03-10T19:09:00Z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0x010100BEF363B0349E984CB10F5B4CA1445F5D</vt:lpwstr>
  </property>
</Properties>
</file>