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Northstar Analytics</w:t>
        <w:br/>
      </w:r>
    </w:p>
    <w:p>
      <w:pPr>
        <w:jc w:val="center"/>
      </w:pPr>
      <w:r>
        <w:rPr>
          <w:b/>
          <w:sz w:val="38"/>
        </w:rPr>
        <w:t>CECL Suite v4.2</w:t>
        <w:br/>
        <w:t>Data Requirements, Mapping &amp; ETL Specification</w:t>
      </w:r>
    </w:p>
    <w:p>
      <w:pPr>
        <w:jc w:val="center"/>
      </w:pPr>
      <w:r>
        <w:rPr>
          <w:sz w:val="24"/>
        </w:rPr>
        <w:t>Document ID: NA-CECL-DMES-4.2</w:t>
        <w:br/>
        <w:t>Release Date: February 17, 2026</w:t>
      </w:r>
    </w:p>
    <w:p>
      <w:pPr>
        <w:jc w:val="center"/>
      </w:pPr>
      <w:r>
        <w:rPr>
          <w:i/>
          <w:sz w:val="22"/>
        </w:rPr>
        <w:t>Confidential - For Client Implementation Use Only</w:t>
      </w:r>
    </w:p>
    <w:p/>
    <w:p>
      <w:pPr>
        <w:pStyle w:val="BodyText"/>
      </w:pPr>
      <w:r>
        <w:rPr>
          <w:b/>
        </w:rPr>
        <w:t xml:space="preserve">Prepared by: </w:t>
      </w:r>
      <w:r>
        <w:t>Northstar Analytics, Data Engineering &amp; Model Integration</w:t>
        <w:br/>
      </w:r>
      <w:r>
        <w:rPr>
          <w:b/>
        </w:rPr>
        <w:t xml:space="preserve">Primary contacts: </w:t>
      </w:r>
      <w:r>
        <w:t>dataonboarding@northstaranalytics.example | modelsupport@northstaranalytics.example</w:t>
        <w:br/>
      </w:r>
      <w:r>
        <w:rPr>
          <w:b/>
        </w:rPr>
        <w:t xml:space="preserve">Supported delivery methods: </w:t>
      </w:r>
      <w:r>
        <w:t>SFTP (preferred) or secure REST API (optional)</w:t>
        <w:br/>
      </w:r>
    </w:p>
    <w:p>
      <w:r>
        <w:br w:type="page"/>
      </w:r>
    </w:p>
    <w:p>
      <w:pPr>
        <w:pStyle w:val="Heading1"/>
      </w:pPr>
      <w:r>
        <w:t>Document Control</w:t>
      </w:r>
    </w:p>
    <w:tbl>
      <w:tblPr>
        <w:tblW w:type="auto" w:w="0"/>
        <w:tblLayout w:type="autofit"/>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r>
              <w:t>Version</w:t>
            </w:r>
          </w:p>
        </w:tc>
        <w:tc>
          <w:tcPr>
            <w:tcW w:type="dxa" w:w="1728"/>
          </w:tcPr>
          <w:p>
            <w:r>
              <w:t>Date</w:t>
            </w:r>
          </w:p>
        </w:tc>
        <w:tc>
          <w:tcPr>
            <w:tcW w:type="dxa" w:w="1728"/>
          </w:tcPr>
          <w:p>
            <w:r>
              <w:t>Author</w:t>
            </w:r>
          </w:p>
        </w:tc>
        <w:tc>
          <w:tcPr>
            <w:tcW w:type="dxa" w:w="1728"/>
          </w:tcPr>
          <w:p>
            <w:r>
              <w:t>Reviewer</w:t>
            </w:r>
          </w:p>
        </w:tc>
        <w:tc>
          <w:tcPr>
            <w:tcW w:type="dxa" w:w="1728"/>
          </w:tcPr>
          <w:p>
            <w:r>
              <w:t>Summary of Changes</w:t>
            </w:r>
          </w:p>
        </w:tc>
      </w:tr>
      <w:tr>
        <w:trPr>
          <w:cantSplit/>
        </w:trPr>
        <w:tc>
          <w:tcPr>
            <w:tcW w:type="dxa" w:w="1728"/>
          </w:tcPr>
          <w:p>
            <w:r>
              <w:t>1.0</w:t>
            </w:r>
          </w:p>
        </w:tc>
        <w:tc>
          <w:tcPr>
            <w:tcW w:type="dxa" w:w="1728"/>
          </w:tcPr>
          <w:p>
            <w:r>
              <w:t>2025-09-05</w:t>
            </w:r>
          </w:p>
        </w:tc>
        <w:tc>
          <w:tcPr>
            <w:tcW w:type="dxa" w:w="1728"/>
          </w:tcPr>
          <w:p>
            <w:r>
              <w:t>A. Gomez</w:t>
            </w:r>
          </w:p>
        </w:tc>
        <w:tc>
          <w:tcPr>
            <w:tcW w:type="dxa" w:w="1728"/>
          </w:tcPr>
          <w:p>
            <w:r>
              <w:t>L. Nguyen</w:t>
            </w:r>
          </w:p>
        </w:tc>
        <w:tc>
          <w:tcPr>
            <w:tcW w:type="dxa" w:w="1728"/>
          </w:tcPr>
          <w:p>
            <w:r>
              <w:t>Initial data onboarding guide and canonical schema definition</w:t>
            </w:r>
          </w:p>
        </w:tc>
      </w:tr>
      <w:tr>
        <w:trPr>
          <w:cantSplit/>
        </w:trPr>
        <w:tc>
          <w:tcPr>
            <w:tcW w:type="dxa" w:w="1728"/>
          </w:tcPr>
          <w:p>
            <w:r>
              <w:t>1.1</w:t>
            </w:r>
          </w:p>
        </w:tc>
        <w:tc>
          <w:tcPr>
            <w:tcW w:type="dxa" w:w="1728"/>
          </w:tcPr>
          <w:p>
            <w:r>
              <w:t>2025-12-02</w:t>
            </w:r>
          </w:p>
        </w:tc>
        <w:tc>
          <w:tcPr>
            <w:tcW w:type="dxa" w:w="1728"/>
          </w:tcPr>
          <w:p>
            <w:r>
              <w:t>A. Gomez</w:t>
            </w:r>
          </w:p>
        </w:tc>
        <w:tc>
          <w:tcPr>
            <w:tcW w:type="dxa" w:w="1728"/>
          </w:tcPr>
          <w:p>
            <w:r>
              <w:t>L. Nguyen</w:t>
            </w:r>
          </w:p>
        </w:tc>
        <w:tc>
          <w:tcPr>
            <w:tcW w:type="dxa" w:w="1728"/>
          </w:tcPr>
          <w:p>
            <w:r>
              <w:t>Expanded recoveries and collateral fields; added QC rule catalog</w:t>
            </w:r>
          </w:p>
        </w:tc>
      </w:tr>
      <w:tr>
        <w:trPr>
          <w:cantSplit/>
        </w:trPr>
        <w:tc>
          <w:tcPr>
            <w:tcW w:type="dxa" w:w="1728"/>
          </w:tcPr>
          <w:p>
            <w:r>
              <w:t>1.2</w:t>
            </w:r>
          </w:p>
        </w:tc>
        <w:tc>
          <w:tcPr>
            <w:tcW w:type="dxa" w:w="1728"/>
          </w:tcPr>
          <w:p>
            <w:r>
              <w:t>2026-02-17</w:t>
            </w:r>
          </w:p>
        </w:tc>
        <w:tc>
          <w:tcPr>
            <w:tcW w:type="dxa" w:w="1728"/>
          </w:tcPr>
          <w:p>
            <w:r>
              <w:t>A. Gomez</w:t>
            </w:r>
          </w:p>
        </w:tc>
        <w:tc>
          <w:tcPr>
            <w:tcW w:type="dxa" w:w="1728"/>
          </w:tcPr>
          <w:p>
            <w:r>
              <w:t>L. Nguyen</w:t>
            </w:r>
          </w:p>
        </w:tc>
        <w:tc>
          <w:tcPr>
            <w:tcW w:type="dxa" w:w="1728"/>
          </w:tcPr>
          <w:p>
            <w:r>
              <w:t>Updated file interface specs; added macro series mapping; clarified reconciliations</w:t>
            </w:r>
          </w:p>
        </w:tc>
      </w:tr>
    </w:tbl>
    <w:p/>
    <w:p>
      <w:pPr>
        <w:pStyle w:val="Heading2"/>
      </w:pPr>
      <w:r>
        <w:t>Distribution and Use</w:t>
      </w:r>
    </w:p>
    <w:p>
      <w:pPr>
        <w:pStyle w:val="BodyText"/>
      </w:pPr>
      <w:r>
        <w:t>This specification is intended for implementation teams responsible for extracting, transforming, and delivering source data to the Northstar CECL Suite. It is written in a vendor operational format and does not follow client model documentation templates. The client remains responsible for ensuring that delivered data is complete, accurate, and reconciled to source systems.</w:t>
      </w:r>
    </w:p>
    <w:p>
      <w:r>
        <w:br w:type="page"/>
      </w:r>
    </w:p>
    <w:p>
      <w:pPr>
        <w:pStyle w:val="Heading1"/>
      </w:pPr>
      <w:r>
        <w:t>Table of Contents (Generated in Word)</w:t>
      </w:r>
    </w:p>
    <w:p>
      <w:pPr>
        <w:pStyle w:val="BodyText"/>
      </w:pPr>
      <w:r>
        <w:t>This document includes a placeholder for a Microsoft Word-generated Table of Contents. To update: References &gt; Table of Contents &gt; Update Table.</w:t>
      </w:r>
    </w:p>
    <w:p/>
    <w:p>
      <w:pPr>
        <w:pStyle w:val="BodyText"/>
      </w:pPr>
      <w:r>
        <w:t>1. Introduction and Integration Overview</w:t>
      </w:r>
    </w:p>
    <w:p>
      <w:pPr>
        <w:pStyle w:val="BodyText"/>
      </w:pPr>
      <w:r>
        <w:t>2. Source Systems and Required Extracts</w:t>
      </w:r>
    </w:p>
    <w:p>
      <w:pPr>
        <w:pStyle w:val="BodyText"/>
      </w:pPr>
      <w:r>
        <w:t>3. Canonical Data Model (Northstar DM)</w:t>
      </w:r>
    </w:p>
    <w:p>
      <w:pPr>
        <w:pStyle w:val="BodyText"/>
      </w:pPr>
      <w:r>
        <w:t>4. File Interfaces and Delivery Standards</w:t>
      </w:r>
    </w:p>
    <w:p>
      <w:pPr>
        <w:pStyle w:val="BodyText"/>
      </w:pPr>
      <w:r>
        <w:t>5. Field-Level Data Dictionary (Required Tables)</w:t>
      </w:r>
    </w:p>
    <w:p>
      <w:pPr>
        <w:pStyle w:val="BodyText"/>
      </w:pPr>
      <w:r>
        <w:t>6. Mapping Guidance and Common Patterns</w:t>
      </w:r>
    </w:p>
    <w:p>
      <w:pPr>
        <w:pStyle w:val="BodyText"/>
      </w:pPr>
      <w:r>
        <w:t>7. Transformations and Derivation Logic</w:t>
      </w:r>
    </w:p>
    <w:p>
      <w:pPr>
        <w:pStyle w:val="BodyText"/>
      </w:pPr>
      <w:r>
        <w:t>8. Data Quality Controls and Rule Catalog</w:t>
      </w:r>
    </w:p>
    <w:p>
      <w:pPr>
        <w:pStyle w:val="BodyText"/>
      </w:pPr>
      <w:r>
        <w:t>9. Reconciliations and Control Totals</w:t>
      </w:r>
    </w:p>
    <w:p>
      <w:pPr>
        <w:pStyle w:val="BodyText"/>
      </w:pPr>
      <w:r>
        <w:t>10. Security, Privacy, and Access Considerations</w:t>
      </w:r>
    </w:p>
    <w:p>
      <w:pPr>
        <w:pStyle w:val="BodyText"/>
      </w:pPr>
      <w:r>
        <w:t>11. Change Management and Versioning</w:t>
      </w:r>
    </w:p>
    <w:p>
      <w:pPr>
        <w:pStyle w:val="BodyText"/>
      </w:pPr>
      <w:r>
        <w:t>Appendices (Sample Files, SQL Pseudocode, Troubleshooting)</w:t>
      </w:r>
    </w:p>
    <w:p>
      <w:r>
        <w:br w:type="page"/>
      </w:r>
    </w:p>
    <w:p>
      <w:pPr>
        <w:pStyle w:val="Heading1"/>
      </w:pPr>
      <w:r>
        <w:t>1. Introduction and Integration Overview</w:t>
      </w:r>
    </w:p>
    <w:p>
      <w:pPr>
        <w:pStyle w:val="BodyText"/>
      </w:pPr>
      <w:r>
        <w:rPr>
          <w:b/>
        </w:rPr>
        <w:t xml:space="preserve">Purpose. </w:t>
      </w:r>
      <w:r>
        <w:t>This specification defines data requirements for the Northstar CECL Suite v4.2, including canonical field definitions, mapping guidance, transformation rules, and quality controls. The objective is to enable repeatable, controlled delivery of monthly (or quarter-end) input data for expected credit loss estimation.</w:t>
      </w:r>
    </w:p>
    <w:p>
      <w:pPr>
        <w:pStyle w:val="BodyText"/>
      </w:pPr>
      <w:r>
        <w:rPr>
          <w:b/>
        </w:rPr>
        <w:t xml:space="preserve">Audience. </w:t>
      </w:r>
      <w:r>
        <w:t>Primary audiences include data engineering, IT integration, finance controllership support, and model owners responsible for ensuring data lineage and reconciliations.</w:t>
      </w:r>
    </w:p>
    <w:p>
      <w:pPr>
        <w:pStyle w:val="Heading2"/>
      </w:pPr>
      <w:r>
        <w:t>1.1 Integration Options</w:t>
      </w:r>
    </w:p>
    <w:p>
      <w:pPr>
        <w:pStyle w:val="ListBullet"/>
      </w:pPr>
      <w:r>
        <w:t>Batch SFTP (preferred): client delivers encrypted flat files to a managed landing zone.</w:t>
      </w:r>
    </w:p>
    <w:p>
      <w:pPr>
        <w:pStyle w:val="ListBullet"/>
      </w:pPr>
      <w:r>
        <w:t>Secure API (optional): client pushes payloads to a REST endpoint with mutual TLS.</w:t>
      </w:r>
    </w:p>
    <w:p>
      <w:pPr>
        <w:pStyle w:val="ListBullet"/>
      </w:pPr>
      <w:r>
        <w:t>Hybrid: master/static tables via API, snapshots via SFTP.</w:t>
      </w:r>
    </w:p>
    <w:p>
      <w:pPr>
        <w:pStyle w:val="Heading2"/>
      </w:pPr>
      <w:r>
        <w:t>1.2 Data Delivery Cadence</w:t>
      </w:r>
    </w:p>
    <w:p>
      <w:pPr>
        <w:pStyle w:val="BodyText"/>
      </w:pPr>
      <w:r>
        <w:t>The standard cadence is a month-end snapshot with an as-of date equal to the reporting cutoff. Transactional feeds (payments, charge-offs, recoveries) may be delivered monthly and are referenced by posting date. Macro scenario series are delivered per scenario set and tied to a named forecast package.</w:t>
      </w:r>
    </w:p>
    <w:p>
      <w:pPr>
        <w:pStyle w:val="Heading3"/>
      </w:pPr>
      <w:r>
        <w:t>Exhibit 1: High-Level Data Flow</w:t>
      </w:r>
    </w:p>
    <w:p>
      <w:r>
        <w:drawing>
          <wp:inline xmlns:a="http://schemas.openxmlformats.org/drawingml/2006/main" xmlns:pic="http://schemas.openxmlformats.org/drawingml/2006/picture">
            <wp:extent cx="6217920" cy="2238451"/>
            <wp:docPr id="1" name="Picture 1"/>
            <wp:cNvGraphicFramePr>
              <a:graphicFrameLocks noChangeAspect="1"/>
            </wp:cNvGraphicFramePr>
            <a:graphic>
              <a:graphicData uri="http://schemas.openxmlformats.org/drawingml/2006/picture">
                <pic:pic>
                  <pic:nvPicPr>
                    <pic:cNvPr id="0" name="ns_data_flow.png"/>
                    <pic:cNvPicPr/>
                  </pic:nvPicPr>
                  <pic:blipFill>
                    <a:blip r:embed="rId11"/>
                    <a:stretch>
                      <a:fillRect/>
                    </a:stretch>
                  </pic:blipFill>
                  <pic:spPr>
                    <a:xfrm>
                      <a:off x="0" y="0"/>
                      <a:ext cx="6217920" cy="2238451"/>
                    </a:xfrm>
                    <a:prstGeom prst="rect"/>
                  </pic:spPr>
                </pic:pic>
              </a:graphicData>
            </a:graphic>
          </wp:inline>
        </w:drawing>
      </w:r>
    </w:p>
    <w:p>
      <w:r>
        <w:br w:type="page"/>
      </w:r>
    </w:p>
    <w:p>
      <w:pPr>
        <w:pStyle w:val="Heading1"/>
      </w:pPr>
      <w:r>
        <w:t>2. Source Systems and Required Extracts</w:t>
      </w:r>
    </w:p>
    <w:p>
      <w:pPr>
        <w:pStyle w:val="BodyText"/>
      </w:pPr>
      <w:r>
        <w:t>Northstar does not mandate a specific vendor system. The following sources are commonly used. Clients may provide equivalent fields from alternative systems, subject to mapping review.</w:t>
      </w:r>
    </w:p>
    <w:p>
      <w:pPr>
        <w:pStyle w:val="Heading2"/>
      </w:pPr>
      <w:r>
        <w:t>2.1 Typical Source Systems</w:t>
      </w:r>
    </w:p>
    <w:tbl>
      <w:tblPr>
        <w:tblW w:type="auto" w:w="0"/>
        <w:tblLayout w:type="autofit"/>
        <w:tblLook w:firstColumn="1" w:firstRow="1" w:lastColumn="0" w:lastRow="0" w:noHBand="0" w:noVBand="1" w:val="04A0"/>
      </w:tblPr>
      <w:tblGrid>
        <w:gridCol w:w="4320"/>
        <w:gridCol w:w="4320"/>
      </w:tblGrid>
      <w:tr>
        <w:trPr>
          <w:tblHeader w:val="true"/>
          <w:cantSplit/>
        </w:trPr>
        <w:tc>
          <w:tcPr>
            <w:tcW w:type="dxa" w:w="4320"/>
          </w:tcPr>
          <w:p>
            <w:r>
              <w:t>System</w:t>
            </w:r>
          </w:p>
        </w:tc>
        <w:tc>
          <w:tcPr>
            <w:tcW w:type="dxa" w:w="4320"/>
          </w:tcPr>
          <w:p>
            <w:r>
              <w:t>Typical Content</w:t>
            </w:r>
          </w:p>
        </w:tc>
      </w:tr>
      <w:tr>
        <w:trPr>
          <w:cantSplit/>
        </w:trPr>
        <w:tc>
          <w:tcPr>
            <w:tcW w:type="dxa" w:w="4320"/>
          </w:tcPr>
          <w:p>
            <w:r>
              <w:t>Core loan accounting</w:t>
            </w:r>
          </w:p>
        </w:tc>
        <w:tc>
          <w:tcPr>
            <w:tcW w:type="dxa" w:w="4320"/>
          </w:tcPr>
          <w:p>
            <w:r>
              <w:t>Account master, terms, balances, rates, schedules</w:t>
            </w:r>
          </w:p>
        </w:tc>
      </w:tr>
      <w:tr>
        <w:trPr>
          <w:cantSplit/>
        </w:trPr>
        <w:tc>
          <w:tcPr>
            <w:tcW w:type="dxa" w:w="4320"/>
          </w:tcPr>
          <w:p>
            <w:r>
              <w:t>Servicing / collections</w:t>
            </w:r>
          </w:p>
        </w:tc>
        <w:tc>
          <w:tcPr>
            <w:tcW w:type="dxa" w:w="4320"/>
          </w:tcPr>
          <w:p>
            <w:r>
              <w:t>Delinquency status, workout flags, repossession status</w:t>
            </w:r>
          </w:p>
        </w:tc>
      </w:tr>
      <w:tr>
        <w:trPr>
          <w:cantSplit/>
        </w:trPr>
        <w:tc>
          <w:tcPr>
            <w:tcW w:type="dxa" w:w="4320"/>
          </w:tcPr>
          <w:p>
            <w:r>
              <w:t>Charge-off and recovery</w:t>
            </w:r>
          </w:p>
        </w:tc>
        <w:tc>
          <w:tcPr>
            <w:tcW w:type="dxa" w:w="4320"/>
          </w:tcPr>
          <w:p>
            <w:r>
              <w:t>Charge-off events, recoveries, collateral liquidation proceeds</w:t>
            </w:r>
          </w:p>
        </w:tc>
      </w:tr>
      <w:tr>
        <w:trPr>
          <w:cantSplit/>
        </w:trPr>
        <w:tc>
          <w:tcPr>
            <w:tcW w:type="dxa" w:w="4320"/>
          </w:tcPr>
          <w:p>
            <w:r>
              <w:t>Collateral / appraisal</w:t>
            </w:r>
          </w:p>
        </w:tc>
        <w:tc>
          <w:tcPr>
            <w:tcW w:type="dxa" w:w="4320"/>
          </w:tcPr>
          <w:p>
            <w:r>
              <w:t>Collateral type, value, valuation dates, lien position</w:t>
            </w:r>
          </w:p>
        </w:tc>
      </w:tr>
      <w:tr>
        <w:trPr>
          <w:cantSplit/>
        </w:trPr>
        <w:tc>
          <w:tcPr>
            <w:tcW w:type="dxa" w:w="4320"/>
          </w:tcPr>
          <w:p>
            <w:r>
              <w:t>Credit bureau / internal score</w:t>
            </w:r>
          </w:p>
        </w:tc>
        <w:tc>
          <w:tcPr>
            <w:tcW w:type="dxa" w:w="4320"/>
          </w:tcPr>
          <w:p>
            <w:r>
              <w:t>Scores and score dates, risk bands, behavioral scores</w:t>
            </w:r>
          </w:p>
        </w:tc>
      </w:tr>
      <w:tr>
        <w:trPr>
          <w:cantSplit/>
        </w:trPr>
        <w:tc>
          <w:tcPr>
            <w:tcW w:type="dxa" w:w="4320"/>
          </w:tcPr>
          <w:p>
            <w:r>
              <w:t>General ledger</w:t>
            </w:r>
          </w:p>
        </w:tc>
        <w:tc>
          <w:tcPr>
            <w:tcW w:type="dxa" w:w="4320"/>
          </w:tcPr>
          <w:p>
            <w:r>
              <w:t>Allowance control totals, charge-off and recovery GL accounts</w:t>
            </w:r>
          </w:p>
        </w:tc>
      </w:tr>
      <w:tr>
        <w:trPr>
          <w:cantSplit/>
        </w:trPr>
        <w:tc>
          <w:tcPr>
            <w:tcW w:type="dxa" w:w="4320"/>
          </w:tcPr>
          <w:p>
            <w:r>
              <w:t>Reference data</w:t>
            </w:r>
          </w:p>
        </w:tc>
        <w:tc>
          <w:tcPr>
            <w:tcW w:type="dxa" w:w="4320"/>
          </w:tcPr>
          <w:p>
            <w:r>
              <w:t>Product codes, branch/channel, portfolio hierarchy</w:t>
            </w:r>
          </w:p>
        </w:tc>
      </w:tr>
    </w:tbl>
    <w:p>
      <w:r>
        <w:br w:type="page"/>
      </w:r>
    </w:p>
    <w:p>
      <w:pPr>
        <w:pStyle w:val="Heading2"/>
      </w:pPr>
      <w:r>
        <w:t>2.2 Required Extracts (Minimum Set)</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Extract / Table</w:t>
            </w:r>
          </w:p>
        </w:tc>
        <w:tc>
          <w:tcPr>
            <w:tcW w:type="dxa" w:w="2160"/>
          </w:tcPr>
          <w:p>
            <w:r>
              <w:t>Frequency</w:t>
            </w:r>
          </w:p>
        </w:tc>
        <w:tc>
          <w:tcPr>
            <w:tcW w:type="dxa" w:w="2160"/>
          </w:tcPr>
          <w:p>
            <w:r>
              <w:t>Grain</w:t>
            </w:r>
          </w:p>
        </w:tc>
        <w:tc>
          <w:tcPr>
            <w:tcW w:type="dxa" w:w="2160"/>
          </w:tcPr>
          <w:p>
            <w:r>
              <w:t>Notes</w:t>
            </w:r>
          </w:p>
        </w:tc>
      </w:tr>
      <w:tr>
        <w:trPr>
          <w:cantSplit/>
        </w:trPr>
        <w:tc>
          <w:tcPr>
            <w:tcW w:type="dxa" w:w="2160"/>
          </w:tcPr>
          <w:p>
            <w:r>
              <w:t>ACCOUNT_MASTER</w:t>
            </w:r>
          </w:p>
        </w:tc>
        <w:tc>
          <w:tcPr>
            <w:tcW w:type="dxa" w:w="2160"/>
          </w:tcPr>
          <w:p>
            <w:r>
              <w:t>Monthly</w:t>
            </w:r>
          </w:p>
        </w:tc>
        <w:tc>
          <w:tcPr>
            <w:tcW w:type="dxa" w:w="2160"/>
          </w:tcPr>
          <w:p>
            <w:r>
              <w:t>Loan/Line</w:t>
            </w:r>
          </w:p>
        </w:tc>
        <w:tc>
          <w:tcPr>
            <w:tcW w:type="dxa" w:w="2160"/>
          </w:tcPr>
          <w:p>
            <w:r>
              <w:t>One row per account at month-end</w:t>
            </w:r>
          </w:p>
        </w:tc>
      </w:tr>
      <w:tr>
        <w:trPr>
          <w:cantSplit/>
        </w:trPr>
        <w:tc>
          <w:tcPr>
            <w:tcW w:type="dxa" w:w="2160"/>
          </w:tcPr>
          <w:p>
            <w:r>
              <w:t>ACCOUNT_SNAPSHOT</w:t>
            </w:r>
          </w:p>
        </w:tc>
        <w:tc>
          <w:tcPr>
            <w:tcW w:type="dxa" w:w="2160"/>
          </w:tcPr>
          <w:p>
            <w:r>
              <w:t>Monthly</w:t>
            </w:r>
          </w:p>
        </w:tc>
        <w:tc>
          <w:tcPr>
            <w:tcW w:type="dxa" w:w="2160"/>
          </w:tcPr>
          <w:p>
            <w:r>
              <w:t>Loan/Line</w:t>
            </w:r>
          </w:p>
        </w:tc>
        <w:tc>
          <w:tcPr>
            <w:tcW w:type="dxa" w:w="2160"/>
          </w:tcPr>
          <w:p>
            <w:r>
              <w:t>Balances, DPD, status, segment attributes</w:t>
            </w:r>
          </w:p>
        </w:tc>
      </w:tr>
      <w:tr>
        <w:trPr>
          <w:cantSplit/>
        </w:trPr>
        <w:tc>
          <w:tcPr>
            <w:tcW w:type="dxa" w:w="2160"/>
          </w:tcPr>
          <w:p>
            <w:r>
              <w:t>TRANSACTION</w:t>
            </w:r>
          </w:p>
        </w:tc>
        <w:tc>
          <w:tcPr>
            <w:tcW w:type="dxa" w:w="2160"/>
          </w:tcPr>
          <w:p>
            <w:r>
              <w:t>Monthly</w:t>
            </w:r>
          </w:p>
        </w:tc>
        <w:tc>
          <w:tcPr>
            <w:tcW w:type="dxa" w:w="2160"/>
          </w:tcPr>
          <w:p>
            <w:r>
              <w:t>Txn</w:t>
            </w:r>
          </w:p>
        </w:tc>
        <w:tc>
          <w:tcPr>
            <w:tcW w:type="dxa" w:w="2160"/>
          </w:tcPr>
          <w:p>
            <w:r>
              <w:t>Payments, fees, interest, curtailments</w:t>
            </w:r>
          </w:p>
        </w:tc>
      </w:tr>
      <w:tr>
        <w:trPr>
          <w:cantSplit/>
        </w:trPr>
        <w:tc>
          <w:tcPr>
            <w:tcW w:type="dxa" w:w="2160"/>
          </w:tcPr>
          <w:p>
            <w:r>
              <w:t>CHARGEOFF</w:t>
            </w:r>
          </w:p>
        </w:tc>
        <w:tc>
          <w:tcPr>
            <w:tcW w:type="dxa" w:w="2160"/>
          </w:tcPr>
          <w:p>
            <w:r>
              <w:t>Monthly</w:t>
            </w:r>
          </w:p>
        </w:tc>
        <w:tc>
          <w:tcPr>
            <w:tcW w:type="dxa" w:w="2160"/>
          </w:tcPr>
          <w:p>
            <w:r>
              <w:t>Event</w:t>
            </w:r>
          </w:p>
        </w:tc>
        <w:tc>
          <w:tcPr>
            <w:tcW w:type="dxa" w:w="2160"/>
          </w:tcPr>
          <w:p>
            <w:r>
              <w:t>Charge-off events and amounts</w:t>
            </w:r>
          </w:p>
        </w:tc>
      </w:tr>
      <w:tr>
        <w:trPr>
          <w:cantSplit/>
        </w:trPr>
        <w:tc>
          <w:tcPr>
            <w:tcW w:type="dxa" w:w="2160"/>
          </w:tcPr>
          <w:p>
            <w:r>
              <w:t>RECOVERY</w:t>
            </w:r>
          </w:p>
        </w:tc>
        <w:tc>
          <w:tcPr>
            <w:tcW w:type="dxa" w:w="2160"/>
          </w:tcPr>
          <w:p>
            <w:r>
              <w:t>Monthly</w:t>
            </w:r>
          </w:p>
        </w:tc>
        <w:tc>
          <w:tcPr>
            <w:tcW w:type="dxa" w:w="2160"/>
          </w:tcPr>
          <w:p>
            <w:r>
              <w:t>Event</w:t>
            </w:r>
          </w:p>
        </w:tc>
        <w:tc>
          <w:tcPr>
            <w:tcW w:type="dxa" w:w="2160"/>
          </w:tcPr>
          <w:p>
            <w:r>
              <w:t>Recovery cashflows and liquidation proceeds</w:t>
            </w:r>
          </w:p>
        </w:tc>
      </w:tr>
      <w:tr>
        <w:trPr>
          <w:cantSplit/>
        </w:trPr>
        <w:tc>
          <w:tcPr>
            <w:tcW w:type="dxa" w:w="2160"/>
          </w:tcPr>
          <w:p>
            <w:r>
              <w:t>COLLATERAL</w:t>
            </w:r>
          </w:p>
        </w:tc>
        <w:tc>
          <w:tcPr>
            <w:tcW w:type="dxa" w:w="2160"/>
          </w:tcPr>
          <w:p>
            <w:r>
              <w:t>As available</w:t>
            </w:r>
          </w:p>
        </w:tc>
        <w:tc>
          <w:tcPr>
            <w:tcW w:type="dxa" w:w="2160"/>
          </w:tcPr>
          <w:p>
            <w:r>
              <w:t>Collateral</w:t>
            </w:r>
          </w:p>
        </w:tc>
        <w:tc>
          <w:tcPr>
            <w:tcW w:type="dxa" w:w="2160"/>
          </w:tcPr>
          <w:p>
            <w:r>
              <w:t>Collateral attributes and valuations</w:t>
            </w:r>
          </w:p>
        </w:tc>
      </w:tr>
      <w:tr>
        <w:trPr>
          <w:cantSplit/>
        </w:trPr>
        <w:tc>
          <w:tcPr>
            <w:tcW w:type="dxa" w:w="2160"/>
          </w:tcPr>
          <w:p>
            <w:r>
              <w:t>SCORE</w:t>
            </w:r>
          </w:p>
        </w:tc>
        <w:tc>
          <w:tcPr>
            <w:tcW w:type="dxa" w:w="2160"/>
          </w:tcPr>
          <w:p>
            <w:r>
              <w:t>Monthly/As available</w:t>
            </w:r>
          </w:p>
        </w:tc>
        <w:tc>
          <w:tcPr>
            <w:tcW w:type="dxa" w:w="2160"/>
          </w:tcPr>
          <w:p>
            <w:r>
              <w:t>Score</w:t>
            </w:r>
          </w:p>
        </w:tc>
        <w:tc>
          <w:tcPr>
            <w:tcW w:type="dxa" w:w="2160"/>
          </w:tcPr>
          <w:p>
            <w:r>
              <w:t>Bureau/internal score observations</w:t>
            </w:r>
          </w:p>
        </w:tc>
      </w:tr>
      <w:tr>
        <w:trPr>
          <w:cantSplit/>
        </w:trPr>
        <w:tc>
          <w:tcPr>
            <w:tcW w:type="dxa" w:w="2160"/>
          </w:tcPr>
          <w:p>
            <w:r>
              <w:t>GL_CONTROL_TOTALS</w:t>
            </w:r>
          </w:p>
        </w:tc>
        <w:tc>
          <w:tcPr>
            <w:tcW w:type="dxa" w:w="2160"/>
          </w:tcPr>
          <w:p>
            <w:r>
              <w:t>Monthly</w:t>
            </w:r>
          </w:p>
        </w:tc>
        <w:tc>
          <w:tcPr>
            <w:tcW w:type="dxa" w:w="2160"/>
          </w:tcPr>
          <w:p>
            <w:r>
              <w:t>Portfolio</w:t>
            </w:r>
          </w:p>
        </w:tc>
        <w:tc>
          <w:tcPr>
            <w:tcW w:type="dxa" w:w="2160"/>
          </w:tcPr>
          <w:p>
            <w:r>
              <w:t>Allowance and charge-off/recovery totals for reconciliation</w:t>
            </w:r>
          </w:p>
        </w:tc>
      </w:tr>
      <w:tr>
        <w:trPr>
          <w:cantSplit/>
        </w:trPr>
        <w:tc>
          <w:tcPr>
            <w:tcW w:type="dxa" w:w="2160"/>
          </w:tcPr>
          <w:p>
            <w:r>
              <w:t>MACRO_SERIES</w:t>
            </w:r>
          </w:p>
        </w:tc>
        <w:tc>
          <w:tcPr>
            <w:tcW w:type="dxa" w:w="2160"/>
          </w:tcPr>
          <w:p>
            <w:r>
              <w:t>Per scenario set</w:t>
            </w:r>
          </w:p>
        </w:tc>
        <w:tc>
          <w:tcPr>
            <w:tcW w:type="dxa" w:w="2160"/>
          </w:tcPr>
          <w:p>
            <w:r>
              <w:t>Time series</w:t>
            </w:r>
          </w:p>
        </w:tc>
        <w:tc>
          <w:tcPr>
            <w:tcW w:type="dxa" w:w="2160"/>
          </w:tcPr>
          <w:p>
            <w:r>
              <w:t>Forecast paths for macro variables used in modeling</w:t>
            </w:r>
          </w:p>
        </w:tc>
      </w:tr>
    </w:tbl>
    <w:p>
      <w:r>
        <w:br w:type="page"/>
      </w:r>
    </w:p>
    <w:p>
      <w:pPr>
        <w:pStyle w:val="Heading1"/>
      </w:pPr>
      <w:r>
        <w:t>3. Canonical Data Model (Northstar DM)</w:t>
      </w:r>
    </w:p>
    <w:p>
      <w:pPr>
        <w:pStyle w:val="BodyText"/>
      </w:pPr>
      <w:r>
        <w:t>The Northstar canonical data model standardizes client data into a consistent schema. This schema is used by the CECL Suite calculation engine and QC rules. Fields are named using snake_case. Dates are ISO-8601 (YYYY-MM-DD). Amounts are in USD unless otherwise specified.</w:t>
      </w:r>
    </w:p>
    <w:p>
      <w:pPr>
        <w:pStyle w:val="Heading2"/>
      </w:pPr>
      <w:r>
        <w:t>3.1 Entities and Keys</w:t>
      </w:r>
    </w:p>
    <w:p>
      <w:r>
        <w:drawing>
          <wp:inline xmlns:a="http://schemas.openxmlformats.org/drawingml/2006/main" xmlns:pic="http://schemas.openxmlformats.org/drawingml/2006/picture">
            <wp:extent cx="6217920" cy="1989734"/>
            <wp:docPr id="2" name="Picture 2"/>
            <wp:cNvGraphicFramePr>
              <a:graphicFrameLocks noChangeAspect="1"/>
            </wp:cNvGraphicFramePr>
            <a:graphic>
              <a:graphicData uri="http://schemas.openxmlformats.org/drawingml/2006/picture">
                <pic:pic>
                  <pic:nvPicPr>
                    <pic:cNvPr id="0" name="ns_er.png"/>
                    <pic:cNvPicPr/>
                  </pic:nvPicPr>
                  <pic:blipFill>
                    <a:blip r:embed="rId12"/>
                    <a:stretch>
                      <a:fillRect/>
                    </a:stretch>
                  </pic:blipFill>
                  <pic:spPr>
                    <a:xfrm>
                      <a:off x="0" y="0"/>
                      <a:ext cx="6217920" cy="1989734"/>
                    </a:xfrm>
                    <a:prstGeom prst="rect"/>
                  </pic:spPr>
                </pic:pic>
              </a:graphicData>
            </a:graphic>
          </wp:inline>
        </w:drawing>
      </w:r>
    </w:p>
    <w:p>
      <w:pPr>
        <w:pStyle w:val="BodyText"/>
      </w:pPr>
      <w:r>
        <w:t>Primary keys. account_id uniquely identifies an account (loan or credit line). customer_id uniquely identifies a borrower relationship. Snapshots are keyed by (account_id, as_of_date). Transactions are keyed by (account_id, txn_id). All tables include a source_system field for traceability.</w:t>
      </w:r>
    </w:p>
    <w:p>
      <w:pPr>
        <w:pStyle w:val="Heading2"/>
      </w:pPr>
      <w:r>
        <w:t>3.2 Required Identifiers</w:t>
      </w:r>
    </w:p>
    <w:p>
      <w:pPr>
        <w:pStyle w:val="ListBullet"/>
      </w:pPr>
      <w:r>
        <w:t>account_id: stable identifier across time; should not be re-used across closed accounts.</w:t>
      </w:r>
    </w:p>
    <w:p>
      <w:pPr>
        <w:pStyle w:val="ListBullet"/>
      </w:pPr>
      <w:r>
        <w:t>customer_id: stable relationship identifier; may map to CIF or equivalent.</w:t>
      </w:r>
    </w:p>
    <w:p>
      <w:pPr>
        <w:pStyle w:val="ListBullet"/>
      </w:pPr>
      <w:r>
        <w:t>as_of_date: snapshot date for month-end; must align to reporting cutoff.</w:t>
      </w:r>
    </w:p>
    <w:p>
      <w:pPr>
        <w:pStyle w:val="ListBullet"/>
      </w:pPr>
      <w:r>
        <w:t>product_code and portfolio_code: reference dimensions used for segmentation and reporting.</w:t>
      </w:r>
    </w:p>
    <w:p>
      <w:r>
        <w:br w:type="page"/>
      </w:r>
    </w:p>
    <w:p>
      <w:pPr>
        <w:pStyle w:val="Heading1"/>
      </w:pPr>
      <w:r>
        <w:t>4. File Interfaces and Delivery Standards</w:t>
      </w:r>
    </w:p>
    <w:p>
      <w:pPr>
        <w:pStyle w:val="Heading2"/>
      </w:pPr>
      <w:r>
        <w:t>4.1 File Format</w:t>
      </w:r>
    </w:p>
    <w:p>
      <w:pPr>
        <w:pStyle w:val="BodyText"/>
      </w:pPr>
      <w:r>
        <w:t>Northstar supports pipe-delimited (*.txt) and CSV (*.csv). UTF-8 encoding is required. Header rows are required and must match field names in this specification. Null values should be represented as empty strings. Date fields must use YYYY-MM-DD. Amount fields must use decimal format with period separator.</w:t>
      </w:r>
    </w:p>
    <w:p>
      <w:pPr>
        <w:pStyle w:val="Heading2"/>
      </w:pPr>
      <w:r>
        <w:t>4.2 File Naming Convention (SFTP)</w:t>
      </w:r>
    </w:p>
    <w:p>
      <w:pPr>
        <w:pStyle w:val="BodyText"/>
      </w:pPr>
      <w:r>
        <w:t>Example: &lt;client_code&gt;_&lt;table_name&gt;_&lt;as_of_date&gt;_&lt;load_timestamp&gt;.csv</w:t>
      </w:r>
    </w:p>
    <w:p>
      <w:pPr>
        <w:pStyle w:val="BodyText"/>
      </w:pPr>
      <w:r>
        <w:t>Example: SRB_ACCOUNT_SNAPSHOT_2026-01-31_20260201T031500Z.csv</w:t>
      </w:r>
    </w:p>
    <w:p>
      <w:pPr>
        <w:pStyle w:val="Heading2"/>
      </w:pPr>
      <w:r>
        <w:t>4.3 Encryption and Compression</w:t>
      </w:r>
    </w:p>
    <w:p>
      <w:pPr>
        <w:pStyle w:val="ListBullet"/>
      </w:pPr>
      <w:r>
        <w:t>Files must be encrypted using PGP with a Northstar-provided public key.</w:t>
      </w:r>
    </w:p>
    <w:p>
      <w:pPr>
        <w:pStyle w:val="ListBullet"/>
      </w:pPr>
      <w:r>
        <w:t>Optional compression: gzip prior to encryption (preferred for large files).</w:t>
      </w:r>
    </w:p>
    <w:p>
      <w:pPr>
        <w:pStyle w:val="ListBullet"/>
      </w:pPr>
      <w:r>
        <w:t>Checksum: SHA-256 checksum file may be included for integrity verification.</w:t>
      </w:r>
    </w:p>
    <w:p>
      <w:pPr>
        <w:pStyle w:val="Heading2"/>
      </w:pPr>
      <w:r>
        <w:t>4.4 Delivery Schedule</w:t>
      </w:r>
    </w:p>
    <w:p>
      <w:pPr>
        <w:pStyle w:val="BodyText"/>
      </w:pPr>
      <w:r>
        <w:t>Standard delivery is within T+3 business days after month-end. If the client performs post-close corrections, Northstar supports re-loads with incremented load_timestamp. Re-loads must include a complete replacement for the affected table and date unless delta mode is explicitly enabled.</w:t>
      </w:r>
    </w:p>
    <w:p>
      <w:r>
        <w:br w:type="page"/>
      </w:r>
    </w:p>
    <w:p>
      <w:pPr>
        <w:pStyle w:val="Heading1"/>
      </w:pPr>
      <w:r>
        <w:t>5. Field-Level Data Dictionary (Required Tables)</w:t>
      </w:r>
    </w:p>
    <w:p>
      <w:pPr>
        <w:pStyle w:val="BodyText"/>
      </w:pPr>
      <w:r>
        <w:t>This section defines the minimum required fields for core tables. Clients may provide additional fields; however, additional fields are not consumed unless configured. Req indicates whether the field is required (Y) or optional (N).</w:t>
      </w:r>
    </w:p>
    <w:p>
      <w:pPr>
        <w:pStyle w:val="Heading2"/>
      </w:pPr>
      <w:r>
        <w:t>5. ACCOUNT_MASTER</w:t>
      </w:r>
    </w:p>
    <w:p>
      <w:pPr>
        <w:pStyle w:val="BodyText"/>
      </w:pPr>
      <w:r>
        <w:t>Account master attributes and contractual terms (one row per account, static or slowly changing).</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account_id</w:t>
            </w:r>
          </w:p>
        </w:tc>
        <w:tc>
          <w:tcPr>
            <w:tcW w:type="dxa" w:w="1440"/>
          </w:tcPr>
          <w:p>
            <w:r>
              <w:t>string</w:t>
            </w:r>
          </w:p>
        </w:tc>
        <w:tc>
          <w:tcPr>
            <w:tcW w:type="dxa" w:w="1440"/>
          </w:tcPr>
          <w:p>
            <w:r>
              <w:t>Y</w:t>
            </w:r>
          </w:p>
        </w:tc>
        <w:tc>
          <w:tcPr>
            <w:tcW w:type="dxa" w:w="1440"/>
          </w:tcPr>
          <w:p>
            <w:r>
              <w:t>Unique account identifier</w:t>
            </w:r>
          </w:p>
        </w:tc>
        <w:tc>
          <w:tcPr>
            <w:tcW w:type="dxa" w:w="1440"/>
          </w:tcPr>
          <w:p>
            <w:r>
              <w:t>No spaces; &lt;= 64 chars</w:t>
            </w:r>
          </w:p>
        </w:tc>
        <w:tc>
          <w:tcPr>
            <w:tcW w:type="dxa" w:w="1440"/>
          </w:tcPr>
          <w:p>
            <w:r>
              <w:t>Stable over time; do not re-use</w:t>
            </w:r>
          </w:p>
        </w:tc>
      </w:tr>
      <w:tr>
        <w:trPr>
          <w:cantSplit/>
        </w:trPr>
        <w:tc>
          <w:tcPr>
            <w:tcW w:type="dxa" w:w="1440"/>
          </w:tcPr>
          <w:p>
            <w:r>
              <w:t>customer_id</w:t>
            </w:r>
          </w:p>
        </w:tc>
        <w:tc>
          <w:tcPr>
            <w:tcW w:type="dxa" w:w="1440"/>
          </w:tcPr>
          <w:p>
            <w:r>
              <w:t>string</w:t>
            </w:r>
          </w:p>
        </w:tc>
        <w:tc>
          <w:tcPr>
            <w:tcW w:type="dxa" w:w="1440"/>
          </w:tcPr>
          <w:p>
            <w:r>
              <w:t>Y</w:t>
            </w:r>
          </w:p>
        </w:tc>
        <w:tc>
          <w:tcPr>
            <w:tcW w:type="dxa" w:w="1440"/>
          </w:tcPr>
          <w:p>
            <w:r>
              <w:t>Unique borrower relationship identifier</w:t>
            </w:r>
          </w:p>
        </w:tc>
        <w:tc>
          <w:tcPr>
            <w:tcW w:type="dxa" w:w="1440"/>
          </w:tcPr>
          <w:p>
            <w:r>
              <w:t>&lt;= 64 chars</w:t>
            </w:r>
          </w:p>
        </w:tc>
        <w:tc>
          <w:tcPr>
            <w:tcW w:type="dxa" w:w="1440"/>
          </w:tcPr>
          <w:p>
            <w:r>
              <w:t>Maps to CIF or equivalent</w:t>
            </w:r>
          </w:p>
        </w:tc>
      </w:tr>
      <w:tr>
        <w:trPr>
          <w:cantSplit/>
        </w:trPr>
        <w:tc>
          <w:tcPr>
            <w:tcW w:type="dxa" w:w="1440"/>
          </w:tcPr>
          <w:p>
            <w:r>
              <w:t>product_code</w:t>
            </w:r>
          </w:p>
        </w:tc>
        <w:tc>
          <w:tcPr>
            <w:tcW w:type="dxa" w:w="1440"/>
          </w:tcPr>
          <w:p>
            <w:r>
              <w:t>string</w:t>
            </w:r>
          </w:p>
        </w:tc>
        <w:tc>
          <w:tcPr>
            <w:tcW w:type="dxa" w:w="1440"/>
          </w:tcPr>
          <w:p>
            <w:r>
              <w:t>Y</w:t>
            </w:r>
          </w:p>
        </w:tc>
        <w:tc>
          <w:tcPr>
            <w:tcW w:type="dxa" w:w="1440"/>
          </w:tcPr>
          <w:p>
            <w:r>
              <w:t>Product code</w:t>
            </w:r>
          </w:p>
        </w:tc>
        <w:tc>
          <w:tcPr>
            <w:tcW w:type="dxa" w:w="1440"/>
          </w:tcPr>
          <w:p>
            <w:r>
              <w:t>Reference table</w:t>
            </w:r>
          </w:p>
        </w:tc>
        <w:tc>
          <w:tcPr>
            <w:tcW w:type="dxa" w:w="1440"/>
          </w:tcPr>
          <w:p>
            <w:r>
              <w:t>Used for segmentation and reporting</w:t>
            </w:r>
          </w:p>
        </w:tc>
      </w:tr>
      <w:tr>
        <w:trPr>
          <w:cantSplit/>
        </w:trPr>
        <w:tc>
          <w:tcPr>
            <w:tcW w:type="dxa" w:w="1440"/>
          </w:tcPr>
          <w:p>
            <w:r>
              <w:t>portfolio_code</w:t>
            </w:r>
          </w:p>
        </w:tc>
        <w:tc>
          <w:tcPr>
            <w:tcW w:type="dxa" w:w="1440"/>
          </w:tcPr>
          <w:p>
            <w:r>
              <w:t>string</w:t>
            </w:r>
          </w:p>
        </w:tc>
        <w:tc>
          <w:tcPr>
            <w:tcW w:type="dxa" w:w="1440"/>
          </w:tcPr>
          <w:p>
            <w:r>
              <w:t>Y</w:t>
            </w:r>
          </w:p>
        </w:tc>
        <w:tc>
          <w:tcPr>
            <w:tcW w:type="dxa" w:w="1440"/>
          </w:tcPr>
          <w:p>
            <w:r>
              <w:t>Portfolio hierarchy code</w:t>
            </w:r>
          </w:p>
        </w:tc>
        <w:tc>
          <w:tcPr>
            <w:tcW w:type="dxa" w:w="1440"/>
          </w:tcPr>
          <w:p>
            <w:r>
              <w:t>Reference table</w:t>
            </w:r>
          </w:p>
        </w:tc>
        <w:tc>
          <w:tcPr>
            <w:tcW w:type="dxa" w:w="1440"/>
          </w:tcPr>
          <w:p>
            <w:r>
              <w:t>E.g., RETAIL_AUTO</w:t>
            </w:r>
          </w:p>
        </w:tc>
      </w:tr>
      <w:tr>
        <w:trPr>
          <w:cantSplit/>
        </w:trPr>
        <w:tc>
          <w:tcPr>
            <w:tcW w:type="dxa" w:w="1440"/>
          </w:tcPr>
          <w:p>
            <w:r>
              <w:t>origination_date</w:t>
            </w:r>
          </w:p>
        </w:tc>
        <w:tc>
          <w:tcPr>
            <w:tcW w:type="dxa" w:w="1440"/>
          </w:tcPr>
          <w:p>
            <w:r>
              <w:t>date</w:t>
            </w:r>
          </w:p>
        </w:tc>
        <w:tc>
          <w:tcPr>
            <w:tcW w:type="dxa" w:w="1440"/>
          </w:tcPr>
          <w:p>
            <w:r>
              <w:t>Y</w:t>
            </w:r>
          </w:p>
        </w:tc>
        <w:tc>
          <w:tcPr>
            <w:tcW w:type="dxa" w:w="1440"/>
          </w:tcPr>
          <w:p>
            <w:r>
              <w:t>Origination date</w:t>
            </w:r>
          </w:p>
        </w:tc>
        <w:tc>
          <w:tcPr>
            <w:tcW w:type="dxa" w:w="1440"/>
          </w:tcPr>
          <w:p>
            <w:r>
              <w:t>YYYY-MM-DD</w:t>
            </w:r>
          </w:p>
        </w:tc>
        <w:tc>
          <w:tcPr>
            <w:tcW w:type="dxa" w:w="1440"/>
          </w:tcPr>
          <w:p>
            <w:r/>
          </w:p>
        </w:tc>
      </w:tr>
      <w:tr>
        <w:trPr>
          <w:cantSplit/>
        </w:trPr>
        <w:tc>
          <w:tcPr>
            <w:tcW w:type="dxa" w:w="1440"/>
          </w:tcPr>
          <w:p>
            <w:r>
              <w:t>maturity_date</w:t>
            </w:r>
          </w:p>
        </w:tc>
        <w:tc>
          <w:tcPr>
            <w:tcW w:type="dxa" w:w="1440"/>
          </w:tcPr>
          <w:p>
            <w:r>
              <w:t>date</w:t>
            </w:r>
          </w:p>
        </w:tc>
        <w:tc>
          <w:tcPr>
            <w:tcW w:type="dxa" w:w="1440"/>
          </w:tcPr>
          <w:p>
            <w:r>
              <w:t>Y</w:t>
            </w:r>
          </w:p>
        </w:tc>
        <w:tc>
          <w:tcPr>
            <w:tcW w:type="dxa" w:w="1440"/>
          </w:tcPr>
          <w:p>
            <w:r>
              <w:t>Contractual maturity date</w:t>
            </w:r>
          </w:p>
        </w:tc>
        <w:tc>
          <w:tcPr>
            <w:tcW w:type="dxa" w:w="1440"/>
          </w:tcPr>
          <w:p>
            <w:r>
              <w:t>YYYY-MM-DD</w:t>
            </w:r>
          </w:p>
        </w:tc>
        <w:tc>
          <w:tcPr>
            <w:tcW w:type="dxa" w:w="1440"/>
          </w:tcPr>
          <w:p>
            <w:r>
              <w:t>For revolving, contractual term end</w:t>
            </w:r>
          </w:p>
        </w:tc>
      </w:tr>
      <w:tr>
        <w:trPr>
          <w:cantSplit/>
        </w:trPr>
        <w:tc>
          <w:tcPr>
            <w:tcW w:type="dxa" w:w="1440"/>
          </w:tcPr>
          <w:p>
            <w:r>
              <w:t>interest_rate</w:t>
            </w:r>
          </w:p>
        </w:tc>
        <w:tc>
          <w:tcPr>
            <w:tcW w:type="dxa" w:w="1440"/>
          </w:tcPr>
          <w:p>
            <w:r>
              <w:t>decimal</w:t>
            </w:r>
          </w:p>
        </w:tc>
        <w:tc>
          <w:tcPr>
            <w:tcW w:type="dxa" w:w="1440"/>
          </w:tcPr>
          <w:p>
            <w:r>
              <w:t>Y</w:t>
            </w:r>
          </w:p>
        </w:tc>
        <w:tc>
          <w:tcPr>
            <w:tcW w:type="dxa" w:w="1440"/>
          </w:tcPr>
          <w:p>
            <w:r>
              <w:t>Current interest rate</w:t>
            </w:r>
          </w:p>
        </w:tc>
        <w:tc>
          <w:tcPr>
            <w:tcW w:type="dxa" w:w="1440"/>
          </w:tcPr>
          <w:p>
            <w:r>
              <w:t>Decimal (e.g., 0.0725)</w:t>
            </w:r>
          </w:p>
        </w:tc>
        <w:tc>
          <w:tcPr>
            <w:tcW w:type="dxa" w:w="1440"/>
          </w:tcPr>
          <w:p>
            <w:r>
              <w:t>Do not provide percent unless configured</w:t>
            </w:r>
          </w:p>
        </w:tc>
      </w:tr>
      <w:tr>
        <w:trPr>
          <w:cantSplit/>
        </w:trPr>
        <w:tc>
          <w:tcPr>
            <w:tcW w:type="dxa" w:w="1440"/>
          </w:tcPr>
          <w:p>
            <w:r>
              <w:t>rate_type</w:t>
            </w:r>
          </w:p>
        </w:tc>
        <w:tc>
          <w:tcPr>
            <w:tcW w:type="dxa" w:w="1440"/>
          </w:tcPr>
          <w:p>
            <w:r>
              <w:t>string</w:t>
            </w:r>
          </w:p>
        </w:tc>
        <w:tc>
          <w:tcPr>
            <w:tcW w:type="dxa" w:w="1440"/>
          </w:tcPr>
          <w:p>
            <w:r>
              <w:t>N</w:t>
            </w:r>
          </w:p>
        </w:tc>
        <w:tc>
          <w:tcPr>
            <w:tcW w:type="dxa" w:w="1440"/>
          </w:tcPr>
          <w:p>
            <w:r>
              <w:t>Fixed/Variable indicator</w:t>
            </w:r>
          </w:p>
        </w:tc>
        <w:tc>
          <w:tcPr>
            <w:tcW w:type="dxa" w:w="1440"/>
          </w:tcPr>
          <w:p>
            <w:r>
              <w:t>FIXED|VARIABLE</w:t>
            </w:r>
          </w:p>
        </w:tc>
        <w:tc>
          <w:tcPr>
            <w:tcW w:type="dxa" w:w="1440"/>
          </w:tcPr>
          <w:p>
            <w:r/>
          </w:p>
        </w:tc>
      </w:tr>
      <w:tr>
        <w:trPr>
          <w:cantSplit/>
        </w:trPr>
        <w:tc>
          <w:tcPr>
            <w:tcW w:type="dxa" w:w="1440"/>
          </w:tcPr>
          <w:p>
            <w:r>
              <w:t>original_balance</w:t>
            </w:r>
          </w:p>
        </w:tc>
        <w:tc>
          <w:tcPr>
            <w:tcW w:type="dxa" w:w="1440"/>
          </w:tcPr>
          <w:p>
            <w:r>
              <w:t>decimal</w:t>
            </w:r>
          </w:p>
        </w:tc>
        <w:tc>
          <w:tcPr>
            <w:tcW w:type="dxa" w:w="1440"/>
          </w:tcPr>
          <w:p>
            <w:r>
              <w:t>N</w:t>
            </w:r>
          </w:p>
        </w:tc>
        <w:tc>
          <w:tcPr>
            <w:tcW w:type="dxa" w:w="1440"/>
          </w:tcPr>
          <w:p>
            <w:r>
              <w:t>Original principal balance</w:t>
            </w:r>
          </w:p>
        </w:tc>
        <w:tc>
          <w:tcPr>
            <w:tcW w:type="dxa" w:w="1440"/>
          </w:tcPr>
          <w:p>
            <w:r>
              <w:t>&gt;=0</w:t>
            </w:r>
          </w:p>
        </w:tc>
        <w:tc>
          <w:tcPr>
            <w:tcW w:type="dxa" w:w="1440"/>
          </w:tcPr>
          <w:p>
            <w:r/>
          </w:p>
        </w:tc>
      </w:tr>
      <w:tr>
        <w:trPr>
          <w:cantSplit/>
        </w:trPr>
        <w:tc>
          <w:tcPr>
            <w:tcW w:type="dxa" w:w="1440"/>
          </w:tcPr>
          <w:p>
            <w:r>
              <w:t>credit_line</w:t>
            </w:r>
          </w:p>
        </w:tc>
        <w:tc>
          <w:tcPr>
            <w:tcW w:type="dxa" w:w="1440"/>
          </w:tcPr>
          <w:p>
            <w:r>
              <w:t>decimal</w:t>
            </w:r>
          </w:p>
        </w:tc>
        <w:tc>
          <w:tcPr>
            <w:tcW w:type="dxa" w:w="1440"/>
          </w:tcPr>
          <w:p>
            <w:r>
              <w:t>N</w:t>
            </w:r>
          </w:p>
        </w:tc>
        <w:tc>
          <w:tcPr>
            <w:tcW w:type="dxa" w:w="1440"/>
          </w:tcPr>
          <w:p>
            <w:r>
              <w:t>Credit line limit (revolving)</w:t>
            </w:r>
          </w:p>
        </w:tc>
        <w:tc>
          <w:tcPr>
            <w:tcW w:type="dxa" w:w="1440"/>
          </w:tcPr>
          <w:p>
            <w:r>
              <w:t>&gt;=0</w:t>
            </w:r>
          </w:p>
        </w:tc>
        <w:tc>
          <w:tcPr>
            <w:tcW w:type="dxa" w:w="1440"/>
          </w:tcPr>
          <w:p>
            <w:r>
              <w:t>Required for revolving products</w:t>
            </w:r>
          </w:p>
        </w:tc>
      </w:tr>
      <w:tr>
        <w:trPr>
          <w:cantSplit/>
        </w:trPr>
        <w:tc>
          <w:tcPr>
            <w:tcW w:type="dxa" w:w="1440"/>
          </w:tcPr>
          <w:p>
            <w:r>
              <w:t>currency</w:t>
            </w:r>
          </w:p>
        </w:tc>
        <w:tc>
          <w:tcPr>
            <w:tcW w:type="dxa" w:w="1440"/>
          </w:tcPr>
          <w:p>
            <w:r>
              <w:t>string</w:t>
            </w:r>
          </w:p>
        </w:tc>
        <w:tc>
          <w:tcPr>
            <w:tcW w:type="dxa" w:w="1440"/>
          </w:tcPr>
          <w:p>
            <w:r>
              <w:t>N</w:t>
            </w:r>
          </w:p>
        </w:tc>
        <w:tc>
          <w:tcPr>
            <w:tcW w:type="dxa" w:w="1440"/>
          </w:tcPr>
          <w:p>
            <w:r>
              <w:t>Currency code</w:t>
            </w:r>
          </w:p>
        </w:tc>
        <w:tc>
          <w:tcPr>
            <w:tcW w:type="dxa" w:w="1440"/>
          </w:tcPr>
          <w:p>
            <w:r>
              <w:t>ISO 4217 (e.g., USD)</w:t>
            </w:r>
          </w:p>
        </w:tc>
        <w:tc>
          <w:tcPr>
            <w:tcW w:type="dxa" w:w="1440"/>
          </w:tcPr>
          <w:p>
            <w:r>
              <w:t>Default USD if omitted</w:t>
            </w:r>
          </w:p>
        </w:tc>
      </w:tr>
      <w:tr>
        <w:trPr>
          <w:cantSplit/>
        </w:trPr>
        <w:tc>
          <w:tcPr>
            <w:tcW w:type="dxa" w:w="1440"/>
          </w:tcPr>
          <w:p>
            <w:r>
              <w:t>channel_code</w:t>
            </w:r>
          </w:p>
        </w:tc>
        <w:tc>
          <w:tcPr>
            <w:tcW w:type="dxa" w:w="1440"/>
          </w:tcPr>
          <w:p>
            <w:r>
              <w:t>string</w:t>
            </w:r>
          </w:p>
        </w:tc>
        <w:tc>
          <w:tcPr>
            <w:tcW w:type="dxa" w:w="1440"/>
          </w:tcPr>
          <w:p>
            <w:r>
              <w:t>N</w:t>
            </w:r>
          </w:p>
        </w:tc>
        <w:tc>
          <w:tcPr>
            <w:tcW w:type="dxa" w:w="1440"/>
          </w:tcPr>
          <w:p>
            <w:r>
              <w:t>Origination channel</w:t>
            </w:r>
          </w:p>
        </w:tc>
        <w:tc>
          <w:tcPr>
            <w:tcW w:type="dxa" w:w="1440"/>
          </w:tcPr>
          <w:p>
            <w:r>
              <w:t>Reference table</w:t>
            </w:r>
          </w:p>
        </w:tc>
        <w:tc>
          <w:tcPr>
            <w:tcW w:type="dxa" w:w="1440"/>
          </w:tcPr>
          <w:p>
            <w:r>
              <w:t>Branch, digital, indirect, etc.</w:t>
            </w:r>
          </w:p>
        </w:tc>
      </w:tr>
      <w:tr>
        <w:trPr>
          <w:cantSplit/>
        </w:trPr>
        <w:tc>
          <w:tcPr>
            <w:tcW w:type="dxa" w:w="1440"/>
          </w:tcPr>
          <w:p>
            <w:r>
              <w:t>state</w:t>
            </w:r>
          </w:p>
        </w:tc>
        <w:tc>
          <w:tcPr>
            <w:tcW w:type="dxa" w:w="1440"/>
          </w:tcPr>
          <w:p>
            <w:r>
              <w:t>string</w:t>
            </w:r>
          </w:p>
        </w:tc>
        <w:tc>
          <w:tcPr>
            <w:tcW w:type="dxa" w:w="1440"/>
          </w:tcPr>
          <w:p>
            <w:r>
              <w:t>N</w:t>
            </w:r>
          </w:p>
        </w:tc>
        <w:tc>
          <w:tcPr>
            <w:tcW w:type="dxa" w:w="1440"/>
          </w:tcPr>
          <w:p>
            <w:r>
              <w:t>Borrower state</w:t>
            </w:r>
          </w:p>
        </w:tc>
        <w:tc>
          <w:tcPr>
            <w:tcW w:type="dxa" w:w="1440"/>
          </w:tcPr>
          <w:p>
            <w:r>
              <w:t>USPS 2-letter</w:t>
            </w:r>
          </w:p>
        </w:tc>
        <w:tc>
          <w:tcPr>
            <w:tcW w:type="dxa" w:w="1440"/>
          </w:tcPr>
          <w:p>
            <w:r/>
          </w:p>
        </w:tc>
      </w:tr>
      <w:tr>
        <w:trPr>
          <w:cantSplit/>
        </w:trPr>
        <w:tc>
          <w:tcPr>
            <w:tcW w:type="dxa" w:w="1440"/>
          </w:tcPr>
          <w:p>
            <w:r>
              <w:t>lien_position</w:t>
            </w:r>
          </w:p>
        </w:tc>
        <w:tc>
          <w:tcPr>
            <w:tcW w:type="dxa" w:w="1440"/>
          </w:tcPr>
          <w:p>
            <w:r>
              <w:t>string</w:t>
            </w:r>
          </w:p>
        </w:tc>
        <w:tc>
          <w:tcPr>
            <w:tcW w:type="dxa" w:w="1440"/>
          </w:tcPr>
          <w:p>
            <w:r>
              <w:t>N</w:t>
            </w:r>
          </w:p>
        </w:tc>
        <w:tc>
          <w:tcPr>
            <w:tcW w:type="dxa" w:w="1440"/>
          </w:tcPr>
          <w:p>
            <w:r>
              <w:t>Lien position (secured)</w:t>
            </w:r>
          </w:p>
        </w:tc>
        <w:tc>
          <w:tcPr>
            <w:tcW w:type="dxa" w:w="1440"/>
          </w:tcPr>
          <w:p>
            <w:r>
              <w:t>1|2|3|OTHER</w:t>
            </w:r>
          </w:p>
        </w:tc>
        <w:tc>
          <w:tcPr>
            <w:tcW w:type="dxa" w:w="1440"/>
          </w:tcPr>
          <w:p>
            <w:r/>
          </w:p>
        </w:tc>
      </w:tr>
      <w:tr>
        <w:trPr>
          <w:cantSplit/>
        </w:trPr>
        <w:tc>
          <w:tcPr>
            <w:tcW w:type="dxa" w:w="1440"/>
          </w:tcPr>
          <w:p>
            <w:r>
              <w:t>collateral_id</w:t>
            </w:r>
          </w:p>
        </w:tc>
        <w:tc>
          <w:tcPr>
            <w:tcW w:type="dxa" w:w="1440"/>
          </w:tcPr>
          <w:p>
            <w:r>
              <w:t>string</w:t>
            </w:r>
          </w:p>
        </w:tc>
        <w:tc>
          <w:tcPr>
            <w:tcW w:type="dxa" w:w="1440"/>
          </w:tcPr>
          <w:p>
            <w:r>
              <w:t>N</w:t>
            </w:r>
          </w:p>
        </w:tc>
        <w:tc>
          <w:tcPr>
            <w:tcW w:type="dxa" w:w="1440"/>
          </w:tcPr>
          <w:p>
            <w:r>
              <w:t>Collateral link identifier</w:t>
            </w:r>
          </w:p>
        </w:tc>
        <w:tc>
          <w:tcPr>
            <w:tcW w:type="dxa" w:w="1440"/>
          </w:tcPr>
          <w:p>
            <w:r>
              <w:t>&lt;=64 chars</w:t>
            </w:r>
          </w:p>
        </w:tc>
        <w:tc>
          <w:tcPr>
            <w:tcW w:type="dxa" w:w="1440"/>
          </w:tcPr>
          <w:p>
            <w:r>
              <w:t>Join to COLLATERAL</w:t>
            </w:r>
          </w:p>
        </w:tc>
      </w:tr>
      <w:tr>
        <w:trPr>
          <w:cantSplit/>
        </w:trPr>
        <w:tc>
          <w:tcPr>
            <w:tcW w:type="dxa" w:w="1440"/>
          </w:tcPr>
          <w:p>
            <w:r>
              <w:t>status_code</w:t>
            </w:r>
          </w:p>
        </w:tc>
        <w:tc>
          <w:tcPr>
            <w:tcW w:type="dxa" w:w="1440"/>
          </w:tcPr>
          <w:p>
            <w:r>
              <w:t>string</w:t>
            </w:r>
          </w:p>
        </w:tc>
        <w:tc>
          <w:tcPr>
            <w:tcW w:type="dxa" w:w="1440"/>
          </w:tcPr>
          <w:p>
            <w:r>
              <w:t>Y</w:t>
            </w:r>
          </w:p>
        </w:tc>
        <w:tc>
          <w:tcPr>
            <w:tcW w:type="dxa" w:w="1440"/>
          </w:tcPr>
          <w:p>
            <w:r>
              <w:t>Account status</w:t>
            </w:r>
          </w:p>
        </w:tc>
        <w:tc>
          <w:tcPr>
            <w:tcW w:type="dxa" w:w="1440"/>
          </w:tcPr>
          <w:p>
            <w:r>
              <w:t>ACTIVE|PAID|CHARGEOFF|CLOSED</w:t>
            </w:r>
          </w:p>
        </w:tc>
        <w:tc>
          <w:tcPr>
            <w:tcW w:type="dxa" w:w="1440"/>
          </w:tcPr>
          <w:p>
            <w:r>
              <w:t>As of reporting cutoff</w:t>
            </w:r>
          </w:p>
        </w:tc>
      </w:tr>
    </w:tbl>
    <w:p>
      <w:pPr>
        <w:pStyle w:val="Heading2"/>
      </w:pPr>
      <w:r>
        <w:t>5. ACCOUNT_SNAPSHOT</w:t>
      </w:r>
    </w:p>
    <w:p>
      <w:pPr>
        <w:pStyle w:val="BodyText"/>
      </w:pPr>
      <w:r>
        <w:t>Month-end snapshot of time-varying account attributes (one row per account per as_of_date).</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account_id</w:t>
            </w:r>
          </w:p>
        </w:tc>
        <w:tc>
          <w:tcPr>
            <w:tcW w:type="dxa" w:w="1440"/>
          </w:tcPr>
          <w:p>
            <w:r>
              <w:t>string</w:t>
            </w:r>
          </w:p>
        </w:tc>
        <w:tc>
          <w:tcPr>
            <w:tcW w:type="dxa" w:w="1440"/>
          </w:tcPr>
          <w:p>
            <w:r>
              <w:t>Y</w:t>
            </w:r>
          </w:p>
        </w:tc>
        <w:tc>
          <w:tcPr>
            <w:tcW w:type="dxa" w:w="1440"/>
          </w:tcPr>
          <w:p>
            <w:r>
              <w:t>Account identifier</w:t>
            </w:r>
          </w:p>
        </w:tc>
        <w:tc>
          <w:tcPr>
            <w:tcW w:type="dxa" w:w="1440"/>
          </w:tcPr>
          <w:p>
            <w:r/>
          </w:p>
        </w:tc>
        <w:tc>
          <w:tcPr>
            <w:tcW w:type="dxa" w:w="1440"/>
          </w:tcPr>
          <w:p>
            <w:r/>
          </w:p>
        </w:tc>
      </w:tr>
      <w:tr>
        <w:trPr>
          <w:cantSplit/>
        </w:trPr>
        <w:tc>
          <w:tcPr>
            <w:tcW w:type="dxa" w:w="1440"/>
          </w:tcPr>
          <w:p>
            <w:r>
              <w:t>as_of_date</w:t>
            </w:r>
          </w:p>
        </w:tc>
        <w:tc>
          <w:tcPr>
            <w:tcW w:type="dxa" w:w="1440"/>
          </w:tcPr>
          <w:p>
            <w:r>
              <w:t>date</w:t>
            </w:r>
          </w:p>
        </w:tc>
        <w:tc>
          <w:tcPr>
            <w:tcW w:type="dxa" w:w="1440"/>
          </w:tcPr>
          <w:p>
            <w:r>
              <w:t>Y</w:t>
            </w:r>
          </w:p>
        </w:tc>
        <w:tc>
          <w:tcPr>
            <w:tcW w:type="dxa" w:w="1440"/>
          </w:tcPr>
          <w:p>
            <w:r>
              <w:t>Snapshot date</w:t>
            </w:r>
          </w:p>
        </w:tc>
        <w:tc>
          <w:tcPr>
            <w:tcW w:type="dxa" w:w="1440"/>
          </w:tcPr>
          <w:p>
            <w:r>
              <w:t>YYYY-MM-DD</w:t>
            </w:r>
          </w:p>
        </w:tc>
        <w:tc>
          <w:tcPr>
            <w:tcW w:type="dxa" w:w="1440"/>
          </w:tcPr>
          <w:p>
            <w:r>
              <w:t>Month-end reporting cutoff</w:t>
            </w:r>
          </w:p>
        </w:tc>
      </w:tr>
      <w:tr>
        <w:trPr>
          <w:cantSplit/>
        </w:trPr>
        <w:tc>
          <w:tcPr>
            <w:tcW w:type="dxa" w:w="1440"/>
          </w:tcPr>
          <w:p>
            <w:r>
              <w:t>current_balance</w:t>
            </w:r>
          </w:p>
        </w:tc>
        <w:tc>
          <w:tcPr>
            <w:tcW w:type="dxa" w:w="1440"/>
          </w:tcPr>
          <w:p>
            <w:r>
              <w:t>decimal</w:t>
            </w:r>
          </w:p>
        </w:tc>
        <w:tc>
          <w:tcPr>
            <w:tcW w:type="dxa" w:w="1440"/>
          </w:tcPr>
          <w:p>
            <w:r>
              <w:t>Y</w:t>
            </w:r>
          </w:p>
        </w:tc>
        <w:tc>
          <w:tcPr>
            <w:tcW w:type="dxa" w:w="1440"/>
          </w:tcPr>
          <w:p>
            <w:r>
              <w:t>Ending balance as of as_of_date</w:t>
            </w:r>
          </w:p>
        </w:tc>
        <w:tc>
          <w:tcPr>
            <w:tcW w:type="dxa" w:w="1440"/>
          </w:tcPr>
          <w:p>
            <w:r>
              <w:t>&gt;=0</w:t>
            </w:r>
          </w:p>
        </w:tc>
        <w:tc>
          <w:tcPr>
            <w:tcW w:type="dxa" w:w="1440"/>
          </w:tcPr>
          <w:p>
            <w:r>
              <w:t>Principal balance for amortizing; statement balance for revolving</w:t>
            </w:r>
          </w:p>
        </w:tc>
      </w:tr>
      <w:tr>
        <w:trPr>
          <w:cantSplit/>
        </w:trPr>
        <w:tc>
          <w:tcPr>
            <w:tcW w:type="dxa" w:w="1440"/>
          </w:tcPr>
          <w:p>
            <w:r>
              <w:t>accrued_interest</w:t>
            </w:r>
          </w:p>
        </w:tc>
        <w:tc>
          <w:tcPr>
            <w:tcW w:type="dxa" w:w="1440"/>
          </w:tcPr>
          <w:p>
            <w:r>
              <w:t>decimal</w:t>
            </w:r>
          </w:p>
        </w:tc>
        <w:tc>
          <w:tcPr>
            <w:tcW w:type="dxa" w:w="1440"/>
          </w:tcPr>
          <w:p>
            <w:r>
              <w:t>N</w:t>
            </w:r>
          </w:p>
        </w:tc>
        <w:tc>
          <w:tcPr>
            <w:tcW w:type="dxa" w:w="1440"/>
          </w:tcPr>
          <w:p>
            <w:r>
              <w:t>Accrued interest balance</w:t>
            </w:r>
          </w:p>
        </w:tc>
        <w:tc>
          <w:tcPr>
            <w:tcW w:type="dxa" w:w="1440"/>
          </w:tcPr>
          <w:p>
            <w:r>
              <w:t>&gt;=0</w:t>
            </w:r>
          </w:p>
        </w:tc>
        <w:tc>
          <w:tcPr>
            <w:tcW w:type="dxa" w:w="1440"/>
          </w:tcPr>
          <w:p>
            <w:r>
              <w:t>If not available, omit</w:t>
            </w:r>
          </w:p>
        </w:tc>
      </w:tr>
      <w:tr>
        <w:trPr>
          <w:cantSplit/>
        </w:trPr>
        <w:tc>
          <w:tcPr>
            <w:tcW w:type="dxa" w:w="1440"/>
          </w:tcPr>
          <w:p>
            <w:r>
              <w:t>dpd</w:t>
            </w:r>
          </w:p>
        </w:tc>
        <w:tc>
          <w:tcPr>
            <w:tcW w:type="dxa" w:w="1440"/>
          </w:tcPr>
          <w:p>
            <w:r>
              <w:t>int</w:t>
            </w:r>
          </w:p>
        </w:tc>
        <w:tc>
          <w:tcPr>
            <w:tcW w:type="dxa" w:w="1440"/>
          </w:tcPr>
          <w:p>
            <w:r>
              <w:t>Y</w:t>
            </w:r>
          </w:p>
        </w:tc>
        <w:tc>
          <w:tcPr>
            <w:tcW w:type="dxa" w:w="1440"/>
          </w:tcPr>
          <w:p>
            <w:r>
              <w:t>Days past due</w:t>
            </w:r>
          </w:p>
        </w:tc>
        <w:tc>
          <w:tcPr>
            <w:tcW w:type="dxa" w:w="1440"/>
          </w:tcPr>
          <w:p>
            <w:r>
              <w:t>&gt;=0</w:t>
            </w:r>
          </w:p>
        </w:tc>
        <w:tc>
          <w:tcPr>
            <w:tcW w:type="dxa" w:w="1440"/>
          </w:tcPr>
          <w:p>
            <w:r>
              <w:t>If not available, provide delinquency bucket</w:t>
            </w:r>
          </w:p>
        </w:tc>
      </w:tr>
      <w:tr>
        <w:trPr>
          <w:cantSplit/>
        </w:trPr>
        <w:tc>
          <w:tcPr>
            <w:tcW w:type="dxa" w:w="1440"/>
          </w:tcPr>
          <w:p>
            <w:r>
              <w:t>dpd_bucket</w:t>
            </w:r>
          </w:p>
        </w:tc>
        <w:tc>
          <w:tcPr>
            <w:tcW w:type="dxa" w:w="1440"/>
          </w:tcPr>
          <w:p>
            <w:r>
              <w:t>string</w:t>
            </w:r>
          </w:p>
        </w:tc>
        <w:tc>
          <w:tcPr>
            <w:tcW w:type="dxa" w:w="1440"/>
          </w:tcPr>
          <w:p>
            <w:r>
              <w:t>N</w:t>
            </w:r>
          </w:p>
        </w:tc>
        <w:tc>
          <w:tcPr>
            <w:tcW w:type="dxa" w:w="1440"/>
          </w:tcPr>
          <w:p>
            <w:r>
              <w:t>Delinquency bucket</w:t>
            </w:r>
          </w:p>
        </w:tc>
        <w:tc>
          <w:tcPr>
            <w:tcW w:type="dxa" w:w="1440"/>
          </w:tcPr>
          <w:p>
            <w:r>
              <w:t>0|1-29|30-59|60-89|90+</w:t>
            </w:r>
          </w:p>
        </w:tc>
        <w:tc>
          <w:tcPr>
            <w:tcW w:type="dxa" w:w="1440"/>
          </w:tcPr>
          <w:p>
            <w:r>
              <w:t>Derived from dpd if provided</w:t>
            </w:r>
          </w:p>
        </w:tc>
      </w:tr>
      <w:tr>
        <w:trPr>
          <w:cantSplit/>
        </w:trPr>
        <w:tc>
          <w:tcPr>
            <w:tcW w:type="dxa" w:w="1440"/>
          </w:tcPr>
          <w:p>
            <w:r>
              <w:t>nonaccrual_flag</w:t>
            </w:r>
          </w:p>
        </w:tc>
        <w:tc>
          <w:tcPr>
            <w:tcW w:type="dxa" w:w="1440"/>
          </w:tcPr>
          <w:p>
            <w:r>
              <w:t>string</w:t>
            </w:r>
          </w:p>
        </w:tc>
        <w:tc>
          <w:tcPr>
            <w:tcW w:type="dxa" w:w="1440"/>
          </w:tcPr>
          <w:p>
            <w:r>
              <w:t>N</w:t>
            </w:r>
          </w:p>
        </w:tc>
        <w:tc>
          <w:tcPr>
            <w:tcW w:type="dxa" w:w="1440"/>
          </w:tcPr>
          <w:p>
            <w:r>
              <w:t>Nonaccrual indicator</w:t>
            </w:r>
          </w:p>
        </w:tc>
        <w:tc>
          <w:tcPr>
            <w:tcW w:type="dxa" w:w="1440"/>
          </w:tcPr>
          <w:p>
            <w:r>
              <w:t>Y|N</w:t>
            </w:r>
          </w:p>
        </w:tc>
        <w:tc>
          <w:tcPr>
            <w:tcW w:type="dxa" w:w="1440"/>
          </w:tcPr>
          <w:p>
            <w:r/>
          </w:p>
        </w:tc>
      </w:tr>
      <w:tr>
        <w:trPr>
          <w:cantSplit/>
        </w:trPr>
        <w:tc>
          <w:tcPr>
            <w:tcW w:type="dxa" w:w="1440"/>
          </w:tcPr>
          <w:p>
            <w:r>
              <w:t>risk_grade</w:t>
            </w:r>
          </w:p>
        </w:tc>
        <w:tc>
          <w:tcPr>
            <w:tcW w:type="dxa" w:w="1440"/>
          </w:tcPr>
          <w:p>
            <w:r>
              <w:t>string</w:t>
            </w:r>
          </w:p>
        </w:tc>
        <w:tc>
          <w:tcPr>
            <w:tcW w:type="dxa" w:w="1440"/>
          </w:tcPr>
          <w:p>
            <w:r>
              <w:t>N</w:t>
            </w:r>
          </w:p>
        </w:tc>
        <w:tc>
          <w:tcPr>
            <w:tcW w:type="dxa" w:w="1440"/>
          </w:tcPr>
          <w:p>
            <w:r>
              <w:t>Internal risk grade / rating</w:t>
            </w:r>
          </w:p>
        </w:tc>
        <w:tc>
          <w:tcPr>
            <w:tcW w:type="dxa" w:w="1440"/>
          </w:tcPr>
          <w:p>
            <w:r>
              <w:t>Reference table</w:t>
            </w:r>
          </w:p>
        </w:tc>
        <w:tc>
          <w:tcPr>
            <w:tcW w:type="dxa" w:w="1440"/>
          </w:tcPr>
          <w:p>
            <w:r>
              <w:t>Provide grade as of as_of_date</w:t>
            </w:r>
          </w:p>
        </w:tc>
      </w:tr>
      <w:tr>
        <w:trPr>
          <w:cantSplit/>
        </w:trPr>
        <w:tc>
          <w:tcPr>
            <w:tcW w:type="dxa" w:w="1440"/>
          </w:tcPr>
          <w:p>
            <w:r>
              <w:t>fico_score</w:t>
            </w:r>
          </w:p>
        </w:tc>
        <w:tc>
          <w:tcPr>
            <w:tcW w:type="dxa" w:w="1440"/>
          </w:tcPr>
          <w:p>
            <w:r>
              <w:t>int</w:t>
            </w:r>
          </w:p>
        </w:tc>
        <w:tc>
          <w:tcPr>
            <w:tcW w:type="dxa" w:w="1440"/>
          </w:tcPr>
          <w:p>
            <w:r>
              <w:t>N</w:t>
            </w:r>
          </w:p>
        </w:tc>
        <w:tc>
          <w:tcPr>
            <w:tcW w:type="dxa" w:w="1440"/>
          </w:tcPr>
          <w:p>
            <w:r>
              <w:t>Bureau score</w:t>
            </w:r>
          </w:p>
        </w:tc>
        <w:tc>
          <w:tcPr>
            <w:tcW w:type="dxa" w:w="1440"/>
          </w:tcPr>
          <w:p>
            <w:r>
              <w:t>300-850</w:t>
            </w:r>
          </w:p>
        </w:tc>
        <w:tc>
          <w:tcPr>
            <w:tcW w:type="dxa" w:w="1440"/>
          </w:tcPr>
          <w:p>
            <w:r>
              <w:t>If multiple scores, provide the primary score</w:t>
            </w:r>
          </w:p>
        </w:tc>
      </w:tr>
      <w:tr>
        <w:trPr>
          <w:cantSplit/>
        </w:trPr>
        <w:tc>
          <w:tcPr>
            <w:tcW w:type="dxa" w:w="1440"/>
          </w:tcPr>
          <w:p>
            <w:r>
              <w:t>utilization</w:t>
            </w:r>
          </w:p>
        </w:tc>
        <w:tc>
          <w:tcPr>
            <w:tcW w:type="dxa" w:w="1440"/>
          </w:tcPr>
          <w:p>
            <w:r>
              <w:t>decimal</w:t>
            </w:r>
          </w:p>
        </w:tc>
        <w:tc>
          <w:tcPr>
            <w:tcW w:type="dxa" w:w="1440"/>
          </w:tcPr>
          <w:p>
            <w:r>
              <w:t>N</w:t>
            </w:r>
          </w:p>
        </w:tc>
        <w:tc>
          <w:tcPr>
            <w:tcW w:type="dxa" w:w="1440"/>
          </w:tcPr>
          <w:p>
            <w:r>
              <w:t>Balance / credit line</w:t>
            </w:r>
          </w:p>
        </w:tc>
        <w:tc>
          <w:tcPr>
            <w:tcW w:type="dxa" w:w="1440"/>
          </w:tcPr>
          <w:p>
            <w:r>
              <w:t>0-1</w:t>
            </w:r>
          </w:p>
        </w:tc>
        <w:tc>
          <w:tcPr>
            <w:tcW w:type="dxa" w:w="1440"/>
          </w:tcPr>
          <w:p>
            <w:r>
              <w:t>Derived if credit_line provided</w:t>
            </w:r>
          </w:p>
        </w:tc>
      </w:tr>
      <w:tr>
        <w:trPr>
          <w:cantSplit/>
        </w:trPr>
        <w:tc>
          <w:tcPr>
            <w:tcW w:type="dxa" w:w="1440"/>
          </w:tcPr>
          <w:p>
            <w:r>
              <w:t>chargeoff_flag</w:t>
            </w:r>
          </w:p>
        </w:tc>
        <w:tc>
          <w:tcPr>
            <w:tcW w:type="dxa" w:w="1440"/>
          </w:tcPr>
          <w:p>
            <w:r>
              <w:t>string</w:t>
            </w:r>
          </w:p>
        </w:tc>
        <w:tc>
          <w:tcPr>
            <w:tcW w:type="dxa" w:w="1440"/>
          </w:tcPr>
          <w:p>
            <w:r>
              <w:t>N</w:t>
            </w:r>
          </w:p>
        </w:tc>
        <w:tc>
          <w:tcPr>
            <w:tcW w:type="dxa" w:w="1440"/>
          </w:tcPr>
          <w:p>
            <w:r>
              <w:t>Charge-off indicator</w:t>
            </w:r>
          </w:p>
        </w:tc>
        <w:tc>
          <w:tcPr>
            <w:tcW w:type="dxa" w:w="1440"/>
          </w:tcPr>
          <w:p>
            <w:r>
              <w:t>Y|N</w:t>
            </w:r>
          </w:p>
        </w:tc>
        <w:tc>
          <w:tcPr>
            <w:tcW w:type="dxa" w:w="1440"/>
          </w:tcPr>
          <w:p>
            <w:r>
              <w:t>Should align with CHARGEOFF table</w:t>
            </w:r>
          </w:p>
        </w:tc>
      </w:tr>
      <w:tr>
        <w:trPr>
          <w:cantSplit/>
        </w:trPr>
        <w:tc>
          <w:tcPr>
            <w:tcW w:type="dxa" w:w="1440"/>
          </w:tcPr>
          <w:p>
            <w:r>
              <w:t>days_on_books</w:t>
            </w:r>
          </w:p>
        </w:tc>
        <w:tc>
          <w:tcPr>
            <w:tcW w:type="dxa" w:w="1440"/>
          </w:tcPr>
          <w:p>
            <w:r>
              <w:t>int</w:t>
            </w:r>
          </w:p>
        </w:tc>
        <w:tc>
          <w:tcPr>
            <w:tcW w:type="dxa" w:w="1440"/>
          </w:tcPr>
          <w:p>
            <w:r>
              <w:t>N</w:t>
            </w:r>
          </w:p>
        </w:tc>
        <w:tc>
          <w:tcPr>
            <w:tcW w:type="dxa" w:w="1440"/>
          </w:tcPr>
          <w:p>
            <w:r>
              <w:t>Months since origination (approx)</w:t>
            </w:r>
          </w:p>
        </w:tc>
        <w:tc>
          <w:tcPr>
            <w:tcW w:type="dxa" w:w="1440"/>
          </w:tcPr>
          <w:p>
            <w:r>
              <w:t>&gt;=0</w:t>
            </w:r>
          </w:p>
        </w:tc>
        <w:tc>
          <w:tcPr>
            <w:tcW w:type="dxa" w:w="1440"/>
          </w:tcPr>
          <w:p>
            <w:r>
              <w:t>Derived from origination_date if omitted</w:t>
            </w:r>
          </w:p>
        </w:tc>
      </w:tr>
      <w:tr>
        <w:trPr>
          <w:cantSplit/>
        </w:trPr>
        <w:tc>
          <w:tcPr>
            <w:tcW w:type="dxa" w:w="1440"/>
          </w:tcPr>
          <w:p>
            <w:r>
              <w:t>modification_flag</w:t>
            </w:r>
          </w:p>
        </w:tc>
        <w:tc>
          <w:tcPr>
            <w:tcW w:type="dxa" w:w="1440"/>
          </w:tcPr>
          <w:p>
            <w:r>
              <w:t>string</w:t>
            </w:r>
          </w:p>
        </w:tc>
        <w:tc>
          <w:tcPr>
            <w:tcW w:type="dxa" w:w="1440"/>
          </w:tcPr>
          <w:p>
            <w:r>
              <w:t>N</w:t>
            </w:r>
          </w:p>
        </w:tc>
        <w:tc>
          <w:tcPr>
            <w:tcW w:type="dxa" w:w="1440"/>
          </w:tcPr>
          <w:p>
            <w:r>
              <w:t>Modification / workout flag</w:t>
            </w:r>
          </w:p>
        </w:tc>
        <w:tc>
          <w:tcPr>
            <w:tcW w:type="dxa" w:w="1440"/>
          </w:tcPr>
          <w:p>
            <w:r>
              <w:t>Y|N</w:t>
            </w:r>
          </w:p>
        </w:tc>
        <w:tc>
          <w:tcPr>
            <w:tcW w:type="dxa" w:w="1440"/>
          </w:tcPr>
          <w:p>
            <w:r>
              <w:t>Terminology varies by client policy</w:t>
            </w:r>
          </w:p>
        </w:tc>
      </w:tr>
      <w:tr>
        <w:trPr>
          <w:cantSplit/>
        </w:trPr>
        <w:tc>
          <w:tcPr>
            <w:tcW w:type="dxa" w:w="1440"/>
          </w:tcPr>
          <w:p>
            <w:r>
              <w:t>forbearance_flag</w:t>
            </w:r>
          </w:p>
        </w:tc>
        <w:tc>
          <w:tcPr>
            <w:tcW w:type="dxa" w:w="1440"/>
          </w:tcPr>
          <w:p>
            <w:r>
              <w:t>string</w:t>
            </w:r>
          </w:p>
        </w:tc>
        <w:tc>
          <w:tcPr>
            <w:tcW w:type="dxa" w:w="1440"/>
          </w:tcPr>
          <w:p>
            <w:r>
              <w:t>N</w:t>
            </w:r>
          </w:p>
        </w:tc>
        <w:tc>
          <w:tcPr>
            <w:tcW w:type="dxa" w:w="1440"/>
          </w:tcPr>
          <w:p>
            <w:r>
              <w:t>Forbearance indicator</w:t>
            </w:r>
          </w:p>
        </w:tc>
        <w:tc>
          <w:tcPr>
            <w:tcW w:type="dxa" w:w="1440"/>
          </w:tcPr>
          <w:p>
            <w:r>
              <w:t>Y|N</w:t>
            </w:r>
          </w:p>
        </w:tc>
        <w:tc>
          <w:tcPr>
            <w:tcW w:type="dxa" w:w="1440"/>
          </w:tcPr>
          <w:p>
            <w:r/>
          </w:p>
        </w:tc>
      </w:tr>
      <w:tr>
        <w:trPr>
          <w:cantSplit/>
        </w:trPr>
        <w:tc>
          <w:tcPr>
            <w:tcW w:type="dxa" w:w="1440"/>
          </w:tcPr>
          <w:p>
            <w:r>
              <w:t>segment_override</w:t>
            </w:r>
          </w:p>
        </w:tc>
        <w:tc>
          <w:tcPr>
            <w:tcW w:type="dxa" w:w="1440"/>
          </w:tcPr>
          <w:p>
            <w:r>
              <w:t>string</w:t>
            </w:r>
          </w:p>
        </w:tc>
        <w:tc>
          <w:tcPr>
            <w:tcW w:type="dxa" w:w="1440"/>
          </w:tcPr>
          <w:p>
            <w:r>
              <w:t>N</w:t>
            </w:r>
          </w:p>
        </w:tc>
        <w:tc>
          <w:tcPr>
            <w:tcW w:type="dxa" w:w="1440"/>
          </w:tcPr>
          <w:p>
            <w:r>
              <w:t>Optional segment override code</w:t>
            </w:r>
          </w:p>
        </w:tc>
        <w:tc>
          <w:tcPr>
            <w:tcW w:type="dxa" w:w="1440"/>
          </w:tcPr>
          <w:p>
            <w:r>
              <w:t>Reference table</w:t>
            </w:r>
          </w:p>
        </w:tc>
        <w:tc>
          <w:tcPr>
            <w:tcW w:type="dxa" w:w="1440"/>
          </w:tcPr>
          <w:p>
            <w:r>
              <w:t>Used only if configured</w:t>
            </w:r>
          </w:p>
        </w:tc>
      </w:tr>
    </w:tbl>
    <w:p>
      <w:pPr>
        <w:pStyle w:val="Heading2"/>
      </w:pPr>
      <w:r>
        <w:t>5. TRANSACTION</w:t>
      </w:r>
    </w:p>
    <w:p>
      <w:pPr>
        <w:pStyle w:val="BodyText"/>
      </w:pPr>
      <w:r>
        <w:t>Transactions used for payment behavior, balance movement diagnostics, and (optional) prepayment estimation.</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txn_id</w:t>
            </w:r>
          </w:p>
        </w:tc>
        <w:tc>
          <w:tcPr>
            <w:tcW w:type="dxa" w:w="1440"/>
          </w:tcPr>
          <w:p>
            <w:r>
              <w:t>string</w:t>
            </w:r>
          </w:p>
        </w:tc>
        <w:tc>
          <w:tcPr>
            <w:tcW w:type="dxa" w:w="1440"/>
          </w:tcPr>
          <w:p>
            <w:r>
              <w:t>Y</w:t>
            </w:r>
          </w:p>
        </w:tc>
        <w:tc>
          <w:tcPr>
            <w:tcW w:type="dxa" w:w="1440"/>
          </w:tcPr>
          <w:p>
            <w:r>
              <w:t>Transaction identifier</w:t>
            </w:r>
          </w:p>
        </w:tc>
        <w:tc>
          <w:tcPr>
            <w:tcW w:type="dxa" w:w="1440"/>
          </w:tcPr>
          <w:p>
            <w:r>
              <w:t>&lt;=64 chars</w:t>
            </w:r>
          </w:p>
        </w:tc>
        <w:tc>
          <w:tcPr>
            <w:tcW w:type="dxa" w:w="1440"/>
          </w:tcPr>
          <w:p>
            <w:r/>
          </w:p>
        </w:tc>
      </w:tr>
      <w:tr>
        <w:trPr>
          <w:cantSplit/>
        </w:trPr>
        <w:tc>
          <w:tcPr>
            <w:tcW w:type="dxa" w:w="1440"/>
          </w:tcPr>
          <w:p>
            <w:r>
              <w:t>account_id</w:t>
            </w:r>
          </w:p>
        </w:tc>
        <w:tc>
          <w:tcPr>
            <w:tcW w:type="dxa" w:w="1440"/>
          </w:tcPr>
          <w:p>
            <w:r>
              <w:t>string</w:t>
            </w:r>
          </w:p>
        </w:tc>
        <w:tc>
          <w:tcPr>
            <w:tcW w:type="dxa" w:w="1440"/>
          </w:tcPr>
          <w:p>
            <w:r>
              <w:t>Y</w:t>
            </w:r>
          </w:p>
        </w:tc>
        <w:tc>
          <w:tcPr>
            <w:tcW w:type="dxa" w:w="1440"/>
          </w:tcPr>
          <w:p>
            <w:r>
              <w:t>Account identifier</w:t>
            </w:r>
          </w:p>
        </w:tc>
        <w:tc>
          <w:tcPr>
            <w:tcW w:type="dxa" w:w="1440"/>
          </w:tcPr>
          <w:p>
            <w:r/>
          </w:p>
        </w:tc>
        <w:tc>
          <w:tcPr>
            <w:tcW w:type="dxa" w:w="1440"/>
          </w:tcPr>
          <w:p>
            <w:r/>
          </w:p>
        </w:tc>
      </w:tr>
      <w:tr>
        <w:trPr>
          <w:cantSplit/>
        </w:trPr>
        <w:tc>
          <w:tcPr>
            <w:tcW w:type="dxa" w:w="1440"/>
          </w:tcPr>
          <w:p>
            <w:r>
              <w:t>post_date</w:t>
            </w:r>
          </w:p>
        </w:tc>
        <w:tc>
          <w:tcPr>
            <w:tcW w:type="dxa" w:w="1440"/>
          </w:tcPr>
          <w:p>
            <w:r>
              <w:t>date</w:t>
            </w:r>
          </w:p>
        </w:tc>
        <w:tc>
          <w:tcPr>
            <w:tcW w:type="dxa" w:w="1440"/>
          </w:tcPr>
          <w:p>
            <w:r>
              <w:t>Y</w:t>
            </w:r>
          </w:p>
        </w:tc>
        <w:tc>
          <w:tcPr>
            <w:tcW w:type="dxa" w:w="1440"/>
          </w:tcPr>
          <w:p>
            <w:r>
              <w:t>Posting date</w:t>
            </w:r>
          </w:p>
        </w:tc>
        <w:tc>
          <w:tcPr>
            <w:tcW w:type="dxa" w:w="1440"/>
          </w:tcPr>
          <w:p>
            <w:r>
              <w:t>YYYY-MM-DD</w:t>
            </w:r>
          </w:p>
        </w:tc>
        <w:tc>
          <w:tcPr>
            <w:tcW w:type="dxa" w:w="1440"/>
          </w:tcPr>
          <w:p>
            <w:r/>
          </w:p>
        </w:tc>
      </w:tr>
      <w:tr>
        <w:trPr>
          <w:cantSplit/>
        </w:trPr>
        <w:tc>
          <w:tcPr>
            <w:tcW w:type="dxa" w:w="1440"/>
          </w:tcPr>
          <w:p>
            <w:r>
              <w:t>effective_date</w:t>
            </w:r>
          </w:p>
        </w:tc>
        <w:tc>
          <w:tcPr>
            <w:tcW w:type="dxa" w:w="1440"/>
          </w:tcPr>
          <w:p>
            <w:r>
              <w:t>date</w:t>
            </w:r>
          </w:p>
        </w:tc>
        <w:tc>
          <w:tcPr>
            <w:tcW w:type="dxa" w:w="1440"/>
          </w:tcPr>
          <w:p>
            <w:r>
              <w:t>N</w:t>
            </w:r>
          </w:p>
        </w:tc>
        <w:tc>
          <w:tcPr>
            <w:tcW w:type="dxa" w:w="1440"/>
          </w:tcPr>
          <w:p>
            <w:r>
              <w:t>Effective date</w:t>
            </w:r>
          </w:p>
        </w:tc>
        <w:tc>
          <w:tcPr>
            <w:tcW w:type="dxa" w:w="1440"/>
          </w:tcPr>
          <w:p>
            <w:r>
              <w:t>YYYY-MM-DD</w:t>
            </w:r>
          </w:p>
        </w:tc>
        <w:tc>
          <w:tcPr>
            <w:tcW w:type="dxa" w:w="1440"/>
          </w:tcPr>
          <w:p>
            <w:r>
              <w:t>If differs from post_date</w:t>
            </w:r>
          </w:p>
        </w:tc>
      </w:tr>
      <w:tr>
        <w:trPr>
          <w:cantSplit/>
        </w:trPr>
        <w:tc>
          <w:tcPr>
            <w:tcW w:type="dxa" w:w="1440"/>
          </w:tcPr>
          <w:p>
            <w:r>
              <w:t>txn_type</w:t>
            </w:r>
          </w:p>
        </w:tc>
        <w:tc>
          <w:tcPr>
            <w:tcW w:type="dxa" w:w="1440"/>
          </w:tcPr>
          <w:p>
            <w:r>
              <w:t>string</w:t>
            </w:r>
          </w:p>
        </w:tc>
        <w:tc>
          <w:tcPr>
            <w:tcW w:type="dxa" w:w="1440"/>
          </w:tcPr>
          <w:p>
            <w:r>
              <w:t>Y</w:t>
            </w:r>
          </w:p>
        </w:tc>
        <w:tc>
          <w:tcPr>
            <w:tcW w:type="dxa" w:w="1440"/>
          </w:tcPr>
          <w:p>
            <w:r>
              <w:t>Transaction type</w:t>
            </w:r>
          </w:p>
        </w:tc>
        <w:tc>
          <w:tcPr>
            <w:tcW w:type="dxa" w:w="1440"/>
          </w:tcPr>
          <w:p>
            <w:r>
              <w:t>PAYMENT|FEE|INTEREST|ADVANCE|CURTAILMENT</w:t>
            </w:r>
          </w:p>
        </w:tc>
        <w:tc>
          <w:tcPr>
            <w:tcW w:type="dxa" w:w="1440"/>
          </w:tcPr>
          <w:p>
            <w:r/>
          </w:p>
        </w:tc>
      </w:tr>
      <w:tr>
        <w:trPr>
          <w:cantSplit/>
        </w:trPr>
        <w:tc>
          <w:tcPr>
            <w:tcW w:type="dxa" w:w="1440"/>
          </w:tcPr>
          <w:p>
            <w:r>
              <w:t>amount</w:t>
            </w:r>
          </w:p>
        </w:tc>
        <w:tc>
          <w:tcPr>
            <w:tcW w:type="dxa" w:w="1440"/>
          </w:tcPr>
          <w:p>
            <w:r>
              <w:t>decimal</w:t>
            </w:r>
          </w:p>
        </w:tc>
        <w:tc>
          <w:tcPr>
            <w:tcW w:type="dxa" w:w="1440"/>
          </w:tcPr>
          <w:p>
            <w:r>
              <w:t>Y</w:t>
            </w:r>
          </w:p>
        </w:tc>
        <w:tc>
          <w:tcPr>
            <w:tcW w:type="dxa" w:w="1440"/>
          </w:tcPr>
          <w:p>
            <w:r>
              <w:t>Transaction amount</w:t>
            </w:r>
          </w:p>
        </w:tc>
        <w:tc>
          <w:tcPr>
            <w:tcW w:type="dxa" w:w="1440"/>
          </w:tcPr>
          <w:p>
            <w:r>
              <w:t>Signed decimal</w:t>
            </w:r>
          </w:p>
        </w:tc>
        <w:tc>
          <w:tcPr>
            <w:tcW w:type="dxa" w:w="1440"/>
          </w:tcPr>
          <w:p>
            <w:r>
              <w:t>Payments negative, advances positive</w:t>
            </w:r>
          </w:p>
        </w:tc>
      </w:tr>
      <w:tr>
        <w:trPr>
          <w:cantSplit/>
        </w:trPr>
        <w:tc>
          <w:tcPr>
            <w:tcW w:type="dxa" w:w="1440"/>
          </w:tcPr>
          <w:p>
            <w:r>
              <w:t>principal_amount</w:t>
            </w:r>
          </w:p>
        </w:tc>
        <w:tc>
          <w:tcPr>
            <w:tcW w:type="dxa" w:w="1440"/>
          </w:tcPr>
          <w:p>
            <w:r>
              <w:t>decimal</w:t>
            </w:r>
          </w:p>
        </w:tc>
        <w:tc>
          <w:tcPr>
            <w:tcW w:type="dxa" w:w="1440"/>
          </w:tcPr>
          <w:p>
            <w:r>
              <w:t>N</w:t>
            </w:r>
          </w:p>
        </w:tc>
        <w:tc>
          <w:tcPr>
            <w:tcW w:type="dxa" w:w="1440"/>
          </w:tcPr>
          <w:p>
            <w:r>
              <w:t>Principal component</w:t>
            </w:r>
          </w:p>
        </w:tc>
        <w:tc>
          <w:tcPr>
            <w:tcW w:type="dxa" w:w="1440"/>
          </w:tcPr>
          <w:p>
            <w:r>
              <w:t>Signed decimal</w:t>
            </w:r>
          </w:p>
        </w:tc>
        <w:tc>
          <w:tcPr>
            <w:tcW w:type="dxa" w:w="1440"/>
          </w:tcPr>
          <w:p>
            <w:r>
              <w:t>Optional</w:t>
            </w:r>
          </w:p>
        </w:tc>
      </w:tr>
      <w:tr>
        <w:trPr>
          <w:cantSplit/>
        </w:trPr>
        <w:tc>
          <w:tcPr>
            <w:tcW w:type="dxa" w:w="1440"/>
          </w:tcPr>
          <w:p>
            <w:r>
              <w:t>interest_amount</w:t>
            </w:r>
          </w:p>
        </w:tc>
        <w:tc>
          <w:tcPr>
            <w:tcW w:type="dxa" w:w="1440"/>
          </w:tcPr>
          <w:p>
            <w:r>
              <w:t>decimal</w:t>
            </w:r>
          </w:p>
        </w:tc>
        <w:tc>
          <w:tcPr>
            <w:tcW w:type="dxa" w:w="1440"/>
          </w:tcPr>
          <w:p>
            <w:r>
              <w:t>N</w:t>
            </w:r>
          </w:p>
        </w:tc>
        <w:tc>
          <w:tcPr>
            <w:tcW w:type="dxa" w:w="1440"/>
          </w:tcPr>
          <w:p>
            <w:r>
              <w:t>Interest component</w:t>
            </w:r>
          </w:p>
        </w:tc>
        <w:tc>
          <w:tcPr>
            <w:tcW w:type="dxa" w:w="1440"/>
          </w:tcPr>
          <w:p>
            <w:r>
              <w:t>Signed decimal</w:t>
            </w:r>
          </w:p>
        </w:tc>
        <w:tc>
          <w:tcPr>
            <w:tcW w:type="dxa" w:w="1440"/>
          </w:tcPr>
          <w:p>
            <w:r/>
          </w:p>
        </w:tc>
      </w:tr>
      <w:tr>
        <w:trPr>
          <w:cantSplit/>
        </w:trPr>
        <w:tc>
          <w:tcPr>
            <w:tcW w:type="dxa" w:w="1440"/>
          </w:tcPr>
          <w:p>
            <w:r>
              <w:t>fee_amount</w:t>
            </w:r>
          </w:p>
        </w:tc>
        <w:tc>
          <w:tcPr>
            <w:tcW w:type="dxa" w:w="1440"/>
          </w:tcPr>
          <w:p>
            <w:r>
              <w:t>decimal</w:t>
            </w:r>
          </w:p>
        </w:tc>
        <w:tc>
          <w:tcPr>
            <w:tcW w:type="dxa" w:w="1440"/>
          </w:tcPr>
          <w:p>
            <w:r>
              <w:t>N</w:t>
            </w:r>
          </w:p>
        </w:tc>
        <w:tc>
          <w:tcPr>
            <w:tcW w:type="dxa" w:w="1440"/>
          </w:tcPr>
          <w:p>
            <w:r>
              <w:t>Fee component</w:t>
            </w:r>
          </w:p>
        </w:tc>
        <w:tc>
          <w:tcPr>
            <w:tcW w:type="dxa" w:w="1440"/>
          </w:tcPr>
          <w:p>
            <w:r>
              <w:t>Signed decimal</w:t>
            </w:r>
          </w:p>
        </w:tc>
        <w:tc>
          <w:tcPr>
            <w:tcW w:type="dxa" w:w="1440"/>
          </w:tcPr>
          <w:p>
            <w:r/>
          </w:p>
        </w:tc>
      </w:tr>
      <w:tr>
        <w:trPr>
          <w:cantSplit/>
        </w:trPr>
        <w:tc>
          <w:tcPr>
            <w:tcW w:type="dxa" w:w="1440"/>
          </w:tcPr>
          <w:p>
            <w:r>
              <w:t>reversal_flag</w:t>
            </w:r>
          </w:p>
        </w:tc>
        <w:tc>
          <w:tcPr>
            <w:tcW w:type="dxa" w:w="1440"/>
          </w:tcPr>
          <w:p>
            <w:r>
              <w:t>string</w:t>
            </w:r>
          </w:p>
        </w:tc>
        <w:tc>
          <w:tcPr>
            <w:tcW w:type="dxa" w:w="1440"/>
          </w:tcPr>
          <w:p>
            <w:r>
              <w:t>N</w:t>
            </w:r>
          </w:p>
        </w:tc>
        <w:tc>
          <w:tcPr>
            <w:tcW w:type="dxa" w:w="1440"/>
          </w:tcPr>
          <w:p>
            <w:r>
              <w:t>Reversal indicator</w:t>
            </w:r>
          </w:p>
        </w:tc>
        <w:tc>
          <w:tcPr>
            <w:tcW w:type="dxa" w:w="1440"/>
          </w:tcPr>
          <w:p>
            <w:r>
              <w:t>Y|N</w:t>
            </w:r>
          </w:p>
        </w:tc>
        <w:tc>
          <w:tcPr>
            <w:tcW w:type="dxa" w:w="1440"/>
          </w:tcPr>
          <w:p>
            <w:r>
              <w:t>If Y, should negate original txn</w:t>
            </w:r>
          </w:p>
        </w:tc>
      </w:tr>
      <w:tr>
        <w:trPr>
          <w:cantSplit/>
        </w:trPr>
        <w:tc>
          <w:tcPr>
            <w:tcW w:type="dxa" w:w="1440"/>
          </w:tcPr>
          <w:p>
            <w:r>
              <w:t>source_system</w:t>
            </w:r>
          </w:p>
        </w:tc>
        <w:tc>
          <w:tcPr>
            <w:tcW w:type="dxa" w:w="1440"/>
          </w:tcPr>
          <w:p>
            <w:r>
              <w:t>string</w:t>
            </w:r>
          </w:p>
        </w:tc>
        <w:tc>
          <w:tcPr>
            <w:tcW w:type="dxa" w:w="1440"/>
          </w:tcPr>
          <w:p>
            <w:r>
              <w:t>Y</w:t>
            </w:r>
          </w:p>
        </w:tc>
        <w:tc>
          <w:tcPr>
            <w:tcW w:type="dxa" w:w="1440"/>
          </w:tcPr>
          <w:p>
            <w:r>
              <w:t>Source system code</w:t>
            </w:r>
          </w:p>
        </w:tc>
        <w:tc>
          <w:tcPr>
            <w:tcW w:type="dxa" w:w="1440"/>
          </w:tcPr>
          <w:p>
            <w:r>
              <w:t>Reference</w:t>
            </w:r>
          </w:p>
        </w:tc>
        <w:tc>
          <w:tcPr>
            <w:tcW w:type="dxa" w:w="1440"/>
          </w:tcPr>
          <w:p>
            <w:r/>
          </w:p>
        </w:tc>
      </w:tr>
    </w:tbl>
    <w:p>
      <w:pPr>
        <w:pStyle w:val="Heading2"/>
      </w:pPr>
      <w:r>
        <w:t>5. CHARGEOFF</w:t>
      </w:r>
    </w:p>
    <w:p>
      <w:pPr>
        <w:pStyle w:val="BodyText"/>
      </w:pPr>
      <w:r>
        <w:t>Charge-off events used to define default outcomes and loss severity.</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chargeoff_id</w:t>
            </w:r>
          </w:p>
        </w:tc>
        <w:tc>
          <w:tcPr>
            <w:tcW w:type="dxa" w:w="1440"/>
          </w:tcPr>
          <w:p>
            <w:r>
              <w:t>string</w:t>
            </w:r>
          </w:p>
        </w:tc>
        <w:tc>
          <w:tcPr>
            <w:tcW w:type="dxa" w:w="1440"/>
          </w:tcPr>
          <w:p>
            <w:r>
              <w:t>Y</w:t>
            </w:r>
          </w:p>
        </w:tc>
        <w:tc>
          <w:tcPr>
            <w:tcW w:type="dxa" w:w="1440"/>
          </w:tcPr>
          <w:p>
            <w:r>
              <w:t>Charge-off event id</w:t>
            </w:r>
          </w:p>
        </w:tc>
        <w:tc>
          <w:tcPr>
            <w:tcW w:type="dxa" w:w="1440"/>
          </w:tcPr>
          <w:p>
            <w:r/>
          </w:p>
        </w:tc>
        <w:tc>
          <w:tcPr>
            <w:tcW w:type="dxa" w:w="1440"/>
          </w:tcPr>
          <w:p>
            <w:r/>
          </w:p>
        </w:tc>
      </w:tr>
      <w:tr>
        <w:trPr>
          <w:cantSplit/>
        </w:trPr>
        <w:tc>
          <w:tcPr>
            <w:tcW w:type="dxa" w:w="1440"/>
          </w:tcPr>
          <w:p>
            <w:r>
              <w:t>account_id</w:t>
            </w:r>
          </w:p>
        </w:tc>
        <w:tc>
          <w:tcPr>
            <w:tcW w:type="dxa" w:w="1440"/>
          </w:tcPr>
          <w:p>
            <w:r>
              <w:t>string</w:t>
            </w:r>
          </w:p>
        </w:tc>
        <w:tc>
          <w:tcPr>
            <w:tcW w:type="dxa" w:w="1440"/>
          </w:tcPr>
          <w:p>
            <w:r>
              <w:t>Y</w:t>
            </w:r>
          </w:p>
        </w:tc>
        <w:tc>
          <w:tcPr>
            <w:tcW w:type="dxa" w:w="1440"/>
          </w:tcPr>
          <w:p>
            <w:r>
              <w:t>Account identifier</w:t>
            </w:r>
          </w:p>
        </w:tc>
        <w:tc>
          <w:tcPr>
            <w:tcW w:type="dxa" w:w="1440"/>
          </w:tcPr>
          <w:p>
            <w:r/>
          </w:p>
        </w:tc>
        <w:tc>
          <w:tcPr>
            <w:tcW w:type="dxa" w:w="1440"/>
          </w:tcPr>
          <w:p>
            <w:r/>
          </w:p>
        </w:tc>
      </w:tr>
      <w:tr>
        <w:trPr>
          <w:cantSplit/>
        </w:trPr>
        <w:tc>
          <w:tcPr>
            <w:tcW w:type="dxa" w:w="1440"/>
          </w:tcPr>
          <w:p>
            <w:r>
              <w:t>chargeoff_date</w:t>
            </w:r>
          </w:p>
        </w:tc>
        <w:tc>
          <w:tcPr>
            <w:tcW w:type="dxa" w:w="1440"/>
          </w:tcPr>
          <w:p>
            <w:r>
              <w:t>date</w:t>
            </w:r>
          </w:p>
        </w:tc>
        <w:tc>
          <w:tcPr>
            <w:tcW w:type="dxa" w:w="1440"/>
          </w:tcPr>
          <w:p>
            <w:r>
              <w:t>Y</w:t>
            </w:r>
          </w:p>
        </w:tc>
        <w:tc>
          <w:tcPr>
            <w:tcW w:type="dxa" w:w="1440"/>
          </w:tcPr>
          <w:p>
            <w:r>
              <w:t>Charge-off date</w:t>
            </w:r>
          </w:p>
        </w:tc>
        <w:tc>
          <w:tcPr>
            <w:tcW w:type="dxa" w:w="1440"/>
          </w:tcPr>
          <w:p>
            <w:r>
              <w:t>YYYY-MM-DD</w:t>
            </w:r>
          </w:p>
        </w:tc>
        <w:tc>
          <w:tcPr>
            <w:tcW w:type="dxa" w:w="1440"/>
          </w:tcPr>
          <w:p>
            <w:r/>
          </w:p>
        </w:tc>
      </w:tr>
      <w:tr>
        <w:trPr>
          <w:cantSplit/>
        </w:trPr>
        <w:tc>
          <w:tcPr>
            <w:tcW w:type="dxa" w:w="1440"/>
          </w:tcPr>
          <w:p>
            <w:r>
              <w:t>chargeoff_amount</w:t>
            </w:r>
          </w:p>
        </w:tc>
        <w:tc>
          <w:tcPr>
            <w:tcW w:type="dxa" w:w="1440"/>
          </w:tcPr>
          <w:p>
            <w:r>
              <w:t>decimal</w:t>
            </w:r>
          </w:p>
        </w:tc>
        <w:tc>
          <w:tcPr>
            <w:tcW w:type="dxa" w:w="1440"/>
          </w:tcPr>
          <w:p>
            <w:r>
              <w:t>Y</w:t>
            </w:r>
          </w:p>
        </w:tc>
        <w:tc>
          <w:tcPr>
            <w:tcW w:type="dxa" w:w="1440"/>
          </w:tcPr>
          <w:p>
            <w:r>
              <w:t>Charge-off amount</w:t>
            </w:r>
          </w:p>
        </w:tc>
        <w:tc>
          <w:tcPr>
            <w:tcW w:type="dxa" w:w="1440"/>
          </w:tcPr>
          <w:p>
            <w:r>
              <w:t>&gt;=0</w:t>
            </w:r>
          </w:p>
        </w:tc>
        <w:tc>
          <w:tcPr>
            <w:tcW w:type="dxa" w:w="1440"/>
          </w:tcPr>
          <w:p>
            <w:r>
              <w:t>Provide gross charge-off; recoveries in RECOVERY</w:t>
            </w:r>
          </w:p>
        </w:tc>
      </w:tr>
      <w:tr>
        <w:trPr>
          <w:cantSplit/>
        </w:trPr>
        <w:tc>
          <w:tcPr>
            <w:tcW w:type="dxa" w:w="1440"/>
          </w:tcPr>
          <w:p>
            <w:r>
              <w:t>principal_chargeoff</w:t>
            </w:r>
          </w:p>
        </w:tc>
        <w:tc>
          <w:tcPr>
            <w:tcW w:type="dxa" w:w="1440"/>
          </w:tcPr>
          <w:p>
            <w:r>
              <w:t>decimal</w:t>
            </w:r>
          </w:p>
        </w:tc>
        <w:tc>
          <w:tcPr>
            <w:tcW w:type="dxa" w:w="1440"/>
          </w:tcPr>
          <w:p>
            <w:r>
              <w:t>N</w:t>
            </w:r>
          </w:p>
        </w:tc>
        <w:tc>
          <w:tcPr>
            <w:tcW w:type="dxa" w:w="1440"/>
          </w:tcPr>
          <w:p>
            <w:r>
              <w:t>Principal portion</w:t>
            </w:r>
          </w:p>
        </w:tc>
        <w:tc>
          <w:tcPr>
            <w:tcW w:type="dxa" w:w="1440"/>
          </w:tcPr>
          <w:p>
            <w:r>
              <w:t>&gt;=0</w:t>
            </w:r>
          </w:p>
        </w:tc>
        <w:tc>
          <w:tcPr>
            <w:tcW w:type="dxa" w:w="1440"/>
          </w:tcPr>
          <w:p>
            <w:r/>
          </w:p>
        </w:tc>
      </w:tr>
      <w:tr>
        <w:trPr>
          <w:cantSplit/>
        </w:trPr>
        <w:tc>
          <w:tcPr>
            <w:tcW w:type="dxa" w:w="1440"/>
          </w:tcPr>
          <w:p>
            <w:r>
              <w:t>interest_chargeoff</w:t>
            </w:r>
          </w:p>
        </w:tc>
        <w:tc>
          <w:tcPr>
            <w:tcW w:type="dxa" w:w="1440"/>
          </w:tcPr>
          <w:p>
            <w:r>
              <w:t>decimal</w:t>
            </w:r>
          </w:p>
        </w:tc>
        <w:tc>
          <w:tcPr>
            <w:tcW w:type="dxa" w:w="1440"/>
          </w:tcPr>
          <w:p>
            <w:r>
              <w:t>N</w:t>
            </w:r>
          </w:p>
        </w:tc>
        <w:tc>
          <w:tcPr>
            <w:tcW w:type="dxa" w:w="1440"/>
          </w:tcPr>
          <w:p>
            <w:r>
              <w:t>Interest portion</w:t>
            </w:r>
          </w:p>
        </w:tc>
        <w:tc>
          <w:tcPr>
            <w:tcW w:type="dxa" w:w="1440"/>
          </w:tcPr>
          <w:p>
            <w:r>
              <w:t>&gt;=0</w:t>
            </w:r>
          </w:p>
        </w:tc>
        <w:tc>
          <w:tcPr>
            <w:tcW w:type="dxa" w:w="1440"/>
          </w:tcPr>
          <w:p>
            <w:r/>
          </w:p>
        </w:tc>
      </w:tr>
      <w:tr>
        <w:trPr>
          <w:cantSplit/>
        </w:trPr>
        <w:tc>
          <w:tcPr>
            <w:tcW w:type="dxa" w:w="1440"/>
          </w:tcPr>
          <w:p>
            <w:r>
              <w:t>reason_code</w:t>
            </w:r>
          </w:p>
        </w:tc>
        <w:tc>
          <w:tcPr>
            <w:tcW w:type="dxa" w:w="1440"/>
          </w:tcPr>
          <w:p>
            <w:r>
              <w:t>string</w:t>
            </w:r>
          </w:p>
        </w:tc>
        <w:tc>
          <w:tcPr>
            <w:tcW w:type="dxa" w:w="1440"/>
          </w:tcPr>
          <w:p>
            <w:r>
              <w:t>N</w:t>
            </w:r>
          </w:p>
        </w:tc>
        <w:tc>
          <w:tcPr>
            <w:tcW w:type="dxa" w:w="1440"/>
          </w:tcPr>
          <w:p>
            <w:r>
              <w:t>Charge-off reason</w:t>
            </w:r>
          </w:p>
        </w:tc>
        <w:tc>
          <w:tcPr>
            <w:tcW w:type="dxa" w:w="1440"/>
          </w:tcPr>
          <w:p>
            <w:r>
              <w:t>Reference</w:t>
            </w:r>
          </w:p>
        </w:tc>
        <w:tc>
          <w:tcPr>
            <w:tcW w:type="dxa" w:w="1440"/>
          </w:tcPr>
          <w:p>
            <w:r/>
          </w:p>
        </w:tc>
      </w:tr>
      <w:tr>
        <w:trPr>
          <w:cantSplit/>
        </w:trPr>
        <w:tc>
          <w:tcPr>
            <w:tcW w:type="dxa" w:w="1440"/>
          </w:tcPr>
          <w:p>
            <w:r>
              <w:t>source_system</w:t>
            </w:r>
          </w:p>
        </w:tc>
        <w:tc>
          <w:tcPr>
            <w:tcW w:type="dxa" w:w="1440"/>
          </w:tcPr>
          <w:p>
            <w:r>
              <w:t>string</w:t>
            </w:r>
          </w:p>
        </w:tc>
        <w:tc>
          <w:tcPr>
            <w:tcW w:type="dxa" w:w="1440"/>
          </w:tcPr>
          <w:p>
            <w:r>
              <w:t>Y</w:t>
            </w:r>
          </w:p>
        </w:tc>
        <w:tc>
          <w:tcPr>
            <w:tcW w:type="dxa" w:w="1440"/>
          </w:tcPr>
          <w:p>
            <w:r>
              <w:t>Source system code</w:t>
            </w:r>
          </w:p>
        </w:tc>
        <w:tc>
          <w:tcPr>
            <w:tcW w:type="dxa" w:w="1440"/>
          </w:tcPr>
          <w:p>
            <w:r>
              <w:t>Reference</w:t>
            </w:r>
          </w:p>
        </w:tc>
        <w:tc>
          <w:tcPr>
            <w:tcW w:type="dxa" w:w="1440"/>
          </w:tcPr>
          <w:p>
            <w:r/>
          </w:p>
        </w:tc>
      </w:tr>
    </w:tbl>
    <w:p>
      <w:pPr>
        <w:pStyle w:val="Heading2"/>
      </w:pPr>
      <w:r>
        <w:t>5. RECOVERY</w:t>
      </w:r>
    </w:p>
    <w:p>
      <w:pPr>
        <w:pStyle w:val="BodyText"/>
      </w:pPr>
      <w:r>
        <w:t>Recoveries associated with charged-off accounts; used to model recovery timing and net severity.</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recovery_id</w:t>
            </w:r>
          </w:p>
        </w:tc>
        <w:tc>
          <w:tcPr>
            <w:tcW w:type="dxa" w:w="1440"/>
          </w:tcPr>
          <w:p>
            <w:r>
              <w:t>string</w:t>
            </w:r>
          </w:p>
        </w:tc>
        <w:tc>
          <w:tcPr>
            <w:tcW w:type="dxa" w:w="1440"/>
          </w:tcPr>
          <w:p>
            <w:r>
              <w:t>Y</w:t>
            </w:r>
          </w:p>
        </w:tc>
        <w:tc>
          <w:tcPr>
            <w:tcW w:type="dxa" w:w="1440"/>
          </w:tcPr>
          <w:p>
            <w:r>
              <w:t>Recovery event id</w:t>
            </w:r>
          </w:p>
        </w:tc>
        <w:tc>
          <w:tcPr>
            <w:tcW w:type="dxa" w:w="1440"/>
          </w:tcPr>
          <w:p>
            <w:r/>
          </w:p>
        </w:tc>
        <w:tc>
          <w:tcPr>
            <w:tcW w:type="dxa" w:w="1440"/>
          </w:tcPr>
          <w:p>
            <w:r/>
          </w:p>
        </w:tc>
      </w:tr>
      <w:tr>
        <w:trPr>
          <w:cantSplit/>
        </w:trPr>
        <w:tc>
          <w:tcPr>
            <w:tcW w:type="dxa" w:w="1440"/>
          </w:tcPr>
          <w:p>
            <w:r>
              <w:t>account_id</w:t>
            </w:r>
          </w:p>
        </w:tc>
        <w:tc>
          <w:tcPr>
            <w:tcW w:type="dxa" w:w="1440"/>
          </w:tcPr>
          <w:p>
            <w:r>
              <w:t>string</w:t>
            </w:r>
          </w:p>
        </w:tc>
        <w:tc>
          <w:tcPr>
            <w:tcW w:type="dxa" w:w="1440"/>
          </w:tcPr>
          <w:p>
            <w:r>
              <w:t>Y</w:t>
            </w:r>
          </w:p>
        </w:tc>
        <w:tc>
          <w:tcPr>
            <w:tcW w:type="dxa" w:w="1440"/>
          </w:tcPr>
          <w:p>
            <w:r>
              <w:t>Account identifier</w:t>
            </w:r>
          </w:p>
        </w:tc>
        <w:tc>
          <w:tcPr>
            <w:tcW w:type="dxa" w:w="1440"/>
          </w:tcPr>
          <w:p>
            <w:r/>
          </w:p>
        </w:tc>
        <w:tc>
          <w:tcPr>
            <w:tcW w:type="dxa" w:w="1440"/>
          </w:tcPr>
          <w:p>
            <w:r/>
          </w:p>
        </w:tc>
      </w:tr>
      <w:tr>
        <w:trPr>
          <w:cantSplit/>
        </w:trPr>
        <w:tc>
          <w:tcPr>
            <w:tcW w:type="dxa" w:w="1440"/>
          </w:tcPr>
          <w:p>
            <w:r>
              <w:t>recovery_date</w:t>
            </w:r>
          </w:p>
        </w:tc>
        <w:tc>
          <w:tcPr>
            <w:tcW w:type="dxa" w:w="1440"/>
          </w:tcPr>
          <w:p>
            <w:r>
              <w:t>date</w:t>
            </w:r>
          </w:p>
        </w:tc>
        <w:tc>
          <w:tcPr>
            <w:tcW w:type="dxa" w:w="1440"/>
          </w:tcPr>
          <w:p>
            <w:r>
              <w:t>Y</w:t>
            </w:r>
          </w:p>
        </w:tc>
        <w:tc>
          <w:tcPr>
            <w:tcW w:type="dxa" w:w="1440"/>
          </w:tcPr>
          <w:p>
            <w:r>
              <w:t>Recovery posting date</w:t>
            </w:r>
          </w:p>
        </w:tc>
        <w:tc>
          <w:tcPr>
            <w:tcW w:type="dxa" w:w="1440"/>
          </w:tcPr>
          <w:p>
            <w:r>
              <w:t>YYYY-MM-DD</w:t>
            </w:r>
          </w:p>
        </w:tc>
        <w:tc>
          <w:tcPr>
            <w:tcW w:type="dxa" w:w="1440"/>
          </w:tcPr>
          <w:p>
            <w:r/>
          </w:p>
        </w:tc>
      </w:tr>
      <w:tr>
        <w:trPr>
          <w:cantSplit/>
        </w:trPr>
        <w:tc>
          <w:tcPr>
            <w:tcW w:type="dxa" w:w="1440"/>
          </w:tcPr>
          <w:p>
            <w:r>
              <w:t>recovery_amount</w:t>
            </w:r>
          </w:p>
        </w:tc>
        <w:tc>
          <w:tcPr>
            <w:tcW w:type="dxa" w:w="1440"/>
          </w:tcPr>
          <w:p>
            <w:r>
              <w:t>decimal</w:t>
            </w:r>
          </w:p>
        </w:tc>
        <w:tc>
          <w:tcPr>
            <w:tcW w:type="dxa" w:w="1440"/>
          </w:tcPr>
          <w:p>
            <w:r>
              <w:t>Y</w:t>
            </w:r>
          </w:p>
        </w:tc>
        <w:tc>
          <w:tcPr>
            <w:tcW w:type="dxa" w:w="1440"/>
          </w:tcPr>
          <w:p>
            <w:r>
              <w:t>Recovery cashflow amount</w:t>
            </w:r>
          </w:p>
        </w:tc>
        <w:tc>
          <w:tcPr>
            <w:tcW w:type="dxa" w:w="1440"/>
          </w:tcPr>
          <w:p>
            <w:r>
              <w:t>&gt;=0</w:t>
            </w:r>
          </w:p>
        </w:tc>
        <w:tc>
          <w:tcPr>
            <w:tcW w:type="dxa" w:w="1440"/>
          </w:tcPr>
          <w:p>
            <w:r>
              <w:t>Include liquidation proceeds as recoveries</w:t>
            </w:r>
          </w:p>
        </w:tc>
      </w:tr>
      <w:tr>
        <w:trPr>
          <w:cantSplit/>
        </w:trPr>
        <w:tc>
          <w:tcPr>
            <w:tcW w:type="dxa" w:w="1440"/>
          </w:tcPr>
          <w:p>
            <w:r>
              <w:t>recovery_type</w:t>
            </w:r>
          </w:p>
        </w:tc>
        <w:tc>
          <w:tcPr>
            <w:tcW w:type="dxa" w:w="1440"/>
          </w:tcPr>
          <w:p>
            <w:r>
              <w:t>string</w:t>
            </w:r>
          </w:p>
        </w:tc>
        <w:tc>
          <w:tcPr>
            <w:tcW w:type="dxa" w:w="1440"/>
          </w:tcPr>
          <w:p>
            <w:r>
              <w:t>N</w:t>
            </w:r>
          </w:p>
        </w:tc>
        <w:tc>
          <w:tcPr>
            <w:tcW w:type="dxa" w:w="1440"/>
          </w:tcPr>
          <w:p>
            <w:r>
              <w:t>Recovery type</w:t>
            </w:r>
          </w:p>
        </w:tc>
        <w:tc>
          <w:tcPr>
            <w:tcW w:type="dxa" w:w="1440"/>
          </w:tcPr>
          <w:p>
            <w:r>
              <w:t>CASH|LIQUIDATION|INSURANCE|OTHER</w:t>
            </w:r>
          </w:p>
        </w:tc>
        <w:tc>
          <w:tcPr>
            <w:tcW w:type="dxa" w:w="1440"/>
          </w:tcPr>
          <w:p>
            <w:r/>
          </w:p>
        </w:tc>
      </w:tr>
      <w:tr>
        <w:trPr>
          <w:cantSplit/>
        </w:trPr>
        <w:tc>
          <w:tcPr>
            <w:tcW w:type="dxa" w:w="1440"/>
          </w:tcPr>
          <w:p>
            <w:r>
              <w:t>cost_amount</w:t>
            </w:r>
          </w:p>
        </w:tc>
        <w:tc>
          <w:tcPr>
            <w:tcW w:type="dxa" w:w="1440"/>
          </w:tcPr>
          <w:p>
            <w:r>
              <w:t>decimal</w:t>
            </w:r>
          </w:p>
        </w:tc>
        <w:tc>
          <w:tcPr>
            <w:tcW w:type="dxa" w:w="1440"/>
          </w:tcPr>
          <w:p>
            <w:r>
              <w:t>N</w:t>
            </w:r>
          </w:p>
        </w:tc>
        <w:tc>
          <w:tcPr>
            <w:tcW w:type="dxa" w:w="1440"/>
          </w:tcPr>
          <w:p>
            <w:r>
              <w:t>Direct cost amount</w:t>
            </w:r>
          </w:p>
        </w:tc>
        <w:tc>
          <w:tcPr>
            <w:tcW w:type="dxa" w:w="1440"/>
          </w:tcPr>
          <w:p>
            <w:r>
              <w:t>&gt;=0</w:t>
            </w:r>
          </w:p>
        </w:tc>
        <w:tc>
          <w:tcPr>
            <w:tcW w:type="dxa" w:w="1440"/>
          </w:tcPr>
          <w:p>
            <w:r>
              <w:t>Optional; used to net recoveries</w:t>
            </w:r>
          </w:p>
        </w:tc>
      </w:tr>
      <w:tr>
        <w:trPr>
          <w:cantSplit/>
        </w:trPr>
        <w:tc>
          <w:tcPr>
            <w:tcW w:type="dxa" w:w="1440"/>
          </w:tcPr>
          <w:p>
            <w:r>
              <w:t>collateral_id</w:t>
            </w:r>
          </w:p>
        </w:tc>
        <w:tc>
          <w:tcPr>
            <w:tcW w:type="dxa" w:w="1440"/>
          </w:tcPr>
          <w:p>
            <w:r>
              <w:t>string</w:t>
            </w:r>
          </w:p>
        </w:tc>
        <w:tc>
          <w:tcPr>
            <w:tcW w:type="dxa" w:w="1440"/>
          </w:tcPr>
          <w:p>
            <w:r>
              <w:t>N</w:t>
            </w:r>
          </w:p>
        </w:tc>
        <w:tc>
          <w:tcPr>
            <w:tcW w:type="dxa" w:w="1440"/>
          </w:tcPr>
          <w:p>
            <w:r>
              <w:t>Collateral identifier</w:t>
            </w:r>
          </w:p>
        </w:tc>
        <w:tc>
          <w:tcPr>
            <w:tcW w:type="dxa" w:w="1440"/>
          </w:tcPr>
          <w:p>
            <w:r/>
          </w:p>
        </w:tc>
        <w:tc>
          <w:tcPr>
            <w:tcW w:type="dxa" w:w="1440"/>
          </w:tcPr>
          <w:p>
            <w:r>
              <w:t>If linked to collateral liquidation</w:t>
            </w:r>
          </w:p>
        </w:tc>
      </w:tr>
      <w:tr>
        <w:trPr>
          <w:cantSplit/>
        </w:trPr>
        <w:tc>
          <w:tcPr>
            <w:tcW w:type="dxa" w:w="1440"/>
          </w:tcPr>
          <w:p>
            <w:r>
              <w:t>source_system</w:t>
            </w:r>
          </w:p>
        </w:tc>
        <w:tc>
          <w:tcPr>
            <w:tcW w:type="dxa" w:w="1440"/>
          </w:tcPr>
          <w:p>
            <w:r>
              <w:t>string</w:t>
            </w:r>
          </w:p>
        </w:tc>
        <w:tc>
          <w:tcPr>
            <w:tcW w:type="dxa" w:w="1440"/>
          </w:tcPr>
          <w:p>
            <w:r>
              <w:t>Y</w:t>
            </w:r>
          </w:p>
        </w:tc>
        <w:tc>
          <w:tcPr>
            <w:tcW w:type="dxa" w:w="1440"/>
          </w:tcPr>
          <w:p>
            <w:r>
              <w:t>Source system code</w:t>
            </w:r>
          </w:p>
        </w:tc>
        <w:tc>
          <w:tcPr>
            <w:tcW w:type="dxa" w:w="1440"/>
          </w:tcPr>
          <w:p>
            <w:r>
              <w:t>Reference</w:t>
            </w:r>
          </w:p>
        </w:tc>
        <w:tc>
          <w:tcPr>
            <w:tcW w:type="dxa" w:w="1440"/>
          </w:tcPr>
          <w:p>
            <w:r/>
          </w:p>
        </w:tc>
      </w:tr>
    </w:tbl>
    <w:p>
      <w:pPr>
        <w:pStyle w:val="Heading2"/>
      </w:pPr>
      <w:r>
        <w:t>5. COLLATERAL</w:t>
      </w:r>
    </w:p>
    <w:p>
      <w:pPr>
        <w:pStyle w:val="BodyText"/>
      </w:pPr>
      <w:r>
        <w:t>Collateral attributes and valuations (secured products).</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collateral_id</w:t>
            </w:r>
          </w:p>
        </w:tc>
        <w:tc>
          <w:tcPr>
            <w:tcW w:type="dxa" w:w="1440"/>
          </w:tcPr>
          <w:p>
            <w:r>
              <w:t>string</w:t>
            </w:r>
          </w:p>
        </w:tc>
        <w:tc>
          <w:tcPr>
            <w:tcW w:type="dxa" w:w="1440"/>
          </w:tcPr>
          <w:p>
            <w:r>
              <w:t>Y</w:t>
            </w:r>
          </w:p>
        </w:tc>
        <w:tc>
          <w:tcPr>
            <w:tcW w:type="dxa" w:w="1440"/>
          </w:tcPr>
          <w:p>
            <w:r>
              <w:t>Collateral identifier</w:t>
            </w:r>
          </w:p>
        </w:tc>
        <w:tc>
          <w:tcPr>
            <w:tcW w:type="dxa" w:w="1440"/>
          </w:tcPr>
          <w:p>
            <w:r/>
          </w:p>
        </w:tc>
        <w:tc>
          <w:tcPr>
            <w:tcW w:type="dxa" w:w="1440"/>
          </w:tcPr>
          <w:p>
            <w:r/>
          </w:p>
        </w:tc>
      </w:tr>
      <w:tr>
        <w:trPr>
          <w:cantSplit/>
        </w:trPr>
        <w:tc>
          <w:tcPr>
            <w:tcW w:type="dxa" w:w="1440"/>
          </w:tcPr>
          <w:p>
            <w:r>
              <w:t>account_id</w:t>
            </w:r>
          </w:p>
        </w:tc>
        <w:tc>
          <w:tcPr>
            <w:tcW w:type="dxa" w:w="1440"/>
          </w:tcPr>
          <w:p>
            <w:r>
              <w:t>string</w:t>
            </w:r>
          </w:p>
        </w:tc>
        <w:tc>
          <w:tcPr>
            <w:tcW w:type="dxa" w:w="1440"/>
          </w:tcPr>
          <w:p>
            <w:r>
              <w:t>N</w:t>
            </w:r>
          </w:p>
        </w:tc>
        <w:tc>
          <w:tcPr>
            <w:tcW w:type="dxa" w:w="1440"/>
          </w:tcPr>
          <w:p>
            <w:r>
              <w:t>Account identifier</w:t>
            </w:r>
          </w:p>
        </w:tc>
        <w:tc>
          <w:tcPr>
            <w:tcW w:type="dxa" w:w="1440"/>
          </w:tcPr>
          <w:p>
            <w:r/>
          </w:p>
        </w:tc>
        <w:tc>
          <w:tcPr>
            <w:tcW w:type="dxa" w:w="1440"/>
          </w:tcPr>
          <w:p>
            <w:r>
              <w:t>If one-to-one; otherwise use bridge table</w:t>
            </w:r>
          </w:p>
        </w:tc>
      </w:tr>
      <w:tr>
        <w:trPr>
          <w:cantSplit/>
        </w:trPr>
        <w:tc>
          <w:tcPr>
            <w:tcW w:type="dxa" w:w="1440"/>
          </w:tcPr>
          <w:p>
            <w:r>
              <w:t>collateral_type</w:t>
            </w:r>
          </w:p>
        </w:tc>
        <w:tc>
          <w:tcPr>
            <w:tcW w:type="dxa" w:w="1440"/>
          </w:tcPr>
          <w:p>
            <w:r>
              <w:t>string</w:t>
            </w:r>
          </w:p>
        </w:tc>
        <w:tc>
          <w:tcPr>
            <w:tcW w:type="dxa" w:w="1440"/>
          </w:tcPr>
          <w:p>
            <w:r>
              <w:t>Y</w:t>
            </w:r>
          </w:p>
        </w:tc>
        <w:tc>
          <w:tcPr>
            <w:tcW w:type="dxa" w:w="1440"/>
          </w:tcPr>
          <w:p>
            <w:r>
              <w:t>Collateral type</w:t>
            </w:r>
          </w:p>
        </w:tc>
        <w:tc>
          <w:tcPr>
            <w:tcW w:type="dxa" w:w="1440"/>
          </w:tcPr>
          <w:p>
            <w:r>
              <w:t>AUTO|REAL_ESTATE|DEPOSIT|OTHER</w:t>
            </w:r>
          </w:p>
        </w:tc>
        <w:tc>
          <w:tcPr>
            <w:tcW w:type="dxa" w:w="1440"/>
          </w:tcPr>
          <w:p>
            <w:r/>
          </w:p>
        </w:tc>
      </w:tr>
      <w:tr>
        <w:trPr>
          <w:cantSplit/>
        </w:trPr>
        <w:tc>
          <w:tcPr>
            <w:tcW w:type="dxa" w:w="1440"/>
          </w:tcPr>
          <w:p>
            <w:r>
              <w:t>valuation_date</w:t>
            </w:r>
          </w:p>
        </w:tc>
        <w:tc>
          <w:tcPr>
            <w:tcW w:type="dxa" w:w="1440"/>
          </w:tcPr>
          <w:p>
            <w:r>
              <w:t>date</w:t>
            </w:r>
          </w:p>
        </w:tc>
        <w:tc>
          <w:tcPr>
            <w:tcW w:type="dxa" w:w="1440"/>
          </w:tcPr>
          <w:p>
            <w:r>
              <w:t>Y</w:t>
            </w:r>
          </w:p>
        </w:tc>
        <w:tc>
          <w:tcPr>
            <w:tcW w:type="dxa" w:w="1440"/>
          </w:tcPr>
          <w:p>
            <w:r>
              <w:t>Valuation date</w:t>
            </w:r>
          </w:p>
        </w:tc>
        <w:tc>
          <w:tcPr>
            <w:tcW w:type="dxa" w:w="1440"/>
          </w:tcPr>
          <w:p>
            <w:r>
              <w:t>YYYY-MM-DD</w:t>
            </w:r>
          </w:p>
        </w:tc>
        <w:tc>
          <w:tcPr>
            <w:tcW w:type="dxa" w:w="1440"/>
          </w:tcPr>
          <w:p>
            <w:r/>
          </w:p>
        </w:tc>
      </w:tr>
      <w:tr>
        <w:trPr>
          <w:cantSplit/>
        </w:trPr>
        <w:tc>
          <w:tcPr>
            <w:tcW w:type="dxa" w:w="1440"/>
          </w:tcPr>
          <w:p>
            <w:r>
              <w:t>collateral_value</w:t>
            </w:r>
          </w:p>
        </w:tc>
        <w:tc>
          <w:tcPr>
            <w:tcW w:type="dxa" w:w="1440"/>
          </w:tcPr>
          <w:p>
            <w:r>
              <w:t>decimal</w:t>
            </w:r>
          </w:p>
        </w:tc>
        <w:tc>
          <w:tcPr>
            <w:tcW w:type="dxa" w:w="1440"/>
          </w:tcPr>
          <w:p>
            <w:r>
              <w:t>Y</w:t>
            </w:r>
          </w:p>
        </w:tc>
        <w:tc>
          <w:tcPr>
            <w:tcW w:type="dxa" w:w="1440"/>
          </w:tcPr>
          <w:p>
            <w:r>
              <w:t>Collateral value</w:t>
            </w:r>
          </w:p>
        </w:tc>
        <w:tc>
          <w:tcPr>
            <w:tcW w:type="dxa" w:w="1440"/>
          </w:tcPr>
          <w:p>
            <w:r>
              <w:t>&gt;=0</w:t>
            </w:r>
          </w:p>
        </w:tc>
        <w:tc>
          <w:tcPr>
            <w:tcW w:type="dxa" w:w="1440"/>
          </w:tcPr>
          <w:p>
            <w:r>
              <w:t>Appraised or estimated</w:t>
            </w:r>
          </w:p>
        </w:tc>
      </w:tr>
      <w:tr>
        <w:trPr>
          <w:cantSplit/>
        </w:trPr>
        <w:tc>
          <w:tcPr>
            <w:tcW w:type="dxa" w:w="1440"/>
          </w:tcPr>
          <w:p>
            <w:r>
              <w:t>valuation_type</w:t>
            </w:r>
          </w:p>
        </w:tc>
        <w:tc>
          <w:tcPr>
            <w:tcW w:type="dxa" w:w="1440"/>
          </w:tcPr>
          <w:p>
            <w:r>
              <w:t>string</w:t>
            </w:r>
          </w:p>
        </w:tc>
        <w:tc>
          <w:tcPr>
            <w:tcW w:type="dxa" w:w="1440"/>
          </w:tcPr>
          <w:p>
            <w:r>
              <w:t>N</w:t>
            </w:r>
          </w:p>
        </w:tc>
        <w:tc>
          <w:tcPr>
            <w:tcW w:type="dxa" w:w="1440"/>
          </w:tcPr>
          <w:p>
            <w:r>
              <w:t>Valuation method</w:t>
            </w:r>
          </w:p>
        </w:tc>
        <w:tc>
          <w:tcPr>
            <w:tcW w:type="dxa" w:w="1440"/>
          </w:tcPr>
          <w:p>
            <w:r>
              <w:t>APPRAISAL|AVM|GUIDEBOOK|OTHER</w:t>
            </w:r>
          </w:p>
        </w:tc>
        <w:tc>
          <w:tcPr>
            <w:tcW w:type="dxa" w:w="1440"/>
          </w:tcPr>
          <w:p>
            <w:r/>
          </w:p>
        </w:tc>
      </w:tr>
      <w:tr>
        <w:trPr>
          <w:cantSplit/>
        </w:trPr>
        <w:tc>
          <w:tcPr>
            <w:tcW w:type="dxa" w:w="1440"/>
          </w:tcPr>
          <w:p>
            <w:r>
              <w:t>lien_position</w:t>
            </w:r>
          </w:p>
        </w:tc>
        <w:tc>
          <w:tcPr>
            <w:tcW w:type="dxa" w:w="1440"/>
          </w:tcPr>
          <w:p>
            <w:r>
              <w:t>string</w:t>
            </w:r>
          </w:p>
        </w:tc>
        <w:tc>
          <w:tcPr>
            <w:tcW w:type="dxa" w:w="1440"/>
          </w:tcPr>
          <w:p>
            <w:r>
              <w:t>N</w:t>
            </w:r>
          </w:p>
        </w:tc>
        <w:tc>
          <w:tcPr>
            <w:tcW w:type="dxa" w:w="1440"/>
          </w:tcPr>
          <w:p>
            <w:r>
              <w:t>Lien position</w:t>
            </w:r>
          </w:p>
        </w:tc>
        <w:tc>
          <w:tcPr>
            <w:tcW w:type="dxa" w:w="1440"/>
          </w:tcPr>
          <w:p>
            <w:r>
              <w:t>1|2|3|OTHER</w:t>
            </w:r>
          </w:p>
        </w:tc>
        <w:tc>
          <w:tcPr>
            <w:tcW w:type="dxa" w:w="1440"/>
          </w:tcPr>
          <w:p>
            <w:r/>
          </w:p>
        </w:tc>
      </w:tr>
      <w:tr>
        <w:trPr>
          <w:cantSplit/>
        </w:trPr>
        <w:tc>
          <w:tcPr>
            <w:tcW w:type="dxa" w:w="1440"/>
          </w:tcPr>
          <w:p>
            <w:r>
              <w:t>zip_code</w:t>
            </w:r>
          </w:p>
        </w:tc>
        <w:tc>
          <w:tcPr>
            <w:tcW w:type="dxa" w:w="1440"/>
          </w:tcPr>
          <w:p>
            <w:r>
              <w:t>string</w:t>
            </w:r>
          </w:p>
        </w:tc>
        <w:tc>
          <w:tcPr>
            <w:tcW w:type="dxa" w:w="1440"/>
          </w:tcPr>
          <w:p>
            <w:r>
              <w:t>N</w:t>
            </w:r>
          </w:p>
        </w:tc>
        <w:tc>
          <w:tcPr>
            <w:tcW w:type="dxa" w:w="1440"/>
          </w:tcPr>
          <w:p>
            <w:r>
              <w:t>Collateral location</w:t>
            </w:r>
          </w:p>
        </w:tc>
        <w:tc>
          <w:tcPr>
            <w:tcW w:type="dxa" w:w="1440"/>
          </w:tcPr>
          <w:p>
            <w:r>
              <w:t>5-digit</w:t>
            </w:r>
          </w:p>
        </w:tc>
        <w:tc>
          <w:tcPr>
            <w:tcW w:type="dxa" w:w="1440"/>
          </w:tcPr>
          <w:p>
            <w:r/>
          </w:p>
        </w:tc>
      </w:tr>
      <w:tr>
        <w:trPr>
          <w:cantSplit/>
        </w:trPr>
        <w:tc>
          <w:tcPr>
            <w:tcW w:type="dxa" w:w="1440"/>
          </w:tcPr>
          <w:p>
            <w:r>
              <w:t>state</w:t>
            </w:r>
          </w:p>
        </w:tc>
        <w:tc>
          <w:tcPr>
            <w:tcW w:type="dxa" w:w="1440"/>
          </w:tcPr>
          <w:p>
            <w:r>
              <w:t>string</w:t>
            </w:r>
          </w:p>
        </w:tc>
        <w:tc>
          <w:tcPr>
            <w:tcW w:type="dxa" w:w="1440"/>
          </w:tcPr>
          <w:p>
            <w:r>
              <w:t>N</w:t>
            </w:r>
          </w:p>
        </w:tc>
        <w:tc>
          <w:tcPr>
            <w:tcW w:type="dxa" w:w="1440"/>
          </w:tcPr>
          <w:p>
            <w:r>
              <w:t>Collateral state</w:t>
            </w:r>
          </w:p>
        </w:tc>
        <w:tc>
          <w:tcPr>
            <w:tcW w:type="dxa" w:w="1440"/>
          </w:tcPr>
          <w:p>
            <w:r>
              <w:t>USPS 2-letter</w:t>
            </w:r>
          </w:p>
        </w:tc>
        <w:tc>
          <w:tcPr>
            <w:tcW w:type="dxa" w:w="1440"/>
          </w:tcPr>
          <w:p>
            <w:r/>
          </w:p>
        </w:tc>
      </w:tr>
    </w:tbl>
    <w:p>
      <w:pPr>
        <w:pStyle w:val="Heading2"/>
      </w:pPr>
      <w:r>
        <w:t>5. SCORE</w:t>
      </w:r>
    </w:p>
    <w:p>
      <w:pPr>
        <w:pStyle w:val="BodyText"/>
      </w:pPr>
      <w:r>
        <w:t>Score observations used for segmentation and risk drivers.</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score_id</w:t>
            </w:r>
          </w:p>
        </w:tc>
        <w:tc>
          <w:tcPr>
            <w:tcW w:type="dxa" w:w="1440"/>
          </w:tcPr>
          <w:p>
            <w:r>
              <w:t>string</w:t>
            </w:r>
          </w:p>
        </w:tc>
        <w:tc>
          <w:tcPr>
            <w:tcW w:type="dxa" w:w="1440"/>
          </w:tcPr>
          <w:p>
            <w:r>
              <w:t>Y</w:t>
            </w:r>
          </w:p>
        </w:tc>
        <w:tc>
          <w:tcPr>
            <w:tcW w:type="dxa" w:w="1440"/>
          </w:tcPr>
          <w:p>
            <w:r>
              <w:t>Score observation id</w:t>
            </w:r>
          </w:p>
        </w:tc>
        <w:tc>
          <w:tcPr>
            <w:tcW w:type="dxa" w:w="1440"/>
          </w:tcPr>
          <w:p>
            <w:r/>
          </w:p>
        </w:tc>
        <w:tc>
          <w:tcPr>
            <w:tcW w:type="dxa" w:w="1440"/>
          </w:tcPr>
          <w:p>
            <w:r/>
          </w:p>
        </w:tc>
      </w:tr>
      <w:tr>
        <w:trPr>
          <w:cantSplit/>
        </w:trPr>
        <w:tc>
          <w:tcPr>
            <w:tcW w:type="dxa" w:w="1440"/>
          </w:tcPr>
          <w:p>
            <w:r>
              <w:t>customer_id</w:t>
            </w:r>
          </w:p>
        </w:tc>
        <w:tc>
          <w:tcPr>
            <w:tcW w:type="dxa" w:w="1440"/>
          </w:tcPr>
          <w:p>
            <w:r>
              <w:t>string</w:t>
            </w:r>
          </w:p>
        </w:tc>
        <w:tc>
          <w:tcPr>
            <w:tcW w:type="dxa" w:w="1440"/>
          </w:tcPr>
          <w:p>
            <w:r>
              <w:t>Y</w:t>
            </w:r>
          </w:p>
        </w:tc>
        <w:tc>
          <w:tcPr>
            <w:tcW w:type="dxa" w:w="1440"/>
          </w:tcPr>
          <w:p>
            <w:r>
              <w:t>Customer identifier</w:t>
            </w:r>
          </w:p>
        </w:tc>
        <w:tc>
          <w:tcPr>
            <w:tcW w:type="dxa" w:w="1440"/>
          </w:tcPr>
          <w:p>
            <w:r/>
          </w:p>
        </w:tc>
        <w:tc>
          <w:tcPr>
            <w:tcW w:type="dxa" w:w="1440"/>
          </w:tcPr>
          <w:p>
            <w:r/>
          </w:p>
        </w:tc>
      </w:tr>
      <w:tr>
        <w:trPr>
          <w:cantSplit/>
        </w:trPr>
        <w:tc>
          <w:tcPr>
            <w:tcW w:type="dxa" w:w="1440"/>
          </w:tcPr>
          <w:p>
            <w:r>
              <w:t>account_id</w:t>
            </w:r>
          </w:p>
        </w:tc>
        <w:tc>
          <w:tcPr>
            <w:tcW w:type="dxa" w:w="1440"/>
          </w:tcPr>
          <w:p>
            <w:r>
              <w:t>string</w:t>
            </w:r>
          </w:p>
        </w:tc>
        <w:tc>
          <w:tcPr>
            <w:tcW w:type="dxa" w:w="1440"/>
          </w:tcPr>
          <w:p>
            <w:r>
              <w:t>N</w:t>
            </w:r>
          </w:p>
        </w:tc>
        <w:tc>
          <w:tcPr>
            <w:tcW w:type="dxa" w:w="1440"/>
          </w:tcPr>
          <w:p>
            <w:r>
              <w:t>Account identifier (if score tied to account)</w:t>
            </w:r>
          </w:p>
        </w:tc>
        <w:tc>
          <w:tcPr>
            <w:tcW w:type="dxa" w:w="1440"/>
          </w:tcPr>
          <w:p>
            <w:r/>
          </w:p>
        </w:tc>
        <w:tc>
          <w:tcPr>
            <w:tcW w:type="dxa" w:w="1440"/>
          </w:tcPr>
          <w:p>
            <w:r/>
          </w:p>
        </w:tc>
      </w:tr>
      <w:tr>
        <w:trPr>
          <w:cantSplit/>
        </w:trPr>
        <w:tc>
          <w:tcPr>
            <w:tcW w:type="dxa" w:w="1440"/>
          </w:tcPr>
          <w:p>
            <w:r>
              <w:t>score_date</w:t>
            </w:r>
          </w:p>
        </w:tc>
        <w:tc>
          <w:tcPr>
            <w:tcW w:type="dxa" w:w="1440"/>
          </w:tcPr>
          <w:p>
            <w:r>
              <w:t>date</w:t>
            </w:r>
          </w:p>
        </w:tc>
        <w:tc>
          <w:tcPr>
            <w:tcW w:type="dxa" w:w="1440"/>
          </w:tcPr>
          <w:p>
            <w:r>
              <w:t>Y</w:t>
            </w:r>
          </w:p>
        </w:tc>
        <w:tc>
          <w:tcPr>
            <w:tcW w:type="dxa" w:w="1440"/>
          </w:tcPr>
          <w:p>
            <w:r>
              <w:t>Score date</w:t>
            </w:r>
          </w:p>
        </w:tc>
        <w:tc>
          <w:tcPr>
            <w:tcW w:type="dxa" w:w="1440"/>
          </w:tcPr>
          <w:p>
            <w:r>
              <w:t>YYYY-MM-DD</w:t>
            </w:r>
          </w:p>
        </w:tc>
        <w:tc>
          <w:tcPr>
            <w:tcW w:type="dxa" w:w="1440"/>
          </w:tcPr>
          <w:p>
            <w:r/>
          </w:p>
        </w:tc>
      </w:tr>
      <w:tr>
        <w:trPr>
          <w:cantSplit/>
        </w:trPr>
        <w:tc>
          <w:tcPr>
            <w:tcW w:type="dxa" w:w="1440"/>
          </w:tcPr>
          <w:p>
            <w:r>
              <w:t>score_type</w:t>
            </w:r>
          </w:p>
        </w:tc>
        <w:tc>
          <w:tcPr>
            <w:tcW w:type="dxa" w:w="1440"/>
          </w:tcPr>
          <w:p>
            <w:r>
              <w:t>string</w:t>
            </w:r>
          </w:p>
        </w:tc>
        <w:tc>
          <w:tcPr>
            <w:tcW w:type="dxa" w:w="1440"/>
          </w:tcPr>
          <w:p>
            <w:r>
              <w:t>Y</w:t>
            </w:r>
          </w:p>
        </w:tc>
        <w:tc>
          <w:tcPr>
            <w:tcW w:type="dxa" w:w="1440"/>
          </w:tcPr>
          <w:p>
            <w:r>
              <w:t>Score type</w:t>
            </w:r>
          </w:p>
        </w:tc>
        <w:tc>
          <w:tcPr>
            <w:tcW w:type="dxa" w:w="1440"/>
          </w:tcPr>
          <w:p>
            <w:r>
              <w:t>FICO|INTERNAL|BEHAVIORAL</w:t>
            </w:r>
          </w:p>
        </w:tc>
        <w:tc>
          <w:tcPr>
            <w:tcW w:type="dxa" w:w="1440"/>
          </w:tcPr>
          <w:p>
            <w:r/>
          </w:p>
        </w:tc>
      </w:tr>
      <w:tr>
        <w:trPr>
          <w:cantSplit/>
        </w:trPr>
        <w:tc>
          <w:tcPr>
            <w:tcW w:type="dxa" w:w="1440"/>
          </w:tcPr>
          <w:p>
            <w:r>
              <w:t>score_value</w:t>
            </w:r>
          </w:p>
        </w:tc>
        <w:tc>
          <w:tcPr>
            <w:tcW w:type="dxa" w:w="1440"/>
          </w:tcPr>
          <w:p>
            <w:r>
              <w:t>int</w:t>
            </w:r>
          </w:p>
        </w:tc>
        <w:tc>
          <w:tcPr>
            <w:tcW w:type="dxa" w:w="1440"/>
          </w:tcPr>
          <w:p>
            <w:r>
              <w:t>Y</w:t>
            </w:r>
          </w:p>
        </w:tc>
        <w:tc>
          <w:tcPr>
            <w:tcW w:type="dxa" w:w="1440"/>
          </w:tcPr>
          <w:p>
            <w:r>
              <w:t>Score value</w:t>
            </w:r>
          </w:p>
        </w:tc>
        <w:tc>
          <w:tcPr>
            <w:tcW w:type="dxa" w:w="1440"/>
          </w:tcPr>
          <w:p>
            <w:r>
              <w:t>Depends on type</w:t>
            </w:r>
          </w:p>
        </w:tc>
        <w:tc>
          <w:tcPr>
            <w:tcW w:type="dxa" w:w="1440"/>
          </w:tcPr>
          <w:p>
            <w:r>
              <w:t>FICO 300-850 typical</w:t>
            </w:r>
          </w:p>
        </w:tc>
      </w:tr>
      <w:tr>
        <w:trPr>
          <w:cantSplit/>
        </w:trPr>
        <w:tc>
          <w:tcPr>
            <w:tcW w:type="dxa" w:w="1440"/>
          </w:tcPr>
          <w:p>
            <w:r>
              <w:t>source_system</w:t>
            </w:r>
          </w:p>
        </w:tc>
        <w:tc>
          <w:tcPr>
            <w:tcW w:type="dxa" w:w="1440"/>
          </w:tcPr>
          <w:p>
            <w:r>
              <w:t>string</w:t>
            </w:r>
          </w:p>
        </w:tc>
        <w:tc>
          <w:tcPr>
            <w:tcW w:type="dxa" w:w="1440"/>
          </w:tcPr>
          <w:p>
            <w:r>
              <w:t>Y</w:t>
            </w:r>
          </w:p>
        </w:tc>
        <w:tc>
          <w:tcPr>
            <w:tcW w:type="dxa" w:w="1440"/>
          </w:tcPr>
          <w:p>
            <w:r>
              <w:t>Source system code</w:t>
            </w:r>
          </w:p>
        </w:tc>
        <w:tc>
          <w:tcPr>
            <w:tcW w:type="dxa" w:w="1440"/>
          </w:tcPr>
          <w:p>
            <w:r>
              <w:t>Reference</w:t>
            </w:r>
          </w:p>
        </w:tc>
        <w:tc>
          <w:tcPr>
            <w:tcW w:type="dxa" w:w="1440"/>
          </w:tcPr>
          <w:p>
            <w:r/>
          </w:p>
        </w:tc>
      </w:tr>
    </w:tbl>
    <w:p>
      <w:pPr>
        <w:pStyle w:val="Heading2"/>
      </w:pPr>
      <w:r>
        <w:t>5. MACRO_SERIES</w:t>
      </w:r>
    </w:p>
    <w:p>
      <w:pPr>
        <w:pStyle w:val="BodyText"/>
      </w:pPr>
      <w:r>
        <w:t>Macroeconomic scenario series used during the forecast horizon and reversion period.</w:t>
      </w:r>
    </w:p>
    <w:tbl>
      <w:tblPr>
        <w:tblW w:type="auto" w:w="0"/>
        <w:tblLayout w:type="autofit"/>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r>
              <w:t>Field</w:t>
            </w:r>
          </w:p>
        </w:tc>
        <w:tc>
          <w:tcPr>
            <w:tcW w:type="dxa" w:w="1440"/>
          </w:tcPr>
          <w:p>
            <w:r>
              <w:t>Type</w:t>
            </w:r>
          </w:p>
        </w:tc>
        <w:tc>
          <w:tcPr>
            <w:tcW w:type="dxa" w:w="1440"/>
          </w:tcPr>
          <w:p>
            <w:r>
              <w:t>Req</w:t>
            </w:r>
          </w:p>
        </w:tc>
        <w:tc>
          <w:tcPr>
            <w:tcW w:type="dxa" w:w="1440"/>
          </w:tcPr>
          <w:p>
            <w:r>
              <w:t>Description</w:t>
            </w:r>
          </w:p>
        </w:tc>
        <w:tc>
          <w:tcPr>
            <w:tcW w:type="dxa" w:w="1440"/>
          </w:tcPr>
          <w:p>
            <w:r>
              <w:t>Allowed / Format</w:t>
            </w:r>
          </w:p>
        </w:tc>
        <w:tc>
          <w:tcPr>
            <w:tcW w:type="dxa" w:w="1440"/>
          </w:tcPr>
          <w:p>
            <w:r>
              <w:t>Notes / Derivation</w:t>
            </w:r>
          </w:p>
        </w:tc>
      </w:tr>
      <w:tr>
        <w:trPr>
          <w:cantSplit/>
        </w:trPr>
        <w:tc>
          <w:tcPr>
            <w:tcW w:type="dxa" w:w="1440"/>
          </w:tcPr>
          <w:p>
            <w:r>
              <w:t>scenario_set</w:t>
            </w:r>
          </w:p>
        </w:tc>
        <w:tc>
          <w:tcPr>
            <w:tcW w:type="dxa" w:w="1440"/>
          </w:tcPr>
          <w:p>
            <w:r>
              <w:t>string</w:t>
            </w:r>
          </w:p>
        </w:tc>
        <w:tc>
          <w:tcPr>
            <w:tcW w:type="dxa" w:w="1440"/>
          </w:tcPr>
          <w:p>
            <w:r>
              <w:t>Y</w:t>
            </w:r>
          </w:p>
        </w:tc>
        <w:tc>
          <w:tcPr>
            <w:tcW w:type="dxa" w:w="1440"/>
          </w:tcPr>
          <w:p>
            <w:r>
              <w:t>Scenario set identifier</w:t>
            </w:r>
          </w:p>
        </w:tc>
        <w:tc>
          <w:tcPr>
            <w:tcW w:type="dxa" w:w="1440"/>
          </w:tcPr>
          <w:p>
            <w:r>
              <w:t>&lt;=64 chars</w:t>
            </w:r>
          </w:p>
        </w:tc>
        <w:tc>
          <w:tcPr>
            <w:tcW w:type="dxa" w:w="1440"/>
          </w:tcPr>
          <w:p>
            <w:r>
              <w:t>E.g., 2026Q1_ForecastSet_A</w:t>
            </w:r>
          </w:p>
        </w:tc>
      </w:tr>
      <w:tr>
        <w:trPr>
          <w:cantSplit/>
        </w:trPr>
        <w:tc>
          <w:tcPr>
            <w:tcW w:type="dxa" w:w="1440"/>
          </w:tcPr>
          <w:p>
            <w:r>
              <w:t>scenario_name</w:t>
            </w:r>
          </w:p>
        </w:tc>
        <w:tc>
          <w:tcPr>
            <w:tcW w:type="dxa" w:w="1440"/>
          </w:tcPr>
          <w:p>
            <w:r>
              <w:t>string</w:t>
            </w:r>
          </w:p>
        </w:tc>
        <w:tc>
          <w:tcPr>
            <w:tcW w:type="dxa" w:w="1440"/>
          </w:tcPr>
          <w:p>
            <w:r>
              <w:t>Y</w:t>
            </w:r>
          </w:p>
        </w:tc>
        <w:tc>
          <w:tcPr>
            <w:tcW w:type="dxa" w:w="1440"/>
          </w:tcPr>
          <w:p>
            <w:r>
              <w:t>Scenario name</w:t>
            </w:r>
          </w:p>
        </w:tc>
        <w:tc>
          <w:tcPr>
            <w:tcW w:type="dxa" w:w="1440"/>
          </w:tcPr>
          <w:p>
            <w:r>
              <w:t>BASELINE|ADVERSE|SEVERE|CUSTOM</w:t>
            </w:r>
          </w:p>
        </w:tc>
        <w:tc>
          <w:tcPr>
            <w:tcW w:type="dxa" w:w="1440"/>
          </w:tcPr>
          <w:p>
            <w:r/>
          </w:p>
        </w:tc>
      </w:tr>
      <w:tr>
        <w:trPr>
          <w:cantSplit/>
        </w:trPr>
        <w:tc>
          <w:tcPr>
            <w:tcW w:type="dxa" w:w="1440"/>
          </w:tcPr>
          <w:p>
            <w:r>
              <w:t>as_of_date</w:t>
            </w:r>
          </w:p>
        </w:tc>
        <w:tc>
          <w:tcPr>
            <w:tcW w:type="dxa" w:w="1440"/>
          </w:tcPr>
          <w:p>
            <w:r>
              <w:t>date</w:t>
            </w:r>
          </w:p>
        </w:tc>
        <w:tc>
          <w:tcPr>
            <w:tcW w:type="dxa" w:w="1440"/>
          </w:tcPr>
          <w:p>
            <w:r>
              <w:t>Y</w:t>
            </w:r>
          </w:p>
        </w:tc>
        <w:tc>
          <w:tcPr>
            <w:tcW w:type="dxa" w:w="1440"/>
          </w:tcPr>
          <w:p>
            <w:r>
              <w:t>Scenario vintage date</w:t>
            </w:r>
          </w:p>
        </w:tc>
        <w:tc>
          <w:tcPr>
            <w:tcW w:type="dxa" w:w="1440"/>
          </w:tcPr>
          <w:p>
            <w:r>
              <w:t>YYYY-MM-DD</w:t>
            </w:r>
          </w:p>
        </w:tc>
        <w:tc>
          <w:tcPr>
            <w:tcW w:type="dxa" w:w="1440"/>
          </w:tcPr>
          <w:p>
            <w:r>
              <w:t>The scenario package date</w:t>
            </w:r>
          </w:p>
        </w:tc>
      </w:tr>
      <w:tr>
        <w:trPr>
          <w:cantSplit/>
        </w:trPr>
        <w:tc>
          <w:tcPr>
            <w:tcW w:type="dxa" w:w="1440"/>
          </w:tcPr>
          <w:p>
            <w:r>
              <w:t>period_date</w:t>
            </w:r>
          </w:p>
        </w:tc>
        <w:tc>
          <w:tcPr>
            <w:tcW w:type="dxa" w:w="1440"/>
          </w:tcPr>
          <w:p>
            <w:r>
              <w:t>date</w:t>
            </w:r>
          </w:p>
        </w:tc>
        <w:tc>
          <w:tcPr>
            <w:tcW w:type="dxa" w:w="1440"/>
          </w:tcPr>
          <w:p>
            <w:r>
              <w:t>Y</w:t>
            </w:r>
          </w:p>
        </w:tc>
        <w:tc>
          <w:tcPr>
            <w:tcW w:type="dxa" w:w="1440"/>
          </w:tcPr>
          <w:p>
            <w:r>
              <w:t>Forecast period date</w:t>
            </w:r>
          </w:p>
        </w:tc>
        <w:tc>
          <w:tcPr>
            <w:tcW w:type="dxa" w:w="1440"/>
          </w:tcPr>
          <w:p>
            <w:r>
              <w:t>YYYY-MM-DD</w:t>
            </w:r>
          </w:p>
        </w:tc>
        <w:tc>
          <w:tcPr>
            <w:tcW w:type="dxa" w:w="1440"/>
          </w:tcPr>
          <w:p>
            <w:r>
              <w:t>Monthly or quarterly</w:t>
            </w:r>
          </w:p>
        </w:tc>
      </w:tr>
      <w:tr>
        <w:trPr>
          <w:cantSplit/>
        </w:trPr>
        <w:tc>
          <w:tcPr>
            <w:tcW w:type="dxa" w:w="1440"/>
          </w:tcPr>
          <w:p>
            <w:r>
              <w:t>series_name</w:t>
            </w:r>
          </w:p>
        </w:tc>
        <w:tc>
          <w:tcPr>
            <w:tcW w:type="dxa" w:w="1440"/>
          </w:tcPr>
          <w:p>
            <w:r>
              <w:t>string</w:t>
            </w:r>
          </w:p>
        </w:tc>
        <w:tc>
          <w:tcPr>
            <w:tcW w:type="dxa" w:w="1440"/>
          </w:tcPr>
          <w:p>
            <w:r>
              <w:t>Y</w:t>
            </w:r>
          </w:p>
        </w:tc>
        <w:tc>
          <w:tcPr>
            <w:tcW w:type="dxa" w:w="1440"/>
          </w:tcPr>
          <w:p>
            <w:r>
              <w:t>Macro series name</w:t>
            </w:r>
          </w:p>
        </w:tc>
        <w:tc>
          <w:tcPr>
            <w:tcW w:type="dxa" w:w="1440"/>
          </w:tcPr>
          <w:p>
            <w:r>
              <w:t>UNEMP|GDP|HPI|UVPI|RATE</w:t>
            </w:r>
          </w:p>
        </w:tc>
        <w:tc>
          <w:tcPr>
            <w:tcW w:type="dxa" w:w="1440"/>
          </w:tcPr>
          <w:p>
            <w:r>
              <w:t>Configured mapping</w:t>
            </w:r>
          </w:p>
        </w:tc>
      </w:tr>
      <w:tr>
        <w:trPr>
          <w:cantSplit/>
        </w:trPr>
        <w:tc>
          <w:tcPr>
            <w:tcW w:type="dxa" w:w="1440"/>
          </w:tcPr>
          <w:p>
            <w:r>
              <w:t>series_value</w:t>
            </w:r>
          </w:p>
        </w:tc>
        <w:tc>
          <w:tcPr>
            <w:tcW w:type="dxa" w:w="1440"/>
          </w:tcPr>
          <w:p>
            <w:r>
              <w:t>decimal</w:t>
            </w:r>
          </w:p>
        </w:tc>
        <w:tc>
          <w:tcPr>
            <w:tcW w:type="dxa" w:w="1440"/>
          </w:tcPr>
          <w:p>
            <w:r>
              <w:t>Y</w:t>
            </w:r>
          </w:p>
        </w:tc>
        <w:tc>
          <w:tcPr>
            <w:tcW w:type="dxa" w:w="1440"/>
          </w:tcPr>
          <w:p>
            <w:r>
              <w:t>Macro series value</w:t>
            </w:r>
          </w:p>
        </w:tc>
        <w:tc>
          <w:tcPr>
            <w:tcW w:type="dxa" w:w="1440"/>
          </w:tcPr>
          <w:p>
            <w:r>
              <w:t>Numeric</w:t>
            </w:r>
          </w:p>
        </w:tc>
        <w:tc>
          <w:tcPr>
            <w:tcW w:type="dxa" w:w="1440"/>
          </w:tcPr>
          <w:p>
            <w:r>
              <w:t>Unit conventions documented per series</w:t>
            </w:r>
          </w:p>
        </w:tc>
      </w:tr>
      <w:tr>
        <w:trPr>
          <w:cantSplit/>
        </w:trPr>
        <w:tc>
          <w:tcPr>
            <w:tcW w:type="dxa" w:w="1440"/>
          </w:tcPr>
          <w:p>
            <w:r>
              <w:t>units</w:t>
            </w:r>
          </w:p>
        </w:tc>
        <w:tc>
          <w:tcPr>
            <w:tcW w:type="dxa" w:w="1440"/>
          </w:tcPr>
          <w:p>
            <w:r>
              <w:t>string</w:t>
            </w:r>
          </w:p>
        </w:tc>
        <w:tc>
          <w:tcPr>
            <w:tcW w:type="dxa" w:w="1440"/>
          </w:tcPr>
          <w:p>
            <w:r>
              <w:t>N</w:t>
            </w:r>
          </w:p>
        </w:tc>
        <w:tc>
          <w:tcPr>
            <w:tcW w:type="dxa" w:w="1440"/>
          </w:tcPr>
          <w:p>
            <w:r>
              <w:t>Units</w:t>
            </w:r>
          </w:p>
        </w:tc>
        <w:tc>
          <w:tcPr>
            <w:tcW w:type="dxa" w:w="1440"/>
          </w:tcPr>
          <w:p>
            <w:r>
              <w:t>%|INDEX|RATE</w:t>
            </w:r>
          </w:p>
        </w:tc>
        <w:tc>
          <w:tcPr>
            <w:tcW w:type="dxa" w:w="1440"/>
          </w:tcPr>
          <w:p>
            <w:r/>
          </w:p>
        </w:tc>
      </w:tr>
    </w:tbl>
    <w:p>
      <w:r>
        <w:br w:type="page"/>
      </w:r>
    </w:p>
    <w:p>
      <w:pPr>
        <w:pStyle w:val="Heading1"/>
      </w:pPr>
      <w:r>
        <w:t>6. Mapping Guidance and Common Patterns</w:t>
      </w:r>
    </w:p>
    <w:p>
      <w:pPr>
        <w:pStyle w:val="BodyText"/>
      </w:pPr>
      <w:r>
        <w:t>Mapping translates client source fields into the Northstar canonical schema. Northstar typically conducts an initial mapping workshop followed by iterative test loads. The mapping deliverable is maintained as a versioned artifact (mapping workbook) separate from this document.</w:t>
      </w:r>
    </w:p>
    <w:p>
      <w:pPr>
        <w:pStyle w:val="Heading2"/>
      </w:pPr>
      <w:r>
        <w:t>6.1 Mapping Workflow (Recommended)</w:t>
      </w:r>
    </w:p>
    <w:p>
      <w:pPr>
        <w:pStyle w:val="ListNumber"/>
      </w:pPr>
      <w:r>
        <w:t>Step 1: Identify authoritative sources for each required field (system of record).</w:t>
      </w:r>
    </w:p>
    <w:p>
      <w:pPr>
        <w:pStyle w:val="ListNumber"/>
      </w:pPr>
      <w:r>
        <w:t>Step 2: Define transformation rules for each mapping (format, sign conventions, derivations).</w:t>
      </w:r>
    </w:p>
    <w:p>
      <w:pPr>
        <w:pStyle w:val="ListNumber"/>
      </w:pPr>
      <w:r>
        <w:t>Step 3: Load a pilot period (e.g., 3 months) to validate referential integrity and QC rules.</w:t>
      </w:r>
    </w:p>
    <w:p>
      <w:pPr>
        <w:pStyle w:val="ListNumber"/>
      </w:pPr>
      <w:r>
        <w:t>Step 4: Reconcile balances, charge-offs, recoveries to source totals; remediate gaps.</w:t>
      </w:r>
    </w:p>
    <w:p>
      <w:pPr>
        <w:pStyle w:val="ListNumber"/>
      </w:pPr>
      <w:r>
        <w:t>Step 5: Lock mapping version for production; route changes through change control.</w:t>
      </w:r>
    </w:p>
    <w:p>
      <w:pPr>
        <w:pStyle w:val="Heading2"/>
      </w:pPr>
      <w:r>
        <w:t>6.2 Common Mapping Pitfalls</w:t>
      </w:r>
    </w:p>
    <w:p>
      <w:pPr>
        <w:pStyle w:val="ListBullet"/>
      </w:pPr>
      <w:r>
        <w:t>Delinquency definition mismatch (DPD vs billing cycle delinquency vs due-date delinquency).</w:t>
      </w:r>
    </w:p>
    <w:p>
      <w:pPr>
        <w:pStyle w:val="ListBullet"/>
      </w:pPr>
      <w:r>
        <w:t>Charge-off timing differences between servicing and GL posting date.</w:t>
      </w:r>
    </w:p>
    <w:p>
      <w:pPr>
        <w:pStyle w:val="ListBullet"/>
      </w:pPr>
      <w:r>
        <w:t>Recoveries netted vs gross; inclusion/exclusion of costs and fees.</w:t>
      </w:r>
    </w:p>
    <w:p>
      <w:pPr>
        <w:pStyle w:val="ListBullet"/>
      </w:pPr>
      <w:r>
        <w:t>Multiple collateral records per account without a consistent primary collateral rule.</w:t>
      </w:r>
    </w:p>
    <w:p>
      <w:pPr>
        <w:pStyle w:val="ListBullet"/>
      </w:pPr>
      <w:r>
        <w:t>Score recency and score selection (multiple bureaus/scores; missing score handling).</w:t>
      </w:r>
    </w:p>
    <w:p>
      <w:pPr>
        <w:pStyle w:val="ListBullet"/>
      </w:pPr>
      <w:r>
        <w:t>Account identifier changes due to system conversions or refinances.</w:t>
      </w:r>
    </w:p>
    <w:p>
      <w:pPr>
        <w:pStyle w:val="Heading2"/>
      </w:pPr>
      <w:r>
        <w:t>6.3 Example Mapping Table (Excerpt)</w:t>
      </w:r>
    </w:p>
    <w:tbl>
      <w:tblPr>
        <w:tblW w:type="auto" w:w="0"/>
        <w:tblLayout w:type="autofit"/>
        <w:tblLook w:firstColumn="1" w:firstRow="1" w:lastColumn="0" w:lastRow="0" w:noHBand="0" w:noVBand="1" w:val="04A0"/>
      </w:tblPr>
      <w:tblGrid>
        <w:gridCol w:w="2160"/>
        <w:gridCol w:w="2160"/>
        <w:gridCol w:w="2160"/>
        <w:gridCol w:w="2160"/>
      </w:tblGrid>
      <w:tr>
        <w:trPr>
          <w:tblHeader w:val="true"/>
          <w:cantSplit/>
        </w:trPr>
        <w:tc>
          <w:tcPr>
            <w:tcW w:type="dxa" w:w="2160"/>
          </w:tcPr>
          <w:p>
            <w:r>
              <w:t>Northstar Field</w:t>
            </w:r>
          </w:p>
        </w:tc>
        <w:tc>
          <w:tcPr>
            <w:tcW w:type="dxa" w:w="2160"/>
          </w:tcPr>
          <w:p>
            <w:r>
              <w:t>Client Source Field</w:t>
            </w:r>
          </w:p>
        </w:tc>
        <w:tc>
          <w:tcPr>
            <w:tcW w:type="dxa" w:w="2160"/>
          </w:tcPr>
          <w:p>
            <w:r>
              <w:t>Transform</w:t>
            </w:r>
          </w:p>
        </w:tc>
        <w:tc>
          <w:tcPr>
            <w:tcW w:type="dxa" w:w="2160"/>
          </w:tcPr>
          <w:p>
            <w:r>
              <w:t>Validation</w:t>
            </w:r>
          </w:p>
        </w:tc>
      </w:tr>
      <w:tr>
        <w:trPr>
          <w:cantSplit/>
        </w:trPr>
        <w:tc>
          <w:tcPr>
            <w:tcW w:type="dxa" w:w="2160"/>
          </w:tcPr>
          <w:p>
            <w:r>
              <w:t>ACCOUNT_SNAPSHOT.dpd</w:t>
            </w:r>
          </w:p>
        </w:tc>
        <w:tc>
          <w:tcPr>
            <w:tcW w:type="dxa" w:w="2160"/>
          </w:tcPr>
          <w:p>
            <w:r>
              <w:t>SERVICING.DAYS_PAST_DUE</w:t>
            </w:r>
          </w:p>
        </w:tc>
        <w:tc>
          <w:tcPr>
            <w:tcW w:type="dxa" w:w="2160"/>
          </w:tcPr>
          <w:p>
            <w:r>
              <w:t>CAST(int)</w:t>
            </w:r>
          </w:p>
        </w:tc>
        <w:tc>
          <w:tcPr>
            <w:tcW w:type="dxa" w:w="2160"/>
          </w:tcPr>
          <w:p>
            <w:r>
              <w:t>dpd &gt;= 0; dpd_bucket derived</w:t>
            </w:r>
          </w:p>
        </w:tc>
      </w:tr>
      <w:tr>
        <w:trPr>
          <w:cantSplit/>
        </w:trPr>
        <w:tc>
          <w:tcPr>
            <w:tcW w:type="dxa" w:w="2160"/>
          </w:tcPr>
          <w:p>
            <w:r>
              <w:t>TRANSACTION.amount</w:t>
            </w:r>
          </w:p>
        </w:tc>
        <w:tc>
          <w:tcPr>
            <w:tcW w:type="dxa" w:w="2160"/>
          </w:tcPr>
          <w:p>
            <w:r>
              <w:t>CORE.PMT_AMT</w:t>
            </w:r>
          </w:p>
        </w:tc>
        <w:tc>
          <w:tcPr>
            <w:tcW w:type="dxa" w:w="2160"/>
          </w:tcPr>
          <w:p>
            <w:r>
              <w:t>Payments as negative</w:t>
            </w:r>
          </w:p>
        </w:tc>
        <w:tc>
          <w:tcPr>
            <w:tcW w:type="dxa" w:w="2160"/>
          </w:tcPr>
          <w:p>
            <w:r>
              <w:t>Sum(txn) ties to balance roll</w:t>
            </w:r>
          </w:p>
        </w:tc>
      </w:tr>
      <w:tr>
        <w:trPr>
          <w:cantSplit/>
        </w:trPr>
        <w:tc>
          <w:tcPr>
            <w:tcW w:type="dxa" w:w="2160"/>
          </w:tcPr>
          <w:p>
            <w:r>
              <w:t>CHARGEOFF.chargeoff_date</w:t>
            </w:r>
          </w:p>
        </w:tc>
        <w:tc>
          <w:tcPr>
            <w:tcW w:type="dxa" w:w="2160"/>
          </w:tcPr>
          <w:p>
            <w:r>
              <w:t>GL.POST_DATE</w:t>
            </w:r>
          </w:p>
        </w:tc>
        <w:tc>
          <w:tcPr>
            <w:tcW w:type="dxa" w:w="2160"/>
          </w:tcPr>
          <w:p>
            <w:r>
              <w:t>Use GL post date</w:t>
            </w:r>
          </w:p>
        </w:tc>
        <w:tc>
          <w:tcPr>
            <w:tcW w:type="dxa" w:w="2160"/>
          </w:tcPr>
          <w:p>
            <w:r>
              <w:t>Chargeoff_flag aligns to status_code</w:t>
            </w:r>
          </w:p>
        </w:tc>
      </w:tr>
      <w:tr>
        <w:trPr>
          <w:cantSplit/>
        </w:trPr>
        <w:tc>
          <w:tcPr>
            <w:tcW w:type="dxa" w:w="2160"/>
          </w:tcPr>
          <w:p>
            <w:r>
              <w:t>RECOVERY.recovery_amount</w:t>
            </w:r>
          </w:p>
        </w:tc>
        <w:tc>
          <w:tcPr>
            <w:tcW w:type="dxa" w:w="2160"/>
          </w:tcPr>
          <w:p>
            <w:r>
              <w:t>RECOV.CASH + RECOV.LIQUIDATION</w:t>
            </w:r>
          </w:p>
        </w:tc>
        <w:tc>
          <w:tcPr>
            <w:tcW w:type="dxa" w:w="2160"/>
          </w:tcPr>
          <w:p>
            <w:r>
              <w:t>Sum components</w:t>
            </w:r>
          </w:p>
        </w:tc>
        <w:tc>
          <w:tcPr>
            <w:tcW w:type="dxa" w:w="2160"/>
          </w:tcPr>
          <w:p>
            <w:r>
              <w:t>Non-negative; net costs if provided</w:t>
            </w:r>
          </w:p>
        </w:tc>
      </w:tr>
      <w:tr>
        <w:trPr>
          <w:cantSplit/>
        </w:trPr>
        <w:tc>
          <w:tcPr>
            <w:tcW w:type="dxa" w:w="2160"/>
          </w:tcPr>
          <w:p>
            <w:r>
              <w:t>COLLATERAL.collateral_value</w:t>
            </w:r>
          </w:p>
        </w:tc>
        <w:tc>
          <w:tcPr>
            <w:tcW w:type="dxa" w:w="2160"/>
          </w:tcPr>
          <w:p>
            <w:r>
              <w:t>APPRAISAL.VALUE</w:t>
            </w:r>
          </w:p>
        </w:tc>
        <w:tc>
          <w:tcPr>
            <w:tcW w:type="dxa" w:w="2160"/>
          </w:tcPr>
          <w:p>
            <w:r>
              <w:t>Latest by valuation_date</w:t>
            </w:r>
          </w:p>
        </w:tc>
        <w:tc>
          <w:tcPr>
            <w:tcW w:type="dxa" w:w="2160"/>
          </w:tcPr>
          <w:p>
            <w:r>
              <w:t>&gt;= 0; stale &gt; 18mo flagged</w:t>
            </w:r>
          </w:p>
        </w:tc>
      </w:tr>
    </w:tbl>
    <w:p>
      <w:r>
        <w:br w:type="page"/>
      </w:r>
    </w:p>
    <w:p>
      <w:pPr>
        <w:pStyle w:val="Heading1"/>
      </w:pPr>
      <w:r>
        <w:t>7. Transformations and Derivation Logic</w:t>
      </w:r>
    </w:p>
    <w:p>
      <w:pPr>
        <w:pStyle w:val="BodyText"/>
      </w:pPr>
      <w:r>
        <w:t>This section outlines standard transformations applied during ETL. Clients may implement these transformations in their own pipelines or delegate to Northstar-managed ETL, subject to project scope.</w:t>
      </w:r>
    </w:p>
    <w:p>
      <w:pPr>
        <w:pStyle w:val="Heading2"/>
      </w:pPr>
      <w:r>
        <w:t>7.1 Standardization Rules</w:t>
      </w:r>
    </w:p>
    <w:p>
      <w:pPr>
        <w:pStyle w:val="ListBullet"/>
      </w:pPr>
      <w:r>
        <w:t>Trim whitespace; enforce UTF-8; reject non-printable characters in identifiers.</w:t>
      </w:r>
    </w:p>
    <w:p>
      <w:pPr>
        <w:pStyle w:val="ListBullet"/>
      </w:pPr>
      <w:r>
        <w:t>Normalize missing values to empty string (flat files) or NULL (database).</w:t>
      </w:r>
    </w:p>
    <w:p>
      <w:pPr>
        <w:pStyle w:val="ListBullet"/>
      </w:pPr>
      <w:r>
        <w:t>Enforce unique keys: (account_id, as_of_date) in ACCOUNT_SNAPSHOT.</w:t>
      </w:r>
    </w:p>
    <w:p>
      <w:pPr>
        <w:pStyle w:val="ListBullet"/>
      </w:pPr>
      <w:r>
        <w:t>Amounts: use decimal with two to four decimal places; avoid scientific notation.</w:t>
      </w:r>
    </w:p>
    <w:p>
      <w:pPr>
        <w:pStyle w:val="Heading2"/>
      </w:pPr>
      <w:r>
        <w:t>7.2 Delinquency Buckets</w:t>
      </w:r>
    </w:p>
    <w:p>
      <w:pPr>
        <w:pStyle w:val="BodyText"/>
      </w:pPr>
      <w:r>
        <w:t>dpd_bucket = CASE WHEN dpd = 0 THEN '0' WHEN dpd BETWEEN 1 AND 29 THEN '1-29' WHEN dpd BETWEEN 30 AND 59 THEN '30-59' WHEN dpd BETWEEN 60 AND 89 THEN '60-89' ELSE '90+' END</w:t>
      </w:r>
    </w:p>
    <w:p>
      <w:pPr>
        <w:pStyle w:val="Heading2"/>
      </w:pPr>
      <w:r>
        <w:t>7.3 Utilization (Revolving)</w:t>
      </w:r>
    </w:p>
    <w:p>
      <w:pPr>
        <w:pStyle w:val="BodyText"/>
      </w:pPr>
      <w:r>
        <w:t>utilization = CASE WHEN credit_line &gt; 0 THEN current_balance / credit_line ELSE NULL END</w:t>
      </w:r>
    </w:p>
    <w:p>
      <w:pPr>
        <w:pStyle w:val="Heading2"/>
      </w:pPr>
      <w:r>
        <w:t>7.4 Net Recoveries (Optional)</w:t>
      </w:r>
    </w:p>
    <w:p>
      <w:pPr>
        <w:pStyle w:val="BodyText"/>
      </w:pPr>
      <w:r>
        <w:t>net_recovery_amount = recovery_amount - COALESCE(cost_amount, 0)</w:t>
      </w:r>
    </w:p>
    <w:p>
      <w:pPr>
        <w:pStyle w:val="Heading2"/>
      </w:pPr>
      <w:r>
        <w:t>7.5 Effective Interest Rate Proxy (If EIR Not Available)</w:t>
      </w:r>
    </w:p>
    <w:p>
      <w:pPr>
        <w:pStyle w:val="BodyText"/>
      </w:pPr>
      <w:r>
        <w:t>If origination EIR is unavailable, clients may provide a product-level proxy rate. Proxy rates should be documented and reviewed under client governance. The proxy rate table is delivered as CONFIG_LOOKUP with effective dates.</w:t>
      </w:r>
    </w:p>
    <w:p>
      <w:pPr>
        <w:pStyle w:val="Heading2"/>
      </w:pPr>
      <w:r>
        <w:t>7.6 Pseudocode: Monthly Snapshot Construction (Illustrative)</w:t>
      </w:r>
    </w:p>
    <w:p>
      <w:pPr>
        <w:pStyle w:val="BodyText"/>
      </w:pPr>
      <w:r>
        <w:t>-- Build snapshot as-of date</w:t>
      </w:r>
    </w:p>
    <w:p>
      <w:pPr>
        <w:pStyle w:val="BodyText"/>
      </w:pPr>
      <w:r>
        <w:t>INSERT INTO ACCOUNT_SNAPSHOT (account_id, as_of_date, current_balance, dpd, risk_grade, nonaccrual_flag, source_system)</w:t>
      </w:r>
    </w:p>
    <w:p>
      <w:pPr>
        <w:pStyle w:val="BodyText"/>
      </w:pPr>
      <w:r>
        <w:t>SELECT a.account_id, :as_of_date, b.ending_bal, s.dpd, s.grade, s.nonaccrual, 'CORE'</w:t>
      </w:r>
    </w:p>
    <w:p>
      <w:pPr>
        <w:pStyle w:val="BodyText"/>
      </w:pPr>
      <w:r>
        <w:t>FROM CORE_ACCOUNT a</w:t>
      </w:r>
    </w:p>
    <w:p>
      <w:pPr>
        <w:pStyle w:val="BodyText"/>
      </w:pPr>
      <w:r>
        <w:t>JOIN CORE_BALANCES b ON a.account_id = b.account_id AND b.as_of_date = :as_of_date</w:t>
      </w:r>
    </w:p>
    <w:p>
      <w:pPr>
        <w:pStyle w:val="BodyText"/>
      </w:pPr>
      <w:r>
        <w:t>LEFT JOIN SERVICING_STATUS s ON a.account_id = s.account_id AND s.as_of_date = :as_of_date;</w:t>
      </w:r>
    </w:p>
    <w:p>
      <w:r>
        <w:br w:type="page"/>
      </w:r>
    </w:p>
    <w:p>
      <w:pPr>
        <w:pStyle w:val="Heading1"/>
      </w:pPr>
      <w:r>
        <w:t>8. Data Quality Controls and Rule Catalog</w:t>
      </w:r>
    </w:p>
    <w:p>
      <w:pPr>
        <w:pStyle w:val="BodyText"/>
      </w:pPr>
      <w:r>
        <w:t>Northstar applies automated QC rules on each load. Rules are classified by severity (Critical, High, Medium, Low). Critical failures block processing; High failures require remediation or documented exceptions; Medium/Low are tracked.</w:t>
      </w:r>
    </w:p>
    <w:p>
      <w:pPr>
        <w:pStyle w:val="Heading2"/>
      </w:pPr>
      <w:r>
        <w:t>8.1 QC Control Objectives</w:t>
      </w:r>
    </w:p>
    <w:p>
      <w:pPr>
        <w:pStyle w:val="ListBullet"/>
      </w:pPr>
      <w:r>
        <w:t>Completeness: required fields present and populated above threshold.</w:t>
      </w:r>
    </w:p>
    <w:p>
      <w:pPr>
        <w:pStyle w:val="ListBullet"/>
      </w:pPr>
      <w:r>
        <w:t>Validity: values within allowed ranges and formats.</w:t>
      </w:r>
    </w:p>
    <w:p>
      <w:pPr>
        <w:pStyle w:val="ListBullet"/>
      </w:pPr>
      <w:r>
        <w:t>Consistency: cross-table alignment (e.g., charge-off flags vs charge-off events).</w:t>
      </w:r>
    </w:p>
    <w:p>
      <w:pPr>
        <w:pStyle w:val="ListBullet"/>
      </w:pPr>
      <w:r>
        <w:t>Integrity: unique keys and referential integrity maintained.</w:t>
      </w:r>
    </w:p>
    <w:p>
      <w:pPr>
        <w:pStyle w:val="ListBullet"/>
      </w:pPr>
      <w:r>
        <w:t>Reasonableness: statistical checks for outliers and drift vs prior periods.</w:t>
      </w:r>
    </w:p>
    <w:p>
      <w:pPr>
        <w:pStyle w:val="Heading2"/>
      </w:pPr>
      <w:r>
        <w:t>8.2 Rule Catalog (Excerpt)</w:t>
      </w:r>
    </w:p>
    <w:tbl>
      <w:tblPr>
        <w:tblW w:type="auto" w:w="0"/>
        <w:tblLayout w:type="autofit"/>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r>
              <w:t>Rule ID</w:t>
            </w:r>
          </w:p>
        </w:tc>
        <w:tc>
          <w:tcPr>
            <w:tcW w:type="dxa" w:w="1728"/>
          </w:tcPr>
          <w:p>
            <w:r>
              <w:t>Table</w:t>
            </w:r>
          </w:p>
        </w:tc>
        <w:tc>
          <w:tcPr>
            <w:tcW w:type="dxa" w:w="1728"/>
          </w:tcPr>
          <w:p>
            <w:r>
              <w:t>Description</w:t>
            </w:r>
          </w:p>
        </w:tc>
        <w:tc>
          <w:tcPr>
            <w:tcW w:type="dxa" w:w="1728"/>
          </w:tcPr>
          <w:p>
            <w:r>
              <w:t>Severity</w:t>
            </w:r>
          </w:p>
        </w:tc>
        <w:tc>
          <w:tcPr>
            <w:tcW w:type="dxa" w:w="1728"/>
          </w:tcPr>
          <w:p>
            <w:r>
              <w:t>Threshold / Action</w:t>
            </w:r>
          </w:p>
        </w:tc>
      </w:tr>
      <w:tr>
        <w:trPr>
          <w:cantSplit/>
        </w:trPr>
        <w:tc>
          <w:tcPr>
            <w:tcW w:type="dxa" w:w="1728"/>
          </w:tcPr>
          <w:p>
            <w:r>
              <w:t>QC-001</w:t>
            </w:r>
          </w:p>
        </w:tc>
        <w:tc>
          <w:tcPr>
            <w:tcW w:type="dxa" w:w="1728"/>
          </w:tcPr>
          <w:p>
            <w:r>
              <w:t>ACCOUNT_SNAPSHOT</w:t>
            </w:r>
          </w:p>
        </w:tc>
        <w:tc>
          <w:tcPr>
            <w:tcW w:type="dxa" w:w="1728"/>
          </w:tcPr>
          <w:p>
            <w:r>
              <w:t>Missing account_id or as_of_date</w:t>
            </w:r>
          </w:p>
        </w:tc>
        <w:tc>
          <w:tcPr>
            <w:tcW w:type="dxa" w:w="1728"/>
          </w:tcPr>
          <w:p>
            <w:r>
              <w:t>Critical</w:t>
            </w:r>
          </w:p>
        </w:tc>
        <w:tc>
          <w:tcPr>
            <w:tcW w:type="dxa" w:w="1728"/>
          </w:tcPr>
          <w:p>
            <w:r>
              <w:t>0 allowed; reject file</w:t>
            </w:r>
          </w:p>
        </w:tc>
      </w:tr>
      <w:tr>
        <w:trPr>
          <w:cantSplit/>
        </w:trPr>
        <w:tc>
          <w:tcPr>
            <w:tcW w:type="dxa" w:w="1728"/>
          </w:tcPr>
          <w:p>
            <w:r>
              <w:t>QC-004</w:t>
            </w:r>
          </w:p>
        </w:tc>
        <w:tc>
          <w:tcPr>
            <w:tcW w:type="dxa" w:w="1728"/>
          </w:tcPr>
          <w:p>
            <w:r>
              <w:t>ACCOUNT_SNAPSHOT</w:t>
            </w:r>
          </w:p>
        </w:tc>
        <w:tc>
          <w:tcPr>
            <w:tcW w:type="dxa" w:w="1728"/>
          </w:tcPr>
          <w:p>
            <w:r>
              <w:t>Duplicate (account_id, as_of_date)</w:t>
            </w:r>
          </w:p>
        </w:tc>
        <w:tc>
          <w:tcPr>
            <w:tcW w:type="dxa" w:w="1728"/>
          </w:tcPr>
          <w:p>
            <w:r>
              <w:t>Critical</w:t>
            </w:r>
          </w:p>
        </w:tc>
        <w:tc>
          <w:tcPr>
            <w:tcW w:type="dxa" w:w="1728"/>
          </w:tcPr>
          <w:p>
            <w:r>
              <w:t>0 allowed; reject</w:t>
            </w:r>
          </w:p>
        </w:tc>
      </w:tr>
      <w:tr>
        <w:trPr>
          <w:cantSplit/>
        </w:trPr>
        <w:tc>
          <w:tcPr>
            <w:tcW w:type="dxa" w:w="1728"/>
          </w:tcPr>
          <w:p>
            <w:r>
              <w:t>QC-010</w:t>
            </w:r>
          </w:p>
        </w:tc>
        <w:tc>
          <w:tcPr>
            <w:tcW w:type="dxa" w:w="1728"/>
          </w:tcPr>
          <w:p>
            <w:r>
              <w:t>ACCOUNT_SNAPSHOT</w:t>
            </w:r>
          </w:p>
        </w:tc>
        <w:tc>
          <w:tcPr>
            <w:tcW w:type="dxa" w:w="1728"/>
          </w:tcPr>
          <w:p>
            <w:r>
              <w:t>dpd &lt; 0 or dpd &gt; 365</w:t>
            </w:r>
          </w:p>
        </w:tc>
        <w:tc>
          <w:tcPr>
            <w:tcW w:type="dxa" w:w="1728"/>
          </w:tcPr>
          <w:p>
            <w:r>
              <w:t>High</w:t>
            </w:r>
          </w:p>
        </w:tc>
        <w:tc>
          <w:tcPr>
            <w:tcW w:type="dxa" w:w="1728"/>
          </w:tcPr>
          <w:p>
            <w:r>
              <w:t>Investigate; cap only with exception</w:t>
            </w:r>
          </w:p>
        </w:tc>
      </w:tr>
      <w:tr>
        <w:trPr>
          <w:cantSplit/>
        </w:trPr>
        <w:tc>
          <w:tcPr>
            <w:tcW w:type="dxa" w:w="1728"/>
          </w:tcPr>
          <w:p>
            <w:r>
              <w:t>QC-021</w:t>
            </w:r>
          </w:p>
        </w:tc>
        <w:tc>
          <w:tcPr>
            <w:tcW w:type="dxa" w:w="1728"/>
          </w:tcPr>
          <w:p>
            <w:r>
              <w:t>CHARGEOFF</w:t>
            </w:r>
          </w:p>
        </w:tc>
        <w:tc>
          <w:tcPr>
            <w:tcW w:type="dxa" w:w="1728"/>
          </w:tcPr>
          <w:p>
            <w:r>
              <w:t>chargeoff_amount &lt; 0</w:t>
            </w:r>
          </w:p>
        </w:tc>
        <w:tc>
          <w:tcPr>
            <w:tcW w:type="dxa" w:w="1728"/>
          </w:tcPr>
          <w:p>
            <w:r>
              <w:t>High</w:t>
            </w:r>
          </w:p>
        </w:tc>
        <w:tc>
          <w:tcPr>
            <w:tcW w:type="dxa" w:w="1728"/>
          </w:tcPr>
          <w:p>
            <w:r>
              <w:t>0 allowed; remediate</w:t>
            </w:r>
          </w:p>
        </w:tc>
      </w:tr>
      <w:tr>
        <w:trPr>
          <w:cantSplit/>
        </w:trPr>
        <w:tc>
          <w:tcPr>
            <w:tcW w:type="dxa" w:w="1728"/>
          </w:tcPr>
          <w:p>
            <w:r>
              <w:t>QC-034</w:t>
            </w:r>
          </w:p>
        </w:tc>
        <w:tc>
          <w:tcPr>
            <w:tcW w:type="dxa" w:w="1728"/>
          </w:tcPr>
          <w:p>
            <w:r>
              <w:t>RECOVERY</w:t>
            </w:r>
          </w:p>
        </w:tc>
        <w:tc>
          <w:tcPr>
            <w:tcW w:type="dxa" w:w="1728"/>
          </w:tcPr>
          <w:p>
            <w:r>
              <w:t>Recoveries posted before chargeoff_date</w:t>
            </w:r>
          </w:p>
        </w:tc>
        <w:tc>
          <w:tcPr>
            <w:tcW w:type="dxa" w:w="1728"/>
          </w:tcPr>
          <w:p>
            <w:r>
              <w:t>Medium</w:t>
            </w:r>
          </w:p>
        </w:tc>
        <w:tc>
          <w:tcPr>
            <w:tcW w:type="dxa" w:w="1728"/>
          </w:tcPr>
          <w:p>
            <w:r>
              <w:t>Allow if policy supports; document</w:t>
            </w:r>
          </w:p>
        </w:tc>
      </w:tr>
      <w:tr>
        <w:trPr>
          <w:cantSplit/>
        </w:trPr>
        <w:tc>
          <w:tcPr>
            <w:tcW w:type="dxa" w:w="1728"/>
          </w:tcPr>
          <w:p>
            <w:r>
              <w:t>QC-050</w:t>
            </w:r>
          </w:p>
        </w:tc>
        <w:tc>
          <w:tcPr>
            <w:tcW w:type="dxa" w:w="1728"/>
          </w:tcPr>
          <w:p>
            <w:r>
              <w:t>COLLATERAL</w:t>
            </w:r>
          </w:p>
        </w:tc>
        <w:tc>
          <w:tcPr>
            <w:tcW w:type="dxa" w:w="1728"/>
          </w:tcPr>
          <w:p>
            <w:r>
              <w:t>Valuation older than 18 months</w:t>
            </w:r>
          </w:p>
        </w:tc>
        <w:tc>
          <w:tcPr>
            <w:tcW w:type="dxa" w:w="1728"/>
          </w:tcPr>
          <w:p>
            <w:r>
              <w:t>Medium</w:t>
            </w:r>
          </w:p>
        </w:tc>
        <w:tc>
          <w:tcPr>
            <w:tcW w:type="dxa" w:w="1728"/>
          </w:tcPr>
          <w:p>
            <w:r>
              <w:t>Flag; consider conservative haircut</w:t>
            </w:r>
          </w:p>
        </w:tc>
      </w:tr>
      <w:tr>
        <w:trPr>
          <w:cantSplit/>
        </w:trPr>
        <w:tc>
          <w:tcPr>
            <w:tcW w:type="dxa" w:w="1728"/>
          </w:tcPr>
          <w:p>
            <w:r>
              <w:t>QC-072</w:t>
            </w:r>
          </w:p>
        </w:tc>
        <w:tc>
          <w:tcPr>
            <w:tcW w:type="dxa" w:w="1728"/>
          </w:tcPr>
          <w:p>
            <w:r>
              <w:t>ACCOUNT_SNAPSHOT</w:t>
            </w:r>
          </w:p>
        </w:tc>
        <w:tc>
          <w:tcPr>
            <w:tcW w:type="dxa" w:w="1728"/>
          </w:tcPr>
          <w:p>
            <w:r>
              <w:t>Balance drift &gt; 20% vs prior month total</w:t>
            </w:r>
          </w:p>
        </w:tc>
        <w:tc>
          <w:tcPr>
            <w:tcW w:type="dxa" w:w="1728"/>
          </w:tcPr>
          <w:p>
            <w:r>
              <w:t>High</w:t>
            </w:r>
          </w:p>
        </w:tc>
        <w:tc>
          <w:tcPr>
            <w:tcW w:type="dxa" w:w="1728"/>
          </w:tcPr>
          <w:p>
            <w:r>
              <w:t>Reconcile; confirm portfolio event</w:t>
            </w:r>
          </w:p>
        </w:tc>
      </w:tr>
    </w:tbl>
    <w:p>
      <w:pPr>
        <w:pStyle w:val="Heading2"/>
      </w:pPr>
      <w:r>
        <w:t>8.3 Drift Monitoring (Data, Not Model)</w:t>
      </w:r>
    </w:p>
    <w:p>
      <w:pPr>
        <w:pStyle w:val="BodyText"/>
      </w:pPr>
      <w:r>
        <w:t>Data drift is monitored using distribution shift metrics (e.g., PSI) for key drivers (score bands, utilization, risk grades) and volume checks (counts, balances). Drift alerts trigger investigation prior to model run sign-off.</w:t>
      </w:r>
    </w:p>
    <w:p>
      <w:r>
        <w:br w:type="page"/>
      </w:r>
    </w:p>
    <w:p>
      <w:pPr>
        <w:pStyle w:val="Heading1"/>
      </w:pPr>
      <w:r>
        <w:t>9. Reconciliations and Control Totals</w:t>
      </w:r>
    </w:p>
    <w:p>
      <w:pPr>
        <w:pStyle w:val="BodyText"/>
      </w:pPr>
      <w:r>
        <w:t>Reconciliations provide assurance that delivered data aligns to authoritative totals. Northstar recommends maintaining a monthly reconciliation package signed by data and finance owners.</w:t>
      </w:r>
    </w:p>
    <w:p>
      <w:pPr>
        <w:pStyle w:val="Heading2"/>
      </w:pPr>
      <w:r>
        <w:t>9.1 Balance Reconciliation</w:t>
      </w:r>
    </w:p>
    <w:p>
      <w:pPr>
        <w:pStyle w:val="ListBullet"/>
      </w:pPr>
      <w:r>
        <w:t>Tie total current_balance in ACCOUNT_SNAPSHOT to servicing or core month-end balances.</w:t>
      </w:r>
    </w:p>
    <w:p>
      <w:pPr>
        <w:pStyle w:val="ListBullet"/>
      </w:pPr>
      <w:r>
        <w:t>Reconcile by major product/portfolio_code and by status_code (ACTIVE vs CLOSED).</w:t>
      </w:r>
    </w:p>
    <w:p>
      <w:pPr>
        <w:pStyle w:val="ListBullet"/>
      </w:pPr>
      <w:r>
        <w:t>Explain differences (timing, excluded accounts, sold portfolios) and retain documentation.</w:t>
      </w:r>
    </w:p>
    <w:p>
      <w:pPr>
        <w:pStyle w:val="Heading2"/>
      </w:pPr>
      <w:r>
        <w:t>9.2 Charge-off / Recovery Reconciliation</w:t>
      </w:r>
    </w:p>
    <w:p>
      <w:pPr>
        <w:pStyle w:val="ListBullet"/>
      </w:pPr>
      <w:r>
        <w:t>Charge-offs: sum(chargeoff_amount) by month to GL charge-off accounts within tolerance.</w:t>
      </w:r>
    </w:p>
    <w:p>
      <w:pPr>
        <w:pStyle w:val="ListBullet"/>
      </w:pPr>
      <w:r>
        <w:t>Recoveries: sum(recovery_amount) by month to GL recovery accounts; ensure sign conventions aligned.</w:t>
      </w:r>
    </w:p>
    <w:p>
      <w:pPr>
        <w:pStyle w:val="ListBullet"/>
      </w:pPr>
      <w:r>
        <w:t>If recoveries are net of costs, document cost treatment and any excluded categories.</w:t>
      </w:r>
    </w:p>
    <w:p>
      <w:pPr>
        <w:pStyle w:val="Heading2"/>
      </w:pPr>
      <w:r>
        <w:t>9.3 Tolerances (Typical)</w:t>
      </w:r>
    </w:p>
    <w:tbl>
      <w:tblPr>
        <w:tblW w:type="auto" w:w="0"/>
        <w:tblLayout w:type="autofit"/>
        <w:tblLook w:firstColumn="1" w:firstRow="1" w:lastColumn="0" w:lastRow="0" w:noHBand="0" w:noVBand="1" w:val="04A0"/>
      </w:tblPr>
      <w:tblGrid>
        <w:gridCol w:w="2880"/>
        <w:gridCol w:w="2880"/>
        <w:gridCol w:w="2880"/>
      </w:tblGrid>
      <w:tr>
        <w:trPr>
          <w:tblHeader w:val="true"/>
          <w:cantSplit/>
        </w:trPr>
        <w:tc>
          <w:tcPr>
            <w:tcW w:type="dxa" w:w="2880"/>
          </w:tcPr>
          <w:p>
            <w:r>
              <w:t>Reconciliation</w:t>
            </w:r>
          </w:p>
        </w:tc>
        <w:tc>
          <w:tcPr>
            <w:tcW w:type="dxa" w:w="2880"/>
          </w:tcPr>
          <w:p>
            <w:r>
              <w:t>Typical Tolerance</w:t>
            </w:r>
          </w:p>
        </w:tc>
        <w:tc>
          <w:tcPr>
            <w:tcW w:type="dxa" w:w="2880"/>
          </w:tcPr>
          <w:p>
            <w:r>
              <w:t>Notes</w:t>
            </w:r>
          </w:p>
        </w:tc>
      </w:tr>
      <w:tr>
        <w:trPr>
          <w:cantSplit/>
        </w:trPr>
        <w:tc>
          <w:tcPr>
            <w:tcW w:type="dxa" w:w="2880"/>
          </w:tcPr>
          <w:p>
            <w:r>
              <w:t>Month-end balances</w:t>
            </w:r>
          </w:p>
        </w:tc>
        <w:tc>
          <w:tcPr>
            <w:tcW w:type="dxa" w:w="2880"/>
          </w:tcPr>
          <w:p>
            <w:r>
              <w:t>0.50% of total balance or $50k (whichever larger)</w:t>
            </w:r>
          </w:p>
        </w:tc>
        <w:tc>
          <w:tcPr>
            <w:tcW w:type="dxa" w:w="2880"/>
          </w:tcPr>
          <w:p>
            <w:r>
              <w:t>Higher tolerance may be required during conversions</w:t>
            </w:r>
          </w:p>
        </w:tc>
      </w:tr>
      <w:tr>
        <w:trPr>
          <w:cantSplit/>
        </w:trPr>
        <w:tc>
          <w:tcPr>
            <w:tcW w:type="dxa" w:w="2880"/>
          </w:tcPr>
          <w:p>
            <w:r>
              <w:t>Charge-offs</w:t>
            </w:r>
          </w:p>
        </w:tc>
        <w:tc>
          <w:tcPr>
            <w:tcW w:type="dxa" w:w="2880"/>
          </w:tcPr>
          <w:p>
            <w:r>
              <w:t>1.00% of monthly charge-offs</w:t>
            </w:r>
          </w:p>
        </w:tc>
        <w:tc>
          <w:tcPr>
            <w:tcW w:type="dxa" w:w="2880"/>
          </w:tcPr>
          <w:p>
            <w:r>
              <w:t>Must explain structural differences</w:t>
            </w:r>
          </w:p>
        </w:tc>
      </w:tr>
      <w:tr>
        <w:trPr>
          <w:cantSplit/>
        </w:trPr>
        <w:tc>
          <w:tcPr>
            <w:tcW w:type="dxa" w:w="2880"/>
          </w:tcPr>
          <w:p>
            <w:r>
              <w:t>Recoveries</w:t>
            </w:r>
          </w:p>
        </w:tc>
        <w:tc>
          <w:tcPr>
            <w:tcW w:type="dxa" w:w="2880"/>
          </w:tcPr>
          <w:p>
            <w:r>
              <w:t>2.00% of monthly recoveries</w:t>
            </w:r>
          </w:p>
        </w:tc>
        <w:tc>
          <w:tcPr>
            <w:tcW w:type="dxa" w:w="2880"/>
          </w:tcPr>
          <w:p>
            <w:r>
              <w:t>Recoveries often have timing differences</w:t>
            </w:r>
          </w:p>
        </w:tc>
      </w:tr>
    </w:tbl>
    <w:p>
      <w:r>
        <w:br w:type="page"/>
      </w:r>
    </w:p>
    <w:p>
      <w:pPr>
        <w:pStyle w:val="Heading1"/>
      </w:pPr>
      <w:r>
        <w:t>10. Security, Privacy, and Access Considerations</w:t>
      </w:r>
    </w:p>
    <w:p>
      <w:pPr>
        <w:pStyle w:val="BodyText"/>
      </w:pPr>
      <w:r>
        <w:t>Client data may include PII. Northstar applies layered controls across transmission, storage, and access. The client remains responsible for limiting the data shared to what is necessary for CECL purposes.</w:t>
      </w:r>
    </w:p>
    <w:p>
      <w:pPr>
        <w:pStyle w:val="Heading2"/>
      </w:pPr>
      <w:r>
        <w:t>10.1 PII and Sensitive Fields (Examples)</w:t>
      </w:r>
    </w:p>
    <w:p>
      <w:pPr>
        <w:pStyle w:val="ListBullet"/>
      </w:pPr>
      <w:r>
        <w:t>Customer name</w:t>
      </w:r>
    </w:p>
    <w:p>
      <w:pPr>
        <w:pStyle w:val="ListBullet"/>
      </w:pPr>
      <w:r>
        <w:t>SSN/TIN (not required; if provided, must be tokenized)</w:t>
      </w:r>
    </w:p>
    <w:p>
      <w:pPr>
        <w:pStyle w:val="ListBullet"/>
      </w:pPr>
      <w:r>
        <w:t>Date of birth (not required)</w:t>
      </w:r>
    </w:p>
    <w:p>
      <w:pPr>
        <w:pStyle w:val="ListBullet"/>
      </w:pPr>
      <w:r>
        <w:t>Address (optional; state/ZIP preferred)</w:t>
      </w:r>
    </w:p>
    <w:p>
      <w:pPr>
        <w:pStyle w:val="ListBullet"/>
      </w:pPr>
      <w:r>
        <w:t>Account number (if used as account_id, should be hashed)</w:t>
      </w:r>
    </w:p>
    <w:p>
      <w:pPr>
        <w:pStyle w:val="Heading2"/>
      </w:pPr>
      <w:r>
        <w:t>10.2 Encryption</w:t>
      </w:r>
    </w:p>
    <w:p>
      <w:pPr>
        <w:pStyle w:val="ListBullet"/>
      </w:pPr>
      <w:r>
        <w:t>In transit: SFTP with key-based authentication; API with mutual TLS.</w:t>
      </w:r>
    </w:p>
    <w:p>
      <w:pPr>
        <w:pStyle w:val="ListBullet"/>
      </w:pPr>
      <w:r>
        <w:t>At rest: AES-256 encryption in managed storage; keys managed by Northstar KMS.</w:t>
      </w:r>
    </w:p>
    <w:p>
      <w:pPr>
        <w:pStyle w:val="ListBullet"/>
      </w:pPr>
      <w:r>
        <w:t>Field-level protection: optional hashing/tokenization for account_id and customer_id.</w:t>
      </w:r>
    </w:p>
    <w:p>
      <w:pPr>
        <w:pStyle w:val="Heading2"/>
      </w:pPr>
      <w:r>
        <w:t>10.3 Access Model</w:t>
      </w:r>
    </w:p>
    <w:p>
      <w:pPr>
        <w:pStyle w:val="BodyText"/>
      </w:pPr>
      <w:r>
        <w:t>Access is role-based and limited to implementation and support personnel with a defined business need. All data access is logged. Data retention defaults to 7 years unless otherwise agreed.</w:t>
      </w:r>
    </w:p>
    <w:p>
      <w:r>
        <w:br w:type="page"/>
      </w:r>
    </w:p>
    <w:p>
      <w:pPr>
        <w:pStyle w:val="Heading1"/>
      </w:pPr>
      <w:r>
        <w:t>11. Change Management and Versioning</w:t>
      </w:r>
    </w:p>
    <w:p>
      <w:pPr>
        <w:pStyle w:val="ListBullet"/>
      </w:pPr>
      <w:r>
        <w:t>Mapping versions are tracked with semantic versioning (e.g., MAP-1.3.0).</w:t>
      </w:r>
    </w:p>
    <w:p>
      <w:pPr>
        <w:pStyle w:val="ListBullet"/>
      </w:pPr>
      <w:r>
        <w:t>Changes to required fields or sign conventions require testing in a non-production environment.</w:t>
      </w:r>
    </w:p>
    <w:p>
      <w:pPr>
        <w:pStyle w:val="ListBullet"/>
      </w:pPr>
      <w:r>
        <w:t>Production changes require approvals from the client model owner and data owner.</w:t>
      </w:r>
    </w:p>
    <w:p>
      <w:pPr>
        <w:pStyle w:val="ListBullet"/>
      </w:pPr>
      <w:r>
        <w:t>Northstar provides release notes for canonical schema updates; clients must assess downstream impacts.</w:t>
      </w:r>
    </w:p>
    <w:p>
      <w:pPr>
        <w:pStyle w:val="Heading2"/>
      </w:pPr>
      <w:r>
        <w:t>11.1 Issue Handling and Defect Resolution</w:t>
      </w:r>
    </w:p>
    <w:p>
      <w:pPr>
        <w:pStyle w:val="BodyText"/>
      </w:pPr>
      <w:r>
        <w:t>Data defects are triaged by severity. Critical defects block the run. A defect ticket should include sample records, source extracts, and reconciliation impacts. Once remediated, clients re-deliver the full affected table for the impacted as_of_date.</w:t>
      </w:r>
    </w:p>
    <w:p>
      <w:r>
        <w:br w:type="page"/>
      </w:r>
    </w:p>
    <w:p>
      <w:pPr>
        <w:pStyle w:val="Heading1"/>
      </w:pPr>
      <w:r>
        <w:t>Appendix A: Sample File Excerpts (Illustrative)</w:t>
      </w:r>
    </w:p>
    <w:p>
      <w:pPr>
        <w:pStyle w:val="Heading2"/>
      </w:pPr>
      <w:r>
        <w:t>A.1 ACCOUNT_SNAPSHOT (CSV)</w:t>
      </w:r>
    </w:p>
    <w:p>
      <w:pPr>
        <w:pStyle w:val="BodyText"/>
      </w:pPr>
      <w:r>
        <w:t>account_id,as_of_date,current_balance,dpd,risk_grade,nonaccrual_flag,source_system</w:t>
      </w:r>
    </w:p>
    <w:p>
      <w:pPr>
        <w:pStyle w:val="BodyText"/>
      </w:pPr>
      <w:r>
        <w:t>A100245,2026-01-31,12450.32,0,A1,N,CORE</w:t>
      </w:r>
    </w:p>
    <w:p>
      <w:pPr>
        <w:pStyle w:val="BodyText"/>
      </w:pPr>
      <w:r>
        <w:t>A100871,2026-01-31,8023.10,35,B2,N,CORE</w:t>
      </w:r>
    </w:p>
    <w:p>
      <w:pPr>
        <w:pStyle w:val="BodyText"/>
      </w:pPr>
      <w:r>
        <w:t>A101992,2026-01-31,0.00,0,A1,N,CORE</w:t>
      </w:r>
    </w:p>
    <w:p>
      <w:pPr>
        <w:pStyle w:val="Heading2"/>
      </w:pPr>
      <w:r>
        <w:t>A.2 CHARGEOFF (CSV)</w:t>
      </w:r>
    </w:p>
    <w:p>
      <w:pPr>
        <w:pStyle w:val="BodyText"/>
      </w:pPr>
      <w:r>
        <w:t>chargeoff_id,account_id,chargeoff_date,chargeoff_amount,reason_code,source_system</w:t>
      </w:r>
    </w:p>
    <w:p>
      <w:pPr>
        <w:pStyle w:val="BodyText"/>
      </w:pPr>
      <w:r>
        <w:t>CO7781,A100871,2025-12-18,1543.22,LOSS,GL</w:t>
      </w:r>
    </w:p>
    <w:p>
      <w:pPr>
        <w:pStyle w:val="BodyText"/>
      </w:pPr>
      <w:r>
        <w:t>CO7810,A104332,2026-01-09,312.10,LOSS,GL</w:t>
      </w:r>
    </w:p>
    <w:p>
      <w:pPr>
        <w:pStyle w:val="Heading1"/>
      </w:pPr>
      <w:r>
        <w:t>Appendix B: Troubleshooting (Common Errors)</w:t>
      </w:r>
    </w:p>
    <w:p>
      <w:pPr>
        <w:pStyle w:val="ListBullet"/>
      </w:pPr>
      <w:r>
        <w:t>Duplicate snapshot keys: verify account_id stability and remove duplicate extracts before delivery.</w:t>
      </w:r>
    </w:p>
    <w:p>
      <w:pPr>
        <w:pStyle w:val="ListBullet"/>
      </w:pPr>
      <w:r>
        <w:t>Negative payments: confirm sign convention; payments should be negative amounts in TRANSACTION.</w:t>
      </w:r>
    </w:p>
    <w:p>
      <w:pPr>
        <w:pStyle w:val="ListBullet"/>
      </w:pPr>
      <w:r>
        <w:t>Recoveries prior to charge-off: ensure recovery_date uses posting date; verify policy for pre-charge-off recoveries.</w:t>
      </w:r>
    </w:p>
    <w:p>
      <w:pPr>
        <w:pStyle w:val="ListBullet"/>
      </w:pPr>
      <w:r>
        <w:t>Stale collateral: provide latest valuations or document conservative assumptions used for LGD.</w:t>
      </w:r>
    </w:p>
    <w:p>
      <w:pPr>
        <w:pStyle w:val="Heading1"/>
      </w:pPr>
      <w:r>
        <w:t>Appendix C: Implementation Checklist (Excerpt)</w:t>
      </w:r>
    </w:p>
    <w:p>
      <w:pPr>
        <w:pStyle w:val="ListNumber"/>
      </w:pPr>
      <w:r>
        <w:t>Confirm authoritative source for each required table and field.</w:t>
      </w:r>
    </w:p>
    <w:p>
      <w:pPr>
        <w:pStyle w:val="ListNumber"/>
      </w:pPr>
      <w:r>
        <w:t>Complete mapping workbook and obtain approvals.</w:t>
      </w:r>
    </w:p>
    <w:p>
      <w:pPr>
        <w:pStyle w:val="ListNumber"/>
      </w:pPr>
      <w:r>
        <w:t>Deliver pilot loads for at least 3 consecutive periods.</w:t>
      </w:r>
    </w:p>
    <w:p>
      <w:pPr>
        <w:pStyle w:val="ListNumber"/>
      </w:pPr>
      <w:r>
        <w:t>Resolve all Critical and High QC findings.</w:t>
      </w:r>
    </w:p>
    <w:p>
      <w:pPr>
        <w:pStyle w:val="ListNumber"/>
      </w:pPr>
      <w:r>
        <w:t>Complete reconciliations to GL and servicing totals for pilot period.</w:t>
      </w:r>
    </w:p>
    <w:p>
      <w:pPr>
        <w:pStyle w:val="ListNumber"/>
      </w:pPr>
      <w:r>
        <w:t>Execute production dry-run and sign-off for go-live.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r>
      <w:t xml:space="preserv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Northstar CECL Suite v4.2 - Data Requirements, Mapping &amp; ETL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
    <w:name w:val="BodyText"/>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