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33DB2" w14:textId="07D1453E" w:rsidR="00F9751D" w:rsidRPr="00F9751D" w:rsidRDefault="00F9751D" w:rsidP="00F9751D">
      <w:r w:rsidRPr="00190F58">
        <w:rPr>
          <w:highlight w:val="yellow"/>
        </w:rPr>
        <w:t xml:space="preserve">There is A and </w:t>
      </w:r>
      <w:proofErr w:type="gramStart"/>
      <w:r w:rsidRPr="00190F58">
        <w:rPr>
          <w:highlight w:val="yellow"/>
        </w:rPr>
        <w:t>B .</w:t>
      </w:r>
      <w:proofErr w:type="gramEnd"/>
      <w:r w:rsidRPr="00190F58">
        <w:rPr>
          <w:highlight w:val="yellow"/>
        </w:rPr>
        <w:t xml:space="preserve"> When we press buttons for sign and encrypt to B, what’s </w:t>
      </w:r>
      <w:proofErr w:type="gramStart"/>
      <w:r w:rsidRPr="00190F58">
        <w:rPr>
          <w:highlight w:val="yellow"/>
        </w:rPr>
        <w:t>actually going</w:t>
      </w:r>
      <w:proofErr w:type="gramEnd"/>
      <w:r w:rsidRPr="00190F58">
        <w:rPr>
          <w:highlight w:val="yellow"/>
        </w:rPr>
        <w:t xml:space="preserve"> on. Hashes, session keys are included.</w:t>
      </w:r>
    </w:p>
    <w:p w14:paraId="4578996F" w14:textId="77777777" w:rsidR="00F9751D" w:rsidRDefault="00F9751D" w:rsidP="00F9751D"/>
    <w:p w14:paraId="45DE7B65" w14:textId="42C9741F" w:rsidR="00F9751D" w:rsidRPr="00F9751D" w:rsidRDefault="00F9751D" w:rsidP="00F9751D">
      <w:r w:rsidRPr="00190F58">
        <w:rPr>
          <w:highlight w:val="yellow"/>
        </w:rPr>
        <w:t>When you press buttons to sign and encrypt a message from entity A to entity B</w:t>
      </w:r>
      <w:r w:rsidRPr="00F9751D">
        <w:t xml:space="preserve">, </w:t>
      </w:r>
      <w:r w:rsidRPr="00190F58">
        <w:rPr>
          <w:highlight w:val="green"/>
        </w:rPr>
        <w:t>a series of cryptographic operations take place to ensure the confidentiality, integrity, and authenticity of the message.</w:t>
      </w:r>
      <w:r w:rsidRPr="00F9751D">
        <w:t xml:space="preserve"> </w:t>
      </w:r>
      <w:r w:rsidRPr="00190F58">
        <w:rPr>
          <w:highlight w:val="yellow"/>
        </w:rPr>
        <w:t>Here’s a simplified explanation of what typically happens, incorporating hashes and session keys:</w:t>
      </w:r>
    </w:p>
    <w:p w14:paraId="5C74972F" w14:textId="4B1A1E7B" w:rsidR="00190F58" w:rsidRDefault="00F9751D" w:rsidP="00ED631C">
      <w:pPr>
        <w:numPr>
          <w:ilvl w:val="0"/>
          <w:numId w:val="1"/>
        </w:numPr>
        <w:rPr>
          <w:highlight w:val="green"/>
        </w:rPr>
      </w:pPr>
      <w:r w:rsidRPr="00190F58">
        <w:rPr>
          <w:b/>
          <w:bCs/>
          <w:highlight w:val="green"/>
        </w:rPr>
        <w:t>Hashing</w:t>
      </w:r>
      <w:r w:rsidRPr="00190F58">
        <w:rPr>
          <w:highlight w:val="green"/>
        </w:rPr>
        <w:t>: First, a hash of the message is generated using a cryptographic hash function. This creates a fixed-size digest (hash) of the message, which is unique to the contents of that message.</w:t>
      </w:r>
    </w:p>
    <w:p w14:paraId="33D37CD6" w14:textId="77777777" w:rsidR="00ED631C" w:rsidRPr="00ED631C" w:rsidRDefault="00ED631C" w:rsidP="00ED631C">
      <w:pPr>
        <w:ind w:left="360"/>
        <w:rPr>
          <w:highlight w:val="green"/>
        </w:rPr>
      </w:pPr>
    </w:p>
    <w:p w14:paraId="7BD86198" w14:textId="77777777" w:rsidR="00F9751D" w:rsidRPr="00ED631C" w:rsidRDefault="00F9751D" w:rsidP="00F9751D">
      <w:pPr>
        <w:numPr>
          <w:ilvl w:val="0"/>
          <w:numId w:val="1"/>
        </w:numPr>
        <w:rPr>
          <w:highlight w:val="yellow"/>
        </w:rPr>
      </w:pPr>
      <w:r w:rsidRPr="00190F58">
        <w:rPr>
          <w:b/>
          <w:bCs/>
          <w:highlight w:val="yellow"/>
        </w:rPr>
        <w:t>Signing (Digital Signature)</w:t>
      </w:r>
      <w:r w:rsidRPr="00190F58">
        <w:rPr>
          <w:highlight w:val="yellow"/>
        </w:rPr>
        <w:t xml:space="preserve">: </w:t>
      </w:r>
      <w:r w:rsidRPr="00ED631C">
        <w:rPr>
          <w:highlight w:val="yellow"/>
        </w:rPr>
        <w:t>Entity A uses its private key to encrypt the hash, creating a digital signature. This signature can be used by entity B to verify that the message has not been altered and that it was indeed sent by entity A.</w:t>
      </w:r>
    </w:p>
    <w:p w14:paraId="7970E905" w14:textId="77777777" w:rsidR="00ED631C" w:rsidRPr="00190F58" w:rsidRDefault="00ED631C" w:rsidP="00ED631C">
      <w:pPr>
        <w:rPr>
          <w:highlight w:val="yellow"/>
        </w:rPr>
      </w:pPr>
    </w:p>
    <w:p w14:paraId="3724FFC7" w14:textId="77777777" w:rsidR="00F9751D" w:rsidRPr="00ED631C" w:rsidRDefault="00F9751D" w:rsidP="00F9751D">
      <w:pPr>
        <w:numPr>
          <w:ilvl w:val="0"/>
          <w:numId w:val="1"/>
        </w:numPr>
        <w:rPr>
          <w:highlight w:val="green"/>
        </w:rPr>
      </w:pPr>
      <w:r w:rsidRPr="00ED631C">
        <w:rPr>
          <w:b/>
          <w:bCs/>
          <w:highlight w:val="green"/>
        </w:rPr>
        <w:t>Generating a Session Key</w:t>
      </w:r>
      <w:r w:rsidRPr="00ED631C">
        <w:rPr>
          <w:highlight w:val="green"/>
        </w:rPr>
        <w:t xml:space="preserve">: A session key is generated for this </w:t>
      </w:r>
      <w:proofErr w:type="gramStart"/>
      <w:r w:rsidRPr="00ED631C">
        <w:rPr>
          <w:highlight w:val="green"/>
        </w:rPr>
        <w:t>particular communication</w:t>
      </w:r>
      <w:proofErr w:type="gramEnd"/>
      <w:r w:rsidRPr="00ED631C">
        <w:rPr>
          <w:highlight w:val="green"/>
        </w:rPr>
        <w:t xml:space="preserve"> session. This is a symmetric key, which means the same key is used for both encryption and decryption. The session key is generated in such a way that both A and B can derive it, often through a key exchange algorithm like Diffie-Hellman.</w:t>
      </w:r>
    </w:p>
    <w:p w14:paraId="217553EE" w14:textId="77777777" w:rsidR="00F9751D" w:rsidRPr="00ED631C" w:rsidRDefault="00F9751D" w:rsidP="00F9751D">
      <w:pPr>
        <w:numPr>
          <w:ilvl w:val="0"/>
          <w:numId w:val="1"/>
        </w:numPr>
        <w:rPr>
          <w:highlight w:val="yellow"/>
        </w:rPr>
      </w:pPr>
      <w:r w:rsidRPr="00ED631C">
        <w:rPr>
          <w:b/>
          <w:bCs/>
          <w:highlight w:val="yellow"/>
        </w:rPr>
        <w:t>Encrypting the Message</w:t>
      </w:r>
      <w:r w:rsidRPr="00ED631C">
        <w:rPr>
          <w:highlight w:val="yellow"/>
        </w:rPr>
        <w:t>: The original message is encrypted using the session key with a symmetric encryption algorithm (like AES). This means that only someone with the session key can decrypt and read the message.</w:t>
      </w:r>
    </w:p>
    <w:p w14:paraId="2D2194BF" w14:textId="77777777" w:rsidR="00F9751D" w:rsidRPr="00ED631C" w:rsidRDefault="00F9751D" w:rsidP="00F9751D">
      <w:pPr>
        <w:numPr>
          <w:ilvl w:val="0"/>
          <w:numId w:val="1"/>
        </w:numPr>
        <w:rPr>
          <w:highlight w:val="green"/>
        </w:rPr>
      </w:pPr>
      <w:r w:rsidRPr="00ED631C">
        <w:rPr>
          <w:b/>
          <w:bCs/>
          <w:highlight w:val="green"/>
        </w:rPr>
        <w:t>Encrypting the Session Key</w:t>
      </w:r>
      <w:r w:rsidRPr="00ED631C">
        <w:rPr>
          <w:highlight w:val="green"/>
        </w:rPr>
        <w:t>: The session key itself is then encrypted with entity B's public key. This ensures that only entity B can decrypt the session key using its private key.</w:t>
      </w:r>
    </w:p>
    <w:p w14:paraId="7C544191" w14:textId="77777777" w:rsidR="00F9751D" w:rsidRPr="00ED631C" w:rsidRDefault="00F9751D" w:rsidP="00F9751D">
      <w:pPr>
        <w:numPr>
          <w:ilvl w:val="0"/>
          <w:numId w:val="1"/>
        </w:numPr>
        <w:rPr>
          <w:highlight w:val="yellow"/>
        </w:rPr>
      </w:pPr>
      <w:r w:rsidRPr="00ED631C">
        <w:rPr>
          <w:b/>
          <w:bCs/>
          <w:highlight w:val="yellow"/>
        </w:rPr>
        <w:t>Transmission</w:t>
      </w:r>
      <w:r w:rsidRPr="00ED631C">
        <w:rPr>
          <w:highlight w:val="yellow"/>
        </w:rPr>
        <w:t>: The encrypted message, the encrypted session key, and the digital signature are sent to entity B.</w:t>
      </w:r>
    </w:p>
    <w:p w14:paraId="4764643E" w14:textId="77777777" w:rsidR="00F9751D" w:rsidRPr="00ED631C" w:rsidRDefault="00F9751D" w:rsidP="00F9751D">
      <w:pPr>
        <w:numPr>
          <w:ilvl w:val="0"/>
          <w:numId w:val="1"/>
        </w:numPr>
        <w:rPr>
          <w:highlight w:val="green"/>
        </w:rPr>
      </w:pPr>
      <w:r w:rsidRPr="00ED631C">
        <w:rPr>
          <w:b/>
          <w:bCs/>
          <w:highlight w:val="green"/>
        </w:rPr>
        <w:t>Decryption by Entity B</w:t>
      </w:r>
      <w:r w:rsidRPr="00ED631C">
        <w:rPr>
          <w:highlight w:val="green"/>
        </w:rPr>
        <w:t>: Upon receiving the transmission, entity B first uses its private key to decrypt the session key. Then it uses the session key to decrypt the message.</w:t>
      </w:r>
    </w:p>
    <w:p w14:paraId="71666F12" w14:textId="77777777" w:rsidR="00F9751D" w:rsidRPr="00ED631C" w:rsidRDefault="00F9751D" w:rsidP="00F9751D">
      <w:pPr>
        <w:numPr>
          <w:ilvl w:val="0"/>
          <w:numId w:val="1"/>
        </w:numPr>
        <w:rPr>
          <w:highlight w:val="yellow"/>
        </w:rPr>
      </w:pPr>
      <w:r w:rsidRPr="00ED631C">
        <w:rPr>
          <w:b/>
          <w:bCs/>
          <w:highlight w:val="yellow"/>
        </w:rPr>
        <w:t>Verification</w:t>
      </w:r>
      <w:r w:rsidRPr="00ED631C">
        <w:rPr>
          <w:highlight w:val="yellow"/>
        </w:rPr>
        <w:t>: Entity B uses entity A's public key to decrypt the digital signature to retrieve the hash. Entity B then hashes the decrypted message using the same hash function as entity A and compares this hash to the one retrieved from the digital signature. If they match, it confirms the message's integrity and authenticity.</w:t>
      </w:r>
    </w:p>
    <w:p w14:paraId="01BFE97F" w14:textId="77777777" w:rsidR="00F9751D" w:rsidRPr="00F9751D" w:rsidRDefault="00F9751D" w:rsidP="00F9751D">
      <w:r w:rsidRPr="00ED631C">
        <w:rPr>
          <w:highlight w:val="green"/>
        </w:rPr>
        <w:t>This process combines the efficiency of symmetric encryption (for the message body) with the security of asymmetric encryption (for the digital signature and the session key exchange). It ensures that the message is kept confidential, can only be read by the intended recipient (entity B), and that it has not been tampered with in transit.</w:t>
      </w:r>
      <w:r w:rsidRPr="00F9751D">
        <w:t xml:space="preserve"> It also confirms that the message was indeed sent by entity A (non-repudiation).</w:t>
      </w:r>
    </w:p>
    <w:p w14:paraId="1B9945D7" w14:textId="77777777" w:rsidR="0057270A" w:rsidRDefault="0057270A"/>
    <w:p w14:paraId="4BB8A58C" w14:textId="77777777" w:rsidR="00936073" w:rsidRDefault="00936073"/>
    <w:p w14:paraId="5F88951C" w14:textId="77777777" w:rsidR="00936073" w:rsidRDefault="00936073"/>
    <w:sectPr w:rsidR="00936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D53E9"/>
    <w:multiLevelType w:val="multilevel"/>
    <w:tmpl w:val="B65676A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159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1D"/>
    <w:rsid w:val="00190F58"/>
    <w:rsid w:val="0024343F"/>
    <w:rsid w:val="002B2C1A"/>
    <w:rsid w:val="00503DFE"/>
    <w:rsid w:val="0057270A"/>
    <w:rsid w:val="00936073"/>
    <w:rsid w:val="00ED631C"/>
    <w:rsid w:val="00F97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2B13"/>
  <w15:chartTrackingRefBased/>
  <w15:docId w15:val="{FD8ED78A-D4BB-4443-902F-E2704FB8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260444">
      <w:bodyDiv w:val="1"/>
      <w:marLeft w:val="0"/>
      <w:marRight w:val="0"/>
      <w:marTop w:val="0"/>
      <w:marBottom w:val="0"/>
      <w:divBdr>
        <w:top w:val="none" w:sz="0" w:space="0" w:color="auto"/>
        <w:left w:val="none" w:sz="0" w:space="0" w:color="auto"/>
        <w:bottom w:val="none" w:sz="0" w:space="0" w:color="auto"/>
        <w:right w:val="none" w:sz="0" w:space="0" w:color="auto"/>
      </w:divBdr>
      <w:divsChild>
        <w:div w:id="1493792180">
          <w:marLeft w:val="0"/>
          <w:marRight w:val="0"/>
          <w:marTop w:val="0"/>
          <w:marBottom w:val="0"/>
          <w:divBdr>
            <w:top w:val="none" w:sz="0" w:space="0" w:color="auto"/>
            <w:left w:val="none" w:sz="0" w:space="0" w:color="auto"/>
            <w:bottom w:val="none" w:sz="0" w:space="0" w:color="auto"/>
            <w:right w:val="none" w:sz="0" w:space="0" w:color="auto"/>
          </w:divBdr>
          <w:divsChild>
            <w:div w:id="134115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73166367">
                  <w:marLeft w:val="0"/>
                  <w:marRight w:val="0"/>
                  <w:marTop w:val="0"/>
                  <w:marBottom w:val="0"/>
                  <w:divBdr>
                    <w:top w:val="single" w:sz="2" w:space="0" w:color="D9D9E3"/>
                    <w:left w:val="single" w:sz="2" w:space="0" w:color="D9D9E3"/>
                    <w:bottom w:val="single" w:sz="2" w:space="0" w:color="D9D9E3"/>
                    <w:right w:val="single" w:sz="2" w:space="0" w:color="D9D9E3"/>
                  </w:divBdr>
                  <w:divsChild>
                    <w:div w:id="145633901">
                      <w:marLeft w:val="0"/>
                      <w:marRight w:val="0"/>
                      <w:marTop w:val="0"/>
                      <w:marBottom w:val="0"/>
                      <w:divBdr>
                        <w:top w:val="single" w:sz="2" w:space="0" w:color="D9D9E3"/>
                        <w:left w:val="single" w:sz="2" w:space="0" w:color="D9D9E3"/>
                        <w:bottom w:val="single" w:sz="2" w:space="0" w:color="D9D9E3"/>
                        <w:right w:val="single" w:sz="2" w:space="0" w:color="D9D9E3"/>
                      </w:divBdr>
                      <w:divsChild>
                        <w:div w:id="1754668454">
                          <w:marLeft w:val="0"/>
                          <w:marRight w:val="0"/>
                          <w:marTop w:val="0"/>
                          <w:marBottom w:val="0"/>
                          <w:divBdr>
                            <w:top w:val="single" w:sz="2" w:space="0" w:color="D9D9E3"/>
                            <w:left w:val="single" w:sz="2" w:space="0" w:color="D9D9E3"/>
                            <w:bottom w:val="single" w:sz="2" w:space="0" w:color="D9D9E3"/>
                            <w:right w:val="single" w:sz="2" w:space="0" w:color="D9D9E3"/>
                          </w:divBdr>
                          <w:divsChild>
                            <w:div w:id="666252705">
                              <w:marLeft w:val="0"/>
                              <w:marRight w:val="0"/>
                              <w:marTop w:val="0"/>
                              <w:marBottom w:val="0"/>
                              <w:divBdr>
                                <w:top w:val="single" w:sz="2" w:space="0" w:color="D9D9E3"/>
                                <w:left w:val="single" w:sz="2" w:space="0" w:color="D9D9E3"/>
                                <w:bottom w:val="single" w:sz="2" w:space="0" w:color="D9D9E3"/>
                                <w:right w:val="single" w:sz="2" w:space="0" w:color="D9D9E3"/>
                              </w:divBdr>
                              <w:divsChild>
                                <w:div w:id="2112818498">
                                  <w:marLeft w:val="0"/>
                                  <w:marRight w:val="0"/>
                                  <w:marTop w:val="0"/>
                                  <w:marBottom w:val="0"/>
                                  <w:divBdr>
                                    <w:top w:val="single" w:sz="2" w:space="0" w:color="D9D9E3"/>
                                    <w:left w:val="single" w:sz="2" w:space="0" w:color="D9D9E3"/>
                                    <w:bottom w:val="single" w:sz="2" w:space="0" w:color="D9D9E3"/>
                                    <w:right w:val="single" w:sz="2" w:space="0" w:color="D9D9E3"/>
                                  </w:divBdr>
                                  <w:divsChild>
                                    <w:div w:id="169684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9938506">
          <w:marLeft w:val="0"/>
          <w:marRight w:val="0"/>
          <w:marTop w:val="0"/>
          <w:marBottom w:val="0"/>
          <w:divBdr>
            <w:top w:val="none" w:sz="0" w:space="0" w:color="auto"/>
            <w:left w:val="none" w:sz="0" w:space="0" w:color="auto"/>
            <w:bottom w:val="none" w:sz="0" w:space="0" w:color="auto"/>
            <w:right w:val="none" w:sz="0" w:space="0" w:color="auto"/>
          </w:divBdr>
          <w:divsChild>
            <w:div w:id="1102530797">
              <w:marLeft w:val="0"/>
              <w:marRight w:val="0"/>
              <w:marTop w:val="100"/>
              <w:marBottom w:val="100"/>
              <w:divBdr>
                <w:top w:val="single" w:sz="2" w:space="0" w:color="D9D9E3"/>
                <w:left w:val="single" w:sz="2" w:space="0" w:color="D9D9E3"/>
                <w:bottom w:val="single" w:sz="2" w:space="0" w:color="D9D9E3"/>
                <w:right w:val="single" w:sz="2" w:space="0" w:color="D9D9E3"/>
              </w:divBdr>
              <w:divsChild>
                <w:div w:id="404113611">
                  <w:marLeft w:val="0"/>
                  <w:marRight w:val="0"/>
                  <w:marTop w:val="0"/>
                  <w:marBottom w:val="0"/>
                  <w:divBdr>
                    <w:top w:val="single" w:sz="2" w:space="0" w:color="D9D9E3"/>
                    <w:left w:val="single" w:sz="2" w:space="0" w:color="D9D9E3"/>
                    <w:bottom w:val="single" w:sz="2" w:space="0" w:color="D9D9E3"/>
                    <w:right w:val="single" w:sz="2" w:space="0" w:color="D9D9E3"/>
                  </w:divBdr>
                  <w:divsChild>
                    <w:div w:id="159658332">
                      <w:marLeft w:val="0"/>
                      <w:marRight w:val="0"/>
                      <w:marTop w:val="0"/>
                      <w:marBottom w:val="0"/>
                      <w:divBdr>
                        <w:top w:val="single" w:sz="2" w:space="0" w:color="D9D9E3"/>
                        <w:left w:val="single" w:sz="2" w:space="0" w:color="D9D9E3"/>
                        <w:bottom w:val="single" w:sz="2" w:space="0" w:color="D9D9E3"/>
                        <w:right w:val="single" w:sz="2" w:space="0" w:color="D9D9E3"/>
                      </w:divBdr>
                      <w:divsChild>
                        <w:div w:id="141586677">
                          <w:marLeft w:val="0"/>
                          <w:marRight w:val="0"/>
                          <w:marTop w:val="0"/>
                          <w:marBottom w:val="0"/>
                          <w:divBdr>
                            <w:top w:val="single" w:sz="2" w:space="0" w:color="D9D9E3"/>
                            <w:left w:val="single" w:sz="2" w:space="0" w:color="D9D9E3"/>
                            <w:bottom w:val="single" w:sz="2" w:space="0" w:color="D9D9E3"/>
                            <w:right w:val="single" w:sz="2" w:space="0" w:color="D9D9E3"/>
                          </w:divBdr>
                          <w:divsChild>
                            <w:div w:id="1763137305">
                              <w:marLeft w:val="0"/>
                              <w:marRight w:val="0"/>
                              <w:marTop w:val="0"/>
                              <w:marBottom w:val="0"/>
                              <w:divBdr>
                                <w:top w:val="single" w:sz="2" w:space="0" w:color="D9D9E3"/>
                                <w:left w:val="single" w:sz="2" w:space="0" w:color="D9D9E3"/>
                                <w:bottom w:val="single" w:sz="2" w:space="0" w:color="D9D9E3"/>
                                <w:right w:val="single" w:sz="2" w:space="0" w:color="D9D9E3"/>
                              </w:divBdr>
                              <w:divsChild>
                                <w:div w:id="270824052">
                                  <w:marLeft w:val="0"/>
                                  <w:marRight w:val="0"/>
                                  <w:marTop w:val="0"/>
                                  <w:marBottom w:val="0"/>
                                  <w:divBdr>
                                    <w:top w:val="single" w:sz="2" w:space="0" w:color="D9D9E3"/>
                                    <w:left w:val="single" w:sz="2" w:space="0" w:color="D9D9E3"/>
                                    <w:bottom w:val="single" w:sz="2" w:space="0" w:color="D9D9E3"/>
                                    <w:right w:val="single" w:sz="2" w:space="0" w:color="D9D9E3"/>
                                  </w:divBdr>
                                  <w:divsChild>
                                    <w:div w:id="329868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506442">
                      <w:marLeft w:val="0"/>
                      <w:marRight w:val="0"/>
                      <w:marTop w:val="0"/>
                      <w:marBottom w:val="0"/>
                      <w:divBdr>
                        <w:top w:val="single" w:sz="2" w:space="0" w:color="D9D9E3"/>
                        <w:left w:val="single" w:sz="2" w:space="0" w:color="D9D9E3"/>
                        <w:bottom w:val="single" w:sz="2" w:space="0" w:color="D9D9E3"/>
                        <w:right w:val="single" w:sz="2" w:space="0" w:color="D9D9E3"/>
                      </w:divBdr>
                      <w:divsChild>
                        <w:div w:id="454104908">
                          <w:marLeft w:val="0"/>
                          <w:marRight w:val="0"/>
                          <w:marTop w:val="0"/>
                          <w:marBottom w:val="0"/>
                          <w:divBdr>
                            <w:top w:val="single" w:sz="2" w:space="0" w:color="D9D9E3"/>
                            <w:left w:val="single" w:sz="2" w:space="0" w:color="D9D9E3"/>
                            <w:bottom w:val="single" w:sz="2" w:space="0" w:color="D9D9E3"/>
                            <w:right w:val="single" w:sz="2" w:space="0" w:color="D9D9E3"/>
                          </w:divBdr>
                        </w:div>
                        <w:div w:id="1385982606">
                          <w:marLeft w:val="0"/>
                          <w:marRight w:val="0"/>
                          <w:marTop w:val="0"/>
                          <w:marBottom w:val="0"/>
                          <w:divBdr>
                            <w:top w:val="single" w:sz="2" w:space="0" w:color="D9D9E3"/>
                            <w:left w:val="single" w:sz="2" w:space="0" w:color="D9D9E3"/>
                            <w:bottom w:val="single" w:sz="2" w:space="0" w:color="D9D9E3"/>
                            <w:right w:val="single" w:sz="2" w:space="0" w:color="D9D9E3"/>
                          </w:divBdr>
                          <w:divsChild>
                            <w:div w:id="825241752">
                              <w:marLeft w:val="0"/>
                              <w:marRight w:val="0"/>
                              <w:marTop w:val="0"/>
                              <w:marBottom w:val="0"/>
                              <w:divBdr>
                                <w:top w:val="single" w:sz="2" w:space="0" w:color="D9D9E3"/>
                                <w:left w:val="single" w:sz="2" w:space="0" w:color="D9D9E3"/>
                                <w:bottom w:val="single" w:sz="2" w:space="0" w:color="D9D9E3"/>
                                <w:right w:val="single" w:sz="2" w:space="0" w:color="D9D9E3"/>
                              </w:divBdr>
                              <w:divsChild>
                                <w:div w:id="993796947">
                                  <w:marLeft w:val="0"/>
                                  <w:marRight w:val="0"/>
                                  <w:marTop w:val="0"/>
                                  <w:marBottom w:val="0"/>
                                  <w:divBdr>
                                    <w:top w:val="single" w:sz="2" w:space="0" w:color="D9D9E3"/>
                                    <w:left w:val="single" w:sz="2" w:space="0" w:color="D9D9E3"/>
                                    <w:bottom w:val="single" w:sz="2" w:space="0" w:color="D9D9E3"/>
                                    <w:right w:val="single" w:sz="2" w:space="0" w:color="D9D9E3"/>
                                  </w:divBdr>
                                  <w:divsChild>
                                    <w:div w:id="202744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3</cp:revision>
  <dcterms:created xsi:type="dcterms:W3CDTF">2023-11-15T18:20:00Z</dcterms:created>
  <dcterms:modified xsi:type="dcterms:W3CDTF">2023-11-26T21:50:00Z</dcterms:modified>
</cp:coreProperties>
</file>