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F50" w:rsidRDefault="00D24F50">
      <w:r>
        <w:t>Noting Pieces and Parts</w:t>
      </w:r>
    </w:p>
    <w:p w:rsidR="00097638" w:rsidRDefault="00097638">
      <w:r>
        <w:t>The case for Enigma in K4:</w:t>
      </w:r>
    </w:p>
    <w:p w:rsidR="00097638" w:rsidRDefault="00097638">
      <w:r>
        <w:t xml:space="preserve">Drawing parallels between </w:t>
      </w:r>
      <w:proofErr w:type="spellStart"/>
      <w:r>
        <w:t>Zygalski</w:t>
      </w:r>
      <w:proofErr w:type="spellEnd"/>
      <w:r>
        <w:t xml:space="preserve"> Sheets used for Enigma decryption and KRYPTOS/PALIMPSEST.</w:t>
      </w:r>
    </w:p>
    <w:p w:rsidR="00E172F5" w:rsidRDefault="00097638">
      <w:r>
        <w:t xml:space="preserve">Image #1 – </w:t>
      </w:r>
      <w:proofErr w:type="spellStart"/>
      <w:r>
        <w:t>Zylgaski</w:t>
      </w:r>
      <w:proofErr w:type="spellEnd"/>
      <w:r>
        <w:t xml:space="preserve"> Sheet</w:t>
      </w:r>
    </w:p>
    <w:p w:rsidR="00097638" w:rsidRDefault="00097638">
      <w:r>
        <w:t xml:space="preserve">A ZS is segmented into 4 quarters on an axis, the dots on its surface representing apertures (holes) that light is allowed to shine through. </w:t>
      </w:r>
    </w:p>
    <w:p w:rsidR="00097638" w:rsidRDefault="00097638">
      <w:r>
        <w:t xml:space="preserve">Image #2 – </w:t>
      </w:r>
      <w:proofErr w:type="spellStart"/>
      <w:r>
        <w:t>Kryptos</w:t>
      </w:r>
      <w:proofErr w:type="spellEnd"/>
    </w:p>
    <w:p w:rsidR="00097638" w:rsidRDefault="00097638">
      <w:proofErr w:type="spellStart"/>
      <w:r>
        <w:t>Kryptos</w:t>
      </w:r>
      <w:proofErr w:type="spellEnd"/>
      <w:r>
        <w:t xml:space="preserve"> is represented as a sheet of paper or parchment, also divided into 4 quarters on an axis, and also perforated in a similar manner.</w:t>
      </w:r>
    </w:p>
    <w:p w:rsidR="00655F46" w:rsidRDefault="00097638">
      <w:r>
        <w:t xml:space="preserve">Drawing parallels between Enigma decryption </w:t>
      </w:r>
      <w:r w:rsidR="00BE6B2F">
        <w:t>and KRYPTOS/</w:t>
      </w:r>
      <w:r w:rsidR="00BE6B2F">
        <w:rPr>
          <w:rStyle w:val="st1"/>
          <w:rFonts w:ascii="Arial" w:hAnsi="Arial" w:cs="Arial"/>
          <w:color w:val="545454"/>
          <w:lang w:val="en"/>
        </w:rPr>
        <w:t>0362514</w:t>
      </w:r>
      <w:r>
        <w:t>.</w:t>
      </w:r>
    </w:p>
    <w:p w:rsidR="00BE6B2F" w:rsidRDefault="00CB12A1">
      <w:hyperlink r:id="rId4" w:history="1">
        <w:r w:rsidR="00655F46" w:rsidRPr="00972480">
          <w:rPr>
            <w:rStyle w:val="Hyperlink"/>
          </w:rPr>
          <w:t>http://www.ams.org/samplings/feature-column/fcarc-enigma</w:t>
        </w:r>
      </w:hyperlink>
    </w:p>
    <w:p w:rsidR="00655F46" w:rsidRDefault="00CB12A1">
      <w:hyperlink r:id="rId5" w:history="1">
        <w:r w:rsidR="00655F46" w:rsidRPr="00972480">
          <w:rPr>
            <w:rStyle w:val="Hyperlink"/>
          </w:rPr>
          <w:t>http://mathcircle.berkeley.edu/BMC3/perm/node3.html</w:t>
        </w:r>
      </w:hyperlink>
    </w:p>
    <w:p w:rsidR="00655F46" w:rsidRDefault="00D24F50">
      <w:r>
        <w:t>As noted elsewhere, this could be considered a set of permutations, and permutations addressed in cycle notation similar to ordered pairs of the key numbers would be in keeping with Enigma.</w:t>
      </w:r>
    </w:p>
    <w:p w:rsidR="00D24F50" w:rsidRDefault="00D24F50"/>
    <w:p w:rsidR="00D24F50" w:rsidRDefault="00D24F50">
      <w:r>
        <w:t>If “</w:t>
      </w:r>
      <w:proofErr w:type="spellStart"/>
      <w:r>
        <w:t>undergruund</w:t>
      </w:r>
      <w:proofErr w:type="spellEnd"/>
      <w:r>
        <w:t xml:space="preserve">” was not the intended meaning in that it is missing a space, or if it were intentionally granted a double meaning in the </w:t>
      </w:r>
      <w:proofErr w:type="spellStart"/>
      <w:r>
        <w:t>mispelling</w:t>
      </w:r>
      <w:proofErr w:type="spellEnd"/>
      <w:r>
        <w:t xml:space="preserve">, the entire meaning of the deciphered code changes. Rather than a map, or rather than just a map, it becomes a veiled reference to an Enigma Machine. Note: </w:t>
      </w:r>
      <w:proofErr w:type="spellStart"/>
      <w:r>
        <w:t>Gruund</w:t>
      </w:r>
      <w:proofErr w:type="spellEnd"/>
      <w:r>
        <w:t xml:space="preserve"> is shorthand for </w:t>
      </w:r>
      <w:proofErr w:type="spellStart"/>
      <w:r>
        <w:t>Gruundstellung</w:t>
      </w:r>
      <w:proofErr w:type="spellEnd"/>
      <w:r>
        <w:t>, which refers to the initial setting of rotors on the machine.  The machines are electromagnetic, and their real message is transmitted by wires to unknown forms and locations.</w:t>
      </w:r>
    </w:p>
    <w:p w:rsidR="00D24F50" w:rsidRDefault="00CB12A1">
      <w:r>
        <w:t>Possible Rotor settings:</w:t>
      </w:r>
    </w:p>
    <w:p w:rsidR="00CB12A1" w:rsidRDefault="00CB12A1">
      <w:r>
        <w:t>U-H-R – German Clock aka Berlin Clock</w:t>
      </w:r>
    </w:p>
    <w:p w:rsidR="00CB12A1" w:rsidRDefault="00CB12A1">
      <w:r>
        <w:t xml:space="preserve">A-B-C/1-2-3 – </w:t>
      </w:r>
      <w:proofErr w:type="spellStart"/>
      <w:r>
        <w:t>Palimpsestabscissa</w:t>
      </w:r>
      <w:proofErr w:type="spellEnd"/>
    </w:p>
    <w:p w:rsidR="00CB12A1" w:rsidRDefault="00CB12A1">
      <w:r>
        <w:t xml:space="preserve">R-A-Y- the raised alpha characters on </w:t>
      </w:r>
      <w:proofErr w:type="spellStart"/>
      <w:r>
        <w:t>Kryptos</w:t>
      </w:r>
      <w:proofErr w:type="spellEnd"/>
    </w:p>
    <w:p w:rsidR="00D24F50" w:rsidRDefault="00CB12A1">
      <w:r>
        <w:t xml:space="preserve">L-E-E – Misspellings physically *under” </w:t>
      </w:r>
      <w:proofErr w:type="spellStart"/>
      <w:r>
        <w:t>Gruund</w:t>
      </w:r>
      <w:proofErr w:type="spellEnd"/>
      <w:r>
        <w:t xml:space="preserve"> on </w:t>
      </w:r>
      <w:proofErr w:type="spellStart"/>
      <w:r>
        <w:t>Kryptos</w:t>
      </w:r>
      <w:proofErr w:type="spellEnd"/>
      <w:r>
        <w:t>.</w:t>
      </w:r>
    </w:p>
    <w:p w:rsidR="00D24F50" w:rsidRDefault="00D24F50">
      <w:r>
        <w:t>Notes: “Parable” of Gifts aka the Three People in a Dark Room. Possible reference to the historical</w:t>
      </w:r>
      <w:r w:rsidR="00CB12A1">
        <w:t xml:space="preserve"> archives. An Enigma Machine is a resident of both the CIA Museum and Peter’s Spy Museum. Given his lengthy tenure, he would know exactly where </w:t>
      </w:r>
      <w:proofErr w:type="spellStart"/>
      <w:r w:rsidR="00CB12A1">
        <w:t>Zygalski</w:t>
      </w:r>
      <w:proofErr w:type="spellEnd"/>
      <w:r w:rsidR="00CB12A1">
        <w:t xml:space="preserve"> sheets end up, which is likely the Historical Archives of the CIA. </w:t>
      </w:r>
      <w:proofErr w:type="spellStart"/>
      <w:r w:rsidR="00CB12A1">
        <w:t>Insitutional</w:t>
      </w:r>
      <w:proofErr w:type="spellEnd"/>
      <w:r w:rsidR="00CB12A1">
        <w:t xml:space="preserve"> memory might become a concern to Sanborn here.</w:t>
      </w:r>
    </w:p>
    <w:p w:rsidR="00CB12A1" w:rsidRDefault="00CB12A1">
      <w:r>
        <w:t xml:space="preserve">Notes: Theoretically, using </w:t>
      </w:r>
      <w:proofErr w:type="spellStart"/>
      <w:r>
        <w:t>Kryptos</w:t>
      </w:r>
      <w:proofErr w:type="spellEnd"/>
      <w:r>
        <w:t xml:space="preserve"> as a </w:t>
      </w:r>
      <w:proofErr w:type="spellStart"/>
      <w:r>
        <w:t>Zygalski</w:t>
      </w:r>
      <w:proofErr w:type="spellEnd"/>
      <w:r>
        <w:t xml:space="preserve"> sheet, one could decrypt K4, K1-K3 coming up as mumbo jumbo, by isolating the Rotor Settings in a pencil and paper (and razor) method that the Polish folks did.  Alternatively, the 3 letters might be unveiled through K1-K3 in order to facilitate the process if it is done in an orderly K1-K4 approach.</w:t>
      </w:r>
    </w:p>
    <w:p w:rsidR="00CB12A1" w:rsidRDefault="00CB12A1">
      <w:r>
        <w:lastRenderedPageBreak/>
        <w:t>Online enigma simulators exist. Reliability unknown.</w:t>
      </w:r>
      <w:bookmarkStart w:id="0" w:name="_GoBack"/>
      <w:bookmarkEnd w:id="0"/>
    </w:p>
    <w:p w:rsidR="00CB12A1" w:rsidRDefault="00CB12A1"/>
    <w:p w:rsidR="00097638" w:rsidRDefault="00097638"/>
    <w:sectPr w:rsidR="00097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542"/>
    <w:rsid w:val="00097638"/>
    <w:rsid w:val="002F4542"/>
    <w:rsid w:val="00655F46"/>
    <w:rsid w:val="00BE6B2F"/>
    <w:rsid w:val="00CB12A1"/>
    <w:rsid w:val="00D24F50"/>
    <w:rsid w:val="00E1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7988CD-B4FE-4725-9010-AF8571BC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1">
    <w:name w:val="st1"/>
    <w:basedOn w:val="DefaultParagraphFont"/>
    <w:rsid w:val="00BE6B2F"/>
  </w:style>
  <w:style w:type="character" w:styleId="Hyperlink">
    <w:name w:val="Hyperlink"/>
    <w:basedOn w:val="DefaultParagraphFont"/>
    <w:uiPriority w:val="99"/>
    <w:unhideWhenUsed/>
    <w:rsid w:val="00BE6B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mathcircle.berkeley.edu/BMC3/perm/node3.html" TargetMode="External"/><Relationship Id="rId4" Type="http://schemas.openxmlformats.org/officeDocument/2006/relationships/hyperlink" Target="http://www.ams.org/samplings/feature-column/fcarc-enig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Nowacki</dc:creator>
  <cp:keywords/>
  <dc:description/>
  <cp:lastModifiedBy>James Nowacki</cp:lastModifiedBy>
  <cp:revision>4</cp:revision>
  <dcterms:created xsi:type="dcterms:W3CDTF">2016-07-06T16:48:00Z</dcterms:created>
  <dcterms:modified xsi:type="dcterms:W3CDTF">2016-07-06T21:19:00Z</dcterms:modified>
</cp:coreProperties>
</file>