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102431406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102431406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102431406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102431406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102431406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102431406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102431406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102431406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102431406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102431406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102431406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102431406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102431406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102431406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102431406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102431406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102431406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102431406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102431406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102431406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102431406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102431406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102431406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102431406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102431406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102431406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102431406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102431406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102431406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102431406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102431406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102431406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102431406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102431406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102431406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102431406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102431406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102431406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102431406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102431406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102431406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102431406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102431406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102431406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102431406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102431406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102431406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102431406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102431406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102431406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102431406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102431406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102431406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102431406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102431406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102431406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102431406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102431406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102431406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102431406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102431406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102431406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102431406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102431406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102431406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102431406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102431406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102431406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102431406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102431406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102431406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102431406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102431406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102431406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102431406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102431406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102431406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102431406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102431406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102431406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102431406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102431406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102431406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102431406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102431406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102431406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102431406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102431406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102431406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102431406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102431406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102431406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102431406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102431406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102431406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102431406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102431406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102431406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102431406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102431406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