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F5DBB" w14:textId="77777777" w:rsidR="00A518D9" w:rsidRDefault="00A518D9" w:rsidP="00A518D9">
      <w:pPr>
        <w:spacing w:after="0"/>
        <w:jc w:val="right"/>
        <w:rPr>
          <w:rFonts w:cstheme="minorHAnsi"/>
          <w:b/>
          <w:bCs/>
          <w:noProof/>
          <w:sz w:val="6"/>
          <w:szCs w:val="6"/>
        </w:rPr>
      </w:pPr>
      <w:r w:rsidRPr="00A518D9">
        <w:rPr>
          <w:rFonts w:cstheme="minorHAnsi"/>
          <w:b/>
          <w:bCs/>
          <w:noProof/>
          <w:sz w:val="6"/>
          <w:szCs w:val="6"/>
        </w:rPr>
        <w:t>4901301263049</w:t>
      </w:r>
    </w:p>
    <w:p w14:paraId="1E37614C" w14:textId="489729E7" w:rsidR="000527DC" w:rsidRPr="00F91712" w:rsidRDefault="000527DC" w:rsidP="003A3014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b/>
          <w:bCs/>
          <w:noProof/>
          <w:sz w:val="6"/>
          <w:szCs w:val="6"/>
        </w:rPr>
        <w:t xml:space="preserve">СРЕДСТВО ДЛЯ СНЯТИЯ МАКИЯЖА </w:t>
      </w:r>
      <w:r w:rsidRPr="00F91712">
        <w:rPr>
          <w:rFonts w:cstheme="minorHAnsi"/>
          <w:b/>
          <w:bCs/>
          <w:sz w:val="6"/>
          <w:szCs w:val="6"/>
          <w:lang w:val="en-CA"/>
        </w:rPr>
        <w:t>BIORE</w:t>
      </w:r>
    </w:p>
    <w:p w14:paraId="13D91B6D" w14:textId="5F649534" w:rsidR="000527DC" w:rsidRPr="00F91712" w:rsidRDefault="000527DC" w:rsidP="003A301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6"/>
          <w:szCs w:val="6"/>
        </w:rPr>
      </w:pPr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Эффективно удаляет водостойкую тушь, при этом сохраняя увлажненность кожи. Основан на воде, не оставляет липкости. </w:t>
      </w:r>
      <w:r w:rsidR="00F91712" w:rsidRPr="00F91712">
        <w:rPr>
          <w:rFonts w:asciiTheme="minorHAnsi" w:hAnsiTheme="minorHAnsi" w:cstheme="minorHAnsi"/>
          <w:b/>
          <w:bCs/>
          <w:sz w:val="6"/>
          <w:szCs w:val="6"/>
        </w:rPr>
        <w:t>Меры предосторожности:</w:t>
      </w:r>
      <w:r w:rsidR="00F91712" w:rsidRPr="00A518D9">
        <w:rPr>
          <w:rFonts w:asciiTheme="minorHAnsi" w:hAnsiTheme="minorHAnsi" w:cstheme="minorHAnsi"/>
          <w:sz w:val="6"/>
          <w:szCs w:val="6"/>
        </w:rPr>
        <w:t xml:space="preserve"> </w:t>
      </w:r>
      <w:r w:rsidR="00F91712">
        <w:rPr>
          <w:rFonts w:asciiTheme="minorHAnsi" w:hAnsiTheme="minorHAnsi" w:cstheme="minorHAnsi"/>
          <w:sz w:val="6"/>
          <w:szCs w:val="6"/>
        </w:rPr>
        <w:t>т</w:t>
      </w:r>
      <w:r w:rsidR="00F91712" w:rsidRPr="00F91712">
        <w:rPr>
          <w:rFonts w:asciiTheme="minorHAnsi" w:hAnsiTheme="minorHAnsi" w:cstheme="minorHAnsi"/>
          <w:sz w:val="6"/>
          <w:szCs w:val="6"/>
        </w:rPr>
        <w:t xml:space="preserve">олько для наружного применения. Возможна индивидуальная непереносимость. При попадании в глаза тщательно промойте их чистой̆ водой̆. </w:t>
      </w:r>
      <w:r w:rsidR="00F91712" w:rsidRPr="00F91712">
        <w:rPr>
          <w:rFonts w:asciiTheme="minorHAnsi" w:hAnsiTheme="minorHAnsi" w:cstheme="minorHAnsi"/>
          <w:b/>
          <w:bCs/>
          <w:sz w:val="6"/>
          <w:szCs w:val="6"/>
        </w:rPr>
        <w:t>Условия хранения:</w:t>
      </w:r>
      <w:r w:rsidR="00F91712" w:rsidRPr="00F91712">
        <w:rPr>
          <w:rFonts w:asciiTheme="minorHAnsi" w:hAnsiTheme="minorHAnsi" w:cstheme="minorHAnsi"/>
          <w:sz w:val="6"/>
          <w:szCs w:val="6"/>
        </w:rPr>
        <w:t xml:space="preserve"> храните продукт в недоступном для детей̆ месте при комнатной̆ температуре.</w:t>
      </w:r>
      <w:r w:rsidR="00F91712">
        <w:rPr>
          <w:rFonts w:asciiTheme="minorHAnsi" w:hAnsiTheme="minorHAnsi" w:cstheme="minorHAnsi"/>
          <w:sz w:val="6"/>
          <w:szCs w:val="6"/>
        </w:rPr>
        <w:t xml:space="preserve"> </w:t>
      </w:r>
      <w:r w:rsidRPr="00F91712">
        <w:rPr>
          <w:rFonts w:asciiTheme="minorHAnsi" w:eastAsiaTheme="minorHAnsi" w:hAnsiTheme="minorHAnsi" w:cstheme="minorHAnsi"/>
          <w:b/>
          <w:bCs/>
          <w:sz w:val="6"/>
          <w:szCs w:val="6"/>
          <w:lang w:eastAsia="en-US"/>
        </w:rPr>
        <w:t>Состав:</w:t>
      </w:r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вода, глицерин, BG, PEG-12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лаурет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минеральное масло, полиглицерил-2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изостеарат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изононил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изононаноат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декилглюкозид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сорбет-30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тетраолеат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PPG-9 </w:t>
      </w:r>
      <w:proofErr w:type="spellStart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диглицериловый</w:t>
      </w:r>
      <w:proofErr w:type="spellEnd"/>
      <w:r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эфир, отдушка.</w:t>
      </w:r>
      <w:r w:rsid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 xml:space="preserve">Торговая марка: </w:t>
      </w:r>
      <w:r w:rsidRPr="00F91712">
        <w:rPr>
          <w:rFonts w:asciiTheme="minorHAnsi" w:hAnsiTheme="minorHAnsi" w:cstheme="minorHAnsi"/>
          <w:sz w:val="6"/>
          <w:szCs w:val="6"/>
        </w:rPr>
        <w:t>BIORE.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 xml:space="preserve"> Страна производства:</w:t>
      </w:r>
      <w:r w:rsidRPr="00F91712">
        <w:rPr>
          <w:rFonts w:asciiTheme="minorHAnsi" w:hAnsiTheme="minorHAnsi" w:cstheme="minorHAnsi"/>
          <w:sz w:val="6"/>
          <w:szCs w:val="6"/>
        </w:rPr>
        <w:t xml:space="preserve"> Япония. 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>Изготовитель:</w:t>
      </w:r>
      <w:r w:rsidRPr="00F91712">
        <w:rPr>
          <w:rFonts w:asciiTheme="minorHAnsi" w:hAnsiTheme="minorHAnsi" w:cstheme="minorHAnsi"/>
          <w:sz w:val="6"/>
          <w:szCs w:val="6"/>
        </w:rPr>
        <w:t xml:space="preserve"> «Као Corporation», Япония, 14-10, </w:t>
      </w:r>
      <w:proofErr w:type="spellStart"/>
      <w:r w:rsidRPr="00F91712">
        <w:rPr>
          <w:rFonts w:asciiTheme="minorHAnsi" w:hAnsiTheme="minorHAnsi" w:cstheme="minorHAnsi"/>
          <w:sz w:val="6"/>
          <w:szCs w:val="6"/>
        </w:rPr>
        <w:t>Nihonbashi</w:t>
      </w:r>
      <w:proofErr w:type="spellEnd"/>
      <w:r w:rsidRPr="00F91712">
        <w:rPr>
          <w:rFonts w:asciiTheme="minorHAnsi" w:hAnsiTheme="minorHAnsi" w:cstheme="minorHAnsi"/>
          <w:sz w:val="6"/>
          <w:szCs w:val="6"/>
        </w:rPr>
        <w:t xml:space="preserve"> Kayabacho1-Chome, </w:t>
      </w:r>
      <w:proofErr w:type="spellStart"/>
      <w:r w:rsidRPr="00F91712">
        <w:rPr>
          <w:rFonts w:asciiTheme="minorHAnsi" w:hAnsiTheme="minorHAnsi" w:cstheme="minorHAnsi"/>
          <w:sz w:val="6"/>
          <w:szCs w:val="6"/>
        </w:rPr>
        <w:t>Chuo-ku</w:t>
      </w:r>
      <w:proofErr w:type="spellEnd"/>
      <w:r w:rsidRPr="00F91712">
        <w:rPr>
          <w:rFonts w:asciiTheme="minorHAnsi" w:hAnsiTheme="minorHAnsi" w:cstheme="minorHAnsi"/>
          <w:sz w:val="6"/>
          <w:szCs w:val="6"/>
        </w:rPr>
        <w:t xml:space="preserve"> Tokyo 103-8210, Japan. 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>Импортер:</w:t>
      </w:r>
      <w:r w:rsidRPr="00F91712">
        <w:rPr>
          <w:rFonts w:asciiTheme="minorHAnsi" w:hAnsiTheme="minorHAnsi" w:cstheme="minorHAnsi"/>
          <w:sz w:val="6"/>
          <w:szCs w:val="6"/>
        </w:rPr>
        <w:t xml:space="preserve"> ООО «ЮЛЛО», 127015, Россия, г. Москва, </w:t>
      </w:r>
      <w:proofErr w:type="spellStart"/>
      <w:r w:rsidRPr="00F91712">
        <w:rPr>
          <w:rFonts w:asciiTheme="minorHAnsi" w:hAnsiTheme="minorHAnsi" w:cstheme="minorHAnsi"/>
          <w:sz w:val="6"/>
          <w:szCs w:val="6"/>
        </w:rPr>
        <w:t>вн.тер.г</w:t>
      </w:r>
      <w:proofErr w:type="spellEnd"/>
      <w:r w:rsidRPr="00F91712">
        <w:rPr>
          <w:rFonts w:asciiTheme="minorHAnsi" w:hAnsiTheme="minorHAnsi" w:cstheme="minorHAnsi"/>
          <w:sz w:val="6"/>
          <w:szCs w:val="6"/>
        </w:rPr>
        <w:t xml:space="preserve">. Бутырский муниципальный округ, улица </w:t>
      </w:r>
      <w:proofErr w:type="spellStart"/>
      <w:r w:rsidRPr="00F91712">
        <w:rPr>
          <w:rFonts w:asciiTheme="minorHAnsi" w:hAnsiTheme="minorHAnsi" w:cstheme="minorHAnsi"/>
          <w:sz w:val="6"/>
          <w:szCs w:val="6"/>
        </w:rPr>
        <w:t>Новодмитровская</w:t>
      </w:r>
      <w:proofErr w:type="spellEnd"/>
      <w:r w:rsidRPr="00F91712">
        <w:rPr>
          <w:rFonts w:asciiTheme="minorHAnsi" w:hAnsiTheme="minorHAnsi" w:cstheme="minorHAnsi"/>
          <w:sz w:val="6"/>
          <w:szCs w:val="6"/>
        </w:rPr>
        <w:t xml:space="preserve"> 2, корпус 1А, помещение 79.</w:t>
      </w:r>
    </w:p>
    <w:p w14:paraId="4745E35A" w14:textId="68A50C6D" w:rsidR="000527DC" w:rsidRPr="00F91712" w:rsidRDefault="000527DC" w:rsidP="003A3014">
      <w:pPr>
        <w:spacing w:after="0"/>
        <w:rPr>
          <w:rFonts w:cstheme="minorHAnsi"/>
          <w:sz w:val="6"/>
          <w:szCs w:val="6"/>
        </w:rPr>
      </w:pPr>
      <w:r w:rsidRPr="00F91712">
        <w:rPr>
          <w:rFonts w:cstheme="minorHAnsi"/>
          <w:sz w:val="6"/>
          <w:szCs w:val="6"/>
        </w:rPr>
        <w:t>Объем: 230 мл</w:t>
      </w:r>
      <w:r w:rsidRPr="00F91712">
        <w:rPr>
          <w:rFonts w:cstheme="minorHAnsi"/>
          <w:sz w:val="6"/>
          <w:szCs w:val="6"/>
        </w:rPr>
        <w:tab/>
      </w:r>
      <w:r w:rsidR="00F91712">
        <w:rPr>
          <w:rFonts w:cstheme="minorHAnsi"/>
          <w:sz w:val="6"/>
          <w:szCs w:val="6"/>
        </w:rPr>
        <w:t xml:space="preserve"> </w:t>
      </w:r>
    </w:p>
    <w:p w14:paraId="5F2FBF72" w14:textId="79E7D087" w:rsidR="000527DC" w:rsidRPr="00F91712" w:rsidRDefault="000527DC" w:rsidP="003A3014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sz w:val="6"/>
          <w:szCs w:val="6"/>
        </w:rPr>
        <w:t>Срок годности: 3 года</w:t>
      </w:r>
      <w:r w:rsidRPr="00F91712">
        <w:rPr>
          <w:rFonts w:cstheme="minorHAnsi"/>
          <w:sz w:val="6"/>
          <w:szCs w:val="6"/>
        </w:rPr>
        <w:tab/>
      </w:r>
    </w:p>
    <w:p w14:paraId="728F6127" w14:textId="30BCE786" w:rsidR="000527DC" w:rsidRPr="00F91712" w:rsidRDefault="003670B8" w:rsidP="00F91712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018F112E" wp14:editId="5A0ACE47">
            <wp:simplePos x="0" y="0"/>
            <wp:positionH relativeFrom="margin">
              <wp:align>right</wp:align>
            </wp:positionH>
            <wp:positionV relativeFrom="paragraph">
              <wp:posOffset>75311</wp:posOffset>
            </wp:positionV>
            <wp:extent cx="151831" cy="158750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7DC" w:rsidRPr="00F91712">
        <w:rPr>
          <w:rFonts w:cstheme="minorHAnsi"/>
          <w:sz w:val="6"/>
          <w:szCs w:val="6"/>
        </w:rPr>
        <w:t xml:space="preserve">Дата изготовления: </w:t>
      </w:r>
      <w:r w:rsidR="00A518D9">
        <w:rPr>
          <w:rFonts w:cstheme="minorHAnsi"/>
          <w:sz w:val="6"/>
          <w:szCs w:val="6"/>
          <w:lang w:val="en-CA"/>
        </w:rPr>
        <w:t>12</w:t>
      </w:r>
      <w:r w:rsidR="000527DC" w:rsidRPr="00F91712">
        <w:rPr>
          <w:rFonts w:cstheme="minorHAnsi"/>
          <w:sz w:val="6"/>
          <w:szCs w:val="6"/>
        </w:rPr>
        <w:t>.0</w:t>
      </w:r>
      <w:r w:rsidR="00A518D9">
        <w:rPr>
          <w:rFonts w:cstheme="minorHAnsi"/>
          <w:sz w:val="6"/>
          <w:szCs w:val="6"/>
          <w:lang w:val="en-CA"/>
        </w:rPr>
        <w:t>5</w:t>
      </w:r>
      <w:r w:rsidR="000527DC" w:rsidRPr="00F91712">
        <w:rPr>
          <w:rFonts w:cstheme="minorHAnsi"/>
          <w:sz w:val="6"/>
          <w:szCs w:val="6"/>
        </w:rPr>
        <w:t>.202</w:t>
      </w:r>
      <w:r w:rsidR="00A518D9">
        <w:rPr>
          <w:rFonts w:cstheme="minorHAnsi"/>
          <w:sz w:val="6"/>
          <w:szCs w:val="6"/>
          <w:lang w:val="en-CA"/>
        </w:rPr>
        <w:t>6</w:t>
      </w:r>
      <w:r w:rsidR="000527DC" w:rsidRPr="00F91712">
        <w:rPr>
          <w:rFonts w:cstheme="minorHAnsi"/>
          <w:sz w:val="6"/>
          <w:szCs w:val="6"/>
        </w:rPr>
        <w:t>.</w:t>
      </w:r>
      <w:r w:rsidR="000527DC" w:rsidRPr="00F91712">
        <w:rPr>
          <w:rFonts w:cstheme="minorHAnsi"/>
          <w:noProof/>
          <w:color w:val="2E363F"/>
          <w:sz w:val="6"/>
          <w:szCs w:val="6"/>
        </w:rPr>
        <w:t xml:space="preserve"> </w:t>
      </w:r>
    </w:p>
    <w:sectPr w:rsidR="000527DC" w:rsidRPr="00F91712" w:rsidSect="00A518D9">
      <w:pgSz w:w="1418" w:h="3969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21501A"/>
    <w:rsid w:val="003670B8"/>
    <w:rsid w:val="003A3014"/>
    <w:rsid w:val="006E110A"/>
    <w:rsid w:val="007E0E42"/>
    <w:rsid w:val="00A518D9"/>
    <w:rsid w:val="00A54A0A"/>
    <w:rsid w:val="00B267F0"/>
    <w:rsid w:val="00F9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2026-07-22T21:26:00Z</dcterms:created>
  <dcterms:modified xsi:type="dcterms:W3CDTF">2026-07-22T22:55:00Z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0174ac11-99c1-4246-97cd-b38829933e7e</vt:lpwstr>
  </property>
</Properties>
</file>