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EE83" w14:textId="77777777" w:rsidR="00D67887" w:rsidRDefault="00D67887" w:rsidP="00D67887">
      <w:pPr>
        <w:jc w:val="right"/>
        <w:rPr>
          <w:rFonts w:cstheme="minorHAnsi"/>
          <w:b/>
          <w:bCs/>
          <w:sz w:val="7"/>
          <w:szCs w:val="7"/>
          <w:lang w:val="ru-RU"/>
        </w:rPr>
      </w:pPr>
      <w:r w:rsidRPr="00D67887">
        <w:rPr>
          <w:rFonts w:cstheme="minorHAnsi"/>
          <w:b/>
          <w:bCs/>
          <w:sz w:val="7"/>
          <w:szCs w:val="7"/>
          <w:lang w:val="ru-RU"/>
        </w:rPr>
        <w:t>4901301453334</w:t>
      </w:r>
    </w:p>
    <w:p w14:paraId="3786389E" w14:textId="596C53CE" w:rsidR="00CF6092" w:rsidRPr="009B6D3B" w:rsidRDefault="00013B75" w:rsidP="00100F6A">
      <w:pPr>
        <w:rPr>
          <w:rFonts w:cstheme="minorHAnsi"/>
          <w:b/>
          <w:bCs/>
          <w:sz w:val="7"/>
          <w:szCs w:val="7"/>
          <w:lang w:val="ru-RU"/>
        </w:rPr>
      </w:pPr>
      <w:r w:rsidRPr="009B6D3B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Pr="009B6D3B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Pr="009B6D3B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Pr="009B6D3B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  <w:r w:rsidR="009B6D3B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9B6D3B" w:rsidRPr="009B6D3B">
        <w:rPr>
          <w:rFonts w:cstheme="minorHAnsi"/>
          <w:b/>
          <w:bCs/>
          <w:sz w:val="7"/>
          <w:szCs w:val="7"/>
          <w:lang w:val="en-CA"/>
        </w:rPr>
        <w:t>Refill</w:t>
      </w:r>
      <w:r w:rsidR="003C429E" w:rsidRPr="009B6D3B">
        <w:rPr>
          <w:rFonts w:cstheme="minorHAnsi"/>
          <w:b/>
          <w:bCs/>
          <w:sz w:val="7"/>
          <w:szCs w:val="7"/>
          <w:lang w:val="ru-RU"/>
        </w:rPr>
        <w:t>, запасной блок</w:t>
      </w:r>
    </w:p>
    <w:p w14:paraId="1F20A960" w14:textId="3061726C" w:rsidR="00013B75" w:rsidRPr="009B6D3B" w:rsidRDefault="009B6D3B" w:rsidP="009B6D3B">
      <w:pPr>
        <w:jc w:val="both"/>
        <w:rPr>
          <w:sz w:val="7"/>
          <w:szCs w:val="7"/>
          <w:lang w:val="ru-RU"/>
        </w:rPr>
      </w:pPr>
      <w:r>
        <w:rPr>
          <w:sz w:val="7"/>
          <w:szCs w:val="7"/>
          <w:lang w:val="ru-RU"/>
        </w:rPr>
        <w:t>К</w:t>
      </w:r>
      <w:r w:rsidR="00013B75" w:rsidRPr="009B6D3B">
        <w:rPr>
          <w:sz w:val="7"/>
          <w:szCs w:val="7"/>
          <w:lang w:val="ru-RU"/>
        </w:rPr>
        <w:t xml:space="preserve">онцентрированный порошок </w:t>
      </w:r>
      <w:proofErr w:type="spellStart"/>
      <w:r w:rsidR="00013B75" w:rsidRPr="009B6D3B">
        <w:rPr>
          <w:sz w:val="7"/>
          <w:szCs w:val="7"/>
          <w:lang w:val="ru-RU"/>
        </w:rPr>
        <w:t>Attack</w:t>
      </w:r>
      <w:proofErr w:type="spellEnd"/>
      <w:r w:rsidR="00013B75" w:rsidRPr="009B6D3B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</w:t>
      </w:r>
      <w:r w:rsidR="0098359D" w:rsidRPr="009B6D3B">
        <w:rPr>
          <w:sz w:val="7"/>
          <w:szCs w:val="7"/>
          <w:lang w:val="ru-RU"/>
        </w:rPr>
        <w:t xml:space="preserve"> 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Состав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ПАВ (20%, </w:t>
      </w:r>
      <w:proofErr w:type="spellStart"/>
      <w:r w:rsidR="00013B75" w:rsidRPr="009B6D3B">
        <w:rPr>
          <w:sz w:val="7"/>
          <w:szCs w:val="7"/>
          <w:lang w:val="ru-RU"/>
        </w:rPr>
        <w:t>алкилбензолсульфонат</w:t>
      </w:r>
      <w:proofErr w:type="spellEnd"/>
      <w:r w:rsidR="00013B75" w:rsidRPr="009B6D3B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="00013B75" w:rsidRPr="009B6D3B">
        <w:rPr>
          <w:sz w:val="7"/>
          <w:szCs w:val="7"/>
          <w:lang w:val="ru-RU"/>
        </w:rPr>
        <w:t>полиоксиэтиленалкиловый</w:t>
      </w:r>
      <w:proofErr w:type="spellEnd"/>
      <w:r w:rsidR="00013B75" w:rsidRPr="009B6D3B">
        <w:rPr>
          <w:sz w:val="7"/>
          <w:szCs w:val="7"/>
          <w:lang w:val="ru-RU"/>
        </w:rPr>
        <w:t xml:space="preserve"> эфир), </w:t>
      </w:r>
      <w:proofErr w:type="spellStart"/>
      <w:r w:rsidR="00013B75" w:rsidRPr="009B6D3B">
        <w:rPr>
          <w:sz w:val="7"/>
          <w:szCs w:val="7"/>
          <w:lang w:val="ru-RU"/>
        </w:rPr>
        <w:t>мягчитель</w:t>
      </w:r>
      <w:proofErr w:type="spellEnd"/>
      <w:r w:rsidR="00013B75" w:rsidRPr="009B6D3B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="00013B75" w:rsidRPr="009B6D3B">
        <w:rPr>
          <w:sz w:val="7"/>
          <w:szCs w:val="7"/>
          <w:lang w:val="ru-RU"/>
        </w:rPr>
        <w:t>мягчитель</w:t>
      </w:r>
      <w:proofErr w:type="spellEnd"/>
      <w:r w:rsidR="00013B75" w:rsidRPr="009B6D3B">
        <w:rPr>
          <w:sz w:val="7"/>
          <w:szCs w:val="7"/>
          <w:lang w:val="ru-RU"/>
        </w:rPr>
        <w:t xml:space="preserve"> (бентонит),</w:t>
      </w:r>
      <w:r>
        <w:rPr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>ферменты.</w:t>
      </w:r>
      <w:r>
        <w:rPr>
          <w:sz w:val="7"/>
          <w:szCs w:val="7"/>
          <w:lang w:val="ru-RU"/>
        </w:rPr>
        <w:t xml:space="preserve"> </w:t>
      </w:r>
      <w:r w:rsidRPr="009B6D3B">
        <w:rPr>
          <w:b/>
          <w:bCs/>
          <w:sz w:val="7"/>
          <w:szCs w:val="7"/>
          <w:lang w:val="ru-RU"/>
        </w:rPr>
        <w:t>Меры предосторожности:</w:t>
      </w:r>
      <w:r w:rsidRPr="009B6D3B">
        <w:rPr>
          <w:sz w:val="7"/>
          <w:szCs w:val="7"/>
          <w:lang w:val="ru-RU"/>
        </w:rPr>
        <w:t xml:space="preserve"> хранить в недоступном для детей месте.</w:t>
      </w:r>
      <w:r w:rsidR="00013B75" w:rsidRPr="009B6D3B">
        <w:rPr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Страна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>Япония.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013B75" w:rsidRPr="009B6D3B">
        <w:rPr>
          <w:rFonts w:ascii="Times New Roman"/>
          <w:b/>
          <w:bCs/>
          <w:sz w:val="7"/>
          <w:szCs w:val="7"/>
          <w:lang w:val="ru-RU"/>
        </w:rPr>
        <w:t>:</w:t>
      </w:r>
      <w:r w:rsidR="00013B75" w:rsidRPr="009B6D3B">
        <w:rPr>
          <w:rFonts w:ascii="Times New Roman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013B75" w:rsidRPr="009B6D3B">
        <w:rPr>
          <w:sz w:val="7"/>
          <w:szCs w:val="7"/>
          <w:lang w:val="ru-RU"/>
        </w:rPr>
        <w:t>Nihonbashi</w:t>
      </w:r>
      <w:proofErr w:type="spellEnd"/>
      <w:r w:rsidR="00013B75" w:rsidRPr="009B6D3B">
        <w:rPr>
          <w:sz w:val="7"/>
          <w:szCs w:val="7"/>
          <w:lang w:val="ru-RU"/>
        </w:rPr>
        <w:t xml:space="preserve"> Kayabacho1-Chome, </w:t>
      </w:r>
      <w:proofErr w:type="spellStart"/>
      <w:r w:rsidR="00013B75" w:rsidRPr="009B6D3B">
        <w:rPr>
          <w:sz w:val="7"/>
          <w:szCs w:val="7"/>
          <w:lang w:val="ru-RU"/>
        </w:rPr>
        <w:t>Chuo-ku</w:t>
      </w:r>
      <w:proofErr w:type="spellEnd"/>
      <w:r w:rsidR="00013B75" w:rsidRPr="009B6D3B">
        <w:rPr>
          <w:sz w:val="7"/>
          <w:szCs w:val="7"/>
          <w:lang w:val="ru-RU"/>
        </w:rPr>
        <w:t xml:space="preserve"> Tokyo 103-8210, Japan.</w:t>
      </w:r>
      <w:r w:rsidR="00013B75" w:rsidRPr="009B6D3B">
        <w:rPr>
          <w:rFonts w:cstheme="minorHAnsi"/>
          <w:sz w:val="7"/>
          <w:szCs w:val="7"/>
          <w:lang w:val="ru-RU"/>
        </w:rPr>
        <w:t xml:space="preserve"> </w:t>
      </w:r>
      <w:r w:rsidR="00013B75" w:rsidRPr="009B6D3B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013B75" w:rsidRPr="009B6D3B">
        <w:rPr>
          <w:rFonts w:cstheme="minorHAnsi"/>
          <w:sz w:val="7"/>
          <w:szCs w:val="7"/>
          <w:lang w:val="ru-RU"/>
        </w:rPr>
        <w:t xml:space="preserve"> </w:t>
      </w:r>
      <w:r w:rsidR="00013B75" w:rsidRPr="009B6D3B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013B75" w:rsidRPr="009B6D3B">
        <w:rPr>
          <w:sz w:val="7"/>
          <w:szCs w:val="7"/>
          <w:lang w:val="ru-RU"/>
        </w:rPr>
        <w:t>Новодмитровская</w:t>
      </w:r>
      <w:proofErr w:type="spellEnd"/>
      <w:r w:rsidR="00013B75" w:rsidRPr="009B6D3B">
        <w:rPr>
          <w:sz w:val="7"/>
          <w:szCs w:val="7"/>
          <w:lang w:val="ru-RU"/>
        </w:rPr>
        <w:t xml:space="preserve"> д. 2, корп. 1А, пом.</w:t>
      </w:r>
    </w:p>
    <w:p w14:paraId="34371DA3" w14:textId="05CA1271" w:rsidR="00CF6092" w:rsidRPr="009B6D3B" w:rsidRDefault="00100F6A" w:rsidP="009B6D3B">
      <w:pPr>
        <w:jc w:val="both"/>
        <w:rPr>
          <w:b/>
          <w:bCs/>
          <w:sz w:val="7"/>
          <w:szCs w:val="7"/>
          <w:lang w:val="ru-RU"/>
        </w:rPr>
      </w:pPr>
      <w:r w:rsidRPr="009B6D3B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44D25801">
            <wp:simplePos x="0" y="0"/>
            <wp:positionH relativeFrom="margin">
              <wp:posOffset>1163720</wp:posOffset>
            </wp:positionH>
            <wp:positionV relativeFrom="paragraph">
              <wp:posOffset>3264</wp:posOffset>
            </wp:positionV>
            <wp:extent cx="266478" cy="250681"/>
            <wp:effectExtent l="0" t="0" r="635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78" cy="2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9B6D3B">
        <w:rPr>
          <w:b/>
          <w:bCs/>
          <w:sz w:val="7"/>
          <w:szCs w:val="7"/>
          <w:lang w:val="ru-RU"/>
        </w:rPr>
        <w:t>Объем:</w:t>
      </w:r>
      <w:r w:rsidR="00CF6092" w:rsidRPr="009B6D3B">
        <w:rPr>
          <w:sz w:val="7"/>
          <w:szCs w:val="7"/>
          <w:lang w:val="ru-RU"/>
        </w:rPr>
        <w:t xml:space="preserve"> указан на упаковк</w:t>
      </w:r>
      <w:r w:rsidR="009B6D3B">
        <w:rPr>
          <w:sz w:val="7"/>
          <w:szCs w:val="7"/>
          <w:lang w:val="ru-RU"/>
        </w:rPr>
        <w:t>е</w:t>
      </w:r>
      <w:r w:rsidR="00CF6092" w:rsidRPr="009B6D3B">
        <w:rPr>
          <w:sz w:val="7"/>
          <w:szCs w:val="7"/>
          <w:lang w:val="ru-RU"/>
        </w:rPr>
        <w:t>.</w:t>
      </w:r>
    </w:p>
    <w:p w14:paraId="26F562BC" w14:textId="3E5EE316" w:rsidR="00CF6092" w:rsidRPr="009B6D3B" w:rsidRDefault="00CF6092" w:rsidP="009B6D3B">
      <w:pPr>
        <w:jc w:val="both"/>
        <w:rPr>
          <w:b/>
          <w:bCs/>
          <w:sz w:val="7"/>
          <w:szCs w:val="7"/>
          <w:lang w:val="ru-RU"/>
        </w:rPr>
      </w:pPr>
      <w:r w:rsidRPr="009B6D3B">
        <w:rPr>
          <w:b/>
          <w:bCs/>
          <w:sz w:val="7"/>
          <w:szCs w:val="7"/>
          <w:lang w:val="ru-RU"/>
        </w:rPr>
        <w:t>Срок годности:</w:t>
      </w:r>
      <w:r w:rsidRPr="009B6D3B">
        <w:rPr>
          <w:sz w:val="7"/>
          <w:szCs w:val="7"/>
          <w:lang w:val="ru-RU"/>
        </w:rPr>
        <w:t xml:space="preserve"> 3 года. </w:t>
      </w:r>
    </w:p>
    <w:p w14:paraId="280E31C2" w14:textId="34323FA2" w:rsidR="00CF6092" w:rsidRPr="00D67887" w:rsidRDefault="00D67887" w:rsidP="009B6D3B">
      <w:pPr>
        <w:jc w:val="both"/>
        <w:rPr>
          <w:b/>
          <w:bCs/>
          <w:sz w:val="7"/>
          <w:szCs w:val="7"/>
          <w:lang w:val="en-CA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71040" behindDoc="1" locked="0" layoutInCell="1" allowOverlap="1" wp14:anchorId="556A8EA7" wp14:editId="1679B868">
            <wp:simplePos x="0" y="0"/>
            <wp:positionH relativeFrom="margin">
              <wp:posOffset>516255</wp:posOffset>
            </wp:positionH>
            <wp:positionV relativeFrom="paragraph">
              <wp:posOffset>61595</wp:posOffset>
            </wp:positionV>
            <wp:extent cx="135255" cy="127237"/>
            <wp:effectExtent l="0" t="0" r="0" b="635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9B6D3B">
        <w:rPr>
          <w:noProof/>
          <w:sz w:val="7"/>
          <w:szCs w:val="7"/>
        </w:rPr>
        <w:drawing>
          <wp:anchor distT="0" distB="0" distL="114300" distR="114300" simplePos="0" relativeHeight="251668992" behindDoc="0" locked="0" layoutInCell="1" allowOverlap="1" wp14:anchorId="33C73B1D" wp14:editId="71381379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9B6D3B">
        <w:rPr>
          <w:b/>
          <w:bCs/>
          <w:sz w:val="7"/>
          <w:szCs w:val="7"/>
          <w:lang w:val="ru-RU"/>
        </w:rPr>
        <w:t>Дата изготовления:</w:t>
      </w:r>
      <w:r w:rsidR="00CF6092" w:rsidRPr="009B6D3B">
        <w:rPr>
          <w:sz w:val="7"/>
          <w:szCs w:val="7"/>
          <w:lang w:val="ru-RU"/>
        </w:rPr>
        <w:t xml:space="preserve"> </w:t>
      </w:r>
      <w:r w:rsidR="00E22015" w:rsidRPr="009B6D3B">
        <w:rPr>
          <w:sz w:val="7"/>
          <w:szCs w:val="7"/>
          <w:lang w:val="ru-RU"/>
        </w:rPr>
        <w:t>03.0</w:t>
      </w:r>
      <w:r>
        <w:rPr>
          <w:sz w:val="7"/>
          <w:szCs w:val="7"/>
          <w:lang w:val="en-CA"/>
        </w:rPr>
        <w:t>6</w:t>
      </w:r>
      <w:r w:rsidR="00E22015" w:rsidRPr="009B6D3B">
        <w:rPr>
          <w:sz w:val="7"/>
          <w:szCs w:val="7"/>
          <w:lang w:val="ru-RU"/>
        </w:rPr>
        <w:t>.202</w:t>
      </w:r>
      <w:r>
        <w:rPr>
          <w:sz w:val="7"/>
          <w:szCs w:val="7"/>
          <w:lang w:val="en-CA"/>
        </w:rPr>
        <w:t>6</w:t>
      </w:r>
    </w:p>
    <w:sectPr w:rsidR="00CF6092" w:rsidRPr="00D67887" w:rsidSect="00D67887">
      <w:type w:val="continuous"/>
      <w:pgSz w:w="1418" w:h="396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100F6A"/>
    <w:rsid w:val="00106958"/>
    <w:rsid w:val="003C429E"/>
    <w:rsid w:val="004603D1"/>
    <w:rsid w:val="005C0107"/>
    <w:rsid w:val="00702FA3"/>
    <w:rsid w:val="008C26B3"/>
    <w:rsid w:val="0098359D"/>
    <w:rsid w:val="009B6D3B"/>
    <w:rsid w:val="00A05DCF"/>
    <w:rsid w:val="00A5259D"/>
    <w:rsid w:val="00C66158"/>
    <w:rsid w:val="00CF6092"/>
    <w:rsid w:val="00D67887"/>
    <w:rsid w:val="00DD536D"/>
    <w:rsid w:val="00E22015"/>
    <w:rsid w:val="00EB7897"/>
    <w:rsid w:val="00F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2</cp:revision>
  <dcterms:created xsi:type="dcterms:W3CDTF">2026-07-22T21:18:00Z</dcterms:created>
  <dcterms:modified xsi:type="dcterms:W3CDTF">2026-07-22T21:18:00Z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