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jc w:val="center"/>
      </w:pPr>
      <w:r>
        <w:rPr>
          <w:b/>
          <w:sz w:val="44"/>
        </w:rPr>
        <w:t>GitHub Migration - Salesforce/Copado Integration Test Plan</w:t>
      </w:r>
    </w:p>
    <w:p>
      <w:pPr>
        <w:jc w:val="center"/>
      </w:pPr>
      <w:r>
        <w:rPr>
          <w:i/>
          <w:sz w:val="26"/>
        </w:rPr>
        <w:t>Full Migration Test - External Integration Validation</w:t>
      </w:r>
    </w:p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9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  <w:vAlign w:val="top"/>
          </w:tcPr>
          <w:p>
            <w:r>
              <w:t>Purpose</w:t>
            </w:r>
          </w:p>
        </w:tc>
        <w:tc>
          <w:tcPr>
            <w:tcW w:type="dxa" w:w="6912"/>
            <w:vAlign w:val="top"/>
          </w:tcPr>
          <w:p>
            <w:r>
              <w:t>Plan and record validation of the existing Salesforce/Copado integration against repositories migrated from HS GitHub to the HCSC GitHub test organization.</w:t>
            </w:r>
          </w:p>
        </w:tc>
      </w:tr>
      <w:tr>
        <w:tc>
          <w:tcPr>
            <w:tcW w:type="dxa" w:w="2880"/>
            <w:vAlign w:val="top"/>
          </w:tcPr>
          <w:p>
            <w:r>
              <w:t>Scope</w:t>
            </w:r>
          </w:p>
        </w:tc>
        <w:tc>
          <w:tcPr>
            <w:tcW w:type="dxa" w:w="6912"/>
            <w:vAlign w:val="top"/>
          </w:tcPr>
          <w:p>
            <w:r>
              <w:t>Salesforce/Copado integration validation only. Copado itself is not migrated by the GitHub migration process.</w:t>
            </w:r>
          </w:p>
        </w:tc>
      </w:tr>
      <w:tr>
        <w:tc>
          <w:tcPr>
            <w:tcW w:type="dxa" w:w="2880"/>
            <w:vAlign w:val="top"/>
          </w:tcPr>
          <w:p>
            <w:r>
              <w:t>Test stage</w:t>
            </w:r>
          </w:p>
        </w:tc>
        <w:tc>
          <w:tcPr>
            <w:tcW w:type="dxa" w:w="6912"/>
            <w:vAlign w:val="top"/>
          </w:tcPr>
          <w:p>
            <w:r>
              <w:t>Full Migration Test</w:t>
            </w:r>
          </w:p>
        </w:tc>
      </w:tr>
      <w:tr>
        <w:tc>
          <w:tcPr>
            <w:tcW w:type="dxa" w:w="2880"/>
            <w:vAlign w:val="top"/>
          </w:tcPr>
          <w:p>
            <w:r>
              <w:t>Primary owners / POCs</w:t>
            </w:r>
          </w:p>
        </w:tc>
        <w:tc>
          <w:tcPr>
            <w:tcW w:type="dxa" w:w="6912"/>
            <w:vAlign w:val="top"/>
          </w:tcPr>
          <w:p>
            <w:r>
              <w:t>Salesforce/Copado team - Sandeep Tuduru / Raja Sekhar Gopishetty</w:t>
            </w:r>
          </w:p>
        </w:tc>
      </w:tr>
      <w:tr>
        <w:tc>
          <w:tcPr>
            <w:tcW w:type="dxa" w:w="2880"/>
            <w:vAlign w:val="top"/>
          </w:tcPr>
          <w:p>
            <w:r>
              <w:t>Status</w:t>
            </w:r>
          </w:p>
        </w:tc>
        <w:tc>
          <w:tcPr>
            <w:tcW w:type="dxa" w:w="6912"/>
            <w:vAlign w:val="top"/>
          </w:tcPr>
          <w:p>
            <w:r>
              <w:t>Draft - ready for stakeholder review and scheduling</w:t>
            </w:r>
          </w:p>
        </w:tc>
      </w:tr>
    </w:tbl>
    <w:p>
      <w:pPr>
        <w:pStyle w:val="Heading1"/>
      </w:pPr>
      <w:r>
        <w:t>1. Purpose and Objective</w:t>
      </w:r>
    </w:p>
    <w:p>
      <w:r>
        <w:t>The objective of this plan is to validate that the existing Salesforce/Copado integration can continue to operate after the required GitHub repositories are migrated from the HS GitHub organization to the HCSC GitHub test organization.</w:t>
      </w:r>
    </w:p>
    <w:p>
      <w:r>
        <w:t>The test does not migrate the Salesforce/Copado platform. It validates the changes and dependencies required on the Copado side so the integration can consume the migrated HCSC repositories before production cutover.</w:t>
      </w:r>
    </w:p>
    <w:p>
      <w:pPr>
        <w:pStyle w:val="Heading1"/>
      </w:pPr>
      <w:r>
        <w:t>2. Known Current Configuration</w:t>
      </w:r>
    </w:p>
    <w:p>
      <w:r>
        <w:t>Salesforce/Copado environment: lcignaleads.lightning.force.com (GBS Copado).</w:t>
      </w:r>
    </w:p>
    <w:p>
      <w:r>
        <w:t>Authentication types reported: HTTPS and SSH.</w:t>
      </w:r>
    </w:p>
    <w:p>
      <w:r>
        <w:t>Service account: SVP_GBSCOPADO.</w:t>
      </w:r>
    </w:p>
    <w:p>
      <w:r>
        <w:t>Webhook dependency: Pull Request.</w:t>
      </w:r>
    </w:p>
    <w:p>
      <w:r>
        <w:t>Copado triggers GitHub Actions.</w:t>
      </w:r>
    </w:p>
    <w:p>
      <w:r>
        <w:t>No GitHub Actions secrets, variables, runners, or other Actions dependencies were reported as required by the integration.</w:t>
      </w:r>
    </w:p>
    <w:p>
      <w:r>
        <w:t>Network dependency: IP allowlisting.</w:t>
      </w:r>
    </w:p>
    <w:p>
      <w:r>
        <w:t>Required migration-side change: update the new Git repository details in Copado and authenticate against HCSC GitHub.</w:t>
      </w:r>
    </w:p>
    <w:p>
      <w:r>
        <w:t>The Copado team confirmed a test-org pipeline is available to migrate a test repository and validate the integration.</w:t>
      </w:r>
    </w:p>
    <w:p>
      <w:pPr>
        <w:pStyle w:val="Heading1"/>
      </w:pPr>
      <w:r>
        <w:t>3. Repositories in Scope</w:t>
      </w:r>
    </w:p>
    <w:p>
      <w:r>
        <w:t>USMGCopadoSalesforce</w:t>
      </w:r>
    </w:p>
    <w:p>
      <w:r>
        <w:t>USMGCopadoNightlyBackups</w:t>
      </w:r>
    </w:p>
    <w:p>
      <w:r>
        <w:t>USMGCACopadoSalesForcesf</w:t>
      </w:r>
    </w:p>
    <w:p>
      <w:r>
        <w:t>USMGCACopadoNightlyBackup</w:t>
      </w:r>
    </w:p>
    <w:p>
      <w:r>
        <w:t>knowledgeXchange</w:t>
      </w:r>
    </w:p>
    <w:p>
      <w:r>
        <w:t>USMGCopadoTraining</w:t>
      </w:r>
    </w:p>
    <w:p>
      <w:r>
        <w:t>USMGCopadotrainingSF</w:t>
      </w:r>
    </w:p>
    <w:p>
      <w:pPr>
        <w:pStyle w:val="Heading1"/>
      </w:pPr>
      <w:r>
        <w:t>4. Test Entry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Entry condition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Status / Evidence</w:t>
            </w:r>
          </w:p>
        </w:tc>
      </w:tr>
      <w:tr>
        <w:tc>
          <w:tcPr>
            <w:tcW w:type="dxa" w:w="4896"/>
            <w:vAlign w:val="top"/>
          </w:tcPr>
          <w:p>
            <w:r>
              <w:t>HCSC GitHub test organization is available.</w:t>
            </w:r>
          </w:p>
        </w:tc>
        <w:tc>
          <w:tcPr>
            <w:tcW w:type="dxa" w:w="2592"/>
            <w:vAlign w:val="top"/>
          </w:tcPr>
          <w:p>
            <w:r>
              <w:t>HCSC GitHub Admins</w:t>
            </w:r>
          </w:p>
        </w:tc>
        <w:tc>
          <w:tcPr>
            <w:tcW w:type="dxa" w:w="2592"/>
            <w:vAlign w:val="top"/>
          </w:tcPr>
          <w:p>
            <w:r>
              <w:t>TBD</w:t>
            </w:r>
          </w:p>
        </w:tc>
      </w:tr>
      <w:tr>
        <w:tc>
          <w:tcPr>
            <w:tcW w:type="dxa" w:w="4896"/>
            <w:vAlign w:val="top"/>
          </w:tcPr>
          <w:p>
            <w:r>
              <w:t>Selected Copado test repository has been migrated to the HCSC test organization.</w:t>
            </w:r>
          </w:p>
        </w:tc>
        <w:tc>
          <w:tcPr>
            <w:tcW w:type="dxa" w:w="2592"/>
            <w:vAlign w:val="top"/>
          </w:tcPr>
          <w:p>
            <w:r>
              <w:t>Migration Team</w:t>
            </w:r>
          </w:p>
        </w:tc>
        <w:tc>
          <w:tcPr>
            <w:tcW w:type="dxa" w:w="2592"/>
            <w:vAlign w:val="top"/>
          </w:tcPr>
          <w:p>
            <w:r>
              <w:t>TBD</w:t>
            </w:r>
          </w:p>
        </w:tc>
      </w:tr>
      <w:tr>
        <w:tc>
          <w:tcPr>
            <w:tcW w:type="dxa" w:w="4896"/>
            <w:vAlign w:val="top"/>
          </w:tcPr>
          <w:p>
            <w:r>
              <w:t>Salesforce/Copado test-org pipeline is available.</w:t>
            </w:r>
          </w:p>
        </w:tc>
        <w:tc>
          <w:tcPr>
            <w:tcW w:type="dxa" w:w="2592"/>
            <w:vAlign w:val="top"/>
          </w:tcPr>
          <w:p>
            <w:r>
              <w:t>Salesforce/Copado Team</w:t>
            </w:r>
          </w:p>
        </w:tc>
        <w:tc>
          <w:tcPr>
            <w:tcW w:type="dxa" w:w="2592"/>
            <w:vAlign w:val="top"/>
          </w:tcPr>
          <w:p>
            <w:r>
              <w:t>Confirmed - execution date TBD</w:t>
            </w:r>
          </w:p>
        </w:tc>
      </w:tr>
      <w:tr>
        <w:tc>
          <w:tcPr>
            <w:tcW w:type="dxa" w:w="4896"/>
            <w:vAlign w:val="top"/>
          </w:tcPr>
          <w:p>
            <w:r>
              <w:t>Required HCSC repository URL/details are available to the Copado team.</w:t>
            </w:r>
          </w:p>
        </w:tc>
        <w:tc>
          <w:tcPr>
            <w:tcW w:type="dxa" w:w="2592"/>
            <w:vAlign w:val="top"/>
          </w:tcPr>
          <w:p>
            <w:r>
              <w:t>Migration Team / GitHub Admins</w:t>
            </w:r>
          </w:p>
        </w:tc>
        <w:tc>
          <w:tcPr>
            <w:tcW w:type="dxa" w:w="2592"/>
            <w:vAlign w:val="top"/>
          </w:tcPr>
          <w:p>
            <w:r>
              <w:t>TBD</w:t>
            </w:r>
          </w:p>
        </w:tc>
      </w:tr>
      <w:tr>
        <w:tc>
          <w:tcPr>
            <w:tcW w:type="dxa" w:w="4896"/>
            <w:vAlign w:val="top"/>
          </w:tcPr>
          <w:p>
            <w:r>
              <w:t>Required HCSC authentication method and credentials are ready for testing.</w:t>
            </w:r>
          </w:p>
        </w:tc>
        <w:tc>
          <w:tcPr>
            <w:tcW w:type="dxa" w:w="2592"/>
            <w:vAlign w:val="top"/>
          </w:tcPr>
          <w:p>
            <w:r>
              <w:t>Salesforce/Copado Team / GitHub Admins</w:t>
            </w:r>
          </w:p>
        </w:tc>
        <w:tc>
          <w:tcPr>
            <w:tcW w:type="dxa" w:w="2592"/>
            <w:vAlign w:val="top"/>
          </w:tcPr>
          <w:p>
            <w:r>
              <w:t>TBD</w:t>
            </w:r>
          </w:p>
        </w:tc>
      </w:tr>
      <w:tr>
        <w:tc>
          <w:tcPr>
            <w:tcW w:type="dxa" w:w="4896"/>
            <w:vAlign w:val="top"/>
          </w:tcPr>
          <w:p>
            <w:r>
              <w:t>Required IP allowlisting/connectivity changes are identified and implemented for the test.</w:t>
            </w:r>
          </w:p>
        </w:tc>
        <w:tc>
          <w:tcPr>
            <w:tcW w:type="dxa" w:w="2592"/>
            <w:vAlign w:val="top"/>
          </w:tcPr>
          <w:p>
            <w:r>
              <w:t>Networking / Salesforce-Copado Team</w:t>
            </w:r>
          </w:p>
        </w:tc>
        <w:tc>
          <w:tcPr>
            <w:tcW w:type="dxa" w:w="2592"/>
            <w:vAlign w:val="top"/>
          </w:tcPr>
          <w:p>
            <w:r>
              <w:t>TBD</w:t>
            </w:r>
          </w:p>
        </w:tc>
      </w:tr>
      <w:tr>
        <w:tc>
          <w:tcPr>
            <w:tcW w:type="dxa" w:w="4896"/>
            <w:vAlign w:val="top"/>
          </w:tcPr>
          <w:p>
            <w:r>
              <w:t>Test owners and execution window are confirmed.</w:t>
            </w:r>
          </w:p>
        </w:tc>
        <w:tc>
          <w:tcPr>
            <w:tcW w:type="dxa" w:w="2592"/>
            <w:vAlign w:val="top"/>
          </w:tcPr>
          <w:p>
            <w:r>
              <w:t>Project / Test Coordinator</w:t>
            </w:r>
          </w:p>
        </w:tc>
        <w:tc>
          <w:tcPr>
            <w:tcW w:type="dxa" w:w="2592"/>
            <w:vAlign w:val="top"/>
          </w:tcPr>
          <w:p>
            <w:r>
              <w:t>TBD</w:t>
            </w:r>
          </w:p>
        </w:tc>
      </w:tr>
    </w:tbl>
    <w:p>
      <w:pPr>
        <w:pStyle w:val="Heading1"/>
      </w:pPr>
      <w:r>
        <w:t>5.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864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864"/>
            <w:vAlign w:val="top"/>
          </w:tcPr>
          <w:p>
            <w:r>
              <w:t>CP-01</w:t>
            </w:r>
          </w:p>
        </w:tc>
        <w:tc>
          <w:tcPr>
            <w:tcW w:type="dxa" w:w="3600"/>
            <w:vAlign w:val="top"/>
          </w:tcPr>
          <w:p>
            <w:r>
              <w:t>Update Copado with the migrated HCSC GitHub repository details.</w:t>
            </w:r>
          </w:p>
        </w:tc>
        <w:tc>
          <w:tcPr>
            <w:tcW w:type="dxa" w:w="3888"/>
            <w:vAlign w:val="top"/>
          </w:tcPr>
          <w:p>
            <w:r>
              <w:t>Copado accepts and uses the HCSC repository reference.</w:t>
            </w:r>
          </w:p>
        </w:tc>
        <w:tc>
          <w:tcPr>
            <w:tcW w:type="dxa" w:w="2304"/>
            <w:vAlign w:val="top"/>
          </w:tcPr>
          <w:p>
            <w:r>
              <w:t>Salesforce/Copado</w:t>
            </w:r>
          </w:p>
        </w:tc>
        <w:tc>
          <w:tcPr>
            <w:tcW w:type="dxa" w:w="1152"/>
            <w:vAlign w:val="top"/>
          </w:tcPr>
          <w:p>
            <w:r>
              <w:t>TBD</w:t>
            </w:r>
          </w:p>
        </w:tc>
      </w:tr>
      <w:tr>
        <w:tc>
          <w:tcPr>
            <w:tcW w:type="dxa" w:w="864"/>
            <w:vAlign w:val="top"/>
          </w:tcPr>
          <w:p>
            <w:r>
              <w:t>CP-02</w:t>
            </w:r>
          </w:p>
        </w:tc>
        <w:tc>
          <w:tcPr>
            <w:tcW w:type="dxa" w:w="3600"/>
            <w:vAlign w:val="top"/>
          </w:tcPr>
          <w:p>
            <w:r>
              <w:t>Authenticate Copado to the HCSC GitHub repository using the required HTTPS/SSH configuration.</w:t>
            </w:r>
          </w:p>
        </w:tc>
        <w:tc>
          <w:tcPr>
            <w:tcW w:type="dxa" w:w="3888"/>
            <w:vAlign w:val="top"/>
          </w:tcPr>
          <w:p>
            <w:r>
              <w:t>Authentication succeeds without using the old HS repository connection.</w:t>
            </w:r>
          </w:p>
        </w:tc>
        <w:tc>
          <w:tcPr>
            <w:tcW w:type="dxa" w:w="2304"/>
            <w:vAlign w:val="top"/>
          </w:tcPr>
          <w:p>
            <w:r>
              <w:t>Salesforce/Copado / GitHub Admins</w:t>
            </w:r>
          </w:p>
        </w:tc>
        <w:tc>
          <w:tcPr>
            <w:tcW w:type="dxa" w:w="1152"/>
            <w:vAlign w:val="top"/>
          </w:tcPr>
          <w:p>
            <w:r>
              <w:t>TBD</w:t>
            </w:r>
          </w:p>
        </w:tc>
      </w:tr>
      <w:tr>
        <w:tc>
          <w:tcPr>
            <w:tcW w:type="dxa" w:w="864"/>
            <w:vAlign w:val="top"/>
          </w:tcPr>
          <w:p>
            <w:r>
              <w:t>CP-03</w:t>
            </w:r>
          </w:p>
        </w:tc>
        <w:tc>
          <w:tcPr>
            <w:tcW w:type="dxa" w:w="3600"/>
            <w:vAlign w:val="top"/>
          </w:tcPr>
          <w:p>
            <w:r>
              <w:t>Validate required IP allowlisting and network connectivity.</w:t>
            </w:r>
          </w:p>
        </w:tc>
        <w:tc>
          <w:tcPr>
            <w:tcW w:type="dxa" w:w="3888"/>
            <w:vAlign w:val="top"/>
          </w:tcPr>
          <w:p>
            <w:r>
              <w:t>Copado can reach the required HCSC GitHub endpoints and no network policy blocks the integration.</w:t>
            </w:r>
          </w:p>
        </w:tc>
        <w:tc>
          <w:tcPr>
            <w:tcW w:type="dxa" w:w="2304"/>
            <w:vAlign w:val="top"/>
          </w:tcPr>
          <w:p>
            <w:r>
              <w:t>Networking / Salesforce/Copado</w:t>
            </w:r>
          </w:p>
        </w:tc>
        <w:tc>
          <w:tcPr>
            <w:tcW w:type="dxa" w:w="1152"/>
            <w:vAlign w:val="top"/>
          </w:tcPr>
          <w:p>
            <w:r>
              <w:t>TBD</w:t>
            </w:r>
          </w:p>
        </w:tc>
      </w:tr>
      <w:tr>
        <w:tc>
          <w:tcPr>
            <w:tcW w:type="dxa" w:w="864"/>
            <w:vAlign w:val="top"/>
          </w:tcPr>
          <w:p>
            <w:r>
              <w:t>CP-04</w:t>
            </w:r>
          </w:p>
        </w:tc>
        <w:tc>
          <w:tcPr>
            <w:tcW w:type="dxa" w:w="3600"/>
            <w:vAlign w:val="top"/>
          </w:tcPr>
          <w:p>
            <w:r>
              <w:t>Validate repository read/write operations required by the Copado pipeline.</w:t>
            </w:r>
          </w:p>
        </w:tc>
        <w:tc>
          <w:tcPr>
            <w:tcW w:type="dxa" w:w="3888"/>
            <w:vAlign w:val="top"/>
          </w:tcPr>
          <w:p>
            <w:r>
              <w:t>Required Git operations complete successfully against the migrated repository.</w:t>
            </w:r>
          </w:p>
        </w:tc>
        <w:tc>
          <w:tcPr>
            <w:tcW w:type="dxa" w:w="2304"/>
            <w:vAlign w:val="top"/>
          </w:tcPr>
          <w:p>
            <w:r>
              <w:t>Salesforce/Copado</w:t>
            </w:r>
          </w:p>
        </w:tc>
        <w:tc>
          <w:tcPr>
            <w:tcW w:type="dxa" w:w="1152"/>
            <w:vAlign w:val="top"/>
          </w:tcPr>
          <w:p>
            <w:r>
              <w:t>TBD</w:t>
            </w:r>
          </w:p>
        </w:tc>
      </w:tr>
      <w:tr>
        <w:tc>
          <w:tcPr>
            <w:tcW w:type="dxa" w:w="864"/>
            <w:vAlign w:val="top"/>
          </w:tcPr>
          <w:p>
            <w:r>
              <w:t>CP-05</w:t>
            </w:r>
          </w:p>
        </w:tc>
        <w:tc>
          <w:tcPr>
            <w:tcW w:type="dxa" w:w="3600"/>
            <w:vAlign w:val="top"/>
          </w:tcPr>
          <w:p>
            <w:r>
              <w:t>Validate Pull Request webhook behavior.</w:t>
            </w:r>
          </w:p>
        </w:tc>
        <w:tc>
          <w:tcPr>
            <w:tcW w:type="dxa" w:w="3888"/>
            <w:vAlign w:val="top"/>
          </w:tcPr>
          <w:p>
            <w:r>
              <w:t>Expected Pull Request event is delivered and processed successfully.</w:t>
            </w:r>
          </w:p>
        </w:tc>
        <w:tc>
          <w:tcPr>
            <w:tcW w:type="dxa" w:w="2304"/>
            <w:vAlign w:val="top"/>
          </w:tcPr>
          <w:p>
            <w:r>
              <w:t>Salesforce/Copado / GitHub Admins</w:t>
            </w:r>
          </w:p>
        </w:tc>
        <w:tc>
          <w:tcPr>
            <w:tcW w:type="dxa" w:w="1152"/>
            <w:vAlign w:val="top"/>
          </w:tcPr>
          <w:p>
            <w:r>
              <w:t>TBD</w:t>
            </w:r>
          </w:p>
        </w:tc>
      </w:tr>
      <w:tr>
        <w:tc>
          <w:tcPr>
            <w:tcW w:type="dxa" w:w="864"/>
            <w:vAlign w:val="top"/>
          </w:tcPr>
          <w:p>
            <w:r>
              <w:t>CP-06</w:t>
            </w:r>
          </w:p>
        </w:tc>
        <w:tc>
          <w:tcPr>
            <w:tcW w:type="dxa" w:w="3600"/>
            <w:vAlign w:val="top"/>
          </w:tcPr>
          <w:p>
            <w:r>
              <w:t>Validate Copado-triggered GitHub Actions behavior.</w:t>
            </w:r>
          </w:p>
        </w:tc>
        <w:tc>
          <w:tcPr>
            <w:tcW w:type="dxa" w:w="3888"/>
            <w:vAlign w:val="top"/>
          </w:tcPr>
          <w:p>
            <w:r>
              <w:t>Expected GitHub Actions workflow is triggered and reaches the expected result.</w:t>
            </w:r>
          </w:p>
        </w:tc>
        <w:tc>
          <w:tcPr>
            <w:tcW w:type="dxa" w:w="2304"/>
            <w:vAlign w:val="top"/>
          </w:tcPr>
          <w:p>
            <w:r>
              <w:t>Salesforce/Copado / HS Developers</w:t>
            </w:r>
          </w:p>
        </w:tc>
        <w:tc>
          <w:tcPr>
            <w:tcW w:type="dxa" w:w="1152"/>
            <w:vAlign w:val="top"/>
          </w:tcPr>
          <w:p>
            <w:r>
              <w:t>TBD</w:t>
            </w:r>
          </w:p>
        </w:tc>
      </w:tr>
      <w:tr>
        <w:tc>
          <w:tcPr>
            <w:tcW w:type="dxa" w:w="864"/>
            <w:vAlign w:val="top"/>
          </w:tcPr>
          <w:p>
            <w:r>
              <w:t>CP-07</w:t>
            </w:r>
          </w:p>
        </w:tc>
        <w:tc>
          <w:tcPr>
            <w:tcW w:type="dxa" w:w="3600"/>
            <w:vAlign w:val="top"/>
          </w:tcPr>
          <w:p>
            <w:r>
              <w:t>Execute an end-to-end Copado test-org pipeline against the migrated HCSC test repository.</w:t>
            </w:r>
          </w:p>
        </w:tc>
        <w:tc>
          <w:tcPr>
            <w:tcW w:type="dxa" w:w="3888"/>
            <w:vAlign w:val="top"/>
          </w:tcPr>
          <w:p>
            <w:r>
              <w:t>End-to-end integration completes without a blocking migration-related issue.</w:t>
            </w:r>
          </w:p>
        </w:tc>
        <w:tc>
          <w:tcPr>
            <w:tcW w:type="dxa" w:w="2304"/>
            <w:vAlign w:val="top"/>
          </w:tcPr>
          <w:p>
            <w:r>
              <w:t>Salesforce/Copado</w:t>
            </w:r>
          </w:p>
        </w:tc>
        <w:tc>
          <w:tcPr>
            <w:tcW w:type="dxa" w:w="1152"/>
            <w:vAlign w:val="top"/>
          </w:tcPr>
          <w:p>
            <w:r>
              <w:t>TBD</w:t>
            </w:r>
          </w:p>
        </w:tc>
      </w:tr>
    </w:tbl>
    <w:p>
      <w:pPr>
        <w:pStyle w:val="Heading1"/>
      </w:pPr>
      <w:r>
        <w:t>6.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608"/>
            <w:shd w:fill="D9EAF7"/>
            <w:vAlign w:val="center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b/>
              </w:rPr>
              <w:t>Responsible team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b/>
              </w:rPr>
              <w:t>Support / Dependency</w:t>
            </w:r>
          </w:p>
        </w:tc>
      </w:tr>
      <w:tr>
        <w:tc>
          <w:tcPr>
            <w:tcW w:type="dxa" w:w="4608"/>
            <w:vAlign w:val="top"/>
          </w:tcPr>
          <w:p>
            <w:r>
              <w:t>Migrate selected test repository to HCSC test organization</w:t>
            </w:r>
          </w:p>
        </w:tc>
        <w:tc>
          <w:tcPr>
            <w:tcW w:type="dxa" w:w="3024"/>
            <w:vAlign w:val="top"/>
          </w:tcPr>
          <w:p>
            <w:r>
              <w:t>Migration Team</w:t>
            </w:r>
          </w:p>
        </w:tc>
        <w:tc>
          <w:tcPr>
            <w:tcW w:type="dxa" w:w="3024"/>
            <w:vAlign w:val="top"/>
          </w:tcPr>
          <w:p>
            <w:r>
              <w:t>HCSC GitHub Admins</w:t>
            </w:r>
          </w:p>
        </w:tc>
      </w:tr>
      <w:tr>
        <w:tc>
          <w:tcPr>
            <w:tcW w:type="dxa" w:w="4608"/>
            <w:vAlign w:val="top"/>
          </w:tcPr>
          <w:p>
            <w:r>
              <w:t>Provide destination repository details</w:t>
            </w:r>
          </w:p>
        </w:tc>
        <w:tc>
          <w:tcPr>
            <w:tcW w:type="dxa" w:w="3024"/>
            <w:vAlign w:val="top"/>
          </w:tcPr>
          <w:p>
            <w:r>
              <w:t>Migration Team / HCSC GitHub Admins</w:t>
            </w:r>
          </w:p>
        </w:tc>
        <w:tc>
          <w:tcPr>
            <w:tcW w:type="dxa" w:w="3024"/>
            <w:vAlign w:val="top"/>
          </w:tcPr>
          <w:p>
            <w:r>
              <w:t>Salesforce/Copado Team</w:t>
            </w:r>
          </w:p>
        </w:tc>
      </w:tr>
      <w:tr>
        <w:tc>
          <w:tcPr>
            <w:tcW w:type="dxa" w:w="4608"/>
            <w:vAlign w:val="top"/>
          </w:tcPr>
          <w:p>
            <w:r>
              <w:t>Update Copado repository configuration</w:t>
            </w:r>
          </w:p>
        </w:tc>
        <w:tc>
          <w:tcPr>
            <w:tcW w:type="dxa" w:w="3024"/>
            <w:vAlign w:val="top"/>
          </w:tcPr>
          <w:p>
            <w:r>
              <w:t>Salesforce/Copado Team</w:t>
            </w:r>
          </w:p>
        </w:tc>
        <w:tc>
          <w:tcPr>
            <w:tcW w:type="dxa" w:w="3024"/>
            <w:vAlign w:val="top"/>
          </w:tcPr>
          <w:p>
            <w:r>
              <w:t>Migration Team</w:t>
            </w:r>
          </w:p>
        </w:tc>
      </w:tr>
      <w:tr>
        <w:tc>
          <w:tcPr>
            <w:tcW w:type="dxa" w:w="4608"/>
            <w:vAlign w:val="top"/>
          </w:tcPr>
          <w:p>
            <w:r>
              <w:t>Configure/validate authentication</w:t>
            </w:r>
          </w:p>
        </w:tc>
        <w:tc>
          <w:tcPr>
            <w:tcW w:type="dxa" w:w="3024"/>
            <w:vAlign w:val="top"/>
          </w:tcPr>
          <w:p>
            <w:r>
              <w:t>Salesforce/Copado Team</w:t>
            </w:r>
          </w:p>
        </w:tc>
        <w:tc>
          <w:tcPr>
            <w:tcW w:type="dxa" w:w="3024"/>
            <w:vAlign w:val="top"/>
          </w:tcPr>
          <w:p>
            <w:r>
              <w:t>HCSC GitHub Admins</w:t>
            </w:r>
          </w:p>
        </w:tc>
      </w:tr>
      <w:tr>
        <w:tc>
          <w:tcPr>
            <w:tcW w:type="dxa" w:w="4608"/>
            <w:vAlign w:val="top"/>
          </w:tcPr>
          <w:p>
            <w:r>
              <w:t>Implement/validate IP allowlisting</w:t>
            </w:r>
          </w:p>
        </w:tc>
        <w:tc>
          <w:tcPr>
            <w:tcW w:type="dxa" w:w="3024"/>
            <w:vAlign w:val="top"/>
          </w:tcPr>
          <w:p>
            <w:r>
              <w:t>Networking / Security</w:t>
            </w:r>
          </w:p>
        </w:tc>
        <w:tc>
          <w:tcPr>
            <w:tcW w:type="dxa" w:w="3024"/>
            <w:vAlign w:val="top"/>
          </w:tcPr>
          <w:p>
            <w:r>
              <w:t>Salesforce/Copado Team</w:t>
            </w:r>
          </w:p>
        </w:tc>
      </w:tr>
      <w:tr>
        <w:tc>
          <w:tcPr>
            <w:tcW w:type="dxa" w:w="4608"/>
            <w:vAlign w:val="top"/>
          </w:tcPr>
          <w:p>
            <w:r>
              <w:t>Validate webhook behavior</w:t>
            </w:r>
          </w:p>
        </w:tc>
        <w:tc>
          <w:tcPr>
            <w:tcW w:type="dxa" w:w="3024"/>
            <w:vAlign w:val="top"/>
          </w:tcPr>
          <w:p>
            <w:r>
              <w:t>Salesforce/Copado Team</w:t>
            </w:r>
          </w:p>
        </w:tc>
        <w:tc>
          <w:tcPr>
            <w:tcW w:type="dxa" w:w="3024"/>
            <w:vAlign w:val="top"/>
          </w:tcPr>
          <w:p>
            <w:r>
              <w:t>HCSC GitHub Admins</w:t>
            </w:r>
          </w:p>
        </w:tc>
      </w:tr>
      <w:tr>
        <w:tc>
          <w:tcPr>
            <w:tcW w:type="dxa" w:w="4608"/>
            <w:vAlign w:val="top"/>
          </w:tcPr>
          <w:p>
            <w:r>
              <w:t>Validate GitHub Actions trigger</w:t>
            </w:r>
          </w:p>
        </w:tc>
        <w:tc>
          <w:tcPr>
            <w:tcW w:type="dxa" w:w="3024"/>
            <w:vAlign w:val="top"/>
          </w:tcPr>
          <w:p>
            <w:r>
              <w:t>Salesforce/Copado Team</w:t>
            </w:r>
          </w:p>
        </w:tc>
        <w:tc>
          <w:tcPr>
            <w:tcW w:type="dxa" w:w="3024"/>
            <w:vAlign w:val="top"/>
          </w:tcPr>
          <w:p>
            <w:r>
              <w:t>HS Developers / Migration Team</w:t>
            </w:r>
          </w:p>
        </w:tc>
      </w:tr>
      <w:tr>
        <w:tc>
          <w:tcPr>
            <w:tcW w:type="dxa" w:w="4608"/>
            <w:vAlign w:val="top"/>
          </w:tcPr>
          <w:p>
            <w:r>
              <w:t>Capture evidence and defects</w:t>
            </w:r>
          </w:p>
        </w:tc>
        <w:tc>
          <w:tcPr>
            <w:tcW w:type="dxa" w:w="3024"/>
            <w:vAlign w:val="top"/>
          </w:tcPr>
          <w:p>
            <w:r>
              <w:t>Migration Team / Test Coordinator</w:t>
            </w:r>
          </w:p>
        </w:tc>
        <w:tc>
          <w:tcPr>
            <w:tcW w:type="dxa" w:w="3024"/>
            <w:vAlign w:val="top"/>
          </w:tcPr>
          <w:p>
            <w:r>
              <w:t>All participating teams</w:t>
            </w:r>
          </w:p>
        </w:tc>
      </w:tr>
      <w:tr>
        <w:tc>
          <w:tcPr>
            <w:tcW w:type="dxa" w:w="4608"/>
            <w:vAlign w:val="top"/>
          </w:tcPr>
          <w:p>
            <w:r>
              <w:t>Confirm functional acceptance</w:t>
            </w:r>
          </w:p>
        </w:tc>
        <w:tc>
          <w:tcPr>
            <w:tcW w:type="dxa" w:w="3024"/>
            <w:vAlign w:val="top"/>
          </w:tcPr>
          <w:p>
            <w:r>
              <w:t>Salesforce/Copado Team</w:t>
            </w:r>
          </w:p>
        </w:tc>
        <w:tc>
          <w:tcPr>
            <w:tcW w:type="dxa" w:w="3024"/>
            <w:vAlign w:val="top"/>
          </w:tcPr>
          <w:p>
            <w:r>
              <w:t>Project stakeholders</w:t>
            </w:r>
          </w:p>
        </w:tc>
      </w:tr>
    </w:tbl>
    <w:p>
      <w:pPr>
        <w:pStyle w:val="Heading1"/>
      </w:pPr>
      <w:r>
        <w:t>7. Test Execution Timeline</w:t>
      </w:r>
    </w:p>
    <w:p>
      <w:r>
        <w:t>Dates and durations should be confirmed before the Full Migration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4608"/>
            <w:shd w:fill="D9EAF7"/>
            <w:vAlign w:val="center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Planned start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4608"/>
            <w:vAlign w:val="top"/>
          </w:tcPr>
          <w:p>
            <w:r>
              <w:t>Confirm entry gate and test window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1728"/>
            <w:vAlign w:val="top"/>
          </w:tcPr>
          <w:p>
            <w:r>
              <w:t>TBD</w:t>
            </w:r>
          </w:p>
        </w:tc>
        <w:tc>
          <w:tcPr>
            <w:tcW w:type="dxa" w:w="2880"/>
            <w:vAlign w:val="top"/>
          </w:tcPr>
          <w:p>
            <w:r>
              <w:t>Test Coordinator</w:t>
            </w:r>
          </w:p>
        </w:tc>
      </w:tr>
      <w:tr>
        <w:tc>
          <w:tcPr>
            <w:tcW w:type="dxa" w:w="4608"/>
            <w:vAlign w:val="top"/>
          </w:tcPr>
          <w:p>
            <w:r>
              <w:t>Migrate selected repository to HCSC test organization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1728"/>
            <w:vAlign w:val="top"/>
          </w:tcPr>
          <w:p>
            <w:r>
              <w:t>TBD</w:t>
            </w:r>
          </w:p>
        </w:tc>
        <w:tc>
          <w:tcPr>
            <w:tcW w:type="dxa" w:w="2880"/>
            <w:vAlign w:val="top"/>
          </w:tcPr>
          <w:p>
            <w:r>
              <w:t>Migration Team</w:t>
            </w:r>
          </w:p>
        </w:tc>
      </w:tr>
      <w:tr>
        <w:tc>
          <w:tcPr>
            <w:tcW w:type="dxa" w:w="4608"/>
            <w:vAlign w:val="top"/>
          </w:tcPr>
          <w:p>
            <w:r>
              <w:t>Copado configuration and authentication update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1728"/>
            <w:vAlign w:val="top"/>
          </w:tcPr>
          <w:p>
            <w:r>
              <w:t>TBD</w:t>
            </w:r>
          </w:p>
        </w:tc>
        <w:tc>
          <w:tcPr>
            <w:tcW w:type="dxa" w:w="2880"/>
            <w:vAlign w:val="top"/>
          </w:tcPr>
          <w:p>
            <w:r>
              <w:t>Salesforce/Copado Team</w:t>
            </w:r>
          </w:p>
        </w:tc>
      </w:tr>
      <w:tr>
        <w:tc>
          <w:tcPr>
            <w:tcW w:type="dxa" w:w="4608"/>
            <w:vAlign w:val="top"/>
          </w:tcPr>
          <w:p>
            <w:r>
              <w:t>Connectivity / IP allowlist validation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1728"/>
            <w:vAlign w:val="top"/>
          </w:tcPr>
          <w:p>
            <w:r>
              <w:t>TBD</w:t>
            </w:r>
          </w:p>
        </w:tc>
        <w:tc>
          <w:tcPr>
            <w:tcW w:type="dxa" w:w="2880"/>
            <w:vAlign w:val="top"/>
          </w:tcPr>
          <w:p>
            <w:r>
              <w:t>Networking / Salesforce-Copado</w:t>
            </w:r>
          </w:p>
        </w:tc>
      </w:tr>
      <w:tr>
        <w:tc>
          <w:tcPr>
            <w:tcW w:type="dxa" w:w="4608"/>
            <w:vAlign w:val="top"/>
          </w:tcPr>
          <w:p>
            <w:r>
              <w:t>Functional and end-to-end validation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1728"/>
            <w:vAlign w:val="top"/>
          </w:tcPr>
          <w:p>
            <w:r>
              <w:t>TBD</w:t>
            </w:r>
          </w:p>
        </w:tc>
        <w:tc>
          <w:tcPr>
            <w:tcW w:type="dxa" w:w="2880"/>
            <w:vAlign w:val="top"/>
          </w:tcPr>
          <w:p>
            <w:r>
              <w:t>Salesforce/Copado Team</w:t>
            </w:r>
          </w:p>
        </w:tc>
      </w:tr>
      <w:tr>
        <w:tc>
          <w:tcPr>
            <w:tcW w:type="dxa" w:w="4608"/>
            <w:vAlign w:val="top"/>
          </w:tcPr>
          <w:p>
            <w:r>
              <w:t>Review evidence, defects and retest if needed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1728"/>
            <w:vAlign w:val="top"/>
          </w:tcPr>
          <w:p>
            <w:r>
              <w:t>TBD</w:t>
            </w:r>
          </w:p>
        </w:tc>
        <w:tc>
          <w:tcPr>
            <w:tcW w:type="dxa" w:w="2880"/>
            <w:vAlign w:val="top"/>
          </w:tcPr>
          <w:p>
            <w:r>
              <w:t>All participating teams</w:t>
            </w:r>
          </w:p>
        </w:tc>
      </w:tr>
      <w:tr>
        <w:tc>
          <w:tcPr>
            <w:tcW w:type="dxa" w:w="4608"/>
            <w:vAlign w:val="top"/>
          </w:tcPr>
          <w:p>
            <w:r>
              <w:t>Test acceptance / closure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1728"/>
            <w:vAlign w:val="top"/>
          </w:tcPr>
          <w:p>
            <w:r>
              <w:t>TBD</w:t>
            </w:r>
          </w:p>
        </w:tc>
        <w:tc>
          <w:tcPr>
            <w:tcW w:type="dxa" w:w="2880"/>
            <w:vAlign w:val="top"/>
          </w:tcPr>
          <w:p>
            <w:r>
              <w:t>Salesforce/Copado Team / Project</w:t>
            </w:r>
          </w:p>
        </w:tc>
      </w:tr>
    </w:tbl>
    <w:p>
      <w:pPr>
        <w:pStyle w:val="Heading1"/>
      </w:pPr>
      <w:r>
        <w:t>8. Evidence and Defect Management</w:t>
      </w:r>
    </w:p>
    <w:p>
      <w:r>
        <w:t>Record the migrated HCSC repository used for the test.</w:t>
      </w:r>
    </w:p>
    <w:p>
      <w:r>
        <w:t>Capture Copado configuration/change evidence without exposing credentials.</w:t>
      </w:r>
    </w:p>
    <w:p>
      <w:r>
        <w:t>Capture authentication and connectivity results.</w:t>
      </w:r>
    </w:p>
    <w:p>
      <w:r>
        <w:t>Capture Pull Request webhook validation.</w:t>
      </w:r>
    </w:p>
    <w:p>
      <w:r>
        <w:t>Capture the GitHub Actions workflow run triggered by Copado.</w:t>
      </w:r>
    </w:p>
    <w:p>
      <w:r>
        <w:t>Capture the end-to-end Copado test pipeline result.</w:t>
      </w:r>
    </w:p>
    <w:p>
      <w:r>
        <w:t>Log migration-related defects in Jira with owner, severity, evidence, remediation and retest result.</w:t>
      </w:r>
    </w:p>
    <w:p>
      <w:pPr>
        <w:pStyle w:val="Heading1"/>
      </w:pPr>
      <w:r>
        <w:t>9.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064"/>
            <w:shd w:fill="D9EAF7"/>
            <w:vAlign w:val="center"/>
          </w:tcPr>
          <w:p>
            <w:r>
              <w:rPr>
                <w:b/>
              </w:rPr>
              <w:t>Exit condition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8064"/>
            <w:vAlign w:val="top"/>
          </w:tcPr>
          <w:p>
            <w:r>
              <w:t>Copado successfully connects and authenticates to the migrated HCSC test repository.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</w:tr>
      <w:tr>
        <w:tc>
          <w:tcPr>
            <w:tcW w:type="dxa" w:w="8064"/>
            <w:vAlign w:val="top"/>
          </w:tcPr>
          <w:p>
            <w:r>
              <w:t>Required IP allowlisting/connectivity validation passes.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</w:tr>
      <w:tr>
        <w:tc>
          <w:tcPr>
            <w:tcW w:type="dxa" w:w="8064"/>
            <w:vAlign w:val="top"/>
          </w:tcPr>
          <w:p>
            <w:r>
              <w:t>Pull Request webhook behavior is validated.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</w:tr>
      <w:tr>
        <w:tc>
          <w:tcPr>
            <w:tcW w:type="dxa" w:w="8064"/>
            <w:vAlign w:val="top"/>
          </w:tcPr>
          <w:p>
            <w:r>
              <w:t>Expected GitHub Actions workflow can be triggered from the integration.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</w:tr>
      <w:tr>
        <w:tc>
          <w:tcPr>
            <w:tcW w:type="dxa" w:w="8064"/>
            <w:vAlign w:val="top"/>
          </w:tcPr>
          <w:p>
            <w:r>
              <w:t>End-to-end Copado test-org pipeline succeeds against the migrated repository.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</w:tr>
      <w:tr>
        <w:tc>
          <w:tcPr>
            <w:tcW w:type="dxa" w:w="8064"/>
            <w:vAlign w:val="top"/>
          </w:tcPr>
          <w:p>
            <w:r>
              <w:t>No open Sev-1/Sev-2 migration-related integration defect remains.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</w:tr>
      <w:tr>
        <w:tc>
          <w:tcPr>
            <w:tcW w:type="dxa" w:w="8064"/>
            <w:vAlign w:val="top"/>
          </w:tcPr>
          <w:p>
            <w:r>
              <w:t>Salesforce/Copado owner confirms the integration is ready for production migration planning.</w:t>
            </w:r>
          </w:p>
        </w:tc>
        <w:tc>
          <w:tcPr>
            <w:tcW w:type="dxa" w:w="2016"/>
            <w:vAlign w:val="top"/>
          </w:tcPr>
          <w:p>
            <w:r>
              <w:t>Required</w:t>
            </w:r>
          </w:p>
        </w:tc>
      </w:tr>
    </w:tbl>
    <w:p>
      <w:pPr>
        <w:pStyle w:val="Heading1"/>
      </w:pPr>
      <w:r>
        <w:t>10. Open Items / Clarifications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6480"/>
            <w:shd w:fill="D9EAF7"/>
            <w:vAlign w:val="center"/>
          </w:tcPr>
          <w:p>
            <w:r>
              <w:rPr>
                <w:b/>
              </w:rPr>
              <w:t>Open item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296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6480"/>
            <w:vAlign w:val="top"/>
          </w:tcPr>
          <w:p>
            <w:r>
              <w:t>Confirm the exact HTTPS credential mechanism used by Copado (for example service-account credential/PAT or other method).</w:t>
            </w:r>
          </w:p>
        </w:tc>
        <w:tc>
          <w:tcPr>
            <w:tcW w:type="dxa" w:w="2880"/>
            <w:vAlign w:val="top"/>
          </w:tcPr>
          <w:p>
            <w:r>
              <w:t>Salesforce/Copado Team</w:t>
            </w:r>
          </w:p>
        </w:tc>
        <w:tc>
          <w:tcPr>
            <w:tcW w:type="dxa" w:w="1296"/>
            <w:vAlign w:val="top"/>
          </w:tcPr>
          <w:p>
            <w:r>
              <w:t>TBD</w:t>
            </w:r>
          </w:p>
        </w:tc>
      </w:tr>
      <w:tr>
        <w:tc>
          <w:tcPr>
            <w:tcW w:type="dxa" w:w="6480"/>
            <w:vAlign w:val="top"/>
          </w:tcPr>
          <w:p>
            <w:r>
              <w:t>Confirm which SSH key/deploy-key configuration is used and what must be recreated or updated for HCSC.</w:t>
            </w:r>
          </w:p>
        </w:tc>
        <w:tc>
          <w:tcPr>
            <w:tcW w:type="dxa" w:w="2880"/>
            <w:vAlign w:val="top"/>
          </w:tcPr>
          <w:p>
            <w:r>
              <w:t>Salesforce/Copado Team / GitHub Admins</w:t>
            </w:r>
          </w:p>
        </w:tc>
        <w:tc>
          <w:tcPr>
            <w:tcW w:type="dxa" w:w="1296"/>
            <w:vAlign w:val="top"/>
          </w:tcPr>
          <w:p>
            <w:r>
              <w:t>TBD</w:t>
            </w:r>
          </w:p>
        </w:tc>
      </w:tr>
      <w:tr>
        <w:tc>
          <w:tcPr>
            <w:tcW w:type="dxa" w:w="6480"/>
            <w:vAlign w:val="top"/>
          </w:tcPr>
          <w:p>
            <w:r>
              <w:t>Confirm exact IPs/endpoints that must be allowlisted for the HCSC test and production organizations.</w:t>
            </w:r>
          </w:p>
        </w:tc>
        <w:tc>
          <w:tcPr>
            <w:tcW w:type="dxa" w:w="2880"/>
            <w:vAlign w:val="top"/>
          </w:tcPr>
          <w:p>
            <w:r>
              <w:t>Networking / Salesforce-Copado Team</w:t>
            </w:r>
          </w:p>
        </w:tc>
        <w:tc>
          <w:tcPr>
            <w:tcW w:type="dxa" w:w="1296"/>
            <w:vAlign w:val="top"/>
          </w:tcPr>
          <w:p>
            <w:r>
              <w:t>TBD</w:t>
            </w:r>
          </w:p>
        </w:tc>
      </w:tr>
      <w:tr>
        <w:tc>
          <w:tcPr>
            <w:tcW w:type="dxa" w:w="6480"/>
            <w:vAlign w:val="top"/>
          </w:tcPr>
          <w:p>
            <w:r>
              <w:t>Select the repository and Copado test pipeline to use during the Full Migration Test.</w:t>
            </w:r>
          </w:p>
        </w:tc>
        <w:tc>
          <w:tcPr>
            <w:tcW w:type="dxa" w:w="2880"/>
            <w:vAlign w:val="top"/>
          </w:tcPr>
          <w:p>
            <w:r>
              <w:t>Salesforce/Copado Team / Migration Team</w:t>
            </w:r>
          </w:p>
        </w:tc>
        <w:tc>
          <w:tcPr>
            <w:tcW w:type="dxa" w:w="1296"/>
            <w:vAlign w:val="top"/>
          </w:tcPr>
          <w:p>
            <w:r>
              <w:t>TBD</w:t>
            </w:r>
          </w:p>
        </w:tc>
      </w:tr>
      <w:tr>
        <w:tc>
          <w:tcPr>
            <w:tcW w:type="dxa" w:w="6480"/>
            <w:vAlign w:val="top"/>
          </w:tcPr>
          <w:p>
            <w:r>
              <w:t>Confirm execution date, duration and participating testers.</w:t>
            </w:r>
          </w:p>
        </w:tc>
        <w:tc>
          <w:tcPr>
            <w:tcW w:type="dxa" w:w="2880"/>
            <w:vAlign w:val="top"/>
          </w:tcPr>
          <w:p>
            <w:r>
              <w:t>Project / Test Coordinator</w:t>
            </w:r>
          </w:p>
        </w:tc>
        <w:tc>
          <w:tcPr>
            <w:tcW w:type="dxa" w:w="1296"/>
            <w:vAlign w:val="top"/>
          </w:tcPr>
          <w:p>
            <w:r>
              <w:t>TBD</w:t>
            </w:r>
          </w:p>
        </w:tc>
      </w:tr>
    </w:tbl>
    <w:p>
      <w:pPr>
        <w:pStyle w:val="Heading1"/>
      </w:pPr>
      <w:r>
        <w:t>11. Supporting References</w:t>
      </w:r>
    </w:p>
    <w:p>
      <w:r>
        <w:t>Medicare Copado Configuration Runbook - MA Growth IT GBS Salesforce - Confluence.</w:t>
      </w:r>
    </w:p>
    <w:p>
      <w:r>
        <w:t>Copado to GitCloud Connection Architecture - MA Growth IT GBS Salesforce - Confluence.</w:t>
      </w:r>
    </w:p>
    <w:p>
      <w:r>
        <w:t>Note: the referenced runbook and architecture diagram were identified by the Salesforce/Copado team, but their contents were not provided as part of this test-plan preparation. Any additional technical requirements found in those documents should be incorporated before test execution.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Wingdings">
    <w:charset w:val="00"/>
    <w:family w:val="roman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131d"/>
    <w:pPr>
      <w:widowControl/>
      <w:bidi w:val="0"/>
      <w:spacing w:lineRule="auto" w:line="240" w:before="0" w:after="0"/>
      <w:jc w:val="left"/>
    </w:pPr>
    <w:rPr>
      <w:rFonts w:eastAsia="Times New Roman" w:cs="Times New Roman" w:ascii="Aptos" w:hAnsi="Aptos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41e"/>
    <w:pPr>
      <w:keepNext w:val="true"/>
      <w:keepLines/>
      <w:spacing w:before="360" w:after="80"/>
      <w:outlineLvl w:val="0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033AC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7f6"/>
    <w:pPr>
      <w:keepNext w:val="true"/>
      <w:keepLines/>
      <w:numPr>
        <w:ilvl w:val="0"/>
        <w:numId w:val="13"/>
      </w:numPr>
      <w:spacing w:before="240" w:after="80"/>
      <w:ind w:hanging="0" w:left="180"/>
      <w:outlineLvl w:val="1"/>
    </w:pPr>
    <w:rPr>
      <w:rFonts w:ascii="Calibri" w:hAnsi="Calibri" w:eastAsia="Calibri" w:cs="Calibri"/>
      <w:color w:themeColor="accent1" w:themeShade="bf" w:val="0033AC"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7f6"/>
    <w:pPr>
      <w:keepNext w:val="true"/>
      <w:keepLines/>
      <w:spacing w:before="160" w:after="80"/>
      <w:ind w:left="360"/>
      <w:outlineLvl w:val="2"/>
    </w:pPr>
    <w:rPr>
      <w:rFonts w:eastAsia="游ゴシック Light" w:cs="Times New Roman" w:cstheme="majorBidi" w:eastAsiaTheme="majorEastAsia"/>
      <w:i/>
      <w:iCs/>
      <w:color w:themeColor="accent1" w:themeShade="bf" w:val="0033AC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1e"/>
    <w:pPr>
      <w:keepNext w:val="true"/>
      <w:keepLines/>
      <w:spacing w:before="80" w:after="40"/>
      <w:outlineLvl w:val="3"/>
    </w:pPr>
    <w:rPr>
      <w:rFonts w:eastAsia="游ゴシック Light" w:cs="Times New Roman" w:cstheme="majorBidi" w:eastAsiaTheme="majorEastAsia"/>
      <w:i/>
      <w:iCs/>
      <w:color w:themeColor="accent1" w:themeShade="bf" w:val="0033AC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1e"/>
    <w:pPr>
      <w:keepNext w:val="true"/>
      <w:keepLines/>
      <w:spacing w:before="80" w:after="40"/>
      <w:outlineLvl w:val="4"/>
    </w:pPr>
    <w:rPr>
      <w:rFonts w:eastAsia="游ゴシック Light" w:cs="Times New Roman" w:cstheme="majorBidi" w:eastAsiaTheme="majorEastAsia"/>
      <w:color w:themeColor="accent1" w:themeShade="bf" w:val="0033A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1e"/>
    <w:pPr>
      <w:keepNext w:val="true"/>
      <w:keepLines/>
      <w:spacing w:before="40" w:after="0"/>
      <w:outlineLvl w:val="5"/>
    </w:pPr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1e"/>
    <w:pPr>
      <w:keepNext w:val="true"/>
      <w:keepLines/>
      <w:spacing w:before="40" w:after="0"/>
      <w:outlineLvl w:val="6"/>
    </w:pPr>
    <w:rPr>
      <w:rFonts w:eastAsia="游ゴシック Light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1e"/>
    <w:pPr>
      <w:keepNext w:val="true"/>
      <w:keepLines/>
      <w:outlineLvl w:val="7"/>
    </w:pPr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1e"/>
    <w:pPr>
      <w:keepNext w:val="true"/>
      <w:keepLines/>
      <w:outlineLvl w:val="8"/>
    </w:pPr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6441e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033AC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977f6"/>
    <w:rPr>
      <w:rFonts w:ascii="Calibri" w:hAnsi="Calibri" w:eastAsia="Calibri" w:cs="Calibri"/>
      <w:color w:themeColor="accent1" w:themeShade="bf" w:val="0033AC"/>
      <w:kern w:val="0"/>
      <w:sz w:val="32"/>
      <w:szCs w:val="36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977f6"/>
    <w:rPr>
      <w:rFonts w:eastAsia="游ゴシック Light" w:cs="Times New Roman" w:cstheme="majorBidi" w:eastAsiaTheme="majorEastAsia"/>
      <w:i/>
      <w:iCs/>
      <w:color w:themeColor="accent1" w:themeShade="bf" w:val="0033AC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6441e"/>
    <w:rPr>
      <w:rFonts w:eastAsia="游ゴシック Light" w:cs="Times New Roman" w:cstheme="majorBidi" w:eastAsiaTheme="majorEastAsia"/>
      <w:i/>
      <w:iCs/>
      <w:color w:themeColor="accent1" w:themeShade="bf" w:val="0033AC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6441e"/>
    <w:rPr>
      <w:rFonts w:eastAsia="游ゴシック Light" w:cs="Times New Roman" w:cstheme="majorBidi" w:eastAsiaTheme="majorEastAsia"/>
      <w:color w:themeColor="accent1" w:themeShade="bf" w:val="0033A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6441e"/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6441e"/>
    <w:rPr>
      <w:rFonts w:eastAsia="游ゴシック Light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6441e"/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6441e"/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6441e"/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6441e"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6441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6441e"/>
    <w:rPr>
      <w:i/>
      <w:iCs/>
      <w:color w:themeColor="accent1" w:themeShade="bf" w:val="0033AC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6441e"/>
    <w:rPr>
      <w:i/>
      <w:iCs/>
      <w:color w:themeColor="accent1" w:themeShade="bf" w:val="0033AC"/>
    </w:rPr>
  </w:style>
  <w:style w:type="character" w:styleId="IntenseReference">
    <w:name w:val="Intense Reference"/>
    <w:basedOn w:val="DefaultParagraphFont"/>
    <w:uiPriority w:val="32"/>
    <w:qFormat/>
    <w:rsid w:val="0076441e"/>
    <w:rPr>
      <w:b/>
      <w:bCs/>
      <w:smallCaps/>
      <w:color w:themeColor="accent1" w:themeShade="bf" w:val="0033AC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6441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6441e"/>
    <w:rPr/>
  </w:style>
  <w:style w:type="character" w:styleId="Hyperlink">
    <w:name w:val="Hyperlink"/>
    <w:uiPriority w:val="99"/>
    <w:unhideWhenUsed/>
    <w:rsid w:val="0002131d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94ca4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f94ca4"/>
    <w:rPr>
      <w:rFonts w:eastAsia="Times New Roman" w:cs="Times New Roman"/>
      <w:kern w:val="0"/>
      <w:sz w:val="20"/>
      <w:szCs w:val="20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f94ca4"/>
    <w:rPr>
      <w:rFonts w:eastAsia="Times New Roman" w:cs="Times New Roman"/>
      <w:b/>
      <w:bCs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qFormat/>
    <w:rsid w:val="00f94ca4"/>
    <w:rPr>
      <w:color w:val="2B579A"/>
      <w:shd w:fill="E1DFDD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6441e"/>
    <w:pPr>
      <w:spacing w:before="0" w:after="80"/>
      <w:contextualSpacing/>
    </w:pPr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1e"/>
    <w:pPr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1e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6441e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1e"/>
    <w:pPr>
      <w:pBdr>
        <w:top w:val="single" w:sz="4" w:space="10" w:color="0033AC" w:themeColor="accent1" w:themeShade="bf"/>
        <w:bottom w:val="single" w:sz="4" w:space="10" w:color="0033AC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033A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6441e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6441e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2131d"/>
    <w:pPr>
      <w:spacing w:lineRule="auto" w:line="259"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2131d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2131d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c041fe"/>
    <w:pPr>
      <w:spacing w:before="0" w:after="100"/>
      <w:ind w:left="440"/>
    </w:pPr>
    <w:rPr/>
  </w:style>
  <w:style w:type="paragraph" w:styleId="CommentText">
    <w:name w:val="annotation text"/>
    <w:basedOn w:val="Normal"/>
    <w:link w:val="CommentTextChar"/>
    <w:uiPriority w:val="99"/>
    <w:unhideWhenUsed/>
    <w:rsid w:val="00f94ca4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f94ca4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644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ELEKS 2025">
      <a:dk1>
        <a:srgbClr val="000000"/>
      </a:dk1>
      <a:lt1>
        <a:srgbClr val="ffffff"/>
      </a:lt1>
      <a:dk2>
        <a:srgbClr val="1e1d28"/>
      </a:dk2>
      <a:lt2>
        <a:srgbClr val="f1f4fa"/>
      </a:lt2>
      <a:accent1>
        <a:srgbClr val="0045e6"/>
      </a:accent1>
      <a:accent2>
        <a:srgbClr val="5ec3d5"/>
      </a:accent2>
      <a:accent3>
        <a:srgbClr val="9c86e3"/>
      </a:accent3>
      <a:accent4>
        <a:srgbClr val="0fb57b"/>
      </a:accent4>
      <a:accent5>
        <a:srgbClr val="ffc130"/>
      </a:accent5>
      <a:accent6>
        <a:srgbClr val="ff383b"/>
      </a:accent6>
      <a:hlink>
        <a:srgbClr val="0045e6"/>
      </a:hlink>
      <a:folHlink>
        <a:srgbClr val="0045e6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a0e3154-6b99-4da6-b1ce-8f52728b995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6FBA45A6F4D3419D61D78704D979DB" ma:contentTypeVersion="11" ma:contentTypeDescription="Create a new document." ma:contentTypeScope="" ma:versionID="24defc826c77082ddd4ab631d8c61fae">
  <xsd:schema xmlns:xsd="http://www.w3.org/2001/XMLSchema" xmlns:xs="http://www.w3.org/2001/XMLSchema" xmlns:p="http://schemas.microsoft.com/office/2006/metadata/properties" xmlns:ns1="http://schemas.microsoft.com/sharepoint/v3" xmlns:ns2="7a0e3154-6b99-4da6-b1ce-8f52728b9954" targetNamespace="http://schemas.microsoft.com/office/2006/metadata/properties" ma:root="true" ma:fieldsID="021c29e3b689fc8881e2cbb8872ec39e" ns1:_="" ns2:_="">
    <xsd:import namespace="http://schemas.microsoft.com/sharepoint/v3"/>
    <xsd:import namespace="7a0e3154-6b99-4da6-b1ce-8f52728b99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e3154-6b99-4da6-b1ce-8f52728b9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4530e2d-b1ea-4ada-8c7e-d095980ec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38FF3E-8B5E-47CB-8706-4BC5C0D0F9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a0e3154-6b99-4da6-b1ce-8f52728b9954"/>
  </ds:schemaRefs>
</ds:datastoreItem>
</file>

<file path=customXml/itemProps2.xml><?xml version="1.0" encoding="utf-8"?>
<ds:datastoreItem xmlns:ds="http://schemas.openxmlformats.org/officeDocument/2006/customXml" ds:itemID="{80F9A71A-92AE-9E4F-98A9-4CDCD3AF67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4CB650-039B-46D0-8BC8-7909BD0142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030224-45CA-4B7D-989B-03853FF91B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a0e3154-6b99-4da6-b1ce-8f52728b9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2026-08-25T10:30:00Z</dcterms:created>
  <dc:creator>Alberto Ferrari</dc:creator>
  <dc:description/>
  <dc:language>en-US</dc:language>
  <cp:lastModifiedBy/>
  <dcterms:modified xsi:type="dcterms:W3CDTF">2026-08-25T13:37:30Z</dcterms:modified>
  <cp:revision>29</cp:revision>
  <dc:subject>Full Migration Test - Salesforce/Copado Integration Validation</dc:subject>
  <dc:title>GitHub Migration - Salesforce/Copado Integration Test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0x010100C36FBA45A6F4D3419D61D78704D979DB</vt:lpwstr>
  </property>
  <property fmtid="{D5CDD505-2E9C-101B-9397-08002B2CF9AE}" pid="4" name="MediaServiceImageTags">
    <vt:lpwstr/>
  </property>
  <property fmtid="{D5CDD505-2E9C-101B-9397-08002B2CF9AE}" pid="5" name="Order">
    <vt:r8>39400</vt:r8>
  </property>
  <property fmtid="{D5CDD505-2E9C-101B-9397-08002B2CF9AE}" pid="6" name="TriggerFlowInfo">
    <vt:lpwstr/>
  </property>
  <property fmtid="{D5CDD505-2E9C-101B-9397-08002B2CF9AE}" pid="7" name="_ExtendedDescription">
    <vt:lpwstr/>
  </property>
</Properties>
</file>