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qTest Consolidation – Concise Migration Plan</w:t>
      </w:r>
    </w:p>
    <w:p>
      <w:pPr>
        <w:jc w:val="center"/>
      </w:pPr>
      <w:r>
        <w:rPr>
          <w:rFonts w:ascii="Arial" w:hAnsi="Arial"/>
          <w:color w:val="595959"/>
          <w:sz w:val="20"/>
        </w:rPr>
        <w:t>HS qTest → controlled export package → HCSC qTest</w:t>
      </w:r>
    </w:p>
    <w:p>
      <w:pPr>
        <w:pStyle w:val="Heading1"/>
      </w:pPr>
      <w:r>
        <w:t>1. Executive View</w:t>
      </w:r>
    </w:p>
    <w:p>
      <w:r>
        <w:t>The migration uses a file-mediated export/import process. Discovery is complete and provides the source inventory, hierarchy and relationships. The project is currently in the POC Export Package phase. The POC will export a reduced but representative set of related qTest artifacts, store/transfer the package through the approved shared location, import it into an HCSC qTest test project with Python/API scripts, and validate fidelity before full migration.</w:t>
      </w:r>
    </w:p>
    <w:p>
      <w:r>
        <w:t>Connectivity/access to both HS qTest and HCSC qTest has been tested successfully for the migration tooling. This should not be interpreted as direct qTest-to-qTest connectivity: the migration remains export → file storage/transfer → import.</w:t>
      </w:r>
    </w:p>
    <w:p>
      <w:pPr>
        <w:pStyle w:val="Heading1"/>
      </w:pPr>
      <w:r>
        <w:t>2. Simplified Migration Plan and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cantSplit/>
        </w:trPr>
        <w:tc>
          <w:tcPr>
            <w:tcW w:type="dxa" w:w="432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2088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680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What Happens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Gate / Output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Discovery &amp; Source Assessment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Inventory elements, hierarchy, relationships, configuration and volumes.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Versioned discovery baseline.</w:t>
            </w:r>
          </w:p>
        </w:tc>
      </w:tr>
      <w:tr>
        <w:trPr>
          <w:cantSplit/>
        </w:trPr>
        <w:tc>
          <w:tcPr>
            <w:tcW w:type="dxa" w:w="432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088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POC Export Package</w:t>
            </w:r>
          </w:p>
        </w:tc>
        <w:tc>
          <w:tcPr>
            <w:tcW w:type="dxa" w:w="1152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CURRENT</w:t>
            </w:r>
          </w:p>
        </w:tc>
        <w:tc>
          <w:tcPr>
            <w:tcW w:type="dxa" w:w="4680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Select representative scope; export JSON/CSV/files and attachments; preserve source IDs.</w:t>
            </w:r>
          </w:p>
        </w:tc>
        <w:tc>
          <w:tcPr>
            <w:tcW w:type="dxa" w:w="2160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Validated POC package.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POC Import &amp; Transformation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Map fields/users/Jira references; import in dependency order; retain source-to-target IDs.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POC recreated in HCSC test project.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POC Validation &amp; Client Approval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Reconcile content, hierarchy, relationships and attachments; document limitations; demo to client.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POC GO/NO-GO.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Target Configuration &amp; Dependencies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 / Parallel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Complete HCSC licensing, permissions, groups/profiles, target configuration and secure transfer readiness.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Target ready for rehearsal/full migration.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Full Import Tooling &amp; Rehearsal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Harden POC scripts for approved full scope; add retry/logging/checkpoints; execute rehearsal.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Accepted rehearsal.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Final Export &amp; Import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Refresh/freeze source, create final package, transfer and import using tested runbook.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Final import complete.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rial" w:hAnsi="Arial"/>
                <w:sz w:val="15"/>
              </w:rPr>
              <w:t>Final Validation &amp; Acceptance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Arial" w:hAnsi="Arial"/>
                <w:sz w:val="15"/>
              </w:rPr>
              <w:t>Final reconciliation, integration/Jira checks, exception review and stakeholder sign-off.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sz w:val="15"/>
              </w:rPr>
              <w:t>Formal acceptance.</w:t>
            </w:r>
          </w:p>
        </w:tc>
      </w:tr>
    </w:tbl>
    <w:p>
      <w:pPr>
        <w:pStyle w:val="Heading1"/>
      </w:pPr>
      <w:r>
        <w:t>3. POC Flow</w:t>
      </w:r>
    </w:p>
    <w:p>
      <w:r>
        <w:t>Discovery outputs → select reduced connected scope → export HS qTest data/relationships → store package in approved SharePoint/shared storage → HCSC-side script reads package → transform/map → import into HCSC test project → rebuild supported relationships → reconcile against HS baseline → document gaps/limitations → client demonstration → GO/NO-GO.</w:t>
      </w:r>
    </w:p>
    <w:p>
      <w:r>
        <w:t>POC acceptance should verify the same core objects already identified in the acceptance criteria: modules, non-Jira requirements, Jira-backed requirements through the integration, test cases/steps/attachments, requirement↔test-case traceability, releases/test plans, cycles, suites, runs and execution logs.</w:t>
      </w:r>
    </w:p>
    <w:p>
      <w:pPr>
        <w:pStyle w:val="Heading1"/>
      </w:pPr>
      <w:r>
        <w:t>4. Dependencies – Current Review</w:t>
      </w:r>
    </w:p>
    <w:p>
      <w:r>
        <w:t>The project should track only dependencies that can materially block the POC, rehearsal, or final migration. Identity synchronization is already in place, but HCSC qTest authorization remains a separate prerequisite.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Why It Matters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Next Action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D-001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HCSC qTest licensing and permissions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HS users can use the HCSC AD identity, but still require qTest licenses and target authorization.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Confirm license availability, assign permissions, and validate representative user access.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D-002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HS permission groups / profiles assessment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Required HS groups/profiles may need to be recreated in HCSC qTest.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Determine whether HS group/profile/permission information can be extracted using available qTest API/SCIM/admin methods; recreate only required groups.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D-003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HCSC target project and API write access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The POC importer needs a configured target project and credentials with create/update permissions.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Confirm project configuration and API write access before POC import.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D-004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SharePoint migration storage and access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SharePoint is the controlled exchange point for export packages, mappings, attachments, and logs.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Connectivity/access path has been tested; confirm operational permissions, retention, and end-to-end package handling.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D-005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Final Jira source-to-target mapping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Destination Jira projects may change during the project.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4"/>
              </w:rPr>
              <w:t>Keep mappings external/configurable and finalize them before final migration.</w:t>
            </w:r>
          </w:p>
        </w:tc>
      </w:tr>
    </w:tbl>
    <w:p>
      <w:pPr>
        <w:pStyle w:val="Heading1"/>
      </w:pPr>
      <w:r>
        <w:t>5. Simplified RAID</w:t>
      </w:r>
    </w:p>
    <w:p>
      <w:r>
        <w:t>The RAID is intentionally limited to the items most useful for stakeholder decisions and weekly status review. Detailed implementation work remains in Jira and the technical workstream.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Priority / Status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API / version compatibility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POC validates supported objects and documents transformations or limitations.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Permission fidelity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Inventory required HS groups/profiles and agree the HCSC authorization model.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Partial import / duplicate data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Use persistent ID mapping, checkpoints, reconciliation, and safe rerun controls.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Jira project changes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Keep Jira mapping external to migration scripts and reconcile late.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HS user identity reuse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To Validate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HS users are synchronized with HCSC AD; validate qTest provisioning after licenses/permissions are assigned.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SharePoint operating model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To Validate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Validate approved storage access, retention, and package controls.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No active blocker confirmed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Monitoring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4"/>
              </w:rPr>
              <w:t>Open prerequisites remain dependencies until they actually block progress.</w:t>
            </w:r>
          </w:p>
        </w:tc>
      </w:tr>
    </w:tbl>
    <w:p>
      <w:pPr>
        <w:pStyle w:val="Heading1"/>
      </w:pPr>
      <w:r>
        <w:t>6. Minimal Tracking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648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Tracking Task</w:t>
            </w:r>
          </w:p>
        </w:tc>
        <w:tc>
          <w:tcPr>
            <w:tcW w:type="dxa" w:w="1440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048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Done When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T1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POC scope &amp; export package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In Progress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Finalize representative scope and generate validated export package.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T2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HCSC POC readiness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Confirm target project/API plus HCSC licensing and required permissions.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T3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Identity / permission groups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Validate representative HS users and determine/recreate required HS groups/profiles.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T4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POC import + validation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Run importer, reconciliation and client demonstration; obtain GO/NO-GO.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T5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Full tooling + rehearsal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Harden approved POC approach and complete rehearsal after target dependencies are ready.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r>
              <w:rPr>
                <w:rFonts w:ascii="Arial" w:hAnsi="Arial"/>
                <w:sz w:val="15"/>
              </w:rPr>
              <w:t>T6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Final migration + acceptance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5"/>
              </w:rPr>
              <w:t>Open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5"/>
              </w:rPr>
              <w:t>Final refresh/import, reconciliation, exceptions and stakeholder sign-off.</w:t>
            </w:r>
          </w:p>
        </w:tc>
      </w:tr>
    </w:tbl>
    <w:p>
      <w:pPr>
        <w:pStyle w:val="Heading1"/>
      </w:pPr>
      <w:r>
        <w:t>7. Stakeholder Timeline</w:t>
      </w:r>
    </w:p>
    <w:p>
      <w:r>
        <w:t>Timeline dependency focus: HCSC licensing/permissions, permission-group assessment, target project/API access, SharePoint operational readiness, and final Jira mapping run in parallel and must close by their required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1584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Target Window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824"/>
            <w:shd w:fill="1F4E78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07–11 Sep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Discovery baseline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Discovery outputs available and reused.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12–18 Sep</w:t>
            </w:r>
          </w:p>
        </w:tc>
        <w:tc>
          <w:tcPr>
            <w:tcW w:type="dxa" w:w="2880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POC scope &amp; export package</w:t>
            </w:r>
          </w:p>
        </w:tc>
        <w:tc>
          <w:tcPr>
            <w:tcW w:type="dxa" w:w="1728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CURRENT</w:t>
            </w:r>
          </w:p>
        </w:tc>
        <w:tc>
          <w:tcPr>
            <w:tcW w:type="dxa" w:w="4824"/>
            <w:vAlign w:val="top"/>
            <w:shd w:fill="FFF2CC"/>
          </w:tcPr>
          <w:p>
            <w:r>
              <w:rPr>
                <w:rFonts w:ascii="Arial" w:hAnsi="Arial"/>
                <w:sz w:val="15"/>
              </w:rPr>
              <w:t>Representative package completed and validated.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19–30 Sep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POC import + validation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Next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Import into HCSC test project, reconcile, client demo and GO/NO-GO.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16 Sep–02 Oct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Target dependencies (parallel)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In Progress / Open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Licenses, permissions, groups/profiles, API/project readiness, SharePoint and Jira mapping approach.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01–14 Oct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Full tooling + rehearsal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Harden scripts and execute rehearsal after POC approval/readiness.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15–23 Oct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Final export &amp; import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Refresh/freeze HS package and execute tested import.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rFonts w:ascii="Arial" w:hAnsi="Arial"/>
                <w:sz w:val="15"/>
              </w:rPr>
              <w:t>24–31 Oct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5"/>
              </w:rPr>
              <w:t>Final validation &amp; acceptance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4824"/>
            <w:vAlign w:val="top"/>
          </w:tcPr>
          <w:p>
            <w:r>
              <w:rPr>
                <w:rFonts w:ascii="Arial" w:hAnsi="Arial"/>
                <w:sz w:val="15"/>
              </w:rPr>
              <w:t>Reconciliation, exceptions and stakeholder sign-off.</w:t>
            </w:r>
          </w:p>
        </w:tc>
      </w:tr>
    </w:tbl>
    <w:p>
      <w:pPr>
        <w:pStyle w:val="Heading1"/>
      </w:pPr>
      <w:r>
        <w:t>8. Documentation Review Notes</w:t>
      </w:r>
    </w:p>
    <w:p>
      <w:r>
        <w:t>The Migration Elements Status and Acceptance Criteria are the strongest qTest-specific planning sources. The Test Strategy provides useful success/entry/exit concepts but contains residual NeoLoad wording and should be corrected. The file titled 'qTest Migration Technical Plan' contains GitHub-specific migration content (GEI, repositories, runners, GitHub Apps, OIDC, etc.) and should not be used as the qTest technical plan without replacement.</w:t>
      </w:r>
    </w:p>
    <w:p>
      <w:r>
        <w:t>The attached critical-path workbook currently uses a 07-Sep-2026 start and calculates completion on 13-Oct-2026. For stakeholder planning, the timeline above preserves the current POC position and uses 31-Oct-2026 as the overall target, leaving room for dependency closure, rehearsal, final migration and acceptance.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