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GitHub Migration Overall Guide</w:t>
      </w:r>
    </w:p>
    <w:p>
      <w:pPr>
        <w:pStyle w:val="Heading2"/>
      </w:pPr>
      <w:r>
        <w:t>Overall Life Cycle.</w:t>
      </w:r>
    </w:p>
    <w:p>
      <w:pPr>
        <w:spacing w:after="100"/>
      </w:pPr>
      <w:r>
        <w:t>The migration should be understood as an end-to-end transition in which identity and authorization readiness precede repository migration, and repository migration is followed by remediation and business/technical validation before the HS source environment can be archived.</w:t>
      </w:r>
    </w:p>
    <w:p>
      <w:pPr>
        <w:spacing w:after="100"/>
      </w:pPr>
      <w:r>
        <w:rPr>
          <w:b/>
        </w:rPr>
        <w:t>HCSC IAM coordination → HS users retain existing accounts → HCSC custom authorization model prepared → destination access configured/validated → repository migration → post-migration remediation → functional validation → source archive</w:t>
      </w:r>
    </w:p>
    <w:p>
      <w:pPr>
        <w:spacing w:after="100"/>
      </w:pPr>
      <w:r>
        <w:t xml:space="preserve">This path represents the overall migration lifecycle and the principal dependency chain. IAM activities at the beginning of the path are </w:t>
      </w:r>
      <w:r>
        <w:rPr>
          <w:b/>
        </w:rPr>
        <w:t>pre-migration coordination and authorization readiness activities</w:t>
      </w:r>
      <w:r>
        <w:t>, not an IAM or user-account migration. HS users retain their existing accounts, while HCSC establishes the custom authorization approach required for those users to operate in the destination GitHub Organization.</w:t>
      </w:r>
    </w:p>
    <w:p>
      <w:pPr>
        <w:spacing w:after="100"/>
      </w:pPr>
      <w:r>
        <w:t>The repository migration itself is therefore one stage within a broader transition. Successful completion requires the destination access model to be ready before cutover and the required post-migration configuration, integrations, security controls, and application functionality to be validated before the source organization is archived.</w:t>
      </w:r>
    </w:p>
    <w:p>
      <w:pPr>
        <w:pStyle w:val="Heading3"/>
      </w:pPr>
      <w:r>
        <w:t>IAM dependency on the critical path</w:t>
      </w:r>
    </w:p>
    <w:p>
      <w:pPr>
        <w:spacing w:after="100"/>
      </w:pPr>
      <w:r>
        <w:t xml:space="preserve">IAM remains on the logical critical path </w:t>
      </w:r>
      <w:r>
        <w:rPr>
          <w:b/>
        </w:rPr>
        <w:t>as a pre-migration readiness dependency only</w:t>
      </w:r>
      <w:r>
        <w:t>. There is no IAM migration activity.</w:t>
      </w:r>
    </w:p>
    <w:p>
      <w:pPr>
        <w:spacing w:after="100"/>
      </w:pPr>
      <w:r>
        <w:t>The corrected dependency chain is:</w:t>
      </w:r>
    </w:p>
    <w:p>
      <w:pPr>
        <w:spacing w:after="100"/>
      </w:pPr>
      <w:r>
        <w:rPr>
          <w:b/>
        </w:rPr>
        <w:t>HCSC IAM coordination → HS existing-account access readiness → HCSC custom authorization readiness → destination access configuration → repository migration and post-migration remediation → functional validation → source archive</w:t>
      </w:r>
    </w:p>
    <w:p>
      <w:pPr>
        <w:spacing w:after="100"/>
      </w:pPr>
      <w:r>
        <w:t>This means repository cutover readiness depends on the destination authorization model being prepared and validated, rather than on migrating HS identities or reproducing the HS APP ID model.</w:t>
      </w:r>
    </w:p>
    <w:p>
      <w:pPr>
        <w:pBdr>
          <w:bottom w:val="single" w:sz="4" w:color="B7B7B7"/>
        </w:pBdr>
      </w:pPr>
    </w:p>
    <w:p>
      <w:pPr>
        <w:pStyle w:val="Heading2"/>
      </w:pPr>
      <w:r>
        <w:t>IAM and User Authorization Approach</w:t>
      </w:r>
    </w:p>
    <w:p>
      <w:pPr>
        <w:spacing w:after="100"/>
      </w:pPr>
      <w:r>
        <w:t xml:space="preserve">IAM is </w:t>
      </w:r>
      <w:r>
        <w:rPr>
          <w:b/>
        </w:rPr>
        <w:t>not a migration workstream</w:t>
      </w:r>
      <w:r>
        <w:t xml:space="preserve"> for this GitHub consolidation. No HS user identities or accounts are migrated into HCSC as part of the GitHub migration.</w:t>
      </w:r>
    </w:p>
    <w:p>
      <w:pPr>
        <w:spacing w:after="100"/>
      </w:pPr>
      <w:r>
        <w:t xml:space="preserve">As a </w:t>
      </w:r>
      <w:r>
        <w:rPr>
          <w:b/>
        </w:rPr>
        <w:t>pre-migration prerequisite</w:t>
      </w:r>
      <w:r>
        <w:t xml:space="preserve">, the migration team works with the </w:t>
      </w:r>
      <w:r>
        <w:rPr>
          <w:b/>
        </w:rPr>
        <w:t>HCSC IAM team</w:t>
      </w:r>
      <w:r>
        <w:t xml:space="preserve"> to define, prepare, and validate the destination access and authorization model before repository cutover.</w:t>
      </w:r>
    </w:p>
    <w:p>
      <w:pPr>
        <w:pStyle w:val="Heading3"/>
      </w:pPr>
      <w:r>
        <w:t>User identities</w:t>
      </w:r>
    </w:p>
    <w:p>
      <w:pPr>
        <w:spacing w:after="100"/>
      </w:pPr>
      <w:r>
        <w:t xml:space="preserve">Existing HS users will continue to use their </w:t>
      </w:r>
      <w:r>
        <w:rPr>
          <w:b/>
        </w:rPr>
        <w:t>current individual accounts</w:t>
      </w:r>
      <w:r>
        <w:t xml:space="preserve"> to access the HCSC GitHub Organization. The migration does not include creation, conversion, or migration of HS user accounts.</w:t>
      </w:r>
    </w:p>
    <w:p>
      <w:pPr>
        <w:spacing w:after="100"/>
      </w:pPr>
      <w:r>
        <w:t>The objective is to confirm before cutover that the required HS users can access the HCSC GitHub Organization with their existing accounts and can receive the authorization required for migrated repositories and applications.</w:t>
      </w:r>
    </w:p>
    <w:p>
      <w:pPr>
        <w:pStyle w:val="Heading3"/>
      </w:pPr>
      <w:r>
        <w:t>APP ID authorization strategy</w:t>
      </w:r>
    </w:p>
    <w:p>
      <w:pPr>
        <w:spacing w:after="100"/>
      </w:pPr>
      <w:r>
        <w:t xml:space="preserve">The APP ID strategy currently used in HS is </w:t>
      </w:r>
      <w:r>
        <w:rPr>
          <w:b/>
        </w:rPr>
        <w:t>not migrated or reproduced as-is</w:t>
      </w:r>
      <w:r>
        <w:t xml:space="preserve"> in HCSC.</w:t>
      </w:r>
    </w:p>
    <w:p>
      <w:pPr>
        <w:spacing w:after="100"/>
      </w:pPr>
      <w:r>
        <w:t xml:space="preserve">HCSC will use a </w:t>
      </w:r>
      <w:r>
        <w:rPr>
          <w:b/>
        </w:rPr>
        <w:t>custom HCSC authorization approach</w:t>
      </w:r>
      <w:r>
        <w:t xml:space="preserve"> to manage authorization for HS users within the HCSC GitHub Organization. This destination approach replaces any assumption that HS APP IDs are transferred or directly mapped during migration.</w:t>
      </w:r>
    </w:p>
    <w:p>
      <w:pPr>
        <w:spacing w:after="100"/>
      </w:pPr>
      <w:r>
        <w:t>Pre-migration activities with the HCSC IAM team include:</w:t>
      </w:r>
    </w:p>
    <w:p>
      <w:pPr>
        <w:pStyle w:val="ListBullet"/>
      </w:pPr>
      <w:r>
        <w:t>Identify HS users and their destination access requirements.</w:t>
      </w:r>
    </w:p>
    <w:p>
      <w:pPr>
        <w:pStyle w:val="ListBullet"/>
      </w:pPr>
      <w:r>
        <w:t>Confirm that HS users will use their existing individual accounts.</w:t>
      </w:r>
    </w:p>
    <w:p>
      <w:pPr>
        <w:pStyle w:val="ListBullet"/>
      </w:pPr>
      <w:r>
        <w:t>Define the HCSC-specific authorization approach replacing the HS APP ID model.</w:t>
      </w:r>
    </w:p>
    <w:p>
      <w:pPr>
        <w:pStyle w:val="ListBullet"/>
      </w:pPr>
      <w:r>
        <w:t>Determine how required organization, team, repository, and application permissions will be granted in HCSC.</w:t>
      </w:r>
    </w:p>
    <w:p>
      <w:pPr>
        <w:pStyle w:val="ListBullet"/>
      </w:pPr>
      <w:r>
        <w:t>Validate destination authorization before the affected repositories and applications are approved for cutover.</w:t>
      </w:r>
    </w:p>
    <w:p>
      <w:pPr>
        <w:pStyle w:val="ListBullet"/>
      </w:pPr>
      <w:r>
        <w:t>Document and remediate authorization exceptions or access gaps.</w:t>
      </w:r>
    </w:p>
    <w:p>
      <w:pPr>
        <w:pStyle w:val="Heading3"/>
      </w:pPr>
      <w:r>
        <w:t>HCSC IAM authorization readiness gate</w:t>
      </w:r>
    </w:p>
    <w:p>
      <w:pPr>
        <w:spacing w:after="100"/>
      </w:pPr>
      <w:r>
        <w:t xml:space="preserve">IAM is therefore a </w:t>
      </w:r>
      <w:r>
        <w:rPr>
          <w:b/>
        </w:rPr>
        <w:t>cutover readiness dependency</w:t>
      </w:r>
      <w:r>
        <w:t>, not a migration stage.</w:t>
      </w:r>
    </w:p>
    <w:p>
      <w:pPr>
        <w:spacing w:after="100"/>
      </w:pPr>
      <w:r>
        <w:t>The readiness gate is satisfied when the HCSC IAM team and migration stakeholders confirm that required HS users can use their existing accounts and that the HCSC-specific authorization model is ready to provide the required destination GitHub access.</w:t>
      </w:r>
    </w:p>
    <w:p>
      <w:pPr>
        <w:pStyle w:val="Heading2"/>
      </w:pPr>
      <w:r>
        <w:t>1. Summary</w:t>
      </w:r>
    </w:p>
    <w:p>
      <w:pPr>
        <w:spacing w:after="100"/>
      </w:pPr>
      <w:r>
        <w:t xml:space="preserve">The migration is a coordinated </w:t>
      </w:r>
      <w:r>
        <w:rPr>
          <w:b/>
        </w:rPr>
        <w:t>platform, identity, repository, automation, security, and application cutover</w:t>
      </w:r>
      <w:r>
        <w:t>, not only a GitHub repository copy.</w:t>
      </w:r>
    </w:p>
    <w:p>
      <w:pPr>
        <w:spacing w:after="100"/>
      </w:pPr>
      <w:r>
        <w:t>The overall approach has five operational phases:</w:t>
      </w:r>
    </w:p>
    <w:p>
      <w:pPr>
        <w:pStyle w:val="ListNumber"/>
      </w:pPr>
      <w:r>
        <w:rPr>
          <w:b/>
        </w:rPr>
        <w:t>Prepare the destination and manual gap runbooks</w:t>
      </w:r>
      <w:r>
        <w:t xml:space="preserve"> before production migration.</w:t>
      </w:r>
    </w:p>
    <w:p>
      <w:pPr>
        <w:pStyle w:val="ListNumber"/>
      </w:pPr>
      <w:r>
        <w:rPr>
          <w:b/>
        </w:rPr>
        <w:t>Run GitHub Enterprise Importer (GEI)</w:t>
      </w:r>
      <w:r>
        <w:t xml:space="preserve"> to move the core organization/repository content and supported configuration.</w:t>
      </w:r>
    </w:p>
    <w:p>
      <w:pPr>
        <w:pStyle w:val="ListNumber"/>
      </w:pPr>
      <w:r>
        <w:rPr>
          <w:b/>
        </w:rPr>
        <w:t>Run custom automation</w:t>
      </w:r>
      <w:r>
        <w:t xml:space="preserve"> to restore capabilities not fully covered by GEI, including secrets, packages, organization configuration, and access reconciliation.</w:t>
      </w:r>
    </w:p>
    <w:p>
      <w:pPr>
        <w:pStyle w:val="ListNumber"/>
      </w:pPr>
      <w:r>
        <w:rPr>
          <w:b/>
        </w:rPr>
        <w:t>Complete manual post-migration remediation</w:t>
      </w:r>
      <w:r>
        <w:t xml:space="preserve"> for identity references, runners, variables, environments, integrations, GitHub Apps, OAuth/IP/audit controls, and authentication.</w:t>
      </w:r>
    </w:p>
    <w:p>
      <w:pPr>
        <w:pStyle w:val="ListNumber"/>
      </w:pPr>
      <w:r>
        <w:rPr>
          <w:b/>
        </w:rPr>
        <w:t>Validate the destination and archive the source</w:t>
      </w:r>
      <w:r>
        <w:t>, keeping selective rollback available for repositories that fail validation.</w:t>
      </w:r>
    </w:p>
    <w:p>
      <w:pPr>
        <w:spacing w:after="100"/>
      </w:pPr>
      <w:r>
        <w:t xml:space="preserve">The most important concept is that </w:t>
      </w:r>
      <w:r>
        <w:rPr>
          <w:b/>
        </w:rPr>
        <w:t>GEI completion is an intermediate milestone, not the migration exit condition</w:t>
      </w:r>
      <w:r>
        <w:t>. The migration should be considered operationally complete only after critical workloads can authenticate, obtain secrets, schedule on runners, access packages, satisfy environment controls, invoke integrations, and operate with the intended HCSC authorization model.</w:t>
      </w:r>
    </w:p>
    <w:p>
      <w:pPr>
        <w:pBdr>
          <w:bottom w:val="single" w:sz="4" w:color="B7B7B7"/>
        </w:pBdr>
      </w:pPr>
    </w:p>
    <w:p>
      <w:pPr>
        <w:pStyle w:val="Heading2"/>
      </w:pPr>
      <w:r>
        <w:t>2. Migration Scope and Operating Model</w:t>
      </w:r>
    </w:p>
    <w:p>
      <w:pPr>
        <w:pStyle w:val="Heading3"/>
      </w:pPr>
      <w:r>
        <w:t>Source and destination</w:t>
      </w:r>
    </w:p>
    <w:p>
      <w:pPr>
        <w:pStyle w:val="ListBullet"/>
      </w:pPr>
      <w:r>
        <w:rPr>
          <w:b/>
        </w:rPr>
        <w:t>Source organization:</w:t>
      </w:r>
      <w:r>
        <w:t xml:space="preserve"> HS Zilverton</w:t>
      </w:r>
    </w:p>
    <w:p>
      <w:pPr>
        <w:pStyle w:val="ListBullet"/>
      </w:pPr>
      <w:r>
        <w:rPr>
          <w:b/>
        </w:rPr>
        <w:t>Destination organization:</w:t>
      </w:r>
      <w:r>
        <w:t xml:space="preserve"> HCSC Zilverton</w:t>
      </w:r>
    </w:p>
    <w:p>
      <w:pPr>
        <w:pStyle w:val="ListBullet"/>
      </w:pPr>
      <w:r>
        <w:rPr>
          <w:b/>
        </w:rPr>
        <w:t>Destination IAM:</w:t>
      </w:r>
      <w:r>
        <w:t xml:space="preserve"> HCSC IAM</w:t>
      </w:r>
    </w:p>
    <w:p>
      <w:pPr>
        <w:pStyle w:val="ListBullet"/>
      </w:pPr>
      <w:r>
        <w:rPr>
          <w:b/>
        </w:rPr>
        <w:t>Supporting platforms:</w:t>
      </w:r>
      <w:r>
        <w:t xml:space="preserve"> CyberArk, package registries, external/cloud platforms, GitHub SCIM/external groups, runner infrastructure</w:t>
      </w:r>
    </w:p>
    <w:p>
      <w:pPr>
        <w:pStyle w:val="Heading3"/>
      </w:pPr>
      <w:r>
        <w:t>Migration mechanisms</w:t>
      </w:r>
    </w:p>
    <w:tbl>
      <w:tblPr>
        <w:tblStyle w:val="TableGrid"/>
        <w:tblW w:type="auto" w:w="0"/>
        <w:jc w:val="center"/>
        <w:tblLook w:firstColumn="1" w:firstRow="1" w:lastColumn="0" w:lastRow="0" w:noHBand="0" w:noVBand="1" w:val="04A0"/>
      </w:tblPr>
      <w:tblGrid>
        <w:gridCol w:w="3600"/>
        <w:gridCol w:w="3600"/>
        <w:gridCol w:w="3600"/>
      </w:tblGrid>
      <w:tr>
        <w:tc>
          <w:tcPr>
            <w:tcW w:type="dxa" w:w="3600"/>
            <w:vAlign w:val="center"/>
            <w:shd w:fill="0B55D4"/>
          </w:tcPr>
          <w:p>
            <w:r/>
            <w:r>
              <w:rPr>
                <w:rFonts w:ascii="Arial" w:hAnsi="Arial"/>
                <w:b/>
                <w:color w:val="FFFFFF"/>
                <w:sz w:val="18"/>
              </w:rPr>
              <w:t>Mechanism</w:t>
            </w:r>
          </w:p>
        </w:tc>
        <w:tc>
          <w:tcPr>
            <w:tcW w:type="dxa" w:w="3600"/>
            <w:vAlign w:val="center"/>
            <w:shd w:fill="0B55D4"/>
          </w:tcPr>
          <w:p>
            <w:r/>
            <w:r>
              <w:rPr>
                <w:rFonts w:ascii="Arial" w:hAnsi="Arial"/>
                <w:b/>
                <w:color w:val="FFFFFF"/>
                <w:sz w:val="18"/>
              </w:rPr>
              <w:t>Purpose</w:t>
            </w:r>
          </w:p>
        </w:tc>
        <w:tc>
          <w:tcPr>
            <w:tcW w:type="dxa" w:w="3600"/>
            <w:vAlign w:val="center"/>
            <w:shd w:fill="0B55D4"/>
          </w:tcPr>
          <w:p>
            <w:r/>
            <w:r>
              <w:rPr>
                <w:rFonts w:ascii="Arial" w:hAnsi="Arial"/>
                <w:b/>
                <w:color w:val="FFFFFF"/>
                <w:sz w:val="18"/>
              </w:rPr>
              <w:t>Typical timing</w:t>
            </w:r>
          </w:p>
        </w:tc>
      </w:tr>
      <w:tr>
        <w:tc>
          <w:tcPr>
            <w:tcW w:type="dxa" w:w="3600"/>
            <w:vAlign w:val="center"/>
          </w:tcPr>
          <w:p>
            <w:r/>
            <w:r>
              <w:rPr>
                <w:rFonts w:ascii="Arial" w:hAnsi="Arial"/>
                <w:b w:val="0"/>
                <w:sz w:val="18"/>
              </w:rPr>
              <w:t>Manual - Pre</w:t>
            </w:r>
          </w:p>
        </w:tc>
        <w:tc>
          <w:tcPr>
            <w:tcW w:type="dxa" w:w="3600"/>
            <w:vAlign w:val="center"/>
          </w:tcPr>
          <w:p>
            <w:r/>
            <w:r>
              <w:rPr>
                <w:rFonts w:ascii="Arial" w:hAnsi="Arial"/>
                <w:b w:val="0"/>
                <w:sz w:val="18"/>
              </w:rPr>
              <w:t>Prepare target IAM, runners, ownership and runbooks</w:t>
            </w:r>
          </w:p>
        </w:tc>
        <w:tc>
          <w:tcPr>
            <w:tcW w:type="dxa" w:w="3600"/>
            <w:vAlign w:val="center"/>
          </w:tcPr>
          <w:p>
            <w:r/>
            <w:r>
              <w:rPr>
                <w:rFonts w:ascii="Arial" w:hAnsi="Arial"/>
                <w:b w:val="0"/>
                <w:sz w:val="18"/>
              </w:rPr>
              <w:t>Before full migration</w:t>
            </w:r>
          </w:p>
        </w:tc>
      </w:tr>
      <w:tr>
        <w:tc>
          <w:tcPr>
            <w:tcW w:type="dxa" w:w="3600"/>
            <w:vAlign w:val="center"/>
          </w:tcPr>
          <w:p>
            <w:r/>
            <w:r>
              <w:rPr>
                <w:rFonts w:ascii="Arial" w:hAnsi="Arial"/>
                <w:b w:val="0"/>
                <w:sz w:val="18"/>
              </w:rPr>
              <w:t>Custom Script - Pre</w:t>
            </w:r>
          </w:p>
        </w:tc>
        <w:tc>
          <w:tcPr>
            <w:tcW w:type="dxa" w:w="3600"/>
            <w:vAlign w:val="center"/>
          </w:tcPr>
          <w:p>
            <w:r/>
            <w:r>
              <w:rPr>
                <w:rFonts w:ascii="Arial" w:hAnsi="Arial"/>
                <w:b w:val="0"/>
                <w:sz w:val="18"/>
              </w:rPr>
              <w:t>Prepare SCIM/external-group and team relationships</w:t>
            </w:r>
          </w:p>
        </w:tc>
        <w:tc>
          <w:tcPr>
            <w:tcW w:type="dxa" w:w="3600"/>
            <w:vAlign w:val="center"/>
          </w:tcPr>
          <w:p>
            <w:r/>
            <w:r>
              <w:rPr>
                <w:rFonts w:ascii="Arial" w:hAnsi="Arial"/>
                <w:b w:val="0"/>
                <w:sz w:val="18"/>
              </w:rPr>
              <w:t>Before full migration</w:t>
            </w:r>
          </w:p>
        </w:tc>
      </w:tr>
      <w:tr>
        <w:tc>
          <w:tcPr>
            <w:tcW w:type="dxa" w:w="3600"/>
            <w:vAlign w:val="center"/>
          </w:tcPr>
          <w:p>
            <w:r/>
            <w:r>
              <w:rPr>
                <w:rFonts w:ascii="Arial" w:hAnsi="Arial"/>
                <w:b w:val="0"/>
                <w:sz w:val="18"/>
              </w:rPr>
              <w:t>GEI</w:t>
            </w:r>
          </w:p>
        </w:tc>
        <w:tc>
          <w:tcPr>
            <w:tcW w:type="dxa" w:w="3600"/>
            <w:vAlign w:val="center"/>
          </w:tcPr>
          <w:p>
            <w:r/>
            <w:r>
              <w:rPr>
                <w:rFonts w:ascii="Arial" w:hAnsi="Arial"/>
                <w:b w:val="0"/>
                <w:sz w:val="18"/>
              </w:rPr>
              <w:t>Migrate core repositories and supported GitHub metadata/configuration</w:t>
            </w:r>
          </w:p>
        </w:tc>
        <w:tc>
          <w:tcPr>
            <w:tcW w:type="dxa" w:w="3600"/>
            <w:vAlign w:val="center"/>
          </w:tcPr>
          <w:p>
            <w:r/>
            <w:r>
              <w:rPr>
                <w:rFonts w:ascii="Arial" w:hAnsi="Arial"/>
                <w:b w:val="0"/>
                <w:sz w:val="18"/>
              </w:rPr>
              <w:t>Full migration run</w:t>
            </w:r>
          </w:p>
        </w:tc>
      </w:tr>
      <w:tr>
        <w:tc>
          <w:tcPr>
            <w:tcW w:type="dxa" w:w="3600"/>
            <w:vAlign w:val="center"/>
          </w:tcPr>
          <w:p>
            <w:r/>
            <w:r>
              <w:rPr>
                <w:rFonts w:ascii="Arial" w:hAnsi="Arial"/>
                <w:b w:val="0"/>
                <w:sz w:val="18"/>
              </w:rPr>
              <w:t>Custom Script</w:t>
            </w:r>
          </w:p>
        </w:tc>
        <w:tc>
          <w:tcPr>
            <w:tcW w:type="dxa" w:w="3600"/>
            <w:vAlign w:val="center"/>
          </w:tcPr>
          <w:p>
            <w:r/>
            <w:r>
              <w:rPr>
                <w:rFonts w:ascii="Arial" w:hAnsi="Arial"/>
                <w:b w:val="0"/>
                <w:sz w:val="18"/>
              </w:rPr>
              <w:t>Fill GEI coverage gaps: secrets, packages, org config, access reconciliation, mannequins</w:t>
            </w:r>
          </w:p>
        </w:tc>
        <w:tc>
          <w:tcPr>
            <w:tcW w:type="dxa" w:w="3600"/>
            <w:vAlign w:val="center"/>
          </w:tcPr>
          <w:p>
            <w:r/>
            <w:r>
              <w:rPr>
                <w:rFonts w:ascii="Arial" w:hAnsi="Arial"/>
                <w:b w:val="0"/>
                <w:sz w:val="18"/>
              </w:rPr>
              <w:t>During/after GEI</w:t>
            </w:r>
          </w:p>
        </w:tc>
      </w:tr>
      <w:tr>
        <w:tc>
          <w:tcPr>
            <w:tcW w:type="dxa" w:w="3600"/>
            <w:vAlign w:val="center"/>
          </w:tcPr>
          <w:p>
            <w:r/>
            <w:r>
              <w:rPr>
                <w:rFonts w:ascii="Arial" w:hAnsi="Arial"/>
                <w:b w:val="0"/>
                <w:sz w:val="18"/>
              </w:rPr>
              <w:t>Manual - Post</w:t>
            </w:r>
          </w:p>
        </w:tc>
        <w:tc>
          <w:tcPr>
            <w:tcW w:type="dxa" w:w="3600"/>
            <w:vAlign w:val="center"/>
          </w:tcPr>
          <w:p>
            <w:r/>
            <w:r>
              <w:rPr>
                <w:rFonts w:ascii="Arial" w:hAnsi="Arial"/>
                <w:b w:val="0"/>
                <w:sz w:val="18"/>
              </w:rPr>
              <w:t>Rebuild non-portable or environment-specific configuration and validate applications</w:t>
            </w:r>
          </w:p>
        </w:tc>
        <w:tc>
          <w:tcPr>
            <w:tcW w:type="dxa" w:w="3600"/>
            <w:vAlign w:val="center"/>
          </w:tcPr>
          <w:p>
            <w:r/>
            <w:r>
              <w:rPr>
                <w:rFonts w:ascii="Arial" w:hAnsi="Arial"/>
                <w:b w:val="0"/>
                <w:sz w:val="18"/>
              </w:rPr>
              <w:t>After migration</w:t>
            </w:r>
          </w:p>
        </w:tc>
      </w:tr>
    </w:tbl>
    <w:p/>
    <w:p>
      <w:pPr>
        <w:pStyle w:val="Heading3"/>
      </w:pPr>
      <w:r>
        <w:t>Primary stakeholder groups</w:t>
      </w:r>
    </w:p>
    <w:p>
      <w:pPr>
        <w:pStyle w:val="ListBullet"/>
      </w:pPr>
      <w:r>
        <w:rPr>
          <w:b/>
        </w:rPr>
        <w:t>ELEKS Migration Team / ELEKS Automation</w:t>
      </w:r>
      <w:r>
        <w:t xml:space="preserve"> — migration execution and automation</w:t>
      </w:r>
    </w:p>
    <w:p>
      <w:pPr>
        <w:pStyle w:val="ListBullet"/>
      </w:pPr>
      <w:r>
        <w:rPr>
          <w:b/>
        </w:rPr>
        <w:t>HCSC GitHub Admin</w:t>
      </w:r>
      <w:r>
        <w:t xml:space="preserve"> — destination GitHub administration and authorization</w:t>
      </w:r>
    </w:p>
    <w:p>
      <w:pPr>
        <w:pStyle w:val="ListBullet"/>
      </w:pPr>
      <w:r>
        <w:rPr>
          <w:b/>
        </w:rPr>
        <w:t>HCSC IAM</w:t>
      </w:r>
      <w:r>
        <w:t xml:space="preserve"> — identities, groups, roles, App IDs and service principals</w:t>
      </w:r>
    </w:p>
    <w:p>
      <w:pPr>
        <w:pStyle w:val="ListBullet"/>
      </w:pPr>
      <w:r>
        <w:rPr>
          <w:b/>
        </w:rPr>
        <w:t>HCSC Platform</w:t>
      </w:r>
      <w:r>
        <w:t xml:space="preserve"> — target runners and platform connectivity</w:t>
      </w:r>
    </w:p>
    <w:p>
      <w:pPr>
        <w:pStyle w:val="ListBullet"/>
      </w:pPr>
      <w:r>
        <w:rPr>
          <w:b/>
        </w:rPr>
        <w:t>Security / Compliance / Network</w:t>
      </w:r>
      <w:r>
        <w:t xml:space="preserve"> — controls, IP policies, audit, access and network requirements</w:t>
      </w:r>
    </w:p>
    <w:p>
      <w:pPr>
        <w:pStyle w:val="ListBullet"/>
      </w:pPr>
      <w:r>
        <w:rPr>
          <w:b/>
        </w:rPr>
        <w:t>Application / Integration / Repository Owners</w:t>
      </w:r>
      <w:r>
        <w:t xml:space="preserve"> — application-specific configuration and validation</w:t>
      </w:r>
    </w:p>
    <w:p>
      <w:pPr>
        <w:pStyle w:val="ListBullet"/>
      </w:pPr>
      <w:r>
        <w:rPr>
          <w:b/>
        </w:rPr>
        <w:t>CyberArk Team</w:t>
      </w:r>
      <w:r>
        <w:t xml:space="preserve"> — secret relay/restoration support</w:t>
      </w:r>
    </w:p>
    <w:p>
      <w:pPr>
        <w:pStyle w:val="ListBullet"/>
      </w:pPr>
      <w:r>
        <w:rPr>
          <w:b/>
        </w:rPr>
        <w:t>Program / Cutover Owners</w:t>
      </w:r>
      <w:r>
        <w:t xml:space="preserve"> — governance, communications, cutover decision and source archive</w:t>
      </w:r>
    </w:p>
    <w:p>
      <w:pPr>
        <w:pBdr>
          <w:bottom w:val="single" w:sz="4" w:color="B7B7B7"/>
        </w:pBdr>
      </w:pPr>
    </w:p>
    <w:p>
      <w:pPr>
        <w:pStyle w:val="Heading2"/>
      </w:pPr>
      <w:r>
        <w:t>3. End-to-End Migration Flow</w:t>
      </w:r>
    </w:p>
    <w:p>
      <w:pPr>
        <w:ind w:left="288" w:right="288"/>
      </w:pPr>
      <w:r>
        <w:rPr>
          <w:rFonts w:ascii="Consolas" w:hAnsi="Consolas"/>
          <w:sz w:val="16"/>
        </w:rPr>
        <w:t>flowchart TD</w:t>
        <w:br/>
        <w:t xml:space="preserve">    A[1. IAM model and target baseline] --&gt; B[2. SCIM/team readiness]</w:t>
        <w:br/>
        <w:t xml:space="preserve">    A --&gt; C[3. Runner readiness]</w:t>
        <w:br/>
        <w:t xml:space="preserve">    A --&gt; D[4. Manual gap runbooks]</w:t>
        <w:br/>
        <w:t xml:space="preserve">    B --&gt; E[5. GEI core migration]</w:t>
        <w:br/>
        <w:t xml:space="preserve">    C --&gt; E</w:t>
        <w:br/>
        <w:t xml:space="preserve">    D --&gt; E</w:t>
        <w:br/>
        <w:br/>
        <w:t xml:space="preserve">    E --&gt; F[6. GEI-supported repo configuration]</w:t>
        <w:br/>
        <w:t xml:space="preserve">    E --&gt; G[7. Restore secrets via CyberArk]</w:t>
        <w:br/>
        <w:t xml:space="preserve">    E --&gt; H[8. Migrate packages]</w:t>
        <w:br/>
        <w:t xml:space="preserve">    E --&gt; I[9. Apply org configuration]</w:t>
        <w:br/>
        <w:t xml:space="preserve">    E --&gt; J[10. Reconcile teams and permissions]</w:t>
        <w:br/>
        <w:br/>
        <w:t xml:space="preserve">    J --&gt; K[11. App ID remap]</w:t>
        <w:br/>
        <w:t xml:space="preserve">    K --&gt; L[12. Update GitHub identity references]</w:t>
        <w:br/>
        <w:t xml:space="preserve">    C --&gt; M[13. Bind target runners]</w:t>
        <w:br/>
        <w:t xml:space="preserve">    G --&gt; N[14. Validate secrets and remediate exceptions]</w:t>
        <w:br/>
        <w:br/>
        <w:t xml:space="preserve">    F --&gt; O[15. Rebuild repo/environment/integration settings]</w:t>
        <w:br/>
        <w:t xml:space="preserve">    L --&gt; P[16. Application authentication validation]</w:t>
        <w:br/>
        <w:t xml:space="preserve">    M --&gt; P</w:t>
        <w:br/>
        <w:t xml:space="preserve">    N --&gt; P</w:t>
        <w:br/>
        <w:t xml:space="preserve">    H --&gt; P</w:t>
        <w:br/>
        <w:t xml:space="preserve">    O --&gt; P</w:t>
        <w:br/>
        <w:br/>
        <w:t xml:space="preserve">    E --&gt; Q[Mannequin reclaim]</w:t>
        <w:br/>
        <w:t xml:space="preserve">    P --&gt; R[17. Cutover validation]</w:t>
        <w:br/>
        <w:t xml:space="preserve">    Q --&gt; R</w:t>
        <w:br/>
        <w:t xml:space="preserve">    R --&gt; S[18. Archive HS source / selective rollback if needed]</w:t>
      </w:r>
    </w:p>
    <w:p>
      <w:pPr>
        <w:spacing w:after="100"/>
      </w:pPr>
      <w:r>
        <w:t>The diagram shows the main blocking sequence. Several post-migration activities can be executed in parallel once destination repositories exist.</w:t>
      </w:r>
    </w:p>
    <w:p>
      <w:pPr>
        <w:pBdr>
          <w:bottom w:val="single" w:sz="4" w:color="B7B7B7"/>
        </w:pBdr>
      </w:pPr>
    </w:p>
    <w:p>
      <w:pPr>
        <w:pStyle w:val="Heading1"/>
      </w:pPr>
      <w:r>
        <w:t>4. Phase 1 — Pre-Migration Readiness</w:t>
      </w:r>
    </w:p>
    <w:p>
      <w:pPr>
        <w:spacing w:after="100"/>
      </w:pPr>
      <w:r>
        <w:t>The goal of the pre-migration phase is to ensure the HCSC destination is capable of accepting migrated repositories without creating a large uncontrolled outage window.</w:t>
      </w:r>
    </w:p>
    <w:p>
      <w:pPr>
        <w:pStyle w:val="Heading2"/>
      </w:pPr>
      <w:r>
        <w:t>4.1 IAM plan</w:t>
      </w:r>
    </w:p>
    <w:p>
      <w:pPr>
        <w:spacing w:after="100"/>
      </w:pPr>
      <w:r>
        <w:rPr>
          <w:b/>
        </w:rPr>
        <w:t>Owner:</w:t>
      </w:r>
      <w:r>
        <w:t xml:space="preserve"> HCSC IAM</w:t>
      </w:r>
    </w:p>
    <w:p>
      <w:pPr>
        <w:spacing w:after="100"/>
      </w:pPr>
      <w:r>
        <w:rPr>
          <w:b/>
        </w:rPr>
        <w:t>Accountable:</w:t>
      </w:r>
      <w:r>
        <w:t xml:space="preserve"> HCSC IAM / Security Owner</w:t>
      </w:r>
    </w:p>
    <w:p>
      <w:pPr>
        <w:spacing w:after="100"/>
      </w:pPr>
      <w:r>
        <w:rPr>
          <w:b/>
        </w:rPr>
        <w:t>Consulted:</w:t>
      </w:r>
      <w:r>
        <w:t xml:space="preserve"> HS App Owners, GitHub Admins</w:t>
      </w:r>
    </w:p>
    <w:p>
      <w:pPr>
        <w:pStyle w:val="Heading3"/>
      </w:pPr>
      <w:r>
        <w:t>Activity</w:t>
      </w:r>
    </w:p>
    <w:p>
      <w:pPr>
        <w:spacing w:after="100"/>
      </w:pPr>
      <w:r>
        <w:t>Agree the target application-role, group and permission model. Build a source-to-target register that includes:</w:t>
      </w:r>
    </w:p>
    <w:p>
      <w:pPr>
        <w:pStyle w:val="ListBullet"/>
      </w:pPr>
      <w:r>
        <w:t>logical application role</w:t>
      </w:r>
    </w:p>
    <w:p>
      <w:pPr>
        <w:pStyle w:val="ListBullet"/>
      </w:pPr>
      <w:r>
        <w:t>App/Client ID</w:t>
      </w:r>
    </w:p>
    <w:p>
      <w:pPr>
        <w:pStyle w:val="ListBullet"/>
      </w:pPr>
      <w:r>
        <w:t>service principal/object ID</w:t>
      </w:r>
    </w:p>
    <w:p>
      <w:pPr>
        <w:pStyle w:val="ListBullet"/>
      </w:pPr>
      <w:r>
        <w:t>groups</w:t>
      </w:r>
    </w:p>
    <w:p>
      <w:pPr>
        <w:pStyle w:val="ListBullet"/>
      </w:pPr>
      <w:r>
        <w:t>owner</w:t>
      </w:r>
    </w:p>
    <w:p>
      <w:pPr>
        <w:pStyle w:val="ListBullet"/>
      </w:pPr>
      <w:r>
        <w:t>GitHub dependency</w:t>
      </w:r>
    </w:p>
    <w:p>
      <w:pPr>
        <w:pStyle w:val="Heading3"/>
      </w:pPr>
      <w:r>
        <w:t>Dependency</w:t>
      </w:r>
    </w:p>
    <w:p>
      <w:pPr>
        <w:spacing w:after="100"/>
      </w:pPr>
      <w:r>
        <w:t>The reviewed migration automation does not provide an Okta inventory/export mechanism. Identity and authorization data must therefore be supplied by IAM or by separately built automation.</w:t>
      </w:r>
    </w:p>
    <w:p>
      <w:pPr>
        <w:pStyle w:val="Heading3"/>
      </w:pPr>
      <w:r>
        <w:t>Exit criterion</w:t>
      </w:r>
    </w:p>
    <w:p>
      <w:pPr>
        <w:spacing w:after="100"/>
      </w:pPr>
      <w:r>
        <w:t>An approved target role/group model and ownership mapping exists.</w:t>
      </w:r>
    </w:p>
    <w:p>
      <w:pPr>
        <w:pStyle w:val="Heading3"/>
      </w:pPr>
      <w:r>
        <w:t>Why it matters</w:t>
      </w:r>
    </w:p>
    <w:p>
      <w:pPr>
        <w:spacing w:after="100"/>
      </w:pPr>
      <w:r>
        <w:t>This is a foundational dependency for SCIM/team reconciliation and post-migration App ID remapping. A repository can migrate successfully while its workflows and applications still fail because identity values belong to the source tenant/application model.</w:t>
      </w:r>
    </w:p>
    <w:p>
      <w:pPr>
        <w:pBdr>
          <w:bottom w:val="single" w:sz="4" w:color="B7B7B7"/>
        </w:pBdr>
      </w:pPr>
    </w:p>
    <w:p>
      <w:pPr>
        <w:pStyle w:val="Heading2"/>
      </w:pPr>
      <w:r>
        <w:t>4.2 Target IAM baseline</w:t>
      </w:r>
    </w:p>
    <w:p>
      <w:pPr>
        <w:spacing w:after="100"/>
      </w:pPr>
      <w:r>
        <w:rPr>
          <w:b/>
        </w:rPr>
        <w:t>Owner:</w:t>
      </w:r>
      <w:r>
        <w:t xml:space="preserve"> HCSC IAM</w:t>
      </w:r>
    </w:p>
    <w:p>
      <w:pPr>
        <w:spacing w:after="100"/>
      </w:pPr>
      <w:r>
        <w:t>Create the initial HCSC groups, roles and permission structure before final target application IDs are necessarily known.</w:t>
      </w:r>
    </w:p>
    <w:p>
      <w:pPr>
        <w:spacing w:after="100"/>
      </w:pPr>
      <w:r>
        <w:rPr>
          <w:b/>
        </w:rPr>
        <w:t>Exit criterion:</w:t>
      </w:r>
      <w:r>
        <w:t xml:space="preserve"> target roles/groups exist and are ready for assignments.</w:t>
      </w:r>
    </w:p>
    <w:p>
      <w:pPr>
        <w:spacing w:after="100"/>
      </w:pPr>
      <w:r>
        <w:t>This work can begin early and should not be deferred until after repositories are migrated.</w:t>
      </w:r>
    </w:p>
    <w:p>
      <w:pPr>
        <w:pBdr>
          <w:bottom w:val="single" w:sz="4" w:color="B7B7B7"/>
        </w:pBdr>
      </w:pPr>
    </w:p>
    <w:p>
      <w:pPr>
        <w:pStyle w:val="Heading2"/>
      </w:pPr>
      <w:r>
        <w:t>4.3 SCIM and team readiness</w:t>
      </w:r>
    </w:p>
    <w:p>
      <w:pPr>
        <w:spacing w:after="100"/>
      </w:pPr>
      <w:r>
        <w:rPr>
          <w:b/>
        </w:rPr>
        <w:t>Owner:</w:t>
      </w:r>
      <w:r>
        <w:t xml:space="preserve"> ELEKS Migration Team</w:t>
      </w:r>
    </w:p>
    <w:p>
      <w:pPr>
        <w:spacing w:after="100"/>
      </w:pPr>
      <w:r>
        <w:rPr>
          <w:b/>
        </w:rPr>
        <w:t>Accountable:</w:t>
      </w:r>
      <w:r>
        <w:t xml:space="preserve"> HCSC GitHub Admin</w:t>
      </w:r>
    </w:p>
    <w:p>
      <w:pPr>
        <w:spacing w:after="100"/>
      </w:pPr>
      <w:r>
        <w:rPr>
          <w:b/>
        </w:rPr>
        <w:t>Dependency:</w:t>
      </w:r>
      <w:r>
        <w:t xml:space="preserve"> target IAM/group model</w:t>
      </w:r>
    </w:p>
    <w:p>
      <w:pPr>
        <w:spacing w:after="100"/>
      </w:pPr>
      <w:r>
        <w:t>Use GitHub SCIM/external-group tooling to create or link destination teams and report mapping gaps.</w:t>
      </w:r>
    </w:p>
    <w:p>
      <w:pPr>
        <w:spacing w:after="100"/>
      </w:pPr>
      <w:r>
        <w:t>The tooling covers GitHub SCIM/external groups and team mapping, but does not replace the source identity-system inventory.</w:t>
      </w:r>
    </w:p>
    <w:p>
      <w:pPr>
        <w:spacing w:after="100"/>
      </w:pPr>
      <w:r>
        <w:rPr>
          <w:b/>
        </w:rPr>
        <w:t>Exit criterion:</w:t>
      </w:r>
      <w:r>
        <w:t xml:space="preserve"> expected groups resolve, destination teams exist where required, and external-group links are established where supported.</w:t>
      </w:r>
    </w:p>
    <w:p>
      <w:pPr>
        <w:pBdr>
          <w:bottom w:val="single" w:sz="4" w:color="B7B7B7"/>
        </w:pBdr>
      </w:pPr>
    </w:p>
    <w:p>
      <w:pPr>
        <w:pStyle w:val="Heading2"/>
      </w:pPr>
      <w:r>
        <w:t>4.4 Runner readiness</w:t>
      </w:r>
    </w:p>
    <w:p>
      <w:pPr>
        <w:spacing w:after="100"/>
      </w:pPr>
      <w:r>
        <w:rPr>
          <w:b/>
        </w:rPr>
        <w:t>Owner:</w:t>
      </w:r>
      <w:r>
        <w:t xml:space="preserve"> HCSC Platform</w:t>
      </w:r>
    </w:p>
    <w:p>
      <w:pPr>
        <w:spacing w:after="100"/>
      </w:pPr>
      <w:r>
        <w:t>Prepare the target runner platform:</w:t>
      </w:r>
    </w:p>
    <w:p>
      <w:pPr>
        <w:pStyle w:val="ListBullet"/>
      </w:pPr>
      <w:r>
        <w:t>runner groups</w:t>
      </w:r>
    </w:p>
    <w:p>
      <w:pPr>
        <w:pStyle w:val="ListBullet"/>
      </w:pPr>
      <w:r>
        <w:t>runners</w:t>
      </w:r>
    </w:p>
    <w:p>
      <w:pPr>
        <w:pStyle w:val="ListBullet"/>
      </w:pPr>
      <w:r>
        <w:t>access policies</w:t>
      </w:r>
    </w:p>
    <w:p>
      <w:pPr>
        <w:pStyle w:val="ListBullet"/>
      </w:pPr>
      <w:r>
        <w:t>labels</w:t>
      </w:r>
    </w:p>
    <w:p>
      <w:pPr>
        <w:pStyle w:val="ListBullet"/>
      </w:pPr>
      <w:r>
        <w:t>network connectivity</w:t>
      </w:r>
    </w:p>
    <w:p>
      <w:pPr>
        <w:pStyle w:val="ListBullet"/>
      </w:pPr>
      <w:r>
        <w:t>capacity</w:t>
      </w:r>
    </w:p>
    <w:p>
      <w:pPr>
        <w:spacing w:after="100"/>
      </w:pPr>
      <w:r>
        <w:t>The workbook explicitly identifies runner migration as a gap: runner resources are destination configuration and are not migrated by the reviewed repository tooling.</w:t>
      </w:r>
    </w:p>
    <w:p>
      <w:pPr>
        <w:spacing w:after="100"/>
      </w:pPr>
      <w:r>
        <w:rPr>
          <w:b/>
        </w:rPr>
        <w:t>Exit criterion:</w:t>
      </w:r>
      <w:r>
        <w:t xml:space="preserve"> target runner platform is ready before production cutover.</w:t>
      </w:r>
    </w:p>
    <w:p>
      <w:pPr>
        <w:ind w:left="432"/>
      </w:pPr>
      <w:r>
        <w:rPr>
          <w:i/>
        </w:rPr>
        <w:t>Repository-specific runner binding may still need to occur after the destination repositories exist.</w:t>
      </w:r>
    </w:p>
    <w:p>
      <w:pPr>
        <w:pBdr>
          <w:bottom w:val="single" w:sz="4" w:color="B7B7B7"/>
        </w:pBdr>
      </w:pPr>
    </w:p>
    <w:p>
      <w:pPr>
        <w:pStyle w:val="Heading2"/>
      </w:pPr>
      <w:r>
        <w:t>4.5 Manual gap runbooks</w:t>
      </w:r>
    </w:p>
    <w:p>
      <w:pPr>
        <w:spacing w:after="100"/>
      </w:pPr>
      <w:r>
        <w:rPr>
          <w:b/>
        </w:rPr>
        <w:t>Owners:</w:t>
      </w:r>
      <w:r>
        <w:t xml:space="preserve"> ELEKS + HCSC Admins</w:t>
      </w:r>
    </w:p>
    <w:p>
      <w:pPr>
        <w:spacing w:after="100"/>
      </w:pPr>
      <w:r>
        <w:t>Before the cutover, prepare owner-specific runbooks for known manual/partial gaps:</w:t>
      </w:r>
    </w:p>
    <w:p>
      <w:pPr>
        <w:pStyle w:val="ListBullet"/>
      </w:pPr>
      <w:r>
        <w:t>GitHub Apps</w:t>
      </w:r>
    </w:p>
    <w:p>
      <w:pPr>
        <w:pStyle w:val="ListBullet"/>
      </w:pPr>
      <w:r>
        <w:t>OAuth policies</w:t>
      </w:r>
    </w:p>
    <w:p>
      <w:pPr>
        <w:pStyle w:val="ListBullet"/>
      </w:pPr>
      <w:r>
        <w:t>IP allowlists</w:t>
      </w:r>
    </w:p>
    <w:p>
      <w:pPr>
        <w:pStyle w:val="ListBullet"/>
      </w:pPr>
      <w:r>
        <w:t>deploy keys</w:t>
      </w:r>
    </w:p>
    <w:p>
      <w:pPr>
        <w:pStyle w:val="ListBullet"/>
      </w:pPr>
      <w:r>
        <w:t>audit archive/target logging</w:t>
      </w:r>
    </w:p>
    <w:p>
      <w:pPr>
        <w:pStyle w:val="ListBullet"/>
      </w:pPr>
      <w:r>
        <w:t>webhook secrets</w:t>
      </w:r>
    </w:p>
    <w:p>
      <w:pPr>
        <w:pStyle w:val="ListBullet"/>
      </w:pPr>
      <w:r>
        <w:t>repository Actions variables</w:t>
      </w:r>
    </w:p>
    <w:p>
      <w:pPr>
        <w:pStyle w:val="ListBullet"/>
      </w:pPr>
      <w:r>
        <w:t>environment configuration</w:t>
      </w:r>
    </w:p>
    <w:p>
      <w:pPr>
        <w:spacing w:after="100"/>
      </w:pPr>
      <w:r>
        <w:rPr>
          <w:b/>
        </w:rPr>
        <w:t>Exit criterion:</w:t>
      </w:r>
      <w:r>
        <w:t xml:space="preserve"> every manual gap has an owner, prerequisite, method and validation step.</w:t>
      </w:r>
    </w:p>
    <w:p>
      <w:pPr>
        <w:spacing w:after="100"/>
      </w:pPr>
      <w:r>
        <w:t>This activity reduces the post-GEI cutover window because the team should already know exactly what must be rebuilt and who performs it.</w:t>
      </w:r>
    </w:p>
    <w:p>
      <w:pPr>
        <w:pBdr>
          <w:bottom w:val="single" w:sz="4" w:color="B7B7B7"/>
        </w:pBdr>
      </w:pPr>
    </w:p>
    <w:p>
      <w:pPr>
        <w:pStyle w:val="Heading2"/>
      </w:pPr>
      <w:r>
        <w:t>Phase 1 readiness gate</w:t>
      </w:r>
    </w:p>
    <w:p>
      <w:pPr>
        <w:spacing w:after="100"/>
      </w:pPr>
      <w:r>
        <w:t>Do not enter the production migration window until, at minimum:</w:t>
      </w:r>
    </w:p>
    <w:p>
      <w:pPr>
        <w:pStyle w:val="ListBullet"/>
      </w:pPr>
      <w:r>
        <w:t>IAM model is approved.</w:t>
      </w:r>
    </w:p>
    <w:p>
      <w:pPr>
        <w:pStyle w:val="ListBullet"/>
      </w:pPr>
      <w:r>
        <w:t>Destination role/group baseline exists.</w:t>
      </w:r>
    </w:p>
    <w:p>
      <w:pPr>
        <w:pStyle w:val="ListBullet"/>
      </w:pPr>
      <w:r>
        <w:t>Critical SCIM/team mappings are understood.</w:t>
      </w:r>
    </w:p>
    <w:p>
      <w:pPr>
        <w:pStyle w:val="ListBullet"/>
      </w:pPr>
      <w:r>
        <w:t>Target runners are provisioned and reachable.</w:t>
      </w:r>
    </w:p>
    <w:p>
      <w:pPr>
        <w:pStyle w:val="ListBullet"/>
      </w:pPr>
      <w:r>
        <w:t>Manual gap runbooks and owners are defined.</w:t>
      </w:r>
    </w:p>
    <w:p>
      <w:pPr>
        <w:pStyle w:val="ListBullet"/>
      </w:pPr>
      <w:r>
        <w:t>Required HCSC GitHub and IAM administrative access is confirmed.</w:t>
      </w:r>
    </w:p>
    <w:p>
      <w:pPr>
        <w:pBdr>
          <w:bottom w:val="single" w:sz="4" w:color="B7B7B7"/>
        </w:pBdr>
      </w:pPr>
    </w:p>
    <w:p>
      <w:pPr>
        <w:pStyle w:val="Heading1"/>
      </w:pPr>
      <w:r>
        <w:t>5. Phase 2 — Full Migration Run with GEI</w:t>
      </w:r>
    </w:p>
    <w:p>
      <w:pPr>
        <w:pStyle w:val="Heading2"/>
      </w:pPr>
      <w:r>
        <w:t>5.1 Core migration</w:t>
      </w:r>
    </w:p>
    <w:p>
      <w:pPr>
        <w:spacing w:after="100"/>
      </w:pPr>
      <w:r>
        <w:rPr>
          <w:b/>
        </w:rPr>
        <w:t>Method:</w:t>
      </w:r>
      <w:r>
        <w:t xml:space="preserve"> GitHub Enterprise Importer (GEI)</w:t>
      </w:r>
    </w:p>
    <w:p>
      <w:pPr>
        <w:spacing w:after="100"/>
      </w:pPr>
      <w:r>
        <w:rPr>
          <w:b/>
        </w:rPr>
        <w:t>Owner:</w:t>
      </w:r>
      <w:r>
        <w:t xml:space="preserve"> ELEKS Migration Team</w:t>
      </w:r>
    </w:p>
    <w:p>
      <w:pPr>
        <w:spacing w:after="100"/>
      </w:pPr>
      <w:r>
        <w:rPr>
          <w:b/>
        </w:rPr>
        <w:t>Location:</w:t>
      </w:r>
      <w:r>
        <w:t xml:space="preserve"> HS Zilverton → HCSC Zilverton</w:t>
      </w:r>
    </w:p>
    <w:p>
      <w:pPr>
        <w:spacing w:after="100"/>
      </w:pPr>
      <w:r>
        <w:t>GEI performs the supported organization/repository migration and creates the destination repositories.</w:t>
      </w:r>
    </w:p>
    <w:p>
      <w:pPr>
        <w:pStyle w:val="Heading3"/>
      </w:pPr>
      <w:r>
        <w:t>Critical operational constraint</w:t>
      </w:r>
    </w:p>
    <w:p>
      <w:pPr>
        <w:spacing w:after="100"/>
      </w:pPr>
      <w:r>
        <w:t xml:space="preserve">The workbook states that </w:t>
      </w:r>
      <w:r>
        <w:rPr>
          <w:b/>
        </w:rPr>
        <w:t>GEI has no delta migration</w:t>
      </w:r>
      <w:r>
        <w:t>. This means the production cutover must be tightly controlled because continuing source changes after the migration snapshot can create divergence.</w:t>
      </w:r>
    </w:p>
    <w:p>
      <w:pPr>
        <w:pStyle w:val="Heading3"/>
      </w:pPr>
      <w:r>
        <w:t>Exit criterion</w:t>
      </w:r>
    </w:p>
    <w:p>
      <w:pPr>
        <w:pStyle w:val="ListBullet"/>
      </w:pPr>
      <w:r>
        <w:t>migration results/logs captured</w:t>
      </w:r>
    </w:p>
    <w:p>
      <w:pPr>
        <w:pStyle w:val="ListBullet"/>
      </w:pPr>
      <w:r>
        <w:t>target repositories created</w:t>
      </w:r>
    </w:p>
    <w:p>
      <w:pPr>
        <w:pStyle w:val="ListBullet"/>
      </w:pPr>
      <w:r>
        <w:t>migration failures identified for remediation</w:t>
      </w:r>
    </w:p>
    <w:p>
      <w:pPr>
        <w:pBdr>
          <w:bottom w:val="single" w:sz="4" w:color="B7B7B7"/>
        </w:pBdr>
      </w:pPr>
    </w:p>
    <w:p>
      <w:pPr>
        <w:pStyle w:val="Heading2"/>
      </w:pPr>
      <w:r>
        <w:t>5.2 GEI-supported repository configuration</w:t>
      </w:r>
    </w:p>
    <w:p>
      <w:pPr>
        <w:spacing w:after="100"/>
      </w:pPr>
      <w:r>
        <w:t>GEI also migrates supported metadata/configuration such as:</w:t>
      </w:r>
    </w:p>
    <w:p>
      <w:pPr>
        <w:pStyle w:val="ListBullet"/>
      </w:pPr>
      <w:r>
        <w:t>supported branch protection</w:t>
      </w:r>
    </w:p>
    <w:p>
      <w:pPr>
        <w:pStyle w:val="ListBullet"/>
      </w:pPr>
      <w:r>
        <w:t>Pages</w:t>
      </w:r>
    </w:p>
    <w:p>
      <w:pPr>
        <w:pStyle w:val="ListBullet"/>
      </w:pPr>
      <w:r>
        <w:t>autolinks</w:t>
      </w:r>
    </w:p>
    <w:p>
      <w:pPr>
        <w:pStyle w:val="ListBullet"/>
      </w:pPr>
      <w:r>
        <w:t>webhook data where supported</w:t>
      </w:r>
    </w:p>
    <w:p>
      <w:pPr>
        <w:spacing w:after="100"/>
      </w:pPr>
      <w:r>
        <w:t>This should not be interpreted as complete GitHub configuration parity. The workbook explicitly calls out multiple custom and manual post-migration areas.</w:t>
      </w:r>
    </w:p>
    <w:p>
      <w:pPr>
        <w:spacing w:after="100"/>
      </w:pPr>
      <w:r>
        <w:rPr>
          <w:b/>
        </w:rPr>
        <w:t>Exit criterion:</w:t>
      </w:r>
      <w:r>
        <w:t xml:space="preserve"> GEI-supported objects are present and available for validation.</w:t>
      </w:r>
    </w:p>
    <w:p>
      <w:pPr>
        <w:pBdr>
          <w:bottom w:val="single" w:sz="4" w:color="B7B7B7"/>
        </w:pBdr>
      </w:pPr>
    </w:p>
    <w:p>
      <w:pPr>
        <w:pStyle w:val="Heading1"/>
      </w:pPr>
      <w:r>
        <w:t>6. Phase 3 — Custom Automation After Core Migration</w:t>
      </w:r>
    </w:p>
    <w:p>
      <w:pPr>
        <w:spacing w:after="100"/>
      </w:pPr>
      <w:r>
        <w:t>Once the destination repositories exist, several remediation streams can begin in parallel.</w:t>
      </w:r>
    </w:p>
    <w:p>
      <w:pPr>
        <w:pStyle w:val="Heading2"/>
      </w:pPr>
      <w:r>
        <w:t>6.1 Secrets migration through CyberArk</w:t>
      </w:r>
    </w:p>
    <w:p>
      <w:pPr>
        <w:spacing w:after="100"/>
      </w:pPr>
      <w:r>
        <w:rPr>
          <w:b/>
        </w:rPr>
        <w:t>Owner:</w:t>
      </w:r>
      <w:r>
        <w:t xml:space="preserve"> ELEKS Automation</w:t>
      </w:r>
    </w:p>
    <w:p>
      <w:pPr>
        <w:spacing w:after="100"/>
      </w:pPr>
      <w:r>
        <w:rPr>
          <w:b/>
        </w:rPr>
        <w:t>Accountable:</w:t>
      </w:r>
      <w:r>
        <w:t xml:space="preserve"> HCSC / Security Owner</w:t>
      </w:r>
    </w:p>
    <w:p>
      <w:pPr>
        <w:spacing w:after="100"/>
      </w:pPr>
      <w:r>
        <w:rPr>
          <w:b/>
        </w:rPr>
        <w:t>Consulted:</w:t>
      </w:r>
      <w:r>
        <w:t xml:space="preserve"> CyberArk Team</w:t>
      </w:r>
    </w:p>
    <w:p>
      <w:pPr>
        <w:spacing w:after="100"/>
      </w:pPr>
      <w:r>
        <w:t>Migrate GitHub Actions secrets at:</w:t>
      </w:r>
    </w:p>
    <w:p>
      <w:pPr>
        <w:pStyle w:val="ListBullet"/>
      </w:pPr>
      <w:r>
        <w:t>organization level</w:t>
      </w:r>
    </w:p>
    <w:p>
      <w:pPr>
        <w:pStyle w:val="ListBullet"/>
      </w:pPr>
      <w:r>
        <w:t>repository level</w:t>
      </w:r>
    </w:p>
    <w:p>
      <w:pPr>
        <w:pStyle w:val="ListBullet"/>
      </w:pPr>
      <w:r>
        <w:t>environment level</w:t>
      </w:r>
    </w:p>
    <w:p>
      <w:pPr>
        <w:spacing w:after="100"/>
      </w:pPr>
      <w:r>
        <w:t>The custom process uses CyberArk to fill a GEI gap.</w:t>
      </w:r>
    </w:p>
    <w:p>
      <w:pPr>
        <w:pStyle w:val="Heading3"/>
      </w:pPr>
      <w:r>
        <w:t>Exit criterion</w:t>
      </w:r>
    </w:p>
    <w:p>
      <w:pPr>
        <w:pStyle w:val="ListBullet"/>
      </w:pPr>
      <w:r>
        <w:t>organization, repository and environment secrets are restored to HCSC Zilverton</w:t>
      </w:r>
    </w:p>
    <w:p>
      <w:pPr>
        <w:pStyle w:val="ListBullet"/>
      </w:pPr>
      <w:r>
        <w:t xml:space="preserve">migration results contain no unresolved </w:t>
      </w:r>
      <w:r>
        <w:rPr>
          <w:b/>
        </w:rPr>
        <w:t>FAILED</w:t>
      </w:r>
      <w:r>
        <w:t xml:space="preserve"> or </w:t>
      </w:r>
      <w:r>
        <w:rPr>
          <w:b/>
        </w:rPr>
        <w:t>SKIPPED</w:t>
      </w:r>
      <w:r>
        <w:t xml:space="preserve"> critical secrets</w:t>
      </w:r>
    </w:p>
    <w:p>
      <w:pPr>
        <w:pStyle w:val="ListBullet"/>
      </w:pPr>
      <w:r>
        <w:t>functional workflows can retrieve the required secrets</w:t>
      </w:r>
    </w:p>
    <w:p>
      <w:pPr>
        <w:pStyle w:val="Heading3"/>
      </w:pPr>
      <w:r>
        <w:t>Important distinction</w:t>
      </w:r>
    </w:p>
    <w:p>
      <w:pPr>
        <w:spacing w:after="100"/>
      </w:pPr>
      <w:r>
        <w:t>The automated restoration activity and the manual validation activity are separate. Automation may complete while exceptions still exist because of visibility restrictions, repository mapping issues or downstream workflow behavior.</w:t>
      </w:r>
    </w:p>
    <w:p>
      <w:pPr>
        <w:pBdr>
          <w:bottom w:val="single" w:sz="4" w:color="B7B7B7"/>
        </w:pBdr>
      </w:pPr>
    </w:p>
    <w:p>
      <w:pPr>
        <w:pStyle w:val="Heading2"/>
      </w:pPr>
      <w:r>
        <w:t>6.2 Packages</w:t>
      </w:r>
    </w:p>
    <w:p>
      <w:pPr>
        <w:spacing w:after="100"/>
      </w:pPr>
      <w:r>
        <w:rPr>
          <w:b/>
        </w:rPr>
        <w:t>Owner:</w:t>
      </w:r>
      <w:r>
        <w:t xml:space="preserve"> ELEKS Automation</w:t>
      </w:r>
    </w:p>
    <w:p>
      <w:pPr>
        <w:spacing w:after="100"/>
      </w:pPr>
      <w:r>
        <w:t>Migrate supported package ecosystems, including the workbook-listed coverage for:</w:t>
      </w:r>
    </w:p>
    <w:p>
      <w:pPr>
        <w:pStyle w:val="ListBullet"/>
      </w:pPr>
      <w:r>
        <w:t>containers</w:t>
      </w:r>
    </w:p>
    <w:p>
      <w:pPr>
        <w:pStyle w:val="ListBullet"/>
      </w:pPr>
      <w:r>
        <w:t>npm</w:t>
      </w:r>
    </w:p>
    <w:p>
      <w:pPr>
        <w:pStyle w:val="ListBullet"/>
      </w:pPr>
      <w:r>
        <w:t>Maven</w:t>
      </w:r>
    </w:p>
    <w:p>
      <w:pPr>
        <w:pStyle w:val="ListBullet"/>
      </w:pPr>
      <w:r>
        <w:t>Gradle</w:t>
      </w:r>
    </w:p>
    <w:p>
      <w:pPr>
        <w:pStyle w:val="ListBullet"/>
      </w:pPr>
      <w:r>
        <w:t>NuGet</w:t>
      </w:r>
    </w:p>
    <w:p>
      <w:pPr>
        <w:pStyle w:val="ListBullet"/>
      </w:pPr>
      <w:r>
        <w:t>RubyGems</w:t>
      </w:r>
    </w:p>
    <w:p>
      <w:pPr>
        <w:spacing w:after="100"/>
      </w:pPr>
      <w:r>
        <w:rPr>
          <w:b/>
        </w:rPr>
        <w:t>Exit criterion:</w:t>
      </w:r>
      <w:r>
        <w:t xml:space="preserve"> required packages are available from the target environment.</w:t>
      </w:r>
    </w:p>
    <w:p>
      <w:pPr>
        <w:spacing w:after="100"/>
      </w:pPr>
      <w:r>
        <w:t>Package availability is an application/workflow dependency and therefore should be validated before declaring a workload operational.</w:t>
      </w:r>
    </w:p>
    <w:p>
      <w:pPr>
        <w:pBdr>
          <w:bottom w:val="single" w:sz="4" w:color="B7B7B7"/>
        </w:pBdr>
      </w:pPr>
    </w:p>
    <w:p>
      <w:pPr>
        <w:pStyle w:val="Heading2"/>
      </w:pPr>
      <w:r>
        <w:t>6.3 Organization configuration</w:t>
      </w:r>
    </w:p>
    <w:p>
      <w:pPr>
        <w:spacing w:after="100"/>
      </w:pPr>
      <w:r>
        <w:t>Apply destination organization configuration such as:</w:t>
      </w:r>
    </w:p>
    <w:p>
      <w:pPr>
        <w:pStyle w:val="ListBullet"/>
      </w:pPr>
      <w:r>
        <w:t>organization rulesets</w:t>
      </w:r>
    </w:p>
    <w:p>
      <w:pPr>
        <w:pStyle w:val="ListBullet"/>
      </w:pPr>
      <w:r>
        <w:t>organization Actions variables</w:t>
      </w:r>
    </w:p>
    <w:p>
      <w:pPr>
        <w:pStyle w:val="ListBullet"/>
      </w:pPr>
      <w:r>
        <w:t>custom properties</w:t>
      </w:r>
    </w:p>
    <w:p>
      <w:pPr>
        <w:spacing w:after="100"/>
      </w:pPr>
      <w:r>
        <w:rPr>
          <w:b/>
        </w:rPr>
        <w:t>Exit criterion:</w:t>
      </w:r>
      <w:r>
        <w:t xml:space="preserve"> destination organization configuration matches the approved HCSC baseline.</w:t>
      </w:r>
    </w:p>
    <w:p>
      <w:pPr>
        <w:pBdr>
          <w:bottom w:val="single" w:sz="4" w:color="B7B7B7"/>
        </w:pBdr>
      </w:pPr>
    </w:p>
    <w:p>
      <w:pPr>
        <w:pStyle w:val="Heading2"/>
      </w:pPr>
      <w:r>
        <w:t>6.4 Team and access reconciliation</w:t>
      </w:r>
    </w:p>
    <w:p>
      <w:pPr>
        <w:spacing w:after="100"/>
      </w:pPr>
      <w:r>
        <w:rPr>
          <w:b/>
        </w:rPr>
        <w:t>Owner:</w:t>
      </w:r>
      <w:r>
        <w:t xml:space="preserve"> ELEKS Automation</w:t>
      </w:r>
    </w:p>
    <w:p>
      <w:pPr>
        <w:spacing w:after="100"/>
      </w:pPr>
      <w:r>
        <w:rPr>
          <w:b/>
        </w:rPr>
        <w:t>Accountable:</w:t>
      </w:r>
      <w:r>
        <w:t xml:space="preserve"> HCSC / IAM Owner</w:t>
      </w:r>
    </w:p>
    <w:p>
      <w:pPr>
        <w:spacing w:after="100"/>
      </w:pPr>
      <w:r>
        <w:t>Create/assign role teams, link external groups, report missing mappings and remediate repository permissions.</w:t>
      </w:r>
    </w:p>
    <w:p>
      <w:pPr>
        <w:spacing w:after="100"/>
      </w:pPr>
      <w:r>
        <w:t>The workbook notes that existing tooling maps App-ID topics to role-based teams and reconciles access.</w:t>
      </w:r>
    </w:p>
    <w:p>
      <w:pPr>
        <w:spacing w:after="100"/>
      </w:pPr>
      <w:r>
        <w:rPr>
          <w:b/>
        </w:rPr>
        <w:t>Exit criterion:</w:t>
      </w:r>
      <w:r>
        <w:t xml:space="preserve"> no unresolved critical team, SCIM or repository-permission gaps.</w:t>
      </w:r>
    </w:p>
    <w:p>
      <w:pPr>
        <w:spacing w:after="100"/>
      </w:pPr>
      <w:r>
        <w:t>This is a major dependency for restoring normal user and application access.</w:t>
      </w:r>
    </w:p>
    <w:p>
      <w:pPr>
        <w:pBdr>
          <w:bottom w:val="single" w:sz="4" w:color="B7B7B7"/>
        </w:pBdr>
      </w:pPr>
    </w:p>
    <w:p>
      <w:pPr>
        <w:pStyle w:val="Heading2"/>
      </w:pPr>
      <w:r>
        <w:t>6.5 Mannequin reclamation</w:t>
      </w:r>
    </w:p>
    <w:p>
      <w:pPr>
        <w:spacing w:after="100"/>
      </w:pPr>
      <w:r>
        <w:rPr>
          <w:b/>
        </w:rPr>
        <w:t>Owner:</w:t>
      </w:r>
      <w:r>
        <w:t xml:space="preserve"> ELEKS Migration Team</w:t>
      </w:r>
    </w:p>
    <w:p>
      <w:pPr>
        <w:spacing w:after="100"/>
      </w:pPr>
      <w:r>
        <w:t>Run mannequin reclamation after migrated placeholder identities exist.</w:t>
      </w:r>
    </w:p>
    <w:p>
      <w:pPr>
        <w:spacing w:after="100"/>
      </w:pPr>
      <w:r>
        <w:rPr>
          <w:b/>
        </w:rPr>
        <w:t>Exit criterion:</w:t>
      </w:r>
      <w:r>
        <w:t xml:space="preserve"> required attribution is reclaimed or documented as an accepted exception.</w:t>
      </w:r>
    </w:p>
    <w:p>
      <w:pPr>
        <w:spacing w:after="100"/>
      </w:pPr>
      <w:r>
        <w:t>This is important for repository history/ownership integrity, but for many applications it is less likely to be the main service-restoration blocker than secrets, IAM, runners or authentication.</w:t>
      </w:r>
    </w:p>
    <w:p>
      <w:pPr>
        <w:pBdr>
          <w:bottom w:val="single" w:sz="4" w:color="B7B7B7"/>
        </w:pBdr>
      </w:pPr>
    </w:p>
    <w:p>
      <w:pPr>
        <w:pStyle w:val="Heading1"/>
      </w:pPr>
      <w:r>
        <w:t>7. Phase 4 — Manual Post-Migration Remediation</w:t>
      </w:r>
    </w:p>
    <w:p>
      <w:pPr>
        <w:spacing w:after="100"/>
      </w:pPr>
      <w:r>
        <w:t>These activities exist because some configuration is environment-specific, contains non-portable credentials/IDs, or is not covered by GEI/custom scripts.</w:t>
      </w:r>
    </w:p>
    <w:p>
      <w:pPr>
        <w:pStyle w:val="Heading2"/>
      </w:pPr>
      <w:r>
        <w:t>7.1 App ID remap</w:t>
      </w:r>
    </w:p>
    <w:p>
      <w:pPr>
        <w:spacing w:after="100"/>
      </w:pPr>
      <w:r>
        <w:rPr>
          <w:b/>
        </w:rPr>
        <w:t>Owners:</w:t>
      </w:r>
      <w:r>
        <w:t xml:space="preserve"> HCSC IAM + App Owners</w:t>
      </w:r>
    </w:p>
    <w:p>
      <w:pPr>
        <w:spacing w:after="100"/>
      </w:pPr>
      <w:r>
        <w:t>Assign/recreate target application identities and map target:</w:t>
      </w:r>
    </w:p>
    <w:p>
      <w:pPr>
        <w:pStyle w:val="ListBullet"/>
      </w:pPr>
      <w:r>
        <w:t>App/Client IDs</w:t>
      </w:r>
    </w:p>
    <w:p>
      <w:pPr>
        <w:pStyle w:val="ListBullet"/>
      </w:pPr>
      <w:r>
        <w:t>service principals</w:t>
      </w:r>
    </w:p>
    <w:p>
      <w:pPr>
        <w:pStyle w:val="ListBullet"/>
      </w:pPr>
      <w:r>
        <w:t>groups</w:t>
      </w:r>
    </w:p>
    <w:p>
      <w:pPr>
        <w:pStyle w:val="ListBullet"/>
      </w:pPr>
      <w:r>
        <w:t>role assignments</w:t>
      </w:r>
    </w:p>
    <w:p>
      <w:pPr>
        <w:spacing w:after="100"/>
      </w:pPr>
      <w:r>
        <w:t>against the pre-created target authorization model.</w:t>
      </w:r>
    </w:p>
    <w:p>
      <w:pPr>
        <w:spacing w:after="100"/>
      </w:pPr>
      <w:r>
        <w:rPr>
          <w:b/>
        </w:rPr>
        <w:t>Dependency:</w:t>
      </w:r>
      <w:r>
        <w:t xml:space="preserve"> target identity baseline exists and destination application context is known.</w:t>
      </w:r>
    </w:p>
    <w:p>
      <w:pPr>
        <w:spacing w:after="100"/>
      </w:pPr>
      <w:r>
        <w:rPr>
          <w:b/>
        </w:rPr>
        <w:t>Exit criterion:</w:t>
      </w:r>
      <w:r>
        <w:t xml:space="preserve"> mapping register contains target IDs and all critical assignments are complete.</w:t>
      </w:r>
    </w:p>
    <w:p>
      <w:pPr>
        <w:pBdr>
          <w:bottom w:val="single" w:sz="4" w:color="B7B7B7"/>
        </w:pBdr>
      </w:pPr>
    </w:p>
    <w:p>
      <w:pPr>
        <w:pStyle w:val="Heading2"/>
      </w:pPr>
      <w:r>
        <w:t>7.2 Update GitHub identity references</w:t>
      </w:r>
    </w:p>
    <w:p>
      <w:pPr>
        <w:spacing w:after="100"/>
      </w:pPr>
      <w:r>
        <w:rPr>
          <w:b/>
        </w:rPr>
        <w:t>Owners:</w:t>
      </w:r>
      <w:r>
        <w:t xml:space="preserve"> ELEKS + App/Repo Owners</w:t>
      </w:r>
    </w:p>
    <w:p>
      <w:pPr>
        <w:spacing w:after="100"/>
      </w:pPr>
      <w:r>
        <w:t>Update workflows, repositories and environments that still reference source-specific values such as:</w:t>
      </w:r>
    </w:p>
    <w:p>
      <w:pPr>
        <w:pStyle w:val="ListBullet"/>
      </w:pPr>
      <w:r>
        <w:t>App IDs</w:t>
      </w:r>
    </w:p>
    <w:p>
      <w:pPr>
        <w:pStyle w:val="ListBullet"/>
      </w:pPr>
      <w:r>
        <w:t>tenant IDs</w:t>
      </w:r>
    </w:p>
    <w:p>
      <w:pPr>
        <w:pStyle w:val="ListBullet"/>
      </w:pPr>
      <w:r>
        <w:t>object IDs</w:t>
      </w:r>
    </w:p>
    <w:p>
      <w:pPr>
        <w:pStyle w:val="ListBullet"/>
      </w:pPr>
      <w:r>
        <w:t>service principal IDs</w:t>
      </w:r>
    </w:p>
    <w:p>
      <w:pPr>
        <w:pStyle w:val="ListBullet"/>
      </w:pPr>
      <w:r>
        <w:t>other identity/trust values</w:t>
      </w:r>
    </w:p>
    <w:p>
      <w:pPr>
        <w:spacing w:after="100"/>
      </w:pPr>
      <w:r>
        <w:rPr>
          <w:b/>
        </w:rPr>
        <w:t>Exit criterion:</w:t>
      </w:r>
      <w:r>
        <w:t xml:space="preserve"> no critical configuration points to obsolete HS identifiers.</w:t>
      </w:r>
    </w:p>
    <w:p>
      <w:pPr>
        <w:spacing w:after="100"/>
      </w:pPr>
      <w:r>
        <w:t>This follows App ID remapping because the new values must exist before references can be updated reliably.</w:t>
      </w:r>
    </w:p>
    <w:p>
      <w:pPr>
        <w:pBdr>
          <w:bottom w:val="single" w:sz="4" w:color="B7B7B7"/>
        </w:pBdr>
      </w:pPr>
    </w:p>
    <w:p>
      <w:pPr>
        <w:pStyle w:val="Heading2"/>
      </w:pPr>
      <w:r>
        <w:t>7.3 Runner binding</w:t>
      </w:r>
    </w:p>
    <w:p>
      <w:pPr>
        <w:spacing w:after="100"/>
      </w:pPr>
      <w:r>
        <w:rPr>
          <w:b/>
        </w:rPr>
        <w:t>Owner:</w:t>
      </w:r>
      <w:r>
        <w:t xml:space="preserve"> HCSC Platform</w:t>
      </w:r>
    </w:p>
    <w:p>
      <w:pPr>
        <w:spacing w:after="100"/>
      </w:pPr>
      <w:r>
        <w:t>Bind the prepared runner groups/runners to the migrated repositories and verify:</w:t>
      </w:r>
    </w:p>
    <w:p>
      <w:pPr>
        <w:pStyle w:val="ListBullet"/>
      </w:pPr>
      <w:r>
        <w:t>labels</w:t>
      </w:r>
    </w:p>
    <w:p>
      <w:pPr>
        <w:pStyle w:val="ListBullet"/>
      </w:pPr>
      <w:r>
        <w:t>runner group access</w:t>
      </w:r>
    </w:p>
    <w:p>
      <w:pPr>
        <w:pStyle w:val="ListBullet"/>
      </w:pPr>
      <w:r>
        <w:t>repository access</w:t>
      </w:r>
    </w:p>
    <w:p>
      <w:pPr>
        <w:pStyle w:val="ListBullet"/>
      </w:pPr>
      <w:r>
        <w:t>scheduling</w:t>
      </w:r>
    </w:p>
    <w:p>
      <w:pPr>
        <w:spacing w:after="100"/>
      </w:pPr>
      <w:r>
        <w:rPr>
          <w:b/>
        </w:rPr>
        <w:t>Exit criterion:</w:t>
      </w:r>
      <w:r>
        <w:t xml:space="preserve"> critical workflows schedule on the intended HCSC runners.</w:t>
      </w:r>
    </w:p>
    <w:p>
      <w:pPr>
        <w:spacing w:after="100"/>
      </w:pPr>
      <w:r>
        <w:t>This activity depends on both pre-created runner infrastructure and migrated destination repositories.</w:t>
      </w:r>
    </w:p>
    <w:p>
      <w:pPr>
        <w:pBdr>
          <w:bottom w:val="single" w:sz="4" w:color="B7B7B7"/>
        </w:pBdr>
      </w:pPr>
    </w:p>
    <w:p>
      <w:pPr>
        <w:pStyle w:val="Heading2"/>
      </w:pPr>
      <w:r>
        <w:t>7.4 Repository Actions variables</w:t>
      </w:r>
    </w:p>
    <w:p>
      <w:pPr>
        <w:spacing w:after="100"/>
      </w:pPr>
      <w:r>
        <w:t>Create/update repository-level Actions variables that are not covered by the existing automation.</w:t>
      </w:r>
    </w:p>
    <w:p>
      <w:pPr>
        <w:spacing w:after="100"/>
      </w:pPr>
      <w:r>
        <w:rPr>
          <w:b/>
        </w:rPr>
        <w:t>Exit criterion:</w:t>
      </w:r>
      <w:r>
        <w:t xml:space="preserve"> required variables exist and dependent workflows pass.</w:t>
      </w:r>
    </w:p>
    <w:p>
      <w:pPr>
        <w:pBdr>
          <w:bottom w:val="single" w:sz="4" w:color="B7B7B7"/>
        </w:pBdr>
      </w:pPr>
    </w:p>
    <w:p>
      <w:pPr>
        <w:pStyle w:val="Heading2"/>
      </w:pPr>
      <w:r>
        <w:t>7.5 Environment controls</w:t>
      </w:r>
    </w:p>
    <w:p>
      <w:pPr>
        <w:spacing w:after="100"/>
      </w:pPr>
      <w:r>
        <w:t>Recreate or verify:</w:t>
      </w:r>
    </w:p>
    <w:p>
      <w:pPr>
        <w:pStyle w:val="ListBullet"/>
      </w:pPr>
      <w:r>
        <w:t>required reviewers</w:t>
      </w:r>
    </w:p>
    <w:p>
      <w:pPr>
        <w:pStyle w:val="ListBullet"/>
      </w:pPr>
      <w:r>
        <w:t>wait timers</w:t>
      </w:r>
    </w:p>
    <w:p>
      <w:pPr>
        <w:pStyle w:val="ListBullet"/>
      </w:pPr>
      <w:r>
        <w:t>deployment branch policies</w:t>
      </w:r>
    </w:p>
    <w:p>
      <w:pPr>
        <w:spacing w:after="100"/>
      </w:pPr>
      <w:r>
        <w:t>Environment secrets are automated, but the full environment configuration is not.</w:t>
      </w:r>
    </w:p>
    <w:p>
      <w:pPr>
        <w:spacing w:after="100"/>
      </w:pPr>
      <w:r>
        <w:rPr>
          <w:b/>
        </w:rPr>
        <w:t>Exit criterion:</w:t>
      </w:r>
      <w:r>
        <w:t xml:space="preserve"> destination environment controls match approved policy.</w:t>
      </w:r>
    </w:p>
    <w:p>
      <w:pPr>
        <w:pBdr>
          <w:bottom w:val="single" w:sz="4" w:color="B7B7B7"/>
        </w:pBdr>
      </w:pPr>
    </w:p>
    <w:p>
      <w:pPr>
        <w:pStyle w:val="Heading2"/>
      </w:pPr>
      <w:r>
        <w:t>7.6 Webhooks</w:t>
      </w:r>
    </w:p>
    <w:p>
      <w:pPr>
        <w:spacing w:after="100"/>
      </w:pPr>
      <w:r>
        <w:t>Re-enable required webhooks, recreate webhook secrets and test delivery.</w:t>
      </w:r>
    </w:p>
    <w:p>
      <w:pPr>
        <w:spacing w:after="100"/>
      </w:pPr>
      <w:r>
        <w:rPr>
          <w:b/>
        </w:rPr>
        <w:t>Dependency:</w:t>
      </w:r>
      <w:r>
        <w:t xml:space="preserve"> webhook secrets are not migrated, and destination webhooks may require explicit re-enablement.</w:t>
      </w:r>
    </w:p>
    <w:p>
      <w:pPr>
        <w:spacing w:after="100"/>
      </w:pPr>
      <w:r>
        <w:rPr>
          <w:b/>
        </w:rPr>
        <w:t>Exit criterion:</w:t>
      </w:r>
      <w:r>
        <w:t xml:space="preserve"> successful webhook delivery is confirmed.</w:t>
      </w:r>
    </w:p>
    <w:p>
      <w:pPr>
        <w:pBdr>
          <w:bottom w:val="single" w:sz="4" w:color="B7B7B7"/>
        </w:pBdr>
      </w:pPr>
    </w:p>
    <w:p>
      <w:pPr>
        <w:pStyle w:val="Heading2"/>
      </w:pPr>
      <w:r>
        <w:t>7.7 Deploy keys</w:t>
      </w:r>
    </w:p>
    <w:p>
      <w:pPr>
        <w:spacing w:after="100"/>
      </w:pPr>
      <w:r>
        <w:t>Generate/configure new deploy keys and update consumers.</w:t>
      </w:r>
    </w:p>
    <w:p>
      <w:pPr>
        <w:spacing w:after="100"/>
      </w:pPr>
      <w:r>
        <w:t>Private key material is not portable and therefore should not be treated as migrated content.</w:t>
      </w:r>
    </w:p>
    <w:p>
      <w:pPr>
        <w:spacing w:after="100"/>
      </w:pPr>
      <w:r>
        <w:rPr>
          <w:b/>
        </w:rPr>
        <w:t>Exit criterion:</w:t>
      </w:r>
      <w:r>
        <w:t xml:space="preserve"> key-based integrations authenticate successfully.</w:t>
      </w:r>
    </w:p>
    <w:p>
      <w:pPr>
        <w:pBdr>
          <w:bottom w:val="single" w:sz="4" w:color="B7B7B7"/>
        </w:pBdr>
      </w:pPr>
    </w:p>
    <w:p>
      <w:pPr>
        <w:pStyle w:val="Heading2"/>
      </w:pPr>
      <w:r>
        <w:t>7.8 Secrets validation and exception remediation</w:t>
      </w:r>
    </w:p>
    <w:p>
      <w:pPr>
        <w:spacing w:after="100"/>
      </w:pPr>
      <w:r>
        <w:t>After automated CyberArk restoration:</w:t>
      </w:r>
    </w:p>
    <w:p>
      <w:pPr>
        <w:pStyle w:val="ListBullet"/>
      </w:pPr>
      <w:r>
        <w:t>validate org/repo/environment secret presence</w:t>
      </w:r>
    </w:p>
    <w:p>
      <w:pPr>
        <w:pStyle w:val="ListBullet"/>
      </w:pPr>
      <w:r>
        <w:t>review FAILED/SKIPPED results</w:t>
      </w:r>
    </w:p>
    <w:p>
      <w:pPr>
        <w:pStyle w:val="ListBullet"/>
      </w:pPr>
      <w:r>
        <w:t>resolve org-secret visibility restrictions</w:t>
      </w:r>
    </w:p>
    <w:p>
      <w:pPr>
        <w:pStyle w:val="ListBullet"/>
      </w:pPr>
      <w:r>
        <w:t>resolve repository mapping exceptions</w:t>
      </w:r>
    </w:p>
    <w:p>
      <w:pPr>
        <w:pStyle w:val="ListBullet"/>
      </w:pPr>
      <w:r>
        <w:t>perform functional workflow validation</w:t>
      </w:r>
    </w:p>
    <w:p>
      <w:pPr>
        <w:spacing w:after="100"/>
      </w:pPr>
      <w:r>
        <w:rPr>
          <w:b/>
        </w:rPr>
        <w:t>Exit criterion:</w:t>
      </w:r>
      <w:r>
        <w:t xml:space="preserve"> critical secrets are restored and exceptions are resolved or formally accepted.</w:t>
      </w:r>
    </w:p>
    <w:p>
      <w:pPr>
        <w:pBdr>
          <w:bottom w:val="single" w:sz="4" w:color="B7B7B7"/>
        </w:pBdr>
      </w:pPr>
    </w:p>
    <w:p>
      <w:pPr>
        <w:pStyle w:val="Heading2"/>
      </w:pPr>
      <w:r>
        <w:t>7.9 GitHub Apps</w:t>
      </w:r>
    </w:p>
    <w:p>
      <w:pPr>
        <w:spacing w:after="100"/>
      </w:pPr>
      <w:r>
        <w:t>Install/reconfigure required GitHub Apps and validate permissions and functionality.</w:t>
      </w:r>
    </w:p>
    <w:p>
      <w:pPr>
        <w:spacing w:after="100"/>
      </w:pPr>
      <w:r>
        <w:t>The workbook states that no migration/audit automation was found for this area.</w:t>
      </w:r>
    </w:p>
    <w:p>
      <w:pPr>
        <w:spacing w:after="100"/>
      </w:pPr>
      <w:r>
        <w:rPr>
          <w:b/>
        </w:rPr>
        <w:t>Exit criterion:</w:t>
      </w:r>
      <w:r>
        <w:t xml:space="preserve"> required GitHub Apps are installed in HCSC and functional.</w:t>
      </w:r>
    </w:p>
    <w:p>
      <w:pPr>
        <w:pBdr>
          <w:bottom w:val="single" w:sz="4" w:color="B7B7B7"/>
        </w:pBdr>
      </w:pPr>
    </w:p>
    <w:p>
      <w:pPr>
        <w:pStyle w:val="Heading2"/>
      </w:pPr>
      <w:r>
        <w:t>7.10 OAuth, IP allowlists and audit</w:t>
      </w:r>
    </w:p>
    <w:p>
      <w:pPr>
        <w:spacing w:after="100"/>
      </w:pPr>
      <w:r>
        <w:rPr>
          <w:b/>
        </w:rPr>
        <w:t>Owners:</w:t>
      </w:r>
      <w:r>
        <w:t xml:space="preserve"> GitHub Admin + Security/Compliance</w:t>
      </w:r>
    </w:p>
    <w:p>
      <w:pPr>
        <w:spacing w:after="100"/>
      </w:pPr>
      <w:r>
        <w:t>Recreate or configure:</w:t>
      </w:r>
    </w:p>
    <w:p>
      <w:pPr>
        <w:pStyle w:val="ListBullet"/>
      </w:pPr>
      <w:r>
        <w:t>OAuth policies</w:t>
      </w:r>
    </w:p>
    <w:p>
      <w:pPr>
        <w:pStyle w:val="ListBullet"/>
      </w:pPr>
      <w:r>
        <w:t>IP allowlists</w:t>
      </w:r>
    </w:p>
    <w:p>
      <w:pPr>
        <w:pStyle w:val="ListBullet"/>
      </w:pPr>
      <w:r>
        <w:t>audit archive</w:t>
      </w:r>
    </w:p>
    <w:p>
      <w:pPr>
        <w:pStyle w:val="ListBullet"/>
      </w:pPr>
      <w:r>
        <w:t>target audit logging</w:t>
      </w:r>
    </w:p>
    <w:p>
      <w:pPr>
        <w:spacing w:after="100"/>
      </w:pPr>
      <w:r>
        <w:rPr>
          <w:b/>
        </w:rPr>
        <w:t>Exit criterion:</w:t>
      </w:r>
      <w:r>
        <w:t xml:space="preserve"> connectivity, policy and audit controls are validated.</w:t>
      </w:r>
    </w:p>
    <w:p>
      <w:pPr>
        <w:spacing w:after="100"/>
      </w:pPr>
      <w:r>
        <w:t>These controls can block users, runners, applications or integrations even when repository migration itself succeeded.</w:t>
      </w:r>
    </w:p>
    <w:p>
      <w:pPr>
        <w:pBdr>
          <w:bottom w:val="single" w:sz="4" w:color="B7B7B7"/>
        </w:pBdr>
      </w:pPr>
    </w:p>
    <w:p>
      <w:pPr>
        <w:pStyle w:val="Heading2"/>
      </w:pPr>
      <w:r>
        <w:t>7.11 End-to-end authentication validation</w:t>
      </w:r>
    </w:p>
    <w:p>
      <w:pPr>
        <w:spacing w:after="100"/>
      </w:pPr>
      <w:r>
        <w:rPr>
          <w:b/>
        </w:rPr>
        <w:t>Owners:</w:t>
      </w:r>
      <w:r>
        <w:t xml:space="preserve"> App Owners + IAM + ELEKS</w:t>
      </w:r>
    </w:p>
    <w:p>
      <w:pPr>
        <w:spacing w:after="100"/>
      </w:pPr>
      <w:r>
        <w:t>Update external trust where required and validate application authentication/authorization against HCSC.</w:t>
      </w:r>
    </w:p>
    <w:p>
      <w:pPr>
        <w:spacing w:after="100"/>
      </w:pPr>
      <w:r>
        <w:t>The workbook explicitly warns that OIDC and application identity dependencies can change independently of repository migration.</w:t>
      </w:r>
    </w:p>
    <w:p>
      <w:pPr>
        <w:spacing w:after="100"/>
      </w:pPr>
      <w:r>
        <w:rPr>
          <w:b/>
        </w:rPr>
        <w:t>Exit criterion:</w:t>
      </w:r>
      <w:r>
        <w:t xml:space="preserve"> critical applications authenticate with the intended authorization.</w:t>
      </w:r>
    </w:p>
    <w:p>
      <w:pPr>
        <w:spacing w:after="100"/>
      </w:pPr>
      <w:r>
        <w:t>This is one of the strongest business-service exit gates in the plan.</w:t>
      </w:r>
    </w:p>
    <w:p>
      <w:pPr>
        <w:pBdr>
          <w:bottom w:val="single" w:sz="4" w:color="B7B7B7"/>
        </w:pBdr>
      </w:pPr>
    </w:p>
    <w:p>
      <w:pPr>
        <w:pStyle w:val="Heading1"/>
      </w:pPr>
      <w:r>
        <w:t>8. Phase 5 — Validation, Cutover Completion and Source Archive</w:t>
      </w:r>
    </w:p>
    <w:p>
      <w:pPr>
        <w:pStyle w:val="Heading2"/>
      </w:pPr>
      <w:r>
        <w:t>8.1 Overall validation gate</w:t>
      </w:r>
    </w:p>
    <w:p>
      <w:pPr>
        <w:spacing w:after="100"/>
      </w:pPr>
      <w:r>
        <w:t>Before archiving HS Zilverton, validate at least the following for critical repositories/applications:</w:t>
      </w:r>
    </w:p>
    <w:tbl>
      <w:tblPr>
        <w:tblStyle w:val="TableGrid"/>
        <w:tblW w:type="auto" w:w="0"/>
        <w:jc w:val="center"/>
        <w:tblLook w:firstColumn="1" w:firstRow="1" w:lastColumn="0" w:lastRow="0" w:noHBand="0" w:noVBand="1" w:val="04A0"/>
      </w:tblPr>
      <w:tblGrid>
        <w:gridCol w:w="5400"/>
        <w:gridCol w:w="5400"/>
      </w:tblGrid>
      <w:tr>
        <w:tc>
          <w:tcPr>
            <w:tcW w:type="dxa" w:w="5400"/>
            <w:vAlign w:val="center"/>
            <w:shd w:fill="0B55D4"/>
          </w:tcPr>
          <w:p>
            <w:r/>
            <w:r>
              <w:rPr>
                <w:rFonts w:ascii="Arial" w:hAnsi="Arial"/>
                <w:b/>
                <w:color w:val="FFFFFF"/>
                <w:sz w:val="18"/>
              </w:rPr>
              <w:t>Area</w:t>
            </w:r>
          </w:p>
        </w:tc>
        <w:tc>
          <w:tcPr>
            <w:tcW w:type="dxa" w:w="5400"/>
            <w:vAlign w:val="center"/>
            <w:shd w:fill="0B55D4"/>
          </w:tcPr>
          <w:p>
            <w:r/>
            <w:r>
              <w:rPr>
                <w:rFonts w:ascii="Arial" w:hAnsi="Arial"/>
                <w:b/>
                <w:color w:val="FFFFFF"/>
                <w:sz w:val="18"/>
              </w:rPr>
              <w:t>Required validation</w:t>
            </w:r>
          </w:p>
        </w:tc>
      </w:tr>
      <w:tr>
        <w:tc>
          <w:tcPr>
            <w:tcW w:type="dxa" w:w="5400"/>
            <w:vAlign w:val="center"/>
          </w:tcPr>
          <w:p>
            <w:r/>
            <w:r>
              <w:rPr>
                <w:rFonts w:ascii="Arial" w:hAnsi="Arial"/>
                <w:b w:val="0"/>
                <w:sz w:val="18"/>
              </w:rPr>
              <w:t>Repository migration</w:t>
            </w:r>
          </w:p>
        </w:tc>
        <w:tc>
          <w:tcPr>
            <w:tcW w:type="dxa" w:w="5400"/>
            <w:vAlign w:val="center"/>
          </w:tcPr>
          <w:p>
            <w:r/>
            <w:r>
              <w:rPr>
                <w:rFonts w:ascii="Arial" w:hAnsi="Arial"/>
                <w:b w:val="0"/>
                <w:sz w:val="18"/>
              </w:rPr>
              <w:t>Target repository exists and expected content/config is present</w:t>
            </w:r>
          </w:p>
        </w:tc>
      </w:tr>
      <w:tr>
        <w:tc>
          <w:tcPr>
            <w:tcW w:type="dxa" w:w="5400"/>
            <w:vAlign w:val="center"/>
          </w:tcPr>
          <w:p>
            <w:r/>
            <w:r>
              <w:rPr>
                <w:rFonts w:ascii="Arial" w:hAnsi="Arial"/>
                <w:b w:val="0"/>
                <w:sz w:val="18"/>
              </w:rPr>
              <w:t>Access</w:t>
            </w:r>
          </w:p>
        </w:tc>
        <w:tc>
          <w:tcPr>
            <w:tcW w:type="dxa" w:w="5400"/>
            <w:vAlign w:val="center"/>
          </w:tcPr>
          <w:p>
            <w:r/>
            <w:r>
              <w:rPr>
                <w:rFonts w:ascii="Arial" w:hAnsi="Arial"/>
                <w:b w:val="0"/>
                <w:sz w:val="18"/>
              </w:rPr>
              <w:t>Critical teams/users have intended permissions</w:t>
            </w:r>
          </w:p>
        </w:tc>
      </w:tr>
      <w:tr>
        <w:tc>
          <w:tcPr>
            <w:tcW w:type="dxa" w:w="5400"/>
            <w:vAlign w:val="center"/>
          </w:tcPr>
          <w:p>
            <w:r/>
            <w:r>
              <w:rPr>
                <w:rFonts w:ascii="Arial" w:hAnsi="Arial"/>
                <w:b w:val="0"/>
                <w:sz w:val="18"/>
              </w:rPr>
              <w:t>Identity</w:t>
            </w:r>
          </w:p>
        </w:tc>
        <w:tc>
          <w:tcPr>
            <w:tcW w:type="dxa" w:w="5400"/>
            <w:vAlign w:val="center"/>
          </w:tcPr>
          <w:p>
            <w:r/>
            <w:r>
              <w:rPr>
                <w:rFonts w:ascii="Arial" w:hAnsi="Arial"/>
                <w:b w:val="0"/>
                <w:sz w:val="18"/>
              </w:rPr>
              <w:t>Target App IDs/service principals/groups are assigned</w:t>
            </w:r>
          </w:p>
        </w:tc>
      </w:tr>
      <w:tr>
        <w:tc>
          <w:tcPr>
            <w:tcW w:type="dxa" w:w="5400"/>
            <w:vAlign w:val="center"/>
          </w:tcPr>
          <w:p>
            <w:r/>
            <w:r>
              <w:rPr>
                <w:rFonts w:ascii="Arial" w:hAnsi="Arial"/>
                <w:b w:val="0"/>
                <w:sz w:val="18"/>
              </w:rPr>
              <w:t>Secrets</w:t>
            </w:r>
          </w:p>
        </w:tc>
        <w:tc>
          <w:tcPr>
            <w:tcW w:type="dxa" w:w="5400"/>
            <w:vAlign w:val="center"/>
          </w:tcPr>
          <w:p>
            <w:r/>
            <w:r>
              <w:rPr>
                <w:rFonts w:ascii="Arial" w:hAnsi="Arial"/>
                <w:b w:val="0"/>
                <w:sz w:val="18"/>
              </w:rPr>
              <w:t>Required org/repo/environment secrets are usable</w:t>
            </w:r>
          </w:p>
        </w:tc>
      </w:tr>
      <w:tr>
        <w:tc>
          <w:tcPr>
            <w:tcW w:type="dxa" w:w="5400"/>
            <w:vAlign w:val="center"/>
          </w:tcPr>
          <w:p>
            <w:r/>
            <w:r>
              <w:rPr>
                <w:rFonts w:ascii="Arial" w:hAnsi="Arial"/>
                <w:b w:val="0"/>
                <w:sz w:val="18"/>
              </w:rPr>
              <w:t>Packages</w:t>
            </w:r>
          </w:p>
        </w:tc>
        <w:tc>
          <w:tcPr>
            <w:tcW w:type="dxa" w:w="5400"/>
            <w:vAlign w:val="center"/>
          </w:tcPr>
          <w:p>
            <w:r/>
            <w:r>
              <w:rPr>
                <w:rFonts w:ascii="Arial" w:hAnsi="Arial"/>
                <w:b w:val="0"/>
                <w:sz w:val="18"/>
              </w:rPr>
              <w:t>Required artifacts are available from target</w:t>
            </w:r>
          </w:p>
        </w:tc>
      </w:tr>
      <w:tr>
        <w:tc>
          <w:tcPr>
            <w:tcW w:type="dxa" w:w="5400"/>
            <w:vAlign w:val="center"/>
          </w:tcPr>
          <w:p>
            <w:r/>
            <w:r>
              <w:rPr>
                <w:rFonts w:ascii="Arial" w:hAnsi="Arial"/>
                <w:b w:val="0"/>
                <w:sz w:val="18"/>
              </w:rPr>
              <w:t>Runners</w:t>
            </w:r>
          </w:p>
        </w:tc>
        <w:tc>
          <w:tcPr>
            <w:tcW w:type="dxa" w:w="5400"/>
            <w:vAlign w:val="center"/>
          </w:tcPr>
          <w:p>
            <w:r/>
            <w:r>
              <w:rPr>
                <w:rFonts w:ascii="Arial" w:hAnsi="Arial"/>
                <w:b w:val="0"/>
                <w:sz w:val="18"/>
              </w:rPr>
              <w:t>Workflows schedule on correct runners</w:t>
            </w:r>
          </w:p>
        </w:tc>
      </w:tr>
      <w:tr>
        <w:tc>
          <w:tcPr>
            <w:tcW w:type="dxa" w:w="5400"/>
            <w:vAlign w:val="center"/>
          </w:tcPr>
          <w:p>
            <w:r/>
            <w:r>
              <w:rPr>
                <w:rFonts w:ascii="Arial" w:hAnsi="Arial"/>
                <w:b w:val="0"/>
                <w:sz w:val="18"/>
              </w:rPr>
              <w:t>Actions variables</w:t>
            </w:r>
          </w:p>
        </w:tc>
        <w:tc>
          <w:tcPr>
            <w:tcW w:type="dxa" w:w="5400"/>
            <w:vAlign w:val="center"/>
          </w:tcPr>
          <w:p>
            <w:r/>
            <w:r>
              <w:rPr>
                <w:rFonts w:ascii="Arial" w:hAnsi="Arial"/>
                <w:b w:val="0"/>
                <w:sz w:val="18"/>
              </w:rPr>
              <w:t>Required repository variables exist</w:t>
            </w:r>
          </w:p>
        </w:tc>
      </w:tr>
      <w:tr>
        <w:tc>
          <w:tcPr>
            <w:tcW w:type="dxa" w:w="5400"/>
            <w:vAlign w:val="center"/>
          </w:tcPr>
          <w:p>
            <w:r/>
            <w:r>
              <w:rPr>
                <w:rFonts w:ascii="Arial" w:hAnsi="Arial"/>
                <w:b w:val="0"/>
                <w:sz w:val="18"/>
              </w:rPr>
              <w:t>Environments</w:t>
            </w:r>
          </w:p>
        </w:tc>
        <w:tc>
          <w:tcPr>
            <w:tcW w:type="dxa" w:w="5400"/>
            <w:vAlign w:val="center"/>
          </w:tcPr>
          <w:p>
            <w:r/>
            <w:r>
              <w:rPr>
                <w:rFonts w:ascii="Arial" w:hAnsi="Arial"/>
                <w:b w:val="0"/>
                <w:sz w:val="18"/>
              </w:rPr>
              <w:t>Reviewers/timers/branch policies are correct</w:t>
            </w:r>
          </w:p>
        </w:tc>
      </w:tr>
      <w:tr>
        <w:tc>
          <w:tcPr>
            <w:tcW w:type="dxa" w:w="5400"/>
            <w:vAlign w:val="center"/>
          </w:tcPr>
          <w:p>
            <w:r/>
            <w:r>
              <w:rPr>
                <w:rFonts w:ascii="Arial" w:hAnsi="Arial"/>
                <w:b w:val="0"/>
                <w:sz w:val="18"/>
              </w:rPr>
              <w:t>Webhooks</w:t>
            </w:r>
          </w:p>
        </w:tc>
        <w:tc>
          <w:tcPr>
            <w:tcW w:type="dxa" w:w="5400"/>
            <w:vAlign w:val="center"/>
          </w:tcPr>
          <w:p>
            <w:r/>
            <w:r>
              <w:rPr>
                <w:rFonts w:ascii="Arial" w:hAnsi="Arial"/>
                <w:b w:val="0"/>
                <w:sz w:val="18"/>
              </w:rPr>
              <w:t>Required deliveries succeed</w:t>
            </w:r>
          </w:p>
        </w:tc>
      </w:tr>
      <w:tr>
        <w:tc>
          <w:tcPr>
            <w:tcW w:type="dxa" w:w="5400"/>
            <w:vAlign w:val="center"/>
          </w:tcPr>
          <w:p>
            <w:r/>
            <w:r>
              <w:rPr>
                <w:rFonts w:ascii="Arial" w:hAnsi="Arial"/>
                <w:b w:val="0"/>
                <w:sz w:val="18"/>
              </w:rPr>
              <w:t>Deploy keys</w:t>
            </w:r>
          </w:p>
        </w:tc>
        <w:tc>
          <w:tcPr>
            <w:tcW w:type="dxa" w:w="5400"/>
            <w:vAlign w:val="center"/>
          </w:tcPr>
          <w:p>
            <w:r/>
            <w:r>
              <w:rPr>
                <w:rFonts w:ascii="Arial" w:hAnsi="Arial"/>
                <w:b w:val="0"/>
                <w:sz w:val="18"/>
              </w:rPr>
              <w:t>Key-based integrations authenticate</w:t>
            </w:r>
          </w:p>
        </w:tc>
      </w:tr>
      <w:tr>
        <w:tc>
          <w:tcPr>
            <w:tcW w:type="dxa" w:w="5400"/>
            <w:vAlign w:val="center"/>
          </w:tcPr>
          <w:p>
            <w:r/>
            <w:r>
              <w:rPr>
                <w:rFonts w:ascii="Arial" w:hAnsi="Arial"/>
                <w:b w:val="0"/>
                <w:sz w:val="18"/>
              </w:rPr>
              <w:t>GitHub Apps</w:t>
            </w:r>
          </w:p>
        </w:tc>
        <w:tc>
          <w:tcPr>
            <w:tcW w:type="dxa" w:w="5400"/>
            <w:vAlign w:val="center"/>
          </w:tcPr>
          <w:p>
            <w:r/>
            <w:r>
              <w:rPr>
                <w:rFonts w:ascii="Arial" w:hAnsi="Arial"/>
                <w:b w:val="0"/>
                <w:sz w:val="18"/>
              </w:rPr>
              <w:t>Required Apps are installed and authorized</w:t>
            </w:r>
          </w:p>
        </w:tc>
      </w:tr>
      <w:tr>
        <w:tc>
          <w:tcPr>
            <w:tcW w:type="dxa" w:w="5400"/>
            <w:vAlign w:val="center"/>
          </w:tcPr>
          <w:p>
            <w:r/>
            <w:r>
              <w:rPr>
                <w:rFonts w:ascii="Arial" w:hAnsi="Arial"/>
                <w:b w:val="0"/>
                <w:sz w:val="18"/>
              </w:rPr>
              <w:t>OAuth/IP</w:t>
            </w:r>
          </w:p>
        </w:tc>
        <w:tc>
          <w:tcPr>
            <w:tcW w:type="dxa" w:w="5400"/>
            <w:vAlign w:val="center"/>
          </w:tcPr>
          <w:p>
            <w:r/>
            <w:r>
              <w:rPr>
                <w:rFonts w:ascii="Arial" w:hAnsi="Arial"/>
                <w:b w:val="0"/>
                <w:sz w:val="18"/>
              </w:rPr>
              <w:t>Policies allow intended connectivity and block unintended access</w:t>
            </w:r>
          </w:p>
        </w:tc>
      </w:tr>
      <w:tr>
        <w:tc>
          <w:tcPr>
            <w:tcW w:type="dxa" w:w="5400"/>
            <w:vAlign w:val="center"/>
          </w:tcPr>
          <w:p>
            <w:r/>
            <w:r>
              <w:rPr>
                <w:rFonts w:ascii="Arial" w:hAnsi="Arial"/>
                <w:b w:val="0"/>
                <w:sz w:val="18"/>
              </w:rPr>
              <w:t>Audit</w:t>
            </w:r>
          </w:p>
        </w:tc>
        <w:tc>
          <w:tcPr>
            <w:tcW w:type="dxa" w:w="5400"/>
            <w:vAlign w:val="center"/>
          </w:tcPr>
          <w:p>
            <w:r/>
            <w:r>
              <w:rPr>
                <w:rFonts w:ascii="Arial" w:hAnsi="Arial"/>
                <w:b w:val="0"/>
                <w:sz w:val="18"/>
              </w:rPr>
              <w:t>Required logs/archive controls are operating</w:t>
            </w:r>
          </w:p>
        </w:tc>
      </w:tr>
      <w:tr>
        <w:tc>
          <w:tcPr>
            <w:tcW w:type="dxa" w:w="5400"/>
            <w:vAlign w:val="center"/>
          </w:tcPr>
          <w:p>
            <w:r/>
            <w:r>
              <w:rPr>
                <w:rFonts w:ascii="Arial" w:hAnsi="Arial"/>
                <w:b w:val="0"/>
                <w:sz w:val="18"/>
              </w:rPr>
              <w:t>Application auth</w:t>
            </w:r>
          </w:p>
        </w:tc>
        <w:tc>
          <w:tcPr>
            <w:tcW w:type="dxa" w:w="5400"/>
            <w:vAlign w:val="center"/>
          </w:tcPr>
          <w:p>
            <w:r/>
            <w:r>
              <w:rPr>
                <w:rFonts w:ascii="Arial" w:hAnsi="Arial"/>
                <w:b w:val="0"/>
                <w:sz w:val="18"/>
              </w:rPr>
              <w:t>Critical applications authenticate and authorize correctly</w:t>
            </w:r>
          </w:p>
        </w:tc>
      </w:tr>
      <w:tr>
        <w:tc>
          <w:tcPr>
            <w:tcW w:type="dxa" w:w="5400"/>
            <w:vAlign w:val="center"/>
          </w:tcPr>
          <w:p>
            <w:r/>
            <w:r>
              <w:rPr>
                <w:rFonts w:ascii="Arial" w:hAnsi="Arial"/>
                <w:b w:val="0"/>
                <w:sz w:val="18"/>
              </w:rPr>
              <w:t>Attribution</w:t>
            </w:r>
          </w:p>
        </w:tc>
        <w:tc>
          <w:tcPr>
            <w:tcW w:type="dxa" w:w="5400"/>
            <w:vAlign w:val="center"/>
          </w:tcPr>
          <w:p>
            <w:r/>
            <w:r>
              <w:rPr>
                <w:rFonts w:ascii="Arial" w:hAnsi="Arial"/>
                <w:b w:val="0"/>
                <w:sz w:val="18"/>
              </w:rPr>
              <w:t>Required mannequins reclaimed or exceptions recorded</w:t>
            </w:r>
          </w:p>
        </w:tc>
      </w:tr>
    </w:tbl>
    <w:p/>
    <w:p>
      <w:pPr>
        <w:pBdr>
          <w:bottom w:val="single" w:sz="4" w:color="B7B7B7"/>
        </w:pBdr>
      </w:pPr>
    </w:p>
    <w:p>
      <w:pPr>
        <w:pStyle w:val="Heading2"/>
      </w:pPr>
      <w:r>
        <w:t>8.2 Archive and rollback model</w:t>
      </w:r>
    </w:p>
    <w:p>
      <w:pPr>
        <w:spacing w:after="100"/>
      </w:pPr>
      <w:r>
        <w:rPr>
          <w:b/>
        </w:rPr>
        <w:t>Location:</w:t>
      </w:r>
      <w:r>
        <w:t xml:space="preserve"> HS Zilverton</w:t>
      </w:r>
    </w:p>
    <w:p>
      <w:pPr>
        <w:spacing w:after="100"/>
      </w:pPr>
      <w:r>
        <w:rPr>
          <w:b/>
        </w:rPr>
        <w:t>Owner:</w:t>
      </w:r>
      <w:r>
        <w:t xml:space="preserve"> ELEKS + HCSC</w:t>
      </w:r>
    </w:p>
    <w:p>
      <w:pPr>
        <w:spacing w:after="100"/>
      </w:pPr>
      <w:r>
        <w:rPr>
          <w:b/>
        </w:rPr>
        <w:t>Accountable:</w:t>
      </w:r>
      <w:r>
        <w:t xml:space="preserve"> Cutover Owner</w:t>
      </w:r>
    </w:p>
    <w:p>
      <w:pPr>
        <w:spacing w:after="100"/>
      </w:pPr>
      <w:r>
        <w:t>After validation, archive the source repositories.</w:t>
      </w:r>
    </w:p>
    <w:p>
      <w:pPr>
        <w:spacing w:after="100"/>
      </w:pPr>
      <w:r>
        <w:t xml:space="preserve">The workbook proposes a </w:t>
      </w:r>
      <w:r>
        <w:rPr>
          <w:b/>
        </w:rPr>
        <w:t>selective rollback/continuity model</w:t>
      </w:r>
      <w:r>
        <w:t>:</w:t>
      </w:r>
    </w:p>
    <w:p>
      <w:pPr>
        <w:pStyle w:val="ListBullet"/>
      </w:pPr>
      <w:r>
        <w:t>The normal state is not dual-write.</w:t>
      </w:r>
    </w:p>
    <w:p>
      <w:pPr>
        <w:pStyle w:val="ListBullet"/>
      </w:pPr>
      <w:r>
        <w:t>If a destination repository fails, its HS source can be selectively unarchived so developers can continue working while HCSC is repaired.</w:t>
      </w:r>
    </w:p>
    <w:p>
      <w:pPr>
        <w:pStyle w:val="ListBullet"/>
      </w:pPr>
      <w:r>
        <w:t>The rollback/resynchronization method should be documented because GEI does not provide a normal delta-migration model.</w:t>
      </w:r>
    </w:p>
    <w:p>
      <w:pPr>
        <w:spacing w:after="100"/>
      </w:pPr>
      <w:r>
        <w:rPr>
          <w:b/>
        </w:rPr>
        <w:t>Exit criterion:</w:t>
      </w:r>
      <w:r>
        <w:t xml:space="preserve"> source archive state is confirmed and the rollback/resync procedure is documented.</w:t>
      </w:r>
    </w:p>
    <w:p>
      <w:pPr>
        <w:pBdr>
          <w:bottom w:val="single" w:sz="4" w:color="B7B7B7"/>
        </w:pBdr>
      </w:pPr>
    </w:p>
    <w:p>
      <w:pPr>
        <w:pStyle w:val="Heading1"/>
      </w:pPr>
      <w:r>
        <w:t>9. Dependency Model</w:t>
      </w:r>
    </w:p>
    <w:p>
      <w:pPr>
        <w:pStyle w:val="Heading2"/>
      </w:pPr>
      <w:r>
        <w:t>Foundational dependencies</w:t>
      </w:r>
    </w:p>
    <w:p>
      <w:pPr>
        <w:pStyle w:val="Heading3"/>
      </w:pPr>
      <w:r>
        <w:t>IAM model → access and application identity</w:t>
      </w:r>
    </w:p>
    <w:p>
      <w:pPr>
        <w:spacing w:after="100"/>
      </w:pPr>
      <w:r>
        <w:t>The HCSC authorization model must be agreed before final access reconciliation and App ID mapping can be completed.</w:t>
      </w:r>
    </w:p>
    <w:p>
      <w:pPr>
        <w:pStyle w:val="Heading3"/>
      </w:pPr>
      <w:r>
        <w:t>Target repositories → repository-specific remediation</w:t>
      </w:r>
    </w:p>
    <w:p>
      <w:pPr>
        <w:spacing w:after="100"/>
      </w:pPr>
      <w:r>
        <w:t>Runner binding, repo variables, environment settings, webhook activation, repository permissions and many application-specific fixes require the destination repositories to exist.</w:t>
      </w:r>
    </w:p>
    <w:p>
      <w:pPr>
        <w:pStyle w:val="Heading3"/>
      </w:pPr>
      <w:r>
        <w:t>Target App IDs → GitHub identity-reference updates</w:t>
      </w:r>
    </w:p>
    <w:p>
      <w:pPr>
        <w:spacing w:after="100"/>
      </w:pPr>
      <w:r>
        <w:t>Source identity references cannot be replaced until target application identities/service principals are created or assigned.</w:t>
      </w:r>
    </w:p>
    <w:p>
      <w:pPr>
        <w:pStyle w:val="Heading3"/>
      </w:pPr>
      <w:r>
        <w:t>Secret restoration → functional workflow validation</w:t>
      </w:r>
    </w:p>
    <w:p>
      <w:pPr>
        <w:spacing w:after="100"/>
      </w:pPr>
      <w:r>
        <w:t>A workflow can exist and have runner access but still fail until its required secrets are available.</w:t>
      </w:r>
    </w:p>
    <w:p>
      <w:pPr>
        <w:pStyle w:val="Heading3"/>
      </w:pPr>
      <w:r>
        <w:t>Runner platform → workflow execution</w:t>
      </w:r>
    </w:p>
    <w:p>
      <w:pPr>
        <w:spacing w:after="100"/>
      </w:pPr>
      <w:r>
        <w:t>Critical workflows cannot be validated without usable target runners and correct repository binding.</w:t>
      </w:r>
    </w:p>
    <w:p>
      <w:pPr>
        <w:pStyle w:val="Heading3"/>
      </w:pPr>
      <w:r>
        <w:t>Packages → build/deployment success</w:t>
      </w:r>
    </w:p>
    <w:p>
      <w:pPr>
        <w:spacing w:after="100"/>
      </w:pPr>
      <w:r>
        <w:t>Migrated code may depend on package/container artifacts that must be accessible in HCSC.</w:t>
      </w:r>
    </w:p>
    <w:p>
      <w:pPr>
        <w:pStyle w:val="Heading3"/>
      </w:pPr>
      <w:r>
        <w:t>Manual integration controls → external connectivity</w:t>
      </w:r>
    </w:p>
    <w:p>
      <w:pPr>
        <w:spacing w:after="100"/>
      </w:pPr>
      <w:r>
        <w:t>Webhooks, deploy keys, Apps, OAuth policies, IP allowlists and external trust often require explicit reconfiguration.</w:t>
      </w:r>
    </w:p>
    <w:p>
      <w:pPr>
        <w:pStyle w:val="Heading3"/>
      </w:pPr>
      <w:r>
        <w:t>Application validation → source archive</w:t>
      </w:r>
    </w:p>
    <w:p>
      <w:pPr>
        <w:spacing w:after="100"/>
      </w:pPr>
      <w:r>
        <w:t>Source repositories should not be archived until critical workloads have passed destination validation.</w:t>
      </w:r>
    </w:p>
    <w:p>
      <w:pPr>
        <w:pBdr>
          <w:bottom w:val="single" w:sz="4" w:color="B7B7B7"/>
        </w:pBdr>
      </w:pPr>
    </w:p>
    <w:p>
      <w:pPr>
        <w:pStyle w:val="Heading1"/>
      </w:pPr>
      <w:r>
        <w:t>10. Inferred Critical Path</w:t>
      </w:r>
    </w:p>
    <w:p>
      <w:pPr>
        <w:spacing w:after="100"/>
      </w:pPr>
      <w:r>
        <w:t xml:space="preserve">Because the workbook has no effort/duration data, the critical path below represents the </w:t>
      </w:r>
      <w:r>
        <w:rPr>
          <w:b/>
        </w:rPr>
        <w:t>logical blocking path to operational cutover</w:t>
      </w:r>
      <w:r>
        <w:t>, not a calculated schedule critical path.</w:t>
      </w:r>
    </w:p>
    <w:p>
      <w:pPr>
        <w:pStyle w:val="Heading2"/>
      </w:pPr>
      <w:r>
        <w:t>Critical path sequence</w:t>
      </w:r>
    </w:p>
    <w:p>
      <w:pPr>
        <w:spacing w:after="100"/>
      </w:pPr>
      <w:r>
        <w:rPr>
          <w:b/>
        </w:rPr>
        <w:t>1. IAM plan</w:t>
      </w:r>
    </w:p>
    <w:p>
      <w:pPr>
        <w:spacing w:after="100"/>
      </w:pPr>
      <w:r>
        <w:t xml:space="preserve">→ </w:t>
      </w:r>
      <w:r>
        <w:rPr>
          <w:b/>
        </w:rPr>
        <w:t>2. Target IAM baseline</w:t>
      </w:r>
    </w:p>
    <w:p>
      <w:pPr>
        <w:spacing w:after="100"/>
      </w:pPr>
      <w:r>
        <w:t xml:space="preserve">→ </w:t>
      </w:r>
      <w:r>
        <w:rPr>
          <w:b/>
        </w:rPr>
        <w:t>3. SCIM/team readiness</w:t>
      </w:r>
    </w:p>
    <w:p>
      <w:pPr>
        <w:spacing w:after="100"/>
      </w:pPr>
      <w:r>
        <w:t xml:space="preserve">→ </w:t>
      </w:r>
      <w:r>
        <w:rPr>
          <w:b/>
        </w:rPr>
        <w:t>4. Runner readiness + manual gap runbooks</w:t>
      </w:r>
    </w:p>
    <w:p>
      <w:pPr>
        <w:spacing w:after="100"/>
      </w:pPr>
      <w:r>
        <w:t xml:space="preserve">→ </w:t>
      </w:r>
      <w:r>
        <w:rPr>
          <w:b/>
        </w:rPr>
        <w:t>5. GEI core migration / target repo creation</w:t>
      </w:r>
    </w:p>
    <w:p>
      <w:pPr>
        <w:spacing w:after="100"/>
      </w:pPr>
      <w:r>
        <w:t xml:space="preserve">→ </w:t>
      </w:r>
      <w:r>
        <w:rPr>
          <w:b/>
        </w:rPr>
        <w:t>6. Team/access reconciliation</w:t>
      </w:r>
    </w:p>
    <w:p>
      <w:pPr>
        <w:spacing w:after="100"/>
      </w:pPr>
      <w:r>
        <w:t xml:space="preserve">→ </w:t>
      </w:r>
      <w:r>
        <w:rPr>
          <w:b/>
        </w:rPr>
        <w:t>7. App ID remap</w:t>
      </w:r>
    </w:p>
    <w:p>
      <w:pPr>
        <w:spacing w:after="100"/>
      </w:pPr>
      <w:r>
        <w:t xml:space="preserve">→ </w:t>
      </w:r>
      <w:r>
        <w:rPr>
          <w:b/>
        </w:rPr>
        <w:t>8. Update GitHub identity references</w:t>
      </w:r>
    </w:p>
    <w:p>
      <w:pPr>
        <w:spacing w:after="100"/>
      </w:pPr>
      <w:r>
        <w:t xml:space="preserve">→ </w:t>
      </w:r>
      <w:r>
        <w:rPr>
          <w:b/>
        </w:rPr>
        <w:t>9. Secrets restoration + exception remediation</w:t>
      </w:r>
    </w:p>
    <w:p>
      <w:pPr>
        <w:spacing w:after="100"/>
      </w:pPr>
      <w:r>
        <w:t xml:space="preserve">→ </w:t>
      </w:r>
      <w:r>
        <w:rPr>
          <w:b/>
        </w:rPr>
        <w:t>10. Runner binding</w:t>
      </w:r>
    </w:p>
    <w:p>
      <w:pPr>
        <w:spacing w:after="100"/>
      </w:pPr>
      <w:r>
        <w:t xml:space="preserve">→ </w:t>
      </w:r>
      <w:r>
        <w:rPr>
          <w:b/>
        </w:rPr>
        <w:t>11. Environment/repo/integration remediation needed by critical workloads</w:t>
      </w:r>
    </w:p>
    <w:p>
      <w:pPr>
        <w:spacing w:after="100"/>
      </w:pPr>
      <w:r>
        <w:t xml:space="preserve">→ </w:t>
      </w:r>
      <w:r>
        <w:rPr>
          <w:b/>
        </w:rPr>
        <w:t>12. End-to-end application authentication/workflow validation</w:t>
      </w:r>
    </w:p>
    <w:p>
      <w:pPr>
        <w:spacing w:after="100"/>
      </w:pPr>
      <w:r>
        <w:t xml:space="preserve">→ </w:t>
      </w:r>
      <w:r>
        <w:rPr>
          <w:b/>
        </w:rPr>
        <w:t>13. Source archive / cutover completion</w:t>
      </w:r>
    </w:p>
    <w:p>
      <w:pPr>
        <w:pStyle w:val="Heading2"/>
      </w:pPr>
      <w:r>
        <w:t>Why these activities are critical</w:t>
      </w:r>
    </w:p>
    <w:p>
      <w:pPr>
        <w:spacing w:after="100"/>
      </w:pPr>
      <w:r>
        <w:t>They form the minimum chain needed to move from “repository copied” to “application operational in HCSC.” A delay in any of these areas can prevent production workloads from working even if GEI reports a successful migration.</w:t>
      </w:r>
    </w:p>
    <w:p>
      <w:pPr>
        <w:pStyle w:val="Heading3"/>
      </w:pPr>
      <w:r>
        <w:t>High-risk critical dependencies</w:t>
      </w:r>
    </w:p>
    <w:p>
      <w:pPr>
        <w:pStyle w:val="ListNumber"/>
      </w:pPr>
      <w:r>
        <w:rPr>
          <w:b/>
        </w:rPr>
        <w:t>IAM / App ID availability</w:t>
      </w:r>
      <w:r>
        <w:t xml:space="preserve"> — blocks access and identity reference remediation.</w:t>
      </w:r>
    </w:p>
    <w:p>
      <w:pPr>
        <w:pStyle w:val="ListNumber"/>
      </w:pPr>
      <w:r>
        <w:rPr>
          <w:b/>
        </w:rPr>
        <w:t>GEI production run</w:t>
      </w:r>
      <w:r>
        <w:t xml:space="preserve"> — creates the target repositories required by downstream repository-specific work.</w:t>
      </w:r>
    </w:p>
    <w:p>
      <w:pPr>
        <w:pStyle w:val="ListNumber"/>
      </w:pPr>
      <w:r>
        <w:rPr>
          <w:b/>
        </w:rPr>
        <w:t>Secrets</w:t>
      </w:r>
      <w:r>
        <w:t xml:space="preserve"> — missing or skipped secrets can stop Actions and deployments.</w:t>
      </w:r>
    </w:p>
    <w:p>
      <w:pPr>
        <w:pStyle w:val="ListNumber"/>
      </w:pPr>
      <w:r>
        <w:rPr>
          <w:b/>
        </w:rPr>
        <w:t>Runners</w:t>
      </w:r>
      <w:r>
        <w:t xml:space="preserve"> — workflows cannot run if target runner access/labels/network are wrong.</w:t>
      </w:r>
    </w:p>
    <w:p>
      <w:pPr>
        <w:pStyle w:val="ListNumber"/>
      </w:pPr>
      <w:r>
        <w:rPr>
          <w:b/>
        </w:rPr>
        <w:t>External trust and identity references</w:t>
      </w:r>
      <w:r>
        <w:t xml:space="preserve"> — OIDC/application authentication may fail after tenant/App ID changes.</w:t>
      </w:r>
    </w:p>
    <w:p>
      <w:pPr>
        <w:pStyle w:val="ListNumber"/>
      </w:pPr>
      <w:r>
        <w:rPr>
          <w:b/>
        </w:rPr>
        <w:t>Manual integration gaps</w:t>
      </w:r>
      <w:r>
        <w:t xml:space="preserve"> — webhooks, deploy keys and GitHub Apps can silently break downstream systems.</w:t>
      </w:r>
    </w:p>
    <w:p>
      <w:pPr>
        <w:pStyle w:val="ListNumber"/>
      </w:pPr>
      <w:r>
        <w:rPr>
          <w:b/>
        </w:rPr>
        <w:t>Validation before archive</w:t>
      </w:r>
      <w:r>
        <w:t xml:space="preserve"> — archiving too early removes the most direct continuity fallback.</w:t>
      </w:r>
    </w:p>
    <w:p>
      <w:pPr>
        <w:pBdr>
          <w:bottom w:val="single" w:sz="4" w:color="B7B7B7"/>
        </w:pBdr>
      </w:pPr>
    </w:p>
    <w:p>
      <w:pPr>
        <w:pStyle w:val="Heading1"/>
      </w:pPr>
      <w:r>
        <w:t>11. Activities That Can Run in Parallel</w:t>
      </w:r>
    </w:p>
    <w:p>
      <w:pPr>
        <w:spacing w:after="100"/>
      </w:pPr>
      <w:r>
        <w:t>Parallelizing the following work reduces the cutover duration.</w:t>
      </w:r>
    </w:p>
    <w:p>
      <w:pPr>
        <w:pStyle w:val="Heading2"/>
      </w:pPr>
      <w:r>
        <w:t>Before GEI</w:t>
      </w:r>
    </w:p>
    <w:p>
      <w:pPr>
        <w:spacing w:after="100"/>
      </w:pPr>
      <w:r>
        <w:t>Once the IAM direction is agreed, these can largely proceed in parallel:</w:t>
      </w:r>
    </w:p>
    <w:p>
      <w:pPr>
        <w:pStyle w:val="ListBullet"/>
      </w:pPr>
      <w:r>
        <w:t>target IAM baseline creation</w:t>
      </w:r>
    </w:p>
    <w:p>
      <w:pPr>
        <w:pStyle w:val="ListBullet"/>
      </w:pPr>
      <w:r>
        <w:t>runner provisioning and network validation</w:t>
      </w:r>
    </w:p>
    <w:p>
      <w:pPr>
        <w:pStyle w:val="ListBullet"/>
      </w:pPr>
      <w:r>
        <w:t>gap runbook preparation</w:t>
      </w:r>
    </w:p>
    <w:p>
      <w:pPr>
        <w:pStyle w:val="ListBullet"/>
      </w:pPr>
      <w:r>
        <w:t>SCIM/team readiness</w:t>
      </w:r>
    </w:p>
    <w:p>
      <w:pPr>
        <w:pStyle w:val="ListBullet"/>
      </w:pPr>
      <w:r>
        <w:t>collection of App IDs, integration owners and repo-specific dependencies</w:t>
      </w:r>
    </w:p>
    <w:p>
      <w:pPr>
        <w:pStyle w:val="Heading2"/>
      </w:pPr>
      <w:r>
        <w:t>After target repositories exist</w:t>
      </w:r>
    </w:p>
    <w:p>
      <w:pPr>
        <w:spacing w:after="100"/>
      </w:pPr>
      <w:r>
        <w:t>These streams can usually proceed concurrently, subject to repo/application dependencies:</w:t>
      </w:r>
    </w:p>
    <w:p>
      <w:pPr>
        <w:pStyle w:val="ListBullet"/>
      </w:pPr>
      <w:r>
        <w:t>secrets restoration</w:t>
      </w:r>
    </w:p>
    <w:p>
      <w:pPr>
        <w:pStyle w:val="ListBullet"/>
      </w:pPr>
      <w:r>
        <w:t>package migration</w:t>
      </w:r>
    </w:p>
    <w:p>
      <w:pPr>
        <w:pStyle w:val="ListBullet"/>
      </w:pPr>
      <w:r>
        <w:t>organization configuration</w:t>
      </w:r>
    </w:p>
    <w:p>
      <w:pPr>
        <w:pStyle w:val="ListBullet"/>
      </w:pPr>
      <w:r>
        <w:t>team/access reconciliation</w:t>
      </w:r>
    </w:p>
    <w:p>
      <w:pPr>
        <w:pStyle w:val="ListBullet"/>
      </w:pPr>
      <w:r>
        <w:t>mannequin reclamation</w:t>
      </w:r>
    </w:p>
    <w:p>
      <w:pPr>
        <w:pStyle w:val="ListBullet"/>
      </w:pPr>
      <w:r>
        <w:t>runner binding</w:t>
      </w:r>
    </w:p>
    <w:p>
      <w:pPr>
        <w:pStyle w:val="ListBullet"/>
      </w:pPr>
      <w:r>
        <w:t>repository Actions variables</w:t>
      </w:r>
    </w:p>
    <w:p>
      <w:pPr>
        <w:pStyle w:val="ListBullet"/>
      </w:pPr>
      <w:r>
        <w:t>environment controls</w:t>
      </w:r>
    </w:p>
    <w:p>
      <w:pPr>
        <w:pStyle w:val="ListBullet"/>
      </w:pPr>
      <w:r>
        <w:t>webhook configuration</w:t>
      </w:r>
    </w:p>
    <w:p>
      <w:pPr>
        <w:pStyle w:val="ListBullet"/>
      </w:pPr>
      <w:r>
        <w:t>deploy key replacement</w:t>
      </w:r>
    </w:p>
    <w:p>
      <w:pPr>
        <w:pStyle w:val="ListBullet"/>
      </w:pPr>
      <w:r>
        <w:t>GitHub App installation</w:t>
      </w:r>
    </w:p>
    <w:p>
      <w:pPr>
        <w:pStyle w:val="ListBullet"/>
      </w:pPr>
      <w:r>
        <w:t>OAuth/IP/audit configuration</w:t>
      </w:r>
    </w:p>
    <w:p>
      <w:pPr>
        <w:spacing w:after="100"/>
      </w:pPr>
      <w:r>
        <w:t xml:space="preserve">The final convergence point is </w:t>
      </w:r>
      <w:r>
        <w:rPr>
          <w:b/>
        </w:rPr>
        <w:t>functional validation of critical applications and workflows</w:t>
      </w:r>
      <w:r>
        <w:t>.</w:t>
      </w:r>
    </w:p>
    <w:p>
      <w:pPr>
        <w:pBdr>
          <w:bottom w:val="single" w:sz="4" w:color="B7B7B7"/>
        </w:pBdr>
      </w:pPr>
    </w:p>
    <w:p>
      <w:pPr>
        <w:pStyle w:val="Heading1"/>
      </w:pPr>
      <w:r>
        <w:t>12. Recommended Cutover Gates</w:t>
      </w:r>
    </w:p>
    <w:p>
      <w:pPr>
        <w:pStyle w:val="Heading2"/>
      </w:pPr>
      <w:r>
        <w:t>Gate A — Ready for production migration</w:t>
      </w:r>
    </w:p>
    <w:p>
      <w:pPr>
        <w:spacing w:after="100"/>
      </w:pPr>
      <w:r>
        <w:t>Proceed only when:</w:t>
      </w:r>
    </w:p>
    <w:p>
      <w:pPr>
        <w:pStyle w:val="ListBullet"/>
      </w:pPr>
      <w:r>
        <w:t>IAM design is approved.</w:t>
      </w:r>
    </w:p>
    <w:p>
      <w:pPr>
        <w:pStyle w:val="ListBullet"/>
      </w:pPr>
      <w:r>
        <w:t>target groups/roles exist.</w:t>
      </w:r>
    </w:p>
    <w:p>
      <w:pPr>
        <w:pStyle w:val="ListBullet"/>
      </w:pPr>
      <w:r>
        <w:t>required admin permissions are verified.</w:t>
      </w:r>
    </w:p>
    <w:p>
      <w:pPr>
        <w:pStyle w:val="ListBullet"/>
      </w:pPr>
      <w:r>
        <w:t>runner infrastructure is ready.</w:t>
      </w:r>
    </w:p>
    <w:p>
      <w:pPr>
        <w:pStyle w:val="ListBullet"/>
      </w:pPr>
      <w:r>
        <w:t>SCIM/team mapping is understood.</w:t>
      </w:r>
    </w:p>
    <w:p>
      <w:pPr>
        <w:pStyle w:val="ListBullet"/>
      </w:pPr>
      <w:r>
        <w:t>manual gap runbooks have named owners.</w:t>
      </w:r>
    </w:p>
    <w:p>
      <w:pPr>
        <w:pStyle w:val="ListBullet"/>
      </w:pPr>
      <w:r>
        <w:t>rollback ownership and communication path are agreed.</w:t>
      </w:r>
    </w:p>
    <w:p>
      <w:pPr>
        <w:pStyle w:val="Heading2"/>
      </w:pPr>
      <w:r>
        <w:t>Gate B — GEI migration accepted</w:t>
      </w:r>
    </w:p>
    <w:p>
      <w:pPr>
        <w:spacing w:after="100"/>
      </w:pPr>
      <w:r>
        <w:t>Proceed to restoration/remediation when:</w:t>
      </w:r>
    </w:p>
    <w:p>
      <w:pPr>
        <w:pStyle w:val="ListBullet"/>
      </w:pPr>
      <w:r>
        <w:t>target repos were created.</w:t>
      </w:r>
    </w:p>
    <w:p>
      <w:pPr>
        <w:pStyle w:val="ListBullet"/>
      </w:pPr>
      <w:r>
        <w:t>GEI logs/results were captured.</w:t>
      </w:r>
    </w:p>
    <w:p>
      <w:pPr>
        <w:pStyle w:val="ListBullet"/>
      </w:pPr>
      <w:r>
        <w:t>failed repositories are identified.</w:t>
      </w:r>
    </w:p>
    <w:p>
      <w:pPr>
        <w:pStyle w:val="ListBullet"/>
      </w:pPr>
      <w:r>
        <w:t>supported repository configuration is available for validation.</w:t>
      </w:r>
    </w:p>
    <w:p>
      <w:pPr>
        <w:pStyle w:val="Heading2"/>
      </w:pPr>
      <w:r>
        <w:t>Gate C — Platform and access restored</w:t>
      </w:r>
    </w:p>
    <w:p>
      <w:pPr>
        <w:spacing w:after="100"/>
      </w:pPr>
      <w:r>
        <w:t>Require:</w:t>
      </w:r>
    </w:p>
    <w:p>
      <w:pPr>
        <w:pStyle w:val="ListBullet"/>
      </w:pPr>
      <w:r>
        <w:t>critical teams/permissions reconciled.</w:t>
      </w:r>
    </w:p>
    <w:p>
      <w:pPr>
        <w:pStyle w:val="ListBullet"/>
      </w:pPr>
      <w:r>
        <w:t>required secrets restored with no unresolved critical FAILED/SKIPPED results.</w:t>
      </w:r>
    </w:p>
    <w:p>
      <w:pPr>
        <w:pStyle w:val="ListBullet"/>
      </w:pPr>
      <w:r>
        <w:t>packages available.</w:t>
      </w:r>
    </w:p>
    <w:p>
      <w:pPr>
        <w:pStyle w:val="ListBullet"/>
      </w:pPr>
      <w:r>
        <w:t>runners bound and able to schedule critical workflows.</w:t>
      </w:r>
    </w:p>
    <w:p>
      <w:pPr>
        <w:pStyle w:val="ListBullet"/>
      </w:pPr>
      <w:r>
        <w:t>required repo variables/environment controls restored.</w:t>
      </w:r>
    </w:p>
    <w:p>
      <w:pPr>
        <w:pStyle w:val="Heading2"/>
      </w:pPr>
      <w:r>
        <w:t>Gate D — Application/integration validation passed</w:t>
      </w:r>
    </w:p>
    <w:p>
      <w:pPr>
        <w:spacing w:after="100"/>
      </w:pPr>
      <w:r>
        <w:t>Require:</w:t>
      </w:r>
    </w:p>
    <w:p>
      <w:pPr>
        <w:pStyle w:val="ListBullet"/>
      </w:pPr>
      <w:r>
        <w:t>target App IDs/service principals mapped.</w:t>
      </w:r>
    </w:p>
    <w:p>
      <w:pPr>
        <w:pStyle w:val="ListBullet"/>
      </w:pPr>
      <w:r>
        <w:t>source identity references replaced.</w:t>
      </w:r>
    </w:p>
    <w:p>
      <w:pPr>
        <w:pStyle w:val="ListBullet"/>
      </w:pPr>
      <w:r>
        <w:t>webhooks/deploy keys/GitHub Apps restored where required.</w:t>
      </w:r>
    </w:p>
    <w:p>
      <w:pPr>
        <w:pStyle w:val="ListBullet"/>
      </w:pPr>
      <w:r>
        <w:t>OAuth/IP controls allow intended operations.</w:t>
      </w:r>
    </w:p>
    <w:p>
      <w:pPr>
        <w:pStyle w:val="ListBullet"/>
      </w:pPr>
      <w:r>
        <w:t>critical workflows and applications authenticate and execute successfully.</w:t>
      </w:r>
    </w:p>
    <w:p>
      <w:pPr>
        <w:pStyle w:val="Heading2"/>
      </w:pPr>
      <w:r>
        <w:t>Gate E — Cutover complete</w:t>
      </w:r>
    </w:p>
    <w:p>
      <w:pPr>
        <w:spacing w:after="100"/>
      </w:pPr>
      <w:r>
        <w:t>Only after Gate D:</w:t>
      </w:r>
    </w:p>
    <w:p>
      <w:pPr>
        <w:pStyle w:val="ListBullet"/>
      </w:pPr>
      <w:r>
        <w:t>archive HS source repositories.</w:t>
      </w:r>
    </w:p>
    <w:p>
      <w:pPr>
        <w:pStyle w:val="ListBullet"/>
      </w:pPr>
      <w:r>
        <w:t>preserve documented selective unarchive/rollback process.</w:t>
      </w:r>
    </w:p>
    <w:p>
      <w:pPr>
        <w:pStyle w:val="ListBullet"/>
      </w:pPr>
      <w:r>
        <w:t>record accepted exceptions and owners.</w:t>
      </w:r>
    </w:p>
    <w:p>
      <w:pPr>
        <w:pBdr>
          <w:bottom w:val="single" w:sz="4" w:color="B7B7B7"/>
        </w:pBdr>
      </w:pPr>
    </w:p>
    <w:p>
      <w:pPr>
        <w:pStyle w:val="Heading1"/>
      </w:pPr>
      <w:r>
        <w:t>13. RACI Summary by Phase</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center"/>
            <w:shd w:fill="0B55D4"/>
          </w:tcPr>
          <w:p>
            <w:r/>
            <w:r>
              <w:rPr>
                <w:rFonts w:ascii="Arial" w:hAnsi="Arial"/>
                <w:b/>
                <w:color w:val="FFFFFF"/>
                <w:sz w:val="18"/>
              </w:rPr>
              <w:t>Phase</w:t>
            </w:r>
          </w:p>
        </w:tc>
        <w:tc>
          <w:tcPr>
            <w:tcW w:type="dxa" w:w="2700"/>
            <w:vAlign w:val="center"/>
            <w:shd w:fill="0B55D4"/>
          </w:tcPr>
          <w:p>
            <w:r/>
            <w:r>
              <w:rPr>
                <w:rFonts w:ascii="Arial" w:hAnsi="Arial"/>
                <w:b/>
                <w:color w:val="FFFFFF"/>
                <w:sz w:val="18"/>
              </w:rPr>
              <w:t>Primary Responsible</w:t>
            </w:r>
          </w:p>
        </w:tc>
        <w:tc>
          <w:tcPr>
            <w:tcW w:type="dxa" w:w="2700"/>
            <w:vAlign w:val="center"/>
            <w:shd w:fill="0B55D4"/>
          </w:tcPr>
          <w:p>
            <w:r/>
            <w:r>
              <w:rPr>
                <w:rFonts w:ascii="Arial" w:hAnsi="Arial"/>
                <w:b/>
                <w:color w:val="FFFFFF"/>
                <w:sz w:val="18"/>
              </w:rPr>
              <w:t>Key Accountable / Authority</w:t>
            </w:r>
          </w:p>
        </w:tc>
        <w:tc>
          <w:tcPr>
            <w:tcW w:type="dxa" w:w="2700"/>
            <w:vAlign w:val="center"/>
            <w:shd w:fill="0B55D4"/>
          </w:tcPr>
          <w:p>
            <w:r/>
            <w:r>
              <w:rPr>
                <w:rFonts w:ascii="Arial" w:hAnsi="Arial"/>
                <w:b/>
                <w:color w:val="FFFFFF"/>
                <w:sz w:val="18"/>
              </w:rPr>
              <w:t>Main Consulted Parties</w:t>
            </w:r>
          </w:p>
        </w:tc>
      </w:tr>
      <w:tr>
        <w:tc>
          <w:tcPr>
            <w:tcW w:type="dxa" w:w="2700"/>
            <w:vAlign w:val="center"/>
          </w:tcPr>
          <w:p>
            <w:r/>
            <w:r>
              <w:rPr>
                <w:rFonts w:ascii="Arial" w:hAnsi="Arial"/>
                <w:b w:val="0"/>
                <w:sz w:val="18"/>
              </w:rPr>
              <w:t>IAM preparation</w:t>
            </w:r>
          </w:p>
        </w:tc>
        <w:tc>
          <w:tcPr>
            <w:tcW w:type="dxa" w:w="2700"/>
            <w:vAlign w:val="center"/>
          </w:tcPr>
          <w:p>
            <w:r/>
            <w:r>
              <w:rPr>
                <w:rFonts w:ascii="Arial" w:hAnsi="Arial"/>
                <w:b w:val="0"/>
                <w:sz w:val="18"/>
              </w:rPr>
              <w:t>HCSC IAM</w:t>
            </w:r>
          </w:p>
        </w:tc>
        <w:tc>
          <w:tcPr>
            <w:tcW w:type="dxa" w:w="2700"/>
            <w:vAlign w:val="center"/>
          </w:tcPr>
          <w:p>
            <w:r/>
            <w:r>
              <w:rPr>
                <w:rFonts w:ascii="Arial" w:hAnsi="Arial"/>
                <w:b w:val="0"/>
                <w:sz w:val="18"/>
              </w:rPr>
              <w:t>IAM/Security Owner</w:t>
            </w:r>
          </w:p>
        </w:tc>
        <w:tc>
          <w:tcPr>
            <w:tcW w:type="dxa" w:w="2700"/>
            <w:vAlign w:val="center"/>
          </w:tcPr>
          <w:p>
            <w:r/>
            <w:r>
              <w:rPr>
                <w:rFonts w:ascii="Arial" w:hAnsi="Arial"/>
                <w:b w:val="0"/>
                <w:sz w:val="18"/>
              </w:rPr>
              <w:t>App Owners, GitHub Admins, ELEKS</w:t>
            </w:r>
          </w:p>
        </w:tc>
      </w:tr>
      <w:tr>
        <w:tc>
          <w:tcPr>
            <w:tcW w:type="dxa" w:w="2700"/>
            <w:vAlign w:val="center"/>
          </w:tcPr>
          <w:p>
            <w:r/>
            <w:r>
              <w:rPr>
                <w:rFonts w:ascii="Arial" w:hAnsi="Arial"/>
                <w:b w:val="0"/>
                <w:sz w:val="18"/>
              </w:rPr>
              <w:t>SCIM/team readiness</w:t>
            </w:r>
          </w:p>
        </w:tc>
        <w:tc>
          <w:tcPr>
            <w:tcW w:type="dxa" w:w="2700"/>
            <w:vAlign w:val="center"/>
          </w:tcPr>
          <w:p>
            <w:r/>
            <w:r>
              <w:rPr>
                <w:rFonts w:ascii="Arial" w:hAnsi="Arial"/>
                <w:b w:val="0"/>
                <w:sz w:val="18"/>
              </w:rPr>
              <w:t>ELEKS Migration Team</w:t>
            </w:r>
          </w:p>
        </w:tc>
        <w:tc>
          <w:tcPr>
            <w:tcW w:type="dxa" w:w="2700"/>
            <w:vAlign w:val="center"/>
          </w:tcPr>
          <w:p>
            <w:r/>
            <w:r>
              <w:rPr>
                <w:rFonts w:ascii="Arial" w:hAnsi="Arial"/>
                <w:b w:val="0"/>
                <w:sz w:val="18"/>
              </w:rPr>
              <w:t>HCSC GitHub Admin</w:t>
            </w:r>
          </w:p>
        </w:tc>
        <w:tc>
          <w:tcPr>
            <w:tcW w:type="dxa" w:w="2700"/>
            <w:vAlign w:val="center"/>
          </w:tcPr>
          <w:p>
            <w:r/>
            <w:r>
              <w:rPr>
                <w:rFonts w:ascii="Arial" w:hAnsi="Arial"/>
                <w:b w:val="0"/>
                <w:sz w:val="18"/>
              </w:rPr>
              <w:t>HCSC IAM</w:t>
            </w:r>
          </w:p>
        </w:tc>
      </w:tr>
      <w:tr>
        <w:tc>
          <w:tcPr>
            <w:tcW w:type="dxa" w:w="2700"/>
            <w:vAlign w:val="center"/>
          </w:tcPr>
          <w:p>
            <w:r/>
            <w:r>
              <w:rPr>
                <w:rFonts w:ascii="Arial" w:hAnsi="Arial"/>
                <w:b w:val="0"/>
                <w:sz w:val="18"/>
              </w:rPr>
              <w:t>Runner readiness</w:t>
            </w:r>
          </w:p>
        </w:tc>
        <w:tc>
          <w:tcPr>
            <w:tcW w:type="dxa" w:w="2700"/>
            <w:vAlign w:val="center"/>
          </w:tcPr>
          <w:p>
            <w:r/>
            <w:r>
              <w:rPr>
                <w:rFonts w:ascii="Arial" w:hAnsi="Arial"/>
                <w:b w:val="0"/>
                <w:sz w:val="18"/>
              </w:rPr>
              <w:t>HCSC Platform</w:t>
            </w:r>
          </w:p>
        </w:tc>
        <w:tc>
          <w:tcPr>
            <w:tcW w:type="dxa" w:w="2700"/>
            <w:vAlign w:val="center"/>
          </w:tcPr>
          <w:p>
            <w:r/>
            <w:r>
              <w:rPr>
                <w:rFonts w:ascii="Arial" w:hAnsi="Arial"/>
                <w:b w:val="0"/>
                <w:sz w:val="18"/>
              </w:rPr>
              <w:t>Platform leadership/admin</w:t>
            </w:r>
          </w:p>
        </w:tc>
        <w:tc>
          <w:tcPr>
            <w:tcW w:type="dxa" w:w="2700"/>
            <w:vAlign w:val="center"/>
          </w:tcPr>
          <w:p>
            <w:r/>
            <w:r>
              <w:rPr>
                <w:rFonts w:ascii="Arial" w:hAnsi="Arial"/>
                <w:b w:val="0"/>
                <w:sz w:val="18"/>
              </w:rPr>
              <w:t>Security, Network, ELEKS</w:t>
            </w:r>
          </w:p>
        </w:tc>
      </w:tr>
      <w:tr>
        <w:tc>
          <w:tcPr>
            <w:tcW w:type="dxa" w:w="2700"/>
            <w:vAlign w:val="center"/>
          </w:tcPr>
          <w:p>
            <w:r/>
            <w:r>
              <w:rPr>
                <w:rFonts w:ascii="Arial" w:hAnsi="Arial"/>
                <w:b w:val="0"/>
                <w:sz w:val="18"/>
              </w:rPr>
              <w:t>GEI migration</w:t>
            </w:r>
          </w:p>
        </w:tc>
        <w:tc>
          <w:tcPr>
            <w:tcW w:type="dxa" w:w="2700"/>
            <w:vAlign w:val="center"/>
          </w:tcPr>
          <w:p>
            <w:r/>
            <w:r>
              <w:rPr>
                <w:rFonts w:ascii="Arial" w:hAnsi="Arial"/>
                <w:b w:val="0"/>
                <w:sz w:val="18"/>
              </w:rPr>
              <w:t>ELEKS Migration Team</w:t>
            </w:r>
          </w:p>
        </w:tc>
        <w:tc>
          <w:tcPr>
            <w:tcW w:type="dxa" w:w="2700"/>
            <w:vAlign w:val="center"/>
          </w:tcPr>
          <w:p>
            <w:r/>
            <w:r>
              <w:rPr>
                <w:rFonts w:ascii="Arial" w:hAnsi="Arial"/>
                <w:b w:val="0"/>
                <w:sz w:val="18"/>
              </w:rPr>
              <w:t>HCSC / HS cutover authorities</w:t>
            </w:r>
          </w:p>
        </w:tc>
        <w:tc>
          <w:tcPr>
            <w:tcW w:type="dxa" w:w="2700"/>
            <w:vAlign w:val="center"/>
          </w:tcPr>
          <w:p>
            <w:r/>
            <w:r>
              <w:rPr>
                <w:rFonts w:ascii="Arial" w:hAnsi="Arial"/>
                <w:b w:val="0"/>
                <w:sz w:val="18"/>
              </w:rPr>
              <w:t>GitHub Admin, Repo Owners</w:t>
            </w:r>
          </w:p>
        </w:tc>
      </w:tr>
      <w:tr>
        <w:tc>
          <w:tcPr>
            <w:tcW w:type="dxa" w:w="2700"/>
            <w:vAlign w:val="center"/>
          </w:tcPr>
          <w:p>
            <w:r/>
            <w:r>
              <w:rPr>
                <w:rFonts w:ascii="Arial" w:hAnsi="Arial"/>
                <w:b w:val="0"/>
                <w:sz w:val="18"/>
              </w:rPr>
              <w:t>Secrets/packages/org config</w:t>
            </w:r>
          </w:p>
        </w:tc>
        <w:tc>
          <w:tcPr>
            <w:tcW w:type="dxa" w:w="2700"/>
            <w:vAlign w:val="center"/>
          </w:tcPr>
          <w:p>
            <w:r/>
            <w:r>
              <w:rPr>
                <w:rFonts w:ascii="Arial" w:hAnsi="Arial"/>
                <w:b w:val="0"/>
                <w:sz w:val="18"/>
              </w:rPr>
              <w:t>ELEKS Automation</w:t>
            </w:r>
          </w:p>
        </w:tc>
        <w:tc>
          <w:tcPr>
            <w:tcW w:type="dxa" w:w="2700"/>
            <w:vAlign w:val="center"/>
          </w:tcPr>
          <w:p>
            <w:r/>
            <w:r>
              <w:rPr>
                <w:rFonts w:ascii="Arial" w:hAnsi="Arial"/>
                <w:b w:val="0"/>
                <w:sz w:val="18"/>
              </w:rPr>
              <w:t>HCSC / Security / Governance</w:t>
            </w:r>
          </w:p>
        </w:tc>
        <w:tc>
          <w:tcPr>
            <w:tcW w:type="dxa" w:w="2700"/>
            <w:vAlign w:val="center"/>
          </w:tcPr>
          <w:p>
            <w:r/>
            <w:r>
              <w:rPr>
                <w:rFonts w:ascii="Arial" w:hAnsi="Arial"/>
                <w:b w:val="0"/>
                <w:sz w:val="18"/>
              </w:rPr>
              <w:t>CyberArk, Registry Owners, Repo Owners</w:t>
            </w:r>
          </w:p>
        </w:tc>
      </w:tr>
      <w:tr>
        <w:tc>
          <w:tcPr>
            <w:tcW w:type="dxa" w:w="2700"/>
            <w:vAlign w:val="center"/>
          </w:tcPr>
          <w:p>
            <w:r/>
            <w:r>
              <w:rPr>
                <w:rFonts w:ascii="Arial" w:hAnsi="Arial"/>
                <w:b w:val="0"/>
                <w:sz w:val="18"/>
              </w:rPr>
              <w:t>Access reconciliation</w:t>
            </w:r>
          </w:p>
        </w:tc>
        <w:tc>
          <w:tcPr>
            <w:tcW w:type="dxa" w:w="2700"/>
            <w:vAlign w:val="center"/>
          </w:tcPr>
          <w:p>
            <w:r/>
            <w:r>
              <w:rPr>
                <w:rFonts w:ascii="Arial" w:hAnsi="Arial"/>
                <w:b w:val="0"/>
                <w:sz w:val="18"/>
              </w:rPr>
              <w:t>ELEKS Automation</w:t>
            </w:r>
          </w:p>
        </w:tc>
        <w:tc>
          <w:tcPr>
            <w:tcW w:type="dxa" w:w="2700"/>
            <w:vAlign w:val="center"/>
          </w:tcPr>
          <w:p>
            <w:r/>
            <w:r>
              <w:rPr>
                <w:rFonts w:ascii="Arial" w:hAnsi="Arial"/>
                <w:b w:val="0"/>
                <w:sz w:val="18"/>
              </w:rPr>
              <w:t>HCSC / IAM Owner</w:t>
            </w:r>
          </w:p>
        </w:tc>
        <w:tc>
          <w:tcPr>
            <w:tcW w:type="dxa" w:w="2700"/>
            <w:vAlign w:val="center"/>
          </w:tcPr>
          <w:p>
            <w:r/>
            <w:r>
              <w:rPr>
                <w:rFonts w:ascii="Arial" w:hAnsi="Arial"/>
                <w:b w:val="0"/>
                <w:sz w:val="18"/>
              </w:rPr>
              <w:t>HCSC IAM, Repo Owners</w:t>
            </w:r>
          </w:p>
        </w:tc>
      </w:tr>
      <w:tr>
        <w:tc>
          <w:tcPr>
            <w:tcW w:type="dxa" w:w="2700"/>
            <w:vAlign w:val="center"/>
          </w:tcPr>
          <w:p>
            <w:r/>
            <w:r>
              <w:rPr>
                <w:rFonts w:ascii="Arial" w:hAnsi="Arial"/>
                <w:b w:val="0"/>
                <w:sz w:val="18"/>
              </w:rPr>
              <w:t>App identity remap</w:t>
            </w:r>
          </w:p>
        </w:tc>
        <w:tc>
          <w:tcPr>
            <w:tcW w:type="dxa" w:w="2700"/>
            <w:vAlign w:val="center"/>
          </w:tcPr>
          <w:p>
            <w:r/>
            <w:r>
              <w:rPr>
                <w:rFonts w:ascii="Arial" w:hAnsi="Arial"/>
                <w:b w:val="0"/>
                <w:sz w:val="18"/>
              </w:rPr>
              <w:t>HCSC IAM + App Owners</w:t>
            </w:r>
          </w:p>
        </w:tc>
        <w:tc>
          <w:tcPr>
            <w:tcW w:type="dxa" w:w="2700"/>
            <w:vAlign w:val="center"/>
          </w:tcPr>
          <w:p>
            <w:r/>
            <w:r>
              <w:rPr>
                <w:rFonts w:ascii="Arial" w:hAnsi="Arial"/>
                <w:b w:val="0"/>
                <w:sz w:val="18"/>
              </w:rPr>
              <w:t>IAM/Security Owner</w:t>
            </w:r>
          </w:p>
        </w:tc>
        <w:tc>
          <w:tcPr>
            <w:tcW w:type="dxa" w:w="2700"/>
            <w:vAlign w:val="center"/>
          </w:tcPr>
          <w:p>
            <w:r/>
            <w:r>
              <w:rPr>
                <w:rFonts w:ascii="Arial" w:hAnsi="Arial"/>
                <w:b w:val="0"/>
                <w:sz w:val="18"/>
              </w:rPr>
              <w:t>ELEKS</w:t>
            </w:r>
          </w:p>
        </w:tc>
      </w:tr>
      <w:tr>
        <w:tc>
          <w:tcPr>
            <w:tcW w:type="dxa" w:w="2700"/>
            <w:vAlign w:val="center"/>
          </w:tcPr>
          <w:p>
            <w:r/>
            <w:r>
              <w:rPr>
                <w:rFonts w:ascii="Arial" w:hAnsi="Arial"/>
                <w:b w:val="0"/>
                <w:sz w:val="18"/>
              </w:rPr>
              <w:t>Repo/environment remediation</w:t>
            </w:r>
          </w:p>
        </w:tc>
        <w:tc>
          <w:tcPr>
            <w:tcW w:type="dxa" w:w="2700"/>
            <w:vAlign w:val="center"/>
          </w:tcPr>
          <w:p>
            <w:r/>
            <w:r>
              <w:rPr>
                <w:rFonts w:ascii="Arial" w:hAnsi="Arial"/>
                <w:b w:val="0"/>
                <w:sz w:val="18"/>
              </w:rPr>
              <w:t>ELEKS + Repo/App Owners</w:t>
            </w:r>
          </w:p>
        </w:tc>
        <w:tc>
          <w:tcPr>
            <w:tcW w:type="dxa" w:w="2700"/>
            <w:vAlign w:val="center"/>
          </w:tcPr>
          <w:p>
            <w:r/>
            <w:r>
              <w:rPr>
                <w:rFonts w:ascii="Arial" w:hAnsi="Arial"/>
                <w:b w:val="0"/>
                <w:sz w:val="18"/>
              </w:rPr>
              <w:t>Repo/Application Owners</w:t>
            </w:r>
          </w:p>
        </w:tc>
        <w:tc>
          <w:tcPr>
            <w:tcW w:type="dxa" w:w="2700"/>
            <w:vAlign w:val="center"/>
          </w:tcPr>
          <w:p>
            <w:r/>
            <w:r>
              <w:rPr>
                <w:rFonts w:ascii="Arial" w:hAnsi="Arial"/>
                <w:b w:val="0"/>
                <w:sz w:val="18"/>
              </w:rPr>
              <w:t>Security, IAM, GitHub Admin</w:t>
            </w:r>
          </w:p>
        </w:tc>
      </w:tr>
      <w:tr>
        <w:tc>
          <w:tcPr>
            <w:tcW w:type="dxa" w:w="2700"/>
            <w:vAlign w:val="center"/>
          </w:tcPr>
          <w:p>
            <w:r/>
            <w:r>
              <w:rPr>
                <w:rFonts w:ascii="Arial" w:hAnsi="Arial"/>
                <w:b w:val="0"/>
                <w:sz w:val="18"/>
              </w:rPr>
              <w:t>Integrations</w:t>
            </w:r>
          </w:p>
        </w:tc>
        <w:tc>
          <w:tcPr>
            <w:tcW w:type="dxa" w:w="2700"/>
            <w:vAlign w:val="center"/>
          </w:tcPr>
          <w:p>
            <w:r/>
            <w:r>
              <w:rPr>
                <w:rFonts w:ascii="Arial" w:hAnsi="Arial"/>
                <w:b w:val="0"/>
                <w:sz w:val="18"/>
              </w:rPr>
              <w:t>App/Integration Owners</w:t>
            </w:r>
          </w:p>
        </w:tc>
        <w:tc>
          <w:tcPr>
            <w:tcW w:type="dxa" w:w="2700"/>
            <w:vAlign w:val="center"/>
          </w:tcPr>
          <w:p>
            <w:r/>
            <w:r>
              <w:rPr>
                <w:rFonts w:ascii="Arial" w:hAnsi="Arial"/>
                <w:b w:val="0"/>
                <w:sz w:val="18"/>
              </w:rPr>
              <w:t>Application Owners</w:t>
            </w:r>
          </w:p>
        </w:tc>
        <w:tc>
          <w:tcPr>
            <w:tcW w:type="dxa" w:w="2700"/>
            <w:vAlign w:val="center"/>
          </w:tcPr>
          <w:p>
            <w:r/>
            <w:r>
              <w:rPr>
                <w:rFonts w:ascii="Arial" w:hAnsi="Arial"/>
                <w:b w:val="0"/>
                <w:sz w:val="18"/>
              </w:rPr>
              <w:t>ELEKS, Security, GitHub Admin</w:t>
            </w:r>
          </w:p>
        </w:tc>
      </w:tr>
      <w:tr>
        <w:tc>
          <w:tcPr>
            <w:tcW w:type="dxa" w:w="2700"/>
            <w:vAlign w:val="center"/>
          </w:tcPr>
          <w:p>
            <w:r/>
            <w:r>
              <w:rPr>
                <w:rFonts w:ascii="Arial" w:hAnsi="Arial"/>
                <w:b w:val="0"/>
                <w:sz w:val="18"/>
              </w:rPr>
              <w:t>OAuth/IP/Audit</w:t>
            </w:r>
          </w:p>
        </w:tc>
        <w:tc>
          <w:tcPr>
            <w:tcW w:type="dxa" w:w="2700"/>
            <w:vAlign w:val="center"/>
          </w:tcPr>
          <w:p>
            <w:r/>
            <w:r>
              <w:rPr>
                <w:rFonts w:ascii="Arial" w:hAnsi="Arial"/>
                <w:b w:val="0"/>
                <w:sz w:val="18"/>
              </w:rPr>
              <w:t>GitHub Admin + Security/Compliance</w:t>
            </w:r>
          </w:p>
        </w:tc>
        <w:tc>
          <w:tcPr>
            <w:tcW w:type="dxa" w:w="2700"/>
            <w:vAlign w:val="center"/>
          </w:tcPr>
          <w:p>
            <w:r/>
            <w:r>
              <w:rPr>
                <w:rFonts w:ascii="Arial" w:hAnsi="Arial"/>
                <w:b w:val="0"/>
                <w:sz w:val="18"/>
              </w:rPr>
              <w:t>Security/Compliance Owner</w:t>
            </w:r>
          </w:p>
        </w:tc>
        <w:tc>
          <w:tcPr>
            <w:tcW w:type="dxa" w:w="2700"/>
            <w:vAlign w:val="center"/>
          </w:tcPr>
          <w:p>
            <w:r/>
            <w:r>
              <w:rPr>
                <w:rFonts w:ascii="Arial" w:hAnsi="Arial"/>
                <w:b w:val="0"/>
                <w:sz w:val="18"/>
              </w:rPr>
              <w:t>Network, ELEKS</w:t>
            </w:r>
          </w:p>
        </w:tc>
      </w:tr>
      <w:tr>
        <w:tc>
          <w:tcPr>
            <w:tcW w:type="dxa" w:w="2700"/>
            <w:vAlign w:val="center"/>
          </w:tcPr>
          <w:p>
            <w:r/>
            <w:r>
              <w:rPr>
                <w:rFonts w:ascii="Arial" w:hAnsi="Arial"/>
                <w:b w:val="0"/>
                <w:sz w:val="18"/>
              </w:rPr>
              <w:t>App auth validation</w:t>
            </w:r>
          </w:p>
        </w:tc>
        <w:tc>
          <w:tcPr>
            <w:tcW w:type="dxa" w:w="2700"/>
            <w:vAlign w:val="center"/>
          </w:tcPr>
          <w:p>
            <w:r/>
            <w:r>
              <w:rPr>
                <w:rFonts w:ascii="Arial" w:hAnsi="Arial"/>
                <w:b w:val="0"/>
                <w:sz w:val="18"/>
              </w:rPr>
              <w:t>App Owners + IAM + ELEKS</w:t>
            </w:r>
          </w:p>
        </w:tc>
        <w:tc>
          <w:tcPr>
            <w:tcW w:type="dxa" w:w="2700"/>
            <w:vAlign w:val="center"/>
          </w:tcPr>
          <w:p>
            <w:r/>
            <w:r>
              <w:rPr>
                <w:rFonts w:ascii="Arial" w:hAnsi="Arial"/>
                <w:b w:val="0"/>
                <w:sz w:val="18"/>
              </w:rPr>
              <w:t>Application/Security Owner</w:t>
            </w:r>
          </w:p>
        </w:tc>
        <w:tc>
          <w:tcPr>
            <w:tcW w:type="dxa" w:w="2700"/>
            <w:vAlign w:val="center"/>
          </w:tcPr>
          <w:p>
            <w:r/>
            <w:r>
              <w:rPr>
                <w:rFonts w:ascii="Arial" w:hAnsi="Arial"/>
                <w:b w:val="0"/>
                <w:sz w:val="18"/>
              </w:rPr>
              <w:t>Cloud Platform Owners</w:t>
            </w:r>
          </w:p>
        </w:tc>
      </w:tr>
      <w:tr>
        <w:tc>
          <w:tcPr>
            <w:tcW w:type="dxa" w:w="2700"/>
            <w:vAlign w:val="center"/>
          </w:tcPr>
          <w:p>
            <w:r/>
            <w:r>
              <w:rPr>
                <w:rFonts w:ascii="Arial" w:hAnsi="Arial"/>
                <w:b w:val="0"/>
                <w:sz w:val="18"/>
              </w:rPr>
              <w:t>Archive/rollback</w:t>
            </w:r>
          </w:p>
        </w:tc>
        <w:tc>
          <w:tcPr>
            <w:tcW w:type="dxa" w:w="2700"/>
            <w:vAlign w:val="center"/>
          </w:tcPr>
          <w:p>
            <w:r/>
            <w:r>
              <w:rPr>
                <w:rFonts w:ascii="Arial" w:hAnsi="Arial"/>
                <w:b w:val="0"/>
                <w:sz w:val="18"/>
              </w:rPr>
              <w:t>ELEKS + HCSC</w:t>
            </w:r>
          </w:p>
        </w:tc>
        <w:tc>
          <w:tcPr>
            <w:tcW w:type="dxa" w:w="2700"/>
            <w:vAlign w:val="center"/>
          </w:tcPr>
          <w:p>
            <w:r/>
            <w:r>
              <w:rPr>
                <w:rFonts w:ascii="Arial" w:hAnsi="Arial"/>
                <w:b w:val="0"/>
                <w:sz w:val="18"/>
              </w:rPr>
              <w:t>Cutover Owner</w:t>
            </w:r>
          </w:p>
        </w:tc>
        <w:tc>
          <w:tcPr>
            <w:tcW w:type="dxa" w:w="2700"/>
            <w:vAlign w:val="center"/>
          </w:tcPr>
          <w:p>
            <w:r/>
            <w:r>
              <w:rPr>
                <w:rFonts w:ascii="Arial" w:hAnsi="Arial"/>
                <w:b w:val="0"/>
                <w:sz w:val="18"/>
              </w:rPr>
              <w:t>Repo Owner, HCSC GitHub Admin</w:t>
            </w:r>
          </w:p>
        </w:tc>
      </w:tr>
    </w:tbl>
    <w:p/>
    <w:p>
      <w:pPr>
        <w:pBdr>
          <w:bottom w:val="single" w:sz="4" w:color="B7B7B7"/>
        </w:pBdr>
      </w:pPr>
    </w:p>
    <w:p>
      <w:pPr>
        <w:pStyle w:val="Heading1"/>
      </w:pPr>
      <w:r>
        <w:t>14. Key Risks Reflected in the Workbook</w:t>
      </w:r>
    </w:p>
    <w:p>
      <w:pPr>
        <w:pStyle w:val="Heading2"/>
      </w:pPr>
      <w:r>
        <w:t>Identity mapping risk</w:t>
      </w:r>
    </w:p>
    <w:p>
      <w:pPr>
        <w:spacing w:after="100"/>
      </w:pPr>
      <w:r>
        <w:t>Source App IDs, tenant IDs, service principals and group identities are not portable simply because repository content migrates.</w:t>
      </w:r>
    </w:p>
    <w:p>
      <w:pPr>
        <w:spacing w:after="100"/>
      </w:pPr>
      <w:r>
        <w:rPr>
          <w:b/>
        </w:rPr>
        <w:t>Mitigation:</w:t>
      </w:r>
      <w:r>
        <w:t xml:space="preserve"> pre-build the logical IAM model, then perform target App ID remap and update GitHub/external references.</w:t>
      </w:r>
    </w:p>
    <w:p>
      <w:pPr>
        <w:pStyle w:val="Heading2"/>
      </w:pPr>
      <w:r>
        <w:t>Incomplete automation coverage</w:t>
      </w:r>
    </w:p>
    <w:p>
      <w:pPr>
        <w:spacing w:after="100"/>
      </w:pPr>
      <w:r>
        <w:t>GitHub Apps, OAuth policies, IP allowlists, deploy keys, audit settings, repository variables and full environment controls require manual handling or separate automation.</w:t>
      </w:r>
    </w:p>
    <w:p>
      <w:pPr>
        <w:spacing w:after="100"/>
      </w:pPr>
      <w:r>
        <w:rPr>
          <w:b/>
        </w:rPr>
        <w:t>Mitigation:</w:t>
      </w:r>
      <w:r>
        <w:t xml:space="preserve"> prepare runbooks and owners before cutover.</w:t>
      </w:r>
    </w:p>
    <w:p>
      <w:pPr>
        <w:pStyle w:val="Heading2"/>
      </w:pPr>
      <w:r>
        <w:t>Secret migration exceptions</w:t>
      </w:r>
    </w:p>
    <w:p>
      <w:pPr>
        <w:spacing w:after="100"/>
      </w:pPr>
      <w:r>
        <w:t>Custom CyberArk automation restores secrets, but failures, skipped items, visibility rules or repository mapping issues can remain.</w:t>
      </w:r>
    </w:p>
    <w:p>
      <w:pPr>
        <w:spacing w:after="100"/>
      </w:pPr>
      <w:r>
        <w:rPr>
          <w:b/>
        </w:rPr>
        <w:t>Mitigation:</w:t>
      </w:r>
      <w:r>
        <w:t xml:space="preserve"> make post-migration secret validation and exception remediation an explicit gate.</w:t>
      </w:r>
    </w:p>
    <w:p>
      <w:pPr>
        <w:pStyle w:val="Heading2"/>
      </w:pPr>
      <w:r>
        <w:t>Runner migration gap</w:t>
      </w:r>
    </w:p>
    <w:p>
      <w:pPr>
        <w:spacing w:after="100"/>
      </w:pPr>
      <w:r>
        <w:t>Runner infrastructure is not migrated.</w:t>
      </w:r>
    </w:p>
    <w:p>
      <w:pPr>
        <w:spacing w:after="100"/>
      </w:pPr>
      <w:r>
        <w:rPr>
          <w:b/>
        </w:rPr>
        <w:t>Mitigation:</w:t>
      </w:r>
      <w:r>
        <w:t xml:space="preserve"> create the target runner platform before cutover and bind repositories after migration.</w:t>
      </w:r>
    </w:p>
    <w:p>
      <w:pPr>
        <w:pStyle w:val="Heading2"/>
      </w:pPr>
      <w:r>
        <w:t>No normal delta migration</w:t>
      </w:r>
    </w:p>
    <w:p>
      <w:pPr>
        <w:spacing w:after="100"/>
      </w:pPr>
      <w:r>
        <w:t>GEI does not provide the workbook's required delta model for continuing source changes.</w:t>
      </w:r>
    </w:p>
    <w:p>
      <w:pPr>
        <w:spacing w:after="100"/>
      </w:pPr>
      <w:r>
        <w:rPr>
          <w:b/>
        </w:rPr>
        <w:t>Mitigation:</w:t>
      </w:r>
      <w:r>
        <w:t xml:space="preserve"> tightly control the cutover window, archive after validation, and use selective source unarchive only as a continuity fallback.</w:t>
      </w:r>
    </w:p>
    <w:p>
      <w:pPr>
        <w:pStyle w:val="Heading2"/>
      </w:pPr>
      <w:r>
        <w:t>External integration breakage</w:t>
      </w:r>
    </w:p>
    <w:p>
      <w:pPr>
        <w:spacing w:after="100"/>
      </w:pPr>
      <w:r>
        <w:t>Webhooks, deploy keys, GitHub Apps, OIDC and external trust can fail independently of repository migration success.</w:t>
      </w:r>
    </w:p>
    <w:p>
      <w:pPr>
        <w:spacing w:after="100"/>
      </w:pPr>
      <w:r>
        <w:rPr>
          <w:b/>
        </w:rPr>
        <w:t>Mitigation:</w:t>
      </w:r>
      <w:r>
        <w:t xml:space="preserve"> validate actual application/workflow behavior, not only configuration presence.</w:t>
      </w:r>
    </w:p>
    <w:p>
      <w:pPr>
        <w:pBdr>
          <w:bottom w:val="single" w:sz="4" w:color="B7B7B7"/>
        </w:pBdr>
      </w:pPr>
    </w:p>
    <w:p>
      <w:pPr>
        <w:pStyle w:val="Heading1"/>
      </w:pPr>
      <w:r>
        <w:t>15. Definition of Done</w:t>
      </w:r>
    </w:p>
    <w:p>
      <w:pPr>
        <w:spacing w:after="100"/>
      </w:pPr>
      <w:r>
        <w:t>The GitHub migration should be considered complete only when all critical scope satisfies the following:</w:t>
      </w:r>
    </w:p>
    <w:p>
      <w:pPr>
        <w:pStyle w:val="ListNumber"/>
      </w:pPr>
      <w:r>
        <w:t>Target repositories and supported metadata/configuration are present.</w:t>
      </w:r>
    </w:p>
    <w:p>
      <w:pPr>
        <w:pStyle w:val="ListNumber"/>
      </w:pPr>
      <w:r>
        <w:t>Destination IAM groups, roles, App IDs and service principals are mapped.</w:t>
      </w:r>
    </w:p>
    <w:p>
      <w:pPr>
        <w:pStyle w:val="ListNumber"/>
      </w:pPr>
      <w:r>
        <w:t>Critical repository/team permissions are correct.</w:t>
      </w:r>
    </w:p>
    <w:p>
      <w:pPr>
        <w:pStyle w:val="ListNumber"/>
      </w:pPr>
      <w:r>
        <w:t>Organization, repository and environment secrets are restored and usable.</w:t>
      </w:r>
    </w:p>
    <w:p>
      <w:pPr>
        <w:pStyle w:val="ListNumber"/>
      </w:pPr>
      <w:r>
        <w:t>Required packages are available.</w:t>
      </w:r>
    </w:p>
    <w:p>
      <w:pPr>
        <w:pStyle w:val="ListNumber"/>
      </w:pPr>
      <w:r>
        <w:t>Critical workflows run on intended HCSC runners.</w:t>
      </w:r>
    </w:p>
    <w:p>
      <w:pPr>
        <w:pStyle w:val="ListNumber"/>
      </w:pPr>
      <w:r>
        <w:t>Repository variables and environment protections are restored.</w:t>
      </w:r>
    </w:p>
    <w:p>
      <w:pPr>
        <w:pStyle w:val="ListNumber"/>
      </w:pPr>
      <w:r>
        <w:t>Required webhooks, deploy keys and GitHub Apps function correctly.</w:t>
      </w:r>
    </w:p>
    <w:p>
      <w:pPr>
        <w:pStyle w:val="ListNumber"/>
      </w:pPr>
      <w:r>
        <w:t>OAuth, IP and audit controls meet the approved HCSC policy.</w:t>
      </w:r>
    </w:p>
    <w:p>
      <w:pPr>
        <w:pStyle w:val="ListNumber"/>
      </w:pPr>
      <w:r>
        <w:t>Applications authenticate/authorize correctly using HCSC identities/trust.</w:t>
      </w:r>
    </w:p>
    <w:p>
      <w:pPr>
        <w:pStyle w:val="ListNumber"/>
      </w:pPr>
      <w:r>
        <w:t>Required mannequin attribution is reclaimed or exceptions are documented.</w:t>
      </w:r>
    </w:p>
    <w:p>
      <w:pPr>
        <w:pStyle w:val="ListNumber"/>
      </w:pPr>
      <w:r>
        <w:t>Migration evidence and exceptions are recorded.</w:t>
      </w:r>
    </w:p>
    <w:p>
      <w:pPr>
        <w:pStyle w:val="ListNumber"/>
      </w:pPr>
      <w:r>
        <w:t>HS source repositories are archived only after validation.</w:t>
      </w:r>
    </w:p>
    <w:p>
      <w:pPr>
        <w:pStyle w:val="ListNumber"/>
      </w:pPr>
      <w:r>
        <w:t>Selective rollback/unarchive and resynchronization procedures are documented.</w:t>
      </w:r>
    </w:p>
    <w:p>
      <w:pPr>
        <w:pBdr>
          <w:bottom w:val="single" w:sz="4" w:color="B7B7B7"/>
        </w:pBdr>
      </w:pPr>
    </w:p>
    <w:p>
      <w:pPr>
        <w:pStyle w:val="Heading1"/>
      </w:pPr>
      <w:r>
        <w:t>16. Jira / Risk Traceability from the Workbook</w:t>
      </w:r>
    </w:p>
    <w:p>
      <w:pPr>
        <w:spacing w:after="100"/>
      </w:pPr>
      <w:r>
        <w:t>The workbook associates the migration with the following primary work/risk references:</w:t>
      </w:r>
    </w:p>
    <w:p>
      <w:pPr>
        <w:pStyle w:val="ListBullet"/>
      </w:pPr>
      <w:r>
        <w:rPr>
          <w:b/>
        </w:rPr>
        <w:t>DEVOPS-14690</w:t>
      </w:r>
      <w:r>
        <w:t xml:space="preserve"> — IAM / SCIM readiness</w:t>
      </w:r>
    </w:p>
    <w:p>
      <w:pPr>
        <w:pStyle w:val="ListBullet"/>
      </w:pPr>
      <w:r>
        <w:rPr>
          <w:b/>
        </w:rPr>
        <w:t>DEVOPS-14692</w:t>
      </w:r>
      <w:r>
        <w:t xml:space="preserve"> — migration/access reconciliation</w:t>
      </w:r>
    </w:p>
    <w:p>
      <w:pPr>
        <w:pStyle w:val="ListBullet"/>
      </w:pPr>
      <w:r>
        <w:rPr>
          <w:b/>
        </w:rPr>
        <w:t>DEVOPS-14830</w:t>
      </w:r>
      <w:r>
        <w:t xml:space="preserve"> — core migration and multiple custom/post-migration activities</w:t>
      </w:r>
    </w:p>
    <w:p>
      <w:pPr>
        <w:pStyle w:val="ListBullet"/>
      </w:pPr>
      <w:r>
        <w:rPr>
          <w:b/>
        </w:rPr>
        <w:t>DEVOPS-14831</w:t>
      </w:r>
      <w:r>
        <w:t xml:space="preserve"> — organization configuration</w:t>
      </w:r>
    </w:p>
    <w:p>
      <w:pPr>
        <w:pStyle w:val="ListBullet"/>
      </w:pPr>
      <w:r>
        <w:rPr>
          <w:b/>
        </w:rPr>
        <w:t>DEVOPS-14832</w:t>
      </w:r>
      <w:r>
        <w:t xml:space="preserve"> — runners</w:t>
      </w:r>
    </w:p>
    <w:p>
      <w:pPr>
        <w:pStyle w:val="ListBullet"/>
      </w:pPr>
      <w:r>
        <w:rPr>
          <w:b/>
        </w:rPr>
        <w:t>DEVOPS-14839</w:t>
      </w:r>
      <w:r>
        <w:t xml:space="preserve"> — environment controls</w:t>
      </w:r>
    </w:p>
    <w:p>
      <w:pPr>
        <w:pStyle w:val="ListBullet"/>
      </w:pPr>
      <w:r>
        <w:rPr>
          <w:b/>
        </w:rPr>
        <w:t>DEVOPS-14840</w:t>
      </w:r>
      <w:r>
        <w:t xml:space="preserve"> — deploy keys</w:t>
      </w:r>
    </w:p>
    <w:p>
      <w:pPr>
        <w:pStyle w:val="ListBullet"/>
      </w:pPr>
      <w:r>
        <w:rPr>
          <w:b/>
        </w:rPr>
        <w:t>DEVOPS-14841 / 14842 / 14843</w:t>
      </w:r>
      <w:r>
        <w:t xml:space="preserve"> — GEI-supported configuration areas</w:t>
      </w:r>
    </w:p>
    <w:p>
      <w:pPr>
        <w:pStyle w:val="ListBullet"/>
      </w:pPr>
      <w:r>
        <w:rPr>
          <w:b/>
        </w:rPr>
        <w:t>DEVOPS-14844</w:t>
      </w:r>
      <w:r>
        <w:t xml:space="preserve"> — GitHub Apps</w:t>
      </w:r>
    </w:p>
    <w:p>
      <w:pPr>
        <w:pStyle w:val="ListBullet"/>
      </w:pPr>
      <w:r>
        <w:rPr>
          <w:b/>
        </w:rPr>
        <w:t>DEVOPS-14845 / 14846 / 14847</w:t>
      </w:r>
      <w:r>
        <w:t xml:space="preserve"> — OAuth / IP allowlist / audit controls</w:t>
      </w:r>
    </w:p>
    <w:p>
      <w:pPr>
        <w:pStyle w:val="ListBullet"/>
      </w:pPr>
      <w:r>
        <w:rPr>
          <w:b/>
        </w:rPr>
        <w:t>DEVOPS-14848</w:t>
      </w:r>
      <w:r>
        <w:t xml:space="preserve"> — source archive / rollback</w:t>
      </w:r>
    </w:p>
    <w:p>
      <w:pPr>
        <w:pStyle w:val="ListBullet"/>
      </w:pPr>
      <w:r>
        <w:rPr>
          <w:b/>
        </w:rPr>
        <w:t>R-005 / R-006</w:t>
      </w:r>
      <w:r>
        <w:t xml:space="preserve"> — security/connectivity/audit-related risks</w:t>
      </w:r>
    </w:p>
    <w:p>
      <w:pPr>
        <w:pStyle w:val="ListBullet"/>
      </w:pPr>
      <w:r>
        <w:rPr>
          <w:b/>
        </w:rPr>
        <w:t>R-008</w:t>
      </w:r>
      <w:r>
        <w:t xml:space="preserve"> — SCIM/external-group mapping risk</w:t>
      </w:r>
    </w:p>
    <w:p>
      <w:pPr>
        <w:pStyle w:val="ListBullet"/>
      </w:pPr>
      <w:r>
        <w:rPr>
          <w:b/>
        </w:rPr>
        <w:t>R-013</w:t>
      </w:r>
      <w:r>
        <w:t xml:space="preserve"> — GitHub Apps risk</w:t>
      </w:r>
    </w:p>
    <w:p>
      <w:pPr>
        <w:pStyle w:val="ListBullet"/>
      </w:pPr>
      <w:r>
        <w:rPr>
          <w:b/>
        </w:rPr>
        <w:t>R-015</w:t>
      </w:r>
      <w:r>
        <w:t xml:space="preserve"> — archive/rollback risk</w:t>
      </w:r>
    </w:p>
    <w:p>
      <w:pPr>
        <w:pStyle w:val="ListBullet"/>
      </w:pPr>
      <w:r>
        <w:rPr>
          <w:b/>
        </w:rPr>
        <w:t>R-019</w:t>
      </w:r>
      <w:r>
        <w:t xml:space="preserve"> — IAM / identity mapping risk</w:t>
      </w:r>
    </w:p>
    <w:p>
      <w:pPr>
        <w:pStyle w:val="ListBullet"/>
      </w:pPr>
      <w:r>
        <w:rPr>
          <w:b/>
        </w:rPr>
        <w:t>R-021</w:t>
      </w:r>
      <w:r>
        <w:t xml:space="preserve"> — authentication/external identity reference risk</w:t>
      </w:r>
    </w:p>
    <w:p>
      <w:pPr>
        <w:pBdr>
          <w:bottom w:val="single" w:sz="4" w:color="B7B7B7"/>
        </w:pBdr>
      </w:pPr>
    </w:p>
    <w:p>
      <w:pPr>
        <w:pStyle w:val="Heading1"/>
      </w:pPr>
      <w:r>
        <w:t>17. Practical Migration Sequence for a Cutover Runbook</w:t>
      </w:r>
    </w:p>
    <w:p>
      <w:pPr>
        <w:pStyle w:val="Heading3"/>
      </w:pPr>
      <w:r>
        <w:t>Before the migration window</w:t>
      </w:r>
    </w:p>
    <w:p>
      <w:pPr>
        <w:pStyle w:val="ListNumber"/>
      </w:pPr>
      <w:r>
        <w:t>Freeze/approve the IAM model and ownership register.</w:t>
      </w:r>
    </w:p>
    <w:p>
      <w:pPr>
        <w:pStyle w:val="ListNumber"/>
      </w:pPr>
      <w:r>
        <w:t>Create HCSC roles/groups.</w:t>
      </w:r>
    </w:p>
    <w:p>
      <w:pPr>
        <w:pStyle w:val="ListNumber"/>
      </w:pPr>
      <w:r>
        <w:t>Prepare SCIM/external-group mappings and destination teams.</w:t>
      </w:r>
    </w:p>
    <w:p>
      <w:pPr>
        <w:pStyle w:val="ListNumber"/>
      </w:pPr>
      <w:r>
        <w:t>Provision/validate runner groups, runners, network and capacity.</w:t>
      </w:r>
    </w:p>
    <w:p>
      <w:pPr>
        <w:pStyle w:val="ListNumber"/>
      </w:pPr>
      <w:r>
        <w:t>Complete runbooks for every manual gap.</w:t>
      </w:r>
    </w:p>
    <w:p>
      <w:pPr>
        <w:pStyle w:val="ListNumber"/>
      </w:pPr>
      <w:r>
        <w:t>Confirm migration permissions and cutover owners.</w:t>
      </w:r>
    </w:p>
    <w:p>
      <w:pPr>
        <w:pStyle w:val="Heading3"/>
      </w:pPr>
      <w:r>
        <w:t>During the migration window</w:t>
      </w:r>
    </w:p>
    <w:p>
      <w:pPr>
        <w:pStyle w:val="ListNumber"/>
      </w:pPr>
      <w:r>
        <w:t>Control source changes according to the cutover plan.</w:t>
      </w:r>
    </w:p>
    <w:p>
      <w:pPr>
        <w:pStyle w:val="ListNumber"/>
      </w:pPr>
      <w:r>
        <w:t>Run GEI core migration.</w:t>
      </w:r>
    </w:p>
    <w:p>
      <w:pPr>
        <w:pStyle w:val="ListNumber"/>
      </w:pPr>
      <w:r>
        <w:t>Capture GEI logs/results and identify failures.</w:t>
      </w:r>
    </w:p>
    <w:p>
      <w:pPr>
        <w:pStyle w:val="ListNumber"/>
      </w:pPr>
      <w:r>
        <w:t>Validate supported migrated repository configuration.</w:t>
      </w:r>
    </w:p>
    <w:p>
      <w:pPr>
        <w:pStyle w:val="Heading3"/>
      </w:pPr>
      <w:r>
        <w:t>Immediately after GEI</w:t>
      </w:r>
    </w:p>
    <w:p>
      <w:pPr>
        <w:pStyle w:val="ListNumber"/>
      </w:pPr>
      <w:r>
        <w:t>Restore secrets through CyberArk.</w:t>
      </w:r>
    </w:p>
    <w:p>
      <w:pPr>
        <w:pStyle w:val="ListNumber"/>
      </w:pPr>
      <w:r>
        <w:t>Migrate packages.</w:t>
      </w:r>
    </w:p>
    <w:p>
      <w:pPr>
        <w:pStyle w:val="ListNumber"/>
      </w:pPr>
      <w:r>
        <w:t>Apply organization rulesets/variables/custom properties.</w:t>
      </w:r>
    </w:p>
    <w:p>
      <w:pPr>
        <w:pStyle w:val="ListNumber"/>
      </w:pPr>
      <w:r>
        <w:t>Reconcile teams, external groups and repository permissions.</w:t>
      </w:r>
    </w:p>
    <w:p>
      <w:pPr>
        <w:pStyle w:val="ListNumber"/>
      </w:pPr>
      <w:r>
        <w:t>Begin mannequin reclamation.</w:t>
      </w:r>
    </w:p>
    <w:p>
      <w:pPr>
        <w:pStyle w:val="Heading3"/>
      </w:pPr>
      <w:r>
        <w:t>Post-migration remediation</w:t>
      </w:r>
    </w:p>
    <w:p>
      <w:pPr>
        <w:pStyle w:val="ListNumber"/>
      </w:pPr>
      <w:r>
        <w:t>Remap target App IDs/service principals/groups.</w:t>
      </w:r>
    </w:p>
    <w:p>
      <w:pPr>
        <w:pStyle w:val="ListNumber"/>
      </w:pPr>
      <w:r>
        <w:t>Replace source identity references in workflows/repos/environments.</w:t>
      </w:r>
    </w:p>
    <w:p>
      <w:pPr>
        <w:pStyle w:val="ListNumber"/>
      </w:pPr>
      <w:r>
        <w:t>Bind target runners.</w:t>
      </w:r>
    </w:p>
    <w:p>
      <w:pPr>
        <w:pStyle w:val="ListNumber"/>
      </w:pPr>
      <w:r>
        <w:t>Restore repository Actions variables.</w:t>
      </w:r>
    </w:p>
    <w:p>
      <w:pPr>
        <w:pStyle w:val="ListNumber"/>
      </w:pPr>
      <w:r>
        <w:t>Restore environment controls.</w:t>
      </w:r>
    </w:p>
    <w:p>
      <w:pPr>
        <w:pStyle w:val="ListNumber"/>
      </w:pPr>
      <w:r>
        <w:t>Re-enable/test webhooks.</w:t>
      </w:r>
    </w:p>
    <w:p>
      <w:pPr>
        <w:pStyle w:val="ListNumber"/>
      </w:pPr>
      <w:r>
        <w:t>Replace deploy keys.</w:t>
      </w:r>
    </w:p>
    <w:p>
      <w:pPr>
        <w:pStyle w:val="ListNumber"/>
      </w:pPr>
      <w:r>
        <w:t>Validate secrets and remediate FAILED/SKIPPED exceptions.</w:t>
      </w:r>
    </w:p>
    <w:p>
      <w:pPr>
        <w:pStyle w:val="ListNumber"/>
      </w:pPr>
      <w:r>
        <w:t>Install/reconfigure GitHub Apps.</w:t>
      </w:r>
    </w:p>
    <w:p>
      <w:pPr>
        <w:pStyle w:val="ListNumber"/>
      </w:pPr>
      <w:r>
        <w:t>Restore OAuth/IP/audit controls.</w:t>
      </w:r>
    </w:p>
    <w:p>
      <w:pPr>
        <w:pStyle w:val="ListNumber"/>
      </w:pPr>
      <w:r>
        <w:t>Update external trust and OIDC/application identity dependencies.</w:t>
      </w:r>
    </w:p>
    <w:p>
      <w:pPr>
        <w:pStyle w:val="Heading3"/>
      </w:pPr>
      <w:r>
        <w:t>Validation and closure</w:t>
      </w:r>
    </w:p>
    <w:p>
      <w:pPr>
        <w:pStyle w:val="ListNumber"/>
      </w:pPr>
      <w:r>
        <w:t>Execute critical workflows and application tests.</w:t>
      </w:r>
    </w:p>
    <w:p>
      <w:pPr>
        <w:pStyle w:val="ListNumber"/>
      </w:pPr>
      <w:r>
        <w:t>Obtain owner acceptance for critical repositories/applications.</w:t>
      </w:r>
    </w:p>
    <w:p>
      <w:pPr>
        <w:pStyle w:val="ListNumber"/>
      </w:pPr>
      <w:r>
        <w:t>Record exceptions and remediation owners.</w:t>
      </w:r>
    </w:p>
    <w:p>
      <w:pPr>
        <w:pStyle w:val="ListNumber"/>
      </w:pPr>
      <w:r>
        <w:t>Archive validated HS repositories.</w:t>
      </w:r>
    </w:p>
    <w:p>
      <w:pPr>
        <w:pStyle w:val="ListNumber"/>
      </w:pPr>
      <w:r>
        <w:t>Use selective source unarchive only for failed destination repositories according to the rollback procedure.</w:t>
      </w:r>
    </w:p>
    <w:p>
      <w:pPr>
        <w:pBdr>
          <w:bottom w:val="single" w:sz="4" w:color="B7B7B7"/>
        </w:pBdr>
      </w:pPr>
    </w:p>
    <w:p>
      <w:pPr>
        <w:pStyle w:val="Heading2"/>
      </w:pPr>
      <w:r>
        <w:t>Final Interpretation</w:t>
      </w:r>
    </w:p>
    <w:p>
      <w:pPr>
        <w:spacing w:after="100"/>
      </w:pPr>
      <w:r>
        <w:t xml:space="preserve">The workbook defines a migration strategy in which </w:t>
      </w:r>
      <w:r>
        <w:rPr>
          <w:b/>
        </w:rPr>
        <w:t>GEI provides the core data movement, custom scripts restore key platform capabilities, and manual activities complete the destination-specific security and application configuration</w:t>
      </w:r>
      <w:r>
        <w:t>.</w:t>
      </w:r>
    </w:p>
    <w:p>
      <w:pPr>
        <w:spacing w:after="100"/>
      </w:pPr>
      <w:r>
        <w:t xml:space="preserve">The practical critical path is therefore governed less by repository transfer time and more by the chain from </w:t>
      </w:r>
      <w:r>
        <w:rPr>
          <w:b/>
        </w:rPr>
        <w:t>HCSC IAM authorization readiness → destination repository creation → access/secrets/runners/identity remediation → functional validation → source archive</w:t>
      </w:r>
      <w:r>
        <w:t>.</w:t>
      </w:r>
    </w:p>
    <w:p>
      <w:pPr>
        <w:spacing w:after="100"/>
      </w:pPr>
      <w:r>
        <w:t>For cutover management, the strongest success metric is not “all repositories migrated.” It is:</w:t>
      </w:r>
    </w:p>
    <w:p>
      <w:pPr>
        <w:ind w:left="432"/>
      </w:pPr>
      <w:r>
        <w:rPr>
          <w:i/>
        </w:rPr>
        <w:t>All critical HCSC repositories, workflows, identities and integrations are operational and validated, with no unresolved blocking access/secret/authentication issue, before the corresponding HS sources are archived.</w:t>
      </w:r>
    </w:p>
    <w:sectPr w:rsidR="00FC693F" w:rsidRPr="0006063C" w:rsidSect="00034616">
      <w:headerReference w:type="default" r:id="rId9"/>
      <w:footerReference w:type="default" r:id="rId10"/>
      <w:pgSz w:w="12240" w:h="15840"/>
      <w:pgMar w:top="2134" w:right="720" w:bottom="720" w:left="720" w:header="720" w:footer="1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1711453705"/>
      <w:docPartObj>
        <w:docPartGallery w:val="Page Numbers (Bottom of Page)"/>
        <w:docPartUnique/>
      </w:docPartObj>
    </w:sdtPr>
    <w:sdtEndPr>
      <w:rPr>
        <w:noProof/>
      </w:rPr>
    </w:sdtEndPr>
    <w:sdtContent>
      <w:p w:rsidR="0076441E" w:rsidRDefault="0076441E" w14:paraId="62E51CDC" w14:textId="772A76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76441E" w:rsidRDefault="0076441E" w14:paraId="34661D85" w14:textId="77777777">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Pr="0095593D" w:rsidR="0095593D" w:rsidP="00E82F6F" w:rsidRDefault="009B62B2" w14:paraId="47FF02B9" w14:textId="1D5309BF">
    <w:pPr>
      <w:pStyle w:val="Heading2"/>
      <w:tabs>
        <w:tab w:val="left" w:pos="6981"/>
      </w:tabs>
      <w:spacing w:before="0" w:after="0"/>
      <w:rPr>
        <w:rFonts w:ascii="Arial" w:hAnsi="Arial" w:cs="Arial"/>
        <w:b/>
        <w:bCs/>
        <w:color w:val="0045E6" w:themeColor="accent1"/>
      </w:rPr>
    </w:pPr>
    <w:r w:rsidRPr="009B62B2">
      <w:rPr>
        <w:rFonts w:ascii="Arial" w:hAnsi="Arial" w:cs="Arial"/>
        <w:b/>
        <w:bCs/>
        <w:noProof/>
        <w:color w:val="0045E6" w:themeColor="accent1"/>
      </w:rPr>
      <mc:AlternateContent>
        <mc:Choice Requires="wpg">
          <w:drawing>
            <wp:anchor distT="0" distB="0" distL="114300" distR="114300" simplePos="0" relativeHeight="251658240" behindDoc="0" locked="0" layoutInCell="1" allowOverlap="1" wp14:anchorId="0D57ABB5" wp14:editId="66C8E6C6">
              <wp:simplePos x="0" y="0"/>
              <wp:positionH relativeFrom="column">
                <wp:posOffset>4561113</wp:posOffset>
              </wp:positionH>
              <wp:positionV relativeFrom="paragraph">
                <wp:posOffset>76200</wp:posOffset>
              </wp:positionV>
              <wp:extent cx="2320109" cy="219338"/>
              <wp:effectExtent l="0" t="0" r="4445" b="22225"/>
              <wp:wrapNone/>
              <wp:docPr id="48" name="Group 47">
                <a:extLst xmlns:a="http://schemas.openxmlformats.org/drawingml/2006/main">
                  <a:ext uri="{FF2B5EF4-FFF2-40B4-BE49-F238E27FC236}">
                    <a16:creationId xmlns:a16="http://schemas.microsoft.com/office/drawing/2014/main" id="{2D3FCFAF-226D-3927-F407-072A474B6CF6}"/>
                  </a:ext>
                </a:extLst>
              </wp:docPr>
              <wp:cNvGraphicFramePr/>
              <a:graphic xmlns:a="http://schemas.openxmlformats.org/drawingml/2006/main">
                <a:graphicData uri="http://schemas.microsoft.com/office/word/2010/wordprocessingGroup">
                  <wpg:wgp>
                    <wpg:cNvGrpSpPr/>
                    <wpg:grpSpPr>
                      <a:xfrm>
                        <a:off x="0" y="0"/>
                        <a:ext cx="2320109" cy="219338"/>
                        <a:chOff x="0" y="0"/>
                        <a:chExt cx="4225205" cy="405153"/>
                      </a:xfrm>
                      <a:solidFill>
                        <a:schemeClr val="accent1"/>
                      </a:solidFill>
                    </wpg:grpSpPr>
                    <pic:pic xmlns:pic="http://schemas.openxmlformats.org/drawingml/2006/picture">
                      <pic:nvPicPr>
                        <pic:cNvPr id="1173984468" name="Graphic 6">
                          <a:extLst>
                            <a:ext uri="{FF2B5EF4-FFF2-40B4-BE49-F238E27FC236}">
                              <a16:creationId xmlns:a16="http://schemas.microsoft.com/office/drawing/2014/main" id="{6839D101-CE2C-5766-D033-22339324C60B}"/>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504"/>
                          <a:ext cx="1242154" cy="368156"/>
                        </a:xfrm>
                        <a:prstGeom prst="rect">
                          <a:avLst/>
                        </a:prstGeom>
                      </pic:spPr>
                    </pic:pic>
                    <pic:pic xmlns:pic="http://schemas.openxmlformats.org/drawingml/2006/picture">
                      <pic:nvPicPr>
                        <pic:cNvPr id="27528390" name="Graphic 3">
                          <a:extLst>
                            <a:ext uri="{FF2B5EF4-FFF2-40B4-BE49-F238E27FC236}">
                              <a16:creationId xmlns:a16="http://schemas.microsoft.com/office/drawing/2014/main" id="{6DAB6484-94AD-5CF9-19DB-F6EC759EAF4B}"/>
                            </a:ext>
                          </a:extLst>
                        </pic:cNvPr>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2087677" y="0"/>
                          <a:ext cx="2137528" cy="405152"/>
                        </a:xfrm>
                        <a:prstGeom prst="rect">
                          <a:avLst/>
                        </a:prstGeom>
                      </pic:spPr>
                    </pic:pic>
                    <wps:wsp>
                      <wps:cNvPr id="1438849313" name="Straight Connector 1438849313">
                        <a:extLst>
                          <a:ext uri="{FF2B5EF4-FFF2-40B4-BE49-F238E27FC236}">
                            <a16:creationId xmlns:a16="http://schemas.microsoft.com/office/drawing/2014/main" id="{CE9F3261-EFAF-1703-9132-483798B70C17}"/>
                          </a:ext>
                        </a:extLst>
                      </wps:cNvPr>
                      <wps:cNvCnPr/>
                      <wps:spPr>
                        <a:xfrm>
                          <a:off x="1693869" y="0"/>
                          <a:ext cx="0" cy="405153"/>
                        </a:xfrm>
                        <a:prstGeom prst="line">
                          <a:avLst/>
                        </a:prstGeom>
                        <a:grpFill/>
                        <a:ln>
                          <a:solidFill>
                            <a:schemeClr val="tx2">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id="Group 47" style="position:absolute;margin-left:359.15pt;margin-top:6pt;width:182.7pt;height:17.25pt;z-index:251658240;mso-width-relative:margin;mso-height-relative:margin" coordsize="42252,4051" o:spid="_x0000_s1026" w14:anchorId="663D4C74"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phic 6" style="position:absolute;top:5;width:12421;height:368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">
                <v:imagedata o:title="" r:id="rId5"/>
              </v:shape>
              <v:shape id="Graphic 3" style="position:absolute;left:20876;width:21376;height:4051;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">
                <v:imagedata o:title="" r:id="rId6"/>
              </v:shape>
              <v:line id="Straight Connector 1438849313" style="position:absolute;visibility:visible;mso-wrap-style:square" o:spid="_x0000_s1029" strokecolor="#c1bfd1 [831]" strokeweight="1pt" o:connectortype="straight" from="16938,0" to="16938,4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">
                <v:stroke joinstyle="miter"/>
              </v:line>
            </v:group>
          </w:pict>
        </mc:Fallback>
      </mc:AlternateContent>
    </w:r>
    <w:r w:rsidRPr="0095593D" w:rsidR="6FC70C2D">
      <w:rPr>
        <w:rFonts w:ascii="Arial" w:hAnsi="Arial" w:cs="Arial"/>
        <w:b/>
        <w:bCs/>
        <w:color w:val="0045E6" w:themeColor="accent1"/>
      </w:rPr>
      <w:t>DevOps Tools Consolidation program</w:t>
    </w:r>
  </w:p>
  <w:p w:rsidR="6FC70C2D" w:rsidP="6FC70C2D" w:rsidRDefault="6FC70C2D" w14:paraId="63B09248" w14:textId="60E198CF">
    <w:pPr>
      <w:pStyle w:val="Header"/>
      <w:pBdr>
        <w:bottom w:val="single" w:color="C0BED0" w:themeColor="text2" w:themeTint="40" w:sz="4" w:space="1"/>
      </w:pBdr>
    </w:pPr>
    <w:r w:rsidRPr="6FC70C2D">
      <w:rPr>
        <w:rFonts w:ascii="Arial" w:hAnsi="Arial" w:cs="Arial"/>
        <w:i/>
        <w:iCs/>
        <w:color w:val="817EA1" w:themeColor="text2" w:themeTint="80"/>
      </w:rPr>
      <w:t>Atlassian Acceptance criteria</w:t>
    </w:r>
  </w:p>
  <w:p w:rsidR="00060A0B" w:rsidRDefault="00060A0B" w14:paraId="37C50F2C" w14:textId="77777777">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