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desfecho desta literatura que você caro leitor, não chegará neste tópico.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 pode ser sentido ao ler os textos acima, parecem serem escritos de forma desorganizada e irracional, um verdadeiro caos, porém, são textos que não surgem da mente, e sim de canais mais interiores que podem apenas ser percebidos, e não compreendidos como você está acostumado com as literaturas comuns.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 talvez seja este mesmo o objetivo, caso tenha lido até o final, com certeza não entendeu nada, mas sua consciência se expandiu de forma que você pôde sentir que alguma coisa te afetou e você não entendeu.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Duvido muito que chegue neste ponto, concluindo a leitura de todo material, pois são peças que não se encaixam mentalmente, mas penetram o subconsciente e deformam seus padrões mentais, até então, condicionados, alfabeticamente, por diversos meios.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Estes textos, não são didáticos, nem de maestria, muito menos o que você espera que seja, são reflexões e percepções que em sua maior parte não são obras mentais, mas sim fluxos sutis de canais internos que me foge a autoria ou origem.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Não é nem mediúnico, nem humano, mas apenas fruto de observações, sentimentos, emoções e discernimentos psíquicos, o que inclui também o plano palpável e mental.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Talvez expresse a “nozes de Shakespeare”, ou se ainda de possível compreensão, expresse os arquétipos cerebrais, de uma forma em estrutura e não de conteúdo.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vida se encarregará de organizar e equilibrar o rompimento que este material causou, fique tranquilo, e verás, apenas. Mas adianto, a estrada é longa e a visão é ampla, assim como a vida e seus ensinamentos. Quem sabe, aqui no final, compreenda o que é FÉ.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29 de dezembro de 2021.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