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right="-61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ÇEREZ POLİTİKASI</w:t>
      </w:r>
    </w:p>
    <w:p w:rsidR="00000000" w:rsidDel="00000000" w:rsidP="00000000" w:rsidRDefault="00000000" w:rsidRPr="00000000" w14:paraId="00000002">
      <w:pPr>
        <w:ind w:right="-615"/>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Isbu çerez politikası, secim.gonullu.io uygulamamızda çerezlerin kullanımını özetlemektedir. Çerezler, uygulamamızı ziyaret ettiğinizde cihazınızda depolanan küçük metin dosyalarıdır. Kullanıcılar için daha kişiselleştirilmiş ve verimli bir deneyim sağlamak ve uygulamamızı kullanımınız hakkında bilgi toplamak için kullanılırlar.</w:t>
      </w:r>
    </w:p>
    <w:p w:rsidR="00000000" w:rsidDel="00000000" w:rsidP="00000000" w:rsidRDefault="00000000" w:rsidRPr="00000000" w14:paraId="00000004">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right="-6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Kullanılan Çerez Türleri</w:t>
      </w:r>
    </w:p>
    <w:p w:rsidR="00000000" w:rsidDel="00000000" w:rsidP="00000000" w:rsidRDefault="00000000" w:rsidRPr="00000000" w14:paraId="00000006">
      <w:pPr>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Uygulamamızda aşağıdaki çerez türlerini kullanıyoruz:</w:t>
      </w:r>
    </w:p>
    <w:p w:rsidR="00000000" w:rsidDel="00000000" w:rsidP="00000000" w:rsidRDefault="00000000" w:rsidRPr="00000000" w14:paraId="00000008">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Gerekli Çerezler: </w:t>
      </w:r>
      <w:r w:rsidDel="00000000" w:rsidR="00000000" w:rsidRPr="00000000">
        <w:rPr>
          <w:rFonts w:ascii="Times New Roman" w:cs="Times New Roman" w:eastAsia="Times New Roman" w:hAnsi="Times New Roman"/>
          <w:sz w:val="24"/>
          <w:szCs w:val="24"/>
          <w:rtl w:val="0"/>
        </w:rPr>
        <w:t xml:space="preserve">Bu çerezler, uygulamamızın çalışması için gereklidir ve navigasyon ve uygulamanın güvenli alanlarına erişim gibi temel özellikleri sağlamak için kullanılır.</w:t>
      </w:r>
    </w:p>
    <w:p w:rsidR="00000000" w:rsidDel="00000000" w:rsidP="00000000" w:rsidRDefault="00000000" w:rsidRPr="00000000" w14:paraId="0000000A">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Performans Çerezleri:</w:t>
      </w:r>
      <w:r w:rsidDel="00000000" w:rsidR="00000000" w:rsidRPr="00000000">
        <w:rPr>
          <w:rFonts w:ascii="Times New Roman" w:cs="Times New Roman" w:eastAsia="Times New Roman" w:hAnsi="Times New Roman"/>
          <w:sz w:val="24"/>
          <w:szCs w:val="24"/>
          <w:rtl w:val="0"/>
        </w:rPr>
        <w:t xml:space="preserve"> Bu çerezler, ziyaret ettiğiniz sayfalar, uygulamada geçirdiğiniz süre ve oluşabilecek hatalar dahil olmak üzere uygulamamızı nasıl kullandığınız hakkında bilgi toplar. Bu bilgiler, uygulamamızın performansını ve işlevselliğini geliştirmek için kullanılır. </w:t>
      </w:r>
    </w:p>
    <w:p w:rsidR="00000000" w:rsidDel="00000000" w:rsidP="00000000" w:rsidRDefault="00000000" w:rsidRPr="00000000" w14:paraId="0000000C">
      <w:pPr>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İşlevsellik Çerezleri:</w:t>
      </w:r>
      <w:r w:rsidDel="00000000" w:rsidR="00000000" w:rsidRPr="00000000">
        <w:rPr>
          <w:rFonts w:ascii="Times New Roman" w:cs="Times New Roman" w:eastAsia="Times New Roman" w:hAnsi="Times New Roman"/>
          <w:sz w:val="24"/>
          <w:szCs w:val="24"/>
          <w:rtl w:val="0"/>
        </w:rPr>
        <w:t xml:space="preserve"> Bu çerezler, kişiselleştirme gibi gelişmiş özellikler sağlamak ve tercihlerinizi hatırlamak için kullanılır.</w:t>
      </w:r>
    </w:p>
    <w:p w:rsidR="00000000" w:rsidDel="00000000" w:rsidP="00000000" w:rsidRDefault="00000000" w:rsidRPr="00000000" w14:paraId="0000000E">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Analitik Çerezler:</w:t>
      </w:r>
      <w:r w:rsidDel="00000000" w:rsidR="00000000" w:rsidRPr="00000000">
        <w:rPr>
          <w:rFonts w:ascii="Times New Roman" w:cs="Times New Roman" w:eastAsia="Times New Roman" w:hAnsi="Times New Roman"/>
          <w:sz w:val="24"/>
          <w:szCs w:val="24"/>
          <w:rtl w:val="0"/>
        </w:rPr>
        <w:t xml:space="preserve"> Bu çerezler, ziyaret ettiğiniz sayfalar, uygulamada geçirdiğiniz süre ve oluşabilecek hatalar dahil olmak üzere uygulamamızı kullanımınız hakkında bilgi toplar. Bu bilgiler, uygulamamızın performansını analiz etmek ve işlevselliğini geliştirmek için kullanılır. </w:t>
      </w:r>
    </w:p>
    <w:p w:rsidR="00000000" w:rsidDel="00000000" w:rsidP="00000000" w:rsidRDefault="00000000" w:rsidRPr="00000000" w14:paraId="00000010">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right="-6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Çerezlerin Kontrolü</w:t>
      </w:r>
    </w:p>
    <w:p w:rsidR="00000000" w:rsidDel="00000000" w:rsidP="00000000" w:rsidRDefault="00000000" w:rsidRPr="00000000" w14:paraId="00000012">
      <w:pPr>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Uygulamamızda çerez kullanımını kontrol etme hakkına sahipsiniz. Çoğu tarayıcı, çerezleri devre dışı bırakmanıza veya hangi çerezlere izin verileceğine ilişkin tercihlerinizi belirlemenize olanak tanır. Çerezlerin nasıl yönetileceği hakkında daha fazla bilgi için lütfen tarayıcınızın yardım bölümüne bakınız. Uygulamamızda çerezleri devre dışı bırakmayı seçerseniz, bazı özellikler düzgün çalışmayabilir ve deneyiminiz sınırlı olabilir.</w:t>
      </w:r>
    </w:p>
    <w:p w:rsidR="00000000" w:rsidDel="00000000" w:rsidP="00000000" w:rsidRDefault="00000000" w:rsidRPr="00000000" w14:paraId="00000014">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right="-6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 Koruma</w:t>
      </w:r>
    </w:p>
    <w:p w:rsidR="00000000" w:rsidDel="00000000" w:rsidP="00000000" w:rsidRDefault="00000000" w:rsidRPr="00000000" w14:paraId="00000016">
      <w:pPr>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Uygulamamızdaki çerezler aracılığıyla toplanan veriler, kullanıcılar için daha iyi ve daha kişiselleştirilmiş bir deneyim sağlamak için kullanılır ve toplanan veriler KVKK Madde 5(2)-f hukuki sebeplerine dayanılarak islenmektedir. </w:t>
      </w:r>
    </w:p>
    <w:p w:rsidR="00000000" w:rsidDel="00000000" w:rsidP="00000000" w:rsidRDefault="00000000" w:rsidRPr="00000000" w14:paraId="00000018">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Çerezleri isim, telefon numarası ve konum gibi kişisel bilgileri toplamak için kullanmıyoruz. Çerezler aracılığıyla toplanan bilgileri yetkisiz erişim, kullanım veya ifşadan korumak için makul önlemler alıyoruz. Bu, şifreleme ve güvenli depolama gibi uygun teknik ve organizasyonel önlemlerin uygulanmasını içerir.</w:t>
      </w:r>
    </w:p>
    <w:p w:rsidR="00000000" w:rsidDel="00000000" w:rsidP="00000000" w:rsidRDefault="00000000" w:rsidRPr="00000000" w14:paraId="0000001A">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right="-6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İlgili Kişi Hakları</w:t>
      </w:r>
    </w:p>
    <w:p w:rsidR="00000000" w:rsidDel="00000000" w:rsidP="00000000" w:rsidRDefault="00000000" w:rsidRPr="00000000" w14:paraId="0000001C">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KVKK’nin ilgili kişinin haklarını düzenleyen 11. maddesi kapsamındaki taleplerinizi, “Veri Sorumlusuna Başvuru Usul ve Esasları Hakkında Tebliğ’e göre Kisisel &lt;</w:t>
      </w:r>
      <w:hyperlink r:id="rId6">
        <w:r w:rsidDel="00000000" w:rsidR="00000000" w:rsidRPr="00000000">
          <w:rPr>
            <w:rFonts w:ascii="Times New Roman" w:cs="Times New Roman" w:eastAsia="Times New Roman" w:hAnsi="Times New Roman"/>
            <w:color w:val="1155cc"/>
            <w:sz w:val="24"/>
            <w:szCs w:val="24"/>
            <w:u w:val="single"/>
            <w:rtl w:val="0"/>
          </w:rPr>
          <w:t xml:space="preserve">info@gonullu.io</w:t>
        </w:r>
      </w:hyperlink>
      <w:r w:rsidDel="00000000" w:rsidR="00000000" w:rsidRPr="00000000">
        <w:rPr>
          <w:rFonts w:ascii="Times New Roman" w:cs="Times New Roman" w:eastAsia="Times New Roman" w:hAnsi="Times New Roman"/>
          <w:sz w:val="24"/>
          <w:szCs w:val="24"/>
          <w:rtl w:val="0"/>
        </w:rPr>
        <w:t xml:space="preserve">&gt;   adresine yazılı olarak iletebilirsiniz.</w:t>
      </w:r>
    </w:p>
    <w:p w:rsidR="00000000" w:rsidDel="00000000" w:rsidP="00000000" w:rsidRDefault="00000000" w:rsidRPr="00000000" w14:paraId="0000001E">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right="-6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Değişiklikler</w:t>
      </w:r>
    </w:p>
    <w:p w:rsidR="00000000" w:rsidDel="00000000" w:rsidP="00000000" w:rsidRDefault="00000000" w:rsidRPr="00000000" w14:paraId="00000020">
      <w:pPr>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Uygulamalarımızda ki değişiklikleri yansıtmak için bu gizlilik bildirimini zaman zaman güncelleyebiliriz. Güncellenmiş bildirimi uygulamamızda yayınlayarak ve bu bildirimin sonundaki "Son Güncelleme Tarihi "ni güncelleyerek her türlü değişikliği size bildireceğiz.</w:t>
      </w:r>
    </w:p>
    <w:p w:rsidR="00000000" w:rsidDel="00000000" w:rsidP="00000000" w:rsidRDefault="00000000" w:rsidRPr="00000000" w14:paraId="00000022">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right="-6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İletişim Bilgileri</w:t>
      </w:r>
    </w:p>
    <w:p w:rsidR="00000000" w:rsidDel="00000000" w:rsidP="00000000" w:rsidRDefault="00000000" w:rsidRPr="00000000" w14:paraId="00000024">
      <w:pPr>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politika veya kişisel verilerinizi nasıl işlediğimiz hakkında herhangi bir sorunuz veya endişeniz varsa, lütfen &lt;</w:t>
      </w:r>
      <w:hyperlink r:id="rId7">
        <w:r w:rsidDel="00000000" w:rsidR="00000000" w:rsidRPr="00000000">
          <w:rPr>
            <w:rFonts w:ascii="Times New Roman" w:cs="Times New Roman" w:eastAsia="Times New Roman" w:hAnsi="Times New Roman"/>
            <w:color w:val="1155cc"/>
            <w:sz w:val="24"/>
            <w:szCs w:val="24"/>
            <w:u w:val="single"/>
            <w:rtl w:val="0"/>
          </w:rPr>
          <w:t xml:space="preserve">info@gonullu.io</w:t>
        </w:r>
      </w:hyperlink>
      <w:r w:rsidDel="00000000" w:rsidR="00000000" w:rsidRPr="00000000">
        <w:rPr>
          <w:rFonts w:ascii="Times New Roman" w:cs="Times New Roman" w:eastAsia="Times New Roman" w:hAnsi="Times New Roman"/>
          <w:sz w:val="24"/>
          <w:szCs w:val="24"/>
          <w:rtl w:val="0"/>
        </w:rPr>
        <w:t xml:space="preserve">&gt; adresinden bizimle iletişime geçin. Ekibimiz size yardımcı olmaktan ve sorularınızı yanıtlamaktan mutluluk duyacaktır. </w:t>
      </w:r>
    </w:p>
    <w:p w:rsidR="00000000" w:rsidDel="00000000" w:rsidP="00000000" w:rsidRDefault="00000000" w:rsidRPr="00000000" w14:paraId="00000026">
      <w:pPr>
        <w:ind w:right="-6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right="-6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Son Güncelleme Tarihi</w:t>
      </w:r>
      <w:r w:rsidDel="00000000" w:rsidR="00000000" w:rsidRPr="00000000">
        <w:rPr>
          <w:rFonts w:ascii="Times New Roman" w:cs="Times New Roman" w:eastAsia="Times New Roman" w:hAnsi="Times New Roman"/>
          <w:sz w:val="24"/>
          <w:szCs w:val="24"/>
          <w:rtl w:val="0"/>
        </w:rPr>
        <w:t xml:space="preserve">: 24 Mayıs 2023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gonullu.io" TargetMode="External"/><Relationship Id="rId7" Type="http://schemas.openxmlformats.org/officeDocument/2006/relationships/hyperlink" Target="mailto:info@gonullu.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