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480" w:after="240"/>
        <w:rPr/>
      </w:pPr>
      <w:r>
        <w:rPr/>
        <w:t>Diseño de Arquitectura de Solución – Sistema de Banca por Internet BP</w:t>
      </w:r>
    </w:p>
    <w:p>
      <w:pPr>
        <w:pStyle w:val="Subtitle"/>
        <w:rPr/>
      </w:pPr>
      <w:r>
        <w:rPr/>
        <w:t>Ejercicio práctico – Arquitectura de Soluciones</w:t>
      </w:r>
    </w:p>
    <w:p>
      <w:pPr>
        <w:pStyle w:val="normal1"/>
        <w:keepNext w:val="true"/>
        <w:keepLines/>
        <w:pageBreakBefore w:val="false"/>
        <w:widowControl/>
        <w:pBdr/>
        <w:shd w:val="clear" w:fill="auto"/>
        <w:spacing w:lineRule="auto" w:line="240" w:before="0" w:after="200"/>
        <w:ind w:hanging="0" w:left="0" w:right="0"/>
        <w:jc w:val="center"/>
        <w:rPr>
          <w:rFonts w:ascii="Cambria" w:hAnsi="Cambria"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Andrés Eduardo Cárdenas Jaramillo – Arquitecto de Soluciones</w:t>
      </w:r>
    </w:p>
    <w:p>
      <w:pPr>
        <w:pStyle w:val="normal1"/>
        <w:keepNext w:val="true"/>
        <w:keepLines/>
        <w:pageBreakBefore w:val="false"/>
        <w:widowControl/>
        <w:pBdr/>
        <w:shd w:val="clear" w:fill="auto"/>
        <w:spacing w:lineRule="auto" w:line="240" w:before="0" w:after="200"/>
        <w:ind w:hanging="0" w:left="0" w:right="0"/>
        <w:jc w:val="left"/>
        <w:rPr>
          <w:rFonts w:ascii="Cambria" w:hAnsi="Cambria"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true"/>
        <w:keepLines/>
        <w:pageBreakBefore w:val="false"/>
        <w:widowControl/>
        <w:pBdr/>
        <w:shd w:val="clear" w:fill="auto"/>
        <w:spacing w:lineRule="auto" w:line="259" w:before="240" w:after="0"/>
        <w:ind w:hanging="0" w:left="0" w:right="0"/>
        <w:jc w:val="left"/>
        <w:rPr>
          <w:rFonts w:ascii="Calibri" w:hAnsi="Calibri" w:eastAsia="Calibri" w:cs="Calibri"/>
          <w:b w:val="false"/>
          <w:bCs w:val="false"/>
          <w:i w:val="false"/>
          <w:iCs w:val="false"/>
          <w:caps w:val="false"/>
          <w:smallCaps w:val="false"/>
          <w:strike w:val="false"/>
          <w:dstrike w:val="false"/>
          <w:color w:val="366091"/>
          <w:position w:val="0"/>
          <w:sz w:val="32"/>
          <w:szCs w:val="32"/>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366091"/>
          <w:position w:val="0"/>
          <w:sz w:val="32"/>
          <w:szCs w:val="32"/>
          <w:u w:val="none"/>
          <w:shd w:fill="auto" w:val="clear"/>
          <w:vertAlign w:val="baseline"/>
        </w:rPr>
        <w:t>Índice de contenido</w:t>
      </w:r>
    </w:p>
    <w:sdt>
      <w:sdtPr>
        <w:docPartObj>
          <w:docPartGallery w:val="Table of Contents"/>
          <w:docPartUnique w:val="true"/>
        </w:docPartObj>
      </w:sdtPr>
      <w:sdtContent>
        <w:p>
          <w:pPr>
            <w:pStyle w:val="TOC1"/>
            <w:tabs>
              <w:tab w:val="clear" w:pos="9360"/>
              <w:tab w:val="right" w:pos="9359" w:leader="dot"/>
            </w:tabs>
            <w:rPr/>
          </w:pPr>
          <w:r>
            <w:fldChar w:fldCharType="begin"/>
          </w:r>
          <w:r>
            <w:rPr>
              <w:rStyle w:val="IndexLink"/>
            </w:rPr>
            <w:instrText xml:space="preserve"> TOC \o "1-2" \h</w:instrText>
          </w:r>
          <w:r>
            <w:rPr>
              <w:rStyle w:val="IndexLink"/>
            </w:rPr>
            <w:fldChar w:fldCharType="separate"/>
          </w:r>
          <w:hyperlink w:anchor="__RefHeading___Toc716_2296374823" w:tooltip="Resumen ejecutivo">
            <w:r>
              <w:rPr>
                <w:rStyle w:val="IndexLink"/>
              </w:rPr>
              <w:t>Resumen ejecutivo</w:t>
              <w:tab/>
              <w:t>2</w:t>
            </w:r>
          </w:hyperlink>
        </w:p>
        <w:p>
          <w:pPr>
            <w:pStyle w:val="TOC1"/>
            <w:tabs>
              <w:tab w:val="clear" w:pos="9360"/>
              <w:tab w:val="right" w:pos="9359" w:leader="dot"/>
            </w:tabs>
            <w:rPr/>
          </w:pPr>
          <w:hyperlink w:anchor="__RefHeading___Toc718_2296374823" w:tooltip="Alcance y supuestos">
            <w:r>
              <w:rPr>
                <w:rStyle w:val="IndexLink"/>
              </w:rPr>
              <w:t>Alcance y supuestos</w:t>
              <w:tab/>
              <w:t>2</w:t>
            </w:r>
          </w:hyperlink>
        </w:p>
        <w:p>
          <w:pPr>
            <w:pStyle w:val="TOC1"/>
            <w:tabs>
              <w:tab w:val="clear" w:pos="9360"/>
              <w:tab w:val="right" w:pos="9359" w:leader="dot"/>
            </w:tabs>
            <w:rPr/>
          </w:pPr>
          <w:hyperlink w:anchor="__RefHeading___Toc720_2296374823" w:tooltip="Consideraciones normativas y de cumplimiento">
            <w:r>
              <w:rPr>
                <w:rStyle w:val="IndexLink"/>
              </w:rPr>
              <w:t>Consideraciones normativas y de cumplimiento</w:t>
              <w:tab/>
              <w:t>3</w:t>
            </w:r>
          </w:hyperlink>
        </w:p>
        <w:p>
          <w:pPr>
            <w:pStyle w:val="TOC2"/>
            <w:tabs>
              <w:tab w:val="clear" w:pos="9077"/>
              <w:tab w:val="right" w:pos="9359" w:leader="dot"/>
            </w:tabs>
            <w:rPr/>
          </w:pPr>
          <w:hyperlink w:anchor="__RefHeading___Toc722_2296374823" w:tooltip="Estilo arquitectónico: microservicios + BFF">
            <w:r>
              <w:rPr>
                <w:rStyle w:val="IndexLink"/>
              </w:rPr>
              <w:t>Estilo arquitectónico: microservicios + BFF</w:t>
              <w:tab/>
              <w:t>4</w:t>
            </w:r>
          </w:hyperlink>
        </w:p>
        <w:p>
          <w:pPr>
            <w:pStyle w:val="TOC2"/>
            <w:tabs>
              <w:tab w:val="clear" w:pos="9077"/>
              <w:tab w:val="right" w:pos="9359" w:leader="dot"/>
            </w:tabs>
            <w:rPr/>
          </w:pPr>
          <w:hyperlink w:anchor="__RefHeading___Toc724_2296374823" w:tooltip="Proveedor cloud: AWS">
            <w:r>
              <w:rPr>
                <w:rStyle w:val="IndexLink"/>
              </w:rPr>
              <w:t>Proveedor cloud: AWS</w:t>
              <w:tab/>
              <w:t>4</w:t>
            </w:r>
          </w:hyperlink>
        </w:p>
        <w:p>
          <w:pPr>
            <w:pStyle w:val="TOC2"/>
            <w:tabs>
              <w:tab w:val="clear" w:pos="9077"/>
              <w:tab w:val="right" w:pos="9359" w:leader="dot"/>
            </w:tabs>
            <w:rPr/>
          </w:pPr>
          <w:hyperlink w:anchor="__RefHeading___Toc726_2296374823" w:tooltip="Backend de microservicios: Node.js + NestJS">
            <w:r>
              <w:rPr>
                <w:rStyle w:val="IndexLink"/>
              </w:rPr>
              <w:t>Backend de microservicios: Node.js + NestJS</w:t>
              <w:tab/>
              <w:t>4</w:t>
            </w:r>
          </w:hyperlink>
        </w:p>
        <w:p>
          <w:pPr>
            <w:pStyle w:val="TOC2"/>
            <w:tabs>
              <w:tab w:val="clear" w:pos="9077"/>
              <w:tab w:val="right" w:pos="9359" w:leader="dot"/>
            </w:tabs>
            <w:rPr/>
          </w:pPr>
          <w:hyperlink w:anchor="__RefHeading___Toc728_2296374823" w:tooltip="Backend de microservicios: Java + Spring Boot">
            <w:r>
              <w:rPr>
                <w:rStyle w:val="IndexLink"/>
              </w:rPr>
              <w:t>Backend de microservicios: Java + Spring Boot</w:t>
              <w:tab/>
              <w:t>5</w:t>
            </w:r>
          </w:hyperlink>
        </w:p>
        <w:p>
          <w:pPr>
            <w:pStyle w:val="TOC2"/>
            <w:tabs>
              <w:tab w:val="clear" w:pos="9077"/>
              <w:tab w:val="right" w:pos="9359" w:leader="dot"/>
            </w:tabs>
            <w:rPr/>
          </w:pPr>
          <w:hyperlink w:anchor="__RefHeading___Toc730_2296374823" w:tooltip="SPA Web: React">
            <w:r>
              <w:rPr>
                <w:rStyle w:val="IndexLink"/>
              </w:rPr>
              <w:t>SPA Web: React</w:t>
              <w:tab/>
              <w:t>5</w:t>
            </w:r>
          </w:hyperlink>
        </w:p>
        <w:p>
          <w:pPr>
            <w:pStyle w:val="TOC2"/>
            <w:tabs>
              <w:tab w:val="clear" w:pos="9077"/>
              <w:tab w:val="right" w:pos="9359" w:leader="dot"/>
            </w:tabs>
            <w:rPr/>
          </w:pPr>
          <w:hyperlink w:anchor="__RefHeading___Toc732_2296374823" w:tooltip="Aplicación móvil multiplataforma: React Native (evaluado frente a Flutter)">
            <w:r>
              <w:rPr>
                <w:rStyle w:val="IndexLink"/>
              </w:rPr>
              <w:t>Aplicación móvil multiplataforma: React Native (evaluado frente a Flutter)</w:t>
              <w:tab/>
              <w:t>5</w:t>
            </w:r>
          </w:hyperlink>
        </w:p>
        <w:p>
          <w:pPr>
            <w:pStyle w:val="TOC2"/>
            <w:tabs>
              <w:tab w:val="clear" w:pos="9077"/>
              <w:tab w:val="right" w:pos="9359" w:leader="dot"/>
            </w:tabs>
            <w:rPr/>
          </w:pPr>
          <w:hyperlink w:anchor="__RefHeading___Toc734_2296374823" w:tooltip="Patrón API Gateway + capa de integración">
            <w:r>
              <w:rPr>
                <w:rStyle w:val="IndexLink"/>
              </w:rPr>
              <w:t>Patrón API Gateway + capa de integración</w:t>
              <w:tab/>
              <w:t>5</w:t>
            </w:r>
          </w:hyperlink>
        </w:p>
        <w:p>
          <w:pPr>
            <w:pStyle w:val="TOC2"/>
            <w:tabs>
              <w:tab w:val="clear" w:pos="9077"/>
              <w:tab w:val="right" w:pos="9359" w:leader="dot"/>
            </w:tabs>
            <w:rPr/>
          </w:pPr>
          <w:hyperlink w:anchor="__RefHeading___Toc736_2296374823" w:tooltip="Comunicación híbrida: síncrona (REST) + asíncrona (eventos)">
            <w:r>
              <w:rPr>
                <w:rStyle w:val="IndexLink"/>
              </w:rPr>
              <w:t>Comunicación híbrida: síncrona (REST) + asíncrona (eventos)</w:t>
              <w:tab/>
              <w:t>6</w:t>
            </w:r>
          </w:hyperlink>
        </w:p>
        <w:p>
          <w:pPr>
            <w:pStyle w:val="TOC2"/>
            <w:tabs>
              <w:tab w:val="clear" w:pos="9077"/>
              <w:tab w:val="right" w:pos="9359" w:leader="dot"/>
            </w:tabs>
            <w:rPr/>
          </w:pPr>
          <w:hyperlink w:anchor="__RefHeading___Toc738_2296374823" w:tooltip="Patrón de resiliencia: Circuit Breaker + Retry + Timeout">
            <w:r>
              <w:rPr>
                <w:rStyle w:val="IndexLink"/>
              </w:rPr>
              <w:t>Patrón de resiliencia: Circuit Breaker + Retry + Timeout</w:t>
              <w:tab/>
              <w:t>6</w:t>
            </w:r>
          </w:hyperlink>
        </w:p>
        <w:p>
          <w:pPr>
            <w:pStyle w:val="TOC1"/>
            <w:tabs>
              <w:tab w:val="clear" w:pos="9360"/>
              <w:tab w:val="right" w:pos="9359" w:leader="dot"/>
            </w:tabs>
            <w:rPr/>
          </w:pPr>
          <w:hyperlink w:anchor="__RefHeading___Toc740_2296374823" w:tooltip="Arquitectura de las aplicaciones front-end y móvil">
            <w:r>
              <w:rPr>
                <w:rStyle w:val="IndexLink"/>
              </w:rPr>
              <w:t>Arquitectura de las aplicaciones front-end y móvil</w:t>
              <w:tab/>
              <w:t>6</w:t>
            </w:r>
          </w:hyperlink>
        </w:p>
        <w:p>
          <w:pPr>
            <w:pStyle w:val="TOC1"/>
            <w:tabs>
              <w:tab w:val="clear" w:pos="9360"/>
              <w:tab w:val="right" w:pos="9359" w:leader="dot"/>
            </w:tabs>
            <w:rPr/>
          </w:pPr>
          <w:hyperlink w:anchor="__RefHeading___Toc742_2296374823" w:tooltip="Diagramas C4">
            <w:r>
              <w:rPr>
                <w:rStyle w:val="IndexLink"/>
              </w:rPr>
              <w:t>Diagramas C4</w:t>
              <w:tab/>
              <w:t>7</w:t>
            </w:r>
          </w:hyperlink>
        </w:p>
        <w:p>
          <w:pPr>
            <w:pStyle w:val="TOC2"/>
            <w:tabs>
              <w:tab w:val="clear" w:pos="9077"/>
              <w:tab w:val="right" w:pos="9359" w:leader="dot"/>
            </w:tabs>
            <w:rPr/>
          </w:pPr>
          <w:hyperlink w:anchor="__RefHeading___Toc744_2296374823" w:tooltip="Diagrama de Contexto (Nivel 1)">
            <w:r>
              <w:rPr>
                <w:rStyle w:val="IndexLink"/>
              </w:rPr>
              <w:t>Diagrama de Contexto (Nivel 1)</w:t>
              <w:tab/>
              <w:t>7</w:t>
            </w:r>
          </w:hyperlink>
        </w:p>
        <w:p>
          <w:pPr>
            <w:pStyle w:val="TOC2"/>
            <w:tabs>
              <w:tab w:val="clear" w:pos="9077"/>
              <w:tab w:val="right" w:pos="9359" w:leader="dot"/>
            </w:tabs>
            <w:rPr/>
          </w:pPr>
          <w:hyperlink w:anchor="__RefHeading___Toc746_2296374823" w:tooltip="Diagrama de Contenedores (Nivel 2)">
            <w:r>
              <w:rPr>
                <w:rStyle w:val="IndexLink"/>
              </w:rPr>
              <w:t>Diagrama de Contenedores (Nivel 2)</w:t>
              <w:tab/>
              <w:t>8</w:t>
            </w:r>
          </w:hyperlink>
        </w:p>
        <w:p>
          <w:pPr>
            <w:pStyle w:val="TOC2"/>
            <w:tabs>
              <w:tab w:val="clear" w:pos="9077"/>
              <w:tab w:val="right" w:pos="9359" w:leader="dot"/>
            </w:tabs>
            <w:rPr/>
          </w:pPr>
          <w:hyperlink w:anchor="__RefHeading___Toc748_2296374823" w:tooltip="Diagrama de Componentes (Nivel 3)">
            <w:r>
              <w:rPr>
                <w:rStyle w:val="IndexLink"/>
              </w:rPr>
              <w:t>Diagrama de Componentes (Nivel 3)</w:t>
              <w:tab/>
              <w:t>9</w:t>
            </w:r>
          </w:hyperlink>
        </w:p>
        <w:p>
          <w:pPr>
            <w:pStyle w:val="TOC1"/>
            <w:tabs>
              <w:tab w:val="clear" w:pos="9360"/>
              <w:tab w:val="right" w:pos="9359" w:leader="dot"/>
            </w:tabs>
            <w:rPr/>
          </w:pPr>
          <w:hyperlink w:anchor="__RefHeading___Toc750_2296374823" w:tooltip="Arquitectura de autenticación y autorización">
            <w:r>
              <w:rPr>
                <w:rStyle w:val="IndexLink"/>
              </w:rPr>
              <w:t>Arquitectura de autenticación y autorización</w:t>
              <w:tab/>
              <w:t>10</w:t>
            </w:r>
          </w:hyperlink>
        </w:p>
        <w:p>
          <w:pPr>
            <w:pStyle w:val="TOC1"/>
            <w:tabs>
              <w:tab w:val="clear" w:pos="9360"/>
              <w:tab w:val="right" w:pos="9359" w:leader="dot"/>
            </w:tabs>
            <w:rPr/>
          </w:pPr>
          <w:hyperlink w:anchor="__RefHeading___Toc752_2296374823" w:tooltip="Onboarding con verificación biométrica">
            <w:r>
              <w:rPr>
                <w:rStyle w:val="IndexLink"/>
              </w:rPr>
              <w:t>Onboarding con verificación biométrica</w:t>
              <w:tab/>
              <w:t>10</w:t>
            </w:r>
          </w:hyperlink>
        </w:p>
        <w:p>
          <w:pPr>
            <w:pStyle w:val="TOC2"/>
            <w:tabs>
              <w:tab w:val="clear" w:pos="9077"/>
              <w:tab w:val="right" w:pos="9359" w:leader="dot"/>
            </w:tabs>
            <w:rPr/>
          </w:pPr>
          <w:hyperlink w:anchor="__RefHeading___Toc754_2296374823" w:tooltip="Diagrama de secuencia: onboarding + autenticación">
            <w:r>
              <w:rPr>
                <w:rStyle w:val="IndexLink"/>
              </w:rPr>
              <w:t>Diagrama de secuencia: onboarding + autenticación</w:t>
              <w:tab/>
              <w:t>12</w:t>
            </w:r>
          </w:hyperlink>
        </w:p>
        <w:p>
          <w:pPr>
            <w:pStyle w:val="TOC1"/>
            <w:tabs>
              <w:tab w:val="clear" w:pos="9360"/>
              <w:tab w:val="right" w:pos="9359" w:leader="dot"/>
            </w:tabs>
            <w:rPr/>
          </w:pPr>
          <w:hyperlink w:anchor="__RefHeading___Toc756_2296374823" w:tooltip="Diseño de la solución de auditoría">
            <w:r>
              <w:rPr>
                <w:rStyle w:val="IndexLink"/>
              </w:rPr>
              <w:t>Diseño de la solución de auditoría</w:t>
              <w:tab/>
              <w:t>12</w:t>
            </w:r>
          </w:hyperlink>
        </w:p>
        <w:p>
          <w:pPr>
            <w:pStyle w:val="TOC1"/>
            <w:tabs>
              <w:tab w:val="clear" w:pos="9360"/>
              <w:tab w:val="right" w:pos="9359" w:leader="dot"/>
            </w:tabs>
            <w:rPr/>
          </w:pPr>
          <w:hyperlink w:anchor="__RefHeading___Toc758_2296374823" w:tooltip="Arquitectura de acceso a datos">
            <w:r>
              <w:rPr>
                <w:rStyle w:val="IndexLink"/>
              </w:rPr>
              <w:t>Arquitectura de acceso a datos</w:t>
              <w:tab/>
              <w:t>13</w:t>
            </w:r>
          </w:hyperlink>
        </w:p>
        <w:p>
          <w:pPr>
            <w:pStyle w:val="TOC1"/>
            <w:tabs>
              <w:tab w:val="clear" w:pos="9360"/>
              <w:tab w:val="right" w:pos="9359" w:leader="dot"/>
            </w:tabs>
            <w:rPr/>
          </w:pPr>
          <w:hyperlink w:anchor="__RefHeading___Toc760_2296374823" w:tooltip="Infraestructura cloud AWS, alta disponibilidad y DR">
            <w:r>
              <w:rPr>
                <w:rStyle w:val="IndexLink"/>
              </w:rPr>
              <w:t>Infraestructura cloud AWS, alta disponibilidad y DR</w:t>
              <w:tab/>
              <w:t>14</w:t>
            </w:r>
          </w:hyperlink>
        </w:p>
        <w:p>
          <w:pPr>
            <w:pStyle w:val="TOC2"/>
            <w:tabs>
              <w:tab w:val="clear" w:pos="9077"/>
              <w:tab w:val="right" w:pos="9359" w:leader="dot"/>
            </w:tabs>
            <w:rPr/>
          </w:pPr>
          <w:hyperlink w:anchor="__RefHeading___Toc762_2296374823" w:tooltip="Alta disponibilidad y tolerancia a fallos">
            <w:r>
              <w:rPr>
                <w:rStyle w:val="IndexLink"/>
              </w:rPr>
              <w:t>Alta disponibilidad y tolerancia a fallos</w:t>
              <w:tab/>
              <w:t>14</w:t>
            </w:r>
          </w:hyperlink>
        </w:p>
        <w:p>
          <w:pPr>
            <w:pStyle w:val="TOC2"/>
            <w:tabs>
              <w:tab w:val="clear" w:pos="9077"/>
              <w:tab w:val="right" w:pos="9359" w:leader="dot"/>
            </w:tabs>
            <w:rPr/>
          </w:pPr>
          <w:hyperlink w:anchor="__RefHeading___Toc764_2296374823" w:tooltip="Recuperación ante desastres (DR)">
            <w:r>
              <w:rPr>
                <w:rStyle w:val="IndexLink"/>
              </w:rPr>
              <w:t>Recuperación ante desastres (DR)</w:t>
              <w:tab/>
              <w:t>15</w:t>
            </w:r>
          </w:hyperlink>
        </w:p>
        <w:p>
          <w:pPr>
            <w:pStyle w:val="TOC1"/>
            <w:tabs>
              <w:tab w:val="clear" w:pos="9360"/>
              <w:tab w:val="right" w:pos="9359" w:leader="dot"/>
            </w:tabs>
            <w:rPr/>
          </w:pPr>
          <w:hyperlink w:anchor="__RefHeading___Toc766_2296374823" w:tooltip="Seguridad">
            <w:r>
              <w:rPr>
                <w:rStyle w:val="IndexLink"/>
              </w:rPr>
              <w:t>Seguridad</w:t>
              <w:tab/>
              <w:t>15</w:t>
            </w:r>
          </w:hyperlink>
        </w:p>
        <w:p>
          <w:pPr>
            <w:pStyle w:val="TOC1"/>
            <w:tabs>
              <w:tab w:val="clear" w:pos="9360"/>
              <w:tab w:val="right" w:pos="9359" w:leader="dot"/>
            </w:tabs>
            <w:rPr/>
          </w:pPr>
          <w:hyperlink w:anchor="__RefHeading___Toc768_2296374823" w:tooltip="Monitoreo, excelencia operativa y auto-healing">
            <w:r>
              <w:rPr>
                <w:rStyle w:val="IndexLink"/>
              </w:rPr>
              <w:t>Monitoreo, excelencia operativa y auto-healing</w:t>
              <w:tab/>
              <w:t>16</w:t>
            </w:r>
          </w:hyperlink>
        </w:p>
        <w:p>
          <w:pPr>
            <w:pStyle w:val="TOC1"/>
            <w:tabs>
              <w:tab w:val="clear" w:pos="9360"/>
              <w:tab w:val="right" w:pos="9359" w:leader="dot"/>
            </w:tabs>
            <w:rPr/>
          </w:pPr>
          <w:hyperlink w:anchor="__RefHeading___Toc770_2296374823" w:tooltip="Gestión de costos">
            <w:r>
              <w:rPr>
                <w:rStyle w:val="IndexLink"/>
              </w:rPr>
              <w:t>Gestión de costos</w:t>
              <w:tab/>
              <w:t>16</w:t>
            </w:r>
          </w:hyperlink>
        </w:p>
        <w:p>
          <w:pPr>
            <w:pStyle w:val="TOC1"/>
            <w:tabs>
              <w:tab w:val="clear" w:pos="9360"/>
              <w:tab w:val="right" w:pos="9359" w:leader="dot"/>
            </w:tabs>
            <w:rPr/>
          </w:pPr>
          <w:hyperlink w:anchor="__RefHeading___Toc772_2296374823" w:tooltip="Arquitectura desacoplada, reusable y extensible">
            <w:r>
              <w:rPr>
                <w:rStyle w:val="IndexLink"/>
              </w:rPr>
              <w:t>Arquitectura desacoplada, reusable y extensible</w:t>
              <w:tab/>
              <w:t>16</w:t>
            </w:r>
          </w:hyperlink>
        </w:p>
        <w:p>
          <w:pPr>
            <w:pStyle w:val="TOC1"/>
            <w:tabs>
              <w:tab w:val="clear" w:pos="9360"/>
              <w:tab w:val="right" w:pos="9359" w:leader="dot"/>
            </w:tabs>
            <w:rPr/>
          </w:pPr>
          <w:hyperlink w:anchor="__RefHeading___Toc774_2296374823" w:tooltip="Conclusiones">
            <w:r>
              <w:rPr>
                <w:rStyle w:val="IndexLink"/>
              </w:rPr>
              <w:t>Conclusiones</w:t>
              <w:tab/>
              <w:t>17</w:t>
            </w:r>
          </w:hyperlink>
          <w:r>
            <w:rPr>
              <w:rStyle w:val="IndexLink"/>
            </w:rPr>
            <w:fldChar w:fldCharType="end"/>
          </w:r>
        </w:p>
      </w:sdtContent>
    </w:sdt>
    <w:p>
      <w:pPr>
        <w:pStyle w:val="normal1"/>
        <w:widowControl/>
        <w:pBdr/>
        <w:spacing w:lineRule="auto" w:line="259" w:before="240" w:after="0"/>
        <w:ind w:hanging="0" w:left="0" w:right="0"/>
        <w:jc w:val="left"/>
        <w:rPr>
          <w:rFonts w:ascii="Calibri" w:hAnsi="Calibri" w:eastAsia="Calibri" w:cs="Calibri"/>
          <w:b w:val="false"/>
          <w:bCs w:val="false"/>
          <w:i w:val="false"/>
          <w:iCs w:val="false"/>
          <w:caps w:val="false"/>
          <w:smallCaps w:val="false"/>
          <w:strike w:val="false"/>
          <w:dstrike w:val="false"/>
          <w:color w:val="366091"/>
          <w:position w:val="0"/>
          <w:sz w:val="32"/>
          <w:szCs w:val="32"/>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366091"/>
          <w:sz w:val="32"/>
          <w:szCs w:val="32"/>
          <w:u w:val="none"/>
          <w:shd w:fill="auto" w:val="clear"/>
        </w:rPr>
      </w:r>
    </w:p>
    <w:p>
      <w:pPr>
        <w:pStyle w:val="normal1"/>
        <w:rPr/>
      </w:pPr>
      <w:r>
        <w:rPr/>
      </w:r>
    </w:p>
    <w:p>
      <w:pPr>
        <w:pStyle w:val="normal1"/>
        <w:rPr/>
      </w:pPr>
      <w:r>
        <w:rPr/>
      </w:r>
      <w:bookmarkStart w:id="0" w:name="jp506tnraqpq"/>
    </w:p>
    <w:p>
      <w:pPr>
        <w:pStyle w:val="Heading1"/>
        <w:rPr>
          <w:rFonts w:ascii="Cambria" w:hAnsi="Cambria"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pPr>
      <w:bookmarkStart w:id="1" w:name="__RefHeading___Toc716_2296374823"/>
      <w:bookmarkEnd w:id="0"/>
      <w:bookmarkEnd w:id="1"/>
      <w:r>
        <w:rPr/>
        <w:t>Resumen ejecutivo</w:t>
      </w:r>
    </w:p>
    <w:p>
      <w:pPr>
        <w:pStyle w:val="normal1"/>
        <w:keepNext w:val="false"/>
        <w:keepLines w:val="false"/>
        <w:pageBreakBefore w:val="false"/>
        <w:widowControl/>
        <w:pBdr/>
        <w:shd w:val="clear" w:fill="auto"/>
        <w:spacing w:lineRule="auto" w:line="240" w:before="180" w:after="180"/>
        <w:ind w:hanging="0" w:left="0" w:right="0"/>
        <w:jc w:val="both"/>
        <w:rPr>
          <w:rFonts w:ascii="Cambria" w:hAnsi="Cambria"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Este documento presenta la arquitectura de solución propuesta, modelada bajo el </w:t>
      </w:r>
      <w:r>
        <w:rPr>
          <w:rFonts w:eastAsia="Cambria" w:cs="Cambria"/>
          <w:b/>
          <w:bCs/>
          <w:i w:val="false"/>
          <w:iCs w:val="false"/>
          <w:caps w:val="false"/>
          <w:smallCaps w:val="false"/>
          <w:strike w:val="false"/>
          <w:dstrike w:val="false"/>
          <w:color w:val="000000"/>
          <w:position w:val="0"/>
          <w:sz w:val="24"/>
          <w:szCs w:val="24"/>
          <w:u w:val="none"/>
          <w:shd w:fill="auto" w:val="clear"/>
          <w:vertAlign w:val="baseline"/>
        </w:rPr>
        <w:t>C4 Model</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(Contexto, Contenedores y Componentes), junto con las decisiones técnicas tomadas, su justificación, los patrones de arquitectura aplicados, y las consideraciones de seguridad, cumplimiento normativo, alta disponibilidad, recuperación ante desastres, monitoreo y costos.</w:t>
      </w:r>
    </w:p>
    <w:p>
      <w:pPr>
        <w:pStyle w:val="normal1"/>
        <w:keepNext w:val="false"/>
        <w:keepLines w:val="false"/>
        <w:pageBreakBefore w:val="false"/>
        <w:widowControl/>
        <w:pBdr/>
        <w:shd w:val="clear" w:fill="auto"/>
        <w:spacing w:lineRule="auto" w:line="240" w:before="180" w:after="180"/>
        <w:ind w:hanging="0" w:left="0" w:right="0"/>
        <w:jc w:val="both"/>
        <w:rPr>
          <w:rFonts w:ascii="Cambria" w:hAnsi="Cambria"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La arquitectura propuesta se apoya en un estilo de </w:t>
      </w:r>
      <w:r>
        <w:rPr>
          <w:rFonts w:eastAsia="Cambria" w:cs="Cambria"/>
          <w:b/>
          <w:bCs/>
          <w:i w:val="false"/>
          <w:iCs w:val="false"/>
          <w:caps w:val="false"/>
          <w:smallCaps w:val="false"/>
          <w:strike w:val="false"/>
          <w:dstrike w:val="false"/>
          <w:color w:val="000000"/>
          <w:position w:val="0"/>
          <w:sz w:val="24"/>
          <w:szCs w:val="24"/>
          <w:u w:val="none"/>
          <w:shd w:fill="auto" w:val="clear"/>
          <w:vertAlign w:val="baseline"/>
        </w:rPr>
        <w:t>microservicios desacoplados</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orquestados a través de un patrón </w:t>
      </w:r>
      <w:r>
        <w:rPr>
          <w:rFonts w:eastAsia="Cambria" w:cs="Cambria"/>
          <w:b/>
          <w:bCs/>
          <w:i w:val="false"/>
          <w:iCs w:val="false"/>
          <w:caps w:val="false"/>
          <w:smallCaps w:val="false"/>
          <w:strike w:val="false"/>
          <w:dstrike w:val="false"/>
          <w:color w:val="000000"/>
          <w:position w:val="0"/>
          <w:sz w:val="24"/>
          <w:szCs w:val="24"/>
          <w:u w:val="none"/>
          <w:shd w:fill="auto" w:val="clear"/>
          <w:vertAlign w:val="baseline"/>
        </w:rPr>
        <w:t>API Gateway + Backend for Frontend (BFF)</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con comunicación híbrida síncrona (REST/HTTPS) y asíncrona (eventos), desplegada sobre </w:t>
      </w:r>
      <w:r>
        <w:rPr>
          <w:rFonts w:eastAsia="Cambria" w:cs="Cambria"/>
          <w:b/>
          <w:bCs/>
          <w:i w:val="false"/>
          <w:iCs w:val="false"/>
          <w:caps w:val="false"/>
          <w:smallCaps w:val="false"/>
          <w:strike w:val="false"/>
          <w:dstrike w:val="false"/>
          <w:color w:val="000000"/>
          <w:position w:val="0"/>
          <w:sz w:val="24"/>
          <w:szCs w:val="24"/>
          <w:u w:val="none"/>
          <w:shd w:fill="auto" w:val="clear"/>
          <w:vertAlign w:val="baseline"/>
        </w:rPr>
        <w:t>AWS</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con un enfoque de </w:t>
      </w:r>
      <w:r>
        <w:rPr>
          <w:rFonts w:eastAsia="Cambria" w:cs="Cambria"/>
          <w:b/>
          <w:bCs/>
          <w:i w:val="false"/>
          <w:iCs w:val="false"/>
          <w:caps w:val="false"/>
          <w:smallCaps w:val="false"/>
          <w:strike w:val="false"/>
          <w:dstrike w:val="false"/>
          <w:color w:val="000000"/>
          <w:position w:val="0"/>
          <w:sz w:val="24"/>
          <w:szCs w:val="24"/>
          <w:u w:val="none"/>
          <w:shd w:fill="auto" w:val="clear"/>
          <w:vertAlign w:val="baseline"/>
        </w:rPr>
        <w:t>alta disponibilidad multi-AZ</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y </w:t>
      </w:r>
      <w:r>
        <w:rPr>
          <w:rFonts w:eastAsia="Cambria" w:cs="Cambria"/>
          <w:b/>
          <w:bCs/>
          <w:i w:val="false"/>
          <w:iCs w:val="false"/>
          <w:caps w:val="false"/>
          <w:smallCaps w:val="false"/>
          <w:strike w:val="false"/>
          <w:dstrike w:val="false"/>
          <w:color w:val="000000"/>
          <w:position w:val="0"/>
          <w:sz w:val="24"/>
          <w:szCs w:val="24"/>
          <w:u w:val="none"/>
          <w:shd w:fill="auto" w:val="clear"/>
          <w:vertAlign w:val="baseline"/>
        </w:rPr>
        <w:t>recuperación ante desastres multi-región (warm standby)</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w:t>
      </w:r>
      <w:bookmarkStart w:id="2" w:name="rq7e2bu75ld8"/>
    </w:p>
    <w:p>
      <w:pPr>
        <w:pStyle w:val="Heading1"/>
        <w:rPr/>
      </w:pPr>
      <w:bookmarkStart w:id="3" w:name="__RefHeading___Toc718_2296374823"/>
      <w:bookmarkEnd w:id="2"/>
      <w:bookmarkEnd w:id="3"/>
      <w:r>
        <w:rPr/>
        <w:t>Alcance y supuestos</w:t>
      </w:r>
    </w:p>
    <w:p>
      <w:pPr>
        <w:pStyle w:val="normal1"/>
        <w:keepNext w:val="false"/>
        <w:keepLines w:val="false"/>
        <w:pageBreakBefore w:val="false"/>
        <w:widowControl/>
        <w:pBdr/>
        <w:shd w:val="clear" w:fill="auto"/>
        <w:spacing w:lineRule="auto" w:line="240" w:before="180" w:after="180"/>
        <w:ind w:hanging="0" w:left="0" w:right="0"/>
        <w:jc w:val="both"/>
        <w:rPr>
          <w:rFonts w:ascii="Cambria" w:hAnsi="Cambria"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pPr>
      <w:r>
        <w:rPr/>
        <w:t>E</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l diseño de arquitectura – hasta nivel de Componentes del modelo C4 – para:</w:t>
      </w:r>
    </w:p>
    <w:p>
      <w:pPr>
        <w:pStyle w:val="normal1"/>
        <w:keepNext w:val="false"/>
        <w:keepLines w:val="false"/>
        <w:pageBreakBefore w:val="false"/>
        <w:widowControl/>
        <w:numPr>
          <w:ilvl w:val="0"/>
          <w:numId w:val="11"/>
        </w:numPr>
        <w:pBdr/>
        <w:shd w:val="clear" w:fill="auto"/>
        <w:spacing w:lineRule="auto" w:line="240" w:before="36" w:after="36"/>
        <w:ind w:hanging="480" w:left="480" w:right="0"/>
        <w:jc w:val="both"/>
        <w:rPr/>
      </w:pP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Consulta de histórico de movimientos, saldos y productos del cliente.</w:t>
      </w:r>
    </w:p>
    <w:p>
      <w:pPr>
        <w:pStyle w:val="normal1"/>
        <w:keepNext w:val="false"/>
        <w:keepLines w:val="false"/>
        <w:pageBreakBefore w:val="false"/>
        <w:widowControl/>
        <w:numPr>
          <w:ilvl w:val="0"/>
          <w:numId w:val="11"/>
        </w:numPr>
        <w:pBdr/>
        <w:shd w:val="clear" w:fill="auto"/>
        <w:spacing w:lineRule="auto" w:line="240" w:before="36" w:after="36"/>
        <w:ind w:hanging="480" w:left="480" w:right="0"/>
        <w:jc w:val="both"/>
        <w:rPr/>
      </w:pP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Transferencias y pagos entre cuentas propias e interbancarias.</w:t>
      </w:r>
    </w:p>
    <w:p>
      <w:pPr>
        <w:pStyle w:val="normal1"/>
        <w:keepNext w:val="false"/>
        <w:keepLines w:val="false"/>
        <w:pageBreakBefore w:val="false"/>
        <w:widowControl/>
        <w:numPr>
          <w:ilvl w:val="0"/>
          <w:numId w:val="11"/>
        </w:numPr>
        <w:pBdr/>
        <w:shd w:val="clear" w:fill="auto"/>
        <w:spacing w:lineRule="auto" w:line="240" w:before="36" w:after="36"/>
        <w:ind w:hanging="480" w:left="480" w:right="0"/>
        <w:jc w:val="both"/>
        <w:rPr/>
      </w:pP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Onboarding digital de nuevos clientes con verificación de identidad biométrica.</w:t>
      </w:r>
    </w:p>
    <w:p>
      <w:pPr>
        <w:pStyle w:val="normal1"/>
        <w:keepNext w:val="false"/>
        <w:keepLines w:val="false"/>
        <w:pageBreakBefore w:val="false"/>
        <w:widowControl/>
        <w:numPr>
          <w:ilvl w:val="0"/>
          <w:numId w:val="11"/>
        </w:numPr>
        <w:pBdr/>
        <w:shd w:val="clear" w:fill="auto"/>
        <w:spacing w:lineRule="auto" w:line="240" w:before="36" w:after="36"/>
        <w:ind w:hanging="480" w:left="480" w:right="0"/>
        <w:jc w:val="both"/>
        <w:rPr/>
      </w:pP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Autenticación de usuarios mediante un proveedor de identidad (IdP) corporativo ya existente, configurado con OAuth 2.0.</w:t>
      </w:r>
    </w:p>
    <w:p>
      <w:pPr>
        <w:pStyle w:val="normal1"/>
        <w:keepNext w:val="false"/>
        <w:keepLines w:val="false"/>
        <w:pageBreakBefore w:val="false"/>
        <w:widowControl/>
        <w:numPr>
          <w:ilvl w:val="0"/>
          <w:numId w:val="11"/>
        </w:numPr>
        <w:pBdr/>
        <w:shd w:val="clear" w:fill="auto"/>
        <w:spacing w:lineRule="auto" w:line="240" w:before="36" w:after="36"/>
        <w:ind w:hanging="480" w:left="480" w:right="0"/>
        <w:jc w:val="both"/>
        <w:rPr/>
      </w:pP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Notificación de movimientos por al menos dos canales.</w:t>
      </w:r>
    </w:p>
    <w:p>
      <w:pPr>
        <w:pStyle w:val="normal1"/>
        <w:keepNext w:val="false"/>
        <w:keepLines w:val="false"/>
        <w:pageBreakBefore w:val="false"/>
        <w:widowControl/>
        <w:numPr>
          <w:ilvl w:val="0"/>
          <w:numId w:val="11"/>
        </w:numPr>
        <w:pBdr/>
        <w:shd w:val="clear" w:fill="auto"/>
        <w:spacing w:lineRule="auto" w:line="240" w:before="36" w:after="36"/>
        <w:ind w:hanging="480" w:left="480" w:right="0"/>
        <w:jc w:val="both"/>
        <w:rPr/>
      </w:pP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Auditoría de todas las acciones del cliente sobre el sistema.</w:t>
      </w:r>
    </w:p>
    <w:p>
      <w:pPr>
        <w:pStyle w:val="normal1"/>
        <w:keepNext w:val="false"/>
        <w:keepLines w:val="false"/>
        <w:pageBreakBefore w:val="false"/>
        <w:widowControl/>
        <w:pBdr/>
        <w:shd w:val="clear" w:fill="auto"/>
        <w:spacing w:lineRule="auto" w:line="240" w:before="180" w:after="180"/>
        <w:ind w:hanging="0" w:left="0" w:right="0"/>
        <w:jc w:val="both"/>
        <w:rPr>
          <w:rFonts w:ascii="Cambria" w:hAnsi="Cambria"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mbria" w:cs="Cambria"/>
          <w:b/>
          <w:bCs/>
          <w:i w:val="false"/>
          <w:iCs w:val="false"/>
          <w:caps w:val="false"/>
          <w:smallCaps w:val="false"/>
          <w:strike w:val="false"/>
          <w:dstrike w:val="false"/>
          <w:color w:val="000000"/>
          <w:position w:val="0"/>
          <w:sz w:val="24"/>
          <w:szCs w:val="24"/>
          <w:u w:val="none"/>
          <w:shd w:fill="auto" w:val="clear"/>
          <w:vertAlign w:val="baseline"/>
        </w:rPr>
        <w:t>Supuestos explícitos</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(dado que el enunciado no los especifica, se </w:t>
      </w:r>
      <w:r>
        <w:rPr/>
        <w:t xml:space="preserve">enuncian </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para que sean validados por el negocio):</w:t>
      </w:r>
    </w:p>
    <w:p>
      <w:pPr>
        <w:pStyle w:val="normal1"/>
        <w:keepNext w:val="false"/>
        <w:keepLines w:val="false"/>
        <w:pageBreakBefore w:val="false"/>
        <w:widowControl/>
        <w:numPr>
          <w:ilvl w:val="0"/>
          <w:numId w:val="20"/>
        </w:numPr>
        <w:pBdr/>
        <w:shd w:val="clear" w:fill="auto"/>
        <w:spacing w:lineRule="auto" w:line="240" w:before="36" w:after="36"/>
        <w:ind w:hanging="480" w:left="480" w:right="0"/>
        <w:jc w:val="both"/>
        <w:rPr/>
      </w:pP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El país de operación no se indica en el ejercicio; se documentan como referencia los marcos regulatorios típicos de banca digital en Latinoamérica, con foco en Colombia (Superintendencia Financiera de Colombia – SFC) por ser el marco más representativo para este tipo de ejercicio, complementado con estándares internacionales.</w:t>
      </w:r>
    </w:p>
    <w:p>
      <w:pPr>
        <w:pStyle w:val="normal1"/>
        <w:keepNext w:val="false"/>
        <w:keepLines w:val="false"/>
        <w:pageBreakBefore w:val="false"/>
        <w:widowControl/>
        <w:numPr>
          <w:ilvl w:val="0"/>
          <w:numId w:val="20"/>
        </w:numPr>
        <w:pBdr/>
        <w:shd w:val="clear" w:fill="auto"/>
        <w:spacing w:lineRule="auto" w:line="240" w:before="36" w:after="36"/>
        <w:ind w:hanging="480" w:left="480" w:right="0"/>
        <w:jc w:val="both"/>
        <w:rPr/>
      </w:pP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BP ya cuenta con un Core Bancario y un sistema complementario de información de clientes, ambos con API expuestas (o exponibles) para integración.</w:t>
      </w:r>
    </w:p>
    <w:p>
      <w:pPr>
        <w:pStyle w:val="normal1"/>
        <w:keepNext w:val="false"/>
        <w:keepLines w:val="false"/>
        <w:pageBreakBefore w:val="false"/>
        <w:widowControl/>
        <w:numPr>
          <w:ilvl w:val="0"/>
          <w:numId w:val="20"/>
        </w:numPr>
        <w:pBdr/>
        <w:shd w:val="clear" w:fill="auto"/>
        <w:spacing w:lineRule="auto" w:line="240" w:before="36" w:after="36"/>
        <w:ind w:hanging="480" w:left="480" w:right="0"/>
        <w:jc w:val="both"/>
        <w:rPr/>
      </w:pP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El producto de identidad/OAuth 2.0 ya existe (mencionado en el enunciado); este documento se limita a recomendar el flujo de autenticación y su integración, no su implementación interna.</w:t>
      </w:r>
    </w:p>
    <w:p>
      <w:pPr>
        <w:pStyle w:val="normal1"/>
        <w:keepNext w:val="false"/>
        <w:keepLines w:val="false"/>
        <w:pageBreakBefore w:val="false"/>
        <w:widowControl/>
        <w:numPr>
          <w:ilvl w:val="0"/>
          <w:numId w:val="20"/>
        </w:numPr>
        <w:pBdr/>
        <w:shd w:val="clear" w:fill="auto"/>
        <w:spacing w:lineRule="auto" w:line="240" w:before="36" w:after="36"/>
        <w:ind w:hanging="480" w:left="480" w:right="0"/>
        <w:jc w:val="both"/>
        <w:rPr/>
      </w:pP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Existe presupuesto para servicios administrados en AWS, priorizando </w:t>
      </w:r>
      <w:r>
        <w:rPr>
          <w:rFonts w:eastAsia="Cambria" w:cs="Cambria"/>
          <w:b w:val="false"/>
          <w:bCs w:val="false"/>
          <w:i/>
          <w:iCs/>
          <w:caps w:val="false"/>
          <w:smallCaps w:val="false"/>
          <w:strike w:val="false"/>
          <w:dstrike w:val="false"/>
          <w:color w:val="000000"/>
          <w:position w:val="0"/>
          <w:sz w:val="24"/>
          <w:szCs w:val="24"/>
          <w:u w:val="none"/>
          <w:shd w:fill="auto" w:val="clear"/>
          <w:vertAlign w:val="baseline"/>
        </w:rPr>
        <w:t>time-to-market</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y menor carga operativa sobre control total de infraestructura.</w:t>
      </w:r>
    </w:p>
    <w:p>
      <w:pPr>
        <w:pStyle w:val="normal1"/>
        <w:keepNext w:val="false"/>
        <w:keepLines w:val="false"/>
        <w:pageBreakBefore w:val="false"/>
        <w:widowControl/>
        <w:numPr>
          <w:ilvl w:val="0"/>
          <w:numId w:val="20"/>
        </w:numPr>
        <w:pBdr/>
        <w:shd w:val="clear" w:fill="auto"/>
        <w:spacing w:lineRule="auto" w:line="240" w:before="36" w:after="36"/>
        <w:ind w:hanging="480" w:left="480" w:right="0"/>
        <w:jc w:val="both"/>
        <w:rPr>
          <w:u w:val="none"/>
        </w:rPr>
      </w:pPr>
      <w:r>
        <w:rPr/>
        <w:t>Se analiza con un equipo grande de desarrolladores y roles técnicos con conocimiento de negocio bien definidos y equipos segmentados por domino.</w:t>
      </w:r>
      <w:bookmarkStart w:id="4" w:name="wzlfz97nh7kh"/>
    </w:p>
    <w:p>
      <w:pPr>
        <w:pStyle w:val="Heading1"/>
        <w:rPr/>
      </w:pPr>
      <w:bookmarkStart w:id="5" w:name="__RefHeading___Toc720_2296374823"/>
      <w:bookmarkEnd w:id="4"/>
      <w:bookmarkEnd w:id="5"/>
      <w:r>
        <w:rPr/>
        <w:t>Consideraciones normativas y de cumplimiento</w:t>
      </w:r>
    </w:p>
    <w:p>
      <w:pPr>
        <w:pStyle w:val="normal1"/>
        <w:keepNext w:val="false"/>
        <w:keepLines w:val="false"/>
        <w:pageBreakBefore w:val="false"/>
        <w:widowControl/>
        <w:pBdr/>
        <w:shd w:val="clear" w:fill="auto"/>
        <w:spacing w:lineRule="auto" w:line="240" w:before="180" w:after="180"/>
        <w:ind w:hanging="0" w:left="0" w:right="0"/>
        <w:jc w:val="both"/>
        <w:rPr/>
      </w:pP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Por tratarse de una entidad financiera que procesa datos personales, biométricos y transaccionales, la arquitectura debe </w:t>
      </w:r>
      <w:r>
        <w:rPr/>
        <w:t>considerar.</w:t>
      </w:r>
    </w:p>
    <w:p>
      <w:pPr>
        <w:pStyle w:val="normal1"/>
        <w:keepNext w:val="false"/>
        <w:keepLines w:val="false"/>
        <w:pageBreakBefore w:val="false"/>
        <w:widowControl/>
        <w:pBdr/>
        <w:shd w:val="clear" w:fill="auto"/>
        <w:spacing w:lineRule="auto" w:line="240" w:before="180" w:after="180"/>
        <w:ind w:hanging="0" w:left="0" w:right="0"/>
        <w:jc w:val="both"/>
        <w:rPr>
          <w:rFonts w:ascii="Cambria" w:hAnsi="Cambria"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mbria" w:cs="Cambria"/>
          <w:b/>
          <w:bCs/>
          <w:i w:val="false"/>
          <w:iCs w:val="false"/>
          <w:caps w:val="false"/>
          <w:smallCaps w:val="false"/>
          <w:strike w:val="false"/>
          <w:dstrike w:val="false"/>
          <w:color w:val="000000"/>
          <w:position w:val="0"/>
          <w:sz w:val="24"/>
          <w:szCs w:val="24"/>
          <w:u w:val="none"/>
          <w:shd w:fill="auto" w:val="clear"/>
          <w:vertAlign w:val="baseline"/>
        </w:rPr>
        <w:t>Protección de datos personales.</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Ley de Habeas Data / protección de datos personales (p. ej. Ley 1581 de 2012 y Decreto 1377 de 2013 en Colombia; equivalentes GDPR/LGPD en otras jurisdicciones). Los datos biométricos se tratan como </w:t>
      </w:r>
      <w:r>
        <w:rPr>
          <w:rFonts w:eastAsia="Cambria" w:cs="Cambria"/>
          <w:b/>
          <w:bCs/>
          <w:i w:val="false"/>
          <w:iCs w:val="false"/>
          <w:caps w:val="false"/>
          <w:smallCaps w:val="false"/>
          <w:strike w:val="false"/>
          <w:dstrike w:val="false"/>
          <w:color w:val="000000"/>
          <w:position w:val="0"/>
          <w:sz w:val="24"/>
          <w:szCs w:val="24"/>
          <w:u w:val="none"/>
          <w:shd w:fill="auto" w:val="clear"/>
          <w:vertAlign w:val="baseline"/>
        </w:rPr>
        <w:t>datos sensibles</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requieren consentimiento explícito, cifrado en tránsito y en reposo, y minimización (no se persiste la imagen cruda más allá de lo estrictamente necesario para el proceso de verificación).</w:t>
      </w:r>
    </w:p>
    <w:p>
      <w:pPr>
        <w:pStyle w:val="normal1"/>
        <w:keepNext w:val="false"/>
        <w:keepLines w:val="false"/>
        <w:pageBreakBefore w:val="false"/>
        <w:widowControl/>
        <w:pBdr/>
        <w:shd w:val="clear" w:fill="auto"/>
        <w:spacing w:lineRule="auto" w:line="240" w:before="180" w:after="180"/>
        <w:ind w:hanging="0" w:left="0" w:right="0"/>
        <w:jc w:val="both"/>
        <w:rPr>
          <w:rFonts w:ascii="Cambria" w:hAnsi="Cambria"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mbria" w:cs="Cambria"/>
          <w:b/>
          <w:bCs/>
          <w:i w:val="false"/>
          <w:iCs w:val="false"/>
          <w:caps w:val="false"/>
          <w:smallCaps w:val="false"/>
          <w:strike w:val="false"/>
          <w:dstrike w:val="false"/>
          <w:color w:val="000000"/>
          <w:position w:val="0"/>
          <w:sz w:val="24"/>
          <w:szCs w:val="24"/>
          <w:u w:val="none"/>
          <w:shd w:fill="auto" w:val="clear"/>
          <w:vertAlign w:val="baseline"/>
        </w:rPr>
        <w:t>Seguridad y ciberseguridad para entidades vigiladas.</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Circulares del regulador financiero sobre requerimientos mínimos de seguridad y calidad para canales digitales, y sobre gestión de riesgo de ciberseguridad (en Colombia, Circulares Externas de la SFC como la 007/008 y la 042 de 2021 sobre riesgo operacional y continuidad del negocio, que exige RTO/RPO definidos y planes de continuidad probados).</w:t>
      </w:r>
    </w:p>
    <w:p>
      <w:pPr>
        <w:pStyle w:val="normal1"/>
        <w:keepNext w:val="false"/>
        <w:keepLines w:val="false"/>
        <w:pageBreakBefore w:val="false"/>
        <w:widowControl/>
        <w:pBdr/>
        <w:shd w:val="clear" w:fill="auto"/>
        <w:spacing w:lineRule="auto" w:line="240" w:before="180" w:after="180"/>
        <w:ind w:hanging="0" w:left="0" w:right="0"/>
        <w:jc w:val="both"/>
        <w:rPr>
          <w:rFonts w:ascii="Cambria" w:hAnsi="Cambria"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mbria" w:cs="Cambria"/>
          <w:b/>
          <w:bCs/>
          <w:i w:val="false"/>
          <w:iCs w:val="false"/>
          <w:caps w:val="false"/>
          <w:smallCaps w:val="false"/>
          <w:strike w:val="false"/>
          <w:dstrike w:val="false"/>
          <w:color w:val="000000"/>
          <w:position w:val="0"/>
          <w:sz w:val="24"/>
          <w:szCs w:val="24"/>
          <w:u w:val="none"/>
          <w:shd w:fill="auto" w:val="clear"/>
          <w:vertAlign w:val="baseline"/>
        </w:rPr>
        <w:t>Prevención de lavado de activos (AML/PLAFT).</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Los flujos de onboarding y transferencias deben soportar controles de debida diligencia (KYC/CDD), listas restrictivas y monitoreo transaccional (SARLAFT o equivalente).</w:t>
      </w:r>
    </w:p>
    <w:p>
      <w:pPr>
        <w:pStyle w:val="normal1"/>
        <w:keepNext w:val="false"/>
        <w:keepLines w:val="false"/>
        <w:pageBreakBefore w:val="false"/>
        <w:widowControl/>
        <w:pBdr/>
        <w:shd w:val="clear" w:fill="auto"/>
        <w:spacing w:lineRule="auto" w:line="240" w:before="180" w:after="180"/>
        <w:ind w:hanging="0" w:left="0" w:right="0"/>
        <w:jc w:val="both"/>
        <w:rPr>
          <w:rFonts w:ascii="Cambria" w:hAnsi="Cambria"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mbria" w:cs="Cambria"/>
          <w:b/>
          <w:bCs/>
          <w:i w:val="false"/>
          <w:iCs w:val="false"/>
          <w:caps w:val="false"/>
          <w:smallCaps w:val="false"/>
          <w:strike w:val="false"/>
          <w:dstrike w:val="false"/>
          <w:color w:val="000000"/>
          <w:position w:val="0"/>
          <w:sz w:val="24"/>
          <w:szCs w:val="24"/>
          <w:u w:val="none"/>
          <w:shd w:fill="auto" w:val="clear"/>
          <w:vertAlign w:val="baseline"/>
        </w:rPr>
        <w:t>Estándares de seguridad de pagos.</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PCI-DSS si en algún punto se manejan datos de tarjetas.</w:t>
      </w:r>
    </w:p>
    <w:p>
      <w:pPr>
        <w:pStyle w:val="normal1"/>
        <w:keepNext w:val="false"/>
        <w:keepLines w:val="false"/>
        <w:pageBreakBefore w:val="false"/>
        <w:widowControl/>
        <w:pBdr/>
        <w:shd w:val="clear" w:fill="auto"/>
        <w:spacing w:lineRule="auto" w:line="240" w:before="180" w:after="180"/>
        <w:ind w:hanging="0" w:left="0" w:right="0"/>
        <w:jc w:val="both"/>
        <w:rPr>
          <w:rFonts w:ascii="Cambria" w:hAnsi="Cambria"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mbria" w:cs="Cambria"/>
          <w:b/>
          <w:bCs/>
          <w:i w:val="false"/>
          <w:iCs w:val="false"/>
          <w:caps w:val="false"/>
          <w:smallCaps w:val="false"/>
          <w:strike w:val="false"/>
          <w:dstrike w:val="false"/>
          <w:color w:val="000000"/>
          <w:position w:val="0"/>
          <w:sz w:val="24"/>
          <w:szCs w:val="24"/>
          <w:u w:val="none"/>
          <w:shd w:fill="auto" w:val="clear"/>
          <w:vertAlign w:val="baseline"/>
        </w:rPr>
        <w:t>Gestión de seguridad de la información.</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ISO/IEC 27001 como marco de referencia para el SGSI, e ISO/IEC 27701 para privacidad.</w:t>
      </w:r>
    </w:p>
    <w:p>
      <w:pPr>
        <w:pStyle w:val="normal1"/>
        <w:keepNext w:val="false"/>
        <w:keepLines w:val="false"/>
        <w:pageBreakBefore w:val="false"/>
        <w:widowControl/>
        <w:pBdr/>
        <w:shd w:val="clear" w:fill="auto"/>
        <w:spacing w:lineRule="auto" w:line="240" w:before="180" w:after="180"/>
        <w:ind w:hanging="0" w:left="0" w:right="0"/>
        <w:jc w:val="both"/>
        <w:rPr>
          <w:rFonts w:ascii="Cambria" w:hAnsi="Cambria"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mbria" w:cs="Cambria"/>
          <w:b/>
          <w:bCs/>
          <w:i w:val="false"/>
          <w:iCs w:val="false"/>
          <w:caps w:val="false"/>
          <w:smallCaps w:val="false"/>
          <w:strike w:val="false"/>
          <w:dstrike w:val="false"/>
          <w:color w:val="000000"/>
          <w:position w:val="0"/>
          <w:sz w:val="24"/>
          <w:szCs w:val="24"/>
          <w:u w:val="none"/>
          <w:shd w:fill="auto" w:val="clear"/>
          <w:vertAlign w:val="baseline"/>
        </w:rPr>
        <w:t>Estándares internacionales de referencia técnica.</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PSD2/Open Banking (buenas prácticas de APIs seguras para banca), NIST SP 800-63 (niveles de garantía de identidad digital, aplicable al diseño de onboarding e IAL/AAL), y OWASP ASVS/MASVS como checklist de seguridad para las aplicaciones web y móvil.</w:t>
      </w:r>
      <w:bookmarkStart w:id="6" w:name="ie04zgz9myo4"/>
    </w:p>
    <w:p>
      <w:pPr>
        <w:pStyle w:val="Heading2"/>
        <w:rPr/>
      </w:pPr>
      <w:bookmarkStart w:id="7" w:name="__RefHeading___Toc722_2296374823"/>
      <w:bookmarkEnd w:id="6"/>
      <w:bookmarkEnd w:id="7"/>
      <w:r>
        <w:rPr/>
        <w:t>Estilo arquitectónico: microservicios + BFF</w:t>
      </w:r>
    </w:p>
    <w:p>
      <w:pPr>
        <w:pStyle w:val="normal1"/>
        <w:keepNext w:val="false"/>
        <w:keepLines w:val="false"/>
        <w:pageBreakBefore w:val="false"/>
        <w:widowControl/>
        <w:pBdr/>
        <w:shd w:val="clear" w:fill="auto"/>
        <w:spacing w:lineRule="auto" w:line="240" w:before="180" w:after="180"/>
        <w:ind w:hanging="0" w:left="0" w:right="0"/>
        <w:jc w:val="both"/>
        <w:rPr>
          <w:rFonts w:ascii="Cambria" w:hAnsi="Cambria"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mbria" w:cs="Cambria"/>
          <w:b/>
          <w:bCs/>
          <w:i w:val="false"/>
          <w:iCs w:val="false"/>
          <w:caps w:val="false"/>
          <w:smallCaps w:val="false"/>
          <w:strike w:val="false"/>
          <w:dstrike w:val="false"/>
          <w:color w:val="000000"/>
          <w:position w:val="0"/>
          <w:sz w:val="24"/>
          <w:szCs w:val="24"/>
          <w:u w:val="none"/>
          <w:shd w:fill="auto" w:val="clear"/>
          <w:vertAlign w:val="baseline"/>
        </w:rPr>
        <w:t>Decisión:</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Diseñar una arquitectura </w:t>
      </w:r>
      <w:r>
        <w:rPr/>
        <w:t xml:space="preserve">basada en </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microservicios</w:t>
      </w:r>
      <w:r>
        <w:rPr/>
        <w:t xml:space="preserve">. Estos estarán </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organizados por dominio (Clientes, Movimientos, Transferencias, Onboarding, Identidad, Notificaciones, Auditoría), </w:t>
      </w:r>
      <w:r>
        <w:rPr/>
        <w:t xml:space="preserve">El conjunto de los microservicios </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w:t>
      </w:r>
      <w:r>
        <w:rPr/>
        <w:t xml:space="preserve">estarán expuestos </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a través de un patrón </w:t>
      </w:r>
      <w:r>
        <w:rPr>
          <w:rFonts w:eastAsia="Cambria" w:cs="Cambria"/>
          <w:b w:val="false"/>
          <w:bCs w:val="false"/>
          <w:i/>
          <w:iCs/>
          <w:caps w:val="false"/>
          <w:smallCaps w:val="false"/>
          <w:strike w:val="false"/>
          <w:dstrike w:val="false"/>
          <w:color w:val="000000"/>
          <w:position w:val="0"/>
          <w:sz w:val="24"/>
          <w:szCs w:val="24"/>
          <w:u w:val="none"/>
          <w:shd w:fill="auto" w:val="clear"/>
          <w:vertAlign w:val="baseline"/>
        </w:rPr>
        <w:t>Backend for Frontend</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w:t>
      </w:r>
    </w:p>
    <w:p>
      <w:pPr>
        <w:pStyle w:val="normal1"/>
        <w:keepNext w:val="false"/>
        <w:keepLines w:val="false"/>
        <w:pageBreakBefore w:val="false"/>
        <w:widowControl/>
        <w:numPr>
          <w:ilvl w:val="0"/>
          <w:numId w:val="21"/>
        </w:numPr>
        <w:pBdr/>
        <w:shd w:val="clear" w:fill="auto"/>
        <w:spacing w:lineRule="auto" w:line="240" w:before="36" w:after="36"/>
        <w:ind w:hanging="480" w:left="480" w:right="0"/>
        <w:jc w:val="both"/>
        <w:rPr/>
      </w:pPr>
      <w:r>
        <w:rPr>
          <w:rFonts w:eastAsia="Cambria" w:cs="Cambria"/>
          <w:b w:val="false"/>
          <w:bCs w:val="false"/>
          <w:i/>
          <w:iCs/>
          <w:caps w:val="false"/>
          <w:smallCaps w:val="false"/>
          <w:strike w:val="false"/>
          <w:dstrike w:val="false"/>
          <w:color w:val="000000"/>
          <w:position w:val="0"/>
          <w:sz w:val="24"/>
          <w:szCs w:val="24"/>
          <w:u w:val="none"/>
          <w:shd w:fill="auto" w:val="clear"/>
          <w:vertAlign w:val="baseline"/>
        </w:rPr>
        <w:t>Justificación 1:</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w:t>
      </w:r>
      <w:r>
        <w:rPr/>
        <w:t>L</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os canales web y móvil tienen necesidades de payload, latencia y ciclos de release distintos; un BFF por canal permite evolucionar cada experiencia sin acoplar el modelo de datos expuesto ni forzar despliegues conjuntos.</w:t>
      </w:r>
    </w:p>
    <w:p>
      <w:pPr>
        <w:pStyle w:val="normal1"/>
        <w:keepNext w:val="false"/>
        <w:keepLines w:val="false"/>
        <w:pageBreakBefore w:val="false"/>
        <w:widowControl/>
        <w:numPr>
          <w:ilvl w:val="0"/>
          <w:numId w:val="21"/>
        </w:numPr>
        <w:pBdr/>
        <w:shd w:val="clear" w:fill="auto"/>
        <w:spacing w:lineRule="auto" w:line="240" w:before="36" w:after="36"/>
        <w:ind w:hanging="480" w:left="480" w:right="0"/>
        <w:jc w:val="both"/>
        <w:rPr/>
      </w:pPr>
      <w:r>
        <w:rPr>
          <w:rFonts w:eastAsia="Cambria" w:cs="Cambria"/>
          <w:b w:val="false"/>
          <w:bCs w:val="false"/>
          <w:i/>
          <w:iCs/>
          <w:caps w:val="false"/>
          <w:smallCaps w:val="false"/>
          <w:strike w:val="false"/>
          <w:dstrike w:val="false"/>
          <w:color w:val="000000"/>
          <w:position w:val="0"/>
          <w:sz w:val="24"/>
          <w:szCs w:val="24"/>
          <w:u w:val="none"/>
          <w:shd w:fill="auto" w:val="clear"/>
          <w:vertAlign w:val="baseline"/>
        </w:rPr>
        <w:t>Justificación</w:t>
      </w:r>
      <w:r>
        <w:rPr>
          <w:i/>
          <w:iCs/>
        </w:rPr>
        <w:t xml:space="preserve"> </w:t>
      </w:r>
      <w:r>
        <w:rPr>
          <w:rFonts w:eastAsia="Cambria" w:cs="Cambria"/>
          <w:b w:val="false"/>
          <w:bCs w:val="false"/>
          <w:i/>
          <w:iCs/>
          <w:caps w:val="false"/>
          <w:smallCaps w:val="false"/>
          <w:strike w:val="false"/>
          <w:dstrike w:val="false"/>
          <w:color w:val="000000"/>
          <w:position w:val="0"/>
          <w:sz w:val="24"/>
          <w:szCs w:val="24"/>
          <w:u w:val="none"/>
          <w:shd w:fill="auto" w:val="clear"/>
          <w:vertAlign w:val="baseline"/>
        </w:rPr>
        <w:t>2:</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w:t>
      </w:r>
      <w:r>
        <w:rPr/>
        <w:t>E</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l enunciado exige alta disponibilidad, tolerancia a fallos y desacoplamiento; los microservicios permiten escalar y desplegar de forma independiente </w:t>
      </w:r>
      <w:r>
        <w:rPr/>
        <w:t>el servicio que necesite cambios</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(crítico, con SLA estrictos) sin afectar a </w:t>
      </w:r>
      <w:r>
        <w:rPr/>
        <w:t>la operación de los demás.</w:t>
      </w:r>
    </w:p>
    <w:p>
      <w:pPr>
        <w:pStyle w:val="normal1"/>
        <w:keepNext w:val="false"/>
        <w:keepLines w:val="false"/>
        <w:pageBreakBefore w:val="false"/>
        <w:widowControl/>
        <w:numPr>
          <w:ilvl w:val="0"/>
          <w:numId w:val="21"/>
        </w:numPr>
        <w:pBdr/>
        <w:shd w:val="clear" w:fill="auto"/>
        <w:spacing w:lineRule="auto" w:line="240" w:before="36" w:after="36"/>
        <w:ind w:hanging="480" w:left="480" w:right="0"/>
        <w:jc w:val="both"/>
        <w:rPr/>
      </w:pPr>
      <w:r>
        <w:rPr>
          <w:rFonts w:eastAsia="Cambria" w:cs="Cambria"/>
          <w:b w:val="false"/>
          <w:bCs w:val="false"/>
          <w:i/>
          <w:iCs/>
          <w:caps w:val="false"/>
          <w:smallCaps w:val="false"/>
          <w:strike w:val="false"/>
          <w:dstrike w:val="false"/>
          <w:color w:val="000000"/>
          <w:position w:val="0"/>
          <w:sz w:val="24"/>
          <w:szCs w:val="24"/>
          <w:u w:val="none"/>
          <w:shd w:fill="auto" w:val="clear"/>
          <w:vertAlign w:val="baseline"/>
        </w:rPr>
        <w:t>Alternativa evaluada:</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monolito modular. Se </w:t>
      </w:r>
      <w:r>
        <w:rPr/>
        <w:t xml:space="preserve">descarta ya que </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dificulta el escalamiento independiente y aumenta el radio de impacto de un fallo o un despliegue, dos requisitos explícitos del ejercicio (HA y tolerancia a fallos). </w:t>
      </w:r>
      <w:r>
        <w:rPr/>
        <w:t>Además</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cada equipo es encargado de ser </w:t>
      </w:r>
      <w:r>
        <w:rPr/>
        <w:t>él dueño de su negocio y toma decisiones de cambios y despliegue y de operaciones de mantenimiento.</w:t>
      </w:r>
      <w:bookmarkStart w:id="8" w:name="4p0rmu8bsp70"/>
    </w:p>
    <w:p>
      <w:pPr>
        <w:pStyle w:val="Heading2"/>
        <w:rPr/>
      </w:pPr>
      <w:bookmarkStart w:id="9" w:name="__RefHeading___Toc724_2296374823"/>
      <w:bookmarkEnd w:id="8"/>
      <w:bookmarkEnd w:id="9"/>
      <w:r>
        <w:rPr/>
        <w:t>Proveedor cloud: AWS</w:t>
      </w:r>
    </w:p>
    <w:p>
      <w:pPr>
        <w:pStyle w:val="normal1"/>
        <w:keepNext w:val="false"/>
        <w:keepLines w:val="false"/>
        <w:pageBreakBefore w:val="false"/>
        <w:widowControl/>
        <w:pBdr/>
        <w:shd w:val="clear" w:fill="auto"/>
        <w:spacing w:lineRule="auto" w:line="240" w:before="180" w:after="180"/>
        <w:ind w:hanging="0" w:left="0" w:right="0"/>
        <w:jc w:val="left"/>
        <w:rPr>
          <w:rFonts w:ascii="Cambria" w:hAnsi="Cambria"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mbria" w:cs="Cambria"/>
          <w:b/>
          <w:bCs/>
          <w:i w:val="false"/>
          <w:iCs w:val="false"/>
          <w:caps w:val="false"/>
          <w:smallCaps w:val="false"/>
          <w:strike w:val="false"/>
          <w:dstrike w:val="false"/>
          <w:color w:val="000000"/>
          <w:position w:val="0"/>
          <w:sz w:val="24"/>
          <w:szCs w:val="24"/>
          <w:u w:val="none"/>
          <w:shd w:fill="auto" w:val="clear"/>
          <w:vertAlign w:val="baseline"/>
        </w:rPr>
        <w:t>Decisión:</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infraestructura sobre AWS.</w:t>
      </w:r>
    </w:p>
    <w:p>
      <w:pPr>
        <w:pStyle w:val="normal1"/>
        <w:keepNext w:val="false"/>
        <w:keepLines w:val="false"/>
        <w:pageBreakBefore w:val="false"/>
        <w:widowControl/>
        <w:numPr>
          <w:ilvl w:val="0"/>
          <w:numId w:val="22"/>
        </w:numPr>
        <w:pBdr/>
        <w:shd w:val="clear" w:fill="auto"/>
        <w:spacing w:lineRule="auto" w:line="240" w:before="36" w:after="36"/>
        <w:ind w:hanging="480" w:left="480" w:right="0"/>
        <w:jc w:val="both"/>
        <w:rPr/>
      </w:pPr>
      <w:r>
        <w:rPr>
          <w:rFonts w:eastAsia="Cambria" w:cs="Cambria"/>
          <w:b w:val="false"/>
          <w:bCs w:val="false"/>
          <w:i/>
          <w:iCs/>
          <w:caps w:val="false"/>
          <w:smallCaps w:val="false"/>
          <w:strike w:val="false"/>
          <w:dstrike w:val="false"/>
          <w:color w:val="000000"/>
          <w:position w:val="0"/>
          <w:sz w:val="24"/>
          <w:szCs w:val="24"/>
          <w:u w:val="none"/>
          <w:shd w:fill="auto" w:val="clear"/>
          <w:vertAlign w:val="baseline"/>
        </w:rPr>
        <w:t>Justificación 1:</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AWS ofrece servicios maduros y muy probados en la indu</w:t>
      </w:r>
      <w:r>
        <w:rPr/>
        <w:t xml:space="preserve">stria </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para todos los requerimientos en un mismo ecosistema: identidad (Cognito/IAM), bases de datos relacionales con replicación global (Aurora Global Database), mensajería (EventBridge/MSK), y observabilidad (CloudWatch/X-Ray), reduciendo la integración entre proveedores.</w:t>
      </w:r>
    </w:p>
    <w:p>
      <w:pPr>
        <w:pStyle w:val="normal1"/>
        <w:keepNext w:val="false"/>
        <w:keepLines w:val="false"/>
        <w:pageBreakBefore w:val="false"/>
        <w:widowControl/>
        <w:numPr>
          <w:ilvl w:val="0"/>
          <w:numId w:val="22"/>
        </w:numPr>
        <w:pBdr/>
        <w:shd w:val="clear" w:fill="auto"/>
        <w:spacing w:lineRule="auto" w:line="240" w:before="36" w:after="36"/>
        <w:ind w:hanging="480" w:left="480" w:right="0"/>
        <w:jc w:val="both"/>
        <w:rPr/>
      </w:pPr>
      <w:r>
        <w:rPr>
          <w:rFonts w:eastAsia="Cambria" w:cs="Cambria"/>
          <w:b w:val="false"/>
          <w:bCs w:val="false"/>
          <w:i/>
          <w:iCs/>
          <w:caps w:val="false"/>
          <w:smallCaps w:val="false"/>
          <w:strike w:val="false"/>
          <w:dstrike w:val="false"/>
          <w:color w:val="000000"/>
          <w:position w:val="0"/>
          <w:sz w:val="24"/>
          <w:szCs w:val="24"/>
          <w:u w:val="none"/>
          <w:shd w:fill="auto" w:val="clear"/>
          <w:vertAlign w:val="baseline"/>
        </w:rPr>
        <w:t>Justificación 2:</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Route 53 + Aurora Global Database + S3 Cross-Region Replication dan una ruta directa y bien documentada para el patrón </w:t>
      </w:r>
      <w:r>
        <w:rPr>
          <w:rFonts w:eastAsia="Cambria" w:cs="Cambria"/>
          <w:b w:val="false"/>
          <w:bCs w:val="false"/>
          <w:i/>
          <w:iCs/>
          <w:caps w:val="false"/>
          <w:smallCaps w:val="false"/>
          <w:strike w:val="false"/>
          <w:dstrike w:val="false"/>
          <w:color w:val="000000"/>
          <w:position w:val="0"/>
          <w:sz w:val="24"/>
          <w:szCs w:val="24"/>
          <w:u w:val="none"/>
          <w:shd w:fill="auto" w:val="clear"/>
          <w:vertAlign w:val="baseline"/>
        </w:rPr>
        <w:t>warm standby</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multi-región que exige el ejercicio (HA + DR), con RPO/RTO medibles y probados en la industria bancaria.</w:t>
      </w:r>
    </w:p>
    <w:p>
      <w:pPr>
        <w:pStyle w:val="normal1"/>
        <w:keepNext w:val="false"/>
        <w:keepLines w:val="false"/>
        <w:pageBreakBefore w:val="false"/>
        <w:widowControl/>
        <w:numPr>
          <w:ilvl w:val="0"/>
          <w:numId w:val="22"/>
        </w:numPr>
        <w:pBdr/>
        <w:shd w:val="clear" w:fill="auto"/>
        <w:spacing w:lineRule="auto" w:line="240" w:before="36" w:after="36"/>
        <w:ind w:hanging="480" w:left="480" w:right="0"/>
        <w:jc w:val="both"/>
        <w:rPr/>
      </w:pPr>
      <w:r>
        <w:rPr>
          <w:rFonts w:eastAsia="Cambria" w:cs="Cambria"/>
          <w:b w:val="false"/>
          <w:bCs w:val="false"/>
          <w:i/>
          <w:iCs/>
          <w:caps w:val="false"/>
          <w:smallCaps w:val="false"/>
          <w:strike w:val="false"/>
          <w:dstrike w:val="false"/>
          <w:color w:val="000000"/>
          <w:position w:val="0"/>
          <w:sz w:val="24"/>
          <w:szCs w:val="24"/>
          <w:u w:val="none"/>
          <w:shd w:fill="auto" w:val="clear"/>
          <w:vertAlign w:val="baseline"/>
        </w:rPr>
        <w:t>Nota:</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la arquitectura lógica (C4) es agnóstica de nube; los mismos contenedores podrían desplegarse en Azure (API Management, AKS, Azure SQL/Cosmos DB, Azure AD B2C) si BP ya tuviera ese estándar corporativo.</w:t>
      </w:r>
      <w:bookmarkStart w:id="10" w:name="lsw4wujfjmab"/>
    </w:p>
    <w:p>
      <w:pPr>
        <w:pStyle w:val="Heading2"/>
        <w:jc w:val="both"/>
        <w:rPr/>
      </w:pPr>
      <w:bookmarkStart w:id="11" w:name="__RefHeading___Toc726_2296374823"/>
      <w:bookmarkEnd w:id="10"/>
      <w:bookmarkEnd w:id="11"/>
      <w:r>
        <w:rPr/>
        <w:t>Backend de microservicios: Node.js + NestJS</w:t>
      </w:r>
    </w:p>
    <w:p>
      <w:pPr>
        <w:pStyle w:val="normal1"/>
        <w:keepNext w:val="false"/>
        <w:keepLines w:val="false"/>
        <w:pageBreakBefore w:val="false"/>
        <w:widowControl/>
        <w:numPr>
          <w:ilvl w:val="0"/>
          <w:numId w:val="23"/>
        </w:numPr>
        <w:pBdr/>
        <w:shd w:val="clear" w:fill="auto"/>
        <w:spacing w:lineRule="auto" w:line="240" w:before="36" w:after="36"/>
        <w:ind w:hanging="480" w:left="480" w:right="0"/>
        <w:jc w:val="both"/>
        <w:rPr/>
      </w:pPr>
      <w:r>
        <w:rPr>
          <w:rFonts w:eastAsia="Cambria" w:cs="Cambria"/>
          <w:b w:val="false"/>
          <w:bCs w:val="false"/>
          <w:i/>
          <w:iCs/>
          <w:caps w:val="false"/>
          <w:smallCaps w:val="false"/>
          <w:strike w:val="false"/>
          <w:dstrike w:val="false"/>
          <w:color w:val="000000"/>
          <w:position w:val="0"/>
          <w:sz w:val="24"/>
          <w:szCs w:val="24"/>
          <w:u w:val="none"/>
          <w:shd w:fill="auto" w:val="clear"/>
          <w:vertAlign w:val="baseline"/>
        </w:rPr>
        <w:t>Justificación 1:</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NestJS aporta una arquitectura modular (módulos, controladores, providers con inyección de dependencias) que facilita mantener bajo acoplamiento y alta cohesión entre los microservicios y sus adaptadores, alineado con el principio de segmentación de responsabilidades exigido en la rúbrica.</w:t>
      </w:r>
    </w:p>
    <w:p>
      <w:pPr>
        <w:pStyle w:val="normal1"/>
        <w:keepNext w:val="false"/>
        <w:keepLines w:val="false"/>
        <w:pageBreakBefore w:val="false"/>
        <w:widowControl/>
        <w:numPr>
          <w:ilvl w:val="0"/>
          <w:numId w:val="23"/>
        </w:numPr>
        <w:pBdr/>
        <w:shd w:val="clear" w:fill="auto"/>
        <w:spacing w:lineRule="auto" w:line="240" w:before="36" w:after="36"/>
        <w:ind w:hanging="480" w:left="480" w:right="0"/>
        <w:jc w:val="both"/>
        <w:rPr/>
      </w:pPr>
      <w:r>
        <w:rPr>
          <w:rFonts w:eastAsia="Cambria" w:cs="Cambria"/>
          <w:b w:val="false"/>
          <w:bCs w:val="false"/>
          <w:i/>
          <w:iCs/>
          <w:caps w:val="false"/>
          <w:smallCaps w:val="false"/>
          <w:strike w:val="false"/>
          <w:dstrike w:val="false"/>
          <w:color w:val="000000"/>
          <w:position w:val="0"/>
          <w:sz w:val="24"/>
          <w:szCs w:val="24"/>
          <w:u w:val="none"/>
          <w:shd w:fill="auto" w:val="clear"/>
          <w:vertAlign w:val="baseline"/>
        </w:rPr>
        <w:t>Justificación 2:</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el modelo de I/O no bloqueante de Node.js es adecuado para servicios que son, en su mayoría, orquestadores de llamadas a APIs externas (Core Bancario, sistema complementario, red interbancaria), donde el cuello de botella es de red y no de cómputo.</w:t>
      </w:r>
      <w:bookmarkStart w:id="12" w:name="kix.9h1ilttlplwt"/>
    </w:p>
    <w:p>
      <w:pPr>
        <w:pStyle w:val="Heading2"/>
        <w:jc w:val="both"/>
        <w:rPr/>
      </w:pPr>
      <w:bookmarkStart w:id="13" w:name="__RefHeading___Toc728_2296374823"/>
      <w:bookmarkStart w:id="14" w:name="_fwaq5ldwxger"/>
      <w:bookmarkEnd w:id="12"/>
      <w:bookmarkEnd w:id="13"/>
      <w:bookmarkEnd w:id="14"/>
      <w:r>
        <w:rPr/>
        <w:t>Backend de microservicios: Java + Spring Boot</w:t>
      </w:r>
    </w:p>
    <w:p>
      <w:pPr>
        <w:pStyle w:val="normal1"/>
        <w:numPr>
          <w:ilvl w:val="0"/>
          <w:numId w:val="23"/>
        </w:numPr>
        <w:spacing w:lineRule="auto" w:line="240" w:before="36" w:after="36"/>
        <w:jc w:val="both"/>
        <w:rPr/>
      </w:pPr>
      <w:r>
        <w:rPr>
          <w:i/>
          <w:iCs/>
        </w:rPr>
        <w:t>Justificación 1:</w:t>
      </w:r>
      <w:r>
        <w:rPr/>
        <w:t xml:space="preserve"> Este lenguaje se usará para operaciones más complejas que requieran operaciones, transformación de información o servicios que requieren un cuidado especial antes de la comunicación con el Core bancario. </w:t>
      </w:r>
    </w:p>
    <w:p>
      <w:pPr>
        <w:pStyle w:val="normal1"/>
        <w:numPr>
          <w:ilvl w:val="0"/>
          <w:numId w:val="23"/>
        </w:numPr>
        <w:spacing w:lineRule="auto" w:line="240" w:before="36" w:after="36"/>
        <w:jc w:val="both"/>
        <w:rPr/>
      </w:pPr>
      <w:r>
        <w:rPr>
          <w:i/>
          <w:iCs/>
        </w:rPr>
        <w:t xml:space="preserve">Justificación 2: Usar java y Spring-boot permiten desarrollos rápidos sin demasiada gestión de configuración, además  contiene servidores web integrados  lo que facilita las pruebas, el despliegue y la observabilidad. </w:t>
      </w:r>
      <w:r>
        <w:rPr/>
        <w:t xml:space="preserve"> .</w:t>
      </w:r>
      <w:bookmarkStart w:id="15" w:name="tfzgimw0r3co"/>
    </w:p>
    <w:p>
      <w:pPr>
        <w:pStyle w:val="Heading2"/>
        <w:rPr/>
      </w:pPr>
      <w:bookmarkStart w:id="16" w:name="__RefHeading___Toc730_2296374823"/>
      <w:bookmarkEnd w:id="15"/>
      <w:bookmarkEnd w:id="16"/>
      <w:r>
        <w:rPr/>
        <w:t>SPA Web: React</w:t>
      </w:r>
    </w:p>
    <w:p>
      <w:pPr>
        <w:pStyle w:val="normal1"/>
        <w:keepNext w:val="false"/>
        <w:keepLines w:val="false"/>
        <w:pageBreakBefore w:val="false"/>
        <w:widowControl/>
        <w:numPr>
          <w:ilvl w:val="0"/>
          <w:numId w:val="24"/>
        </w:numPr>
        <w:pBdr/>
        <w:shd w:val="clear" w:fill="auto"/>
        <w:spacing w:lineRule="auto" w:line="240" w:before="36" w:after="36"/>
        <w:ind w:hanging="480" w:left="480" w:right="0"/>
        <w:jc w:val="both"/>
        <w:rPr/>
      </w:pPr>
      <w:r>
        <w:rPr>
          <w:rFonts w:eastAsia="Cambria" w:cs="Cambria"/>
          <w:b w:val="false"/>
          <w:bCs w:val="false"/>
          <w:i/>
          <w:iCs/>
          <w:caps w:val="false"/>
          <w:smallCaps w:val="false"/>
          <w:strike w:val="false"/>
          <w:dstrike w:val="false"/>
          <w:color w:val="000000"/>
          <w:position w:val="0"/>
          <w:sz w:val="24"/>
          <w:szCs w:val="24"/>
          <w:u w:val="none"/>
          <w:shd w:fill="auto" w:val="clear"/>
          <w:vertAlign w:val="baseline"/>
        </w:rPr>
        <w:t>Justificación 1:</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w:t>
      </w:r>
      <w:r>
        <w:rPr/>
        <w:t>E</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cosistema maduro para </w:t>
      </w:r>
      <w:r>
        <w:rPr>
          <w:rFonts w:eastAsia="Cambria" w:cs="Cambria"/>
          <w:b w:val="false"/>
          <w:bCs w:val="false"/>
          <w:i/>
          <w:iCs/>
          <w:caps w:val="false"/>
          <w:smallCaps w:val="false"/>
          <w:strike w:val="false"/>
          <w:dstrike w:val="false"/>
          <w:color w:val="000000"/>
          <w:position w:val="0"/>
          <w:sz w:val="24"/>
          <w:szCs w:val="24"/>
          <w:u w:val="none"/>
          <w:shd w:fill="auto" w:val="clear"/>
          <w:vertAlign w:val="baseline"/>
        </w:rPr>
        <w:t>token handling</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seguro vía patrón BFF (librerías de manejo de sesión basadas en cookies </w:t>
      </w:r>
      <w:r>
        <w:rPr>
          <w:rFonts w:eastAsia="Consolas" w:cs="Consolas" w:ascii="Consolas" w:hAnsi="Consolas"/>
          <w:b w:val="false"/>
          <w:bCs w:val="false"/>
          <w:i w:val="false"/>
          <w:iCs w:val="false"/>
          <w:caps w:val="false"/>
          <w:smallCaps w:val="false"/>
          <w:strike w:val="false"/>
          <w:dstrike w:val="false"/>
          <w:color w:val="000000"/>
          <w:position w:val="0"/>
          <w:sz w:val="22"/>
          <w:szCs w:val="22"/>
          <w:u w:val="none"/>
          <w:shd w:fill="auto" w:val="clear"/>
          <w:vertAlign w:val="baseline"/>
        </w:rPr>
        <w:t>httpOnly</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reduciendo superficie de ataque XSS frente a mantener tokens en </w:t>
      </w:r>
      <w:r>
        <w:rPr>
          <w:rFonts w:eastAsia="Consolas" w:cs="Consolas" w:ascii="Consolas" w:hAnsi="Consolas"/>
          <w:b w:val="false"/>
          <w:bCs w:val="false"/>
          <w:i w:val="false"/>
          <w:iCs w:val="false"/>
          <w:caps w:val="false"/>
          <w:smallCaps w:val="false"/>
          <w:strike w:val="false"/>
          <w:dstrike w:val="false"/>
          <w:color w:val="000000"/>
          <w:position w:val="0"/>
          <w:sz w:val="22"/>
          <w:szCs w:val="22"/>
          <w:u w:val="none"/>
          <w:shd w:fill="auto" w:val="clear"/>
          <w:vertAlign w:val="baseline"/>
        </w:rPr>
        <w:t>localStorage</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w:t>
      </w:r>
    </w:p>
    <w:p>
      <w:pPr>
        <w:pStyle w:val="normal1"/>
        <w:keepNext w:val="false"/>
        <w:keepLines w:val="false"/>
        <w:pageBreakBefore w:val="false"/>
        <w:widowControl/>
        <w:pBdr/>
        <w:shd w:val="clear" w:fill="auto"/>
        <w:spacing w:lineRule="auto" w:line="240" w:before="36" w:after="36"/>
        <w:ind w:hanging="0" w:left="480" w:right="0"/>
        <w:jc w:val="both"/>
        <w:rPr>
          <w:rFonts w:ascii="Cambria" w:hAnsi="Cambria"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r>
      <w:bookmarkStart w:id="17" w:name="fnikw6d13y7s"/>
    </w:p>
    <w:p>
      <w:pPr>
        <w:pStyle w:val="Heading2"/>
        <w:rPr>
          <w:rFonts w:ascii="Cambria" w:hAnsi="Cambria"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pPr>
      <w:bookmarkStart w:id="18" w:name="__RefHeading___Toc732_2296374823"/>
      <w:bookmarkEnd w:id="17"/>
      <w:bookmarkEnd w:id="18"/>
      <w:r>
        <w:rPr/>
        <w:t>Aplicación móvil multiplataforma: React Native (evaluado frente a Flutter)</w:t>
      </w:r>
    </w:p>
    <w:p>
      <w:pPr>
        <w:pStyle w:val="normal1"/>
        <w:keepNext w:val="false"/>
        <w:keepLines w:val="false"/>
        <w:pageBreakBefore w:val="false"/>
        <w:widowControl/>
        <w:pBdr/>
        <w:shd w:val="clear" w:fill="auto"/>
        <w:spacing w:lineRule="auto" w:line="240" w:before="180" w:after="180"/>
        <w:ind w:hanging="0" w:left="0" w:right="0"/>
        <w:jc w:val="left"/>
        <w:rPr>
          <w:rFonts w:ascii="Cambria" w:hAnsi="Cambria"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mbria" w:cs="Cambria"/>
          <w:b/>
          <w:bCs/>
          <w:i w:val="false"/>
          <w:iCs w:val="false"/>
          <w:caps w:val="false"/>
          <w:smallCaps w:val="false"/>
          <w:strike w:val="false"/>
          <w:dstrike w:val="false"/>
          <w:color w:val="000000"/>
          <w:position w:val="0"/>
          <w:sz w:val="24"/>
          <w:szCs w:val="24"/>
          <w:u w:val="none"/>
          <w:shd w:fill="auto" w:val="clear"/>
          <w:vertAlign w:val="baseline"/>
        </w:rPr>
        <w:t>Opción A – React Native:</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comparte lenguaje (TypeScript) y parte de la lógica de negocio/validaciones con la SPA; acceso a APIs nativas (Keychain/Keystore, biometría de plataforma) vía módulos nativos maduros; comunidad amplia de librerías certificadas para KYC/onboarding (SDKs de proveedores de verificación biométrica suelen publicar primero para React Native e iOS/Android nativo).</w:t>
      </w:r>
    </w:p>
    <w:p>
      <w:pPr>
        <w:pStyle w:val="normal1"/>
        <w:keepNext w:val="false"/>
        <w:keepLines w:val="false"/>
        <w:pageBreakBefore w:val="false"/>
        <w:widowControl/>
        <w:pBdr/>
        <w:shd w:val="clear" w:fill="auto"/>
        <w:spacing w:lineRule="auto" w:line="240" w:before="180" w:after="180"/>
        <w:ind w:hanging="0" w:left="0" w:right="0"/>
        <w:jc w:val="left"/>
        <w:rPr>
          <w:rFonts w:ascii="Cambria" w:hAnsi="Cambria"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mbria" w:cs="Cambria"/>
          <w:b/>
          <w:bCs/>
          <w:i w:val="false"/>
          <w:iCs w:val="false"/>
          <w:caps w:val="false"/>
          <w:smallCaps w:val="false"/>
          <w:strike w:val="false"/>
          <w:dstrike w:val="false"/>
          <w:color w:val="000000"/>
          <w:position w:val="0"/>
          <w:sz w:val="24"/>
          <w:szCs w:val="24"/>
          <w:u w:val="none"/>
          <w:shd w:fill="auto" w:val="clear"/>
          <w:vertAlign w:val="baseline"/>
        </w:rPr>
        <w:t>Opción B – Flutter:</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mejor performance percibida en animaciones complejas y un único motor de renderizado (Skia) que garantiza consistencia visual entre plataformas; Dart es un lenguaje distinto al del resto del stack.</w:t>
      </w:r>
    </w:p>
    <w:p>
      <w:pPr>
        <w:pStyle w:val="normal1"/>
        <w:keepNext w:val="false"/>
        <w:keepLines w:val="false"/>
        <w:pageBreakBefore w:val="false"/>
        <w:widowControl/>
        <w:numPr>
          <w:ilvl w:val="0"/>
          <w:numId w:val="25"/>
        </w:numPr>
        <w:pBdr/>
        <w:shd w:val="clear" w:fill="auto"/>
        <w:spacing w:lineRule="auto" w:line="240" w:before="36" w:after="36"/>
        <w:ind w:hanging="480" w:left="480" w:right="0"/>
        <w:jc w:val="both"/>
        <w:rPr/>
      </w:pPr>
      <w:r>
        <w:rPr>
          <w:rFonts w:eastAsia="Cambria" w:cs="Cambria"/>
          <w:b w:val="false"/>
          <w:bCs w:val="false"/>
          <w:i/>
          <w:iCs/>
          <w:caps w:val="false"/>
          <w:smallCaps w:val="false"/>
          <w:strike w:val="false"/>
          <w:dstrike w:val="false"/>
          <w:color w:val="000000"/>
          <w:position w:val="0"/>
          <w:sz w:val="24"/>
          <w:szCs w:val="24"/>
          <w:u w:val="none"/>
          <w:shd w:fill="auto" w:val="clear"/>
          <w:vertAlign w:val="baseline"/>
        </w:rPr>
        <w:t>Justificación de la elección (React Native):</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w:t>
      </w:r>
      <w:r>
        <w:rPr/>
        <w:t>A</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l compartir TypeScript con </w:t>
      </w:r>
      <w:r>
        <w:rPr/>
        <w:t xml:space="preserve">los servicios de interacción </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el backend (NestJS) y la SPA (React), se reduce el costo de mantener ecosistemas distintos y facilita reutilizar validadores, tipos (DTOs) y clientes HTTP entre SPA y app móvil.</w:t>
      </w:r>
    </w:p>
    <w:p>
      <w:pPr>
        <w:pStyle w:val="normal1"/>
        <w:keepNext w:val="false"/>
        <w:keepLines w:val="false"/>
        <w:pageBreakBefore w:val="false"/>
        <w:widowControl/>
        <w:numPr>
          <w:ilvl w:val="0"/>
          <w:numId w:val="25"/>
        </w:numPr>
        <w:pBdr/>
        <w:shd w:val="clear" w:fill="auto"/>
        <w:spacing w:lineRule="auto" w:line="240" w:before="36" w:after="36"/>
        <w:ind w:hanging="480" w:left="480" w:right="0"/>
        <w:jc w:val="both"/>
        <w:rPr/>
      </w:pPr>
      <w:r>
        <w:rPr>
          <w:rFonts w:eastAsia="Cambria" w:cs="Cambria"/>
          <w:b w:val="false"/>
          <w:bCs w:val="false"/>
          <w:i/>
          <w:iCs/>
          <w:caps w:val="false"/>
          <w:smallCaps w:val="false"/>
          <w:strike w:val="false"/>
          <w:dstrike w:val="false"/>
          <w:color w:val="000000"/>
          <w:position w:val="0"/>
          <w:sz w:val="24"/>
          <w:szCs w:val="24"/>
          <w:u w:val="none"/>
          <w:shd w:fill="auto" w:val="clear"/>
          <w:vertAlign w:val="baseline"/>
        </w:rPr>
        <w:t>Justificación 2:</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w:t>
      </w:r>
      <w:r>
        <w:rPr/>
        <w:t>L</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a mayoría de proveedores de reconocimiento facial/liveness (requeridos para el onboarding) publican SDKs nativos con </w:t>
      </w:r>
      <w:r>
        <w:rPr>
          <w:rFonts w:eastAsia="Cambria" w:cs="Cambria"/>
          <w:b w:val="false"/>
          <w:bCs w:val="false"/>
          <w:i/>
          <w:iCs/>
          <w:caps w:val="false"/>
          <w:smallCaps w:val="false"/>
          <w:strike w:val="false"/>
          <w:dstrike w:val="false"/>
          <w:color w:val="000000"/>
          <w:position w:val="0"/>
          <w:sz w:val="24"/>
          <w:szCs w:val="24"/>
          <w:u w:val="none"/>
          <w:shd w:fill="auto" w:val="clear"/>
          <w:vertAlign w:val="baseline"/>
        </w:rPr>
        <w:t>wrappers</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oficiales o de comunidad para React Native antes que para Flutter, reduciendo riesgo de integración en el punto más sensible del flujo.</w:t>
      </w:r>
      <w:bookmarkStart w:id="19" w:name="jkxoga934e36"/>
    </w:p>
    <w:p>
      <w:pPr>
        <w:pStyle w:val="Heading2"/>
        <w:rPr/>
      </w:pPr>
      <w:bookmarkStart w:id="20" w:name="__RefHeading___Toc734_2296374823"/>
      <w:bookmarkEnd w:id="19"/>
      <w:bookmarkEnd w:id="20"/>
      <w:r>
        <w:rPr/>
        <w:t>Patrón API Gateway + capa de integración</w:t>
      </w:r>
    </w:p>
    <w:p>
      <w:pPr>
        <w:pStyle w:val="normal1"/>
        <w:keepNext w:val="false"/>
        <w:keepLines w:val="false"/>
        <w:pageBreakBefore w:val="false"/>
        <w:widowControl/>
        <w:numPr>
          <w:ilvl w:val="0"/>
          <w:numId w:val="26"/>
        </w:numPr>
        <w:pBdr/>
        <w:shd w:val="clear" w:fill="auto"/>
        <w:spacing w:lineRule="auto" w:line="240" w:before="36" w:after="36"/>
        <w:ind w:hanging="480" w:left="480" w:right="0"/>
        <w:jc w:val="both"/>
        <w:rPr/>
      </w:pPr>
      <w:r>
        <w:rPr>
          <w:rFonts w:eastAsia="Cambria" w:cs="Cambria"/>
          <w:b w:val="false"/>
          <w:bCs w:val="false"/>
          <w:i/>
          <w:iCs/>
          <w:caps w:val="false"/>
          <w:smallCaps w:val="false"/>
          <w:strike w:val="false"/>
          <w:dstrike w:val="false"/>
          <w:color w:val="000000"/>
          <w:position w:val="0"/>
          <w:sz w:val="24"/>
          <w:szCs w:val="24"/>
          <w:u w:val="none"/>
          <w:shd w:fill="auto" w:val="clear"/>
          <w:vertAlign w:val="baseline"/>
        </w:rPr>
        <w:t>Justificación 1:</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w:t>
      </w:r>
      <w:r>
        <w:rPr/>
        <w:t>C</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entraliza </w:t>
      </w:r>
      <w:r>
        <w:rPr>
          <w:rFonts w:eastAsia="Cambria" w:cs="Cambria"/>
          <w:b w:val="false"/>
          <w:bCs w:val="false"/>
          <w:i/>
          <w:iCs/>
          <w:caps w:val="false"/>
          <w:smallCaps w:val="false"/>
          <w:strike w:val="false"/>
          <w:dstrike w:val="false"/>
          <w:color w:val="000000"/>
          <w:position w:val="0"/>
          <w:sz w:val="24"/>
          <w:szCs w:val="24"/>
          <w:u w:val="none"/>
          <w:shd w:fill="auto" w:val="clear"/>
          <w:vertAlign w:val="baseline"/>
        </w:rPr>
        <w:t>cross-cutting concerns</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(autenticación, rate limiting, validación de esquema, WAF) en un único punto, evitando que cada microservicio implemente estas responsabilidades.</w:t>
      </w:r>
    </w:p>
    <w:p>
      <w:pPr>
        <w:pStyle w:val="normal1"/>
        <w:keepNext w:val="false"/>
        <w:keepLines w:val="false"/>
        <w:pageBreakBefore w:val="false"/>
        <w:widowControl/>
        <w:numPr>
          <w:ilvl w:val="0"/>
          <w:numId w:val="26"/>
        </w:numPr>
        <w:pBdr/>
        <w:shd w:val="clear" w:fill="auto"/>
        <w:spacing w:lineRule="auto" w:line="240" w:before="36" w:after="36"/>
        <w:ind w:hanging="480" w:left="480" w:right="0"/>
        <w:jc w:val="both"/>
        <w:rPr/>
      </w:pPr>
      <w:r>
        <w:rPr>
          <w:rFonts w:eastAsia="Cambria" w:cs="Cambria"/>
          <w:b w:val="false"/>
          <w:bCs w:val="false"/>
          <w:i/>
          <w:iCs/>
          <w:caps w:val="false"/>
          <w:smallCaps w:val="false"/>
          <w:strike w:val="false"/>
          <w:dstrike w:val="false"/>
          <w:color w:val="000000"/>
          <w:position w:val="0"/>
          <w:sz w:val="24"/>
          <w:szCs w:val="24"/>
          <w:u w:val="none"/>
          <w:shd w:fill="auto" w:val="clear"/>
          <w:vertAlign w:val="baseline"/>
        </w:rPr>
        <w:t>Justificación 2:</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permite versionar y exponer un contrato estable a los canales cliente mientras los microservicios internos evolucionan, cumpliendo el requisito de arquitectura desacoplada y reusable para futuros componentes.</w:t>
      </w:r>
      <w:bookmarkStart w:id="21" w:name="aiwhj5tygb2h"/>
    </w:p>
    <w:p>
      <w:pPr>
        <w:pStyle w:val="Heading2"/>
        <w:rPr/>
      </w:pPr>
      <w:bookmarkStart w:id="22" w:name="__RefHeading___Toc736_2296374823"/>
      <w:bookmarkEnd w:id="21"/>
      <w:bookmarkEnd w:id="22"/>
      <w:r>
        <w:rPr/>
        <w:t>Comunicación híbrida: síncrona (REST) + asíncrona (eventos)</w:t>
      </w:r>
    </w:p>
    <w:p>
      <w:pPr>
        <w:pStyle w:val="normal1"/>
        <w:keepNext w:val="false"/>
        <w:keepLines w:val="false"/>
        <w:pageBreakBefore w:val="false"/>
        <w:widowControl/>
        <w:numPr>
          <w:ilvl w:val="0"/>
          <w:numId w:val="1"/>
        </w:numPr>
        <w:pBdr/>
        <w:shd w:val="clear" w:fill="auto"/>
        <w:spacing w:lineRule="auto" w:line="240" w:before="36" w:after="36"/>
        <w:ind w:hanging="480" w:left="480" w:right="0"/>
        <w:jc w:val="both"/>
        <w:rPr/>
      </w:pPr>
      <w:r>
        <w:rPr>
          <w:rFonts w:eastAsia="Cambria" w:cs="Cambria"/>
          <w:b w:val="false"/>
          <w:bCs w:val="false"/>
          <w:i/>
          <w:iCs/>
          <w:caps w:val="false"/>
          <w:smallCaps w:val="false"/>
          <w:strike w:val="false"/>
          <w:dstrike w:val="false"/>
          <w:color w:val="000000"/>
          <w:position w:val="0"/>
          <w:sz w:val="24"/>
          <w:szCs w:val="24"/>
          <w:u w:val="none"/>
          <w:shd w:fill="auto" w:val="clear"/>
          <w:vertAlign w:val="baseline"/>
        </w:rPr>
        <w:t>Justificación 1:</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w:t>
      </w:r>
      <w:r>
        <w:rPr/>
        <w:t>L</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as operaciones que requieren respuesta inmediata al cliente (consultar saldo, ejecutar una transferencia) usan REST/HTTPS síncrono; las que son de propagación (notificar, auditar) usan eventos, evitando que la latencia de un canal de notificación externo (SMS/email) bloquee la respuesta transaccional al usuario.</w:t>
      </w:r>
    </w:p>
    <w:p>
      <w:pPr>
        <w:pStyle w:val="normal1"/>
        <w:keepNext w:val="false"/>
        <w:keepLines w:val="false"/>
        <w:pageBreakBefore w:val="false"/>
        <w:widowControl/>
        <w:numPr>
          <w:ilvl w:val="0"/>
          <w:numId w:val="1"/>
        </w:numPr>
        <w:pBdr/>
        <w:shd w:val="clear" w:fill="auto"/>
        <w:spacing w:lineRule="auto" w:line="240" w:before="36" w:after="36"/>
        <w:ind w:hanging="480" w:left="480" w:right="0"/>
        <w:jc w:val="both"/>
        <w:rPr/>
      </w:pPr>
      <w:r>
        <w:rPr>
          <w:rFonts w:eastAsia="Cambria" w:cs="Cambria"/>
          <w:b w:val="false"/>
          <w:bCs w:val="false"/>
          <w:i/>
          <w:iCs/>
          <w:caps w:val="false"/>
          <w:smallCaps w:val="false"/>
          <w:strike w:val="false"/>
          <w:dstrike w:val="false"/>
          <w:color w:val="000000"/>
          <w:position w:val="0"/>
          <w:sz w:val="24"/>
          <w:szCs w:val="24"/>
          <w:u w:val="none"/>
          <w:shd w:fill="auto" w:val="clear"/>
          <w:vertAlign w:val="baseline"/>
        </w:rPr>
        <w:t>Justificación 2:</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w:t>
      </w:r>
      <w:r>
        <w:rPr/>
        <w:t>E</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l bus de eventos desacopla productores de consumidores: se puede añadir un nuevo consumidor (p. ej. un futuro motor de scoring antifraude) sin modificar el Servicio de Transferencias, cumpliendo el requisito de arquitectura reusable/extensible.</w:t>
      </w:r>
      <w:bookmarkStart w:id="23" w:name="gx2x8etdjgkp"/>
    </w:p>
    <w:p>
      <w:pPr>
        <w:pStyle w:val="Heading2"/>
        <w:rPr/>
      </w:pPr>
      <w:bookmarkStart w:id="24" w:name="__RefHeading___Toc738_2296374823"/>
      <w:bookmarkEnd w:id="23"/>
      <w:bookmarkEnd w:id="24"/>
      <w:r>
        <w:rPr/>
        <w:t>Patrón de resiliencia: Circuit Breaker + Retry + Timeout</w:t>
      </w:r>
    </w:p>
    <w:p>
      <w:pPr>
        <w:pStyle w:val="normal1"/>
        <w:keepNext w:val="false"/>
        <w:keepLines w:val="false"/>
        <w:pageBreakBefore w:val="false"/>
        <w:widowControl/>
        <w:numPr>
          <w:ilvl w:val="0"/>
          <w:numId w:val="2"/>
        </w:numPr>
        <w:pBdr/>
        <w:shd w:val="clear" w:fill="auto"/>
        <w:spacing w:lineRule="auto" w:line="240" w:before="36" w:after="36"/>
        <w:ind w:hanging="480" w:left="480" w:right="0"/>
        <w:jc w:val="both"/>
        <w:rPr/>
      </w:pPr>
      <w:r>
        <w:rPr>
          <w:rFonts w:eastAsia="Cambria" w:cs="Cambria"/>
          <w:b w:val="false"/>
          <w:bCs w:val="false"/>
          <w:i/>
          <w:iCs/>
          <w:caps w:val="false"/>
          <w:smallCaps w:val="false"/>
          <w:strike w:val="false"/>
          <w:dstrike w:val="false"/>
          <w:color w:val="000000"/>
          <w:position w:val="0"/>
          <w:sz w:val="24"/>
          <w:szCs w:val="24"/>
          <w:u w:val="none"/>
          <w:shd w:fill="auto" w:val="clear"/>
          <w:vertAlign w:val="baseline"/>
        </w:rPr>
        <w:t>Justificación 1:</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w:t>
      </w:r>
      <w:r>
        <w:rPr/>
        <w:t>E</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l Core Bancario y el sistema complementario son dependencias externas fuera del control del equipo de Banca Digital; un </w:t>
      </w:r>
      <w:r>
        <w:rPr>
          <w:rFonts w:eastAsia="Cambria" w:cs="Cambria"/>
          <w:b w:val="false"/>
          <w:bCs w:val="false"/>
          <w:i/>
          <w:iCs/>
          <w:caps w:val="false"/>
          <w:smallCaps w:val="false"/>
          <w:strike w:val="false"/>
          <w:dstrike w:val="false"/>
          <w:color w:val="000000"/>
          <w:position w:val="0"/>
          <w:sz w:val="24"/>
          <w:szCs w:val="24"/>
          <w:u w:val="none"/>
          <w:shd w:fill="auto" w:val="clear"/>
          <w:vertAlign w:val="baseline"/>
        </w:rPr>
        <w:t>circuit breaker</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evita que una degradación de esos sistemas se propague en cascada (efecto dominó) hacia la app del cliente.</w:t>
      </w:r>
    </w:p>
    <w:p>
      <w:pPr>
        <w:pStyle w:val="normal1"/>
        <w:keepNext w:val="false"/>
        <w:keepLines w:val="false"/>
        <w:pageBreakBefore w:val="false"/>
        <w:widowControl/>
        <w:numPr>
          <w:ilvl w:val="0"/>
          <w:numId w:val="2"/>
        </w:numPr>
        <w:pBdr/>
        <w:shd w:val="clear" w:fill="auto"/>
        <w:spacing w:lineRule="auto" w:line="240" w:before="36" w:after="36"/>
        <w:ind w:hanging="480" w:left="480" w:right="0"/>
        <w:jc w:val="both"/>
        <w:rPr/>
      </w:pPr>
      <w:r>
        <w:rPr>
          <w:rFonts w:eastAsia="Cambria" w:cs="Cambria"/>
          <w:b w:val="false"/>
          <w:bCs w:val="false"/>
          <w:i/>
          <w:iCs/>
          <w:caps w:val="false"/>
          <w:smallCaps w:val="false"/>
          <w:strike w:val="false"/>
          <w:dstrike w:val="false"/>
          <w:color w:val="000000"/>
          <w:position w:val="0"/>
          <w:sz w:val="24"/>
          <w:szCs w:val="24"/>
          <w:u w:val="none"/>
          <w:shd w:fill="auto" w:val="clear"/>
          <w:vertAlign w:val="baseline"/>
        </w:rPr>
        <w:t>Justificación 2:</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w:t>
      </w:r>
      <w:r>
        <w:rPr/>
        <w:t>J</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unto con </w:t>
      </w:r>
      <w:r>
        <w:rPr>
          <w:rFonts w:eastAsia="Cambria" w:cs="Cambria"/>
          <w:b w:val="false"/>
          <w:bCs w:val="false"/>
          <w:i/>
          <w:iCs/>
          <w:caps w:val="false"/>
          <w:smallCaps w:val="false"/>
          <w:strike w:val="false"/>
          <w:dstrike w:val="false"/>
          <w:color w:val="000000"/>
          <w:position w:val="0"/>
          <w:sz w:val="24"/>
          <w:szCs w:val="24"/>
          <w:u w:val="none"/>
          <w:shd w:fill="auto" w:val="clear"/>
          <w:vertAlign w:val="baseline"/>
        </w:rPr>
        <w:t>fallback</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(p. ej. servir saldo desde cache con marca de “última actualización”), mejora la disponibilidad percibida sin comprometer la integridad de las transferencias (que no aceptan fallback, solo </w:t>
      </w:r>
      <w:r>
        <w:rPr>
          <w:rFonts w:eastAsia="Cambria" w:cs="Cambria"/>
          <w:b w:val="false"/>
          <w:bCs w:val="false"/>
          <w:i/>
          <w:iCs/>
          <w:caps w:val="false"/>
          <w:smallCaps w:val="false"/>
          <w:strike w:val="false"/>
          <w:dstrike w:val="false"/>
          <w:color w:val="000000"/>
          <w:position w:val="0"/>
          <w:sz w:val="24"/>
          <w:szCs w:val="24"/>
          <w:u w:val="none"/>
          <w:shd w:fill="auto" w:val="clear"/>
          <w:vertAlign w:val="baseline"/>
        </w:rPr>
        <w:t>fail-fast</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w:t>
      </w:r>
      <w:bookmarkStart w:id="25" w:name="11oowhufzwn8"/>
    </w:p>
    <w:p>
      <w:pPr>
        <w:pStyle w:val="Heading1"/>
        <w:rPr/>
      </w:pPr>
      <w:bookmarkStart w:id="26" w:name="__RefHeading___Toc740_2296374823"/>
      <w:bookmarkEnd w:id="25"/>
      <w:bookmarkEnd w:id="26"/>
      <w:r>
        <w:rPr/>
        <w:t>Arquitectura de las aplicaciones front-end y móvil</w:t>
      </w:r>
    </w:p>
    <w:p>
      <w:pPr>
        <w:pStyle w:val="normal1"/>
        <w:keepNext w:val="false"/>
        <w:keepLines w:val="false"/>
        <w:pageBreakBefore w:val="false"/>
        <w:widowControl/>
        <w:numPr>
          <w:ilvl w:val="0"/>
          <w:numId w:val="3"/>
        </w:numPr>
        <w:pBdr/>
        <w:shd w:val="clear" w:fill="auto"/>
        <w:spacing w:lineRule="auto" w:line="240" w:before="36" w:after="36"/>
        <w:ind w:hanging="480" w:left="480" w:right="0"/>
        <w:jc w:val="both"/>
        <w:rPr/>
      </w:pPr>
      <w:r>
        <w:rPr>
          <w:rFonts w:eastAsia="Cambria" w:cs="Cambria"/>
          <w:b/>
          <w:bCs/>
          <w:i w:val="false"/>
          <w:iCs w:val="false"/>
          <w:caps w:val="false"/>
          <w:smallCaps w:val="false"/>
          <w:strike w:val="false"/>
          <w:dstrike w:val="false"/>
          <w:color w:val="000000"/>
          <w:position w:val="0"/>
          <w:sz w:val="24"/>
          <w:szCs w:val="24"/>
          <w:u w:val="none"/>
          <w:shd w:fill="auto" w:val="clear"/>
          <w:vertAlign w:val="baseline"/>
        </w:rPr>
        <w:t>SPA Web (React):</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consume exclusivamente al BFF Web, nunca a los microservicios directamente. El manejo del </w:t>
      </w:r>
      <w:r>
        <w:rPr>
          <w:rFonts w:eastAsia="Cambria" w:cs="Cambria"/>
          <w:b w:val="false"/>
          <w:bCs w:val="false"/>
          <w:i/>
          <w:iCs/>
          <w:caps w:val="false"/>
          <w:smallCaps w:val="false"/>
          <w:strike w:val="false"/>
          <w:dstrike w:val="false"/>
          <w:color w:val="000000"/>
          <w:position w:val="0"/>
          <w:sz w:val="24"/>
          <w:szCs w:val="24"/>
          <w:u w:val="none"/>
          <w:shd w:fill="auto" w:val="clear"/>
          <w:vertAlign w:val="baseline"/>
        </w:rPr>
        <w:t>Access Token</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se delega al BFF (patrón </w:t>
      </w:r>
      <w:r>
        <w:rPr>
          <w:rFonts w:eastAsia="Cambria" w:cs="Cambria"/>
          <w:b w:val="false"/>
          <w:bCs w:val="false"/>
          <w:i/>
          <w:iCs/>
          <w:caps w:val="false"/>
          <w:smallCaps w:val="false"/>
          <w:strike w:val="false"/>
          <w:dstrike w:val="false"/>
          <w:color w:val="000000"/>
          <w:position w:val="0"/>
          <w:sz w:val="24"/>
          <w:szCs w:val="24"/>
          <w:u w:val="none"/>
          <w:shd w:fill="auto" w:val="clear"/>
          <w:vertAlign w:val="baseline"/>
        </w:rPr>
        <w:t>Token Handler</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 BFF de seguridad), que lo guarda en una cookie </w:t>
      </w:r>
      <w:r>
        <w:rPr>
          <w:rFonts w:eastAsia="Consolas" w:cs="Consolas" w:ascii="Consolas" w:hAnsi="Consolas"/>
          <w:b w:val="false"/>
          <w:bCs w:val="false"/>
          <w:i w:val="false"/>
          <w:iCs w:val="false"/>
          <w:caps w:val="false"/>
          <w:smallCaps w:val="false"/>
          <w:strike w:val="false"/>
          <w:dstrike w:val="false"/>
          <w:color w:val="000000"/>
          <w:position w:val="0"/>
          <w:sz w:val="22"/>
          <w:szCs w:val="22"/>
          <w:u w:val="none"/>
          <w:shd w:fill="auto" w:val="clear"/>
          <w:vertAlign w:val="baseline"/>
        </w:rPr>
        <w:t>httpOnly</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w:t>
      </w:r>
      <w:r>
        <w:rPr>
          <w:rFonts w:eastAsia="Consolas" w:cs="Consolas" w:ascii="Consolas" w:hAnsi="Consolas"/>
          <w:b w:val="false"/>
          <w:bCs w:val="false"/>
          <w:i w:val="false"/>
          <w:iCs w:val="false"/>
          <w:caps w:val="false"/>
          <w:smallCaps w:val="false"/>
          <w:strike w:val="false"/>
          <w:dstrike w:val="false"/>
          <w:color w:val="000000"/>
          <w:position w:val="0"/>
          <w:sz w:val="22"/>
          <w:szCs w:val="22"/>
          <w:u w:val="none"/>
          <w:shd w:fill="auto" w:val="clear"/>
          <w:vertAlign w:val="baseline"/>
        </w:rPr>
        <w:t>Secure</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w:t>
      </w:r>
      <w:r>
        <w:rPr>
          <w:rFonts w:eastAsia="Consolas" w:cs="Consolas" w:ascii="Consolas" w:hAnsi="Consolas"/>
          <w:b w:val="false"/>
          <w:bCs w:val="false"/>
          <w:i w:val="false"/>
          <w:iCs w:val="false"/>
          <w:caps w:val="false"/>
          <w:smallCaps w:val="false"/>
          <w:strike w:val="false"/>
          <w:dstrike w:val="false"/>
          <w:color w:val="000000"/>
          <w:position w:val="0"/>
          <w:sz w:val="22"/>
          <w:szCs w:val="22"/>
          <w:u w:val="none"/>
          <w:shd w:fill="auto" w:val="clear"/>
          <w:vertAlign w:val="baseline"/>
        </w:rPr>
        <w:t>SameSite=Strict</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el navegador nunca tiene acceso al token en JavaScript, mitigando robo de tokens vía XSS.</w:t>
      </w:r>
    </w:p>
    <w:p>
      <w:pPr>
        <w:pStyle w:val="normal1"/>
        <w:keepNext w:val="false"/>
        <w:keepLines w:val="false"/>
        <w:pageBreakBefore w:val="false"/>
        <w:widowControl/>
        <w:numPr>
          <w:ilvl w:val="0"/>
          <w:numId w:val="3"/>
        </w:numPr>
        <w:pBdr/>
        <w:shd w:val="clear" w:fill="auto"/>
        <w:spacing w:lineRule="auto" w:line="240" w:before="36" w:after="36"/>
        <w:ind w:hanging="480" w:left="480" w:right="0"/>
        <w:jc w:val="both"/>
        <w:rPr/>
      </w:pPr>
      <w:r>
        <w:rPr>
          <w:rFonts w:eastAsia="Cambria" w:cs="Cambria"/>
          <w:b/>
          <w:bCs/>
          <w:i w:val="false"/>
          <w:iCs w:val="false"/>
          <w:caps w:val="false"/>
          <w:smallCaps w:val="false"/>
          <w:strike w:val="false"/>
          <w:dstrike w:val="false"/>
          <w:color w:val="000000"/>
          <w:position w:val="0"/>
          <w:sz w:val="24"/>
          <w:szCs w:val="24"/>
          <w:u w:val="none"/>
          <w:shd w:fill="auto" w:val="clear"/>
          <w:vertAlign w:val="baseline"/>
        </w:rPr>
        <w:t>App Móvil (React Native):</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consume al BFF Mobile. El </w:t>
      </w:r>
      <w:r>
        <w:rPr>
          <w:rFonts w:eastAsia="Cambria" w:cs="Cambria"/>
          <w:b w:val="false"/>
          <w:bCs w:val="false"/>
          <w:i/>
          <w:iCs/>
          <w:caps w:val="false"/>
          <w:smallCaps w:val="false"/>
          <w:strike w:val="false"/>
          <w:dstrike w:val="false"/>
          <w:color w:val="000000"/>
          <w:position w:val="0"/>
          <w:sz w:val="24"/>
          <w:szCs w:val="24"/>
          <w:u w:val="none"/>
          <w:shd w:fill="auto" w:val="clear"/>
          <w:vertAlign w:val="baseline"/>
        </w:rPr>
        <w:t>Access Token</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y </w:t>
      </w:r>
      <w:r>
        <w:rPr>
          <w:rFonts w:eastAsia="Cambria" w:cs="Cambria"/>
          <w:b w:val="false"/>
          <w:bCs w:val="false"/>
          <w:i/>
          <w:iCs/>
          <w:caps w:val="false"/>
          <w:smallCaps w:val="false"/>
          <w:strike w:val="false"/>
          <w:dstrike w:val="false"/>
          <w:color w:val="000000"/>
          <w:position w:val="0"/>
          <w:sz w:val="24"/>
          <w:szCs w:val="24"/>
          <w:u w:val="none"/>
          <w:shd w:fill="auto" w:val="clear"/>
          <w:vertAlign w:val="baseline"/>
        </w:rPr>
        <w:t>Refresh Token</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se guardan en almacenamiento seguro del dispositivo (Keychain en iOS, Keystore/EncryptedSharedPreferences en Android), nunca en almacenamiento plano.</w:t>
      </w:r>
    </w:p>
    <w:p>
      <w:pPr>
        <w:pStyle w:val="normal1"/>
        <w:keepNext w:val="false"/>
        <w:keepLines w:val="false"/>
        <w:pageBreakBefore w:val="false"/>
        <w:widowControl/>
        <w:numPr>
          <w:ilvl w:val="0"/>
          <w:numId w:val="3"/>
        </w:numPr>
        <w:pBdr/>
        <w:shd w:val="clear" w:fill="auto"/>
        <w:spacing w:lineRule="auto" w:line="240" w:before="36" w:after="36"/>
        <w:ind w:hanging="480" w:left="480" w:right="0"/>
        <w:jc w:val="both"/>
        <w:rPr/>
      </w:pP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Ambos </w:t>
      </w:r>
      <w:r>
        <w:rPr>
          <w:rFonts w:eastAsia="Cambria" w:cs="Cambria"/>
          <w:b w:val="false"/>
          <w:bCs w:val="false"/>
          <w:i/>
          <w:iCs/>
          <w:caps w:val="false"/>
          <w:smallCaps w:val="false"/>
          <w:strike w:val="false"/>
          <w:dstrike w:val="false"/>
          <w:color w:val="000000"/>
          <w:position w:val="0"/>
          <w:sz w:val="24"/>
          <w:szCs w:val="24"/>
          <w:u w:val="none"/>
          <w:shd w:fill="auto" w:val="clear"/>
          <w:vertAlign w:val="baseline"/>
        </w:rPr>
        <w:t>frontends</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comparten una librería interna de tipos/DTOs y validaciones (publicada como paquete privado npm) para evitar duplicación de lógica y reducir inconsistencias entre canales.</w:t>
      </w:r>
    </w:p>
    <w:p>
      <w:pPr>
        <w:pStyle w:val="normal1"/>
        <w:keepNext w:val="false"/>
        <w:keepLines w:val="false"/>
        <w:pageBreakBefore w:val="false"/>
        <w:widowControl/>
        <w:numPr>
          <w:ilvl w:val="0"/>
          <w:numId w:val="3"/>
        </w:numPr>
        <w:pBdr/>
        <w:shd w:val="clear" w:fill="auto"/>
        <w:spacing w:lineRule="auto" w:line="240" w:before="36" w:after="36"/>
        <w:ind w:hanging="480" w:left="480" w:right="0"/>
        <w:jc w:val="both"/>
        <w:rPr/>
      </w:pP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Todas las llamadas usan HTTPS/TLS 1.2+; certificado </w:t>
      </w:r>
      <w:r>
        <w:rPr>
          <w:rFonts w:eastAsia="Cambria" w:cs="Cambria"/>
          <w:b w:val="false"/>
          <w:bCs w:val="false"/>
          <w:i/>
          <w:iCs/>
          <w:caps w:val="false"/>
          <w:smallCaps w:val="false"/>
          <w:strike w:val="false"/>
          <w:dstrike w:val="false"/>
          <w:color w:val="000000"/>
          <w:position w:val="0"/>
          <w:sz w:val="24"/>
          <w:szCs w:val="24"/>
          <w:u w:val="none"/>
          <w:shd w:fill="auto" w:val="clear"/>
          <w:vertAlign w:val="baseline"/>
        </w:rPr>
        <w:t>pinning</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recomendado en la app móvil para mitigar ataques </w:t>
      </w:r>
      <w:r>
        <w:rPr>
          <w:rFonts w:eastAsia="Cambria" w:cs="Cambria"/>
          <w:b w:val="false"/>
          <w:bCs w:val="false"/>
          <w:i/>
          <w:iCs/>
          <w:caps w:val="false"/>
          <w:smallCaps w:val="false"/>
          <w:strike w:val="false"/>
          <w:dstrike w:val="false"/>
          <w:color w:val="000000"/>
          <w:position w:val="0"/>
          <w:sz w:val="24"/>
          <w:szCs w:val="24"/>
          <w:u w:val="none"/>
          <w:shd w:fill="auto" w:val="clear"/>
          <w:vertAlign w:val="baseline"/>
        </w:rPr>
        <w:t>man-in-the-middle</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w:t>
      </w:r>
    </w:p>
    <w:p>
      <w:pPr>
        <w:pStyle w:val="Heading1"/>
        <w:rPr/>
      </w:pPr>
      <w:r>
        <w:rPr/>
      </w:r>
    </w:p>
    <w:p>
      <w:pPr>
        <w:pStyle w:val="Heading1"/>
        <w:rPr/>
      </w:pPr>
      <w:r>
        <w:rPr/>
      </w:r>
    </w:p>
    <w:p>
      <w:pPr>
        <w:pStyle w:val="Heading1"/>
        <w:rPr/>
      </w:pPr>
      <w:r>
        <w:rPr/>
      </w:r>
      <w:bookmarkStart w:id="27" w:name="subve0pjwo2i"/>
    </w:p>
    <w:p>
      <w:pPr>
        <w:pStyle w:val="Heading1"/>
        <w:rPr/>
      </w:pPr>
      <w:bookmarkStart w:id="28" w:name="__RefHeading___Toc742_2296374823"/>
      <w:bookmarkEnd w:id="27"/>
      <w:bookmarkEnd w:id="28"/>
      <w:r>
        <w:rPr/>
        <w:t>Diagramas C4</w:t>
      </w:r>
      <w:bookmarkStart w:id="29" w:name="14r4t1dz8rzn"/>
    </w:p>
    <w:p>
      <w:pPr>
        <w:pStyle w:val="Heading2"/>
        <w:rPr/>
      </w:pPr>
      <w:bookmarkStart w:id="30" w:name="__RefHeading___Toc744_2296374823"/>
      <w:bookmarkEnd w:id="29"/>
      <w:bookmarkEnd w:id="30"/>
      <w:r>
        <w:rPr/>
        <w:t>Diagrama de Contexto (Nivel 1)</w:t>
      </w:r>
    </w:p>
    <w:p>
      <w:pPr>
        <w:pStyle w:val="normal1"/>
        <w:keepNext w:val="false"/>
        <w:keepLines w:val="false"/>
        <w:pageBreakBefore w:val="false"/>
        <w:widowControl/>
        <w:pBdr/>
        <w:shd w:val="clear" w:fill="auto"/>
        <w:spacing w:lineRule="auto" w:line="240" w:before="180" w:after="180"/>
        <w:ind w:hanging="0" w:left="0" w:right="0"/>
        <w:jc w:val="left"/>
        <w:rPr>
          <w:rFonts w:ascii="Cambria" w:hAnsi="Cambria"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true"/>
        <w:keepLines w:val="false"/>
        <w:pageBreakBefore w:val="false"/>
        <w:widowControl/>
        <w:pBdr/>
        <w:shd w:val="clear" w:fill="auto"/>
        <w:spacing w:lineRule="auto" w:line="240" w:before="0" w:after="200"/>
        <w:ind w:hanging="0" w:left="0" w:right="0"/>
        <w:jc w:val="left"/>
        <w:rPr>
          <w:rFonts w:ascii="Cambria" w:hAnsi="Cambria"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pPr>
      <w:r>
        <w:rPr/>
        <w:drawing>
          <wp:inline distT="0" distB="0" distL="0" distR="0">
            <wp:extent cx="6010275" cy="2684780"/>
            <wp:effectExtent l="0" t="0" r="0" b="0"/>
            <wp:docPr id="1"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4.png"/>
                    <pic:cNvPicPr>
                      <a:picLocks noChangeAspect="1" noChangeArrowheads="1"/>
                    </pic:cNvPicPr>
                  </pic:nvPicPr>
                  <pic:blipFill>
                    <a:blip r:embed="rId2"/>
                    <a:stretch>
                      <a:fillRect/>
                    </a:stretch>
                  </pic:blipFill>
                  <pic:spPr bwMode="auto">
                    <a:xfrm>
                      <a:off x="0" y="0"/>
                      <a:ext cx="6010275" cy="2684780"/>
                    </a:xfrm>
                    <a:prstGeom prst="rect">
                      <a:avLst/>
                    </a:prstGeom>
                    <a:noFill/>
                  </pic:spPr>
                </pic:pic>
              </a:graphicData>
            </a:graphic>
          </wp:inline>
        </w:drawing>
      </w:r>
    </w:p>
    <w:p>
      <w:pPr>
        <w:pStyle w:val="normal1"/>
        <w:keepNext w:val="false"/>
        <w:keepLines w:val="false"/>
        <w:pageBreakBefore w:val="false"/>
        <w:widowControl/>
        <w:pBdr/>
        <w:shd w:val="clear" w:fill="auto"/>
        <w:spacing w:lineRule="auto" w:line="240" w:before="0" w:after="120"/>
        <w:ind w:hanging="0" w:left="0" w:right="0"/>
        <w:jc w:val="left"/>
        <w:rPr>
          <w:i/>
          <w:iCs/>
        </w:rPr>
      </w:pPr>
      <w:r>
        <w:rPr>
          <w:i/>
          <w:iCs/>
        </w:rPr>
      </w:r>
    </w:p>
    <w:p>
      <w:pPr>
        <w:pStyle w:val="normal1"/>
        <w:keepNext w:val="false"/>
        <w:keepLines w:val="false"/>
        <w:pageBreakBefore w:val="false"/>
        <w:widowControl/>
        <w:pBdr/>
        <w:shd w:val="clear" w:fill="auto"/>
        <w:spacing w:lineRule="auto" w:line="240" w:before="0" w:after="120"/>
        <w:ind w:hanging="0" w:left="0" w:right="0"/>
        <w:jc w:val="both"/>
        <w:rPr>
          <w:rFonts w:ascii="Cambria" w:hAnsi="Cambria" w:eastAsia="Cambria" w:cs="Cambria"/>
          <w:b w:val="false"/>
          <w:bCs w:val="false"/>
          <w:i/>
          <w:iCs/>
          <w:caps w:val="false"/>
          <w:smallCaps w:val="false"/>
          <w:strike w:val="false"/>
          <w:dstrike w:val="false"/>
          <w:color w:val="000000"/>
          <w:position w:val="0"/>
          <w:sz w:val="24"/>
          <w:szCs w:val="24"/>
          <w:u w:val="none"/>
          <w:shd w:fill="auto" w:val="clear"/>
          <w:vertAlign w:val="baseline"/>
        </w:rPr>
      </w:pPr>
      <w:r>
        <w:rPr>
          <w:rFonts w:eastAsia="Cambria" w:cs="Cambria"/>
          <w:b w:val="false"/>
          <w:bCs w:val="false"/>
          <w:i/>
          <w:iCs/>
          <w:caps w:val="false"/>
          <w:smallCaps w:val="false"/>
          <w:strike w:val="false"/>
          <w:dstrike w:val="false"/>
          <w:color w:val="000000"/>
          <w:position w:val="0"/>
          <w:sz w:val="24"/>
          <w:szCs w:val="24"/>
          <w:u w:val="none"/>
          <w:shd w:fill="auto" w:val="clear"/>
          <w:vertAlign w:val="baseline"/>
        </w:rPr>
        <w:t>Diagrama de Contexto</w:t>
      </w:r>
    </w:p>
    <w:p>
      <w:pPr>
        <w:pStyle w:val="normal1"/>
        <w:keepNext w:val="false"/>
        <w:keepLines w:val="false"/>
        <w:pageBreakBefore w:val="false"/>
        <w:widowControl/>
        <w:pBdr/>
        <w:shd w:val="clear" w:fill="auto"/>
        <w:spacing w:lineRule="auto" w:line="240" w:before="180" w:after="180"/>
        <w:ind w:hanging="0" w:left="0" w:right="0"/>
        <w:jc w:val="both"/>
        <w:rPr/>
      </w:pP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El </w:t>
      </w:r>
      <w:r>
        <w:rPr>
          <w:rFonts w:eastAsia="Cambria" w:cs="Cambria"/>
          <w:b/>
          <w:bCs/>
          <w:i w:val="false"/>
          <w:iCs w:val="false"/>
          <w:caps w:val="false"/>
          <w:smallCaps w:val="false"/>
          <w:strike w:val="false"/>
          <w:dstrike w:val="false"/>
          <w:color w:val="000000"/>
          <w:position w:val="0"/>
          <w:sz w:val="24"/>
          <w:szCs w:val="24"/>
          <w:u w:val="none"/>
          <w:shd w:fill="auto" w:val="clear"/>
          <w:vertAlign w:val="baseline"/>
        </w:rPr>
        <w:t>Cliente</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interactúa únicamente con el “Sistema de Banca por Internet BP”. Este, a su vez, se integra con seis sistemas externos: el </w:t>
      </w:r>
      <w:r>
        <w:rPr>
          <w:rFonts w:eastAsia="Cambria" w:cs="Cambria"/>
          <w:b/>
          <w:bCs/>
          <w:i w:val="false"/>
          <w:iCs w:val="false"/>
          <w:caps w:val="false"/>
          <w:smallCaps w:val="false"/>
          <w:strike w:val="false"/>
          <w:dstrike w:val="false"/>
          <w:color w:val="000000"/>
          <w:position w:val="0"/>
          <w:sz w:val="24"/>
          <w:szCs w:val="24"/>
          <w:u w:val="none"/>
          <w:shd w:fill="auto" w:val="clear"/>
          <w:vertAlign w:val="baseline"/>
        </w:rPr>
        <w:t>Core Bancario</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(fuente de verdad de productos y movimientos), el </w:t>
      </w:r>
      <w:r>
        <w:rPr>
          <w:rFonts w:eastAsia="Cambria" w:cs="Cambria"/>
          <w:b/>
          <w:bCs/>
          <w:i w:val="false"/>
          <w:iCs w:val="false"/>
          <w:caps w:val="false"/>
          <w:smallCaps w:val="false"/>
          <w:strike w:val="false"/>
          <w:dstrike w:val="false"/>
          <w:color w:val="000000"/>
          <w:position w:val="0"/>
          <w:sz w:val="24"/>
          <w:szCs w:val="24"/>
          <w:u w:val="none"/>
          <w:shd w:fill="auto" w:val="clear"/>
          <w:vertAlign w:val="baseline"/>
        </w:rPr>
        <w:t>Sistema de Información Complementaria</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(datos extendidos del cliente), el </w:t>
      </w:r>
      <w:r>
        <w:rPr>
          <w:rFonts w:eastAsia="Cambria" w:cs="Cambria"/>
          <w:b/>
          <w:bCs/>
          <w:i w:val="false"/>
          <w:iCs w:val="false"/>
          <w:caps w:val="false"/>
          <w:smallCaps w:val="false"/>
          <w:strike w:val="false"/>
          <w:dstrike w:val="false"/>
          <w:color w:val="000000"/>
          <w:position w:val="0"/>
          <w:sz w:val="24"/>
          <w:szCs w:val="24"/>
          <w:u w:val="none"/>
          <w:shd w:fill="auto" w:val="clear"/>
          <w:vertAlign w:val="baseline"/>
        </w:rPr>
        <w:t>Proveedor de Identidad</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(autenticación OAuth 2.0, ya existente), el </w:t>
      </w:r>
      <w:r>
        <w:rPr>
          <w:rFonts w:eastAsia="Cambria" w:cs="Cambria"/>
          <w:b/>
          <w:bCs/>
          <w:i w:val="false"/>
          <w:iCs w:val="false"/>
          <w:caps w:val="false"/>
          <w:smallCaps w:val="false"/>
          <w:strike w:val="false"/>
          <w:dstrike w:val="false"/>
          <w:color w:val="000000"/>
          <w:position w:val="0"/>
          <w:sz w:val="24"/>
          <w:szCs w:val="24"/>
          <w:u w:val="none"/>
          <w:shd w:fill="auto" w:val="clear"/>
          <w:vertAlign w:val="baseline"/>
        </w:rPr>
        <w:t>Servicio de Verificación Biométrica</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(onboarding), dos </w:t>
      </w:r>
      <w:r>
        <w:rPr>
          <w:rFonts w:eastAsia="Cambria" w:cs="Cambria"/>
          <w:b/>
          <w:bCs/>
          <w:i w:val="false"/>
          <w:iCs w:val="false"/>
          <w:caps w:val="false"/>
          <w:smallCaps w:val="false"/>
          <w:strike w:val="false"/>
          <w:dstrike w:val="false"/>
          <w:color w:val="000000"/>
          <w:position w:val="0"/>
          <w:sz w:val="24"/>
          <w:szCs w:val="24"/>
          <w:u w:val="none"/>
          <w:shd w:fill="auto" w:val="clear"/>
          <w:vertAlign w:val="baseline"/>
        </w:rPr>
        <w:t>proveedores de notificaciones</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(push/SMS y email, cumpliendo el requisito normativo de notificar movimientos por al menos dos canales) y la </w:t>
      </w:r>
      <w:r>
        <w:rPr>
          <w:rFonts w:eastAsia="Cambria" w:cs="Cambria"/>
          <w:b/>
          <w:bCs/>
          <w:i w:val="false"/>
          <w:iCs w:val="false"/>
          <w:caps w:val="false"/>
          <w:smallCaps w:val="false"/>
          <w:strike w:val="false"/>
          <w:dstrike w:val="false"/>
          <w:color w:val="000000"/>
          <w:position w:val="0"/>
          <w:sz w:val="24"/>
          <w:szCs w:val="24"/>
          <w:u w:val="none"/>
          <w:shd w:fill="auto" w:val="clear"/>
          <w:vertAlign w:val="baseline"/>
        </w:rPr>
        <w:t>Red de Transferencias Interbancarias.</w:t>
      </w:r>
      <w:r>
        <w:rPr>
          <w:i w:val="false"/>
          <w:iCs w:val="false"/>
          <w:caps w:val="false"/>
          <w:smallCaps w:val="false"/>
          <w:strike w:val="false"/>
          <w:dstrike w:val="false"/>
          <w:color w:val="000000"/>
          <w:position w:val="0"/>
          <w:sz w:val="24"/>
          <w:szCs w:val="24"/>
          <w:u w:val="none"/>
          <w:shd w:fill="auto" w:val="clear"/>
          <w:vertAlign w:val="baseline"/>
        </w:rPr>
        <w:t xml:space="preserve"> (</w:t>
      </w:r>
      <w:r>
        <w:rPr/>
        <w:t>P</w:t>
      </w:r>
      <w:r>
        <w:rPr>
          <w:i w:val="false"/>
          <w:iCs w:val="false"/>
          <w:caps w:val="false"/>
          <w:smallCaps w:val="false"/>
          <w:strike w:val="false"/>
          <w:dstrike w:val="false"/>
          <w:color w:val="000000"/>
          <w:position w:val="0"/>
          <w:sz w:val="24"/>
          <w:szCs w:val="24"/>
          <w:u w:val="none"/>
          <w:shd w:fill="auto" w:val="clear"/>
          <w:vertAlign w:val="baseline"/>
        </w:rPr>
        <w:t xml:space="preserve">ara mayor detalle o ver mejor la imagen </w:t>
      </w:r>
      <w:r>
        <w:rPr/>
        <w:t>dirigirse</w:t>
      </w:r>
      <w:r>
        <w:rPr>
          <w:i w:val="false"/>
          <w:iCs w:val="false"/>
          <w:caps w:val="false"/>
          <w:smallCaps w:val="false"/>
          <w:strike w:val="false"/>
          <w:dstrike w:val="false"/>
          <w:color w:val="000000"/>
          <w:position w:val="0"/>
          <w:sz w:val="24"/>
          <w:szCs w:val="24"/>
          <w:u w:val="none"/>
          <w:shd w:fill="auto" w:val="clear"/>
          <w:vertAlign w:val="baseline"/>
        </w:rPr>
        <w:t xml:space="preserve"> a la imagen que </w:t>
      </w:r>
      <w:r>
        <w:rPr/>
        <w:t>está</w:t>
      </w:r>
      <w:r>
        <w:rPr>
          <w:i w:val="false"/>
          <w:iCs w:val="false"/>
          <w:caps w:val="false"/>
          <w:smallCaps w:val="false"/>
          <w:strike w:val="false"/>
          <w:dstrike w:val="false"/>
          <w:color w:val="000000"/>
          <w:position w:val="0"/>
          <w:sz w:val="24"/>
          <w:szCs w:val="24"/>
          <w:u w:val="none"/>
          <w:shd w:fill="auto" w:val="clear"/>
          <w:vertAlign w:val="baseline"/>
        </w:rPr>
        <w:t xml:space="preserve"> en el mismo repositorio o al draw.io)</w:t>
      </w:r>
      <w:bookmarkStart w:id="31" w:name="2krn0y4595m8"/>
    </w:p>
    <w:p>
      <w:pPr>
        <w:pStyle w:val="Heading2"/>
        <w:rPr/>
      </w:pPr>
      <w:bookmarkStart w:id="32" w:name="__RefHeading___Toc746_2296374823"/>
      <w:bookmarkEnd w:id="31"/>
      <w:bookmarkEnd w:id="32"/>
      <w:r>
        <w:rPr/>
        <w:t>Diagrama de Contenedores (Nivel 2)</w:t>
      </w:r>
    </w:p>
    <w:p>
      <w:pPr>
        <w:pStyle w:val="normal1"/>
        <w:keepNext w:val="false"/>
        <w:keepLines w:val="false"/>
        <w:pageBreakBefore w:val="false"/>
        <w:widowControl/>
        <w:pBdr/>
        <w:shd w:val="clear" w:fill="auto"/>
        <w:spacing w:lineRule="auto" w:line="240" w:before="180" w:after="180"/>
        <w:ind w:hanging="0" w:left="0" w:right="0"/>
        <w:jc w:val="left"/>
        <w:rPr>
          <w:rFonts w:ascii="Cambria" w:hAnsi="Cambria"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pPr>
      <w:r>
        <w:rPr/>
        <w:t>E</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xpone las aplicaciones, servicios, bases de datos y mensajería, incluyendo los componentes cloud de AWS empleados.</w:t>
      </w:r>
    </w:p>
    <w:p>
      <w:pPr>
        <w:pStyle w:val="normal1"/>
        <w:keepNext w:val="true"/>
        <w:keepLines w:val="false"/>
        <w:pageBreakBefore w:val="false"/>
        <w:widowControl/>
        <w:pBdr/>
        <w:shd w:val="clear" w:fill="auto"/>
        <w:spacing w:lineRule="auto" w:line="240" w:before="0" w:after="200"/>
        <w:ind w:hanging="0" w:left="0" w:right="0"/>
        <w:jc w:val="left"/>
        <w:rPr>
          <w:rFonts w:ascii="Cambria" w:hAnsi="Cambria"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pPr>
      <w:r>
        <w:rPr/>
        <w:drawing>
          <wp:inline distT="0" distB="0" distL="0" distR="0">
            <wp:extent cx="5943600" cy="3200400"/>
            <wp:effectExtent l="0" t="0" r="0" b="0"/>
            <wp:docPr id="2"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5.png"/>
                    <pic:cNvPicPr>
                      <a:picLocks noChangeAspect="1" noChangeArrowheads="1"/>
                    </pic:cNvPicPr>
                  </pic:nvPicPr>
                  <pic:blipFill>
                    <a:blip r:embed="rId3"/>
                    <a:stretch>
                      <a:fillRect/>
                    </a:stretch>
                  </pic:blipFill>
                  <pic:spPr bwMode="auto">
                    <a:xfrm>
                      <a:off x="0" y="0"/>
                      <a:ext cx="5943600" cy="3200400"/>
                    </a:xfrm>
                    <a:prstGeom prst="rect">
                      <a:avLst/>
                    </a:prstGeom>
                    <a:noFill/>
                  </pic:spPr>
                </pic:pic>
              </a:graphicData>
            </a:graphic>
          </wp:inline>
        </w:drawing>
      </w:r>
    </w:p>
    <w:p>
      <w:pPr>
        <w:pStyle w:val="normal1"/>
        <w:keepNext w:val="false"/>
        <w:keepLines w:val="false"/>
        <w:pageBreakBefore w:val="false"/>
        <w:widowControl/>
        <w:pBdr/>
        <w:shd w:val="clear" w:fill="auto"/>
        <w:spacing w:lineRule="auto" w:line="240" w:before="0" w:after="120"/>
        <w:ind w:hanging="0" w:left="0" w:right="0"/>
        <w:jc w:val="left"/>
        <w:rPr>
          <w:rFonts w:ascii="Cambria" w:hAnsi="Cambria" w:eastAsia="Cambria" w:cs="Cambria"/>
          <w:b w:val="false"/>
          <w:bCs w:val="false"/>
          <w:i/>
          <w:iCs/>
          <w:caps w:val="false"/>
          <w:smallCaps w:val="false"/>
          <w:strike w:val="false"/>
          <w:dstrike w:val="false"/>
          <w:color w:val="000000"/>
          <w:position w:val="0"/>
          <w:sz w:val="24"/>
          <w:szCs w:val="24"/>
          <w:u w:val="none"/>
          <w:shd w:fill="auto" w:val="clear"/>
          <w:vertAlign w:val="baseline"/>
        </w:rPr>
      </w:pPr>
      <w:r>
        <w:rPr>
          <w:rFonts w:eastAsia="Cambria" w:cs="Cambria"/>
          <w:b w:val="false"/>
          <w:bCs w:val="false"/>
          <w:i/>
          <w:iCs/>
          <w:caps w:val="false"/>
          <w:smallCaps w:val="false"/>
          <w:strike w:val="false"/>
          <w:dstrike w:val="false"/>
          <w:color w:val="000000"/>
          <w:position w:val="0"/>
          <w:sz w:val="24"/>
          <w:szCs w:val="24"/>
          <w:u w:val="none"/>
          <w:shd w:fill="auto" w:val="clear"/>
          <w:vertAlign w:val="baseline"/>
        </w:rPr>
        <w:t>Diagrama de Contenedores</w:t>
      </w:r>
    </w:p>
    <w:p>
      <w:pPr>
        <w:pStyle w:val="normal1"/>
        <w:keepNext w:val="false"/>
        <w:keepLines w:val="false"/>
        <w:pageBreakBefore w:val="false"/>
        <w:widowControl/>
        <w:pBdr/>
        <w:shd w:val="clear" w:fill="auto"/>
        <w:spacing w:lineRule="auto" w:line="240" w:before="180" w:after="180"/>
        <w:ind w:hanging="0" w:left="0" w:right="0"/>
        <w:jc w:val="both"/>
        <w:rPr>
          <w:rFonts w:ascii="Cambria" w:hAnsi="Cambria"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Puntos clave del diseño de contenedores:</w:t>
      </w:r>
    </w:p>
    <w:p>
      <w:pPr>
        <w:pStyle w:val="normal1"/>
        <w:keepNext w:val="false"/>
        <w:keepLines w:val="false"/>
        <w:pageBreakBefore w:val="false"/>
        <w:widowControl/>
        <w:numPr>
          <w:ilvl w:val="0"/>
          <w:numId w:val="4"/>
        </w:numPr>
        <w:pBdr/>
        <w:shd w:val="clear" w:fill="auto"/>
        <w:spacing w:lineRule="auto" w:line="240" w:before="36" w:after="36"/>
        <w:ind w:hanging="480" w:left="480" w:right="0"/>
        <w:jc w:val="both"/>
        <w:rPr/>
      </w:pPr>
      <w:r>
        <w:rPr>
          <w:rFonts w:eastAsia="Cambria" w:cs="Cambria"/>
          <w:b/>
          <w:bCs/>
          <w:i w:val="false"/>
          <w:iCs w:val="false"/>
          <w:caps w:val="false"/>
          <w:smallCaps w:val="false"/>
          <w:strike w:val="false"/>
          <w:dstrike w:val="false"/>
          <w:color w:val="000000"/>
          <w:position w:val="0"/>
          <w:sz w:val="24"/>
          <w:szCs w:val="24"/>
          <w:u w:val="none"/>
          <w:shd w:fill="auto" w:val="clear"/>
          <w:vertAlign w:val="baseline"/>
        </w:rPr>
        <w:t>CDN + WAF</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(CloudFront + AWS WAF) sirve la SPA y filtra tráfico malicioso antes de llegar al API Gateway.</w:t>
      </w:r>
    </w:p>
    <w:p>
      <w:pPr>
        <w:pStyle w:val="normal1"/>
        <w:keepNext w:val="false"/>
        <w:keepLines w:val="false"/>
        <w:pageBreakBefore w:val="false"/>
        <w:widowControl/>
        <w:numPr>
          <w:ilvl w:val="0"/>
          <w:numId w:val="4"/>
        </w:numPr>
        <w:pBdr/>
        <w:shd w:val="clear" w:fill="auto"/>
        <w:spacing w:lineRule="auto" w:line="240" w:before="36" w:after="36"/>
        <w:ind w:hanging="480" w:left="480" w:right="0"/>
        <w:jc w:val="both"/>
        <w:rPr/>
      </w:pPr>
      <w:r>
        <w:rPr>
          <w:rFonts w:eastAsia="Cambria" w:cs="Cambria"/>
          <w:b/>
          <w:bCs/>
          <w:i w:val="false"/>
          <w:iCs w:val="false"/>
          <w:caps w:val="false"/>
          <w:smallCaps w:val="false"/>
          <w:strike w:val="false"/>
          <w:dstrike w:val="false"/>
          <w:color w:val="000000"/>
          <w:position w:val="0"/>
          <w:sz w:val="24"/>
          <w:szCs w:val="24"/>
          <w:u w:val="none"/>
          <w:shd w:fill="auto" w:val="clear"/>
          <w:vertAlign w:val="baseline"/>
        </w:rPr>
        <w:t>API Gateway</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es el único punto de entrada para ambos canales; valida el JWT emitido por el IdP antes de enrutar al BFF correspondiente.</w:t>
      </w:r>
    </w:p>
    <w:p>
      <w:pPr>
        <w:pStyle w:val="normal1"/>
        <w:keepNext w:val="false"/>
        <w:keepLines w:val="false"/>
        <w:pageBreakBefore w:val="false"/>
        <w:widowControl/>
        <w:numPr>
          <w:ilvl w:val="0"/>
          <w:numId w:val="4"/>
        </w:numPr>
        <w:pBdr/>
        <w:shd w:val="clear" w:fill="auto"/>
        <w:spacing w:lineRule="auto" w:line="240" w:before="36" w:after="36"/>
        <w:ind w:hanging="480" w:left="480" w:right="0"/>
        <w:jc w:val="both"/>
        <w:rPr/>
      </w:pPr>
      <w:r>
        <w:rPr>
          <w:rFonts w:eastAsia="Cambria" w:cs="Cambria"/>
          <w:b/>
          <w:bCs/>
          <w:i w:val="false"/>
          <w:iCs w:val="false"/>
          <w:caps w:val="false"/>
          <w:smallCaps w:val="false"/>
          <w:strike w:val="false"/>
          <w:dstrike w:val="false"/>
          <w:color w:val="000000"/>
          <w:position w:val="0"/>
          <w:sz w:val="24"/>
          <w:szCs w:val="24"/>
          <w:u w:val="none"/>
          <w:shd w:fill="auto" w:val="clear"/>
          <w:vertAlign w:val="baseline"/>
        </w:rPr>
        <w:t>BFF Web</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y </w:t>
      </w:r>
      <w:r>
        <w:rPr>
          <w:rFonts w:eastAsia="Cambria" w:cs="Cambria"/>
          <w:b/>
          <w:bCs/>
          <w:i w:val="false"/>
          <w:iCs w:val="false"/>
          <w:caps w:val="false"/>
          <w:smallCaps w:val="false"/>
          <w:strike w:val="false"/>
          <w:dstrike w:val="false"/>
          <w:color w:val="000000"/>
          <w:position w:val="0"/>
          <w:sz w:val="24"/>
          <w:szCs w:val="24"/>
          <w:u w:val="none"/>
          <w:shd w:fill="auto" w:val="clear"/>
          <w:vertAlign w:val="baseline"/>
        </w:rPr>
        <w:t>BFF Mobile</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son contenedores independientes: permiten adaptar payloads y política de tokens por canal sin acoplar sus ciclos de despliegue.</w:t>
      </w:r>
    </w:p>
    <w:p>
      <w:pPr>
        <w:pStyle w:val="normal1"/>
        <w:keepNext w:val="false"/>
        <w:keepLines w:val="false"/>
        <w:pageBreakBefore w:val="false"/>
        <w:widowControl/>
        <w:numPr>
          <w:ilvl w:val="0"/>
          <w:numId w:val="4"/>
        </w:numPr>
        <w:pBdr/>
        <w:shd w:val="clear" w:fill="auto"/>
        <w:spacing w:lineRule="auto" w:line="240" w:before="36" w:after="36"/>
        <w:ind w:hanging="480" w:left="480" w:right="0"/>
        <w:jc w:val="both"/>
        <w:rPr/>
      </w:pP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Siete microservicios de dominio (Identidad, Onboarding, Clientes, Movimientos, Transferencias, Notificaciones, Auditoría), cada uno con responsabilidad única.</w:t>
      </w:r>
    </w:p>
    <w:p>
      <w:pPr>
        <w:pStyle w:val="normal1"/>
        <w:keepNext w:val="false"/>
        <w:keepLines w:val="false"/>
        <w:pageBreakBefore w:val="false"/>
        <w:widowControl/>
        <w:numPr>
          <w:ilvl w:val="0"/>
          <w:numId w:val="4"/>
        </w:numPr>
        <w:pBdr/>
        <w:shd w:val="clear" w:fill="auto"/>
        <w:spacing w:lineRule="auto" w:line="240" w:before="36" w:after="36"/>
        <w:ind w:hanging="480" w:left="480" w:right="0"/>
        <w:jc w:val="both"/>
        <w:rPr/>
      </w:pP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Un </w:t>
      </w:r>
      <w:r>
        <w:rPr>
          <w:rFonts w:eastAsia="Cambria" w:cs="Cambria"/>
          <w:b/>
          <w:bCs/>
          <w:i w:val="false"/>
          <w:iCs w:val="false"/>
          <w:caps w:val="false"/>
          <w:smallCaps w:val="false"/>
          <w:strike w:val="false"/>
          <w:dstrike w:val="false"/>
          <w:color w:val="000000"/>
          <w:position w:val="0"/>
          <w:sz w:val="24"/>
          <w:szCs w:val="24"/>
          <w:u w:val="none"/>
          <w:shd w:fill="auto" w:val="clear"/>
          <w:vertAlign w:val="baseline"/>
        </w:rPr>
        <w:t>bus de eventos</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(Amazon EventBridge / Amazon MSK) conecta Transferencias, Onboarding y Clientes con Notificaciones y Auditoría de forma asíncrona.</w:t>
      </w:r>
    </w:p>
    <w:p>
      <w:pPr>
        <w:pStyle w:val="normal1"/>
        <w:keepNext w:val="false"/>
        <w:keepLines w:val="false"/>
        <w:pageBreakBefore w:val="false"/>
        <w:widowControl/>
        <w:numPr>
          <w:ilvl w:val="0"/>
          <w:numId w:val="4"/>
        </w:numPr>
        <w:pBdr/>
        <w:shd w:val="clear" w:fill="auto"/>
        <w:spacing w:lineRule="auto" w:line="240" w:before="36" w:after="36"/>
        <w:ind w:hanging="480" w:left="480" w:right="0"/>
        <w:jc w:val="both"/>
        <w:rPr/>
      </w:pP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Persistencia poliglota: </w:t>
      </w:r>
      <w:r>
        <w:rPr>
          <w:rFonts w:eastAsia="Cambria" w:cs="Cambria"/>
          <w:b/>
          <w:bCs/>
          <w:i w:val="false"/>
          <w:iCs w:val="false"/>
          <w:caps w:val="false"/>
          <w:smallCaps w:val="false"/>
          <w:strike w:val="false"/>
          <w:dstrike w:val="false"/>
          <w:color w:val="000000"/>
          <w:position w:val="0"/>
          <w:sz w:val="24"/>
          <w:szCs w:val="24"/>
          <w:u w:val="none"/>
          <w:shd w:fill="auto" w:val="clear"/>
          <w:vertAlign w:val="baseline"/>
        </w:rPr>
        <w:t>Aurora PostgreSQL</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(transaccional), </w:t>
      </w:r>
      <w:r>
        <w:rPr>
          <w:rFonts w:eastAsia="Cambria" w:cs="Cambria"/>
          <w:b/>
          <w:bCs/>
          <w:i w:val="false"/>
          <w:iCs w:val="false"/>
          <w:caps w:val="false"/>
          <w:smallCaps w:val="false"/>
          <w:strike w:val="false"/>
          <w:dstrike w:val="false"/>
          <w:color w:val="000000"/>
          <w:position w:val="0"/>
          <w:sz w:val="24"/>
          <w:szCs w:val="24"/>
          <w:u w:val="none"/>
          <w:shd w:fill="auto" w:val="clear"/>
          <w:vertAlign w:val="baseline"/>
        </w:rPr>
        <w:t>Aurora PostgreSQL con tablas append-only</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(auditoría), </w:t>
      </w:r>
      <w:r>
        <w:rPr>
          <w:rFonts w:eastAsia="Cambria" w:cs="Cambria"/>
          <w:b/>
          <w:bCs/>
          <w:i w:val="false"/>
          <w:iCs w:val="false"/>
          <w:caps w:val="false"/>
          <w:smallCaps w:val="false"/>
          <w:strike w:val="false"/>
          <w:dstrike w:val="false"/>
          <w:color w:val="000000"/>
          <w:position w:val="0"/>
          <w:sz w:val="24"/>
          <w:szCs w:val="24"/>
          <w:u w:val="none"/>
          <w:shd w:fill="auto" w:val="clear"/>
          <w:vertAlign w:val="baseline"/>
        </w:rPr>
        <w:t>ElastiCache Redis</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(sesiones/cache) y </w:t>
      </w:r>
      <w:r>
        <w:rPr>
          <w:rFonts w:eastAsia="Cambria" w:cs="Cambria"/>
          <w:b/>
          <w:bCs/>
          <w:i w:val="false"/>
          <w:iCs w:val="false"/>
          <w:caps w:val="false"/>
          <w:smallCaps w:val="false"/>
          <w:strike w:val="false"/>
          <w:dstrike w:val="false"/>
          <w:color w:val="000000"/>
          <w:position w:val="0"/>
          <w:sz w:val="24"/>
          <w:szCs w:val="24"/>
          <w:u w:val="none"/>
          <w:shd w:fill="auto" w:val="clear"/>
          <w:vertAlign w:val="baseline"/>
        </w:rPr>
        <w:t>S3+KMS</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(evidencia biométrica cifrada). </w:t>
      </w:r>
      <w:r>
        <w:rPr/>
        <w:t>(Para mayor detalle o ver mejor la imagen dirigirse a la imagen que está en el mismo repositorio o al draw.io)</w:t>
      </w:r>
      <w:bookmarkStart w:id="33" w:name="kgl7si68dzeq"/>
    </w:p>
    <w:p>
      <w:pPr>
        <w:pStyle w:val="Heading2"/>
        <w:rPr/>
      </w:pPr>
      <w:bookmarkStart w:id="34" w:name="__RefHeading___Toc748_2296374823"/>
      <w:bookmarkEnd w:id="33"/>
      <w:bookmarkEnd w:id="34"/>
      <w:r>
        <w:rPr/>
        <w:t>Diagrama de Componentes (Nivel 3)</w:t>
      </w:r>
    </w:p>
    <w:p>
      <w:pPr>
        <w:pStyle w:val="normal1"/>
        <w:keepNext w:val="false"/>
        <w:keepLines w:val="false"/>
        <w:pageBreakBefore w:val="false"/>
        <w:widowControl/>
        <w:pBdr/>
        <w:shd w:val="clear" w:fill="auto"/>
        <w:spacing w:lineRule="auto" w:line="240" w:before="180" w:after="180"/>
        <w:ind w:hanging="0" w:left="0" w:right="0"/>
        <w:jc w:val="left"/>
        <w:rPr>
          <w:rFonts w:ascii="Cambria" w:hAnsi="Cambria"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Hace zoom sobre la </w:t>
      </w:r>
      <w:r>
        <w:rPr>
          <w:rFonts w:eastAsia="Cambria" w:cs="Cambria"/>
          <w:b/>
          <w:bCs/>
          <w:i w:val="false"/>
          <w:iCs w:val="false"/>
          <w:caps w:val="false"/>
          <w:smallCaps w:val="false"/>
          <w:strike w:val="false"/>
          <w:dstrike w:val="false"/>
          <w:color w:val="000000"/>
          <w:position w:val="0"/>
          <w:sz w:val="24"/>
          <w:szCs w:val="24"/>
          <w:u w:val="none"/>
          <w:shd w:fill="auto" w:val="clear"/>
          <w:vertAlign w:val="baseline"/>
        </w:rPr>
        <w:t>capa de integración (API Gateway + BFF)</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que es explícitamente el punto que el enunciado pide detallar: aquí se resuelven las llamadas hacia los tres servicios iniciales (Clientes, Movimientos, Transferencias).</w:t>
      </w:r>
    </w:p>
    <w:p>
      <w:pPr>
        <w:pStyle w:val="normal1"/>
        <w:keepNext w:val="true"/>
        <w:keepLines w:val="false"/>
        <w:pageBreakBefore w:val="false"/>
        <w:widowControl/>
        <w:pBdr/>
        <w:shd w:val="clear" w:fill="auto"/>
        <w:spacing w:lineRule="auto" w:line="240" w:before="0" w:after="200"/>
        <w:ind w:hanging="0" w:left="0" w:right="0"/>
        <w:jc w:val="left"/>
        <w:rPr>
          <w:rFonts w:ascii="Cambria" w:hAnsi="Cambria"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pPr>
      <w:r>
        <w:rPr/>
        <w:drawing>
          <wp:inline distT="0" distB="0" distL="0" distR="0">
            <wp:extent cx="5943600" cy="3479800"/>
            <wp:effectExtent l="0" t="0" r="0" b="0"/>
            <wp:docPr id="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png"/>
                    <pic:cNvPicPr>
                      <a:picLocks noChangeAspect="1" noChangeArrowheads="1"/>
                    </pic:cNvPicPr>
                  </pic:nvPicPr>
                  <pic:blipFill>
                    <a:blip r:embed="rId4"/>
                    <a:stretch>
                      <a:fillRect/>
                    </a:stretch>
                  </pic:blipFill>
                  <pic:spPr bwMode="auto">
                    <a:xfrm>
                      <a:off x="0" y="0"/>
                      <a:ext cx="5943600" cy="3479800"/>
                    </a:xfrm>
                    <a:prstGeom prst="rect">
                      <a:avLst/>
                    </a:prstGeom>
                    <a:noFill/>
                  </pic:spPr>
                </pic:pic>
              </a:graphicData>
            </a:graphic>
          </wp:inline>
        </w:drawing>
      </w:r>
    </w:p>
    <w:p>
      <w:pPr>
        <w:pStyle w:val="normal1"/>
        <w:keepNext w:val="false"/>
        <w:keepLines w:val="false"/>
        <w:pageBreakBefore w:val="false"/>
        <w:widowControl/>
        <w:pBdr/>
        <w:shd w:val="clear" w:fill="auto"/>
        <w:spacing w:lineRule="auto" w:line="240" w:before="0" w:after="120"/>
        <w:ind w:hanging="0" w:left="0" w:right="0"/>
        <w:jc w:val="both"/>
        <w:rPr>
          <w:rFonts w:ascii="Cambria" w:hAnsi="Cambria" w:eastAsia="Cambria" w:cs="Cambria"/>
          <w:b w:val="false"/>
          <w:bCs w:val="false"/>
          <w:i/>
          <w:iCs/>
          <w:caps w:val="false"/>
          <w:smallCaps w:val="false"/>
          <w:strike w:val="false"/>
          <w:dstrike w:val="false"/>
          <w:color w:val="000000"/>
          <w:position w:val="0"/>
          <w:sz w:val="24"/>
          <w:szCs w:val="24"/>
          <w:u w:val="none"/>
          <w:shd w:fill="auto" w:val="clear"/>
          <w:vertAlign w:val="baseline"/>
        </w:rPr>
      </w:pPr>
      <w:r>
        <w:rPr>
          <w:rFonts w:eastAsia="Cambria" w:cs="Cambria"/>
          <w:b w:val="false"/>
          <w:bCs w:val="false"/>
          <w:i/>
          <w:iCs/>
          <w:caps w:val="false"/>
          <w:smallCaps w:val="false"/>
          <w:strike w:val="false"/>
          <w:dstrike w:val="false"/>
          <w:color w:val="000000"/>
          <w:position w:val="0"/>
          <w:sz w:val="24"/>
          <w:szCs w:val="24"/>
          <w:u w:val="none"/>
          <w:shd w:fill="auto" w:val="clear"/>
          <w:vertAlign w:val="baseline"/>
        </w:rPr>
        <w:t>Diagrama de Componentes</w:t>
      </w:r>
    </w:p>
    <w:p>
      <w:pPr>
        <w:pStyle w:val="normal1"/>
        <w:keepNext w:val="false"/>
        <w:keepLines w:val="false"/>
        <w:pageBreakBefore w:val="false"/>
        <w:widowControl/>
        <w:pBdr/>
        <w:shd w:val="clear" w:fill="auto"/>
        <w:spacing w:lineRule="auto" w:line="240" w:before="180" w:after="180"/>
        <w:ind w:hanging="0" w:left="0" w:right="0"/>
        <w:jc w:val="both"/>
        <w:rPr>
          <w:rFonts w:ascii="Cambria" w:hAnsi="Cambria"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Componentes destacados y su responsabilidad:</w:t>
      </w:r>
    </w:p>
    <w:p>
      <w:pPr>
        <w:pStyle w:val="normal1"/>
        <w:keepNext w:val="false"/>
        <w:keepLines w:val="false"/>
        <w:pageBreakBefore w:val="false"/>
        <w:widowControl/>
        <w:numPr>
          <w:ilvl w:val="0"/>
          <w:numId w:val="5"/>
        </w:numPr>
        <w:pBdr/>
        <w:shd w:val="clear" w:fill="auto"/>
        <w:spacing w:lineRule="auto" w:line="240" w:before="36" w:after="36"/>
        <w:ind w:hanging="480" w:left="480" w:right="0"/>
        <w:jc w:val="both"/>
        <w:rPr/>
      </w:pPr>
      <w:r>
        <w:rPr>
          <w:rFonts w:eastAsia="Cambria" w:cs="Cambria"/>
          <w:b/>
          <w:bCs/>
          <w:i w:val="false"/>
          <w:iCs w:val="false"/>
          <w:caps w:val="false"/>
          <w:smallCaps w:val="false"/>
          <w:strike w:val="false"/>
          <w:dstrike w:val="false"/>
          <w:color w:val="000000"/>
          <w:position w:val="0"/>
          <w:sz w:val="24"/>
          <w:szCs w:val="24"/>
          <w:u w:val="none"/>
          <w:shd w:fill="auto" w:val="clear"/>
          <w:vertAlign w:val="baseline"/>
        </w:rPr>
        <w:t>API Router</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enrutamiento, </w:t>
      </w:r>
      <w:r>
        <w:rPr>
          <w:rFonts w:eastAsia="Cambria" w:cs="Cambria"/>
          <w:b w:val="false"/>
          <w:bCs w:val="false"/>
          <w:i/>
          <w:iCs/>
          <w:caps w:val="false"/>
          <w:smallCaps w:val="false"/>
          <w:strike w:val="false"/>
          <w:dstrike w:val="false"/>
          <w:color w:val="000000"/>
          <w:position w:val="0"/>
          <w:sz w:val="24"/>
          <w:szCs w:val="24"/>
          <w:u w:val="none"/>
          <w:shd w:fill="auto" w:val="clear"/>
          <w:vertAlign w:val="baseline"/>
        </w:rPr>
        <w:t>throttling</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y validación de esquema de entrada (OpenAPI).</w:t>
      </w:r>
    </w:p>
    <w:p>
      <w:pPr>
        <w:pStyle w:val="normal1"/>
        <w:keepNext w:val="false"/>
        <w:keepLines w:val="false"/>
        <w:pageBreakBefore w:val="false"/>
        <w:widowControl/>
        <w:numPr>
          <w:ilvl w:val="0"/>
          <w:numId w:val="5"/>
        </w:numPr>
        <w:pBdr/>
        <w:shd w:val="clear" w:fill="auto"/>
        <w:spacing w:lineRule="auto" w:line="240" w:before="36" w:after="36"/>
        <w:ind w:hanging="480" w:left="480" w:right="0"/>
        <w:jc w:val="both"/>
        <w:rPr/>
      </w:pPr>
      <w:r>
        <w:rPr>
          <w:rFonts w:eastAsia="Cambria" w:cs="Cambria"/>
          <w:b/>
          <w:bCs/>
          <w:i w:val="false"/>
          <w:iCs w:val="false"/>
          <w:caps w:val="false"/>
          <w:smallCaps w:val="false"/>
          <w:strike w:val="false"/>
          <w:dstrike w:val="false"/>
          <w:color w:val="000000"/>
          <w:position w:val="0"/>
          <w:sz w:val="24"/>
          <w:szCs w:val="24"/>
          <w:u w:val="none"/>
          <w:shd w:fill="auto" w:val="clear"/>
          <w:vertAlign w:val="baseline"/>
        </w:rPr>
        <w:t>Auth Middleware</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valida firma y expiración del </w:t>
      </w:r>
      <w:r>
        <w:rPr>
          <w:rFonts w:eastAsia="Cambria" w:cs="Cambria"/>
          <w:b w:val="false"/>
          <w:bCs w:val="false"/>
          <w:i/>
          <w:iCs/>
          <w:caps w:val="false"/>
          <w:smallCaps w:val="false"/>
          <w:strike w:val="false"/>
          <w:dstrike w:val="false"/>
          <w:color w:val="000000"/>
          <w:position w:val="0"/>
          <w:sz w:val="24"/>
          <w:szCs w:val="24"/>
          <w:u w:val="none"/>
          <w:shd w:fill="auto" w:val="clear"/>
          <w:vertAlign w:val="baseline"/>
        </w:rPr>
        <w:t>Access Token</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contra el JWKS publicado por el IdP (OAuth 2.0 / OIDC), sin necesidad de llamar al IdP en cada request.</w:t>
      </w:r>
    </w:p>
    <w:p>
      <w:pPr>
        <w:pStyle w:val="normal1"/>
        <w:keepNext w:val="false"/>
        <w:keepLines w:val="false"/>
        <w:pageBreakBefore w:val="false"/>
        <w:widowControl/>
        <w:numPr>
          <w:ilvl w:val="0"/>
          <w:numId w:val="5"/>
        </w:numPr>
        <w:pBdr/>
        <w:shd w:val="clear" w:fill="auto"/>
        <w:spacing w:lineRule="auto" w:line="240" w:before="36" w:after="36"/>
        <w:ind w:hanging="480" w:left="480" w:right="0"/>
        <w:jc w:val="both"/>
        <w:rPr/>
      </w:pPr>
      <w:r>
        <w:rPr>
          <w:rFonts w:eastAsia="Cambria" w:cs="Cambria"/>
          <w:b/>
          <w:bCs/>
          <w:i w:val="false"/>
          <w:iCs w:val="false"/>
          <w:caps w:val="false"/>
          <w:smallCaps w:val="false"/>
          <w:strike w:val="false"/>
          <w:dstrike w:val="false"/>
          <w:color w:val="000000"/>
          <w:position w:val="0"/>
          <w:sz w:val="24"/>
          <w:szCs w:val="24"/>
          <w:u w:val="none"/>
          <w:shd w:fill="auto" w:val="clear"/>
          <w:vertAlign w:val="baseline"/>
        </w:rPr>
        <w:t>Orchestration Service</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orquesta, por tipo de transacción, las llamadas a uno o varios de los tres servicios (patrón </w:t>
      </w:r>
      <w:r>
        <w:rPr>
          <w:rFonts w:eastAsia="Cambria" w:cs="Cambria"/>
          <w:b w:val="false"/>
          <w:bCs w:val="false"/>
          <w:i/>
          <w:iCs/>
          <w:caps w:val="false"/>
          <w:smallCaps w:val="false"/>
          <w:strike w:val="false"/>
          <w:dstrike w:val="false"/>
          <w:color w:val="000000"/>
          <w:position w:val="0"/>
          <w:sz w:val="24"/>
          <w:szCs w:val="24"/>
          <w:u w:val="none"/>
          <w:shd w:fill="auto" w:val="clear"/>
          <w:vertAlign w:val="baseline"/>
        </w:rPr>
        <w:t>Facade</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w:t>
      </w:r>
    </w:p>
    <w:p>
      <w:pPr>
        <w:pStyle w:val="normal1"/>
        <w:keepNext w:val="false"/>
        <w:keepLines w:val="false"/>
        <w:pageBreakBefore w:val="false"/>
        <w:widowControl/>
        <w:numPr>
          <w:ilvl w:val="0"/>
          <w:numId w:val="5"/>
        </w:numPr>
        <w:pBdr/>
        <w:shd w:val="clear" w:fill="auto"/>
        <w:spacing w:lineRule="auto" w:line="240" w:before="36" w:after="36"/>
        <w:ind w:hanging="480" w:left="480" w:right="0"/>
        <w:jc w:val="both"/>
        <w:rPr/>
      </w:pPr>
      <w:r>
        <w:rPr>
          <w:rFonts w:eastAsia="Cambria" w:cs="Cambria"/>
          <w:b/>
          <w:bCs/>
          <w:i w:val="false"/>
          <w:iCs w:val="false"/>
          <w:caps w:val="false"/>
          <w:smallCaps w:val="false"/>
          <w:strike w:val="false"/>
          <w:dstrike w:val="false"/>
          <w:color w:val="000000"/>
          <w:position w:val="0"/>
          <w:sz w:val="24"/>
          <w:szCs w:val="24"/>
          <w:u w:val="none"/>
          <w:shd w:fill="auto" w:val="clear"/>
          <w:vertAlign w:val="baseline"/>
        </w:rPr>
        <w:t>Circuit Breaker</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envuelve las llamadas salientes con timeout, reintentos con </w:t>
      </w:r>
      <w:r>
        <w:rPr>
          <w:rFonts w:eastAsia="Cambria" w:cs="Cambria"/>
          <w:b w:val="false"/>
          <w:bCs w:val="false"/>
          <w:i/>
          <w:iCs/>
          <w:caps w:val="false"/>
          <w:smallCaps w:val="false"/>
          <w:strike w:val="false"/>
          <w:dstrike w:val="false"/>
          <w:color w:val="000000"/>
          <w:position w:val="0"/>
          <w:sz w:val="24"/>
          <w:szCs w:val="24"/>
          <w:u w:val="none"/>
          <w:shd w:fill="auto" w:val="clear"/>
          <w:vertAlign w:val="baseline"/>
        </w:rPr>
        <w:t>backoff</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exponencial y apertura de circuito ante fallas sostenidas.</w:t>
      </w:r>
    </w:p>
    <w:p>
      <w:pPr>
        <w:pStyle w:val="normal1"/>
        <w:keepNext w:val="false"/>
        <w:keepLines w:val="false"/>
        <w:pageBreakBefore w:val="false"/>
        <w:widowControl/>
        <w:numPr>
          <w:ilvl w:val="0"/>
          <w:numId w:val="5"/>
        </w:numPr>
        <w:pBdr/>
        <w:shd w:val="clear" w:fill="auto"/>
        <w:spacing w:lineRule="auto" w:line="240" w:before="36" w:after="36"/>
        <w:ind w:hanging="480" w:left="480" w:right="0"/>
        <w:jc w:val="both"/>
        <w:rPr/>
      </w:pPr>
      <w:r>
        <w:rPr>
          <w:rFonts w:eastAsia="Cambria" w:cs="Cambria"/>
          <w:b/>
          <w:bCs/>
          <w:i w:val="false"/>
          <w:iCs w:val="false"/>
          <w:caps w:val="false"/>
          <w:smallCaps w:val="false"/>
          <w:strike w:val="false"/>
          <w:dstrike w:val="false"/>
          <w:color w:val="000000"/>
          <w:position w:val="0"/>
          <w:sz w:val="24"/>
          <w:szCs w:val="24"/>
          <w:u w:val="none"/>
          <w:shd w:fill="auto" w:val="clear"/>
          <w:vertAlign w:val="baseline"/>
        </w:rPr>
        <w:t>Cache Client</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sirve consultas de solo lectura (saldo, movimientos) desde Redis con TTL corto, reduciendo carga sobre el Core Bancario.</w:t>
      </w:r>
    </w:p>
    <w:p>
      <w:pPr>
        <w:pStyle w:val="normal1"/>
        <w:keepNext w:val="false"/>
        <w:keepLines w:val="false"/>
        <w:pageBreakBefore w:val="false"/>
        <w:widowControl/>
        <w:numPr>
          <w:ilvl w:val="0"/>
          <w:numId w:val="5"/>
        </w:numPr>
        <w:pBdr/>
        <w:shd w:val="clear" w:fill="auto"/>
        <w:spacing w:lineRule="auto" w:line="240" w:before="36" w:after="36"/>
        <w:ind w:hanging="480" w:left="480" w:right="0"/>
        <w:jc w:val="both"/>
        <w:rPr/>
      </w:pPr>
      <w:r>
        <w:rPr>
          <w:rFonts w:eastAsia="Cambria" w:cs="Cambria"/>
          <w:b/>
          <w:bCs/>
          <w:i w:val="false"/>
          <w:iCs w:val="false"/>
          <w:caps w:val="false"/>
          <w:smallCaps w:val="false"/>
          <w:strike w:val="false"/>
          <w:dstrike w:val="false"/>
          <w:color w:val="000000"/>
          <w:position w:val="0"/>
          <w:sz w:val="24"/>
          <w:szCs w:val="24"/>
          <w:u w:val="none"/>
          <w:shd w:fill="auto" w:val="clear"/>
          <w:vertAlign w:val="baseline"/>
        </w:rPr>
        <w:t>Event Publisher (Outbox)</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w:t>
      </w:r>
      <w:r>
        <w:rPr/>
        <w:t>publica</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eventos de dominio de forma transaccional (ver sección de Auditoría).</w:t>
      </w:r>
    </w:p>
    <w:p>
      <w:pPr>
        <w:pStyle w:val="normal1"/>
        <w:keepNext w:val="false"/>
        <w:keepLines w:val="false"/>
        <w:pageBreakBefore w:val="false"/>
        <w:widowControl/>
        <w:pBdr/>
        <w:shd w:val="clear" w:fill="auto"/>
        <w:spacing w:lineRule="auto" w:line="240" w:before="180" w:after="180"/>
        <w:ind w:hanging="0" w:left="0" w:right="0"/>
        <w:jc w:val="both"/>
        <w:rPr>
          <w:rFonts w:ascii="Cambria" w:hAnsi="Cambria"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mbria" w:cs="Cambria"/>
          <w:b/>
          <w:bCs/>
          <w:i w:val="false"/>
          <w:iCs w:val="false"/>
          <w:caps w:val="false"/>
          <w:smallCaps w:val="false"/>
          <w:strike w:val="false"/>
          <w:dstrike w:val="false"/>
          <w:color w:val="000000"/>
          <w:position w:val="0"/>
          <w:sz w:val="24"/>
          <w:szCs w:val="24"/>
          <w:u w:val="none"/>
          <w:shd w:fill="auto" w:val="clear"/>
          <w:vertAlign w:val="baseline"/>
        </w:rPr>
        <w:t>Servicios adicionales propuestos</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más allá de los tres iniciales, para mejorar rendimiento y calidad de respuesta al cliente:</w:t>
      </w:r>
    </w:p>
    <w:p>
      <w:pPr>
        <w:pStyle w:val="normal1"/>
        <w:keepNext w:val="false"/>
        <w:keepLines w:val="false"/>
        <w:pageBreakBefore w:val="false"/>
        <w:widowControl/>
        <w:numPr>
          <w:ilvl w:val="0"/>
          <w:numId w:val="6"/>
        </w:numPr>
        <w:pBdr/>
        <w:shd w:val="clear" w:fill="auto"/>
        <w:spacing w:lineRule="auto" w:line="240" w:before="36" w:after="36"/>
        <w:ind w:hanging="480" w:left="480" w:right="0"/>
        <w:jc w:val="both"/>
        <w:rPr/>
      </w:pPr>
      <w:r>
        <w:rPr>
          <w:rFonts w:eastAsia="Cambria" w:cs="Cambria"/>
          <w:b/>
          <w:bCs/>
          <w:i w:val="false"/>
          <w:iCs w:val="false"/>
          <w:caps w:val="false"/>
          <w:smallCaps w:val="false"/>
          <w:strike w:val="false"/>
          <w:dstrike w:val="false"/>
          <w:color w:val="000000"/>
          <w:position w:val="0"/>
          <w:sz w:val="24"/>
          <w:szCs w:val="24"/>
          <w:u w:val="none"/>
          <w:shd w:fill="auto" w:val="clear"/>
          <w:vertAlign w:val="baseline"/>
        </w:rPr>
        <w:t>Servicio de Identidad</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dedicado (token broker), para no acoplar la validación de tokens a cada microservicio de negocio.</w:t>
      </w:r>
    </w:p>
    <w:p>
      <w:pPr>
        <w:pStyle w:val="normal1"/>
        <w:keepNext w:val="false"/>
        <w:keepLines w:val="false"/>
        <w:pageBreakBefore w:val="false"/>
        <w:widowControl/>
        <w:numPr>
          <w:ilvl w:val="0"/>
          <w:numId w:val="6"/>
        </w:numPr>
        <w:pBdr/>
        <w:shd w:val="clear" w:fill="auto"/>
        <w:spacing w:lineRule="auto" w:line="240" w:before="36" w:after="36"/>
        <w:ind w:hanging="480" w:left="480" w:right="0"/>
        <w:jc w:val="both"/>
        <w:rPr/>
      </w:pPr>
      <w:r>
        <w:rPr>
          <w:rFonts w:eastAsia="Cambria" w:cs="Cambria"/>
          <w:b/>
          <w:bCs/>
          <w:i w:val="false"/>
          <w:iCs w:val="false"/>
          <w:caps w:val="false"/>
          <w:smallCaps w:val="false"/>
          <w:strike w:val="false"/>
          <w:dstrike w:val="false"/>
          <w:color w:val="000000"/>
          <w:position w:val="0"/>
          <w:sz w:val="24"/>
          <w:szCs w:val="24"/>
          <w:u w:val="none"/>
          <w:shd w:fill="auto" w:val="clear"/>
          <w:vertAlign w:val="baseline"/>
        </w:rPr>
        <w:t>Servicio de Onboarding</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independiente de Clientes, porque su ciclo de vida (alta, verificación biométrica) y sus SLA de seguridad son distintos a los de una consulta transaccional.</w:t>
      </w:r>
    </w:p>
    <w:p>
      <w:pPr>
        <w:pStyle w:val="normal1"/>
        <w:keepNext w:val="false"/>
        <w:keepLines w:val="false"/>
        <w:pageBreakBefore w:val="false"/>
        <w:widowControl/>
        <w:numPr>
          <w:ilvl w:val="0"/>
          <w:numId w:val="6"/>
        </w:numPr>
        <w:pBdr/>
        <w:shd w:val="clear" w:fill="auto"/>
        <w:spacing w:lineRule="auto" w:line="240" w:before="36" w:after="36"/>
        <w:ind w:hanging="480" w:left="480" w:right="0"/>
        <w:jc w:val="both"/>
        <w:rPr/>
      </w:pPr>
      <w:r>
        <w:rPr>
          <w:rFonts w:eastAsia="Cambria" w:cs="Cambria"/>
          <w:b/>
          <w:bCs/>
          <w:i w:val="false"/>
          <w:iCs w:val="false"/>
          <w:caps w:val="false"/>
          <w:smallCaps w:val="false"/>
          <w:strike w:val="false"/>
          <w:dstrike w:val="false"/>
          <w:color w:val="000000"/>
          <w:position w:val="0"/>
          <w:sz w:val="24"/>
          <w:szCs w:val="24"/>
          <w:u w:val="none"/>
          <w:shd w:fill="auto" w:val="clear"/>
          <w:vertAlign w:val="baseline"/>
        </w:rPr>
        <w:t>Servicio de Auditoría</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como consumidor asíncrono, para que la latencia de escritura del log de auditoría nunca bloquee una transferencia.</w:t>
      </w:r>
    </w:p>
    <w:p>
      <w:pPr>
        <w:pStyle w:val="normal1"/>
        <w:keepNext w:val="false"/>
        <w:keepLines w:val="false"/>
        <w:pageBreakBefore w:val="false"/>
        <w:widowControl/>
        <w:numPr>
          <w:ilvl w:val="0"/>
          <w:numId w:val="6"/>
        </w:numPr>
        <w:pBdr/>
        <w:shd w:val="clear" w:fill="auto"/>
        <w:spacing w:lineRule="auto" w:line="240" w:before="36" w:after="36"/>
        <w:ind w:hanging="480" w:left="480" w:right="0"/>
        <w:jc w:val="both"/>
        <w:rPr/>
      </w:pP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Un futuro </w:t>
      </w:r>
      <w:r>
        <w:rPr>
          <w:rFonts w:eastAsia="Cambria" w:cs="Cambria"/>
          <w:b/>
          <w:bCs/>
          <w:i w:val="false"/>
          <w:iCs w:val="false"/>
          <w:caps w:val="false"/>
          <w:smallCaps w:val="false"/>
          <w:strike w:val="false"/>
          <w:dstrike w:val="false"/>
          <w:color w:val="000000"/>
          <w:position w:val="0"/>
          <w:sz w:val="24"/>
          <w:szCs w:val="24"/>
          <w:u w:val="none"/>
          <w:shd w:fill="auto" w:val="clear"/>
          <w:vertAlign w:val="baseline"/>
        </w:rPr>
        <w:t>servicio de agregación/BFF de reportes</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(fuera del alcance inicial) que consuma eventos históricos sin tocar los servicios transaccionales, aprovechando el desacoplamiento vía bus de eventos.</w:t>
      </w:r>
      <w:r>
        <w:rPr/>
        <w:t xml:space="preserve"> (Para mayor detalle o ver mejor la imagen dirigirse a la imagen que está en el mismo repositorio o al draw.io)</w:t>
      </w:r>
      <w:bookmarkStart w:id="35" w:name="6b6jxnmulmgd"/>
    </w:p>
    <w:p>
      <w:pPr>
        <w:pStyle w:val="Heading1"/>
        <w:rPr/>
      </w:pPr>
      <w:bookmarkStart w:id="36" w:name="__RefHeading___Toc750_2296374823"/>
      <w:bookmarkEnd w:id="35"/>
      <w:bookmarkEnd w:id="36"/>
      <w:r>
        <w:rPr/>
        <w:t>Arquitectura de autenticación y autorización</w:t>
      </w:r>
    </w:p>
    <w:p>
      <w:pPr>
        <w:pStyle w:val="normal1"/>
        <w:keepNext w:val="false"/>
        <w:keepLines w:val="false"/>
        <w:pageBreakBefore w:val="false"/>
        <w:widowControl/>
        <w:pBdr/>
        <w:shd w:val="clear" w:fill="auto"/>
        <w:spacing w:lineRule="auto" w:line="240" w:before="180" w:after="180"/>
        <w:ind w:hanging="0" w:left="0" w:right="0"/>
        <w:jc w:val="both"/>
        <w:rPr>
          <w:rFonts w:ascii="Cambria" w:hAnsi="Cambria"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El enunciado indica que la compañía ya cuenta con un producto de identidad configurable para OAuth 2.0, por lo que </w:t>
      </w:r>
      <w:r>
        <w:rPr>
          <w:rFonts w:eastAsia="Cambria" w:cs="Cambria"/>
          <w:b/>
          <w:bCs/>
          <w:i w:val="false"/>
          <w:iCs w:val="false"/>
          <w:caps w:val="false"/>
          <w:smallCaps w:val="false"/>
          <w:strike w:val="false"/>
          <w:dstrike w:val="false"/>
          <w:color w:val="000000"/>
          <w:position w:val="0"/>
          <w:sz w:val="24"/>
          <w:szCs w:val="24"/>
          <w:u w:val="none"/>
          <w:shd w:fill="auto" w:val="clear"/>
          <w:vertAlign w:val="baseline"/>
        </w:rPr>
        <w:t xml:space="preserve">no </w:t>
      </w:r>
      <w:r>
        <w:rPr>
          <w:b/>
          <w:bCs/>
        </w:rPr>
        <w:t xml:space="preserve">voy a </w:t>
      </w:r>
      <w:r>
        <w:rPr>
          <w:rFonts w:eastAsia="Cambria" w:cs="Cambria"/>
          <w:b/>
          <w:bCs/>
          <w:i w:val="false"/>
          <w:iCs w:val="false"/>
          <w:caps w:val="false"/>
          <w:smallCaps w:val="false"/>
          <w:strike w:val="false"/>
          <w:dstrike w:val="false"/>
          <w:color w:val="000000"/>
          <w:position w:val="0"/>
          <w:sz w:val="24"/>
          <w:szCs w:val="24"/>
          <w:u w:val="none"/>
          <w:shd w:fill="auto" w:val="clear"/>
          <w:vertAlign w:val="baseline"/>
        </w:rPr>
        <w:t>diseñar el IdP</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solo recomien</w:t>
      </w:r>
      <w:r>
        <w:rPr/>
        <w:t>do</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el flujo y su integración.</w:t>
      </w:r>
    </w:p>
    <w:p>
      <w:pPr>
        <w:pStyle w:val="normal1"/>
        <w:keepNext w:val="false"/>
        <w:keepLines w:val="false"/>
        <w:pageBreakBefore w:val="false"/>
        <w:widowControl/>
        <w:pBdr/>
        <w:shd w:val="clear" w:fill="auto"/>
        <w:spacing w:lineRule="auto" w:line="240" w:before="180" w:after="180"/>
        <w:ind w:hanging="0" w:left="0" w:right="0"/>
        <w:jc w:val="both"/>
        <w:rPr>
          <w:rFonts w:ascii="Cambria" w:hAnsi="Cambria"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mbria" w:cs="Cambria"/>
          <w:b/>
          <w:bCs/>
          <w:i w:val="false"/>
          <w:iCs w:val="false"/>
          <w:caps w:val="false"/>
          <w:smallCaps w:val="false"/>
          <w:strike w:val="false"/>
          <w:dstrike w:val="false"/>
          <w:color w:val="000000"/>
          <w:position w:val="0"/>
          <w:sz w:val="24"/>
          <w:szCs w:val="24"/>
          <w:u w:val="none"/>
          <w:shd w:fill="auto" w:val="clear"/>
          <w:vertAlign w:val="baseline"/>
        </w:rPr>
        <w:t xml:space="preserve">Authorization Code con PKCE (RFC 6749 + RFC 7636), combinado con el patrón </w:t>
      </w:r>
      <w:r>
        <w:rPr>
          <w:rFonts w:eastAsia="Cambria" w:cs="Cambria"/>
          <w:b/>
          <w:bCs/>
          <w:i/>
          <w:iCs/>
          <w:caps w:val="false"/>
          <w:smallCaps w:val="false"/>
          <w:strike w:val="false"/>
          <w:dstrike w:val="false"/>
          <w:color w:val="000000"/>
          <w:position w:val="0"/>
          <w:sz w:val="24"/>
          <w:szCs w:val="24"/>
          <w:u w:val="none"/>
          <w:shd w:fill="auto" w:val="clear"/>
          <w:vertAlign w:val="baseline"/>
        </w:rPr>
        <w:t>Backend for Frontend</w:t>
      </w:r>
      <w:r>
        <w:rPr>
          <w:rFonts w:eastAsia="Cambria" w:cs="Cambria"/>
          <w:b/>
          <w:bCs/>
          <w:i w:val="false"/>
          <w:iCs w:val="false"/>
          <w:caps w:val="false"/>
          <w:smallCaps w:val="false"/>
          <w:strike w:val="false"/>
          <w:dstrike w:val="false"/>
          <w:color w:val="000000"/>
          <w:position w:val="0"/>
          <w:sz w:val="24"/>
          <w:szCs w:val="24"/>
          <w:u w:val="none"/>
          <w:shd w:fill="auto" w:val="clear"/>
          <w:vertAlign w:val="baseline"/>
        </w:rPr>
        <w:t xml:space="preserve"> / Token Handler para la SPA.</w:t>
      </w:r>
    </w:p>
    <w:p>
      <w:pPr>
        <w:pStyle w:val="normal1"/>
        <w:keepNext w:val="false"/>
        <w:keepLines w:val="false"/>
        <w:pageBreakBefore w:val="false"/>
        <w:widowControl/>
        <w:numPr>
          <w:ilvl w:val="0"/>
          <w:numId w:val="7"/>
        </w:numPr>
        <w:pBdr/>
        <w:shd w:val="clear" w:fill="auto"/>
        <w:spacing w:lineRule="auto" w:line="240" w:before="36" w:after="36"/>
        <w:ind w:hanging="480" w:left="480" w:right="0"/>
        <w:jc w:val="both"/>
        <w:rPr/>
      </w:pP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Para la </w:t>
      </w:r>
      <w:r>
        <w:rPr>
          <w:rFonts w:eastAsia="Cambria" w:cs="Cambria"/>
          <w:b/>
          <w:bCs/>
          <w:i w:val="false"/>
          <w:iCs w:val="false"/>
          <w:caps w:val="false"/>
          <w:smallCaps w:val="false"/>
          <w:strike w:val="false"/>
          <w:dstrike w:val="false"/>
          <w:color w:val="000000"/>
          <w:position w:val="0"/>
          <w:sz w:val="24"/>
          <w:szCs w:val="24"/>
          <w:u w:val="none"/>
          <w:shd w:fill="auto" w:val="clear"/>
          <w:vertAlign w:val="baseline"/>
        </w:rPr>
        <w:t>app móvil</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Authorization Code + PKCE es el flujo recomendado por la propia IETF para aplicaciones nativas (RFC 8252, </w:t>
      </w:r>
      <w:r>
        <w:rPr>
          <w:rFonts w:eastAsia="Cambria" w:cs="Cambria"/>
          <w:b w:val="false"/>
          <w:bCs w:val="false"/>
          <w:i/>
          <w:iCs/>
          <w:caps w:val="false"/>
          <w:smallCaps w:val="false"/>
          <w:strike w:val="false"/>
          <w:dstrike w:val="false"/>
          <w:color w:val="000000"/>
          <w:position w:val="0"/>
          <w:sz w:val="24"/>
          <w:szCs w:val="24"/>
          <w:u w:val="none"/>
          <w:shd w:fill="auto" w:val="clear"/>
          <w:vertAlign w:val="baseline"/>
        </w:rPr>
        <w:t>OAuth 2.0 for Native Apps</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usando </w:t>
      </w:r>
      <w:r>
        <w:rPr>
          <w:rFonts w:eastAsia="Cambria" w:cs="Cambria"/>
          <w:b w:val="false"/>
          <w:bCs w:val="false"/>
          <w:i/>
          <w:iCs/>
          <w:caps w:val="false"/>
          <w:smallCaps w:val="false"/>
          <w:strike w:val="false"/>
          <w:dstrike w:val="false"/>
          <w:color w:val="000000"/>
          <w:position w:val="0"/>
          <w:sz w:val="24"/>
          <w:szCs w:val="24"/>
          <w:u w:val="none"/>
          <w:shd w:fill="auto" w:val="clear"/>
          <w:vertAlign w:val="baseline"/>
        </w:rPr>
        <w:t>custom tabs</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 </w:t>
      </w:r>
      <w:r>
        <w:rPr>
          <w:rFonts w:eastAsia="Cambria" w:cs="Cambria"/>
          <w:b w:val="false"/>
          <w:bCs w:val="false"/>
          <w:i/>
          <w:iCs/>
          <w:caps w:val="false"/>
          <w:smallCaps w:val="false"/>
          <w:strike w:val="false"/>
          <w:dstrike w:val="false"/>
          <w:color w:val="000000"/>
          <w:position w:val="0"/>
          <w:sz w:val="24"/>
          <w:szCs w:val="24"/>
          <w:u w:val="none"/>
          <w:shd w:fill="auto" w:val="clear"/>
          <w:vertAlign w:val="baseline"/>
        </w:rPr>
        <w:t>ASWebAuthenticationSession</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en lugar de un </w:t>
      </w:r>
      <w:r>
        <w:rPr>
          <w:rFonts w:eastAsia="Cambria" w:cs="Cambria"/>
          <w:b w:val="false"/>
          <w:bCs w:val="false"/>
          <w:i/>
          <w:iCs/>
          <w:caps w:val="false"/>
          <w:smallCaps w:val="false"/>
          <w:strike w:val="false"/>
          <w:dstrike w:val="false"/>
          <w:color w:val="000000"/>
          <w:position w:val="0"/>
          <w:sz w:val="24"/>
          <w:szCs w:val="24"/>
          <w:u w:val="none"/>
          <w:shd w:fill="auto" w:val="clear"/>
          <w:vertAlign w:val="baseline"/>
        </w:rPr>
        <w:t>WebView</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embebido (para no exponer credenciales a la app), y guardando los tokens en Keychain/Keystore.</w:t>
      </w:r>
    </w:p>
    <w:p>
      <w:pPr>
        <w:pStyle w:val="normal1"/>
        <w:keepNext w:val="false"/>
        <w:keepLines w:val="false"/>
        <w:pageBreakBefore w:val="false"/>
        <w:widowControl/>
        <w:numPr>
          <w:ilvl w:val="0"/>
          <w:numId w:val="7"/>
        </w:numPr>
        <w:pBdr/>
        <w:shd w:val="clear" w:fill="auto"/>
        <w:spacing w:lineRule="auto" w:line="240" w:before="36" w:after="36"/>
        <w:ind w:hanging="480" w:left="480" w:right="0"/>
        <w:jc w:val="both"/>
        <w:rPr/>
      </w:pP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Para la </w:t>
      </w:r>
      <w:r>
        <w:rPr>
          <w:rFonts w:eastAsia="Cambria" w:cs="Cambria"/>
          <w:b/>
          <w:bCs/>
          <w:i w:val="false"/>
          <w:iCs w:val="false"/>
          <w:caps w:val="false"/>
          <w:smallCaps w:val="false"/>
          <w:strike w:val="false"/>
          <w:dstrike w:val="false"/>
          <w:color w:val="000000"/>
          <w:position w:val="0"/>
          <w:sz w:val="24"/>
          <w:szCs w:val="24"/>
          <w:u w:val="none"/>
          <w:shd w:fill="auto" w:val="clear"/>
          <w:vertAlign w:val="baseline"/>
        </w:rPr>
        <w:t>SPA</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se descarta el flujo </w:t>
      </w:r>
      <w:r>
        <w:rPr>
          <w:rFonts w:eastAsia="Cambria" w:cs="Cambria"/>
          <w:b w:val="false"/>
          <w:bCs w:val="false"/>
          <w:i/>
          <w:iCs/>
          <w:caps w:val="false"/>
          <w:smallCaps w:val="false"/>
          <w:strike w:val="false"/>
          <w:dstrike w:val="false"/>
          <w:color w:val="000000"/>
          <w:position w:val="0"/>
          <w:sz w:val="24"/>
          <w:szCs w:val="24"/>
          <w:u w:val="none"/>
          <w:shd w:fill="auto" w:val="clear"/>
          <w:vertAlign w:val="baseline"/>
        </w:rPr>
        <w:t>Implicit</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(deprecado por la propia OAuth 2.0 Security Best Current Practice, RFC 9700) y también se evita mantener el </w:t>
      </w:r>
      <w:r>
        <w:rPr>
          <w:rFonts w:eastAsia="Cambria" w:cs="Cambria"/>
          <w:b w:val="false"/>
          <w:bCs w:val="false"/>
          <w:i/>
          <w:iCs/>
          <w:caps w:val="false"/>
          <w:smallCaps w:val="false"/>
          <w:strike w:val="false"/>
          <w:dstrike w:val="false"/>
          <w:color w:val="000000"/>
          <w:position w:val="0"/>
          <w:sz w:val="24"/>
          <w:szCs w:val="24"/>
          <w:u w:val="none"/>
          <w:shd w:fill="auto" w:val="clear"/>
          <w:vertAlign w:val="baseline"/>
        </w:rPr>
        <w:t>Access Token</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en JavaScript (localStorage/sessionStorage), por su exposición a robo vía XSS. En su lugar, el </w:t>
      </w:r>
      <w:r>
        <w:rPr>
          <w:rFonts w:eastAsia="Cambria" w:cs="Cambria"/>
          <w:b/>
          <w:bCs/>
          <w:i w:val="false"/>
          <w:iCs w:val="false"/>
          <w:caps w:val="false"/>
          <w:smallCaps w:val="false"/>
          <w:strike w:val="false"/>
          <w:dstrike w:val="false"/>
          <w:color w:val="000000"/>
          <w:position w:val="0"/>
          <w:sz w:val="24"/>
          <w:szCs w:val="24"/>
          <w:u w:val="none"/>
          <w:shd w:fill="auto" w:val="clear"/>
          <w:vertAlign w:val="baseline"/>
        </w:rPr>
        <w:t>BFF Web actúa como cliente OAuth confidencial</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es él quien ejecuta el intercambio </w:t>
      </w:r>
      <w:r>
        <w:rPr>
          <w:rFonts w:eastAsia="Cambria" w:cs="Cambria"/>
          <w:b w:val="false"/>
          <w:bCs w:val="false"/>
          <w:i/>
          <w:iCs/>
          <w:caps w:val="false"/>
          <w:smallCaps w:val="false"/>
          <w:strike w:val="false"/>
          <w:dstrike w:val="false"/>
          <w:color w:val="000000"/>
          <w:position w:val="0"/>
          <w:sz w:val="24"/>
          <w:szCs w:val="24"/>
          <w:u w:val="none"/>
          <w:shd w:fill="auto" w:val="clear"/>
          <w:vertAlign w:val="baseline"/>
        </w:rPr>
        <w:t>Authorization Code + PKCE</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con el IdP, y expone al navegador únicamente una cookie de sesión </w:t>
      </w:r>
      <w:r>
        <w:rPr>
          <w:rFonts w:eastAsia="Consolas" w:cs="Consolas" w:ascii="Consolas" w:hAnsi="Consolas"/>
          <w:b w:val="false"/>
          <w:bCs w:val="false"/>
          <w:i w:val="false"/>
          <w:iCs w:val="false"/>
          <w:caps w:val="false"/>
          <w:smallCaps w:val="false"/>
          <w:strike w:val="false"/>
          <w:dstrike w:val="false"/>
          <w:color w:val="000000"/>
          <w:position w:val="0"/>
          <w:sz w:val="22"/>
          <w:szCs w:val="22"/>
          <w:u w:val="none"/>
          <w:shd w:fill="auto" w:val="clear"/>
          <w:vertAlign w:val="baseline"/>
        </w:rPr>
        <w:t>httpOnly</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w:t>
      </w:r>
      <w:r>
        <w:rPr>
          <w:rFonts w:eastAsia="Consolas" w:cs="Consolas" w:ascii="Consolas" w:hAnsi="Consolas"/>
          <w:b w:val="false"/>
          <w:bCs w:val="false"/>
          <w:i w:val="false"/>
          <w:iCs w:val="false"/>
          <w:caps w:val="false"/>
          <w:smallCaps w:val="false"/>
          <w:strike w:val="false"/>
          <w:dstrike w:val="false"/>
          <w:color w:val="000000"/>
          <w:position w:val="0"/>
          <w:sz w:val="22"/>
          <w:szCs w:val="22"/>
          <w:u w:val="none"/>
          <w:shd w:fill="auto" w:val="clear"/>
          <w:vertAlign w:val="baseline"/>
        </w:rPr>
        <w:t>Secure</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Este patrón es el recomendado actualmente por el grupo de trabajo OAuth de IETF para aplicaciones basadas en navegador (</w:t>
      </w:r>
      <w:r>
        <w:rPr>
          <w:rFonts w:eastAsia="Cambria" w:cs="Cambria"/>
          <w:b w:val="false"/>
          <w:bCs w:val="false"/>
          <w:i/>
          <w:iCs/>
          <w:caps w:val="false"/>
          <w:smallCaps w:val="false"/>
          <w:strike w:val="false"/>
          <w:dstrike w:val="false"/>
          <w:color w:val="000000"/>
          <w:position w:val="0"/>
          <w:sz w:val="24"/>
          <w:szCs w:val="24"/>
          <w:u w:val="none"/>
          <w:shd w:fill="auto" w:val="clear"/>
          <w:vertAlign w:val="baseline"/>
        </w:rPr>
        <w:t>OAuth 2.0 for Browser-Based Apps</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w:t>
      </w:r>
    </w:p>
    <w:p>
      <w:pPr>
        <w:pStyle w:val="normal1"/>
        <w:keepNext w:val="false"/>
        <w:keepLines w:val="false"/>
        <w:pageBreakBefore w:val="false"/>
        <w:widowControl/>
        <w:numPr>
          <w:ilvl w:val="0"/>
          <w:numId w:val="7"/>
        </w:numPr>
        <w:pBdr/>
        <w:shd w:val="clear" w:fill="auto"/>
        <w:spacing w:lineRule="auto" w:line="240" w:before="36" w:after="36"/>
        <w:ind w:hanging="480" w:left="480" w:right="0"/>
        <w:jc w:val="both"/>
        <w:rPr/>
      </w:pPr>
      <w:r>
        <w:rPr>
          <w:rFonts w:eastAsia="Cambria" w:cs="Cambria"/>
          <w:b w:val="false"/>
          <w:bCs w:val="false"/>
          <w:i/>
          <w:iCs/>
          <w:caps w:val="false"/>
          <w:smallCaps w:val="false"/>
          <w:strike w:val="false"/>
          <w:dstrike w:val="false"/>
          <w:color w:val="000000"/>
          <w:position w:val="0"/>
          <w:sz w:val="24"/>
          <w:szCs w:val="24"/>
          <w:u w:val="none"/>
          <w:shd w:fill="auto" w:val="clear"/>
          <w:vertAlign w:val="baseline"/>
        </w:rPr>
        <w:t>Justificación 1:</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PKCE mitiga la interceptación del </w:t>
      </w:r>
      <w:r>
        <w:rPr>
          <w:rFonts w:eastAsia="Cambria" w:cs="Cambria"/>
          <w:b w:val="false"/>
          <w:bCs w:val="false"/>
          <w:i/>
          <w:iCs/>
          <w:caps w:val="false"/>
          <w:smallCaps w:val="false"/>
          <w:strike w:val="false"/>
          <w:dstrike w:val="false"/>
          <w:color w:val="000000"/>
          <w:position w:val="0"/>
          <w:sz w:val="24"/>
          <w:szCs w:val="24"/>
          <w:u w:val="none"/>
          <w:shd w:fill="auto" w:val="clear"/>
          <w:vertAlign w:val="baseline"/>
        </w:rPr>
        <w:t>authorization code</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incluso en canales no completamente confiables (apps nativas, redirecciones del navegador).</w:t>
      </w:r>
    </w:p>
    <w:p>
      <w:pPr>
        <w:pStyle w:val="normal1"/>
        <w:keepNext w:val="false"/>
        <w:keepLines w:val="false"/>
        <w:pageBreakBefore w:val="false"/>
        <w:widowControl/>
        <w:numPr>
          <w:ilvl w:val="0"/>
          <w:numId w:val="7"/>
        </w:numPr>
        <w:pBdr/>
        <w:shd w:val="clear" w:fill="auto"/>
        <w:spacing w:lineRule="auto" w:line="240" w:before="36" w:after="36"/>
        <w:ind w:hanging="480" w:left="480" w:right="0"/>
        <w:jc w:val="both"/>
        <w:rPr/>
      </w:pPr>
      <w:r>
        <w:rPr>
          <w:rFonts w:eastAsia="Cambria" w:cs="Cambria"/>
          <w:b w:val="false"/>
          <w:bCs w:val="false"/>
          <w:i/>
          <w:iCs/>
          <w:caps w:val="false"/>
          <w:smallCaps w:val="false"/>
          <w:strike w:val="false"/>
          <w:dstrike w:val="false"/>
          <w:color w:val="000000"/>
          <w:position w:val="0"/>
          <w:sz w:val="24"/>
          <w:szCs w:val="24"/>
          <w:u w:val="none"/>
          <w:shd w:fill="auto" w:val="clear"/>
          <w:vertAlign w:val="baseline"/>
        </w:rPr>
        <w:t>Justificación 2:</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delegar el manejo de tokens al BFF reduce la superficie de ataque a nivel de navegador, que es el vector más común de robo de sesión en banca digital (XSS/token exfiltration).</w:t>
      </w:r>
    </w:p>
    <w:p>
      <w:pPr>
        <w:pStyle w:val="normal1"/>
        <w:keepNext w:val="false"/>
        <w:keepLines w:val="false"/>
        <w:pageBreakBefore w:val="false"/>
        <w:widowControl/>
        <w:numPr>
          <w:ilvl w:val="0"/>
          <w:numId w:val="7"/>
        </w:numPr>
        <w:pBdr/>
        <w:shd w:val="clear" w:fill="auto"/>
        <w:spacing w:lineRule="auto" w:line="240" w:before="36" w:after="36"/>
        <w:ind w:hanging="480" w:left="480" w:right="0"/>
        <w:jc w:val="both"/>
        <w:rPr/>
      </w:pP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Los </w:t>
      </w:r>
      <w:r>
        <w:rPr>
          <w:rFonts w:eastAsia="Cambria" w:cs="Cambria"/>
          <w:b w:val="false"/>
          <w:bCs w:val="false"/>
          <w:i/>
          <w:iCs/>
          <w:caps w:val="false"/>
          <w:smallCaps w:val="false"/>
          <w:strike w:val="false"/>
          <w:dstrike w:val="false"/>
          <w:color w:val="000000"/>
          <w:position w:val="0"/>
          <w:sz w:val="24"/>
          <w:szCs w:val="24"/>
          <w:u w:val="none"/>
          <w:shd w:fill="auto" w:val="clear"/>
          <w:vertAlign w:val="baseline"/>
        </w:rPr>
        <w:t>Access Tokens</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son de vida corta (5-15 min); la renovación se hace con </w:t>
      </w:r>
      <w:r>
        <w:rPr>
          <w:rFonts w:eastAsia="Cambria" w:cs="Cambria"/>
          <w:b w:val="false"/>
          <w:bCs w:val="false"/>
          <w:i/>
          <w:iCs/>
          <w:caps w:val="false"/>
          <w:smallCaps w:val="false"/>
          <w:strike w:val="false"/>
          <w:dstrike w:val="false"/>
          <w:color w:val="000000"/>
          <w:position w:val="0"/>
          <w:sz w:val="24"/>
          <w:szCs w:val="24"/>
          <w:u w:val="none"/>
          <w:shd w:fill="auto" w:val="clear"/>
          <w:vertAlign w:val="baseline"/>
        </w:rPr>
        <w:t>Refresh Token</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rotativo (uso único, revocado si se detecta reuso – </w:t>
      </w:r>
      <w:r>
        <w:rPr>
          <w:rFonts w:eastAsia="Cambria" w:cs="Cambria"/>
          <w:b w:val="false"/>
          <w:bCs w:val="false"/>
          <w:i/>
          <w:iCs/>
          <w:caps w:val="false"/>
          <w:smallCaps w:val="false"/>
          <w:strike w:val="false"/>
          <w:dstrike w:val="false"/>
          <w:color w:val="000000"/>
          <w:position w:val="0"/>
          <w:sz w:val="24"/>
          <w:szCs w:val="24"/>
          <w:u w:val="none"/>
          <w:shd w:fill="auto" w:val="clear"/>
          <w:vertAlign w:val="baseline"/>
        </w:rPr>
        <w:t>refresh token rotation</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reduciendo el impacto de un token filtrado.</w:t>
      </w:r>
      <w:bookmarkStart w:id="37" w:name="2fpvtrpju27d"/>
    </w:p>
    <w:p>
      <w:pPr>
        <w:pStyle w:val="Heading1"/>
        <w:rPr/>
      </w:pPr>
      <w:bookmarkStart w:id="38" w:name="__RefHeading___Toc752_2296374823"/>
      <w:bookmarkEnd w:id="37"/>
      <w:bookmarkEnd w:id="38"/>
      <w:r>
        <w:rPr/>
        <w:t>Onboarding con verificación biométrica</w:t>
      </w:r>
    </w:p>
    <w:p>
      <w:pPr>
        <w:pStyle w:val="normal1"/>
        <w:keepNext w:val="false"/>
        <w:keepLines w:val="false"/>
        <w:pageBreakBefore w:val="false"/>
        <w:widowControl/>
        <w:pBdr/>
        <w:shd w:val="clear" w:fill="auto"/>
        <w:spacing w:lineRule="auto" w:line="240" w:before="180" w:after="180"/>
        <w:ind w:hanging="0" w:left="0" w:right="0"/>
        <w:jc w:val="both"/>
        <w:rPr>
          <w:rFonts w:ascii="Cambria" w:hAnsi="Cambria"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El flujo de autorización/autenticación debe incorporar el reconocimiento facial como parte del </w:t>
      </w:r>
      <w:r>
        <w:rPr>
          <w:rFonts w:eastAsia="Cambria" w:cs="Cambria"/>
          <w:b/>
          <w:bCs/>
          <w:i w:val="false"/>
          <w:iCs w:val="false"/>
          <w:caps w:val="false"/>
          <w:smallCaps w:val="false"/>
          <w:strike w:val="false"/>
          <w:dstrike w:val="false"/>
          <w:color w:val="000000"/>
          <w:position w:val="0"/>
          <w:sz w:val="24"/>
          <w:szCs w:val="24"/>
          <w:u w:val="none"/>
          <w:shd w:fill="auto" w:val="clear"/>
          <w:vertAlign w:val="baseline"/>
        </w:rPr>
        <w:t>Onboarding</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y habilitar métodos alternativos para el acceso posterior.</w:t>
      </w:r>
    </w:p>
    <w:p>
      <w:pPr>
        <w:pStyle w:val="normal1"/>
        <w:keepNext w:val="false"/>
        <w:keepLines w:val="false"/>
        <w:pageBreakBefore w:val="false"/>
        <w:widowControl/>
        <w:pBdr/>
        <w:shd w:val="clear" w:fill="auto"/>
        <w:spacing w:lineRule="auto" w:line="240" w:before="180" w:after="180"/>
        <w:ind w:hanging="0" w:left="0" w:right="0"/>
        <w:jc w:val="both"/>
        <w:rPr>
          <w:rFonts w:ascii="Cambria" w:hAnsi="Cambria"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mbria" w:cs="Cambria"/>
          <w:b/>
          <w:bCs/>
          <w:i w:val="false"/>
          <w:iCs w:val="false"/>
          <w:caps w:val="false"/>
          <w:smallCaps w:val="false"/>
          <w:strike w:val="false"/>
          <w:dstrike w:val="false"/>
          <w:color w:val="000000"/>
          <w:position w:val="0"/>
          <w:sz w:val="24"/>
          <w:szCs w:val="24"/>
          <w:u w:val="none"/>
          <w:shd w:fill="auto" w:val="clear"/>
          <w:vertAlign w:val="baseline"/>
        </w:rPr>
        <w:t>Diseño propuesto:</w:t>
      </w:r>
    </w:p>
    <w:p>
      <w:pPr>
        <w:pStyle w:val="normal1"/>
        <w:keepNext w:val="false"/>
        <w:keepLines w:val="false"/>
        <w:pageBreakBefore w:val="false"/>
        <w:widowControl/>
        <w:numPr>
          <w:ilvl w:val="0"/>
          <w:numId w:val="8"/>
        </w:numPr>
        <w:pBdr/>
        <w:shd w:val="clear" w:fill="auto"/>
        <w:spacing w:lineRule="auto" w:line="240" w:before="36" w:after="36"/>
        <w:ind w:hanging="480" w:left="480" w:right="0"/>
        <w:jc w:val="both"/>
        <w:rPr/>
      </w:pPr>
      <w:r>
        <w:rPr>
          <w:rFonts w:eastAsia="Cambria" w:cs="Cambria"/>
          <w:b/>
          <w:bCs/>
          <w:i w:val="false"/>
          <w:iCs w:val="false"/>
          <w:caps w:val="false"/>
          <w:smallCaps w:val="false"/>
          <w:strike w:val="false"/>
          <w:dstrike w:val="false"/>
          <w:color w:val="000000"/>
          <w:position w:val="0"/>
          <w:sz w:val="24"/>
          <w:szCs w:val="24"/>
          <w:u w:val="none"/>
          <w:shd w:fill="auto" w:val="clear"/>
          <w:vertAlign w:val="baseline"/>
        </w:rPr>
        <w:t>Registro inicial:</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captura de datos personales + documento de identidad + </w:t>
      </w:r>
      <w:r>
        <w:rPr>
          <w:rFonts w:eastAsia="Cambria" w:cs="Cambria"/>
          <w:b w:val="false"/>
          <w:bCs w:val="false"/>
          <w:i/>
          <w:iCs/>
          <w:caps w:val="false"/>
          <w:smallCaps w:val="false"/>
          <w:strike w:val="false"/>
          <w:dstrike w:val="false"/>
          <w:color w:val="000000"/>
          <w:position w:val="0"/>
          <w:sz w:val="24"/>
          <w:szCs w:val="24"/>
          <w:u w:val="none"/>
          <w:shd w:fill="auto" w:val="clear"/>
          <w:vertAlign w:val="baseline"/>
        </w:rPr>
        <w:t>selfie</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con prueba de vida (</w:t>
      </w:r>
      <w:r>
        <w:rPr>
          <w:rFonts w:eastAsia="Cambria" w:cs="Cambria"/>
          <w:b w:val="false"/>
          <w:bCs w:val="false"/>
          <w:i/>
          <w:iCs/>
          <w:caps w:val="false"/>
          <w:smallCaps w:val="false"/>
          <w:strike w:val="false"/>
          <w:dstrike w:val="false"/>
          <w:color w:val="000000"/>
          <w:position w:val="0"/>
          <w:sz w:val="24"/>
          <w:szCs w:val="24"/>
          <w:u w:val="none"/>
          <w:shd w:fill="auto" w:val="clear"/>
          <w:vertAlign w:val="baseline"/>
        </w:rPr>
        <w:t>liveness detection</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w:t>
      </w:r>
    </w:p>
    <w:p>
      <w:pPr>
        <w:pStyle w:val="normal1"/>
        <w:keepNext w:val="false"/>
        <w:keepLines w:val="false"/>
        <w:pageBreakBefore w:val="false"/>
        <w:widowControl/>
        <w:numPr>
          <w:ilvl w:val="0"/>
          <w:numId w:val="8"/>
        </w:numPr>
        <w:pBdr/>
        <w:shd w:val="clear" w:fill="auto"/>
        <w:spacing w:lineRule="auto" w:line="240" w:before="36" w:after="36"/>
        <w:ind w:hanging="480" w:left="480" w:right="0"/>
        <w:jc w:val="both"/>
        <w:rPr/>
      </w:pPr>
      <w:r>
        <w:rPr>
          <w:rFonts w:eastAsia="Cambria" w:cs="Cambria"/>
          <w:b/>
          <w:bCs/>
          <w:i w:val="false"/>
          <w:iCs w:val="false"/>
          <w:caps w:val="false"/>
          <w:smallCaps w:val="false"/>
          <w:strike w:val="false"/>
          <w:dstrike w:val="false"/>
          <w:color w:val="000000"/>
          <w:position w:val="0"/>
          <w:sz w:val="24"/>
          <w:szCs w:val="24"/>
          <w:u w:val="none"/>
          <w:shd w:fill="auto" w:val="clear"/>
          <w:vertAlign w:val="baseline"/>
        </w:rPr>
        <w:t>Verificación biométrica:</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el Servicio de Onboarding delega en un proveedor especializado la validación de </w:t>
      </w:r>
      <w:r>
        <w:rPr>
          <w:rFonts w:eastAsia="Cambria" w:cs="Cambria"/>
          <w:b w:val="false"/>
          <w:bCs w:val="false"/>
          <w:i/>
          <w:iCs/>
          <w:caps w:val="false"/>
          <w:smallCaps w:val="false"/>
          <w:strike w:val="false"/>
          <w:dstrike w:val="false"/>
          <w:color w:val="000000"/>
          <w:position w:val="0"/>
          <w:sz w:val="24"/>
          <w:szCs w:val="24"/>
          <w:u w:val="none"/>
          <w:shd w:fill="auto" w:val="clear"/>
          <w:vertAlign w:val="baseline"/>
        </w:rPr>
        <w:t>liveness</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y el </w:t>
      </w:r>
      <w:r>
        <w:rPr>
          <w:rFonts w:eastAsia="Cambria" w:cs="Cambria"/>
          <w:b w:val="false"/>
          <w:bCs w:val="false"/>
          <w:i/>
          <w:iCs/>
          <w:caps w:val="false"/>
          <w:smallCaps w:val="false"/>
          <w:strike w:val="false"/>
          <w:dstrike w:val="false"/>
          <w:color w:val="000000"/>
          <w:position w:val="0"/>
          <w:sz w:val="24"/>
          <w:szCs w:val="24"/>
          <w:u w:val="none"/>
          <w:shd w:fill="auto" w:val="clear"/>
          <w:vertAlign w:val="baseline"/>
        </w:rPr>
        <w:t>match</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facial contra el documento (build vs. buy: se recomienda </w:t>
      </w:r>
      <w:r>
        <w:rPr>
          <w:rFonts w:eastAsia="Cambria" w:cs="Cambria"/>
          <w:b w:val="false"/>
          <w:bCs w:val="false"/>
          <w:i/>
          <w:iCs/>
          <w:caps w:val="false"/>
          <w:smallCaps w:val="false"/>
          <w:strike w:val="false"/>
          <w:dstrike w:val="false"/>
          <w:color w:val="000000"/>
          <w:position w:val="0"/>
          <w:sz w:val="24"/>
          <w:szCs w:val="24"/>
          <w:u w:val="none"/>
          <w:shd w:fill="auto" w:val="clear"/>
          <w:vertAlign w:val="baseline"/>
        </w:rPr>
        <w:t>comprar</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esta capacidad – p. ej. Amazon Rekognition Face Liveness o un proveedor KYC especializado como Onfido/Incode – en lugar de construirla, dado que requiere certificación anti-</w:t>
      </w:r>
      <w:r>
        <w:rPr>
          <w:rFonts w:eastAsia="Cambria" w:cs="Cambria"/>
          <w:b w:val="false"/>
          <w:bCs w:val="false"/>
          <w:i/>
          <w:iCs/>
          <w:caps w:val="false"/>
          <w:smallCaps w:val="false"/>
          <w:strike w:val="false"/>
          <w:dstrike w:val="false"/>
          <w:color w:val="000000"/>
          <w:position w:val="0"/>
          <w:sz w:val="24"/>
          <w:szCs w:val="24"/>
          <w:u w:val="none"/>
          <w:shd w:fill="auto" w:val="clear"/>
          <w:vertAlign w:val="baseline"/>
        </w:rPr>
        <w:t>spoofing</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bajo estándares como ISO/IEC 30107-3, algo costoso de desarrollar y mantener in-house).</w:t>
      </w:r>
    </w:p>
    <w:p>
      <w:pPr>
        <w:pStyle w:val="normal1"/>
        <w:keepNext w:val="false"/>
        <w:keepLines w:val="false"/>
        <w:pageBreakBefore w:val="false"/>
        <w:widowControl/>
        <w:numPr>
          <w:ilvl w:val="0"/>
          <w:numId w:val="8"/>
        </w:numPr>
        <w:pBdr/>
        <w:shd w:val="clear" w:fill="auto"/>
        <w:spacing w:lineRule="auto" w:line="240" w:before="36" w:after="36"/>
        <w:ind w:hanging="480" w:left="480" w:right="0"/>
        <w:jc w:val="both"/>
        <w:rPr/>
      </w:pPr>
      <w:r>
        <w:rPr>
          <w:rFonts w:eastAsia="Cambria" w:cs="Cambria"/>
          <w:b/>
          <w:bCs/>
          <w:i w:val="false"/>
          <w:iCs w:val="false"/>
          <w:caps w:val="false"/>
          <w:smallCaps w:val="false"/>
          <w:strike w:val="false"/>
          <w:dstrike w:val="false"/>
          <w:color w:val="000000"/>
          <w:position w:val="0"/>
          <w:sz w:val="24"/>
          <w:szCs w:val="24"/>
          <w:u w:val="none"/>
          <w:shd w:fill="auto" w:val="clear"/>
          <w:vertAlign w:val="baseline"/>
        </w:rPr>
        <w:t>Creación de credenciales:</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superada la verificación, el Servicio de Identidad crea el usuario en el IdP y </w:t>
      </w:r>
      <w:r>
        <w:rPr>
          <w:rFonts w:eastAsia="Cambria" w:cs="Cambria"/>
          <w:b/>
          <w:bCs/>
          <w:i w:val="false"/>
          <w:iCs w:val="false"/>
          <w:caps w:val="false"/>
          <w:smallCaps w:val="false"/>
          <w:strike w:val="false"/>
          <w:dstrike w:val="false"/>
          <w:color w:val="000000"/>
          <w:position w:val="0"/>
          <w:sz w:val="24"/>
          <w:szCs w:val="24"/>
          <w:u w:val="none"/>
          <w:shd w:fill="auto" w:val="clear"/>
          <w:vertAlign w:val="baseline"/>
        </w:rPr>
        <w:t>registra un segundo factor biométrico local</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mediante </w:t>
      </w:r>
      <w:r>
        <w:rPr>
          <w:rFonts w:eastAsia="Cambria" w:cs="Cambria"/>
          <w:b/>
          <w:bCs/>
          <w:i w:val="false"/>
          <w:iCs w:val="false"/>
          <w:caps w:val="false"/>
          <w:smallCaps w:val="false"/>
          <w:strike w:val="false"/>
          <w:dstrike w:val="false"/>
          <w:color w:val="000000"/>
          <w:position w:val="0"/>
          <w:sz w:val="24"/>
          <w:szCs w:val="24"/>
          <w:u w:val="none"/>
          <w:shd w:fill="auto" w:val="clear"/>
          <w:vertAlign w:val="baseline"/>
        </w:rPr>
        <w:t>WebAuthn/FIDO2</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usando el enclave seguro del dispositivo (Face ID/Touch ID/huella). Esta es la recomendación de herramienta de industria: WebAuthn evita transmitir o almacenar datos biométricos crudos en el backend – el dispositivo solo certifica una firma criptográfica.</w:t>
      </w:r>
    </w:p>
    <w:p>
      <w:pPr>
        <w:pStyle w:val="normal1"/>
        <w:keepNext w:val="false"/>
        <w:keepLines w:val="false"/>
        <w:pageBreakBefore w:val="false"/>
        <w:widowControl/>
        <w:numPr>
          <w:ilvl w:val="0"/>
          <w:numId w:val="8"/>
        </w:numPr>
        <w:pBdr/>
        <w:shd w:val="clear" w:fill="auto"/>
        <w:spacing w:lineRule="auto" w:line="240" w:before="36" w:after="36"/>
        <w:ind w:hanging="480" w:left="480" w:right="0"/>
        <w:jc w:val="both"/>
        <w:rPr/>
      </w:pPr>
      <w:r>
        <w:rPr>
          <w:rFonts w:eastAsia="Cambria" w:cs="Cambria"/>
          <w:b/>
          <w:bCs/>
          <w:i w:val="false"/>
          <w:iCs w:val="false"/>
          <w:caps w:val="false"/>
          <w:smallCaps w:val="false"/>
          <w:strike w:val="false"/>
          <w:dstrike w:val="false"/>
          <w:color w:val="000000"/>
          <w:position w:val="0"/>
          <w:sz w:val="24"/>
          <w:szCs w:val="24"/>
          <w:u w:val="none"/>
          <w:shd w:fill="auto" w:val="clear"/>
          <w:vertAlign w:val="baseline"/>
        </w:rPr>
        <w:t>Acceso posterior:</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el usuario puede autenticarse con usuario/clave, con el biométrico local (WebAuthn) registrado en el onboarding, o repitiendo verificación facial remota solo en operaciones de alto riesgo (p. ej. cambio de dispositivo, elevación de límites de transferencia – </w:t>
      </w:r>
      <w:r>
        <w:rPr>
          <w:rFonts w:eastAsia="Cambria" w:cs="Cambria"/>
          <w:b w:val="false"/>
          <w:bCs w:val="false"/>
          <w:i/>
          <w:iCs/>
          <w:caps w:val="false"/>
          <w:smallCaps w:val="false"/>
          <w:strike w:val="false"/>
          <w:dstrike w:val="false"/>
          <w:color w:val="000000"/>
          <w:position w:val="0"/>
          <w:sz w:val="24"/>
          <w:szCs w:val="24"/>
          <w:u w:val="none"/>
          <w:shd w:fill="auto" w:val="clear"/>
          <w:vertAlign w:val="baseline"/>
        </w:rPr>
        <w:t>step-up authentication</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w:t>
      </w:r>
    </w:p>
    <w:p>
      <w:pPr>
        <w:pStyle w:val="normal1"/>
        <w:keepNext w:val="false"/>
        <w:keepLines w:val="false"/>
        <w:pageBreakBefore w:val="false"/>
        <w:widowControl/>
        <w:numPr>
          <w:ilvl w:val="0"/>
          <w:numId w:val="9"/>
        </w:numPr>
        <w:pBdr/>
        <w:shd w:val="clear" w:fill="auto"/>
        <w:spacing w:lineRule="auto" w:line="240" w:before="36" w:after="36"/>
        <w:ind w:hanging="480" w:left="480" w:right="0"/>
        <w:jc w:val="both"/>
        <w:rPr/>
      </w:pPr>
      <w:r>
        <w:rPr>
          <w:rFonts w:eastAsia="Cambria" w:cs="Cambria"/>
          <w:b w:val="false"/>
          <w:bCs w:val="false"/>
          <w:i/>
          <w:iCs/>
          <w:caps w:val="false"/>
          <w:smallCaps w:val="false"/>
          <w:strike w:val="false"/>
          <w:dstrike w:val="false"/>
          <w:color w:val="000000"/>
          <w:position w:val="0"/>
          <w:sz w:val="24"/>
          <w:szCs w:val="24"/>
          <w:u w:val="none"/>
          <w:shd w:fill="auto" w:val="clear"/>
          <w:vertAlign w:val="baseline"/>
        </w:rPr>
        <w:t>Justificación 1:</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separar “verificación de identidad” (una vez, en onboarding, con proveedor especializado) de “autenticación recurrente” (WebAuthn local) reduce fricción para el usuario y superficie de exposición de datos biométricos.</w:t>
      </w:r>
    </w:p>
    <w:p>
      <w:pPr>
        <w:pStyle w:val="normal1"/>
        <w:keepNext w:val="false"/>
        <w:keepLines w:val="false"/>
        <w:pageBreakBefore w:val="false"/>
        <w:widowControl/>
        <w:numPr>
          <w:ilvl w:val="0"/>
          <w:numId w:val="9"/>
        </w:numPr>
        <w:pBdr/>
        <w:shd w:val="clear" w:fill="auto"/>
        <w:spacing w:lineRule="auto" w:line="240" w:before="36" w:after="36"/>
        <w:ind w:hanging="480" w:left="480" w:right="0"/>
        <w:jc w:val="both"/>
        <w:rPr/>
      </w:pPr>
      <w:r>
        <w:rPr>
          <w:rFonts w:eastAsia="Cambria" w:cs="Cambria"/>
          <w:b w:val="false"/>
          <w:bCs w:val="false"/>
          <w:i/>
          <w:iCs/>
          <w:caps w:val="false"/>
          <w:smallCaps w:val="false"/>
          <w:strike w:val="false"/>
          <w:dstrike w:val="false"/>
          <w:color w:val="000000"/>
          <w:position w:val="0"/>
          <w:sz w:val="24"/>
          <w:szCs w:val="24"/>
          <w:u w:val="none"/>
          <w:shd w:fill="auto" w:val="clear"/>
          <w:vertAlign w:val="baseline"/>
        </w:rPr>
        <w:t>Justificación 2:</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WebAuthn/FIDO2 es phishing-resistant por diseño (el reto está atado al origen/dominio), a diferencia de OTP por SMS, elevando el nivel de garantía de autenticación (AAL2/AAL3 según NIST SP 800-63B) sin fricción adicional para el usuario.</w:t>
      </w:r>
      <w:bookmarkStart w:id="39" w:name="a4j9soiq67z4"/>
    </w:p>
    <w:p>
      <w:pPr>
        <w:pStyle w:val="Heading2"/>
        <w:rPr/>
      </w:pPr>
      <w:bookmarkStart w:id="40" w:name="__RefHeading___Toc754_2296374823"/>
      <w:bookmarkEnd w:id="39"/>
      <w:bookmarkEnd w:id="40"/>
      <w:r>
        <w:rPr/>
        <w:t>Diagrama de secuencia: onboarding + autenticación</w:t>
      </w:r>
    </w:p>
    <w:p>
      <w:pPr>
        <w:pStyle w:val="normal1"/>
        <w:keepNext w:val="true"/>
        <w:keepLines w:val="false"/>
        <w:pageBreakBefore w:val="false"/>
        <w:widowControl/>
        <w:pBdr/>
        <w:shd w:val="clear" w:fill="auto"/>
        <w:spacing w:lineRule="auto" w:line="240" w:before="0" w:after="200"/>
        <w:ind w:hanging="0" w:left="0" w:right="0"/>
        <w:jc w:val="left"/>
        <w:rPr>
          <w:rFonts w:ascii="Cambria" w:hAnsi="Cambria"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pPr>
      <w:r>
        <w:rPr/>
        <w:drawing>
          <wp:inline distT="0" distB="0" distL="0" distR="0">
            <wp:extent cx="5334000" cy="4449445"/>
            <wp:effectExtent l="0" t="0" r="0" b="0"/>
            <wp:docPr id="4" name="image2.png" descr="Secuencia de Onboarding y Autent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descr="Secuencia de Onboarding y Autenticación"/>
                    <pic:cNvPicPr>
                      <a:picLocks noChangeAspect="1" noChangeArrowheads="1"/>
                    </pic:cNvPicPr>
                  </pic:nvPicPr>
                  <pic:blipFill>
                    <a:blip r:embed="rId5"/>
                    <a:stretch>
                      <a:fillRect/>
                    </a:stretch>
                  </pic:blipFill>
                  <pic:spPr bwMode="auto">
                    <a:xfrm>
                      <a:off x="0" y="0"/>
                      <a:ext cx="5334000" cy="4449445"/>
                    </a:xfrm>
                    <a:prstGeom prst="rect">
                      <a:avLst/>
                    </a:prstGeom>
                    <a:noFill/>
                  </pic:spPr>
                </pic:pic>
              </a:graphicData>
            </a:graphic>
          </wp:inline>
        </w:drawing>
      </w:r>
    </w:p>
    <w:p>
      <w:pPr>
        <w:pStyle w:val="normal1"/>
        <w:keepNext w:val="false"/>
        <w:keepLines w:val="false"/>
        <w:pageBreakBefore w:val="false"/>
        <w:widowControl/>
        <w:pBdr/>
        <w:shd w:val="clear" w:fill="auto"/>
        <w:spacing w:lineRule="auto" w:line="240" w:before="0" w:after="120"/>
        <w:ind w:hanging="0" w:left="0" w:right="0"/>
        <w:jc w:val="left"/>
        <w:rPr>
          <w:rFonts w:ascii="Cambria" w:hAnsi="Cambria" w:eastAsia="Cambria" w:cs="Cambria"/>
          <w:b w:val="false"/>
          <w:bCs w:val="false"/>
          <w:i/>
          <w:iCs/>
          <w:caps w:val="false"/>
          <w:smallCaps w:val="false"/>
          <w:strike w:val="false"/>
          <w:dstrike w:val="false"/>
          <w:color w:val="000000"/>
          <w:position w:val="0"/>
          <w:sz w:val="24"/>
          <w:szCs w:val="24"/>
          <w:u w:val="none"/>
          <w:shd w:fill="auto" w:val="clear"/>
          <w:vertAlign w:val="baseline"/>
        </w:rPr>
      </w:pPr>
      <w:r>
        <w:rPr>
          <w:rFonts w:eastAsia="Cambria" w:cs="Cambria"/>
          <w:b w:val="false"/>
          <w:bCs w:val="false"/>
          <w:i/>
          <w:iCs/>
          <w:caps w:val="false"/>
          <w:smallCaps w:val="false"/>
          <w:strike w:val="false"/>
          <w:dstrike w:val="false"/>
          <w:color w:val="000000"/>
          <w:position w:val="0"/>
          <w:sz w:val="24"/>
          <w:szCs w:val="24"/>
          <w:u w:val="none"/>
          <w:shd w:fill="auto" w:val="clear"/>
          <w:vertAlign w:val="baseline"/>
        </w:rPr>
        <w:t>Secuencia de Onboarding y Autenticación</w:t>
      </w:r>
    </w:p>
    <w:p>
      <w:pPr>
        <w:pStyle w:val="normal1"/>
        <w:keepNext w:val="false"/>
        <w:keepLines w:val="false"/>
        <w:pageBreakBefore w:val="false"/>
        <w:widowControl/>
        <w:pBdr/>
        <w:shd w:val="clear" w:fill="auto"/>
        <w:spacing w:lineRule="auto" w:line="240" w:before="180" w:after="180"/>
        <w:ind w:hanging="0" w:left="0" w:right="0"/>
        <w:jc w:val="both"/>
        <w:rPr>
          <w:rFonts w:ascii="Cambria" w:hAnsi="Cambria"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La fase 1 muestra el registro con verificación biométrica y aprovisionamiento del usuario en el IdP. La fase 2 muestra el flujo de autenticación en sesiones posteriores, con Authorization Code + PKCE y validación de token vía JWKS en cada request al BFF. </w:t>
      </w:r>
      <w:r>
        <w:rPr/>
        <w:t>(Para mayor detalle o ver mejor la imagen dirigirse a la imagen que está en el mismo repositorio o al draw.io)</w:t>
      </w:r>
      <w:bookmarkStart w:id="41" w:name="58sijgfm3xrm"/>
    </w:p>
    <w:p>
      <w:pPr>
        <w:pStyle w:val="Heading1"/>
        <w:jc w:val="both"/>
        <w:rPr/>
      </w:pPr>
      <w:bookmarkStart w:id="42" w:name="__RefHeading___Toc756_2296374823"/>
      <w:bookmarkEnd w:id="41"/>
      <w:bookmarkEnd w:id="42"/>
      <w:r>
        <w:rPr/>
        <w:t>Diseño de la solución de auditoría</w:t>
      </w:r>
    </w:p>
    <w:p>
      <w:pPr>
        <w:pStyle w:val="normal1"/>
        <w:keepNext w:val="false"/>
        <w:keepLines w:val="false"/>
        <w:pageBreakBefore w:val="false"/>
        <w:widowControl/>
        <w:pBdr/>
        <w:shd w:val="clear" w:fill="auto"/>
        <w:spacing w:lineRule="auto" w:line="240" w:before="180" w:after="180"/>
        <w:ind w:hanging="0" w:left="0" w:right="0"/>
        <w:jc w:val="both"/>
        <w:rPr>
          <w:rFonts w:ascii="Cambria" w:hAnsi="Cambria"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mbria" w:cs="Cambria"/>
          <w:b/>
          <w:bCs/>
          <w:i w:val="false"/>
          <w:iCs w:val="false"/>
          <w:caps w:val="false"/>
          <w:smallCaps w:val="false"/>
          <w:strike w:val="false"/>
          <w:dstrike w:val="false"/>
          <w:color w:val="000000"/>
          <w:position w:val="0"/>
          <w:sz w:val="24"/>
          <w:szCs w:val="24"/>
          <w:u w:val="none"/>
          <w:shd w:fill="auto" w:val="clear"/>
          <w:vertAlign w:val="baseline"/>
        </w:rPr>
        <w:t>Requisito:</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una base de datos de auditoría que registre todas las acciones del cliente, con un mecanismo de persistencia para clientes frecuentes.</w:t>
      </w:r>
    </w:p>
    <w:p>
      <w:pPr>
        <w:pStyle w:val="normal1"/>
        <w:keepNext w:val="false"/>
        <w:keepLines w:val="false"/>
        <w:pageBreakBefore w:val="false"/>
        <w:widowControl/>
        <w:pBdr/>
        <w:shd w:val="clear" w:fill="auto"/>
        <w:spacing w:lineRule="auto" w:line="240" w:before="180" w:after="180"/>
        <w:ind w:hanging="0" w:left="0" w:right="0"/>
        <w:jc w:val="both"/>
        <w:rPr>
          <w:rFonts w:ascii="Cambria" w:hAnsi="Cambria"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mbria" w:cs="Cambria"/>
          <w:b/>
          <w:bCs/>
          <w:i w:val="false"/>
          <w:iCs w:val="false"/>
          <w:caps w:val="false"/>
          <w:smallCaps w:val="false"/>
          <w:strike w:val="false"/>
          <w:dstrike w:val="false"/>
          <w:color w:val="000000"/>
          <w:position w:val="0"/>
          <w:sz w:val="24"/>
          <w:szCs w:val="24"/>
          <w:u w:val="none"/>
          <w:shd w:fill="auto" w:val="clear"/>
          <w:vertAlign w:val="baseline"/>
        </w:rPr>
        <w:t xml:space="preserve">Patrón propuesto: Transactional Outbox + Event Sourcing parcial, con un almacén de auditoría </w:t>
      </w:r>
      <w:r>
        <w:rPr>
          <w:rFonts w:eastAsia="Cambria" w:cs="Cambria"/>
          <w:b/>
          <w:bCs/>
          <w:i/>
          <w:iCs/>
          <w:caps w:val="false"/>
          <w:smallCaps w:val="false"/>
          <w:strike w:val="false"/>
          <w:dstrike w:val="false"/>
          <w:color w:val="000000"/>
          <w:position w:val="0"/>
          <w:sz w:val="24"/>
          <w:szCs w:val="24"/>
          <w:u w:val="none"/>
          <w:shd w:fill="auto" w:val="clear"/>
          <w:vertAlign w:val="baseline"/>
        </w:rPr>
        <w:t>append-only</w:t>
      </w:r>
      <w:r>
        <w:rPr>
          <w:rFonts w:eastAsia="Cambria" w:cs="Cambria"/>
          <w:b/>
          <w:bCs/>
          <w:i w:val="false"/>
          <w:iCs w:val="false"/>
          <w:caps w:val="false"/>
          <w:smallCaps w:val="false"/>
          <w:strike w:val="false"/>
          <w:dstrike w:val="false"/>
          <w:color w:val="000000"/>
          <w:position w:val="0"/>
          <w:sz w:val="24"/>
          <w:szCs w:val="24"/>
          <w:u w:val="none"/>
          <w:shd w:fill="auto" w:val="clear"/>
          <w:vertAlign w:val="baseline"/>
        </w:rPr>
        <w:t xml:space="preserve"> y verificable (</w:t>
      </w:r>
      <w:r>
        <w:rPr>
          <w:rFonts w:eastAsia="Cambria" w:cs="Cambria"/>
          <w:b/>
          <w:bCs/>
          <w:i/>
          <w:iCs/>
          <w:caps w:val="false"/>
          <w:smallCaps w:val="false"/>
          <w:strike w:val="false"/>
          <w:dstrike w:val="false"/>
          <w:color w:val="000000"/>
          <w:position w:val="0"/>
          <w:sz w:val="24"/>
          <w:szCs w:val="24"/>
          <w:u w:val="none"/>
          <w:shd w:fill="auto" w:val="clear"/>
          <w:vertAlign w:val="baseline"/>
        </w:rPr>
        <w:t>tamper-evident log</w:t>
      </w:r>
      <w:r>
        <w:rPr>
          <w:rFonts w:eastAsia="Cambria" w:cs="Cambria"/>
          <w:b/>
          <w:bCs/>
          <w:i w:val="false"/>
          <w:iCs w:val="false"/>
          <w:caps w:val="false"/>
          <w:smallCaps w:val="false"/>
          <w:strike w:val="false"/>
          <w:dstrike w:val="false"/>
          <w:color w:val="000000"/>
          <w:position w:val="0"/>
          <w:sz w:val="24"/>
          <w:szCs w:val="24"/>
          <w:u w:val="none"/>
          <w:shd w:fill="auto" w:val="clear"/>
          <w:vertAlign w:val="baseline"/>
        </w:rPr>
        <w:t>).</w:t>
      </w:r>
    </w:p>
    <w:p>
      <w:pPr>
        <w:pStyle w:val="normal1"/>
        <w:keepNext w:val="false"/>
        <w:keepLines w:val="false"/>
        <w:pageBreakBefore w:val="false"/>
        <w:widowControl/>
        <w:pBdr/>
        <w:shd w:val="clear" w:fill="auto"/>
        <w:spacing w:lineRule="auto" w:line="240" w:before="180" w:after="180"/>
        <w:ind w:hanging="0" w:left="0" w:right="0"/>
        <w:jc w:val="both"/>
        <w:rPr>
          <w:rFonts w:ascii="Cambria" w:hAnsi="Cambria"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Diseño:</w:t>
      </w:r>
    </w:p>
    <w:p>
      <w:pPr>
        <w:pStyle w:val="normal1"/>
        <w:keepNext w:val="false"/>
        <w:keepLines w:val="false"/>
        <w:pageBreakBefore w:val="false"/>
        <w:widowControl/>
        <w:numPr>
          <w:ilvl w:val="0"/>
          <w:numId w:val="10"/>
        </w:numPr>
        <w:pBdr/>
        <w:shd w:val="clear" w:fill="auto"/>
        <w:spacing w:lineRule="auto" w:line="240" w:before="36" w:after="36"/>
        <w:ind w:hanging="480" w:left="480" w:right="0"/>
        <w:jc w:val="both"/>
        <w:rPr/>
      </w:pP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Cada microservicio de negocio (Transferencias, Onboarding, Clientes) escribe su cambio de estado y, </w:t>
      </w:r>
      <w:r>
        <w:rPr>
          <w:rFonts w:eastAsia="Cambria" w:cs="Cambria"/>
          <w:b/>
          <w:bCs/>
          <w:i w:val="false"/>
          <w:iCs w:val="false"/>
          <w:caps w:val="false"/>
          <w:smallCaps w:val="false"/>
          <w:strike w:val="false"/>
          <w:dstrike w:val="false"/>
          <w:color w:val="000000"/>
          <w:position w:val="0"/>
          <w:sz w:val="24"/>
          <w:szCs w:val="24"/>
          <w:u w:val="none"/>
          <w:shd w:fill="auto" w:val="clear"/>
          <w:vertAlign w:val="baseline"/>
        </w:rPr>
        <w:t>en la misma transacción de base de datos</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inserta el evento correspondiente en una tabla </w:t>
      </w:r>
      <w:r>
        <w:rPr>
          <w:rFonts w:eastAsia="Cambria" w:cs="Cambria"/>
          <w:b w:val="false"/>
          <w:bCs w:val="false"/>
          <w:i/>
          <w:iCs/>
          <w:caps w:val="false"/>
          <w:smallCaps w:val="false"/>
          <w:strike w:val="false"/>
          <w:dstrike w:val="false"/>
          <w:color w:val="000000"/>
          <w:position w:val="0"/>
          <w:sz w:val="24"/>
          <w:szCs w:val="24"/>
          <w:u w:val="none"/>
          <w:shd w:fill="auto" w:val="clear"/>
          <w:vertAlign w:val="baseline"/>
        </w:rPr>
        <w:t>outbox</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local (patrón </w:t>
      </w:r>
      <w:r>
        <w:rPr>
          <w:rFonts w:eastAsia="Cambria" w:cs="Cambria"/>
          <w:b/>
          <w:bCs/>
          <w:i w:val="false"/>
          <w:iCs w:val="false"/>
          <w:caps w:val="false"/>
          <w:smallCaps w:val="false"/>
          <w:strike w:val="false"/>
          <w:dstrike w:val="false"/>
          <w:color w:val="000000"/>
          <w:position w:val="0"/>
          <w:sz w:val="24"/>
          <w:szCs w:val="24"/>
          <w:u w:val="none"/>
          <w:shd w:fill="auto" w:val="clear"/>
          <w:vertAlign w:val="baseline"/>
        </w:rPr>
        <w:t>Transactional Outbox</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que evita el problema de doble escritura entre base de datos y bus de eventos).</w:t>
      </w:r>
    </w:p>
    <w:p>
      <w:pPr>
        <w:pStyle w:val="normal1"/>
        <w:keepNext w:val="false"/>
        <w:keepLines w:val="false"/>
        <w:pageBreakBefore w:val="false"/>
        <w:widowControl/>
        <w:numPr>
          <w:ilvl w:val="0"/>
          <w:numId w:val="10"/>
        </w:numPr>
        <w:pBdr/>
        <w:shd w:val="clear" w:fill="auto"/>
        <w:spacing w:lineRule="auto" w:line="240" w:before="36" w:after="36"/>
        <w:ind w:hanging="480" w:left="480" w:right="0"/>
        <w:jc w:val="both"/>
        <w:rPr/>
      </w:pP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Un proceso (</w:t>
      </w:r>
      <w:r>
        <w:rPr>
          <w:rFonts w:eastAsia="Cambria" w:cs="Cambria"/>
          <w:b w:val="false"/>
          <w:bCs w:val="false"/>
          <w:i/>
          <w:iCs/>
          <w:caps w:val="false"/>
          <w:smallCaps w:val="false"/>
          <w:strike w:val="false"/>
          <w:dstrike w:val="false"/>
          <w:color w:val="000000"/>
          <w:position w:val="0"/>
          <w:sz w:val="24"/>
          <w:szCs w:val="24"/>
          <w:u w:val="none"/>
          <w:shd w:fill="auto" w:val="clear"/>
          <w:vertAlign w:val="baseline"/>
        </w:rPr>
        <w:t>Debezium</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-style </w:t>
      </w:r>
      <w:r>
        <w:rPr>
          <w:rFonts w:eastAsia="Cambria" w:cs="Cambria"/>
          <w:b w:val="false"/>
          <w:bCs w:val="false"/>
          <w:i/>
          <w:iCs/>
          <w:caps w:val="false"/>
          <w:smallCaps w:val="false"/>
          <w:strike w:val="false"/>
          <w:dstrike w:val="false"/>
          <w:color w:val="000000"/>
          <w:position w:val="0"/>
          <w:sz w:val="24"/>
          <w:szCs w:val="24"/>
          <w:u w:val="none"/>
          <w:shd w:fill="auto" w:val="clear"/>
          <w:vertAlign w:val="baseline"/>
        </w:rPr>
        <w:t>change data capture</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o un </w:t>
      </w:r>
      <w:r>
        <w:rPr>
          <w:rFonts w:eastAsia="Cambria" w:cs="Cambria"/>
          <w:b w:val="false"/>
          <w:bCs w:val="false"/>
          <w:i/>
          <w:iCs/>
          <w:caps w:val="false"/>
          <w:smallCaps w:val="false"/>
          <w:strike w:val="false"/>
          <w:dstrike w:val="false"/>
          <w:color w:val="000000"/>
          <w:position w:val="0"/>
          <w:sz w:val="24"/>
          <w:szCs w:val="24"/>
          <w:u w:val="none"/>
          <w:shd w:fill="auto" w:val="clear"/>
          <w:vertAlign w:val="baseline"/>
        </w:rPr>
        <w:t>publisher</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propio) lee la tabla </w:t>
      </w:r>
      <w:r>
        <w:rPr>
          <w:rFonts w:eastAsia="Cambria" w:cs="Cambria"/>
          <w:b w:val="false"/>
          <w:bCs w:val="false"/>
          <w:i/>
          <w:iCs/>
          <w:caps w:val="false"/>
          <w:smallCaps w:val="false"/>
          <w:strike w:val="false"/>
          <w:dstrike w:val="false"/>
          <w:color w:val="000000"/>
          <w:position w:val="0"/>
          <w:sz w:val="24"/>
          <w:szCs w:val="24"/>
          <w:u w:val="none"/>
          <w:shd w:fill="auto" w:val="clear"/>
          <w:vertAlign w:val="baseline"/>
        </w:rPr>
        <w:t>outbox</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y publica el evento en el </w:t>
      </w:r>
      <w:r>
        <w:rPr>
          <w:rFonts w:eastAsia="Cambria" w:cs="Cambria"/>
          <w:b/>
          <w:bCs/>
          <w:i w:val="false"/>
          <w:iCs w:val="false"/>
          <w:caps w:val="false"/>
          <w:smallCaps w:val="false"/>
          <w:strike w:val="false"/>
          <w:dstrike w:val="false"/>
          <w:color w:val="000000"/>
          <w:position w:val="0"/>
          <w:sz w:val="24"/>
          <w:szCs w:val="24"/>
          <w:u w:val="none"/>
          <w:shd w:fill="auto" w:val="clear"/>
          <w:vertAlign w:val="baseline"/>
        </w:rPr>
        <w:t>bus de eventos</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(EventBridge/MSK).</w:t>
      </w:r>
    </w:p>
    <w:p>
      <w:pPr>
        <w:pStyle w:val="normal1"/>
        <w:keepNext w:val="false"/>
        <w:keepLines w:val="false"/>
        <w:pageBreakBefore w:val="false"/>
        <w:widowControl/>
        <w:numPr>
          <w:ilvl w:val="0"/>
          <w:numId w:val="10"/>
        </w:numPr>
        <w:pBdr/>
        <w:shd w:val="clear" w:fill="auto"/>
        <w:spacing w:lineRule="auto" w:line="240" w:before="36" w:after="36"/>
        <w:ind w:hanging="480" w:left="480" w:right="0"/>
        <w:jc w:val="both"/>
        <w:rPr/>
      </w:pP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El </w:t>
      </w:r>
      <w:r>
        <w:rPr>
          <w:rFonts w:eastAsia="Cambria" w:cs="Cambria"/>
          <w:b/>
          <w:bCs/>
          <w:i w:val="false"/>
          <w:iCs w:val="false"/>
          <w:caps w:val="false"/>
          <w:smallCaps w:val="false"/>
          <w:strike w:val="false"/>
          <w:dstrike w:val="false"/>
          <w:color w:val="000000"/>
          <w:position w:val="0"/>
          <w:sz w:val="24"/>
          <w:szCs w:val="24"/>
          <w:u w:val="none"/>
          <w:shd w:fill="auto" w:val="clear"/>
          <w:vertAlign w:val="baseline"/>
        </w:rPr>
        <w:t>Servicio de Auditoría</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consume estos eventos de forma asíncrona y los persiste en una tabla </w:t>
      </w:r>
      <w:r>
        <w:rPr>
          <w:rFonts w:eastAsia="Cambria" w:cs="Cambria"/>
          <w:b/>
          <w:bCs/>
          <w:i w:val="false"/>
          <w:iCs w:val="false"/>
          <w:caps w:val="false"/>
          <w:smallCaps w:val="false"/>
          <w:strike w:val="false"/>
          <w:dstrike w:val="false"/>
          <w:color w:val="000000"/>
          <w:position w:val="0"/>
          <w:sz w:val="24"/>
          <w:szCs w:val="24"/>
          <w:u w:val="none"/>
          <w:shd w:fill="auto" w:val="clear"/>
          <w:vertAlign w:val="baseline"/>
        </w:rPr>
        <w:t>append-only</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en Aurora PostgreSQL, donde cada registro incluye el </w:t>
      </w:r>
      <w:r>
        <w:rPr>
          <w:rFonts w:eastAsia="Cambria" w:cs="Cambria"/>
          <w:b w:val="false"/>
          <w:bCs w:val="false"/>
          <w:i/>
          <w:iCs/>
          <w:caps w:val="false"/>
          <w:smallCaps w:val="false"/>
          <w:strike w:val="false"/>
          <w:dstrike w:val="false"/>
          <w:color w:val="000000"/>
          <w:position w:val="0"/>
          <w:sz w:val="24"/>
          <w:szCs w:val="24"/>
          <w:u w:val="none"/>
          <w:shd w:fill="auto" w:val="clear"/>
          <w:vertAlign w:val="baseline"/>
        </w:rPr>
        <w:t>hash</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criptográfico del registro anterior (</w:t>
      </w:r>
      <w:r>
        <w:rPr>
          <w:rFonts w:eastAsia="Cambria" w:cs="Cambria"/>
          <w:b/>
          <w:bCs/>
          <w:i w:val="false"/>
          <w:iCs w:val="false"/>
          <w:caps w:val="false"/>
          <w:smallCaps w:val="false"/>
          <w:strike w:val="false"/>
          <w:dstrike w:val="false"/>
          <w:color w:val="000000"/>
          <w:position w:val="0"/>
          <w:sz w:val="24"/>
          <w:szCs w:val="24"/>
          <w:u w:val="none"/>
          <w:shd w:fill="auto" w:val="clear"/>
          <w:vertAlign w:val="baseline"/>
        </w:rPr>
        <w:t>hash chaining</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permitiendo detectar cualquier alteración retroactiva del log – una propiedad equivalente a la de un </w:t>
      </w:r>
      <w:r>
        <w:rPr>
          <w:rFonts w:eastAsia="Cambria" w:cs="Cambria"/>
          <w:b w:val="false"/>
          <w:bCs w:val="false"/>
          <w:i/>
          <w:iCs/>
          <w:caps w:val="false"/>
          <w:smallCaps w:val="false"/>
          <w:strike w:val="false"/>
          <w:dstrike w:val="false"/>
          <w:color w:val="000000"/>
          <w:position w:val="0"/>
          <w:sz w:val="24"/>
          <w:szCs w:val="24"/>
          <w:u w:val="none"/>
          <w:shd w:fill="auto" w:val="clear"/>
          <w:vertAlign w:val="baseline"/>
        </w:rPr>
        <w:t>ledger</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w:t>
      </w:r>
    </w:p>
    <w:p>
      <w:pPr>
        <w:pStyle w:val="normal1"/>
        <w:keepNext w:val="false"/>
        <w:keepLines w:val="false"/>
        <w:pageBreakBefore w:val="false"/>
        <w:widowControl/>
        <w:numPr>
          <w:ilvl w:val="0"/>
          <w:numId w:val="10"/>
        </w:numPr>
        <w:pBdr/>
        <w:shd w:val="clear" w:fill="auto"/>
        <w:spacing w:lineRule="auto" w:line="240" w:before="36" w:after="36"/>
        <w:ind w:hanging="480" w:left="480" w:right="0"/>
        <w:jc w:val="both"/>
        <w:rPr/>
      </w:pP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Para </w:t>
      </w:r>
      <w:r>
        <w:rPr>
          <w:rFonts w:eastAsia="Cambria" w:cs="Cambria"/>
          <w:b/>
          <w:bCs/>
          <w:i w:val="false"/>
          <w:iCs w:val="false"/>
          <w:caps w:val="false"/>
          <w:smallCaps w:val="false"/>
          <w:strike w:val="false"/>
          <w:dstrike w:val="false"/>
          <w:color w:val="000000"/>
          <w:position w:val="0"/>
          <w:sz w:val="24"/>
          <w:szCs w:val="24"/>
          <w:u w:val="none"/>
          <w:shd w:fill="auto" w:val="clear"/>
          <w:vertAlign w:val="baseline"/>
        </w:rPr>
        <w:t>clientes frecuentes</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se agrega una vista materializada / tabla de resumen (patrón </w:t>
      </w:r>
      <w:r>
        <w:rPr>
          <w:rFonts w:eastAsia="Cambria" w:cs="Cambria"/>
          <w:b/>
          <w:bCs/>
          <w:i w:val="false"/>
          <w:iCs w:val="false"/>
          <w:caps w:val="false"/>
          <w:smallCaps w:val="false"/>
          <w:strike w:val="false"/>
          <w:dstrike w:val="false"/>
          <w:color w:val="000000"/>
          <w:position w:val="0"/>
          <w:sz w:val="24"/>
          <w:szCs w:val="24"/>
          <w:u w:val="none"/>
          <w:shd w:fill="auto" w:val="clear"/>
          <w:vertAlign w:val="baseline"/>
        </w:rPr>
        <w:t>CQRS</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con el modelo de lectura separado del de escritura) que pre-agrega las últimas N acciones por cliente, evitando escanear el log completo en consultas de soporte o cumplimiento.</w:t>
      </w:r>
    </w:p>
    <w:p>
      <w:pPr>
        <w:pStyle w:val="normal1"/>
        <w:keepNext w:val="false"/>
        <w:keepLines w:val="false"/>
        <w:pageBreakBefore w:val="false"/>
        <w:widowControl/>
        <w:numPr>
          <w:ilvl w:val="0"/>
          <w:numId w:val="12"/>
        </w:numPr>
        <w:pBdr/>
        <w:shd w:val="clear" w:fill="auto"/>
        <w:spacing w:lineRule="auto" w:line="240" w:before="36" w:after="36"/>
        <w:ind w:hanging="480" w:left="480" w:right="0"/>
        <w:jc w:val="both"/>
        <w:rPr/>
      </w:pPr>
      <w:r>
        <w:rPr>
          <w:rFonts w:eastAsia="Cambria" w:cs="Cambria"/>
          <w:b w:val="false"/>
          <w:bCs w:val="false"/>
          <w:i/>
          <w:iCs/>
          <w:caps w:val="false"/>
          <w:smallCaps w:val="false"/>
          <w:strike w:val="false"/>
          <w:dstrike w:val="false"/>
          <w:color w:val="000000"/>
          <w:position w:val="0"/>
          <w:sz w:val="24"/>
          <w:szCs w:val="24"/>
          <w:u w:val="none"/>
          <w:shd w:fill="auto" w:val="clear"/>
          <w:vertAlign w:val="baseline"/>
        </w:rPr>
        <w:t>Justificación 1:</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w:t>
      </w:r>
      <w:r>
        <w:rPr/>
        <w:t>E</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l patrón Outbox garantiza consistencia entre el estado transaccional y el evento de auditoría publicado, sin necesitar transacciones distribuidas (2PC) entre la base de datos y el bus de eventos.</w:t>
      </w:r>
    </w:p>
    <w:p>
      <w:pPr>
        <w:pStyle w:val="normal1"/>
        <w:keepNext w:val="false"/>
        <w:keepLines w:val="false"/>
        <w:pageBreakBefore w:val="false"/>
        <w:widowControl/>
        <w:numPr>
          <w:ilvl w:val="0"/>
          <w:numId w:val="12"/>
        </w:numPr>
        <w:pBdr/>
        <w:shd w:val="clear" w:fill="auto"/>
        <w:spacing w:lineRule="auto" w:line="240" w:before="36" w:after="36"/>
        <w:ind w:hanging="480" w:left="480" w:right="0"/>
        <w:jc w:val="both"/>
        <w:rPr/>
      </w:pPr>
      <w:r>
        <w:rPr>
          <w:rFonts w:eastAsia="Cambria" w:cs="Cambria"/>
          <w:b w:val="false"/>
          <w:bCs w:val="false"/>
          <w:i/>
          <w:iCs/>
          <w:caps w:val="false"/>
          <w:smallCaps w:val="false"/>
          <w:strike w:val="false"/>
          <w:dstrike w:val="false"/>
          <w:color w:val="000000"/>
          <w:position w:val="0"/>
          <w:sz w:val="24"/>
          <w:szCs w:val="24"/>
          <w:u w:val="none"/>
          <w:shd w:fill="auto" w:val="clear"/>
          <w:vertAlign w:val="baseline"/>
        </w:rPr>
        <w:t>Justificación 2:</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w:t>
      </w:r>
      <w:r>
        <w:rPr/>
        <w:t>E</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l </w:t>
      </w:r>
      <w:r>
        <w:rPr>
          <w:rFonts w:eastAsia="Cambria" w:cs="Cambria"/>
          <w:b w:val="false"/>
          <w:bCs w:val="false"/>
          <w:i/>
          <w:iCs/>
          <w:caps w:val="false"/>
          <w:smallCaps w:val="false"/>
          <w:strike w:val="false"/>
          <w:dstrike w:val="false"/>
          <w:color w:val="000000"/>
          <w:position w:val="0"/>
          <w:sz w:val="24"/>
          <w:szCs w:val="24"/>
          <w:u w:val="none"/>
          <w:shd w:fill="auto" w:val="clear"/>
          <w:vertAlign w:val="baseline"/>
        </w:rPr>
        <w:t>hash chaining</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aporta evidencia de integridad (verificable ante un auditor o el regulador) sin depender de un servicio propietario como Amazon QLDB, que AWS discontinuó (fin de soporte el 31 de julio de 2025).</w:t>
      </w:r>
      <w:bookmarkStart w:id="43" w:name="gh709zv9qhqb"/>
    </w:p>
    <w:p>
      <w:pPr>
        <w:pStyle w:val="Heading1"/>
        <w:rPr/>
      </w:pPr>
      <w:bookmarkStart w:id="44" w:name="__RefHeading___Toc758_2296374823"/>
      <w:bookmarkEnd w:id="43"/>
      <w:bookmarkEnd w:id="44"/>
      <w:r>
        <w:rPr/>
        <w:t>Arquitectura de acceso a datos</w:t>
      </w:r>
    </w:p>
    <w:p>
      <w:pPr>
        <w:pStyle w:val="normal1"/>
        <w:keepNext w:val="false"/>
        <w:keepLines w:val="false"/>
        <w:pageBreakBefore w:val="false"/>
        <w:widowControl/>
        <w:numPr>
          <w:ilvl w:val="0"/>
          <w:numId w:val="13"/>
        </w:numPr>
        <w:pBdr/>
        <w:shd w:val="clear" w:fill="auto"/>
        <w:spacing w:lineRule="auto" w:line="240" w:before="36" w:after="36"/>
        <w:ind w:hanging="480" w:left="480" w:right="0"/>
        <w:jc w:val="both"/>
        <w:rPr/>
      </w:pPr>
      <w:r>
        <w:rPr>
          <w:rFonts w:eastAsia="Cambria" w:cs="Cambria"/>
          <w:b/>
          <w:bCs/>
          <w:i w:val="false"/>
          <w:iCs w:val="false"/>
          <w:caps w:val="false"/>
          <w:smallCaps w:val="false"/>
          <w:strike w:val="false"/>
          <w:dstrike w:val="false"/>
          <w:color w:val="000000"/>
          <w:position w:val="0"/>
          <w:sz w:val="24"/>
          <w:szCs w:val="24"/>
          <w:u w:val="none"/>
          <w:shd w:fill="auto" w:val="clear"/>
          <w:vertAlign w:val="baseline"/>
        </w:rPr>
        <w:t>Patrón Adapter / Anti-Corruption Layer:</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cada integración externa (Core Bancario, sistema complementario, red interbancaria) tiene un adaptador propio que traduce su modelo externo al modelo de dominio interno. Si el Core cambia su contrato, solo se modifica el adaptador correspondiente.</w:t>
      </w:r>
    </w:p>
    <w:p>
      <w:pPr>
        <w:pStyle w:val="normal1"/>
        <w:keepNext w:val="false"/>
        <w:keepLines w:val="false"/>
        <w:pageBreakBefore w:val="false"/>
        <w:widowControl/>
        <w:numPr>
          <w:ilvl w:val="0"/>
          <w:numId w:val="13"/>
        </w:numPr>
        <w:pBdr/>
        <w:shd w:val="clear" w:fill="auto"/>
        <w:spacing w:lineRule="auto" w:line="240" w:before="36" w:after="36"/>
        <w:ind w:hanging="480" w:left="480" w:right="0"/>
        <w:jc w:val="both"/>
        <w:rPr/>
      </w:pPr>
      <w:r>
        <w:rPr>
          <w:rFonts w:eastAsia="Cambria" w:cs="Cambria"/>
          <w:b/>
          <w:bCs/>
          <w:i w:val="false"/>
          <w:iCs w:val="false"/>
          <w:caps w:val="false"/>
          <w:smallCaps w:val="false"/>
          <w:strike w:val="false"/>
          <w:dstrike w:val="false"/>
          <w:color w:val="000000"/>
          <w:position w:val="0"/>
          <w:sz w:val="24"/>
          <w:szCs w:val="24"/>
          <w:u w:val="none"/>
          <w:shd w:fill="auto" w:val="clear"/>
          <w:vertAlign w:val="baseline"/>
        </w:rPr>
        <w:t>CQRS</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entre el modelo transaccional (escritura, Aurora PostgreSQL) y el modelo de auditoría/reportería (lectura, vistas materializadas), evitando que consultas analíticas compitan por recursos con las transferencias.</w:t>
      </w:r>
    </w:p>
    <w:p>
      <w:pPr>
        <w:pStyle w:val="normal1"/>
        <w:keepNext w:val="false"/>
        <w:keepLines w:val="false"/>
        <w:pageBreakBefore w:val="false"/>
        <w:widowControl/>
        <w:numPr>
          <w:ilvl w:val="0"/>
          <w:numId w:val="13"/>
        </w:numPr>
        <w:pBdr/>
        <w:shd w:val="clear" w:fill="auto"/>
        <w:spacing w:lineRule="auto" w:line="240" w:before="36" w:after="36"/>
        <w:ind w:hanging="480" w:left="480" w:right="0"/>
        <w:jc w:val="both"/>
        <w:rPr/>
      </w:pPr>
      <w:r>
        <w:rPr>
          <w:rFonts w:eastAsia="Cambria" w:cs="Cambria"/>
          <w:b/>
          <w:bCs/>
          <w:i w:val="false"/>
          <w:iCs w:val="false"/>
          <w:caps w:val="false"/>
          <w:smallCaps w:val="false"/>
          <w:strike w:val="false"/>
          <w:dstrike w:val="false"/>
          <w:color w:val="000000"/>
          <w:position w:val="0"/>
          <w:sz w:val="24"/>
          <w:szCs w:val="24"/>
          <w:u w:val="none"/>
          <w:shd w:fill="auto" w:val="clear"/>
          <w:vertAlign w:val="baseline"/>
        </w:rPr>
        <w:t>Cache-aside</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con Redis para consultas de solo lectura de alta frecuencia (saldo, últimos movimientos), con invalidación dirigida por evento (cuando se registra una nueva transferencia, se invalida la entrada de cache del cliente afectado).</w:t>
      </w:r>
    </w:p>
    <w:p>
      <w:pPr>
        <w:pStyle w:val="normal1"/>
        <w:keepNext w:val="false"/>
        <w:keepLines w:val="false"/>
        <w:pageBreakBefore w:val="false"/>
        <w:widowControl/>
        <w:numPr>
          <w:ilvl w:val="0"/>
          <w:numId w:val="13"/>
        </w:numPr>
        <w:pBdr/>
        <w:shd w:val="clear" w:fill="auto"/>
        <w:spacing w:lineRule="auto" w:line="240" w:before="36" w:after="36"/>
        <w:ind w:hanging="480" w:left="480" w:right="0"/>
        <w:jc w:val="both"/>
        <w:rPr/>
      </w:pP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Persistencia poliglota: relacional (Aurora) para datos transaccionales con integridad referencial fuerte; almacenamiento de objetos (S3) para evidencia no estructurada (documentos, </w:t>
      </w:r>
      <w:r>
        <w:rPr>
          <w:rFonts w:eastAsia="Cambria" w:cs="Cambria"/>
          <w:b w:val="false"/>
          <w:bCs w:val="false"/>
          <w:i/>
          <w:iCs/>
          <w:caps w:val="false"/>
          <w:smallCaps w:val="false"/>
          <w:strike w:val="false"/>
          <w:dstrike w:val="false"/>
          <w:color w:val="000000"/>
          <w:position w:val="0"/>
          <w:sz w:val="24"/>
          <w:szCs w:val="24"/>
          <w:u w:val="none"/>
          <w:shd w:fill="auto" w:val="clear"/>
          <w:vertAlign w:val="baseline"/>
        </w:rPr>
        <w:t>selfies</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de onboarding), cifrada con KMS y con políticas de </w:t>
      </w:r>
      <w:r>
        <w:rPr>
          <w:rFonts w:eastAsia="Cambria" w:cs="Cambria"/>
          <w:b w:val="false"/>
          <w:bCs w:val="false"/>
          <w:i/>
          <w:iCs/>
          <w:caps w:val="false"/>
          <w:smallCaps w:val="false"/>
          <w:strike w:val="false"/>
          <w:dstrike w:val="false"/>
          <w:color w:val="000000"/>
          <w:position w:val="0"/>
          <w:sz w:val="24"/>
          <w:szCs w:val="24"/>
          <w:u w:val="none"/>
          <w:shd w:fill="auto" w:val="clear"/>
          <w:vertAlign w:val="baseline"/>
        </w:rPr>
        <w:t>retention</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w:t>
      </w:r>
      <w:r>
        <w:rPr>
          <w:rFonts w:eastAsia="Cambria" w:cs="Cambria"/>
          <w:b w:val="false"/>
          <w:bCs w:val="false"/>
          <w:i/>
          <w:iCs/>
          <w:caps w:val="false"/>
          <w:smallCaps w:val="false"/>
          <w:strike w:val="false"/>
          <w:dstrike w:val="false"/>
          <w:color w:val="000000"/>
          <w:position w:val="0"/>
          <w:sz w:val="24"/>
          <w:szCs w:val="24"/>
          <w:u w:val="none"/>
          <w:shd w:fill="auto" w:val="clear"/>
          <w:vertAlign w:val="baseline"/>
        </w:rPr>
        <w:t>lifecycle</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w:t>
      </w:r>
      <w:bookmarkStart w:id="45" w:name="56ztzr9f3d4m"/>
    </w:p>
    <w:p>
      <w:pPr>
        <w:pStyle w:val="Heading1"/>
        <w:rPr/>
      </w:pPr>
      <w:bookmarkStart w:id="46" w:name="__RefHeading___Toc760_2296374823"/>
      <w:bookmarkEnd w:id="45"/>
      <w:bookmarkEnd w:id="46"/>
      <w:r>
        <w:rPr/>
        <w:t>Infraestructura cloud AWS, alta disponibilidad y DR</w:t>
      </w:r>
    </w:p>
    <w:p>
      <w:pPr>
        <w:pStyle w:val="normal1"/>
        <w:keepNext w:val="true"/>
        <w:keepLines w:val="false"/>
        <w:pageBreakBefore w:val="false"/>
        <w:widowControl/>
        <w:pBdr/>
        <w:shd w:val="clear" w:fill="auto"/>
        <w:spacing w:lineRule="auto" w:line="240" w:before="0" w:after="200"/>
        <w:ind w:hanging="0" w:left="0" w:right="0"/>
        <w:jc w:val="left"/>
        <w:rPr>
          <w:rFonts w:ascii="Cambria" w:hAnsi="Cambria"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pPr>
      <w:r>
        <w:rPr/>
        <w:drawing>
          <wp:inline distT="0" distB="0" distL="0" distR="0">
            <wp:extent cx="6083300" cy="4699000"/>
            <wp:effectExtent l="0" t="0" r="0" b="0"/>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png"/>
                    <pic:cNvPicPr>
                      <a:picLocks noChangeAspect="1" noChangeArrowheads="1"/>
                    </pic:cNvPicPr>
                  </pic:nvPicPr>
                  <pic:blipFill>
                    <a:blip r:embed="rId6"/>
                    <a:stretch>
                      <a:fillRect/>
                    </a:stretch>
                  </pic:blipFill>
                  <pic:spPr bwMode="auto">
                    <a:xfrm>
                      <a:off x="0" y="0"/>
                      <a:ext cx="6083300" cy="4699000"/>
                    </a:xfrm>
                    <a:prstGeom prst="rect">
                      <a:avLst/>
                    </a:prstGeom>
                    <a:noFill/>
                  </pic:spPr>
                </pic:pic>
              </a:graphicData>
            </a:graphic>
          </wp:inline>
        </w:drawing>
      </w:r>
    </w:p>
    <w:p>
      <w:pPr>
        <w:pStyle w:val="normal1"/>
        <w:keepNext w:val="false"/>
        <w:keepLines w:val="false"/>
        <w:pageBreakBefore w:val="false"/>
        <w:widowControl/>
        <w:pBdr/>
        <w:shd w:val="clear" w:fill="auto"/>
        <w:spacing w:lineRule="auto" w:line="240" w:before="0" w:after="120"/>
        <w:ind w:hanging="0" w:left="0" w:right="0"/>
        <w:jc w:val="left"/>
        <w:rPr/>
      </w:pPr>
      <w:r>
        <w:rPr>
          <w:rFonts w:eastAsia="Cambria" w:cs="Cambria"/>
          <w:b w:val="false"/>
          <w:bCs w:val="false"/>
          <w:i/>
          <w:iCs/>
          <w:caps w:val="false"/>
          <w:smallCaps w:val="false"/>
          <w:strike w:val="false"/>
          <w:dstrike w:val="false"/>
          <w:color w:val="000000"/>
          <w:position w:val="0"/>
          <w:sz w:val="24"/>
          <w:szCs w:val="24"/>
          <w:u w:val="none"/>
          <w:shd w:fill="auto" w:val="clear"/>
          <w:vertAlign w:val="baseline"/>
        </w:rPr>
        <w:t xml:space="preserve">Infraestructura AWS – Alta Disponibilidad y Disaster Recovery </w:t>
      </w:r>
      <w:r>
        <w:rPr/>
        <w:t xml:space="preserve"> (Para mayor detalle o ver mejor la imagen dirigirse a la imagen que está en el mismo repositorio o al draw.io)</w:t>
      </w:r>
    </w:p>
    <w:p>
      <w:pPr>
        <w:pStyle w:val="normal1"/>
        <w:keepNext w:val="false"/>
        <w:keepLines w:val="false"/>
        <w:pageBreakBefore w:val="false"/>
        <w:widowControl/>
        <w:pBdr/>
        <w:shd w:val="clear" w:fill="auto"/>
        <w:spacing w:lineRule="auto" w:line="240" w:before="0" w:after="120"/>
        <w:ind w:hanging="0" w:left="0" w:right="0"/>
        <w:jc w:val="left"/>
        <w:rPr>
          <w:i/>
          <w:iCs/>
        </w:rPr>
      </w:pPr>
      <w:r>
        <w:rPr>
          <w:i/>
          <w:iCs/>
        </w:rPr>
      </w:r>
      <w:bookmarkStart w:id="47" w:name="4mdihhi7lbf3"/>
    </w:p>
    <w:p>
      <w:pPr>
        <w:pStyle w:val="Heading2"/>
        <w:rPr/>
      </w:pPr>
      <w:bookmarkStart w:id="48" w:name="__RefHeading___Toc762_2296374823"/>
      <w:bookmarkEnd w:id="47"/>
      <w:bookmarkEnd w:id="48"/>
      <w:r>
        <w:rPr/>
        <w:t>Alta disponibilidad y tolerancia a fallos</w:t>
      </w:r>
    </w:p>
    <w:p>
      <w:pPr>
        <w:pStyle w:val="normal1"/>
        <w:keepNext w:val="false"/>
        <w:keepLines w:val="false"/>
        <w:pageBreakBefore w:val="false"/>
        <w:widowControl/>
        <w:numPr>
          <w:ilvl w:val="0"/>
          <w:numId w:val="14"/>
        </w:numPr>
        <w:pBdr/>
        <w:shd w:val="clear" w:fill="auto"/>
        <w:spacing w:lineRule="auto" w:line="240" w:before="36" w:after="36"/>
        <w:ind w:hanging="480" w:left="480" w:right="0"/>
        <w:jc w:val="both"/>
        <w:rPr/>
      </w:pP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Todos los servicios de cómputo (</w:t>
      </w:r>
      <w:r>
        <w:rPr>
          <w:rFonts w:eastAsia="Cambria" w:cs="Cambria"/>
          <w:b/>
          <w:bCs/>
          <w:i w:val="false"/>
          <w:iCs w:val="false"/>
          <w:caps w:val="false"/>
          <w:smallCaps w:val="false"/>
          <w:strike w:val="false"/>
          <w:dstrike w:val="false"/>
          <w:color w:val="000000"/>
          <w:position w:val="0"/>
          <w:sz w:val="24"/>
          <w:szCs w:val="24"/>
          <w:u w:val="none"/>
          <w:shd w:fill="auto" w:val="clear"/>
          <w:vertAlign w:val="baseline"/>
        </w:rPr>
        <w:t>ECS Fargate</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se despliegan en </w:t>
      </w:r>
      <w:r>
        <w:rPr>
          <w:rFonts w:eastAsia="Cambria" w:cs="Cambria"/>
          <w:b/>
          <w:bCs/>
          <w:i w:val="false"/>
          <w:iCs w:val="false"/>
          <w:caps w:val="false"/>
          <w:smallCaps w:val="false"/>
          <w:strike w:val="false"/>
          <w:dstrike w:val="false"/>
          <w:color w:val="000000"/>
          <w:position w:val="0"/>
          <w:sz w:val="24"/>
          <w:szCs w:val="24"/>
          <w:u w:val="none"/>
          <w:shd w:fill="auto" w:val="clear"/>
          <w:vertAlign w:val="baseline"/>
        </w:rPr>
        <w:t>al menos dos zonas de disponibilidad (Multi-AZ)</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dentro de la región primaria, detrás de un </w:t>
      </w:r>
      <w:r>
        <w:rPr>
          <w:rFonts w:eastAsia="Cambria" w:cs="Cambria"/>
          <w:b w:val="false"/>
          <w:bCs w:val="false"/>
          <w:i/>
          <w:iCs/>
          <w:caps w:val="false"/>
          <w:smallCaps w:val="false"/>
          <w:strike w:val="false"/>
          <w:dstrike w:val="false"/>
          <w:color w:val="000000"/>
          <w:position w:val="0"/>
          <w:sz w:val="24"/>
          <w:szCs w:val="24"/>
          <w:u w:val="none"/>
          <w:shd w:fill="auto" w:val="clear"/>
          <w:vertAlign w:val="baseline"/>
        </w:rPr>
        <w:t>Application Load Balancer</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con </w:t>
      </w:r>
      <w:r>
        <w:rPr>
          <w:rFonts w:eastAsia="Cambria" w:cs="Cambria"/>
          <w:b w:val="false"/>
          <w:bCs w:val="false"/>
          <w:i/>
          <w:iCs/>
          <w:caps w:val="false"/>
          <w:smallCaps w:val="false"/>
          <w:strike w:val="false"/>
          <w:dstrike w:val="false"/>
          <w:color w:val="000000"/>
          <w:position w:val="0"/>
          <w:sz w:val="24"/>
          <w:szCs w:val="24"/>
          <w:u w:val="none"/>
          <w:shd w:fill="auto" w:val="clear"/>
          <w:vertAlign w:val="baseline"/>
        </w:rPr>
        <w:t>health checks</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activos y auto-reemplazo de tareas no saludables.</w:t>
      </w:r>
    </w:p>
    <w:p>
      <w:pPr>
        <w:pStyle w:val="normal1"/>
        <w:keepNext w:val="false"/>
        <w:keepLines w:val="false"/>
        <w:pageBreakBefore w:val="false"/>
        <w:widowControl/>
        <w:numPr>
          <w:ilvl w:val="0"/>
          <w:numId w:val="14"/>
        </w:numPr>
        <w:pBdr/>
        <w:shd w:val="clear" w:fill="auto"/>
        <w:spacing w:lineRule="auto" w:line="240" w:before="36" w:after="36"/>
        <w:ind w:hanging="480" w:left="480" w:right="0"/>
        <w:jc w:val="both"/>
        <w:rPr/>
      </w:pPr>
      <w:r>
        <w:rPr>
          <w:rFonts w:eastAsia="Cambria" w:cs="Cambria"/>
          <w:b/>
          <w:bCs/>
          <w:i w:val="false"/>
          <w:iCs w:val="false"/>
          <w:caps w:val="false"/>
          <w:smallCaps w:val="false"/>
          <w:strike w:val="false"/>
          <w:dstrike w:val="false"/>
          <w:color w:val="000000"/>
          <w:position w:val="0"/>
          <w:sz w:val="24"/>
          <w:szCs w:val="24"/>
          <w:u w:val="none"/>
          <w:shd w:fill="auto" w:val="clear"/>
          <w:vertAlign w:val="baseline"/>
        </w:rPr>
        <w:t>Aurora PostgreSQL Multi-AZ</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con réplica sincrónica para failover automático (segundos) ante falla de la instancia primaria.</w:t>
      </w:r>
    </w:p>
    <w:p>
      <w:pPr>
        <w:pStyle w:val="normal1"/>
        <w:keepNext w:val="false"/>
        <w:keepLines w:val="false"/>
        <w:pageBreakBefore w:val="false"/>
        <w:widowControl/>
        <w:numPr>
          <w:ilvl w:val="0"/>
          <w:numId w:val="14"/>
        </w:numPr>
        <w:pBdr/>
        <w:shd w:val="clear" w:fill="auto"/>
        <w:spacing w:lineRule="auto" w:line="240" w:before="36" w:after="36"/>
        <w:ind w:hanging="480" w:left="480" w:right="0"/>
        <w:jc w:val="both"/>
        <w:rPr/>
      </w:pPr>
      <w:r>
        <w:rPr>
          <w:rFonts w:eastAsia="Cambria" w:cs="Cambria"/>
          <w:b/>
          <w:bCs/>
          <w:i w:val="false"/>
          <w:iCs w:val="false"/>
          <w:caps w:val="false"/>
          <w:smallCaps w:val="false"/>
          <w:strike w:val="false"/>
          <w:dstrike w:val="false"/>
          <w:color w:val="000000"/>
          <w:position w:val="0"/>
          <w:sz w:val="24"/>
          <w:szCs w:val="24"/>
          <w:u w:val="none"/>
          <w:shd w:fill="auto" w:val="clear"/>
          <w:vertAlign w:val="baseline"/>
        </w:rPr>
        <w:t>ElastiCache Redis Multi-AZ</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con failover automático.</w:t>
      </w:r>
    </w:p>
    <w:p>
      <w:pPr>
        <w:pStyle w:val="normal1"/>
        <w:keepNext w:val="false"/>
        <w:keepLines w:val="false"/>
        <w:pageBreakBefore w:val="false"/>
        <w:widowControl/>
        <w:numPr>
          <w:ilvl w:val="0"/>
          <w:numId w:val="14"/>
        </w:numPr>
        <w:pBdr/>
        <w:shd w:val="clear" w:fill="auto"/>
        <w:spacing w:lineRule="auto" w:line="240" w:before="36" w:after="36"/>
        <w:ind w:hanging="480" w:left="480" w:right="0"/>
        <w:jc w:val="both"/>
        <w:rPr/>
      </w:pP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Patrones de resiliencia a nivel de aplicación (Circuit Breaker, retry con </w:t>
      </w:r>
      <w:r>
        <w:rPr>
          <w:rFonts w:eastAsia="Cambria" w:cs="Cambria"/>
          <w:b w:val="false"/>
          <w:bCs w:val="false"/>
          <w:i/>
          <w:iCs/>
          <w:caps w:val="false"/>
          <w:smallCaps w:val="false"/>
          <w:strike w:val="false"/>
          <w:dstrike w:val="false"/>
          <w:color w:val="000000"/>
          <w:position w:val="0"/>
          <w:sz w:val="24"/>
          <w:szCs w:val="24"/>
          <w:u w:val="none"/>
          <w:shd w:fill="auto" w:val="clear"/>
          <w:vertAlign w:val="baseline"/>
        </w:rPr>
        <w:t>backoff</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timeout, </w:t>
      </w:r>
      <w:r>
        <w:rPr>
          <w:rFonts w:eastAsia="Cambria" w:cs="Cambria"/>
          <w:b w:val="false"/>
          <w:bCs w:val="false"/>
          <w:i/>
          <w:iCs/>
          <w:caps w:val="false"/>
          <w:smallCaps w:val="false"/>
          <w:strike w:val="false"/>
          <w:dstrike w:val="false"/>
          <w:color w:val="000000"/>
          <w:position w:val="0"/>
          <w:sz w:val="24"/>
          <w:szCs w:val="24"/>
          <w:u w:val="none"/>
          <w:shd w:fill="auto" w:val="clear"/>
          <w:vertAlign w:val="baseline"/>
        </w:rPr>
        <w:t>bulkhead</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para aislar pools de conexión por dependencia) descritos en la sección de Componentes.</w:t>
      </w:r>
    </w:p>
    <w:p>
      <w:pPr>
        <w:pStyle w:val="normal1"/>
        <w:keepNext w:val="false"/>
        <w:keepLines w:val="false"/>
        <w:pageBreakBefore w:val="false"/>
        <w:widowControl/>
        <w:numPr>
          <w:ilvl w:val="0"/>
          <w:numId w:val="14"/>
        </w:numPr>
        <w:pBdr/>
        <w:shd w:val="clear" w:fill="auto"/>
        <w:spacing w:lineRule="auto" w:line="240" w:before="36" w:after="36"/>
        <w:ind w:hanging="480" w:left="480" w:right="0"/>
        <w:jc w:val="both"/>
        <w:rPr/>
      </w:pPr>
      <w:r>
        <w:rPr>
          <w:rFonts w:eastAsia="Cambria" w:cs="Cambria"/>
          <w:b w:val="false"/>
          <w:bCs w:val="false"/>
          <w:i/>
          <w:iCs/>
          <w:caps w:val="false"/>
          <w:smallCaps w:val="false"/>
          <w:strike w:val="false"/>
          <w:dstrike w:val="false"/>
          <w:color w:val="000000"/>
          <w:position w:val="0"/>
          <w:sz w:val="24"/>
          <w:szCs w:val="24"/>
          <w:u w:val="none"/>
          <w:shd w:fill="auto" w:val="clear"/>
          <w:vertAlign w:val="baseline"/>
        </w:rPr>
        <w:t>Auto Scaling</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basado en métricas de CPU/latencia/profundidad de cola para los servicios de mayor variabilidad de tráfico (Movimientos, Notificaciones).</w:t>
      </w:r>
      <w:bookmarkStart w:id="49" w:name="sm7tg8tei6al"/>
    </w:p>
    <w:p>
      <w:pPr>
        <w:pStyle w:val="Heading2"/>
        <w:rPr/>
      </w:pPr>
      <w:bookmarkStart w:id="50" w:name="__RefHeading___Toc764_2296374823"/>
      <w:bookmarkEnd w:id="49"/>
      <w:bookmarkEnd w:id="50"/>
      <w:r>
        <w:rPr/>
        <w:t>Recuperación ante desastres (DR)</w:t>
      </w:r>
    </w:p>
    <w:p>
      <w:pPr>
        <w:pStyle w:val="normal1"/>
        <w:keepNext w:val="false"/>
        <w:keepLines w:val="false"/>
        <w:pageBreakBefore w:val="false"/>
        <w:widowControl/>
        <w:numPr>
          <w:ilvl w:val="0"/>
          <w:numId w:val="15"/>
        </w:numPr>
        <w:pBdr/>
        <w:shd w:val="clear" w:fill="auto"/>
        <w:spacing w:lineRule="auto" w:line="240" w:before="36" w:after="36"/>
        <w:ind w:hanging="480" w:left="480" w:right="0"/>
        <w:jc w:val="both"/>
        <w:rPr/>
      </w:pP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Estrategia </w:t>
      </w:r>
      <w:r>
        <w:rPr>
          <w:rFonts w:eastAsia="Cambria" w:cs="Cambria"/>
          <w:b/>
          <w:bCs/>
          <w:i w:val="false"/>
          <w:iCs w:val="false"/>
          <w:caps w:val="false"/>
          <w:smallCaps w:val="false"/>
          <w:strike w:val="false"/>
          <w:dstrike w:val="false"/>
          <w:color w:val="000000"/>
          <w:position w:val="0"/>
          <w:sz w:val="24"/>
          <w:szCs w:val="24"/>
          <w:u w:val="none"/>
          <w:shd w:fill="auto" w:val="clear"/>
          <w:vertAlign w:val="baseline"/>
        </w:rPr>
        <w:t>warm standby multi-región</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una región DR mantiene infraestructura desplegada a capacidad reducida, lista para escalar rápidamente ante un failover regional.</w:t>
      </w:r>
    </w:p>
    <w:p>
      <w:pPr>
        <w:pStyle w:val="normal1"/>
        <w:keepNext w:val="false"/>
        <w:keepLines w:val="false"/>
        <w:pageBreakBefore w:val="false"/>
        <w:widowControl/>
        <w:numPr>
          <w:ilvl w:val="0"/>
          <w:numId w:val="15"/>
        </w:numPr>
        <w:pBdr/>
        <w:shd w:val="clear" w:fill="auto"/>
        <w:spacing w:lineRule="auto" w:line="240" w:before="36" w:after="36"/>
        <w:ind w:hanging="480" w:left="480" w:right="0"/>
        <w:jc w:val="both"/>
        <w:rPr/>
      </w:pPr>
      <w:r>
        <w:rPr>
          <w:rFonts w:eastAsia="Cambria" w:cs="Cambria"/>
          <w:b/>
          <w:bCs/>
          <w:i w:val="false"/>
          <w:iCs w:val="false"/>
          <w:caps w:val="false"/>
          <w:smallCaps w:val="false"/>
          <w:strike w:val="false"/>
          <w:dstrike w:val="false"/>
          <w:color w:val="000000"/>
          <w:position w:val="0"/>
          <w:sz w:val="24"/>
          <w:szCs w:val="24"/>
          <w:u w:val="none"/>
          <w:shd w:fill="auto" w:val="clear"/>
          <w:vertAlign w:val="baseline"/>
        </w:rPr>
        <w:t>Aurora Global Database</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replica la base transaccional hacia la región DR con </w:t>
      </w:r>
      <w:r>
        <w:rPr>
          <w:rFonts w:eastAsia="Cambria" w:cs="Cambria"/>
          <w:b/>
          <w:bCs/>
          <w:i w:val="false"/>
          <w:iCs w:val="false"/>
          <w:caps w:val="false"/>
          <w:smallCaps w:val="false"/>
          <w:strike w:val="false"/>
          <w:dstrike w:val="false"/>
          <w:color w:val="000000"/>
          <w:position w:val="0"/>
          <w:sz w:val="24"/>
          <w:szCs w:val="24"/>
          <w:u w:val="none"/>
          <w:shd w:fill="auto" w:val="clear"/>
          <w:vertAlign w:val="baseline"/>
        </w:rPr>
        <w:t>RPO típico menor a 1 segundo</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en caso de desastre regional, la réplica se promueve a </w:t>
      </w:r>
      <w:r>
        <w:rPr>
          <w:rFonts w:eastAsia="Cambria" w:cs="Cambria"/>
          <w:b w:val="false"/>
          <w:bCs w:val="false"/>
          <w:i/>
          <w:iCs/>
          <w:caps w:val="false"/>
          <w:smallCaps w:val="false"/>
          <w:strike w:val="false"/>
          <w:dstrike w:val="false"/>
          <w:color w:val="000000"/>
          <w:position w:val="0"/>
          <w:sz w:val="24"/>
          <w:szCs w:val="24"/>
          <w:u w:val="none"/>
          <w:shd w:fill="auto" w:val="clear"/>
          <w:vertAlign w:val="baseline"/>
        </w:rPr>
        <w:t>writer</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(RTO del orden de minutos).</w:t>
      </w:r>
    </w:p>
    <w:p>
      <w:pPr>
        <w:pStyle w:val="normal1"/>
        <w:keepNext w:val="false"/>
        <w:keepLines w:val="false"/>
        <w:pageBreakBefore w:val="false"/>
        <w:widowControl/>
        <w:numPr>
          <w:ilvl w:val="0"/>
          <w:numId w:val="15"/>
        </w:numPr>
        <w:pBdr/>
        <w:shd w:val="clear" w:fill="auto"/>
        <w:spacing w:lineRule="auto" w:line="240" w:before="36" w:after="36"/>
        <w:ind w:hanging="480" w:left="480" w:right="0"/>
        <w:jc w:val="both"/>
        <w:rPr/>
      </w:pPr>
      <w:r>
        <w:rPr>
          <w:rFonts w:eastAsia="Cambria" w:cs="Cambria"/>
          <w:b/>
          <w:bCs/>
          <w:i w:val="false"/>
          <w:iCs w:val="false"/>
          <w:caps w:val="false"/>
          <w:smallCaps w:val="false"/>
          <w:strike w:val="false"/>
          <w:dstrike w:val="false"/>
          <w:color w:val="000000"/>
          <w:position w:val="0"/>
          <w:sz w:val="24"/>
          <w:szCs w:val="24"/>
          <w:u w:val="none"/>
          <w:shd w:fill="auto" w:val="clear"/>
          <w:vertAlign w:val="baseline"/>
        </w:rPr>
        <w:t>S3 Cross-Region Replication</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para evidencia de onboarding y documentos.</w:t>
      </w:r>
    </w:p>
    <w:p>
      <w:pPr>
        <w:pStyle w:val="normal1"/>
        <w:keepNext w:val="false"/>
        <w:keepLines w:val="false"/>
        <w:pageBreakBefore w:val="false"/>
        <w:widowControl/>
        <w:numPr>
          <w:ilvl w:val="0"/>
          <w:numId w:val="15"/>
        </w:numPr>
        <w:pBdr/>
        <w:shd w:val="clear" w:fill="auto"/>
        <w:spacing w:lineRule="auto" w:line="240" w:before="36" w:after="36"/>
        <w:ind w:hanging="480" w:left="480" w:right="0"/>
        <w:jc w:val="both"/>
        <w:rPr/>
      </w:pPr>
      <w:r>
        <w:rPr>
          <w:rFonts w:eastAsia="Cambria" w:cs="Cambria"/>
          <w:b/>
          <w:bCs/>
          <w:i w:val="false"/>
          <w:iCs w:val="false"/>
          <w:caps w:val="false"/>
          <w:smallCaps w:val="false"/>
          <w:strike w:val="false"/>
          <w:dstrike w:val="false"/>
          <w:color w:val="000000"/>
          <w:position w:val="0"/>
          <w:sz w:val="24"/>
          <w:szCs w:val="24"/>
          <w:u w:val="none"/>
          <w:shd w:fill="auto" w:val="clear"/>
          <w:vertAlign w:val="baseline"/>
        </w:rPr>
        <w:t>Route 53</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con </w:t>
      </w:r>
      <w:r>
        <w:rPr>
          <w:rFonts w:eastAsia="Cambria" w:cs="Cambria"/>
          <w:b w:val="false"/>
          <w:bCs w:val="false"/>
          <w:i/>
          <w:iCs/>
          <w:caps w:val="false"/>
          <w:smallCaps w:val="false"/>
          <w:strike w:val="false"/>
          <w:dstrike w:val="false"/>
          <w:color w:val="000000"/>
          <w:position w:val="0"/>
          <w:sz w:val="24"/>
          <w:szCs w:val="24"/>
          <w:u w:val="none"/>
          <w:shd w:fill="auto" w:val="clear"/>
          <w:vertAlign w:val="baseline"/>
        </w:rPr>
        <w:t>health checks</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y </w:t>
      </w:r>
      <w:r>
        <w:rPr>
          <w:rFonts w:eastAsia="Cambria" w:cs="Cambria"/>
          <w:b w:val="false"/>
          <w:bCs w:val="false"/>
          <w:i/>
          <w:iCs/>
          <w:caps w:val="false"/>
          <w:smallCaps w:val="false"/>
          <w:strike w:val="false"/>
          <w:dstrike w:val="false"/>
          <w:color w:val="000000"/>
          <w:position w:val="0"/>
          <w:sz w:val="24"/>
          <w:szCs w:val="24"/>
          <w:u w:val="none"/>
          <w:shd w:fill="auto" w:val="clear"/>
          <w:vertAlign w:val="baseline"/>
        </w:rPr>
        <w:t>routing</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de </w:t>
      </w:r>
      <w:r>
        <w:rPr>
          <w:rFonts w:eastAsia="Cambria" w:cs="Cambria"/>
          <w:b w:val="false"/>
          <w:bCs w:val="false"/>
          <w:i/>
          <w:iCs/>
          <w:caps w:val="false"/>
          <w:smallCaps w:val="false"/>
          <w:strike w:val="false"/>
          <w:dstrike w:val="false"/>
          <w:color w:val="000000"/>
          <w:position w:val="0"/>
          <w:sz w:val="24"/>
          <w:szCs w:val="24"/>
          <w:u w:val="none"/>
          <w:shd w:fill="auto" w:val="clear"/>
          <w:vertAlign w:val="baseline"/>
        </w:rPr>
        <w:t>failover</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dirige el tráfico automáticamente a la región DR si la primaria deja de responder.</w:t>
      </w:r>
    </w:p>
    <w:p>
      <w:pPr>
        <w:pStyle w:val="normal1"/>
        <w:keepNext w:val="false"/>
        <w:keepLines w:val="false"/>
        <w:pageBreakBefore w:val="false"/>
        <w:widowControl/>
        <w:numPr>
          <w:ilvl w:val="0"/>
          <w:numId w:val="15"/>
        </w:numPr>
        <w:pBdr/>
        <w:shd w:val="clear" w:fill="auto"/>
        <w:spacing w:lineRule="auto" w:line="240" w:before="36" w:after="36"/>
        <w:ind w:hanging="480" w:left="480" w:right="0"/>
        <w:jc w:val="both"/>
        <w:rPr/>
      </w:pPr>
      <w:r>
        <w:rPr>
          <w:rFonts w:eastAsia="Cambria" w:cs="Cambria"/>
          <w:b w:val="false"/>
          <w:bCs w:val="false"/>
          <w:i/>
          <w:iCs/>
          <w:caps w:val="false"/>
          <w:smallCaps w:val="false"/>
          <w:strike w:val="false"/>
          <w:dstrike w:val="false"/>
          <w:color w:val="000000"/>
          <w:position w:val="0"/>
          <w:sz w:val="24"/>
          <w:szCs w:val="24"/>
          <w:u w:val="none"/>
          <w:shd w:fill="auto" w:val="clear"/>
          <w:vertAlign w:val="baseline"/>
        </w:rPr>
        <w:t>Justificación de warm standby (vs. activo-activo):</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activo-activo minimiza aún más el RTO, pero duplica el costo operativo de forma permanente y añade complejidad de resolución de conflictos de escritura; para un sistema de banca digital con RTO objetivo en minutos (no segundos), </w:t>
      </w:r>
      <w:r>
        <w:rPr>
          <w:rFonts w:eastAsia="Cambria" w:cs="Cambria"/>
          <w:b w:val="false"/>
          <w:bCs w:val="false"/>
          <w:i/>
          <w:iCs/>
          <w:caps w:val="false"/>
          <w:smallCaps w:val="false"/>
          <w:strike w:val="false"/>
          <w:dstrike w:val="false"/>
          <w:color w:val="000000"/>
          <w:position w:val="0"/>
          <w:sz w:val="24"/>
          <w:szCs w:val="24"/>
          <w:u w:val="none"/>
          <w:shd w:fill="auto" w:val="clear"/>
          <w:vertAlign w:val="baseline"/>
        </w:rPr>
        <w:t>warm standby</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es el punto óptimo costo/beneficio, y es una decisión revisable si el negocio define un RTO más agresivo.</w:t>
      </w:r>
    </w:p>
    <w:p>
      <w:pPr>
        <w:pStyle w:val="normal1"/>
        <w:keepNext w:val="false"/>
        <w:keepLines w:val="false"/>
        <w:pageBreakBefore w:val="false"/>
        <w:widowControl/>
        <w:numPr>
          <w:ilvl w:val="0"/>
          <w:numId w:val="15"/>
        </w:numPr>
        <w:pBdr/>
        <w:shd w:val="clear" w:fill="auto"/>
        <w:spacing w:lineRule="auto" w:line="240" w:before="36" w:after="36"/>
        <w:ind w:hanging="480" w:left="480" w:right="0"/>
        <w:jc w:val="both"/>
        <w:rPr/>
      </w:pPr>
      <w:r>
        <w:rPr>
          <w:rFonts w:eastAsia="Cambria" w:cs="Cambria"/>
          <w:b w:val="false"/>
          <w:bCs w:val="false"/>
          <w:i/>
          <w:iCs/>
          <w:caps w:val="false"/>
          <w:smallCaps w:val="false"/>
          <w:strike w:val="false"/>
          <w:dstrike w:val="false"/>
          <w:color w:val="000000"/>
          <w:position w:val="0"/>
          <w:sz w:val="24"/>
          <w:szCs w:val="24"/>
          <w:u w:val="none"/>
          <w:shd w:fill="auto" w:val="clear"/>
          <w:vertAlign w:val="baseline"/>
        </w:rPr>
        <w:t>Justificación 2:</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Aurora Global Database desacopla la estrategia de DR de la lógica de aplicación (la replicación ocurre a nivel de motor de base de datos), evitando tener que construir mecanismos de sincronización propios entre regiones.</w:t>
      </w:r>
      <w:bookmarkStart w:id="51" w:name="27ioa8gd7lzj"/>
    </w:p>
    <w:p>
      <w:pPr>
        <w:pStyle w:val="Heading1"/>
        <w:rPr/>
      </w:pPr>
      <w:bookmarkStart w:id="52" w:name="__RefHeading___Toc766_2296374823"/>
      <w:bookmarkEnd w:id="51"/>
      <w:bookmarkEnd w:id="52"/>
      <w:r>
        <w:rPr/>
        <w:t>Seguridad</w:t>
      </w:r>
    </w:p>
    <w:p>
      <w:pPr>
        <w:pStyle w:val="normal1"/>
        <w:keepNext w:val="false"/>
        <w:keepLines w:val="false"/>
        <w:pageBreakBefore w:val="false"/>
        <w:widowControl/>
        <w:numPr>
          <w:ilvl w:val="0"/>
          <w:numId w:val="16"/>
        </w:numPr>
        <w:pBdr/>
        <w:shd w:val="clear" w:fill="auto"/>
        <w:spacing w:lineRule="auto" w:line="240" w:before="36" w:after="36"/>
        <w:ind w:hanging="480" w:left="480" w:right="0"/>
        <w:jc w:val="both"/>
        <w:rPr/>
      </w:pPr>
      <w:r>
        <w:rPr>
          <w:rFonts w:eastAsia="Cambria" w:cs="Cambria"/>
          <w:b/>
          <w:bCs/>
          <w:i w:val="false"/>
          <w:iCs w:val="false"/>
          <w:caps w:val="false"/>
          <w:smallCaps w:val="false"/>
          <w:strike w:val="false"/>
          <w:dstrike w:val="false"/>
          <w:color w:val="000000"/>
          <w:position w:val="0"/>
          <w:sz w:val="24"/>
          <w:szCs w:val="24"/>
          <w:u w:val="none"/>
          <w:shd w:fill="auto" w:val="clear"/>
          <w:vertAlign w:val="baseline"/>
        </w:rPr>
        <w:t>Perímetro:</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CloudFront + AWS WAF (reglas OWASP Top 10 gestionadas) + AWS Shield Advanced contra DDoS.</w:t>
      </w:r>
    </w:p>
    <w:p>
      <w:pPr>
        <w:pStyle w:val="normal1"/>
        <w:keepNext w:val="false"/>
        <w:keepLines w:val="false"/>
        <w:pageBreakBefore w:val="false"/>
        <w:widowControl/>
        <w:numPr>
          <w:ilvl w:val="0"/>
          <w:numId w:val="16"/>
        </w:numPr>
        <w:pBdr/>
        <w:shd w:val="clear" w:fill="auto"/>
        <w:spacing w:lineRule="auto" w:line="240" w:before="36" w:after="36"/>
        <w:ind w:hanging="480" w:left="480" w:right="0"/>
        <w:jc w:val="both"/>
        <w:rPr/>
      </w:pPr>
      <w:r>
        <w:rPr>
          <w:rFonts w:eastAsia="Cambria" w:cs="Cambria"/>
          <w:b/>
          <w:bCs/>
          <w:i w:val="false"/>
          <w:iCs w:val="false"/>
          <w:caps w:val="false"/>
          <w:smallCaps w:val="false"/>
          <w:strike w:val="false"/>
          <w:dstrike w:val="false"/>
          <w:color w:val="000000"/>
          <w:position w:val="0"/>
          <w:sz w:val="24"/>
          <w:szCs w:val="24"/>
          <w:u w:val="none"/>
          <w:shd w:fill="auto" w:val="clear"/>
          <w:vertAlign w:val="baseline"/>
        </w:rPr>
        <w:t>En tránsito:</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TLS 1.2+ en todos los saltos, incluyendo mTLS entre el API Gateway/BFF y los microservicios internos.</w:t>
      </w:r>
    </w:p>
    <w:p>
      <w:pPr>
        <w:pStyle w:val="normal1"/>
        <w:keepNext w:val="false"/>
        <w:keepLines w:val="false"/>
        <w:pageBreakBefore w:val="false"/>
        <w:widowControl/>
        <w:numPr>
          <w:ilvl w:val="0"/>
          <w:numId w:val="16"/>
        </w:numPr>
        <w:pBdr/>
        <w:shd w:val="clear" w:fill="auto"/>
        <w:spacing w:lineRule="auto" w:line="240" w:before="36" w:after="36"/>
        <w:ind w:hanging="480" w:left="480" w:right="0"/>
        <w:jc w:val="both"/>
        <w:rPr/>
      </w:pPr>
      <w:r>
        <w:rPr>
          <w:rFonts w:eastAsia="Cambria" w:cs="Cambria"/>
          <w:b/>
          <w:bCs/>
          <w:i w:val="false"/>
          <w:iCs w:val="false"/>
          <w:caps w:val="false"/>
          <w:smallCaps w:val="false"/>
          <w:strike w:val="false"/>
          <w:dstrike w:val="false"/>
          <w:color w:val="000000"/>
          <w:position w:val="0"/>
          <w:sz w:val="24"/>
          <w:szCs w:val="24"/>
          <w:u w:val="none"/>
          <w:shd w:fill="auto" w:val="clear"/>
          <w:vertAlign w:val="baseline"/>
        </w:rPr>
        <w:t>En reposo:</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cifrado con AWS KMS (llaves administradas, rotación automática) para Aurora, S3 y ElastiCache; los datos biométricos y documentos de identidad se cifran con una </w:t>
      </w:r>
      <w:r>
        <w:rPr>
          <w:rFonts w:eastAsia="Cambria" w:cs="Cambria"/>
          <w:b w:val="false"/>
          <w:bCs w:val="false"/>
          <w:i/>
          <w:iCs/>
          <w:caps w:val="false"/>
          <w:smallCaps w:val="false"/>
          <w:strike w:val="false"/>
          <w:dstrike w:val="false"/>
          <w:color w:val="000000"/>
          <w:position w:val="0"/>
          <w:sz w:val="24"/>
          <w:szCs w:val="24"/>
          <w:u w:val="none"/>
          <w:shd w:fill="auto" w:val="clear"/>
          <w:vertAlign w:val="baseline"/>
        </w:rPr>
        <w:t>customer-managed key</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dedicada, separada de la llave de datos transaccionales, para poder rotar/revocar acceso de forma independiente.</w:t>
      </w:r>
    </w:p>
    <w:p>
      <w:pPr>
        <w:pStyle w:val="normal1"/>
        <w:keepNext w:val="false"/>
        <w:keepLines w:val="false"/>
        <w:pageBreakBefore w:val="false"/>
        <w:widowControl/>
        <w:numPr>
          <w:ilvl w:val="0"/>
          <w:numId w:val="16"/>
        </w:numPr>
        <w:pBdr/>
        <w:shd w:val="clear" w:fill="auto"/>
        <w:spacing w:lineRule="auto" w:line="240" w:before="36" w:after="36"/>
        <w:ind w:hanging="480" w:left="480" w:right="0"/>
        <w:jc w:val="both"/>
        <w:rPr/>
      </w:pPr>
      <w:r>
        <w:rPr>
          <w:rFonts w:eastAsia="Cambria" w:cs="Cambria"/>
          <w:b/>
          <w:bCs/>
          <w:i w:val="false"/>
          <w:iCs w:val="false"/>
          <w:caps w:val="false"/>
          <w:smallCaps w:val="false"/>
          <w:strike w:val="false"/>
          <w:dstrike w:val="false"/>
          <w:color w:val="000000"/>
          <w:position w:val="0"/>
          <w:sz w:val="24"/>
          <w:szCs w:val="24"/>
          <w:u w:val="none"/>
          <w:shd w:fill="auto" w:val="clear"/>
          <w:vertAlign w:val="baseline"/>
        </w:rPr>
        <w:t>Gestión de secretos:</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AWS Secrets Manager para credenciales de base de datos y llaves de integración con terceros, con rotación automática.</w:t>
      </w:r>
    </w:p>
    <w:p>
      <w:pPr>
        <w:pStyle w:val="normal1"/>
        <w:keepNext w:val="false"/>
        <w:keepLines w:val="false"/>
        <w:pageBreakBefore w:val="false"/>
        <w:widowControl/>
        <w:numPr>
          <w:ilvl w:val="0"/>
          <w:numId w:val="16"/>
        </w:numPr>
        <w:pBdr/>
        <w:shd w:val="clear" w:fill="auto"/>
        <w:spacing w:lineRule="auto" w:line="240" w:before="36" w:after="36"/>
        <w:ind w:hanging="480" w:left="480" w:right="0"/>
        <w:jc w:val="both"/>
        <w:rPr/>
      </w:pPr>
      <w:r>
        <w:rPr>
          <w:rFonts w:eastAsia="Cambria" w:cs="Cambria"/>
          <w:b/>
          <w:bCs/>
          <w:i w:val="false"/>
          <w:iCs w:val="false"/>
          <w:caps w:val="false"/>
          <w:smallCaps w:val="false"/>
          <w:strike w:val="false"/>
          <w:dstrike w:val="false"/>
          <w:color w:val="000000"/>
          <w:position w:val="0"/>
          <w:sz w:val="24"/>
          <w:szCs w:val="24"/>
          <w:u w:val="none"/>
          <w:shd w:fill="auto" w:val="clear"/>
          <w:vertAlign w:val="baseline"/>
        </w:rPr>
        <w:t>Identidad y acceso a infraestructura:</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IAM con principio de mínimo privilegio, roles por servicio (no credenciales estáticas), y </w:t>
      </w:r>
      <w:r>
        <w:rPr>
          <w:rFonts w:eastAsia="Cambria" w:cs="Cambria"/>
          <w:b w:val="false"/>
          <w:bCs w:val="false"/>
          <w:i/>
          <w:iCs/>
          <w:caps w:val="false"/>
          <w:smallCaps w:val="false"/>
          <w:strike w:val="false"/>
          <w:dstrike w:val="false"/>
          <w:color w:val="000000"/>
          <w:position w:val="0"/>
          <w:sz w:val="24"/>
          <w:szCs w:val="24"/>
          <w:u w:val="none"/>
          <w:shd w:fill="auto" w:val="clear"/>
          <w:vertAlign w:val="baseline"/>
        </w:rPr>
        <w:t>Service Control Policies</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a nivel de organización.</w:t>
      </w:r>
    </w:p>
    <w:p>
      <w:pPr>
        <w:pStyle w:val="normal1"/>
        <w:keepNext w:val="false"/>
        <w:keepLines w:val="false"/>
        <w:pageBreakBefore w:val="false"/>
        <w:widowControl/>
        <w:numPr>
          <w:ilvl w:val="0"/>
          <w:numId w:val="16"/>
        </w:numPr>
        <w:pBdr/>
        <w:shd w:val="clear" w:fill="auto"/>
        <w:spacing w:lineRule="auto" w:line="240" w:before="36" w:after="36"/>
        <w:ind w:hanging="480" w:left="480" w:right="0"/>
        <w:jc w:val="both"/>
        <w:rPr/>
      </w:pPr>
      <w:r>
        <w:rPr>
          <w:rFonts w:eastAsia="Cambria" w:cs="Cambria"/>
          <w:b/>
          <w:bCs/>
          <w:i w:val="false"/>
          <w:iCs w:val="false"/>
          <w:caps w:val="false"/>
          <w:smallCaps w:val="false"/>
          <w:strike w:val="false"/>
          <w:dstrike w:val="false"/>
          <w:color w:val="000000"/>
          <w:position w:val="0"/>
          <w:sz w:val="24"/>
          <w:szCs w:val="24"/>
          <w:u w:val="none"/>
          <w:shd w:fill="auto" w:val="clear"/>
          <w:vertAlign w:val="baseline"/>
        </w:rPr>
        <w:t>Detección:</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Amazon GuardDuty para detección de amenazas (comportamiento anómalo, IPs maliciosas) y AWS Security Hub para consolidar hallazgos de cumplimiento.</w:t>
      </w:r>
    </w:p>
    <w:p>
      <w:pPr>
        <w:pStyle w:val="normal1"/>
        <w:keepNext w:val="false"/>
        <w:keepLines w:val="false"/>
        <w:pageBreakBefore w:val="false"/>
        <w:widowControl/>
        <w:numPr>
          <w:ilvl w:val="0"/>
          <w:numId w:val="16"/>
        </w:numPr>
        <w:pBdr/>
        <w:shd w:val="clear" w:fill="auto"/>
        <w:spacing w:lineRule="auto" w:line="240" w:before="36" w:after="36"/>
        <w:ind w:hanging="480" w:left="480" w:right="0"/>
        <w:jc w:val="both"/>
        <w:rPr/>
      </w:pPr>
      <w:r>
        <w:rPr>
          <w:rFonts w:eastAsia="Cambria" w:cs="Cambria"/>
          <w:b/>
          <w:bCs/>
          <w:i w:val="false"/>
          <w:iCs w:val="false"/>
          <w:caps w:val="false"/>
          <w:smallCaps w:val="false"/>
          <w:strike w:val="false"/>
          <w:dstrike w:val="false"/>
          <w:color w:val="000000"/>
          <w:position w:val="0"/>
          <w:sz w:val="24"/>
          <w:szCs w:val="24"/>
          <w:u w:val="none"/>
          <w:shd w:fill="auto" w:val="clear"/>
          <w:vertAlign w:val="baseline"/>
        </w:rPr>
        <w:t>Aplicativo:</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validación de entrada en cada capa (Gateway, BFF, microservicio), </w:t>
      </w:r>
      <w:r>
        <w:rPr>
          <w:rFonts w:eastAsia="Cambria" w:cs="Cambria"/>
          <w:b w:val="false"/>
          <w:bCs w:val="false"/>
          <w:i/>
          <w:iCs/>
          <w:caps w:val="false"/>
          <w:smallCaps w:val="false"/>
          <w:strike w:val="false"/>
          <w:dstrike w:val="false"/>
          <w:color w:val="000000"/>
          <w:position w:val="0"/>
          <w:sz w:val="24"/>
          <w:szCs w:val="24"/>
          <w:u w:val="none"/>
          <w:shd w:fill="auto" w:val="clear"/>
          <w:vertAlign w:val="baseline"/>
        </w:rPr>
        <w:t>rate limiting</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por cliente/IP, y </w:t>
      </w:r>
      <w:r>
        <w:rPr>
          <w:rFonts w:eastAsia="Cambria" w:cs="Cambria"/>
          <w:b w:val="false"/>
          <w:bCs w:val="false"/>
          <w:i/>
          <w:iCs/>
          <w:caps w:val="false"/>
          <w:smallCaps w:val="false"/>
          <w:strike w:val="false"/>
          <w:dstrike w:val="false"/>
          <w:color w:val="000000"/>
          <w:position w:val="0"/>
          <w:sz w:val="24"/>
          <w:szCs w:val="24"/>
          <w:u w:val="none"/>
          <w:shd w:fill="auto" w:val="clear"/>
          <w:vertAlign w:val="baseline"/>
        </w:rPr>
        <w:t>step-up authentication</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biométrica para operaciones de alto riesgo (transferencias sobre cierto monto, cambios de dispositivo).</w:t>
      </w:r>
      <w:bookmarkStart w:id="53" w:name="scuqyve2wpxl"/>
    </w:p>
    <w:p>
      <w:pPr>
        <w:pStyle w:val="Heading1"/>
        <w:jc w:val="both"/>
        <w:rPr/>
      </w:pPr>
      <w:bookmarkStart w:id="54" w:name="__RefHeading___Toc768_2296374823"/>
      <w:bookmarkEnd w:id="53"/>
      <w:bookmarkEnd w:id="54"/>
      <w:r>
        <w:rPr/>
        <w:t>Monitoreo, excelencia operativa y auto-healing</w:t>
      </w:r>
    </w:p>
    <w:p>
      <w:pPr>
        <w:pStyle w:val="normal1"/>
        <w:keepNext w:val="false"/>
        <w:keepLines w:val="false"/>
        <w:pageBreakBefore w:val="false"/>
        <w:widowControl/>
        <w:numPr>
          <w:ilvl w:val="0"/>
          <w:numId w:val="17"/>
        </w:numPr>
        <w:pBdr/>
        <w:shd w:val="clear" w:fill="auto"/>
        <w:spacing w:lineRule="auto" w:line="240" w:before="36" w:after="36"/>
        <w:ind w:hanging="480" w:left="480" w:right="0"/>
        <w:jc w:val="both"/>
        <w:rPr/>
      </w:pPr>
      <w:r>
        <w:rPr>
          <w:rFonts w:eastAsia="Cambria" w:cs="Cambria"/>
          <w:b/>
          <w:bCs/>
          <w:i w:val="false"/>
          <w:iCs w:val="false"/>
          <w:caps w:val="false"/>
          <w:smallCaps w:val="false"/>
          <w:strike w:val="false"/>
          <w:dstrike w:val="false"/>
          <w:color w:val="000000"/>
          <w:position w:val="0"/>
          <w:sz w:val="24"/>
          <w:szCs w:val="24"/>
          <w:u w:val="none"/>
          <w:shd w:fill="auto" w:val="clear"/>
          <w:vertAlign w:val="baseline"/>
        </w:rPr>
        <w:t>Observabilidad:</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Amazon CloudWatch (métricas y logs centralizados) + AWS X-Ray (trazas distribuidas </w:t>
      </w:r>
      <w:r>
        <w:rPr>
          <w:rFonts w:eastAsia="Cambria" w:cs="Cambria"/>
          <w:b w:val="false"/>
          <w:bCs w:val="false"/>
          <w:i/>
          <w:iCs/>
          <w:caps w:val="false"/>
          <w:smallCaps w:val="false"/>
          <w:strike w:val="false"/>
          <w:dstrike w:val="false"/>
          <w:color w:val="000000"/>
          <w:position w:val="0"/>
          <w:sz w:val="24"/>
          <w:szCs w:val="24"/>
          <w:u w:val="none"/>
          <w:shd w:fill="auto" w:val="clear"/>
          <w:vertAlign w:val="baseline"/>
        </w:rPr>
        <w:t>end-to-end</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esenciales para diagnosticar latencia en la cadena BFF → Orchestration → Adapter → Core Bancario).</w:t>
      </w:r>
    </w:p>
    <w:p>
      <w:pPr>
        <w:pStyle w:val="normal1"/>
        <w:keepNext w:val="false"/>
        <w:keepLines w:val="false"/>
        <w:pageBreakBefore w:val="false"/>
        <w:widowControl/>
        <w:numPr>
          <w:ilvl w:val="0"/>
          <w:numId w:val="17"/>
        </w:numPr>
        <w:pBdr/>
        <w:shd w:val="clear" w:fill="auto"/>
        <w:spacing w:lineRule="auto" w:line="240" w:before="36" w:after="36"/>
        <w:ind w:hanging="480" w:left="480" w:right="0"/>
        <w:jc w:val="both"/>
        <w:rPr/>
      </w:pPr>
      <w:r>
        <w:rPr>
          <w:rFonts w:eastAsia="Cambria" w:cs="Cambria"/>
          <w:b/>
          <w:bCs/>
          <w:i w:val="false"/>
          <w:iCs w:val="false"/>
          <w:caps w:val="false"/>
          <w:smallCaps w:val="false"/>
          <w:strike w:val="false"/>
          <w:dstrike w:val="false"/>
          <w:color w:val="000000"/>
          <w:position w:val="0"/>
          <w:sz w:val="24"/>
          <w:szCs w:val="24"/>
          <w:u w:val="none"/>
          <w:shd w:fill="auto" w:val="clear"/>
          <w:vertAlign w:val="baseline"/>
        </w:rPr>
        <w:t>Alarmas</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sobre SLIs clave (latencia p95/p99, tasa de error 5xx, profundidad de </w:t>
      </w:r>
      <w:r>
        <w:rPr>
          <w:rFonts w:eastAsia="Cambria" w:cs="Cambria"/>
          <w:b w:val="false"/>
          <w:bCs w:val="false"/>
          <w:i/>
          <w:iCs/>
          <w:caps w:val="false"/>
          <w:smallCaps w:val="false"/>
          <w:strike w:val="false"/>
          <w:dstrike w:val="false"/>
          <w:color w:val="000000"/>
          <w:position w:val="0"/>
          <w:sz w:val="24"/>
          <w:szCs w:val="24"/>
          <w:u w:val="none"/>
          <w:shd w:fill="auto" w:val="clear"/>
          <w:vertAlign w:val="baseline"/>
        </w:rPr>
        <w:t>circuit breaker</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abierto, </w:t>
      </w:r>
      <w:r>
        <w:rPr>
          <w:rFonts w:eastAsia="Cambria" w:cs="Cambria"/>
          <w:b w:val="false"/>
          <w:bCs w:val="false"/>
          <w:i/>
          <w:iCs/>
          <w:caps w:val="false"/>
          <w:smallCaps w:val="false"/>
          <w:strike w:val="false"/>
          <w:dstrike w:val="false"/>
          <w:color w:val="000000"/>
          <w:position w:val="0"/>
          <w:sz w:val="24"/>
          <w:szCs w:val="24"/>
          <w:u w:val="none"/>
          <w:shd w:fill="auto" w:val="clear"/>
          <w:vertAlign w:val="baseline"/>
        </w:rPr>
        <w:t>lag</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de consumo del bus de eventos) con notificación a </w:t>
      </w:r>
      <w:r>
        <w:rPr>
          <w:rFonts w:eastAsia="Cambria" w:cs="Cambria"/>
          <w:b w:val="false"/>
          <w:bCs w:val="false"/>
          <w:i/>
          <w:iCs/>
          <w:caps w:val="false"/>
          <w:smallCaps w:val="false"/>
          <w:strike w:val="false"/>
          <w:dstrike w:val="false"/>
          <w:color w:val="000000"/>
          <w:position w:val="0"/>
          <w:sz w:val="24"/>
          <w:szCs w:val="24"/>
          <w:u w:val="none"/>
          <w:shd w:fill="auto" w:val="clear"/>
          <w:vertAlign w:val="baseline"/>
        </w:rPr>
        <w:t>on-call</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vía Amazon SNS/Chatbot.</w:t>
      </w:r>
    </w:p>
    <w:p>
      <w:pPr>
        <w:pStyle w:val="normal1"/>
        <w:keepNext w:val="false"/>
        <w:keepLines w:val="false"/>
        <w:pageBreakBefore w:val="false"/>
        <w:widowControl/>
        <w:numPr>
          <w:ilvl w:val="0"/>
          <w:numId w:val="17"/>
        </w:numPr>
        <w:pBdr/>
        <w:shd w:val="clear" w:fill="auto"/>
        <w:spacing w:lineRule="auto" w:line="240" w:before="36" w:after="36"/>
        <w:ind w:hanging="480" w:left="480" w:right="0"/>
        <w:jc w:val="both"/>
        <w:rPr/>
      </w:pPr>
      <w:r>
        <w:rPr>
          <w:rFonts w:eastAsia="Cambria" w:cs="Cambria"/>
          <w:b/>
          <w:bCs/>
          <w:i w:val="false"/>
          <w:iCs w:val="false"/>
          <w:caps w:val="false"/>
          <w:smallCaps w:val="false"/>
          <w:strike w:val="false"/>
          <w:dstrike w:val="false"/>
          <w:color w:val="000000"/>
          <w:position w:val="0"/>
          <w:sz w:val="24"/>
          <w:szCs w:val="24"/>
          <w:u w:val="none"/>
          <w:shd w:fill="auto" w:val="clear"/>
          <w:vertAlign w:val="baseline"/>
        </w:rPr>
        <w:t>Auto-healing:</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w:t>
      </w:r>
      <w:r>
        <w:rPr>
          <w:rFonts w:eastAsia="Cambria" w:cs="Cambria"/>
          <w:b w:val="false"/>
          <w:bCs w:val="false"/>
          <w:i/>
          <w:iCs/>
          <w:caps w:val="false"/>
          <w:smallCaps w:val="false"/>
          <w:strike w:val="false"/>
          <w:dstrike w:val="false"/>
          <w:color w:val="000000"/>
          <w:position w:val="0"/>
          <w:sz w:val="24"/>
          <w:szCs w:val="24"/>
          <w:u w:val="none"/>
          <w:shd w:fill="auto" w:val="clear"/>
          <w:vertAlign w:val="baseline"/>
        </w:rPr>
        <w:t>health checks</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de ALB reemplazan automáticamente tareas de ECS no saludables; Aurora y ElastiCache hacen failover automático Multi-AZ; </w:t>
      </w:r>
      <w:r>
        <w:rPr>
          <w:rFonts w:eastAsia="Cambria" w:cs="Cambria"/>
          <w:b w:val="false"/>
          <w:bCs w:val="false"/>
          <w:i/>
          <w:iCs/>
          <w:caps w:val="false"/>
          <w:smallCaps w:val="false"/>
          <w:strike w:val="false"/>
          <w:dstrike w:val="false"/>
          <w:color w:val="000000"/>
          <w:position w:val="0"/>
          <w:sz w:val="24"/>
          <w:szCs w:val="24"/>
          <w:u w:val="none"/>
          <w:shd w:fill="auto" w:val="clear"/>
          <w:vertAlign w:val="baseline"/>
        </w:rPr>
        <w:t>Auto Scaling</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corrige tanto sub- como sobre-aprovisionamiento.</w:t>
      </w:r>
    </w:p>
    <w:p>
      <w:pPr>
        <w:pStyle w:val="normal1"/>
        <w:keepNext w:val="false"/>
        <w:keepLines w:val="false"/>
        <w:pageBreakBefore w:val="false"/>
        <w:widowControl/>
        <w:numPr>
          <w:ilvl w:val="0"/>
          <w:numId w:val="17"/>
        </w:numPr>
        <w:pBdr/>
        <w:shd w:val="clear" w:fill="auto"/>
        <w:spacing w:lineRule="auto" w:line="240" w:before="36" w:after="36"/>
        <w:ind w:hanging="480" w:left="480" w:right="0"/>
        <w:jc w:val="both"/>
        <w:rPr/>
      </w:pPr>
      <w:r>
        <w:rPr>
          <w:rFonts w:eastAsia="Cambria" w:cs="Cambria"/>
          <w:b/>
          <w:bCs/>
          <w:i w:val="false"/>
          <w:iCs w:val="false"/>
          <w:caps w:val="false"/>
          <w:smallCaps w:val="false"/>
          <w:strike w:val="false"/>
          <w:dstrike w:val="false"/>
          <w:color w:val="000000"/>
          <w:position w:val="0"/>
          <w:sz w:val="24"/>
          <w:szCs w:val="24"/>
          <w:u w:val="none"/>
          <w:shd w:fill="auto" w:val="clear"/>
          <w:vertAlign w:val="baseline"/>
        </w:rPr>
        <w:t>Excelencia operativa:</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w:t>
      </w:r>
      <w:r>
        <w:rPr>
          <w:rFonts w:eastAsia="Cambria" w:cs="Cambria"/>
          <w:b w:val="false"/>
          <w:bCs w:val="false"/>
          <w:i/>
          <w:iCs/>
          <w:caps w:val="false"/>
          <w:smallCaps w:val="false"/>
          <w:strike w:val="false"/>
          <w:dstrike w:val="false"/>
          <w:color w:val="000000"/>
          <w:position w:val="0"/>
          <w:sz w:val="24"/>
          <w:szCs w:val="24"/>
          <w:u w:val="none"/>
          <w:shd w:fill="auto" w:val="clear"/>
          <w:vertAlign w:val="baseline"/>
        </w:rPr>
        <w:t>Infrastructure as Code</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(Terraform/CloudFormation) para despliegues reproducibles, </w:t>
      </w:r>
      <w:r>
        <w:rPr>
          <w:rFonts w:eastAsia="Cambria" w:cs="Cambria"/>
          <w:b w:val="false"/>
          <w:bCs w:val="false"/>
          <w:i/>
          <w:iCs/>
          <w:caps w:val="false"/>
          <w:smallCaps w:val="false"/>
          <w:strike w:val="false"/>
          <w:dstrike w:val="false"/>
          <w:color w:val="000000"/>
          <w:position w:val="0"/>
          <w:sz w:val="24"/>
          <w:szCs w:val="24"/>
          <w:u w:val="none"/>
          <w:shd w:fill="auto" w:val="clear"/>
          <w:vertAlign w:val="baseline"/>
        </w:rPr>
        <w:t>pipelines</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de CI/CD con </w:t>
      </w:r>
      <w:r>
        <w:rPr>
          <w:rFonts w:eastAsia="Cambria" w:cs="Cambria"/>
          <w:b w:val="false"/>
          <w:bCs w:val="false"/>
          <w:i/>
          <w:iCs/>
          <w:caps w:val="false"/>
          <w:smallCaps w:val="false"/>
          <w:strike w:val="false"/>
          <w:dstrike w:val="false"/>
          <w:color w:val="000000"/>
          <w:position w:val="0"/>
          <w:sz w:val="24"/>
          <w:szCs w:val="24"/>
          <w:u w:val="none"/>
          <w:shd w:fill="auto" w:val="clear"/>
          <w:vertAlign w:val="baseline"/>
        </w:rPr>
        <w:t>canary/blue-green deployment</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para reducir riesgo de despliegue, y </w:t>
      </w:r>
      <w:r>
        <w:rPr>
          <w:rFonts w:eastAsia="Cambria" w:cs="Cambria"/>
          <w:b w:val="false"/>
          <w:bCs w:val="false"/>
          <w:i/>
          <w:iCs/>
          <w:caps w:val="false"/>
          <w:smallCaps w:val="false"/>
          <w:strike w:val="false"/>
          <w:dstrike w:val="false"/>
          <w:color w:val="000000"/>
          <w:position w:val="0"/>
          <w:sz w:val="24"/>
          <w:szCs w:val="24"/>
          <w:u w:val="none"/>
          <w:shd w:fill="auto" w:val="clear"/>
          <w:vertAlign w:val="baseline"/>
        </w:rPr>
        <w:t>runbooks</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documentados para los escenarios de incidente más probables (caída del Core Bancario, degradación del IdP, failover regional).</w:t>
      </w:r>
    </w:p>
    <w:p>
      <w:pPr>
        <w:pStyle w:val="normal1"/>
        <w:keepNext w:val="false"/>
        <w:keepLines w:val="false"/>
        <w:pageBreakBefore w:val="false"/>
        <w:widowControl/>
        <w:numPr>
          <w:ilvl w:val="0"/>
          <w:numId w:val="17"/>
        </w:numPr>
        <w:pBdr/>
        <w:shd w:val="clear" w:fill="auto"/>
        <w:spacing w:lineRule="auto" w:line="240" w:before="36" w:after="36"/>
        <w:ind w:hanging="480" w:left="480" w:right="0"/>
        <w:jc w:val="both"/>
        <w:rPr/>
      </w:pPr>
      <w:r>
        <w:rPr>
          <w:rFonts w:eastAsia="Cambria" w:cs="Cambria"/>
          <w:b/>
          <w:bCs/>
          <w:i w:val="false"/>
          <w:iCs w:val="false"/>
          <w:caps w:val="false"/>
          <w:smallCaps w:val="false"/>
          <w:strike w:val="false"/>
          <w:dstrike w:val="false"/>
          <w:color w:val="000000"/>
          <w:position w:val="0"/>
          <w:sz w:val="24"/>
          <w:szCs w:val="24"/>
          <w:u w:val="none"/>
          <w:shd w:fill="auto" w:val="clear"/>
          <w:vertAlign w:val="baseline"/>
        </w:rPr>
        <w:t>Auditoría de infraestructura:</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AWS CloudTrail para trazabilidad de cambios sobre los propios recursos de AWS (quién cambió qué), complementario a la auditoría de negocio descrita anteriormente.</w:t>
      </w:r>
      <w:bookmarkStart w:id="55" w:name="34361mjjey0m"/>
    </w:p>
    <w:p>
      <w:pPr>
        <w:pStyle w:val="Heading1"/>
        <w:rPr/>
      </w:pPr>
      <w:bookmarkStart w:id="56" w:name="__RefHeading___Toc770_2296374823"/>
      <w:bookmarkEnd w:id="55"/>
      <w:bookmarkEnd w:id="56"/>
      <w:r>
        <w:rPr/>
        <w:t>Gestión de costos</w:t>
      </w:r>
    </w:p>
    <w:p>
      <w:pPr>
        <w:pStyle w:val="normal1"/>
        <w:keepNext w:val="false"/>
        <w:keepLines w:val="false"/>
        <w:pageBreakBefore w:val="false"/>
        <w:widowControl/>
        <w:numPr>
          <w:ilvl w:val="0"/>
          <w:numId w:val="18"/>
        </w:numPr>
        <w:pBdr/>
        <w:shd w:val="clear" w:fill="auto"/>
        <w:spacing w:lineRule="auto" w:line="240" w:before="36" w:after="36"/>
        <w:ind w:hanging="480" w:left="480" w:right="0"/>
        <w:jc w:val="both"/>
        <w:rPr/>
      </w:pPr>
      <w:r>
        <w:rPr>
          <w:rFonts w:eastAsia="Cambria" w:cs="Cambria"/>
          <w:b/>
          <w:bCs/>
          <w:i w:val="false"/>
          <w:iCs w:val="false"/>
          <w:caps w:val="false"/>
          <w:smallCaps w:val="false"/>
          <w:strike w:val="false"/>
          <w:dstrike w:val="false"/>
          <w:color w:val="000000"/>
          <w:position w:val="0"/>
          <w:sz w:val="24"/>
          <w:szCs w:val="24"/>
          <w:u w:val="none"/>
          <w:shd w:fill="auto" w:val="clear"/>
          <w:vertAlign w:val="baseline"/>
        </w:rPr>
        <w:t>Cómputo:</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ECS Fargate </w:t>
      </w:r>
      <w:r>
        <w:rPr/>
        <w:t xml:space="preserve">para </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servicios </w:t>
      </w:r>
      <w:r>
        <w:rPr/>
        <w:t>administrados</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por nosotros  con tráfico variable, complementado con </w:t>
      </w:r>
      <w:r>
        <w:rPr>
          <w:rFonts w:eastAsia="Cambria" w:cs="Cambria"/>
          <w:b w:val="false"/>
          <w:bCs w:val="false"/>
          <w:i/>
          <w:iCs/>
          <w:caps w:val="false"/>
          <w:smallCaps w:val="false"/>
          <w:strike w:val="false"/>
          <w:dstrike w:val="false"/>
          <w:color w:val="000000"/>
          <w:position w:val="0"/>
          <w:sz w:val="24"/>
          <w:szCs w:val="24"/>
          <w:u w:val="none"/>
          <w:shd w:fill="auto" w:val="clear"/>
          <w:vertAlign w:val="baseline"/>
        </w:rPr>
        <w:t>Compute Savings Plans</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para la capacidad base (</w:t>
      </w:r>
      <w:r>
        <w:rPr>
          <w:rFonts w:eastAsia="Cambria" w:cs="Cambria"/>
          <w:b w:val="false"/>
          <w:bCs w:val="false"/>
          <w:i/>
          <w:iCs/>
          <w:caps w:val="false"/>
          <w:smallCaps w:val="false"/>
          <w:strike w:val="false"/>
          <w:dstrike w:val="false"/>
          <w:color w:val="000000"/>
          <w:position w:val="0"/>
          <w:sz w:val="24"/>
          <w:szCs w:val="24"/>
          <w:u w:val="none"/>
          <w:shd w:fill="auto" w:val="clear"/>
          <w:vertAlign w:val="baseline"/>
        </w:rPr>
        <w:t>steady-state</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w:t>
      </w:r>
    </w:p>
    <w:p>
      <w:pPr>
        <w:pStyle w:val="normal1"/>
        <w:keepNext w:val="false"/>
        <w:keepLines w:val="false"/>
        <w:pageBreakBefore w:val="false"/>
        <w:widowControl/>
        <w:numPr>
          <w:ilvl w:val="0"/>
          <w:numId w:val="18"/>
        </w:numPr>
        <w:pBdr/>
        <w:shd w:val="clear" w:fill="auto"/>
        <w:spacing w:lineRule="auto" w:line="240" w:before="36" w:after="36"/>
        <w:ind w:hanging="480" w:left="480" w:right="0"/>
        <w:jc w:val="both"/>
        <w:rPr/>
      </w:pPr>
      <w:r>
        <w:rPr>
          <w:rFonts w:eastAsia="Cambria" w:cs="Cambria"/>
          <w:b/>
          <w:bCs/>
          <w:i w:val="false"/>
          <w:iCs w:val="false"/>
          <w:caps w:val="false"/>
          <w:smallCaps w:val="false"/>
          <w:strike w:val="false"/>
          <w:dstrike w:val="false"/>
          <w:color w:val="000000"/>
          <w:position w:val="0"/>
          <w:sz w:val="24"/>
          <w:szCs w:val="24"/>
          <w:u w:val="none"/>
          <w:shd w:fill="auto" w:val="clear"/>
          <w:vertAlign w:val="baseline"/>
        </w:rPr>
        <w:t>Base de datos:</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evaluar </w:t>
      </w:r>
      <w:r>
        <w:rPr>
          <w:rFonts w:eastAsia="Cambria" w:cs="Cambria"/>
          <w:b/>
          <w:bCs/>
          <w:i w:val="false"/>
          <w:iCs w:val="false"/>
          <w:caps w:val="false"/>
          <w:smallCaps w:val="false"/>
          <w:strike w:val="false"/>
          <w:dstrike w:val="false"/>
          <w:color w:val="000000"/>
          <w:position w:val="0"/>
          <w:sz w:val="24"/>
          <w:szCs w:val="24"/>
          <w:u w:val="none"/>
          <w:shd w:fill="auto" w:val="clear"/>
          <w:vertAlign w:val="baseline"/>
        </w:rPr>
        <w:t>Aurora Serverless v2</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para entornos de menor tráfico (o no productivos) para pagar por capacidad realmente consumida en lugar de instancias fijas.</w:t>
      </w:r>
    </w:p>
    <w:p>
      <w:pPr>
        <w:pStyle w:val="normal1"/>
        <w:keepNext w:val="false"/>
        <w:keepLines w:val="false"/>
        <w:pageBreakBefore w:val="false"/>
        <w:widowControl/>
        <w:numPr>
          <w:ilvl w:val="0"/>
          <w:numId w:val="18"/>
        </w:numPr>
        <w:pBdr/>
        <w:shd w:val="clear" w:fill="auto"/>
        <w:spacing w:lineRule="auto" w:line="240" w:before="36" w:after="36"/>
        <w:ind w:hanging="480" w:left="480" w:right="0"/>
        <w:jc w:val="both"/>
        <w:rPr/>
      </w:pPr>
      <w:r>
        <w:rPr>
          <w:rFonts w:eastAsia="Cambria" w:cs="Cambria"/>
          <w:b/>
          <w:bCs/>
          <w:i w:val="false"/>
          <w:iCs w:val="false"/>
          <w:caps w:val="false"/>
          <w:smallCaps w:val="false"/>
          <w:strike w:val="false"/>
          <w:dstrike w:val="false"/>
          <w:color w:val="000000"/>
          <w:position w:val="0"/>
          <w:sz w:val="24"/>
          <w:szCs w:val="24"/>
          <w:u w:val="none"/>
          <w:shd w:fill="auto" w:val="clear"/>
          <w:vertAlign w:val="baseline"/>
        </w:rPr>
        <w:t>DR como warm standby</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(no activo-activo) es en sí mismo una decisión de costos: mantiene el RTO en minutos sin duplicar el 100% del gasto de cómputo de forma permanente.</w:t>
      </w:r>
    </w:p>
    <w:p>
      <w:pPr>
        <w:pStyle w:val="normal1"/>
        <w:keepNext w:val="false"/>
        <w:keepLines w:val="false"/>
        <w:pageBreakBefore w:val="false"/>
        <w:widowControl/>
        <w:numPr>
          <w:ilvl w:val="0"/>
          <w:numId w:val="18"/>
        </w:numPr>
        <w:pBdr/>
        <w:shd w:val="clear" w:fill="auto"/>
        <w:spacing w:lineRule="auto" w:line="240" w:before="36" w:after="36"/>
        <w:ind w:hanging="480" w:left="480" w:right="0"/>
        <w:jc w:val="both"/>
        <w:rPr/>
      </w:pPr>
      <w:r>
        <w:rPr>
          <w:rFonts w:eastAsia="Cambria" w:cs="Cambria"/>
          <w:b/>
          <w:bCs/>
          <w:i w:val="false"/>
          <w:iCs w:val="false"/>
          <w:caps w:val="false"/>
          <w:smallCaps w:val="false"/>
          <w:strike w:val="false"/>
          <w:dstrike w:val="false"/>
          <w:color w:val="000000"/>
          <w:position w:val="0"/>
          <w:sz w:val="24"/>
          <w:szCs w:val="24"/>
          <w:u w:val="none"/>
          <w:shd w:fill="auto" w:val="clear"/>
          <w:vertAlign w:val="baseline"/>
        </w:rPr>
        <w:t>Almacenamiento:</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políticas de </w:t>
      </w:r>
      <w:r>
        <w:rPr>
          <w:rFonts w:eastAsia="Cambria" w:cs="Cambria"/>
          <w:b w:val="false"/>
          <w:bCs w:val="false"/>
          <w:i/>
          <w:iCs/>
          <w:caps w:val="false"/>
          <w:smallCaps w:val="false"/>
          <w:strike w:val="false"/>
          <w:dstrike w:val="false"/>
          <w:color w:val="000000"/>
          <w:position w:val="0"/>
          <w:sz w:val="24"/>
          <w:szCs w:val="24"/>
          <w:u w:val="none"/>
          <w:shd w:fill="auto" w:val="clear"/>
          <w:vertAlign w:val="baseline"/>
        </w:rPr>
        <w:t>lifecycle</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en S3 (paso a Glacier/Deep Archive para evidencia de onboarding con antigüedad definida por la política de retención regulatoria).</w:t>
      </w:r>
    </w:p>
    <w:p>
      <w:pPr>
        <w:pStyle w:val="normal1"/>
        <w:keepNext w:val="false"/>
        <w:keepLines w:val="false"/>
        <w:pageBreakBefore w:val="false"/>
        <w:widowControl/>
        <w:numPr>
          <w:ilvl w:val="0"/>
          <w:numId w:val="18"/>
        </w:numPr>
        <w:pBdr/>
        <w:shd w:val="clear" w:fill="auto"/>
        <w:spacing w:lineRule="auto" w:line="240" w:before="36" w:after="36"/>
        <w:ind w:hanging="480" w:left="480" w:right="0"/>
        <w:jc w:val="both"/>
        <w:rPr/>
      </w:pPr>
      <w:r>
        <w:rPr>
          <w:rFonts w:eastAsia="Cambria" w:cs="Cambria"/>
          <w:b/>
          <w:bCs/>
          <w:i w:val="false"/>
          <w:iCs w:val="false"/>
          <w:caps w:val="false"/>
          <w:smallCaps w:val="false"/>
          <w:strike w:val="false"/>
          <w:dstrike w:val="false"/>
          <w:color w:val="000000"/>
          <w:position w:val="0"/>
          <w:sz w:val="24"/>
          <w:szCs w:val="24"/>
          <w:u w:val="none"/>
          <w:shd w:fill="auto" w:val="clear"/>
          <w:vertAlign w:val="baseline"/>
        </w:rPr>
        <w:t>Red:</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w:t>
      </w:r>
      <w:r>
        <w:rPr>
          <w:rFonts w:eastAsia="Cambria" w:cs="Cambria"/>
          <w:b w:val="false"/>
          <w:bCs w:val="false"/>
          <w:i/>
          <w:iCs/>
          <w:caps w:val="false"/>
          <w:smallCaps w:val="false"/>
          <w:strike w:val="false"/>
          <w:dstrike w:val="false"/>
          <w:color w:val="000000"/>
          <w:position w:val="0"/>
          <w:sz w:val="24"/>
          <w:szCs w:val="24"/>
          <w:u w:val="none"/>
          <w:shd w:fill="auto" w:val="clear"/>
          <w:vertAlign w:val="baseline"/>
        </w:rPr>
        <w:t>caching</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en API Gateway y CloudFront para reducir invocaciones redundantes al backend; NAT Gateway compartido por VPC/AZ en lugar de uno por servicio.</w:t>
      </w:r>
    </w:p>
    <w:p>
      <w:pPr>
        <w:pStyle w:val="normal1"/>
        <w:keepNext w:val="false"/>
        <w:keepLines w:val="false"/>
        <w:pageBreakBefore w:val="false"/>
        <w:widowControl/>
        <w:numPr>
          <w:ilvl w:val="0"/>
          <w:numId w:val="18"/>
        </w:numPr>
        <w:pBdr/>
        <w:shd w:val="clear" w:fill="auto"/>
        <w:spacing w:lineRule="auto" w:line="240" w:before="36" w:after="36"/>
        <w:ind w:hanging="480" w:left="480" w:right="0"/>
        <w:jc w:val="both"/>
        <w:rPr/>
      </w:pPr>
      <w:r>
        <w:rPr>
          <w:rFonts w:eastAsia="Cambria" w:cs="Cambria"/>
          <w:b/>
          <w:bCs/>
          <w:i w:val="false"/>
          <w:iCs w:val="false"/>
          <w:caps w:val="false"/>
          <w:smallCaps w:val="false"/>
          <w:strike w:val="false"/>
          <w:dstrike w:val="false"/>
          <w:color w:val="000000"/>
          <w:position w:val="0"/>
          <w:sz w:val="24"/>
          <w:szCs w:val="24"/>
          <w:u w:val="none"/>
          <w:shd w:fill="auto" w:val="clear"/>
          <w:vertAlign w:val="baseline"/>
        </w:rPr>
        <w:t>Gobierno de costos:</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estrategia de </w:t>
      </w:r>
      <w:r>
        <w:rPr>
          <w:rFonts w:eastAsia="Cambria" w:cs="Cambria"/>
          <w:b w:val="false"/>
          <w:bCs w:val="false"/>
          <w:i/>
          <w:iCs/>
          <w:caps w:val="false"/>
          <w:smallCaps w:val="false"/>
          <w:strike w:val="false"/>
          <w:dstrike w:val="false"/>
          <w:color w:val="000000"/>
          <w:position w:val="0"/>
          <w:sz w:val="24"/>
          <w:szCs w:val="24"/>
          <w:u w:val="none"/>
          <w:shd w:fill="auto" w:val="clear"/>
          <w:vertAlign w:val="baseline"/>
        </w:rPr>
        <w:t>tagging</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obligatorio por dominio/servicio para </w:t>
      </w:r>
      <w:r>
        <w:rPr>
          <w:rFonts w:eastAsia="Cambria" w:cs="Cambria"/>
          <w:b w:val="false"/>
          <w:bCs w:val="false"/>
          <w:i/>
          <w:iCs/>
          <w:caps w:val="false"/>
          <w:smallCaps w:val="false"/>
          <w:strike w:val="false"/>
          <w:dstrike w:val="false"/>
          <w:color w:val="000000"/>
          <w:position w:val="0"/>
          <w:sz w:val="24"/>
          <w:szCs w:val="24"/>
          <w:u w:val="none"/>
          <w:shd w:fill="auto" w:val="clear"/>
          <w:vertAlign w:val="baseline"/>
        </w:rPr>
        <w:t>cost allocation</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y AWS Cost Anomaly Detection para alertar desviaciones inesperadas.</w:t>
      </w:r>
      <w:bookmarkStart w:id="57" w:name="xd3f0zisic66"/>
    </w:p>
    <w:p>
      <w:pPr>
        <w:pStyle w:val="Heading1"/>
        <w:rPr/>
      </w:pPr>
      <w:bookmarkStart w:id="58" w:name="__RefHeading___Toc772_2296374823"/>
      <w:bookmarkEnd w:id="57"/>
      <w:bookmarkEnd w:id="58"/>
      <w:r>
        <w:rPr/>
        <w:t>Arquitectura desacoplada, reusable y extensible</w:t>
      </w:r>
    </w:p>
    <w:p>
      <w:pPr>
        <w:pStyle w:val="normal1"/>
        <w:keepNext w:val="false"/>
        <w:keepLines w:val="false"/>
        <w:pageBreakBefore w:val="false"/>
        <w:widowControl/>
        <w:pBdr/>
        <w:shd w:val="clear" w:fill="auto"/>
        <w:spacing w:lineRule="auto" w:line="240" w:before="180" w:after="180"/>
        <w:ind w:hanging="0" w:left="0" w:right="0"/>
        <w:jc w:val="both"/>
        <w:rPr>
          <w:rFonts w:ascii="Cambria" w:hAnsi="Cambria"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La arquitectura fue diseñada explícitamente para permitir estos escenarios de evolución sin retrabajo estructural:</w:t>
      </w:r>
    </w:p>
    <w:p>
      <w:pPr>
        <w:pStyle w:val="normal1"/>
        <w:keepNext w:val="false"/>
        <w:keepLines w:val="false"/>
        <w:pageBreakBefore w:val="false"/>
        <w:widowControl/>
        <w:numPr>
          <w:ilvl w:val="0"/>
          <w:numId w:val="19"/>
        </w:numPr>
        <w:pBdr/>
        <w:shd w:val="clear" w:fill="auto"/>
        <w:spacing w:lineRule="auto" w:line="240" w:before="36" w:after="36"/>
        <w:ind w:hanging="480" w:left="480" w:right="0"/>
        <w:jc w:val="both"/>
        <w:rPr/>
      </w:pPr>
      <w:r>
        <w:rPr>
          <w:rFonts w:eastAsia="Cambria" w:cs="Cambria"/>
          <w:b/>
          <w:bCs/>
          <w:i w:val="false"/>
          <w:iCs w:val="false"/>
          <w:caps w:val="false"/>
          <w:smallCaps w:val="false"/>
          <w:strike w:val="false"/>
          <w:dstrike w:val="false"/>
          <w:color w:val="000000"/>
          <w:position w:val="0"/>
          <w:sz w:val="24"/>
          <w:szCs w:val="24"/>
          <w:u w:val="none"/>
          <w:shd w:fill="auto" w:val="clear"/>
          <w:vertAlign w:val="baseline"/>
        </w:rPr>
        <w:t xml:space="preserve">Nuevo canal (p. ej. asistente conversacional o </w:t>
      </w:r>
      <w:r>
        <w:rPr>
          <w:rFonts w:eastAsia="Cambria" w:cs="Cambria"/>
          <w:b/>
          <w:bCs/>
          <w:i/>
          <w:iCs/>
          <w:caps w:val="false"/>
          <w:smallCaps w:val="false"/>
          <w:strike w:val="false"/>
          <w:dstrike w:val="false"/>
          <w:color w:val="000000"/>
          <w:position w:val="0"/>
          <w:sz w:val="24"/>
          <w:szCs w:val="24"/>
          <w:u w:val="none"/>
          <w:shd w:fill="auto" w:val="clear"/>
          <w:vertAlign w:val="baseline"/>
        </w:rPr>
        <w:t>smartwatch</w:t>
      </w:r>
      <w:r>
        <w:rPr>
          <w:rFonts w:eastAsia="Cambria" w:cs="Cambria"/>
          <w:b/>
          <w:bCs/>
          <w:i w:val="false"/>
          <w:iCs w:val="false"/>
          <w:caps w:val="false"/>
          <w:smallCaps w:val="false"/>
          <w:strike w:val="false"/>
          <w:dstrike w:val="false"/>
          <w:color w:val="000000"/>
          <w:position w:val="0"/>
          <w:sz w:val="24"/>
          <w:szCs w:val="24"/>
          <w:u w:val="none"/>
          <w:shd w:fill="auto" w:val="clear"/>
          <w:vertAlign w:val="baseline"/>
        </w:rPr>
        <w:t>):</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se agrega un nuevo BFF que reutiliza los mismos microservicios de dominio, sin duplicar lógica de negocio.</w:t>
      </w:r>
    </w:p>
    <w:p>
      <w:pPr>
        <w:pStyle w:val="normal1"/>
        <w:keepNext w:val="false"/>
        <w:keepLines w:val="false"/>
        <w:pageBreakBefore w:val="false"/>
        <w:widowControl/>
        <w:numPr>
          <w:ilvl w:val="0"/>
          <w:numId w:val="19"/>
        </w:numPr>
        <w:pBdr/>
        <w:shd w:val="clear" w:fill="auto"/>
        <w:spacing w:lineRule="auto" w:line="240" w:before="36" w:after="36"/>
        <w:ind w:hanging="480" w:left="480" w:right="0"/>
        <w:jc w:val="both"/>
        <w:rPr/>
      </w:pPr>
      <w:r>
        <w:rPr>
          <w:rFonts w:eastAsia="Cambria" w:cs="Cambria"/>
          <w:b/>
          <w:bCs/>
          <w:i w:val="false"/>
          <w:iCs w:val="false"/>
          <w:caps w:val="false"/>
          <w:smallCaps w:val="false"/>
          <w:strike w:val="false"/>
          <w:dstrike w:val="false"/>
          <w:color w:val="000000"/>
          <w:position w:val="0"/>
          <w:sz w:val="24"/>
          <w:szCs w:val="24"/>
          <w:u w:val="none"/>
          <w:shd w:fill="auto" w:val="clear"/>
          <w:vertAlign w:val="baseline"/>
        </w:rPr>
        <w:t>Nuevo consumidor de eventos (p. ej. motor de scoring antifraude):</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se suscribe al bus de eventos existente sin modificar a los productores (Transferencias, Onboarding).</w:t>
      </w:r>
    </w:p>
    <w:p>
      <w:pPr>
        <w:pStyle w:val="normal1"/>
        <w:keepNext w:val="false"/>
        <w:keepLines w:val="false"/>
        <w:pageBreakBefore w:val="false"/>
        <w:widowControl/>
        <w:numPr>
          <w:ilvl w:val="0"/>
          <w:numId w:val="19"/>
        </w:numPr>
        <w:pBdr/>
        <w:shd w:val="clear" w:fill="auto"/>
        <w:spacing w:lineRule="auto" w:line="240" w:before="36" w:after="36"/>
        <w:ind w:hanging="480" w:left="480" w:right="0"/>
        <w:jc w:val="both"/>
        <w:rPr/>
      </w:pPr>
      <w:r>
        <w:rPr>
          <w:rFonts w:eastAsia="Cambria" w:cs="Cambria"/>
          <w:b/>
          <w:bCs/>
          <w:i w:val="false"/>
          <w:iCs w:val="false"/>
          <w:caps w:val="false"/>
          <w:smallCaps w:val="false"/>
          <w:strike w:val="false"/>
          <w:dstrike w:val="false"/>
          <w:color w:val="000000"/>
          <w:position w:val="0"/>
          <w:sz w:val="24"/>
          <w:szCs w:val="24"/>
          <w:u w:val="none"/>
          <w:shd w:fill="auto" w:val="clear"/>
          <w:vertAlign w:val="baseline"/>
        </w:rPr>
        <w:t>Cambio de proveedor biométrico o de IdP:</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al estar aislados detrás de un adaptador (Servicio de Identidad / Servicio de Onboarding), el cambio de proveedor no impacta a los BFF ni a los microservicios de negocio.</w:t>
      </w:r>
    </w:p>
    <w:p>
      <w:pPr>
        <w:pStyle w:val="normal1"/>
        <w:keepNext w:val="false"/>
        <w:keepLines w:val="false"/>
        <w:pageBreakBefore w:val="false"/>
        <w:widowControl/>
        <w:numPr>
          <w:ilvl w:val="0"/>
          <w:numId w:val="19"/>
        </w:numPr>
        <w:pBdr/>
        <w:shd w:val="clear" w:fill="auto"/>
        <w:spacing w:lineRule="auto" w:line="240" w:before="36" w:after="36"/>
        <w:ind w:hanging="480" w:left="480" w:right="0"/>
        <w:jc w:val="both"/>
        <w:rPr/>
      </w:pPr>
      <w:r>
        <w:rPr>
          <w:rFonts w:eastAsia="Cambria" w:cs="Cambria"/>
          <w:b/>
          <w:bCs/>
          <w:i w:val="false"/>
          <w:iCs w:val="false"/>
          <w:caps w:val="false"/>
          <w:smallCaps w:val="false"/>
          <w:strike w:val="false"/>
          <w:dstrike w:val="false"/>
          <w:color w:val="000000"/>
          <w:position w:val="0"/>
          <w:sz w:val="24"/>
          <w:szCs w:val="24"/>
          <w:u w:val="none"/>
          <w:shd w:fill="auto" w:val="clear"/>
          <w:vertAlign w:val="baseline"/>
        </w:rPr>
        <w:t>Contratos versionados:</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las APIs expuestas por el Gateway siguen especificación OpenAPI versionada (</w:t>
      </w:r>
      <w:r>
        <w:rPr>
          <w:rFonts w:eastAsia="Consolas" w:cs="Consolas" w:ascii="Consolas" w:hAnsi="Consolas"/>
          <w:b w:val="false"/>
          <w:bCs w:val="false"/>
          <w:i w:val="false"/>
          <w:iCs w:val="false"/>
          <w:caps w:val="false"/>
          <w:smallCaps w:val="false"/>
          <w:strike w:val="false"/>
          <w:dstrike w:val="false"/>
          <w:color w:val="000000"/>
          <w:position w:val="0"/>
          <w:sz w:val="22"/>
          <w:szCs w:val="22"/>
          <w:u w:val="none"/>
          <w:shd w:fill="auto" w:val="clear"/>
          <w:vertAlign w:val="baseline"/>
        </w:rPr>
        <w:t>/v1</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w:t>
      </w:r>
      <w:r>
        <w:rPr>
          <w:rFonts w:eastAsia="Consolas" w:cs="Consolas" w:ascii="Consolas" w:hAnsi="Consolas"/>
          <w:b w:val="false"/>
          <w:bCs w:val="false"/>
          <w:i w:val="false"/>
          <w:iCs w:val="false"/>
          <w:caps w:val="false"/>
          <w:smallCaps w:val="false"/>
          <w:strike w:val="false"/>
          <w:dstrike w:val="false"/>
          <w:color w:val="000000"/>
          <w:position w:val="0"/>
          <w:sz w:val="22"/>
          <w:szCs w:val="22"/>
          <w:u w:val="none"/>
          <w:shd w:fill="auto" w:val="clear"/>
          <w:vertAlign w:val="baseline"/>
        </w:rPr>
        <w:t>/v2</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y los eventos del bus siguen contratos AsyncAPI, permitiendo evolución sin </w:t>
      </w:r>
      <w:r>
        <w:rPr>
          <w:rFonts w:eastAsia="Cambria" w:cs="Cambria"/>
          <w:b w:val="false"/>
          <w:bCs w:val="false"/>
          <w:i/>
          <w:iCs/>
          <w:caps w:val="false"/>
          <w:smallCaps w:val="false"/>
          <w:strike w:val="false"/>
          <w:dstrike w:val="false"/>
          <w:color w:val="000000"/>
          <w:position w:val="0"/>
          <w:sz w:val="24"/>
          <w:szCs w:val="24"/>
          <w:u w:val="none"/>
          <w:shd w:fill="auto" w:val="clear"/>
          <w:vertAlign w:val="baseline"/>
        </w:rPr>
        <w:t>breaking changes</w:t>
      </w: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 xml:space="preserve"> para consumidores existentes.</w:t>
      </w:r>
      <w:bookmarkStart w:id="59" w:name="7zxe0989w0e2"/>
    </w:p>
    <w:p>
      <w:pPr>
        <w:pStyle w:val="Heading1"/>
        <w:rPr/>
      </w:pPr>
      <w:bookmarkStart w:id="60" w:name="__RefHeading___Toc774_2296374823"/>
      <w:bookmarkEnd w:id="59"/>
      <w:bookmarkEnd w:id="60"/>
      <w:r>
        <w:rPr/>
        <w:t>Conclusiones</w:t>
      </w:r>
    </w:p>
    <w:p>
      <w:pPr>
        <w:pStyle w:val="normal1"/>
        <w:keepNext w:val="false"/>
        <w:keepLines w:val="false"/>
        <w:pageBreakBefore w:val="false"/>
        <w:widowControl/>
        <w:pBdr/>
        <w:shd w:val="clear" w:fill="auto"/>
        <w:spacing w:lineRule="auto" w:line="240" w:before="180" w:after="180"/>
        <w:ind w:hanging="0" w:left="0" w:right="0"/>
        <w:jc w:val="both"/>
        <w:rPr/>
      </w:pP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La arquitectura propuesta cumple los requerimientos funcionales del reto (consulta de movimientos, transferencias propias e interbancarias, onboarding biométrico, notificaciones multicanal) y los no funcionales exigidos explícitamente: alta disponibilidad y tolerancia a fallos (Multi-AZ + patrones de resiliencia), recuperación ante desastres (warm standby multi-región con Aurora Global Database), seguridad (defensa en profundidad, OAuth 2.0 + PKCE + WebAuthn, cifrado en tránsito/reposo), monitoreo y excelencia operativa (CloudWatch/X-Ray, auto-healing, IaC), y manejo de costos</w:t>
      </w:r>
      <w:r>
        <w:rPr/>
        <w:t>.</w:t>
      </w:r>
    </w:p>
    <w:p>
      <w:pPr>
        <w:pStyle w:val="normal1"/>
        <w:keepNext w:val="false"/>
        <w:keepLines w:val="false"/>
        <w:pageBreakBefore w:val="false"/>
        <w:widowControl/>
        <w:pBdr/>
        <w:shd w:val="clear" w:fill="auto"/>
        <w:spacing w:lineRule="auto" w:line="240" w:before="180" w:after="180"/>
        <w:ind w:hanging="0" w:left="0" w:right="0"/>
        <w:jc w:val="both"/>
        <w:rPr>
          <w:rFonts w:ascii="Cambria" w:hAnsi="Cambria"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4"/>
          <w:szCs w:val="24"/>
          <w:u w:val="none"/>
          <w:shd w:fill="auto" w:val="clear"/>
          <w:vertAlign w:val="baseline"/>
        </w:rPr>
        <w:t>El diseño prioriza el desacoplamiento (microservicios de responsabilidad única, bus de eventos, patrón Adapter/ACL hacia sistemas legados) y la reutilización (BFF por canal, contratos versionados), de forma que BP pueda incorporar nuevos canales, proveedores o capacidades (por ejemplo, un motor antifraude) con impacto mínimo sobre los componentes existentes.</w:t>
      </w:r>
    </w:p>
    <w:p>
      <w:pPr>
        <w:pStyle w:val="normal1"/>
        <w:keepNext w:val="false"/>
        <w:keepLines w:val="false"/>
        <w:pageBreakBefore w:val="false"/>
        <w:widowControl/>
        <w:pBdr/>
        <w:shd w:val="clear" w:fill="auto"/>
        <w:spacing w:lineRule="auto" w:line="240" w:before="180" w:after="180"/>
        <w:ind w:hanging="0" w:left="0" w:right="0"/>
        <w:jc w:val="both"/>
        <w:rPr/>
      </w:pPr>
      <w:r>
        <w:rPr/>
      </w:r>
    </w:p>
    <w:p>
      <w:pPr>
        <w:pStyle w:val="normal1"/>
        <w:spacing w:before="0" w:after="200"/>
        <w:jc w:val="center"/>
        <w:rPr>
          <w:i/>
        </w:rPr>
      </w:pPr>
      <w:bookmarkStart w:id="61" w:name="_7ilsptu0iqxf"/>
      <w:bookmarkEnd w:id="61"/>
      <w:r>
        <w:rPr>
          <w:i/>
        </w:rPr>
        <w:t>Gracias, Andrés Eduardo Cárdenas Jaramillo -- Arquitecto de Software.</w:t>
      </w:r>
      <w:bookmarkStart w:id="62" w:name="kix.dxgjm9os2add"/>
      <w:bookmarkEnd w:id="62"/>
    </w:p>
    <w:sectPr>
      <w:type w:val="nextPage"/>
      <w:pgSz w:w="12240" w:h="15840"/>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0"/>
        </w:tabs>
        <w:ind w:left="1200" w:hanging="480"/>
      </w:pPr>
      <w:rPr>
        <w:rFonts w:ascii="Symbol" w:hAnsi="Symbol" w:cs="Symbol" w:hint="default"/>
      </w:rPr>
    </w:lvl>
    <w:lvl w:ilvl="2">
      <w:start w:val="0"/>
      <w:numFmt w:val="bullet"/>
      <w:lvlText w:val=""/>
      <w:lvlJc w:val="left"/>
      <w:pPr>
        <w:tabs>
          <w:tab w:val="num" w:pos="0"/>
        </w:tabs>
        <w:ind w:left="1920" w:hanging="480"/>
      </w:pPr>
      <w:rPr>
        <w:rFonts w:ascii="Symbol" w:hAnsi="Symbol" w:cs="Symbol" w:hint="default"/>
      </w:rPr>
    </w:lvl>
    <w:lvl w:ilvl="3">
      <w:start w:val="0"/>
      <w:numFmt w:val="bullet"/>
      <w:lvlText w:val=""/>
      <w:lvlJc w:val="left"/>
      <w:pPr>
        <w:tabs>
          <w:tab w:val="num" w:pos="0"/>
        </w:tabs>
        <w:ind w:left="2640" w:hanging="480"/>
      </w:pPr>
      <w:rPr>
        <w:rFonts w:ascii="Symbol" w:hAnsi="Symbol" w:cs="Symbol" w:hint="default"/>
      </w:rPr>
    </w:lvl>
    <w:lvl w:ilvl="4">
      <w:start w:val="0"/>
      <w:numFmt w:val="bullet"/>
      <w:lvlText w:val=""/>
      <w:lvlJc w:val="left"/>
      <w:pPr>
        <w:tabs>
          <w:tab w:val="num" w:pos="0"/>
        </w:tabs>
        <w:ind w:left="3360" w:hanging="480"/>
      </w:pPr>
      <w:rPr>
        <w:rFonts w:ascii="Symbol" w:hAnsi="Symbol" w:cs="Symbol" w:hint="default"/>
      </w:rPr>
    </w:lvl>
    <w:lvl w:ilvl="5">
      <w:start w:val="0"/>
      <w:numFmt w:val="bullet"/>
      <w:lvlText w:val=""/>
      <w:lvlJc w:val="left"/>
      <w:pPr>
        <w:tabs>
          <w:tab w:val="num" w:pos="0"/>
        </w:tabs>
        <w:ind w:left="4080" w:hanging="480"/>
      </w:pPr>
      <w:rPr>
        <w:rFonts w:ascii="Symbol" w:hAnsi="Symbol" w:cs="Symbol" w:hint="default"/>
      </w:rPr>
    </w:lvl>
    <w:lvl w:ilvl="6">
      <w:start w:val="0"/>
      <w:numFmt w:val="bullet"/>
      <w:lvlText w:val=""/>
      <w:lvlJc w:val="left"/>
      <w:pPr>
        <w:tabs>
          <w:tab w:val="num" w:pos="0"/>
        </w:tabs>
        <w:ind w:left="4800" w:hanging="480"/>
      </w:pPr>
      <w:rPr>
        <w:rFonts w:ascii="Symbol" w:hAnsi="Symbol" w:cs="Symbol" w:hint="default"/>
      </w:rPr>
    </w:lvl>
    <w:lvl w:ilvl="7">
      <w:start w:val="0"/>
      <w:numFmt w:val="bullet"/>
      <w:lvlText w:val=""/>
      <w:lvlJc w:val="left"/>
      <w:pPr>
        <w:tabs>
          <w:tab w:val="num" w:pos="0"/>
        </w:tabs>
        <w:ind w:left="5520" w:hanging="480"/>
      </w:pPr>
      <w:rPr>
        <w:rFonts w:ascii="Symbol" w:hAnsi="Symbol" w:cs="Symbol" w:hint="default"/>
      </w:rPr>
    </w:lvl>
    <w:lvl w:ilvl="8">
      <w:start w:val="0"/>
      <w:numFmt w:val="bullet"/>
      <w:lvlText w:val=""/>
      <w:lvlJc w:val="left"/>
      <w:pPr>
        <w:tabs>
          <w:tab w:val="num" w:pos="0"/>
        </w:tabs>
        <w:ind w:left="6240" w:hanging="480"/>
      </w:pPr>
      <w:rPr>
        <w:rFonts w:ascii="Symbol" w:hAnsi="Symbol" w:cs="Symbol" w:hint="default"/>
      </w:rPr>
    </w:lvl>
  </w:abstractNum>
  <w:abstractNum w:abstractNumId="2">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0"/>
        </w:tabs>
        <w:ind w:left="1200" w:hanging="480"/>
      </w:pPr>
      <w:rPr>
        <w:rFonts w:ascii="Symbol" w:hAnsi="Symbol" w:cs="Symbol" w:hint="default"/>
      </w:rPr>
    </w:lvl>
    <w:lvl w:ilvl="2">
      <w:start w:val="0"/>
      <w:numFmt w:val="bullet"/>
      <w:lvlText w:val=""/>
      <w:lvlJc w:val="left"/>
      <w:pPr>
        <w:tabs>
          <w:tab w:val="num" w:pos="0"/>
        </w:tabs>
        <w:ind w:left="1920" w:hanging="480"/>
      </w:pPr>
      <w:rPr>
        <w:rFonts w:ascii="Symbol" w:hAnsi="Symbol" w:cs="Symbol" w:hint="default"/>
      </w:rPr>
    </w:lvl>
    <w:lvl w:ilvl="3">
      <w:start w:val="0"/>
      <w:numFmt w:val="bullet"/>
      <w:lvlText w:val=""/>
      <w:lvlJc w:val="left"/>
      <w:pPr>
        <w:tabs>
          <w:tab w:val="num" w:pos="0"/>
        </w:tabs>
        <w:ind w:left="2640" w:hanging="480"/>
      </w:pPr>
      <w:rPr>
        <w:rFonts w:ascii="Symbol" w:hAnsi="Symbol" w:cs="Symbol" w:hint="default"/>
      </w:rPr>
    </w:lvl>
    <w:lvl w:ilvl="4">
      <w:start w:val="0"/>
      <w:numFmt w:val="bullet"/>
      <w:lvlText w:val=""/>
      <w:lvlJc w:val="left"/>
      <w:pPr>
        <w:tabs>
          <w:tab w:val="num" w:pos="0"/>
        </w:tabs>
        <w:ind w:left="3360" w:hanging="480"/>
      </w:pPr>
      <w:rPr>
        <w:rFonts w:ascii="Symbol" w:hAnsi="Symbol" w:cs="Symbol" w:hint="default"/>
      </w:rPr>
    </w:lvl>
    <w:lvl w:ilvl="5">
      <w:start w:val="0"/>
      <w:numFmt w:val="bullet"/>
      <w:lvlText w:val=""/>
      <w:lvlJc w:val="left"/>
      <w:pPr>
        <w:tabs>
          <w:tab w:val="num" w:pos="0"/>
        </w:tabs>
        <w:ind w:left="4080" w:hanging="480"/>
      </w:pPr>
      <w:rPr>
        <w:rFonts w:ascii="Symbol" w:hAnsi="Symbol" w:cs="Symbol" w:hint="default"/>
      </w:rPr>
    </w:lvl>
    <w:lvl w:ilvl="6">
      <w:start w:val="0"/>
      <w:numFmt w:val="bullet"/>
      <w:lvlText w:val=""/>
      <w:lvlJc w:val="left"/>
      <w:pPr>
        <w:tabs>
          <w:tab w:val="num" w:pos="0"/>
        </w:tabs>
        <w:ind w:left="4800" w:hanging="480"/>
      </w:pPr>
      <w:rPr>
        <w:rFonts w:ascii="Symbol" w:hAnsi="Symbol" w:cs="Symbol" w:hint="default"/>
      </w:rPr>
    </w:lvl>
    <w:lvl w:ilvl="7">
      <w:start w:val="0"/>
      <w:numFmt w:val="bullet"/>
      <w:lvlText w:val=""/>
      <w:lvlJc w:val="left"/>
      <w:pPr>
        <w:tabs>
          <w:tab w:val="num" w:pos="0"/>
        </w:tabs>
        <w:ind w:left="5520" w:hanging="480"/>
      </w:pPr>
      <w:rPr>
        <w:rFonts w:ascii="Symbol" w:hAnsi="Symbol" w:cs="Symbol" w:hint="default"/>
      </w:rPr>
    </w:lvl>
    <w:lvl w:ilvl="8">
      <w:start w:val="0"/>
      <w:numFmt w:val="bullet"/>
      <w:lvlText w:val=""/>
      <w:lvlJc w:val="left"/>
      <w:pPr>
        <w:tabs>
          <w:tab w:val="num" w:pos="0"/>
        </w:tabs>
        <w:ind w:left="6240" w:hanging="480"/>
      </w:pPr>
      <w:rPr>
        <w:rFonts w:ascii="Symbol" w:hAnsi="Symbol" w:cs="Symbol" w:hint="default"/>
      </w:rPr>
    </w:lvl>
  </w:abstractNum>
  <w:abstractNum w:abstractNumId="3">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0"/>
        </w:tabs>
        <w:ind w:left="1200" w:hanging="480"/>
      </w:pPr>
      <w:rPr>
        <w:rFonts w:ascii="Symbol" w:hAnsi="Symbol" w:cs="Symbol" w:hint="default"/>
      </w:rPr>
    </w:lvl>
    <w:lvl w:ilvl="2">
      <w:start w:val="0"/>
      <w:numFmt w:val="bullet"/>
      <w:lvlText w:val=""/>
      <w:lvlJc w:val="left"/>
      <w:pPr>
        <w:tabs>
          <w:tab w:val="num" w:pos="0"/>
        </w:tabs>
        <w:ind w:left="1920" w:hanging="480"/>
      </w:pPr>
      <w:rPr>
        <w:rFonts w:ascii="Symbol" w:hAnsi="Symbol" w:cs="Symbol" w:hint="default"/>
      </w:rPr>
    </w:lvl>
    <w:lvl w:ilvl="3">
      <w:start w:val="0"/>
      <w:numFmt w:val="bullet"/>
      <w:lvlText w:val=""/>
      <w:lvlJc w:val="left"/>
      <w:pPr>
        <w:tabs>
          <w:tab w:val="num" w:pos="0"/>
        </w:tabs>
        <w:ind w:left="2640" w:hanging="480"/>
      </w:pPr>
      <w:rPr>
        <w:rFonts w:ascii="Symbol" w:hAnsi="Symbol" w:cs="Symbol" w:hint="default"/>
      </w:rPr>
    </w:lvl>
    <w:lvl w:ilvl="4">
      <w:start w:val="0"/>
      <w:numFmt w:val="bullet"/>
      <w:lvlText w:val=""/>
      <w:lvlJc w:val="left"/>
      <w:pPr>
        <w:tabs>
          <w:tab w:val="num" w:pos="0"/>
        </w:tabs>
        <w:ind w:left="3360" w:hanging="480"/>
      </w:pPr>
      <w:rPr>
        <w:rFonts w:ascii="Symbol" w:hAnsi="Symbol" w:cs="Symbol" w:hint="default"/>
      </w:rPr>
    </w:lvl>
    <w:lvl w:ilvl="5">
      <w:start w:val="0"/>
      <w:numFmt w:val="bullet"/>
      <w:lvlText w:val=""/>
      <w:lvlJc w:val="left"/>
      <w:pPr>
        <w:tabs>
          <w:tab w:val="num" w:pos="0"/>
        </w:tabs>
        <w:ind w:left="4080" w:hanging="480"/>
      </w:pPr>
      <w:rPr>
        <w:rFonts w:ascii="Symbol" w:hAnsi="Symbol" w:cs="Symbol" w:hint="default"/>
      </w:rPr>
    </w:lvl>
    <w:lvl w:ilvl="6">
      <w:start w:val="0"/>
      <w:numFmt w:val="bullet"/>
      <w:lvlText w:val=""/>
      <w:lvlJc w:val="left"/>
      <w:pPr>
        <w:tabs>
          <w:tab w:val="num" w:pos="0"/>
        </w:tabs>
        <w:ind w:left="4800" w:hanging="480"/>
      </w:pPr>
      <w:rPr>
        <w:rFonts w:ascii="Symbol" w:hAnsi="Symbol" w:cs="Symbol" w:hint="default"/>
      </w:rPr>
    </w:lvl>
    <w:lvl w:ilvl="7">
      <w:start w:val="0"/>
      <w:numFmt w:val="bullet"/>
      <w:lvlText w:val=""/>
      <w:lvlJc w:val="left"/>
      <w:pPr>
        <w:tabs>
          <w:tab w:val="num" w:pos="0"/>
        </w:tabs>
        <w:ind w:left="5520" w:hanging="480"/>
      </w:pPr>
      <w:rPr>
        <w:rFonts w:ascii="Symbol" w:hAnsi="Symbol" w:cs="Symbol" w:hint="default"/>
      </w:rPr>
    </w:lvl>
    <w:lvl w:ilvl="8">
      <w:start w:val="0"/>
      <w:numFmt w:val="bullet"/>
      <w:lvlText w:val=""/>
      <w:lvlJc w:val="left"/>
      <w:pPr>
        <w:tabs>
          <w:tab w:val="num" w:pos="0"/>
        </w:tabs>
        <w:ind w:left="6240" w:hanging="480"/>
      </w:pPr>
      <w:rPr>
        <w:rFonts w:ascii="Symbol" w:hAnsi="Symbol" w:cs="Symbol" w:hint="default"/>
      </w:rPr>
    </w:lvl>
  </w:abstractNum>
  <w:abstractNum w:abstractNumId="4">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0"/>
        </w:tabs>
        <w:ind w:left="1200" w:hanging="480"/>
      </w:pPr>
      <w:rPr>
        <w:rFonts w:ascii="Symbol" w:hAnsi="Symbol" w:cs="Symbol" w:hint="default"/>
      </w:rPr>
    </w:lvl>
    <w:lvl w:ilvl="2">
      <w:start w:val="0"/>
      <w:numFmt w:val="bullet"/>
      <w:lvlText w:val=""/>
      <w:lvlJc w:val="left"/>
      <w:pPr>
        <w:tabs>
          <w:tab w:val="num" w:pos="0"/>
        </w:tabs>
        <w:ind w:left="1920" w:hanging="480"/>
      </w:pPr>
      <w:rPr>
        <w:rFonts w:ascii="Symbol" w:hAnsi="Symbol" w:cs="Symbol" w:hint="default"/>
      </w:rPr>
    </w:lvl>
    <w:lvl w:ilvl="3">
      <w:start w:val="0"/>
      <w:numFmt w:val="bullet"/>
      <w:lvlText w:val=""/>
      <w:lvlJc w:val="left"/>
      <w:pPr>
        <w:tabs>
          <w:tab w:val="num" w:pos="0"/>
        </w:tabs>
        <w:ind w:left="2640" w:hanging="480"/>
      </w:pPr>
      <w:rPr>
        <w:rFonts w:ascii="Symbol" w:hAnsi="Symbol" w:cs="Symbol" w:hint="default"/>
      </w:rPr>
    </w:lvl>
    <w:lvl w:ilvl="4">
      <w:start w:val="0"/>
      <w:numFmt w:val="bullet"/>
      <w:lvlText w:val=""/>
      <w:lvlJc w:val="left"/>
      <w:pPr>
        <w:tabs>
          <w:tab w:val="num" w:pos="0"/>
        </w:tabs>
        <w:ind w:left="3360" w:hanging="480"/>
      </w:pPr>
      <w:rPr>
        <w:rFonts w:ascii="Symbol" w:hAnsi="Symbol" w:cs="Symbol" w:hint="default"/>
      </w:rPr>
    </w:lvl>
    <w:lvl w:ilvl="5">
      <w:start w:val="0"/>
      <w:numFmt w:val="bullet"/>
      <w:lvlText w:val=""/>
      <w:lvlJc w:val="left"/>
      <w:pPr>
        <w:tabs>
          <w:tab w:val="num" w:pos="0"/>
        </w:tabs>
        <w:ind w:left="4080" w:hanging="480"/>
      </w:pPr>
      <w:rPr>
        <w:rFonts w:ascii="Symbol" w:hAnsi="Symbol" w:cs="Symbol" w:hint="default"/>
      </w:rPr>
    </w:lvl>
    <w:lvl w:ilvl="6">
      <w:start w:val="0"/>
      <w:numFmt w:val="bullet"/>
      <w:lvlText w:val=""/>
      <w:lvlJc w:val="left"/>
      <w:pPr>
        <w:tabs>
          <w:tab w:val="num" w:pos="0"/>
        </w:tabs>
        <w:ind w:left="4800" w:hanging="480"/>
      </w:pPr>
      <w:rPr>
        <w:rFonts w:ascii="Symbol" w:hAnsi="Symbol" w:cs="Symbol" w:hint="default"/>
      </w:rPr>
    </w:lvl>
    <w:lvl w:ilvl="7">
      <w:start w:val="0"/>
      <w:numFmt w:val="bullet"/>
      <w:lvlText w:val=""/>
      <w:lvlJc w:val="left"/>
      <w:pPr>
        <w:tabs>
          <w:tab w:val="num" w:pos="0"/>
        </w:tabs>
        <w:ind w:left="5520" w:hanging="480"/>
      </w:pPr>
      <w:rPr>
        <w:rFonts w:ascii="Symbol" w:hAnsi="Symbol" w:cs="Symbol" w:hint="default"/>
      </w:rPr>
    </w:lvl>
    <w:lvl w:ilvl="8">
      <w:start w:val="0"/>
      <w:numFmt w:val="bullet"/>
      <w:lvlText w:val=""/>
      <w:lvlJc w:val="left"/>
      <w:pPr>
        <w:tabs>
          <w:tab w:val="num" w:pos="0"/>
        </w:tabs>
        <w:ind w:left="6240" w:hanging="480"/>
      </w:pPr>
      <w:rPr>
        <w:rFonts w:ascii="Symbol" w:hAnsi="Symbol" w:cs="Symbol" w:hint="default"/>
      </w:rPr>
    </w:lvl>
  </w:abstractNum>
  <w:abstractNum w:abstractNumId="5">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0"/>
        </w:tabs>
        <w:ind w:left="1200" w:hanging="480"/>
      </w:pPr>
      <w:rPr>
        <w:rFonts w:ascii="Symbol" w:hAnsi="Symbol" w:cs="Symbol" w:hint="default"/>
      </w:rPr>
    </w:lvl>
    <w:lvl w:ilvl="2">
      <w:start w:val="0"/>
      <w:numFmt w:val="bullet"/>
      <w:lvlText w:val=""/>
      <w:lvlJc w:val="left"/>
      <w:pPr>
        <w:tabs>
          <w:tab w:val="num" w:pos="0"/>
        </w:tabs>
        <w:ind w:left="1920" w:hanging="480"/>
      </w:pPr>
      <w:rPr>
        <w:rFonts w:ascii="Symbol" w:hAnsi="Symbol" w:cs="Symbol" w:hint="default"/>
      </w:rPr>
    </w:lvl>
    <w:lvl w:ilvl="3">
      <w:start w:val="0"/>
      <w:numFmt w:val="bullet"/>
      <w:lvlText w:val=""/>
      <w:lvlJc w:val="left"/>
      <w:pPr>
        <w:tabs>
          <w:tab w:val="num" w:pos="0"/>
        </w:tabs>
        <w:ind w:left="2640" w:hanging="480"/>
      </w:pPr>
      <w:rPr>
        <w:rFonts w:ascii="Symbol" w:hAnsi="Symbol" w:cs="Symbol" w:hint="default"/>
      </w:rPr>
    </w:lvl>
    <w:lvl w:ilvl="4">
      <w:start w:val="0"/>
      <w:numFmt w:val="bullet"/>
      <w:lvlText w:val=""/>
      <w:lvlJc w:val="left"/>
      <w:pPr>
        <w:tabs>
          <w:tab w:val="num" w:pos="0"/>
        </w:tabs>
        <w:ind w:left="3360" w:hanging="480"/>
      </w:pPr>
      <w:rPr>
        <w:rFonts w:ascii="Symbol" w:hAnsi="Symbol" w:cs="Symbol" w:hint="default"/>
      </w:rPr>
    </w:lvl>
    <w:lvl w:ilvl="5">
      <w:start w:val="0"/>
      <w:numFmt w:val="bullet"/>
      <w:lvlText w:val=""/>
      <w:lvlJc w:val="left"/>
      <w:pPr>
        <w:tabs>
          <w:tab w:val="num" w:pos="0"/>
        </w:tabs>
        <w:ind w:left="4080" w:hanging="480"/>
      </w:pPr>
      <w:rPr>
        <w:rFonts w:ascii="Symbol" w:hAnsi="Symbol" w:cs="Symbol" w:hint="default"/>
      </w:rPr>
    </w:lvl>
    <w:lvl w:ilvl="6">
      <w:start w:val="0"/>
      <w:numFmt w:val="bullet"/>
      <w:lvlText w:val=""/>
      <w:lvlJc w:val="left"/>
      <w:pPr>
        <w:tabs>
          <w:tab w:val="num" w:pos="0"/>
        </w:tabs>
        <w:ind w:left="4800" w:hanging="480"/>
      </w:pPr>
      <w:rPr>
        <w:rFonts w:ascii="Symbol" w:hAnsi="Symbol" w:cs="Symbol" w:hint="default"/>
      </w:rPr>
    </w:lvl>
    <w:lvl w:ilvl="7">
      <w:start w:val="0"/>
      <w:numFmt w:val="bullet"/>
      <w:lvlText w:val=""/>
      <w:lvlJc w:val="left"/>
      <w:pPr>
        <w:tabs>
          <w:tab w:val="num" w:pos="0"/>
        </w:tabs>
        <w:ind w:left="5520" w:hanging="480"/>
      </w:pPr>
      <w:rPr>
        <w:rFonts w:ascii="Symbol" w:hAnsi="Symbol" w:cs="Symbol" w:hint="default"/>
      </w:rPr>
    </w:lvl>
    <w:lvl w:ilvl="8">
      <w:start w:val="0"/>
      <w:numFmt w:val="bullet"/>
      <w:lvlText w:val=""/>
      <w:lvlJc w:val="left"/>
      <w:pPr>
        <w:tabs>
          <w:tab w:val="num" w:pos="0"/>
        </w:tabs>
        <w:ind w:left="6240" w:hanging="480"/>
      </w:pPr>
      <w:rPr>
        <w:rFonts w:ascii="Symbol" w:hAnsi="Symbol" w:cs="Symbol" w:hint="default"/>
      </w:rPr>
    </w:lvl>
  </w:abstractNum>
  <w:abstractNum w:abstractNumId="6">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0"/>
        </w:tabs>
        <w:ind w:left="1200" w:hanging="480"/>
      </w:pPr>
      <w:rPr>
        <w:rFonts w:ascii="Symbol" w:hAnsi="Symbol" w:cs="Symbol" w:hint="default"/>
      </w:rPr>
    </w:lvl>
    <w:lvl w:ilvl="2">
      <w:start w:val="0"/>
      <w:numFmt w:val="bullet"/>
      <w:lvlText w:val=""/>
      <w:lvlJc w:val="left"/>
      <w:pPr>
        <w:tabs>
          <w:tab w:val="num" w:pos="0"/>
        </w:tabs>
        <w:ind w:left="1920" w:hanging="480"/>
      </w:pPr>
      <w:rPr>
        <w:rFonts w:ascii="Symbol" w:hAnsi="Symbol" w:cs="Symbol" w:hint="default"/>
      </w:rPr>
    </w:lvl>
    <w:lvl w:ilvl="3">
      <w:start w:val="0"/>
      <w:numFmt w:val="bullet"/>
      <w:lvlText w:val=""/>
      <w:lvlJc w:val="left"/>
      <w:pPr>
        <w:tabs>
          <w:tab w:val="num" w:pos="0"/>
        </w:tabs>
        <w:ind w:left="2640" w:hanging="480"/>
      </w:pPr>
      <w:rPr>
        <w:rFonts w:ascii="Symbol" w:hAnsi="Symbol" w:cs="Symbol" w:hint="default"/>
      </w:rPr>
    </w:lvl>
    <w:lvl w:ilvl="4">
      <w:start w:val="0"/>
      <w:numFmt w:val="bullet"/>
      <w:lvlText w:val=""/>
      <w:lvlJc w:val="left"/>
      <w:pPr>
        <w:tabs>
          <w:tab w:val="num" w:pos="0"/>
        </w:tabs>
        <w:ind w:left="3360" w:hanging="480"/>
      </w:pPr>
      <w:rPr>
        <w:rFonts w:ascii="Symbol" w:hAnsi="Symbol" w:cs="Symbol" w:hint="default"/>
      </w:rPr>
    </w:lvl>
    <w:lvl w:ilvl="5">
      <w:start w:val="0"/>
      <w:numFmt w:val="bullet"/>
      <w:lvlText w:val=""/>
      <w:lvlJc w:val="left"/>
      <w:pPr>
        <w:tabs>
          <w:tab w:val="num" w:pos="0"/>
        </w:tabs>
        <w:ind w:left="4080" w:hanging="480"/>
      </w:pPr>
      <w:rPr>
        <w:rFonts w:ascii="Symbol" w:hAnsi="Symbol" w:cs="Symbol" w:hint="default"/>
      </w:rPr>
    </w:lvl>
    <w:lvl w:ilvl="6">
      <w:start w:val="0"/>
      <w:numFmt w:val="bullet"/>
      <w:lvlText w:val=""/>
      <w:lvlJc w:val="left"/>
      <w:pPr>
        <w:tabs>
          <w:tab w:val="num" w:pos="0"/>
        </w:tabs>
        <w:ind w:left="4800" w:hanging="480"/>
      </w:pPr>
      <w:rPr>
        <w:rFonts w:ascii="Symbol" w:hAnsi="Symbol" w:cs="Symbol" w:hint="default"/>
      </w:rPr>
    </w:lvl>
    <w:lvl w:ilvl="7">
      <w:start w:val="0"/>
      <w:numFmt w:val="bullet"/>
      <w:lvlText w:val=""/>
      <w:lvlJc w:val="left"/>
      <w:pPr>
        <w:tabs>
          <w:tab w:val="num" w:pos="0"/>
        </w:tabs>
        <w:ind w:left="5520" w:hanging="480"/>
      </w:pPr>
      <w:rPr>
        <w:rFonts w:ascii="Symbol" w:hAnsi="Symbol" w:cs="Symbol" w:hint="default"/>
      </w:rPr>
    </w:lvl>
    <w:lvl w:ilvl="8">
      <w:start w:val="0"/>
      <w:numFmt w:val="bullet"/>
      <w:lvlText w:val=""/>
      <w:lvlJc w:val="left"/>
      <w:pPr>
        <w:tabs>
          <w:tab w:val="num" w:pos="0"/>
        </w:tabs>
        <w:ind w:left="6240" w:hanging="480"/>
      </w:pPr>
      <w:rPr>
        <w:rFonts w:ascii="Symbol" w:hAnsi="Symbol" w:cs="Symbol" w:hint="default"/>
      </w:rPr>
    </w:lvl>
  </w:abstractNum>
  <w:abstractNum w:abstractNumId="7">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0"/>
        </w:tabs>
        <w:ind w:left="1200" w:hanging="480"/>
      </w:pPr>
      <w:rPr>
        <w:rFonts w:ascii="Symbol" w:hAnsi="Symbol" w:cs="Symbol" w:hint="default"/>
      </w:rPr>
    </w:lvl>
    <w:lvl w:ilvl="2">
      <w:start w:val="0"/>
      <w:numFmt w:val="bullet"/>
      <w:lvlText w:val=""/>
      <w:lvlJc w:val="left"/>
      <w:pPr>
        <w:tabs>
          <w:tab w:val="num" w:pos="0"/>
        </w:tabs>
        <w:ind w:left="1920" w:hanging="480"/>
      </w:pPr>
      <w:rPr>
        <w:rFonts w:ascii="Symbol" w:hAnsi="Symbol" w:cs="Symbol" w:hint="default"/>
      </w:rPr>
    </w:lvl>
    <w:lvl w:ilvl="3">
      <w:start w:val="0"/>
      <w:numFmt w:val="bullet"/>
      <w:lvlText w:val=""/>
      <w:lvlJc w:val="left"/>
      <w:pPr>
        <w:tabs>
          <w:tab w:val="num" w:pos="0"/>
        </w:tabs>
        <w:ind w:left="2640" w:hanging="480"/>
      </w:pPr>
      <w:rPr>
        <w:rFonts w:ascii="Symbol" w:hAnsi="Symbol" w:cs="Symbol" w:hint="default"/>
      </w:rPr>
    </w:lvl>
    <w:lvl w:ilvl="4">
      <w:start w:val="0"/>
      <w:numFmt w:val="bullet"/>
      <w:lvlText w:val=""/>
      <w:lvlJc w:val="left"/>
      <w:pPr>
        <w:tabs>
          <w:tab w:val="num" w:pos="0"/>
        </w:tabs>
        <w:ind w:left="3360" w:hanging="480"/>
      </w:pPr>
      <w:rPr>
        <w:rFonts w:ascii="Symbol" w:hAnsi="Symbol" w:cs="Symbol" w:hint="default"/>
      </w:rPr>
    </w:lvl>
    <w:lvl w:ilvl="5">
      <w:start w:val="0"/>
      <w:numFmt w:val="bullet"/>
      <w:lvlText w:val=""/>
      <w:lvlJc w:val="left"/>
      <w:pPr>
        <w:tabs>
          <w:tab w:val="num" w:pos="0"/>
        </w:tabs>
        <w:ind w:left="4080" w:hanging="480"/>
      </w:pPr>
      <w:rPr>
        <w:rFonts w:ascii="Symbol" w:hAnsi="Symbol" w:cs="Symbol" w:hint="default"/>
      </w:rPr>
    </w:lvl>
    <w:lvl w:ilvl="6">
      <w:start w:val="0"/>
      <w:numFmt w:val="bullet"/>
      <w:lvlText w:val=""/>
      <w:lvlJc w:val="left"/>
      <w:pPr>
        <w:tabs>
          <w:tab w:val="num" w:pos="0"/>
        </w:tabs>
        <w:ind w:left="4800" w:hanging="480"/>
      </w:pPr>
      <w:rPr>
        <w:rFonts w:ascii="Symbol" w:hAnsi="Symbol" w:cs="Symbol" w:hint="default"/>
      </w:rPr>
    </w:lvl>
    <w:lvl w:ilvl="7">
      <w:start w:val="0"/>
      <w:numFmt w:val="bullet"/>
      <w:lvlText w:val=""/>
      <w:lvlJc w:val="left"/>
      <w:pPr>
        <w:tabs>
          <w:tab w:val="num" w:pos="0"/>
        </w:tabs>
        <w:ind w:left="5520" w:hanging="480"/>
      </w:pPr>
      <w:rPr>
        <w:rFonts w:ascii="Symbol" w:hAnsi="Symbol" w:cs="Symbol" w:hint="default"/>
      </w:rPr>
    </w:lvl>
    <w:lvl w:ilvl="8">
      <w:start w:val="0"/>
      <w:numFmt w:val="bullet"/>
      <w:lvlText w:val=""/>
      <w:lvlJc w:val="left"/>
      <w:pPr>
        <w:tabs>
          <w:tab w:val="num" w:pos="0"/>
        </w:tabs>
        <w:ind w:left="6240" w:hanging="480"/>
      </w:pPr>
      <w:rPr>
        <w:rFonts w:ascii="Symbol" w:hAnsi="Symbol" w:cs="Symbol" w:hint="default"/>
      </w:rPr>
    </w:lvl>
  </w:abstractNum>
  <w:abstractNum w:abstractNumId="8">
    <w:lvl w:ilvl="0">
      <w:start w:val="1"/>
      <w:numFmt w:val="decimal"/>
      <w:lvlText w:val="%1."/>
      <w:lvlJc w:val="left"/>
      <w:pPr>
        <w:tabs>
          <w:tab w:val="num" w:pos="0"/>
        </w:tabs>
        <w:ind w:left="480" w:hanging="480"/>
      </w:pPr>
      <w:rPr/>
    </w:lvl>
    <w:lvl w:ilvl="1">
      <w:start w:val="1"/>
      <w:numFmt w:val="decimal"/>
      <w:lvlText w:val="%2."/>
      <w:lvlJc w:val="left"/>
      <w:pPr>
        <w:tabs>
          <w:tab w:val="num" w:pos="0"/>
        </w:tabs>
        <w:ind w:left="1200" w:hanging="480"/>
      </w:pPr>
      <w:rPr/>
    </w:lvl>
    <w:lvl w:ilvl="2">
      <w:start w:val="1"/>
      <w:numFmt w:val="decimal"/>
      <w:lvlText w:val="%3."/>
      <w:lvlJc w:val="left"/>
      <w:pPr>
        <w:tabs>
          <w:tab w:val="num" w:pos="0"/>
        </w:tabs>
        <w:ind w:left="1920" w:hanging="480"/>
      </w:pPr>
      <w:rPr/>
    </w:lvl>
    <w:lvl w:ilvl="3">
      <w:start w:val="1"/>
      <w:numFmt w:val="decimal"/>
      <w:lvlText w:val="%4."/>
      <w:lvlJc w:val="left"/>
      <w:pPr>
        <w:tabs>
          <w:tab w:val="num" w:pos="0"/>
        </w:tabs>
        <w:ind w:left="2640" w:hanging="480"/>
      </w:pPr>
      <w:rPr/>
    </w:lvl>
    <w:lvl w:ilvl="4">
      <w:start w:val="1"/>
      <w:numFmt w:val="decimal"/>
      <w:lvlText w:val="%5."/>
      <w:lvlJc w:val="left"/>
      <w:pPr>
        <w:tabs>
          <w:tab w:val="num" w:pos="0"/>
        </w:tabs>
        <w:ind w:left="3360" w:hanging="480"/>
      </w:pPr>
      <w:rPr/>
    </w:lvl>
    <w:lvl w:ilvl="5">
      <w:start w:val="1"/>
      <w:numFmt w:val="decimal"/>
      <w:lvlText w:val="%6."/>
      <w:lvlJc w:val="left"/>
      <w:pPr>
        <w:tabs>
          <w:tab w:val="num" w:pos="0"/>
        </w:tabs>
        <w:ind w:left="4080" w:hanging="480"/>
      </w:pPr>
      <w:rPr/>
    </w:lvl>
    <w:lvl w:ilvl="6">
      <w:start w:val="1"/>
      <w:numFmt w:val="decimal"/>
      <w:lvlText w:val="%7."/>
      <w:lvlJc w:val="left"/>
      <w:pPr>
        <w:tabs>
          <w:tab w:val="num" w:pos="0"/>
        </w:tabs>
        <w:ind w:left="4800" w:hanging="480"/>
      </w:pPr>
      <w:rPr/>
    </w:lvl>
    <w:lvl w:ilvl="7">
      <w:start w:val="1"/>
      <w:numFmt w:val="decimal"/>
      <w:lvlText w:val="%8."/>
      <w:lvlJc w:val="left"/>
      <w:pPr>
        <w:tabs>
          <w:tab w:val="num" w:pos="0"/>
        </w:tabs>
        <w:ind w:left="5520" w:hanging="480"/>
      </w:pPr>
      <w:rPr/>
    </w:lvl>
    <w:lvl w:ilvl="8">
      <w:start w:val="1"/>
      <w:numFmt w:val="decimal"/>
      <w:lvlText w:val="%9."/>
      <w:lvlJc w:val="left"/>
      <w:pPr>
        <w:tabs>
          <w:tab w:val="num" w:pos="0"/>
        </w:tabs>
        <w:ind w:left="6240" w:hanging="480"/>
      </w:pPr>
      <w:rPr/>
    </w:lvl>
  </w:abstractNum>
  <w:abstractNum w:abstractNumId="9">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0"/>
        </w:tabs>
        <w:ind w:left="1200" w:hanging="480"/>
      </w:pPr>
      <w:rPr>
        <w:rFonts w:ascii="Symbol" w:hAnsi="Symbol" w:cs="Symbol" w:hint="default"/>
      </w:rPr>
    </w:lvl>
    <w:lvl w:ilvl="2">
      <w:start w:val="0"/>
      <w:numFmt w:val="bullet"/>
      <w:lvlText w:val=""/>
      <w:lvlJc w:val="left"/>
      <w:pPr>
        <w:tabs>
          <w:tab w:val="num" w:pos="0"/>
        </w:tabs>
        <w:ind w:left="1920" w:hanging="480"/>
      </w:pPr>
      <w:rPr>
        <w:rFonts w:ascii="Symbol" w:hAnsi="Symbol" w:cs="Symbol" w:hint="default"/>
      </w:rPr>
    </w:lvl>
    <w:lvl w:ilvl="3">
      <w:start w:val="0"/>
      <w:numFmt w:val="bullet"/>
      <w:lvlText w:val=""/>
      <w:lvlJc w:val="left"/>
      <w:pPr>
        <w:tabs>
          <w:tab w:val="num" w:pos="0"/>
        </w:tabs>
        <w:ind w:left="2640" w:hanging="480"/>
      </w:pPr>
      <w:rPr>
        <w:rFonts w:ascii="Symbol" w:hAnsi="Symbol" w:cs="Symbol" w:hint="default"/>
      </w:rPr>
    </w:lvl>
    <w:lvl w:ilvl="4">
      <w:start w:val="0"/>
      <w:numFmt w:val="bullet"/>
      <w:lvlText w:val=""/>
      <w:lvlJc w:val="left"/>
      <w:pPr>
        <w:tabs>
          <w:tab w:val="num" w:pos="0"/>
        </w:tabs>
        <w:ind w:left="3360" w:hanging="480"/>
      </w:pPr>
      <w:rPr>
        <w:rFonts w:ascii="Symbol" w:hAnsi="Symbol" w:cs="Symbol" w:hint="default"/>
      </w:rPr>
    </w:lvl>
    <w:lvl w:ilvl="5">
      <w:start w:val="0"/>
      <w:numFmt w:val="bullet"/>
      <w:lvlText w:val=""/>
      <w:lvlJc w:val="left"/>
      <w:pPr>
        <w:tabs>
          <w:tab w:val="num" w:pos="0"/>
        </w:tabs>
        <w:ind w:left="4080" w:hanging="480"/>
      </w:pPr>
      <w:rPr>
        <w:rFonts w:ascii="Symbol" w:hAnsi="Symbol" w:cs="Symbol" w:hint="default"/>
      </w:rPr>
    </w:lvl>
    <w:lvl w:ilvl="6">
      <w:start w:val="0"/>
      <w:numFmt w:val="bullet"/>
      <w:lvlText w:val=""/>
      <w:lvlJc w:val="left"/>
      <w:pPr>
        <w:tabs>
          <w:tab w:val="num" w:pos="0"/>
        </w:tabs>
        <w:ind w:left="4800" w:hanging="480"/>
      </w:pPr>
      <w:rPr>
        <w:rFonts w:ascii="Symbol" w:hAnsi="Symbol" w:cs="Symbol" w:hint="default"/>
      </w:rPr>
    </w:lvl>
    <w:lvl w:ilvl="7">
      <w:start w:val="0"/>
      <w:numFmt w:val="bullet"/>
      <w:lvlText w:val=""/>
      <w:lvlJc w:val="left"/>
      <w:pPr>
        <w:tabs>
          <w:tab w:val="num" w:pos="0"/>
        </w:tabs>
        <w:ind w:left="5520" w:hanging="480"/>
      </w:pPr>
      <w:rPr>
        <w:rFonts w:ascii="Symbol" w:hAnsi="Symbol" w:cs="Symbol" w:hint="default"/>
      </w:rPr>
    </w:lvl>
    <w:lvl w:ilvl="8">
      <w:start w:val="0"/>
      <w:numFmt w:val="bullet"/>
      <w:lvlText w:val=""/>
      <w:lvlJc w:val="left"/>
      <w:pPr>
        <w:tabs>
          <w:tab w:val="num" w:pos="0"/>
        </w:tabs>
        <w:ind w:left="6240" w:hanging="480"/>
      </w:pPr>
      <w:rPr>
        <w:rFonts w:ascii="Symbol" w:hAnsi="Symbol" w:cs="Symbol" w:hint="default"/>
      </w:rPr>
    </w:lvl>
  </w:abstractNum>
  <w:abstractNum w:abstractNumId="10">
    <w:lvl w:ilvl="0">
      <w:start w:val="1"/>
      <w:numFmt w:val="decimal"/>
      <w:lvlText w:val="%1."/>
      <w:lvlJc w:val="left"/>
      <w:pPr>
        <w:tabs>
          <w:tab w:val="num" w:pos="0"/>
        </w:tabs>
        <w:ind w:left="480" w:hanging="480"/>
      </w:pPr>
      <w:rPr/>
    </w:lvl>
    <w:lvl w:ilvl="1">
      <w:start w:val="1"/>
      <w:numFmt w:val="decimal"/>
      <w:lvlText w:val="%2."/>
      <w:lvlJc w:val="left"/>
      <w:pPr>
        <w:tabs>
          <w:tab w:val="num" w:pos="0"/>
        </w:tabs>
        <w:ind w:left="1200" w:hanging="480"/>
      </w:pPr>
      <w:rPr/>
    </w:lvl>
    <w:lvl w:ilvl="2">
      <w:start w:val="1"/>
      <w:numFmt w:val="decimal"/>
      <w:lvlText w:val="%3."/>
      <w:lvlJc w:val="left"/>
      <w:pPr>
        <w:tabs>
          <w:tab w:val="num" w:pos="0"/>
        </w:tabs>
        <w:ind w:left="1920" w:hanging="480"/>
      </w:pPr>
      <w:rPr/>
    </w:lvl>
    <w:lvl w:ilvl="3">
      <w:start w:val="1"/>
      <w:numFmt w:val="decimal"/>
      <w:lvlText w:val="%4."/>
      <w:lvlJc w:val="left"/>
      <w:pPr>
        <w:tabs>
          <w:tab w:val="num" w:pos="0"/>
        </w:tabs>
        <w:ind w:left="2640" w:hanging="480"/>
      </w:pPr>
      <w:rPr/>
    </w:lvl>
    <w:lvl w:ilvl="4">
      <w:start w:val="1"/>
      <w:numFmt w:val="decimal"/>
      <w:lvlText w:val="%5."/>
      <w:lvlJc w:val="left"/>
      <w:pPr>
        <w:tabs>
          <w:tab w:val="num" w:pos="0"/>
        </w:tabs>
        <w:ind w:left="3360" w:hanging="480"/>
      </w:pPr>
      <w:rPr/>
    </w:lvl>
    <w:lvl w:ilvl="5">
      <w:start w:val="1"/>
      <w:numFmt w:val="decimal"/>
      <w:lvlText w:val="%6."/>
      <w:lvlJc w:val="left"/>
      <w:pPr>
        <w:tabs>
          <w:tab w:val="num" w:pos="0"/>
        </w:tabs>
        <w:ind w:left="4080" w:hanging="480"/>
      </w:pPr>
      <w:rPr/>
    </w:lvl>
    <w:lvl w:ilvl="6">
      <w:start w:val="1"/>
      <w:numFmt w:val="decimal"/>
      <w:lvlText w:val="%7."/>
      <w:lvlJc w:val="left"/>
      <w:pPr>
        <w:tabs>
          <w:tab w:val="num" w:pos="0"/>
        </w:tabs>
        <w:ind w:left="4800" w:hanging="480"/>
      </w:pPr>
      <w:rPr/>
    </w:lvl>
    <w:lvl w:ilvl="7">
      <w:start w:val="1"/>
      <w:numFmt w:val="decimal"/>
      <w:lvlText w:val="%8."/>
      <w:lvlJc w:val="left"/>
      <w:pPr>
        <w:tabs>
          <w:tab w:val="num" w:pos="0"/>
        </w:tabs>
        <w:ind w:left="5520" w:hanging="480"/>
      </w:pPr>
      <w:rPr/>
    </w:lvl>
    <w:lvl w:ilvl="8">
      <w:start w:val="1"/>
      <w:numFmt w:val="decimal"/>
      <w:lvlText w:val="%9."/>
      <w:lvlJc w:val="left"/>
      <w:pPr>
        <w:tabs>
          <w:tab w:val="num" w:pos="0"/>
        </w:tabs>
        <w:ind w:left="6240" w:hanging="480"/>
      </w:pPr>
      <w:rPr/>
    </w:lvl>
  </w:abstractNum>
  <w:abstractNum w:abstractNumId="11">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0"/>
        </w:tabs>
        <w:ind w:left="1200" w:hanging="480"/>
      </w:pPr>
      <w:rPr>
        <w:rFonts w:ascii="Symbol" w:hAnsi="Symbol" w:cs="Symbol" w:hint="default"/>
      </w:rPr>
    </w:lvl>
    <w:lvl w:ilvl="2">
      <w:start w:val="0"/>
      <w:numFmt w:val="bullet"/>
      <w:lvlText w:val=""/>
      <w:lvlJc w:val="left"/>
      <w:pPr>
        <w:tabs>
          <w:tab w:val="num" w:pos="0"/>
        </w:tabs>
        <w:ind w:left="1920" w:hanging="480"/>
      </w:pPr>
      <w:rPr>
        <w:rFonts w:ascii="Symbol" w:hAnsi="Symbol" w:cs="Symbol" w:hint="default"/>
      </w:rPr>
    </w:lvl>
    <w:lvl w:ilvl="3">
      <w:start w:val="0"/>
      <w:numFmt w:val="bullet"/>
      <w:lvlText w:val=""/>
      <w:lvlJc w:val="left"/>
      <w:pPr>
        <w:tabs>
          <w:tab w:val="num" w:pos="0"/>
        </w:tabs>
        <w:ind w:left="2640" w:hanging="480"/>
      </w:pPr>
      <w:rPr>
        <w:rFonts w:ascii="Symbol" w:hAnsi="Symbol" w:cs="Symbol" w:hint="default"/>
      </w:rPr>
    </w:lvl>
    <w:lvl w:ilvl="4">
      <w:start w:val="0"/>
      <w:numFmt w:val="bullet"/>
      <w:lvlText w:val=""/>
      <w:lvlJc w:val="left"/>
      <w:pPr>
        <w:tabs>
          <w:tab w:val="num" w:pos="0"/>
        </w:tabs>
        <w:ind w:left="3360" w:hanging="480"/>
      </w:pPr>
      <w:rPr>
        <w:rFonts w:ascii="Symbol" w:hAnsi="Symbol" w:cs="Symbol" w:hint="default"/>
      </w:rPr>
    </w:lvl>
    <w:lvl w:ilvl="5">
      <w:start w:val="0"/>
      <w:numFmt w:val="bullet"/>
      <w:lvlText w:val=""/>
      <w:lvlJc w:val="left"/>
      <w:pPr>
        <w:tabs>
          <w:tab w:val="num" w:pos="0"/>
        </w:tabs>
        <w:ind w:left="4080" w:hanging="480"/>
      </w:pPr>
      <w:rPr>
        <w:rFonts w:ascii="Symbol" w:hAnsi="Symbol" w:cs="Symbol" w:hint="default"/>
      </w:rPr>
    </w:lvl>
    <w:lvl w:ilvl="6">
      <w:start w:val="0"/>
      <w:numFmt w:val="bullet"/>
      <w:lvlText w:val=""/>
      <w:lvlJc w:val="left"/>
      <w:pPr>
        <w:tabs>
          <w:tab w:val="num" w:pos="0"/>
        </w:tabs>
        <w:ind w:left="4800" w:hanging="480"/>
      </w:pPr>
      <w:rPr>
        <w:rFonts w:ascii="Symbol" w:hAnsi="Symbol" w:cs="Symbol" w:hint="default"/>
      </w:rPr>
    </w:lvl>
    <w:lvl w:ilvl="7">
      <w:start w:val="0"/>
      <w:numFmt w:val="bullet"/>
      <w:lvlText w:val=""/>
      <w:lvlJc w:val="left"/>
      <w:pPr>
        <w:tabs>
          <w:tab w:val="num" w:pos="0"/>
        </w:tabs>
        <w:ind w:left="5520" w:hanging="480"/>
      </w:pPr>
      <w:rPr>
        <w:rFonts w:ascii="Symbol" w:hAnsi="Symbol" w:cs="Symbol" w:hint="default"/>
      </w:rPr>
    </w:lvl>
    <w:lvl w:ilvl="8">
      <w:start w:val="0"/>
      <w:numFmt w:val="bullet"/>
      <w:lvlText w:val=""/>
      <w:lvlJc w:val="left"/>
      <w:pPr>
        <w:tabs>
          <w:tab w:val="num" w:pos="0"/>
        </w:tabs>
        <w:ind w:left="6240" w:hanging="480"/>
      </w:pPr>
      <w:rPr>
        <w:rFonts w:ascii="Symbol" w:hAnsi="Symbol" w:cs="Symbol" w:hint="default"/>
      </w:rPr>
    </w:lvl>
  </w:abstractNum>
  <w:abstractNum w:abstractNumId="12">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0"/>
        </w:tabs>
        <w:ind w:left="1200" w:hanging="480"/>
      </w:pPr>
      <w:rPr>
        <w:rFonts w:ascii="Symbol" w:hAnsi="Symbol" w:cs="Symbol" w:hint="default"/>
      </w:rPr>
    </w:lvl>
    <w:lvl w:ilvl="2">
      <w:start w:val="0"/>
      <w:numFmt w:val="bullet"/>
      <w:lvlText w:val=""/>
      <w:lvlJc w:val="left"/>
      <w:pPr>
        <w:tabs>
          <w:tab w:val="num" w:pos="0"/>
        </w:tabs>
        <w:ind w:left="1920" w:hanging="480"/>
      </w:pPr>
      <w:rPr>
        <w:rFonts w:ascii="Symbol" w:hAnsi="Symbol" w:cs="Symbol" w:hint="default"/>
      </w:rPr>
    </w:lvl>
    <w:lvl w:ilvl="3">
      <w:start w:val="0"/>
      <w:numFmt w:val="bullet"/>
      <w:lvlText w:val=""/>
      <w:lvlJc w:val="left"/>
      <w:pPr>
        <w:tabs>
          <w:tab w:val="num" w:pos="0"/>
        </w:tabs>
        <w:ind w:left="2640" w:hanging="480"/>
      </w:pPr>
      <w:rPr>
        <w:rFonts w:ascii="Symbol" w:hAnsi="Symbol" w:cs="Symbol" w:hint="default"/>
      </w:rPr>
    </w:lvl>
    <w:lvl w:ilvl="4">
      <w:start w:val="0"/>
      <w:numFmt w:val="bullet"/>
      <w:lvlText w:val=""/>
      <w:lvlJc w:val="left"/>
      <w:pPr>
        <w:tabs>
          <w:tab w:val="num" w:pos="0"/>
        </w:tabs>
        <w:ind w:left="3360" w:hanging="480"/>
      </w:pPr>
      <w:rPr>
        <w:rFonts w:ascii="Symbol" w:hAnsi="Symbol" w:cs="Symbol" w:hint="default"/>
      </w:rPr>
    </w:lvl>
    <w:lvl w:ilvl="5">
      <w:start w:val="0"/>
      <w:numFmt w:val="bullet"/>
      <w:lvlText w:val=""/>
      <w:lvlJc w:val="left"/>
      <w:pPr>
        <w:tabs>
          <w:tab w:val="num" w:pos="0"/>
        </w:tabs>
        <w:ind w:left="4080" w:hanging="480"/>
      </w:pPr>
      <w:rPr>
        <w:rFonts w:ascii="Symbol" w:hAnsi="Symbol" w:cs="Symbol" w:hint="default"/>
      </w:rPr>
    </w:lvl>
    <w:lvl w:ilvl="6">
      <w:start w:val="0"/>
      <w:numFmt w:val="bullet"/>
      <w:lvlText w:val=""/>
      <w:lvlJc w:val="left"/>
      <w:pPr>
        <w:tabs>
          <w:tab w:val="num" w:pos="0"/>
        </w:tabs>
        <w:ind w:left="4800" w:hanging="480"/>
      </w:pPr>
      <w:rPr>
        <w:rFonts w:ascii="Symbol" w:hAnsi="Symbol" w:cs="Symbol" w:hint="default"/>
      </w:rPr>
    </w:lvl>
    <w:lvl w:ilvl="7">
      <w:start w:val="0"/>
      <w:numFmt w:val="bullet"/>
      <w:lvlText w:val=""/>
      <w:lvlJc w:val="left"/>
      <w:pPr>
        <w:tabs>
          <w:tab w:val="num" w:pos="0"/>
        </w:tabs>
        <w:ind w:left="5520" w:hanging="480"/>
      </w:pPr>
      <w:rPr>
        <w:rFonts w:ascii="Symbol" w:hAnsi="Symbol" w:cs="Symbol" w:hint="default"/>
      </w:rPr>
    </w:lvl>
    <w:lvl w:ilvl="8">
      <w:start w:val="0"/>
      <w:numFmt w:val="bullet"/>
      <w:lvlText w:val=""/>
      <w:lvlJc w:val="left"/>
      <w:pPr>
        <w:tabs>
          <w:tab w:val="num" w:pos="0"/>
        </w:tabs>
        <w:ind w:left="6240" w:hanging="480"/>
      </w:pPr>
      <w:rPr>
        <w:rFonts w:ascii="Symbol" w:hAnsi="Symbol" w:cs="Symbol" w:hint="default"/>
      </w:rPr>
    </w:lvl>
  </w:abstractNum>
  <w:abstractNum w:abstractNumId="13">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0"/>
        </w:tabs>
        <w:ind w:left="1200" w:hanging="480"/>
      </w:pPr>
      <w:rPr>
        <w:rFonts w:ascii="Symbol" w:hAnsi="Symbol" w:cs="Symbol" w:hint="default"/>
      </w:rPr>
    </w:lvl>
    <w:lvl w:ilvl="2">
      <w:start w:val="0"/>
      <w:numFmt w:val="bullet"/>
      <w:lvlText w:val=""/>
      <w:lvlJc w:val="left"/>
      <w:pPr>
        <w:tabs>
          <w:tab w:val="num" w:pos="0"/>
        </w:tabs>
        <w:ind w:left="1920" w:hanging="480"/>
      </w:pPr>
      <w:rPr>
        <w:rFonts w:ascii="Symbol" w:hAnsi="Symbol" w:cs="Symbol" w:hint="default"/>
      </w:rPr>
    </w:lvl>
    <w:lvl w:ilvl="3">
      <w:start w:val="0"/>
      <w:numFmt w:val="bullet"/>
      <w:lvlText w:val=""/>
      <w:lvlJc w:val="left"/>
      <w:pPr>
        <w:tabs>
          <w:tab w:val="num" w:pos="0"/>
        </w:tabs>
        <w:ind w:left="2640" w:hanging="480"/>
      </w:pPr>
      <w:rPr>
        <w:rFonts w:ascii="Symbol" w:hAnsi="Symbol" w:cs="Symbol" w:hint="default"/>
      </w:rPr>
    </w:lvl>
    <w:lvl w:ilvl="4">
      <w:start w:val="0"/>
      <w:numFmt w:val="bullet"/>
      <w:lvlText w:val=""/>
      <w:lvlJc w:val="left"/>
      <w:pPr>
        <w:tabs>
          <w:tab w:val="num" w:pos="0"/>
        </w:tabs>
        <w:ind w:left="3360" w:hanging="480"/>
      </w:pPr>
      <w:rPr>
        <w:rFonts w:ascii="Symbol" w:hAnsi="Symbol" w:cs="Symbol" w:hint="default"/>
      </w:rPr>
    </w:lvl>
    <w:lvl w:ilvl="5">
      <w:start w:val="0"/>
      <w:numFmt w:val="bullet"/>
      <w:lvlText w:val=""/>
      <w:lvlJc w:val="left"/>
      <w:pPr>
        <w:tabs>
          <w:tab w:val="num" w:pos="0"/>
        </w:tabs>
        <w:ind w:left="4080" w:hanging="480"/>
      </w:pPr>
      <w:rPr>
        <w:rFonts w:ascii="Symbol" w:hAnsi="Symbol" w:cs="Symbol" w:hint="default"/>
      </w:rPr>
    </w:lvl>
    <w:lvl w:ilvl="6">
      <w:start w:val="0"/>
      <w:numFmt w:val="bullet"/>
      <w:lvlText w:val=""/>
      <w:lvlJc w:val="left"/>
      <w:pPr>
        <w:tabs>
          <w:tab w:val="num" w:pos="0"/>
        </w:tabs>
        <w:ind w:left="4800" w:hanging="480"/>
      </w:pPr>
      <w:rPr>
        <w:rFonts w:ascii="Symbol" w:hAnsi="Symbol" w:cs="Symbol" w:hint="default"/>
      </w:rPr>
    </w:lvl>
    <w:lvl w:ilvl="7">
      <w:start w:val="0"/>
      <w:numFmt w:val="bullet"/>
      <w:lvlText w:val=""/>
      <w:lvlJc w:val="left"/>
      <w:pPr>
        <w:tabs>
          <w:tab w:val="num" w:pos="0"/>
        </w:tabs>
        <w:ind w:left="5520" w:hanging="480"/>
      </w:pPr>
      <w:rPr>
        <w:rFonts w:ascii="Symbol" w:hAnsi="Symbol" w:cs="Symbol" w:hint="default"/>
      </w:rPr>
    </w:lvl>
    <w:lvl w:ilvl="8">
      <w:start w:val="0"/>
      <w:numFmt w:val="bullet"/>
      <w:lvlText w:val=""/>
      <w:lvlJc w:val="left"/>
      <w:pPr>
        <w:tabs>
          <w:tab w:val="num" w:pos="0"/>
        </w:tabs>
        <w:ind w:left="6240" w:hanging="480"/>
      </w:pPr>
      <w:rPr>
        <w:rFonts w:ascii="Symbol" w:hAnsi="Symbol" w:cs="Symbol" w:hint="default"/>
      </w:rPr>
    </w:lvl>
  </w:abstractNum>
  <w:abstractNum w:abstractNumId="14">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0"/>
        </w:tabs>
        <w:ind w:left="1200" w:hanging="480"/>
      </w:pPr>
      <w:rPr>
        <w:rFonts w:ascii="Symbol" w:hAnsi="Symbol" w:cs="Symbol" w:hint="default"/>
      </w:rPr>
    </w:lvl>
    <w:lvl w:ilvl="2">
      <w:start w:val="0"/>
      <w:numFmt w:val="bullet"/>
      <w:lvlText w:val=""/>
      <w:lvlJc w:val="left"/>
      <w:pPr>
        <w:tabs>
          <w:tab w:val="num" w:pos="0"/>
        </w:tabs>
        <w:ind w:left="1920" w:hanging="480"/>
      </w:pPr>
      <w:rPr>
        <w:rFonts w:ascii="Symbol" w:hAnsi="Symbol" w:cs="Symbol" w:hint="default"/>
      </w:rPr>
    </w:lvl>
    <w:lvl w:ilvl="3">
      <w:start w:val="0"/>
      <w:numFmt w:val="bullet"/>
      <w:lvlText w:val=""/>
      <w:lvlJc w:val="left"/>
      <w:pPr>
        <w:tabs>
          <w:tab w:val="num" w:pos="0"/>
        </w:tabs>
        <w:ind w:left="2640" w:hanging="480"/>
      </w:pPr>
      <w:rPr>
        <w:rFonts w:ascii="Symbol" w:hAnsi="Symbol" w:cs="Symbol" w:hint="default"/>
      </w:rPr>
    </w:lvl>
    <w:lvl w:ilvl="4">
      <w:start w:val="0"/>
      <w:numFmt w:val="bullet"/>
      <w:lvlText w:val=""/>
      <w:lvlJc w:val="left"/>
      <w:pPr>
        <w:tabs>
          <w:tab w:val="num" w:pos="0"/>
        </w:tabs>
        <w:ind w:left="3360" w:hanging="480"/>
      </w:pPr>
      <w:rPr>
        <w:rFonts w:ascii="Symbol" w:hAnsi="Symbol" w:cs="Symbol" w:hint="default"/>
      </w:rPr>
    </w:lvl>
    <w:lvl w:ilvl="5">
      <w:start w:val="0"/>
      <w:numFmt w:val="bullet"/>
      <w:lvlText w:val=""/>
      <w:lvlJc w:val="left"/>
      <w:pPr>
        <w:tabs>
          <w:tab w:val="num" w:pos="0"/>
        </w:tabs>
        <w:ind w:left="4080" w:hanging="480"/>
      </w:pPr>
      <w:rPr>
        <w:rFonts w:ascii="Symbol" w:hAnsi="Symbol" w:cs="Symbol" w:hint="default"/>
      </w:rPr>
    </w:lvl>
    <w:lvl w:ilvl="6">
      <w:start w:val="0"/>
      <w:numFmt w:val="bullet"/>
      <w:lvlText w:val=""/>
      <w:lvlJc w:val="left"/>
      <w:pPr>
        <w:tabs>
          <w:tab w:val="num" w:pos="0"/>
        </w:tabs>
        <w:ind w:left="4800" w:hanging="480"/>
      </w:pPr>
      <w:rPr>
        <w:rFonts w:ascii="Symbol" w:hAnsi="Symbol" w:cs="Symbol" w:hint="default"/>
      </w:rPr>
    </w:lvl>
    <w:lvl w:ilvl="7">
      <w:start w:val="0"/>
      <w:numFmt w:val="bullet"/>
      <w:lvlText w:val=""/>
      <w:lvlJc w:val="left"/>
      <w:pPr>
        <w:tabs>
          <w:tab w:val="num" w:pos="0"/>
        </w:tabs>
        <w:ind w:left="5520" w:hanging="480"/>
      </w:pPr>
      <w:rPr>
        <w:rFonts w:ascii="Symbol" w:hAnsi="Symbol" w:cs="Symbol" w:hint="default"/>
      </w:rPr>
    </w:lvl>
    <w:lvl w:ilvl="8">
      <w:start w:val="0"/>
      <w:numFmt w:val="bullet"/>
      <w:lvlText w:val=""/>
      <w:lvlJc w:val="left"/>
      <w:pPr>
        <w:tabs>
          <w:tab w:val="num" w:pos="0"/>
        </w:tabs>
        <w:ind w:left="6240" w:hanging="480"/>
      </w:pPr>
      <w:rPr>
        <w:rFonts w:ascii="Symbol" w:hAnsi="Symbol" w:cs="Symbol" w:hint="default"/>
      </w:rPr>
    </w:lvl>
  </w:abstractNum>
  <w:abstractNum w:abstractNumId="15">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0"/>
        </w:tabs>
        <w:ind w:left="1200" w:hanging="480"/>
      </w:pPr>
      <w:rPr>
        <w:rFonts w:ascii="Symbol" w:hAnsi="Symbol" w:cs="Symbol" w:hint="default"/>
      </w:rPr>
    </w:lvl>
    <w:lvl w:ilvl="2">
      <w:start w:val="0"/>
      <w:numFmt w:val="bullet"/>
      <w:lvlText w:val=""/>
      <w:lvlJc w:val="left"/>
      <w:pPr>
        <w:tabs>
          <w:tab w:val="num" w:pos="0"/>
        </w:tabs>
        <w:ind w:left="1920" w:hanging="480"/>
      </w:pPr>
      <w:rPr>
        <w:rFonts w:ascii="Symbol" w:hAnsi="Symbol" w:cs="Symbol" w:hint="default"/>
      </w:rPr>
    </w:lvl>
    <w:lvl w:ilvl="3">
      <w:start w:val="0"/>
      <w:numFmt w:val="bullet"/>
      <w:lvlText w:val=""/>
      <w:lvlJc w:val="left"/>
      <w:pPr>
        <w:tabs>
          <w:tab w:val="num" w:pos="0"/>
        </w:tabs>
        <w:ind w:left="2640" w:hanging="480"/>
      </w:pPr>
      <w:rPr>
        <w:rFonts w:ascii="Symbol" w:hAnsi="Symbol" w:cs="Symbol" w:hint="default"/>
      </w:rPr>
    </w:lvl>
    <w:lvl w:ilvl="4">
      <w:start w:val="0"/>
      <w:numFmt w:val="bullet"/>
      <w:lvlText w:val=""/>
      <w:lvlJc w:val="left"/>
      <w:pPr>
        <w:tabs>
          <w:tab w:val="num" w:pos="0"/>
        </w:tabs>
        <w:ind w:left="3360" w:hanging="480"/>
      </w:pPr>
      <w:rPr>
        <w:rFonts w:ascii="Symbol" w:hAnsi="Symbol" w:cs="Symbol" w:hint="default"/>
      </w:rPr>
    </w:lvl>
    <w:lvl w:ilvl="5">
      <w:start w:val="0"/>
      <w:numFmt w:val="bullet"/>
      <w:lvlText w:val=""/>
      <w:lvlJc w:val="left"/>
      <w:pPr>
        <w:tabs>
          <w:tab w:val="num" w:pos="0"/>
        </w:tabs>
        <w:ind w:left="4080" w:hanging="480"/>
      </w:pPr>
      <w:rPr>
        <w:rFonts w:ascii="Symbol" w:hAnsi="Symbol" w:cs="Symbol" w:hint="default"/>
      </w:rPr>
    </w:lvl>
    <w:lvl w:ilvl="6">
      <w:start w:val="0"/>
      <w:numFmt w:val="bullet"/>
      <w:lvlText w:val=""/>
      <w:lvlJc w:val="left"/>
      <w:pPr>
        <w:tabs>
          <w:tab w:val="num" w:pos="0"/>
        </w:tabs>
        <w:ind w:left="4800" w:hanging="480"/>
      </w:pPr>
      <w:rPr>
        <w:rFonts w:ascii="Symbol" w:hAnsi="Symbol" w:cs="Symbol" w:hint="default"/>
      </w:rPr>
    </w:lvl>
    <w:lvl w:ilvl="7">
      <w:start w:val="0"/>
      <w:numFmt w:val="bullet"/>
      <w:lvlText w:val=""/>
      <w:lvlJc w:val="left"/>
      <w:pPr>
        <w:tabs>
          <w:tab w:val="num" w:pos="0"/>
        </w:tabs>
        <w:ind w:left="5520" w:hanging="480"/>
      </w:pPr>
      <w:rPr>
        <w:rFonts w:ascii="Symbol" w:hAnsi="Symbol" w:cs="Symbol" w:hint="default"/>
      </w:rPr>
    </w:lvl>
    <w:lvl w:ilvl="8">
      <w:start w:val="0"/>
      <w:numFmt w:val="bullet"/>
      <w:lvlText w:val=""/>
      <w:lvlJc w:val="left"/>
      <w:pPr>
        <w:tabs>
          <w:tab w:val="num" w:pos="0"/>
        </w:tabs>
        <w:ind w:left="6240" w:hanging="480"/>
      </w:pPr>
      <w:rPr>
        <w:rFonts w:ascii="Symbol" w:hAnsi="Symbol" w:cs="Symbol" w:hint="default"/>
      </w:rPr>
    </w:lvl>
  </w:abstractNum>
  <w:abstractNum w:abstractNumId="16">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0"/>
        </w:tabs>
        <w:ind w:left="1200" w:hanging="480"/>
      </w:pPr>
      <w:rPr>
        <w:rFonts w:ascii="Symbol" w:hAnsi="Symbol" w:cs="Symbol" w:hint="default"/>
      </w:rPr>
    </w:lvl>
    <w:lvl w:ilvl="2">
      <w:start w:val="0"/>
      <w:numFmt w:val="bullet"/>
      <w:lvlText w:val=""/>
      <w:lvlJc w:val="left"/>
      <w:pPr>
        <w:tabs>
          <w:tab w:val="num" w:pos="0"/>
        </w:tabs>
        <w:ind w:left="1920" w:hanging="480"/>
      </w:pPr>
      <w:rPr>
        <w:rFonts w:ascii="Symbol" w:hAnsi="Symbol" w:cs="Symbol" w:hint="default"/>
      </w:rPr>
    </w:lvl>
    <w:lvl w:ilvl="3">
      <w:start w:val="0"/>
      <w:numFmt w:val="bullet"/>
      <w:lvlText w:val=""/>
      <w:lvlJc w:val="left"/>
      <w:pPr>
        <w:tabs>
          <w:tab w:val="num" w:pos="0"/>
        </w:tabs>
        <w:ind w:left="2640" w:hanging="480"/>
      </w:pPr>
      <w:rPr>
        <w:rFonts w:ascii="Symbol" w:hAnsi="Symbol" w:cs="Symbol" w:hint="default"/>
      </w:rPr>
    </w:lvl>
    <w:lvl w:ilvl="4">
      <w:start w:val="0"/>
      <w:numFmt w:val="bullet"/>
      <w:lvlText w:val=""/>
      <w:lvlJc w:val="left"/>
      <w:pPr>
        <w:tabs>
          <w:tab w:val="num" w:pos="0"/>
        </w:tabs>
        <w:ind w:left="3360" w:hanging="480"/>
      </w:pPr>
      <w:rPr>
        <w:rFonts w:ascii="Symbol" w:hAnsi="Symbol" w:cs="Symbol" w:hint="default"/>
      </w:rPr>
    </w:lvl>
    <w:lvl w:ilvl="5">
      <w:start w:val="0"/>
      <w:numFmt w:val="bullet"/>
      <w:lvlText w:val=""/>
      <w:lvlJc w:val="left"/>
      <w:pPr>
        <w:tabs>
          <w:tab w:val="num" w:pos="0"/>
        </w:tabs>
        <w:ind w:left="4080" w:hanging="480"/>
      </w:pPr>
      <w:rPr>
        <w:rFonts w:ascii="Symbol" w:hAnsi="Symbol" w:cs="Symbol" w:hint="default"/>
      </w:rPr>
    </w:lvl>
    <w:lvl w:ilvl="6">
      <w:start w:val="0"/>
      <w:numFmt w:val="bullet"/>
      <w:lvlText w:val=""/>
      <w:lvlJc w:val="left"/>
      <w:pPr>
        <w:tabs>
          <w:tab w:val="num" w:pos="0"/>
        </w:tabs>
        <w:ind w:left="4800" w:hanging="480"/>
      </w:pPr>
      <w:rPr>
        <w:rFonts w:ascii="Symbol" w:hAnsi="Symbol" w:cs="Symbol" w:hint="default"/>
      </w:rPr>
    </w:lvl>
    <w:lvl w:ilvl="7">
      <w:start w:val="0"/>
      <w:numFmt w:val="bullet"/>
      <w:lvlText w:val=""/>
      <w:lvlJc w:val="left"/>
      <w:pPr>
        <w:tabs>
          <w:tab w:val="num" w:pos="0"/>
        </w:tabs>
        <w:ind w:left="5520" w:hanging="480"/>
      </w:pPr>
      <w:rPr>
        <w:rFonts w:ascii="Symbol" w:hAnsi="Symbol" w:cs="Symbol" w:hint="default"/>
      </w:rPr>
    </w:lvl>
    <w:lvl w:ilvl="8">
      <w:start w:val="0"/>
      <w:numFmt w:val="bullet"/>
      <w:lvlText w:val=""/>
      <w:lvlJc w:val="left"/>
      <w:pPr>
        <w:tabs>
          <w:tab w:val="num" w:pos="0"/>
        </w:tabs>
        <w:ind w:left="6240" w:hanging="480"/>
      </w:pPr>
      <w:rPr>
        <w:rFonts w:ascii="Symbol" w:hAnsi="Symbol" w:cs="Symbol" w:hint="default"/>
      </w:rPr>
    </w:lvl>
  </w:abstractNum>
  <w:abstractNum w:abstractNumId="17">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0"/>
        </w:tabs>
        <w:ind w:left="1200" w:hanging="480"/>
      </w:pPr>
      <w:rPr>
        <w:rFonts w:ascii="Symbol" w:hAnsi="Symbol" w:cs="Symbol" w:hint="default"/>
      </w:rPr>
    </w:lvl>
    <w:lvl w:ilvl="2">
      <w:start w:val="0"/>
      <w:numFmt w:val="bullet"/>
      <w:lvlText w:val=""/>
      <w:lvlJc w:val="left"/>
      <w:pPr>
        <w:tabs>
          <w:tab w:val="num" w:pos="0"/>
        </w:tabs>
        <w:ind w:left="1920" w:hanging="480"/>
      </w:pPr>
      <w:rPr>
        <w:rFonts w:ascii="Symbol" w:hAnsi="Symbol" w:cs="Symbol" w:hint="default"/>
      </w:rPr>
    </w:lvl>
    <w:lvl w:ilvl="3">
      <w:start w:val="0"/>
      <w:numFmt w:val="bullet"/>
      <w:lvlText w:val=""/>
      <w:lvlJc w:val="left"/>
      <w:pPr>
        <w:tabs>
          <w:tab w:val="num" w:pos="0"/>
        </w:tabs>
        <w:ind w:left="2640" w:hanging="480"/>
      </w:pPr>
      <w:rPr>
        <w:rFonts w:ascii="Symbol" w:hAnsi="Symbol" w:cs="Symbol" w:hint="default"/>
      </w:rPr>
    </w:lvl>
    <w:lvl w:ilvl="4">
      <w:start w:val="0"/>
      <w:numFmt w:val="bullet"/>
      <w:lvlText w:val=""/>
      <w:lvlJc w:val="left"/>
      <w:pPr>
        <w:tabs>
          <w:tab w:val="num" w:pos="0"/>
        </w:tabs>
        <w:ind w:left="3360" w:hanging="480"/>
      </w:pPr>
      <w:rPr>
        <w:rFonts w:ascii="Symbol" w:hAnsi="Symbol" w:cs="Symbol" w:hint="default"/>
      </w:rPr>
    </w:lvl>
    <w:lvl w:ilvl="5">
      <w:start w:val="0"/>
      <w:numFmt w:val="bullet"/>
      <w:lvlText w:val=""/>
      <w:lvlJc w:val="left"/>
      <w:pPr>
        <w:tabs>
          <w:tab w:val="num" w:pos="0"/>
        </w:tabs>
        <w:ind w:left="4080" w:hanging="480"/>
      </w:pPr>
      <w:rPr>
        <w:rFonts w:ascii="Symbol" w:hAnsi="Symbol" w:cs="Symbol" w:hint="default"/>
      </w:rPr>
    </w:lvl>
    <w:lvl w:ilvl="6">
      <w:start w:val="0"/>
      <w:numFmt w:val="bullet"/>
      <w:lvlText w:val=""/>
      <w:lvlJc w:val="left"/>
      <w:pPr>
        <w:tabs>
          <w:tab w:val="num" w:pos="0"/>
        </w:tabs>
        <w:ind w:left="4800" w:hanging="480"/>
      </w:pPr>
      <w:rPr>
        <w:rFonts w:ascii="Symbol" w:hAnsi="Symbol" w:cs="Symbol" w:hint="default"/>
      </w:rPr>
    </w:lvl>
    <w:lvl w:ilvl="7">
      <w:start w:val="0"/>
      <w:numFmt w:val="bullet"/>
      <w:lvlText w:val=""/>
      <w:lvlJc w:val="left"/>
      <w:pPr>
        <w:tabs>
          <w:tab w:val="num" w:pos="0"/>
        </w:tabs>
        <w:ind w:left="5520" w:hanging="480"/>
      </w:pPr>
      <w:rPr>
        <w:rFonts w:ascii="Symbol" w:hAnsi="Symbol" w:cs="Symbol" w:hint="default"/>
      </w:rPr>
    </w:lvl>
    <w:lvl w:ilvl="8">
      <w:start w:val="0"/>
      <w:numFmt w:val="bullet"/>
      <w:lvlText w:val=""/>
      <w:lvlJc w:val="left"/>
      <w:pPr>
        <w:tabs>
          <w:tab w:val="num" w:pos="0"/>
        </w:tabs>
        <w:ind w:left="6240" w:hanging="480"/>
      </w:pPr>
      <w:rPr>
        <w:rFonts w:ascii="Symbol" w:hAnsi="Symbol" w:cs="Symbol" w:hint="default"/>
      </w:rPr>
    </w:lvl>
  </w:abstractNum>
  <w:abstractNum w:abstractNumId="18">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0"/>
        </w:tabs>
        <w:ind w:left="1200" w:hanging="480"/>
      </w:pPr>
      <w:rPr>
        <w:rFonts w:ascii="Symbol" w:hAnsi="Symbol" w:cs="Symbol" w:hint="default"/>
      </w:rPr>
    </w:lvl>
    <w:lvl w:ilvl="2">
      <w:start w:val="0"/>
      <w:numFmt w:val="bullet"/>
      <w:lvlText w:val=""/>
      <w:lvlJc w:val="left"/>
      <w:pPr>
        <w:tabs>
          <w:tab w:val="num" w:pos="0"/>
        </w:tabs>
        <w:ind w:left="1920" w:hanging="480"/>
      </w:pPr>
      <w:rPr>
        <w:rFonts w:ascii="Symbol" w:hAnsi="Symbol" w:cs="Symbol" w:hint="default"/>
      </w:rPr>
    </w:lvl>
    <w:lvl w:ilvl="3">
      <w:start w:val="0"/>
      <w:numFmt w:val="bullet"/>
      <w:lvlText w:val=""/>
      <w:lvlJc w:val="left"/>
      <w:pPr>
        <w:tabs>
          <w:tab w:val="num" w:pos="0"/>
        </w:tabs>
        <w:ind w:left="2640" w:hanging="480"/>
      </w:pPr>
      <w:rPr>
        <w:rFonts w:ascii="Symbol" w:hAnsi="Symbol" w:cs="Symbol" w:hint="default"/>
      </w:rPr>
    </w:lvl>
    <w:lvl w:ilvl="4">
      <w:start w:val="0"/>
      <w:numFmt w:val="bullet"/>
      <w:lvlText w:val=""/>
      <w:lvlJc w:val="left"/>
      <w:pPr>
        <w:tabs>
          <w:tab w:val="num" w:pos="0"/>
        </w:tabs>
        <w:ind w:left="3360" w:hanging="480"/>
      </w:pPr>
      <w:rPr>
        <w:rFonts w:ascii="Symbol" w:hAnsi="Symbol" w:cs="Symbol" w:hint="default"/>
      </w:rPr>
    </w:lvl>
    <w:lvl w:ilvl="5">
      <w:start w:val="0"/>
      <w:numFmt w:val="bullet"/>
      <w:lvlText w:val=""/>
      <w:lvlJc w:val="left"/>
      <w:pPr>
        <w:tabs>
          <w:tab w:val="num" w:pos="0"/>
        </w:tabs>
        <w:ind w:left="4080" w:hanging="480"/>
      </w:pPr>
      <w:rPr>
        <w:rFonts w:ascii="Symbol" w:hAnsi="Symbol" w:cs="Symbol" w:hint="default"/>
      </w:rPr>
    </w:lvl>
    <w:lvl w:ilvl="6">
      <w:start w:val="0"/>
      <w:numFmt w:val="bullet"/>
      <w:lvlText w:val=""/>
      <w:lvlJc w:val="left"/>
      <w:pPr>
        <w:tabs>
          <w:tab w:val="num" w:pos="0"/>
        </w:tabs>
        <w:ind w:left="4800" w:hanging="480"/>
      </w:pPr>
      <w:rPr>
        <w:rFonts w:ascii="Symbol" w:hAnsi="Symbol" w:cs="Symbol" w:hint="default"/>
      </w:rPr>
    </w:lvl>
    <w:lvl w:ilvl="7">
      <w:start w:val="0"/>
      <w:numFmt w:val="bullet"/>
      <w:lvlText w:val=""/>
      <w:lvlJc w:val="left"/>
      <w:pPr>
        <w:tabs>
          <w:tab w:val="num" w:pos="0"/>
        </w:tabs>
        <w:ind w:left="5520" w:hanging="480"/>
      </w:pPr>
      <w:rPr>
        <w:rFonts w:ascii="Symbol" w:hAnsi="Symbol" w:cs="Symbol" w:hint="default"/>
      </w:rPr>
    </w:lvl>
    <w:lvl w:ilvl="8">
      <w:start w:val="0"/>
      <w:numFmt w:val="bullet"/>
      <w:lvlText w:val=""/>
      <w:lvlJc w:val="left"/>
      <w:pPr>
        <w:tabs>
          <w:tab w:val="num" w:pos="0"/>
        </w:tabs>
        <w:ind w:left="6240" w:hanging="480"/>
      </w:pPr>
      <w:rPr>
        <w:rFonts w:ascii="Symbol" w:hAnsi="Symbol" w:cs="Symbol" w:hint="default"/>
      </w:rPr>
    </w:lvl>
  </w:abstractNum>
  <w:abstractNum w:abstractNumId="19">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0"/>
        </w:tabs>
        <w:ind w:left="1200" w:hanging="480"/>
      </w:pPr>
      <w:rPr>
        <w:rFonts w:ascii="Symbol" w:hAnsi="Symbol" w:cs="Symbol" w:hint="default"/>
      </w:rPr>
    </w:lvl>
    <w:lvl w:ilvl="2">
      <w:start w:val="0"/>
      <w:numFmt w:val="bullet"/>
      <w:lvlText w:val=""/>
      <w:lvlJc w:val="left"/>
      <w:pPr>
        <w:tabs>
          <w:tab w:val="num" w:pos="0"/>
        </w:tabs>
        <w:ind w:left="1920" w:hanging="480"/>
      </w:pPr>
      <w:rPr>
        <w:rFonts w:ascii="Symbol" w:hAnsi="Symbol" w:cs="Symbol" w:hint="default"/>
      </w:rPr>
    </w:lvl>
    <w:lvl w:ilvl="3">
      <w:start w:val="0"/>
      <w:numFmt w:val="bullet"/>
      <w:lvlText w:val=""/>
      <w:lvlJc w:val="left"/>
      <w:pPr>
        <w:tabs>
          <w:tab w:val="num" w:pos="0"/>
        </w:tabs>
        <w:ind w:left="2640" w:hanging="480"/>
      </w:pPr>
      <w:rPr>
        <w:rFonts w:ascii="Symbol" w:hAnsi="Symbol" w:cs="Symbol" w:hint="default"/>
      </w:rPr>
    </w:lvl>
    <w:lvl w:ilvl="4">
      <w:start w:val="0"/>
      <w:numFmt w:val="bullet"/>
      <w:lvlText w:val=""/>
      <w:lvlJc w:val="left"/>
      <w:pPr>
        <w:tabs>
          <w:tab w:val="num" w:pos="0"/>
        </w:tabs>
        <w:ind w:left="3360" w:hanging="480"/>
      </w:pPr>
      <w:rPr>
        <w:rFonts w:ascii="Symbol" w:hAnsi="Symbol" w:cs="Symbol" w:hint="default"/>
      </w:rPr>
    </w:lvl>
    <w:lvl w:ilvl="5">
      <w:start w:val="0"/>
      <w:numFmt w:val="bullet"/>
      <w:lvlText w:val=""/>
      <w:lvlJc w:val="left"/>
      <w:pPr>
        <w:tabs>
          <w:tab w:val="num" w:pos="0"/>
        </w:tabs>
        <w:ind w:left="4080" w:hanging="480"/>
      </w:pPr>
      <w:rPr>
        <w:rFonts w:ascii="Symbol" w:hAnsi="Symbol" w:cs="Symbol" w:hint="default"/>
      </w:rPr>
    </w:lvl>
    <w:lvl w:ilvl="6">
      <w:start w:val="0"/>
      <w:numFmt w:val="bullet"/>
      <w:lvlText w:val=""/>
      <w:lvlJc w:val="left"/>
      <w:pPr>
        <w:tabs>
          <w:tab w:val="num" w:pos="0"/>
        </w:tabs>
        <w:ind w:left="4800" w:hanging="480"/>
      </w:pPr>
      <w:rPr>
        <w:rFonts w:ascii="Symbol" w:hAnsi="Symbol" w:cs="Symbol" w:hint="default"/>
      </w:rPr>
    </w:lvl>
    <w:lvl w:ilvl="7">
      <w:start w:val="0"/>
      <w:numFmt w:val="bullet"/>
      <w:lvlText w:val=""/>
      <w:lvlJc w:val="left"/>
      <w:pPr>
        <w:tabs>
          <w:tab w:val="num" w:pos="0"/>
        </w:tabs>
        <w:ind w:left="5520" w:hanging="480"/>
      </w:pPr>
      <w:rPr>
        <w:rFonts w:ascii="Symbol" w:hAnsi="Symbol" w:cs="Symbol" w:hint="default"/>
      </w:rPr>
    </w:lvl>
    <w:lvl w:ilvl="8">
      <w:start w:val="0"/>
      <w:numFmt w:val="bullet"/>
      <w:lvlText w:val=""/>
      <w:lvlJc w:val="left"/>
      <w:pPr>
        <w:tabs>
          <w:tab w:val="num" w:pos="0"/>
        </w:tabs>
        <w:ind w:left="6240" w:hanging="480"/>
      </w:pPr>
      <w:rPr>
        <w:rFonts w:ascii="Symbol" w:hAnsi="Symbol" w:cs="Symbol" w:hint="default"/>
      </w:rPr>
    </w:lvl>
  </w:abstractNum>
  <w:abstractNum w:abstractNumId="20">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0"/>
        </w:tabs>
        <w:ind w:left="1200" w:hanging="480"/>
      </w:pPr>
      <w:rPr>
        <w:rFonts w:ascii="Symbol" w:hAnsi="Symbol" w:cs="Symbol" w:hint="default"/>
      </w:rPr>
    </w:lvl>
    <w:lvl w:ilvl="2">
      <w:start w:val="0"/>
      <w:numFmt w:val="bullet"/>
      <w:lvlText w:val=""/>
      <w:lvlJc w:val="left"/>
      <w:pPr>
        <w:tabs>
          <w:tab w:val="num" w:pos="0"/>
        </w:tabs>
        <w:ind w:left="1920" w:hanging="480"/>
      </w:pPr>
      <w:rPr>
        <w:rFonts w:ascii="Symbol" w:hAnsi="Symbol" w:cs="Symbol" w:hint="default"/>
      </w:rPr>
    </w:lvl>
    <w:lvl w:ilvl="3">
      <w:start w:val="0"/>
      <w:numFmt w:val="bullet"/>
      <w:lvlText w:val=""/>
      <w:lvlJc w:val="left"/>
      <w:pPr>
        <w:tabs>
          <w:tab w:val="num" w:pos="0"/>
        </w:tabs>
        <w:ind w:left="2640" w:hanging="480"/>
      </w:pPr>
      <w:rPr>
        <w:rFonts w:ascii="Symbol" w:hAnsi="Symbol" w:cs="Symbol" w:hint="default"/>
      </w:rPr>
    </w:lvl>
    <w:lvl w:ilvl="4">
      <w:start w:val="0"/>
      <w:numFmt w:val="bullet"/>
      <w:lvlText w:val=""/>
      <w:lvlJc w:val="left"/>
      <w:pPr>
        <w:tabs>
          <w:tab w:val="num" w:pos="0"/>
        </w:tabs>
        <w:ind w:left="3360" w:hanging="480"/>
      </w:pPr>
      <w:rPr>
        <w:rFonts w:ascii="Symbol" w:hAnsi="Symbol" w:cs="Symbol" w:hint="default"/>
      </w:rPr>
    </w:lvl>
    <w:lvl w:ilvl="5">
      <w:start w:val="0"/>
      <w:numFmt w:val="bullet"/>
      <w:lvlText w:val=""/>
      <w:lvlJc w:val="left"/>
      <w:pPr>
        <w:tabs>
          <w:tab w:val="num" w:pos="0"/>
        </w:tabs>
        <w:ind w:left="4080" w:hanging="480"/>
      </w:pPr>
      <w:rPr>
        <w:rFonts w:ascii="Symbol" w:hAnsi="Symbol" w:cs="Symbol" w:hint="default"/>
      </w:rPr>
    </w:lvl>
    <w:lvl w:ilvl="6">
      <w:start w:val="0"/>
      <w:numFmt w:val="bullet"/>
      <w:lvlText w:val=""/>
      <w:lvlJc w:val="left"/>
      <w:pPr>
        <w:tabs>
          <w:tab w:val="num" w:pos="0"/>
        </w:tabs>
        <w:ind w:left="4800" w:hanging="480"/>
      </w:pPr>
      <w:rPr>
        <w:rFonts w:ascii="Symbol" w:hAnsi="Symbol" w:cs="Symbol" w:hint="default"/>
      </w:rPr>
    </w:lvl>
    <w:lvl w:ilvl="7">
      <w:start w:val="0"/>
      <w:numFmt w:val="bullet"/>
      <w:lvlText w:val=""/>
      <w:lvlJc w:val="left"/>
      <w:pPr>
        <w:tabs>
          <w:tab w:val="num" w:pos="0"/>
        </w:tabs>
        <w:ind w:left="5520" w:hanging="480"/>
      </w:pPr>
      <w:rPr>
        <w:rFonts w:ascii="Symbol" w:hAnsi="Symbol" w:cs="Symbol" w:hint="default"/>
      </w:rPr>
    </w:lvl>
    <w:lvl w:ilvl="8">
      <w:start w:val="0"/>
      <w:numFmt w:val="bullet"/>
      <w:lvlText w:val=""/>
      <w:lvlJc w:val="left"/>
      <w:pPr>
        <w:tabs>
          <w:tab w:val="num" w:pos="0"/>
        </w:tabs>
        <w:ind w:left="6240" w:hanging="480"/>
      </w:pPr>
      <w:rPr>
        <w:rFonts w:ascii="Symbol" w:hAnsi="Symbol" w:cs="Symbol" w:hint="default"/>
      </w:rPr>
    </w:lvl>
  </w:abstractNum>
  <w:abstractNum w:abstractNumId="21">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0"/>
        </w:tabs>
        <w:ind w:left="1200" w:hanging="480"/>
      </w:pPr>
      <w:rPr>
        <w:rFonts w:ascii="Symbol" w:hAnsi="Symbol" w:cs="Symbol" w:hint="default"/>
      </w:rPr>
    </w:lvl>
    <w:lvl w:ilvl="2">
      <w:start w:val="0"/>
      <w:numFmt w:val="bullet"/>
      <w:lvlText w:val=""/>
      <w:lvlJc w:val="left"/>
      <w:pPr>
        <w:tabs>
          <w:tab w:val="num" w:pos="0"/>
        </w:tabs>
        <w:ind w:left="1920" w:hanging="480"/>
      </w:pPr>
      <w:rPr>
        <w:rFonts w:ascii="Symbol" w:hAnsi="Symbol" w:cs="Symbol" w:hint="default"/>
      </w:rPr>
    </w:lvl>
    <w:lvl w:ilvl="3">
      <w:start w:val="0"/>
      <w:numFmt w:val="bullet"/>
      <w:lvlText w:val=""/>
      <w:lvlJc w:val="left"/>
      <w:pPr>
        <w:tabs>
          <w:tab w:val="num" w:pos="0"/>
        </w:tabs>
        <w:ind w:left="2640" w:hanging="480"/>
      </w:pPr>
      <w:rPr>
        <w:rFonts w:ascii="Symbol" w:hAnsi="Symbol" w:cs="Symbol" w:hint="default"/>
      </w:rPr>
    </w:lvl>
    <w:lvl w:ilvl="4">
      <w:start w:val="0"/>
      <w:numFmt w:val="bullet"/>
      <w:lvlText w:val=""/>
      <w:lvlJc w:val="left"/>
      <w:pPr>
        <w:tabs>
          <w:tab w:val="num" w:pos="0"/>
        </w:tabs>
        <w:ind w:left="3360" w:hanging="480"/>
      </w:pPr>
      <w:rPr>
        <w:rFonts w:ascii="Symbol" w:hAnsi="Symbol" w:cs="Symbol" w:hint="default"/>
      </w:rPr>
    </w:lvl>
    <w:lvl w:ilvl="5">
      <w:start w:val="0"/>
      <w:numFmt w:val="bullet"/>
      <w:lvlText w:val=""/>
      <w:lvlJc w:val="left"/>
      <w:pPr>
        <w:tabs>
          <w:tab w:val="num" w:pos="0"/>
        </w:tabs>
        <w:ind w:left="4080" w:hanging="480"/>
      </w:pPr>
      <w:rPr>
        <w:rFonts w:ascii="Symbol" w:hAnsi="Symbol" w:cs="Symbol" w:hint="default"/>
      </w:rPr>
    </w:lvl>
    <w:lvl w:ilvl="6">
      <w:start w:val="0"/>
      <w:numFmt w:val="bullet"/>
      <w:lvlText w:val=""/>
      <w:lvlJc w:val="left"/>
      <w:pPr>
        <w:tabs>
          <w:tab w:val="num" w:pos="0"/>
        </w:tabs>
        <w:ind w:left="4800" w:hanging="480"/>
      </w:pPr>
      <w:rPr>
        <w:rFonts w:ascii="Symbol" w:hAnsi="Symbol" w:cs="Symbol" w:hint="default"/>
      </w:rPr>
    </w:lvl>
    <w:lvl w:ilvl="7">
      <w:start w:val="0"/>
      <w:numFmt w:val="bullet"/>
      <w:lvlText w:val=""/>
      <w:lvlJc w:val="left"/>
      <w:pPr>
        <w:tabs>
          <w:tab w:val="num" w:pos="0"/>
        </w:tabs>
        <w:ind w:left="5520" w:hanging="480"/>
      </w:pPr>
      <w:rPr>
        <w:rFonts w:ascii="Symbol" w:hAnsi="Symbol" w:cs="Symbol" w:hint="default"/>
      </w:rPr>
    </w:lvl>
    <w:lvl w:ilvl="8">
      <w:start w:val="0"/>
      <w:numFmt w:val="bullet"/>
      <w:lvlText w:val=""/>
      <w:lvlJc w:val="left"/>
      <w:pPr>
        <w:tabs>
          <w:tab w:val="num" w:pos="0"/>
        </w:tabs>
        <w:ind w:left="6240" w:hanging="480"/>
      </w:pPr>
      <w:rPr>
        <w:rFonts w:ascii="Symbol" w:hAnsi="Symbol" w:cs="Symbol" w:hint="default"/>
      </w:rPr>
    </w:lvl>
  </w:abstractNum>
  <w:abstractNum w:abstractNumId="22">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0"/>
        </w:tabs>
        <w:ind w:left="1200" w:hanging="480"/>
      </w:pPr>
      <w:rPr>
        <w:rFonts w:ascii="Symbol" w:hAnsi="Symbol" w:cs="Symbol" w:hint="default"/>
      </w:rPr>
    </w:lvl>
    <w:lvl w:ilvl="2">
      <w:start w:val="0"/>
      <w:numFmt w:val="bullet"/>
      <w:lvlText w:val=""/>
      <w:lvlJc w:val="left"/>
      <w:pPr>
        <w:tabs>
          <w:tab w:val="num" w:pos="0"/>
        </w:tabs>
        <w:ind w:left="1920" w:hanging="480"/>
      </w:pPr>
      <w:rPr>
        <w:rFonts w:ascii="Symbol" w:hAnsi="Symbol" w:cs="Symbol" w:hint="default"/>
      </w:rPr>
    </w:lvl>
    <w:lvl w:ilvl="3">
      <w:start w:val="0"/>
      <w:numFmt w:val="bullet"/>
      <w:lvlText w:val=""/>
      <w:lvlJc w:val="left"/>
      <w:pPr>
        <w:tabs>
          <w:tab w:val="num" w:pos="0"/>
        </w:tabs>
        <w:ind w:left="2640" w:hanging="480"/>
      </w:pPr>
      <w:rPr>
        <w:rFonts w:ascii="Symbol" w:hAnsi="Symbol" w:cs="Symbol" w:hint="default"/>
      </w:rPr>
    </w:lvl>
    <w:lvl w:ilvl="4">
      <w:start w:val="0"/>
      <w:numFmt w:val="bullet"/>
      <w:lvlText w:val=""/>
      <w:lvlJc w:val="left"/>
      <w:pPr>
        <w:tabs>
          <w:tab w:val="num" w:pos="0"/>
        </w:tabs>
        <w:ind w:left="3360" w:hanging="480"/>
      </w:pPr>
      <w:rPr>
        <w:rFonts w:ascii="Symbol" w:hAnsi="Symbol" w:cs="Symbol" w:hint="default"/>
      </w:rPr>
    </w:lvl>
    <w:lvl w:ilvl="5">
      <w:start w:val="0"/>
      <w:numFmt w:val="bullet"/>
      <w:lvlText w:val=""/>
      <w:lvlJc w:val="left"/>
      <w:pPr>
        <w:tabs>
          <w:tab w:val="num" w:pos="0"/>
        </w:tabs>
        <w:ind w:left="4080" w:hanging="480"/>
      </w:pPr>
      <w:rPr>
        <w:rFonts w:ascii="Symbol" w:hAnsi="Symbol" w:cs="Symbol" w:hint="default"/>
      </w:rPr>
    </w:lvl>
    <w:lvl w:ilvl="6">
      <w:start w:val="0"/>
      <w:numFmt w:val="bullet"/>
      <w:lvlText w:val=""/>
      <w:lvlJc w:val="left"/>
      <w:pPr>
        <w:tabs>
          <w:tab w:val="num" w:pos="0"/>
        </w:tabs>
        <w:ind w:left="4800" w:hanging="480"/>
      </w:pPr>
      <w:rPr>
        <w:rFonts w:ascii="Symbol" w:hAnsi="Symbol" w:cs="Symbol" w:hint="default"/>
      </w:rPr>
    </w:lvl>
    <w:lvl w:ilvl="7">
      <w:start w:val="0"/>
      <w:numFmt w:val="bullet"/>
      <w:lvlText w:val=""/>
      <w:lvlJc w:val="left"/>
      <w:pPr>
        <w:tabs>
          <w:tab w:val="num" w:pos="0"/>
        </w:tabs>
        <w:ind w:left="5520" w:hanging="480"/>
      </w:pPr>
      <w:rPr>
        <w:rFonts w:ascii="Symbol" w:hAnsi="Symbol" w:cs="Symbol" w:hint="default"/>
      </w:rPr>
    </w:lvl>
    <w:lvl w:ilvl="8">
      <w:start w:val="0"/>
      <w:numFmt w:val="bullet"/>
      <w:lvlText w:val=""/>
      <w:lvlJc w:val="left"/>
      <w:pPr>
        <w:tabs>
          <w:tab w:val="num" w:pos="0"/>
        </w:tabs>
        <w:ind w:left="6240" w:hanging="480"/>
      </w:pPr>
      <w:rPr>
        <w:rFonts w:ascii="Symbol" w:hAnsi="Symbol" w:cs="Symbol" w:hint="default"/>
      </w:rPr>
    </w:lvl>
  </w:abstractNum>
  <w:abstractNum w:abstractNumId="23">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0"/>
        </w:tabs>
        <w:ind w:left="1200" w:hanging="480"/>
      </w:pPr>
      <w:rPr>
        <w:rFonts w:ascii="Symbol" w:hAnsi="Symbol" w:cs="Symbol" w:hint="default"/>
      </w:rPr>
    </w:lvl>
    <w:lvl w:ilvl="2">
      <w:start w:val="0"/>
      <w:numFmt w:val="bullet"/>
      <w:lvlText w:val=""/>
      <w:lvlJc w:val="left"/>
      <w:pPr>
        <w:tabs>
          <w:tab w:val="num" w:pos="0"/>
        </w:tabs>
        <w:ind w:left="1920" w:hanging="480"/>
      </w:pPr>
      <w:rPr>
        <w:rFonts w:ascii="Symbol" w:hAnsi="Symbol" w:cs="Symbol" w:hint="default"/>
      </w:rPr>
    </w:lvl>
    <w:lvl w:ilvl="3">
      <w:start w:val="0"/>
      <w:numFmt w:val="bullet"/>
      <w:lvlText w:val=""/>
      <w:lvlJc w:val="left"/>
      <w:pPr>
        <w:tabs>
          <w:tab w:val="num" w:pos="0"/>
        </w:tabs>
        <w:ind w:left="2640" w:hanging="480"/>
      </w:pPr>
      <w:rPr>
        <w:rFonts w:ascii="Symbol" w:hAnsi="Symbol" w:cs="Symbol" w:hint="default"/>
      </w:rPr>
    </w:lvl>
    <w:lvl w:ilvl="4">
      <w:start w:val="0"/>
      <w:numFmt w:val="bullet"/>
      <w:lvlText w:val=""/>
      <w:lvlJc w:val="left"/>
      <w:pPr>
        <w:tabs>
          <w:tab w:val="num" w:pos="0"/>
        </w:tabs>
        <w:ind w:left="3360" w:hanging="480"/>
      </w:pPr>
      <w:rPr>
        <w:rFonts w:ascii="Symbol" w:hAnsi="Symbol" w:cs="Symbol" w:hint="default"/>
      </w:rPr>
    </w:lvl>
    <w:lvl w:ilvl="5">
      <w:start w:val="0"/>
      <w:numFmt w:val="bullet"/>
      <w:lvlText w:val=""/>
      <w:lvlJc w:val="left"/>
      <w:pPr>
        <w:tabs>
          <w:tab w:val="num" w:pos="0"/>
        </w:tabs>
        <w:ind w:left="4080" w:hanging="480"/>
      </w:pPr>
      <w:rPr>
        <w:rFonts w:ascii="Symbol" w:hAnsi="Symbol" w:cs="Symbol" w:hint="default"/>
      </w:rPr>
    </w:lvl>
    <w:lvl w:ilvl="6">
      <w:start w:val="0"/>
      <w:numFmt w:val="bullet"/>
      <w:lvlText w:val=""/>
      <w:lvlJc w:val="left"/>
      <w:pPr>
        <w:tabs>
          <w:tab w:val="num" w:pos="0"/>
        </w:tabs>
        <w:ind w:left="4800" w:hanging="480"/>
      </w:pPr>
      <w:rPr>
        <w:rFonts w:ascii="Symbol" w:hAnsi="Symbol" w:cs="Symbol" w:hint="default"/>
      </w:rPr>
    </w:lvl>
    <w:lvl w:ilvl="7">
      <w:start w:val="0"/>
      <w:numFmt w:val="bullet"/>
      <w:lvlText w:val=""/>
      <w:lvlJc w:val="left"/>
      <w:pPr>
        <w:tabs>
          <w:tab w:val="num" w:pos="0"/>
        </w:tabs>
        <w:ind w:left="5520" w:hanging="480"/>
      </w:pPr>
      <w:rPr>
        <w:rFonts w:ascii="Symbol" w:hAnsi="Symbol" w:cs="Symbol" w:hint="default"/>
      </w:rPr>
    </w:lvl>
    <w:lvl w:ilvl="8">
      <w:start w:val="0"/>
      <w:numFmt w:val="bullet"/>
      <w:lvlText w:val=""/>
      <w:lvlJc w:val="left"/>
      <w:pPr>
        <w:tabs>
          <w:tab w:val="num" w:pos="0"/>
        </w:tabs>
        <w:ind w:left="6240" w:hanging="480"/>
      </w:pPr>
      <w:rPr>
        <w:rFonts w:ascii="Symbol" w:hAnsi="Symbol" w:cs="Symbol" w:hint="default"/>
      </w:rPr>
    </w:lvl>
  </w:abstractNum>
  <w:abstractNum w:abstractNumId="24">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0"/>
        </w:tabs>
        <w:ind w:left="1200" w:hanging="480"/>
      </w:pPr>
      <w:rPr>
        <w:rFonts w:ascii="Symbol" w:hAnsi="Symbol" w:cs="Symbol" w:hint="default"/>
      </w:rPr>
    </w:lvl>
    <w:lvl w:ilvl="2">
      <w:start w:val="0"/>
      <w:numFmt w:val="bullet"/>
      <w:lvlText w:val=""/>
      <w:lvlJc w:val="left"/>
      <w:pPr>
        <w:tabs>
          <w:tab w:val="num" w:pos="0"/>
        </w:tabs>
        <w:ind w:left="1920" w:hanging="480"/>
      </w:pPr>
      <w:rPr>
        <w:rFonts w:ascii="Symbol" w:hAnsi="Symbol" w:cs="Symbol" w:hint="default"/>
      </w:rPr>
    </w:lvl>
    <w:lvl w:ilvl="3">
      <w:start w:val="0"/>
      <w:numFmt w:val="bullet"/>
      <w:lvlText w:val=""/>
      <w:lvlJc w:val="left"/>
      <w:pPr>
        <w:tabs>
          <w:tab w:val="num" w:pos="0"/>
        </w:tabs>
        <w:ind w:left="2640" w:hanging="480"/>
      </w:pPr>
      <w:rPr>
        <w:rFonts w:ascii="Symbol" w:hAnsi="Symbol" w:cs="Symbol" w:hint="default"/>
      </w:rPr>
    </w:lvl>
    <w:lvl w:ilvl="4">
      <w:start w:val="0"/>
      <w:numFmt w:val="bullet"/>
      <w:lvlText w:val=""/>
      <w:lvlJc w:val="left"/>
      <w:pPr>
        <w:tabs>
          <w:tab w:val="num" w:pos="0"/>
        </w:tabs>
        <w:ind w:left="3360" w:hanging="480"/>
      </w:pPr>
      <w:rPr>
        <w:rFonts w:ascii="Symbol" w:hAnsi="Symbol" w:cs="Symbol" w:hint="default"/>
      </w:rPr>
    </w:lvl>
    <w:lvl w:ilvl="5">
      <w:start w:val="0"/>
      <w:numFmt w:val="bullet"/>
      <w:lvlText w:val=""/>
      <w:lvlJc w:val="left"/>
      <w:pPr>
        <w:tabs>
          <w:tab w:val="num" w:pos="0"/>
        </w:tabs>
        <w:ind w:left="4080" w:hanging="480"/>
      </w:pPr>
      <w:rPr>
        <w:rFonts w:ascii="Symbol" w:hAnsi="Symbol" w:cs="Symbol" w:hint="default"/>
      </w:rPr>
    </w:lvl>
    <w:lvl w:ilvl="6">
      <w:start w:val="0"/>
      <w:numFmt w:val="bullet"/>
      <w:lvlText w:val=""/>
      <w:lvlJc w:val="left"/>
      <w:pPr>
        <w:tabs>
          <w:tab w:val="num" w:pos="0"/>
        </w:tabs>
        <w:ind w:left="4800" w:hanging="480"/>
      </w:pPr>
      <w:rPr>
        <w:rFonts w:ascii="Symbol" w:hAnsi="Symbol" w:cs="Symbol" w:hint="default"/>
      </w:rPr>
    </w:lvl>
    <w:lvl w:ilvl="7">
      <w:start w:val="0"/>
      <w:numFmt w:val="bullet"/>
      <w:lvlText w:val=""/>
      <w:lvlJc w:val="left"/>
      <w:pPr>
        <w:tabs>
          <w:tab w:val="num" w:pos="0"/>
        </w:tabs>
        <w:ind w:left="5520" w:hanging="480"/>
      </w:pPr>
      <w:rPr>
        <w:rFonts w:ascii="Symbol" w:hAnsi="Symbol" w:cs="Symbol" w:hint="default"/>
      </w:rPr>
    </w:lvl>
    <w:lvl w:ilvl="8">
      <w:start w:val="0"/>
      <w:numFmt w:val="bullet"/>
      <w:lvlText w:val=""/>
      <w:lvlJc w:val="left"/>
      <w:pPr>
        <w:tabs>
          <w:tab w:val="num" w:pos="0"/>
        </w:tabs>
        <w:ind w:left="6240" w:hanging="480"/>
      </w:pPr>
      <w:rPr>
        <w:rFonts w:ascii="Symbol" w:hAnsi="Symbol" w:cs="Symbol" w:hint="default"/>
      </w:rPr>
    </w:lvl>
  </w:abstractNum>
  <w:abstractNum w:abstractNumId="25">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0"/>
        </w:tabs>
        <w:ind w:left="1200" w:hanging="480"/>
      </w:pPr>
      <w:rPr>
        <w:rFonts w:ascii="Symbol" w:hAnsi="Symbol" w:cs="Symbol" w:hint="default"/>
      </w:rPr>
    </w:lvl>
    <w:lvl w:ilvl="2">
      <w:start w:val="0"/>
      <w:numFmt w:val="bullet"/>
      <w:lvlText w:val=""/>
      <w:lvlJc w:val="left"/>
      <w:pPr>
        <w:tabs>
          <w:tab w:val="num" w:pos="0"/>
        </w:tabs>
        <w:ind w:left="1920" w:hanging="480"/>
      </w:pPr>
      <w:rPr>
        <w:rFonts w:ascii="Symbol" w:hAnsi="Symbol" w:cs="Symbol" w:hint="default"/>
      </w:rPr>
    </w:lvl>
    <w:lvl w:ilvl="3">
      <w:start w:val="0"/>
      <w:numFmt w:val="bullet"/>
      <w:lvlText w:val=""/>
      <w:lvlJc w:val="left"/>
      <w:pPr>
        <w:tabs>
          <w:tab w:val="num" w:pos="0"/>
        </w:tabs>
        <w:ind w:left="2640" w:hanging="480"/>
      </w:pPr>
      <w:rPr>
        <w:rFonts w:ascii="Symbol" w:hAnsi="Symbol" w:cs="Symbol" w:hint="default"/>
      </w:rPr>
    </w:lvl>
    <w:lvl w:ilvl="4">
      <w:start w:val="0"/>
      <w:numFmt w:val="bullet"/>
      <w:lvlText w:val=""/>
      <w:lvlJc w:val="left"/>
      <w:pPr>
        <w:tabs>
          <w:tab w:val="num" w:pos="0"/>
        </w:tabs>
        <w:ind w:left="3360" w:hanging="480"/>
      </w:pPr>
      <w:rPr>
        <w:rFonts w:ascii="Symbol" w:hAnsi="Symbol" w:cs="Symbol" w:hint="default"/>
      </w:rPr>
    </w:lvl>
    <w:lvl w:ilvl="5">
      <w:start w:val="0"/>
      <w:numFmt w:val="bullet"/>
      <w:lvlText w:val=""/>
      <w:lvlJc w:val="left"/>
      <w:pPr>
        <w:tabs>
          <w:tab w:val="num" w:pos="0"/>
        </w:tabs>
        <w:ind w:left="4080" w:hanging="480"/>
      </w:pPr>
      <w:rPr>
        <w:rFonts w:ascii="Symbol" w:hAnsi="Symbol" w:cs="Symbol" w:hint="default"/>
      </w:rPr>
    </w:lvl>
    <w:lvl w:ilvl="6">
      <w:start w:val="0"/>
      <w:numFmt w:val="bullet"/>
      <w:lvlText w:val=""/>
      <w:lvlJc w:val="left"/>
      <w:pPr>
        <w:tabs>
          <w:tab w:val="num" w:pos="0"/>
        </w:tabs>
        <w:ind w:left="4800" w:hanging="480"/>
      </w:pPr>
      <w:rPr>
        <w:rFonts w:ascii="Symbol" w:hAnsi="Symbol" w:cs="Symbol" w:hint="default"/>
      </w:rPr>
    </w:lvl>
    <w:lvl w:ilvl="7">
      <w:start w:val="0"/>
      <w:numFmt w:val="bullet"/>
      <w:lvlText w:val=""/>
      <w:lvlJc w:val="left"/>
      <w:pPr>
        <w:tabs>
          <w:tab w:val="num" w:pos="0"/>
        </w:tabs>
        <w:ind w:left="5520" w:hanging="480"/>
      </w:pPr>
      <w:rPr>
        <w:rFonts w:ascii="Symbol" w:hAnsi="Symbol" w:cs="Symbol" w:hint="default"/>
      </w:rPr>
    </w:lvl>
    <w:lvl w:ilvl="8">
      <w:start w:val="0"/>
      <w:numFmt w:val="bullet"/>
      <w:lvlText w:val=""/>
      <w:lvlJc w:val="left"/>
      <w:pPr>
        <w:tabs>
          <w:tab w:val="num" w:pos="0"/>
        </w:tabs>
        <w:ind w:left="6240" w:hanging="480"/>
      </w:pPr>
      <w:rPr>
        <w:rFonts w:ascii="Symbol" w:hAnsi="Symbol" w:cs="Symbol" w:hint="default"/>
      </w:rPr>
    </w:lvl>
  </w:abstractNum>
  <w:abstractNum w:abstractNumId="26">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0"/>
        </w:tabs>
        <w:ind w:left="1200" w:hanging="480"/>
      </w:pPr>
      <w:rPr>
        <w:rFonts w:ascii="Symbol" w:hAnsi="Symbol" w:cs="Symbol" w:hint="default"/>
      </w:rPr>
    </w:lvl>
    <w:lvl w:ilvl="2">
      <w:start w:val="0"/>
      <w:numFmt w:val="bullet"/>
      <w:lvlText w:val=""/>
      <w:lvlJc w:val="left"/>
      <w:pPr>
        <w:tabs>
          <w:tab w:val="num" w:pos="0"/>
        </w:tabs>
        <w:ind w:left="1920" w:hanging="480"/>
      </w:pPr>
      <w:rPr>
        <w:rFonts w:ascii="Symbol" w:hAnsi="Symbol" w:cs="Symbol" w:hint="default"/>
      </w:rPr>
    </w:lvl>
    <w:lvl w:ilvl="3">
      <w:start w:val="0"/>
      <w:numFmt w:val="bullet"/>
      <w:lvlText w:val=""/>
      <w:lvlJc w:val="left"/>
      <w:pPr>
        <w:tabs>
          <w:tab w:val="num" w:pos="0"/>
        </w:tabs>
        <w:ind w:left="2640" w:hanging="480"/>
      </w:pPr>
      <w:rPr>
        <w:rFonts w:ascii="Symbol" w:hAnsi="Symbol" w:cs="Symbol" w:hint="default"/>
      </w:rPr>
    </w:lvl>
    <w:lvl w:ilvl="4">
      <w:start w:val="0"/>
      <w:numFmt w:val="bullet"/>
      <w:lvlText w:val=""/>
      <w:lvlJc w:val="left"/>
      <w:pPr>
        <w:tabs>
          <w:tab w:val="num" w:pos="0"/>
        </w:tabs>
        <w:ind w:left="3360" w:hanging="480"/>
      </w:pPr>
      <w:rPr>
        <w:rFonts w:ascii="Symbol" w:hAnsi="Symbol" w:cs="Symbol" w:hint="default"/>
      </w:rPr>
    </w:lvl>
    <w:lvl w:ilvl="5">
      <w:start w:val="0"/>
      <w:numFmt w:val="bullet"/>
      <w:lvlText w:val=""/>
      <w:lvlJc w:val="left"/>
      <w:pPr>
        <w:tabs>
          <w:tab w:val="num" w:pos="0"/>
        </w:tabs>
        <w:ind w:left="4080" w:hanging="480"/>
      </w:pPr>
      <w:rPr>
        <w:rFonts w:ascii="Symbol" w:hAnsi="Symbol" w:cs="Symbol" w:hint="default"/>
      </w:rPr>
    </w:lvl>
    <w:lvl w:ilvl="6">
      <w:start w:val="0"/>
      <w:numFmt w:val="bullet"/>
      <w:lvlText w:val=""/>
      <w:lvlJc w:val="left"/>
      <w:pPr>
        <w:tabs>
          <w:tab w:val="num" w:pos="0"/>
        </w:tabs>
        <w:ind w:left="4800" w:hanging="480"/>
      </w:pPr>
      <w:rPr>
        <w:rFonts w:ascii="Symbol" w:hAnsi="Symbol" w:cs="Symbol" w:hint="default"/>
      </w:rPr>
    </w:lvl>
    <w:lvl w:ilvl="7">
      <w:start w:val="0"/>
      <w:numFmt w:val="bullet"/>
      <w:lvlText w:val=""/>
      <w:lvlJc w:val="left"/>
      <w:pPr>
        <w:tabs>
          <w:tab w:val="num" w:pos="0"/>
        </w:tabs>
        <w:ind w:left="5520" w:hanging="480"/>
      </w:pPr>
      <w:rPr>
        <w:rFonts w:ascii="Symbol" w:hAnsi="Symbol" w:cs="Symbol" w:hint="default"/>
      </w:rPr>
    </w:lvl>
    <w:lvl w:ilvl="8">
      <w:start w:val="0"/>
      <w:numFmt w:val="bullet"/>
      <w:lvlText w:val=""/>
      <w:lvlJc w:val="left"/>
      <w:pPr>
        <w:tabs>
          <w:tab w:val="num" w:pos="0"/>
        </w:tabs>
        <w:ind w:left="6240" w:hanging="480"/>
      </w:pPr>
      <w:rPr>
        <w:rFonts w:ascii="Symbol" w:hAnsi="Symbol" w:cs="Symbol" w:hint="default"/>
      </w:rPr>
    </w:lvl>
  </w:abstractNum>
  <w:abstractNum w:abstractNumId="2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Cambria"/>
        <w:sz w:val="24"/>
        <w:szCs w:val="24"/>
        <w:lang w:val="es-ES" w:eastAsia="zh-CN" w:bidi="hi-IN"/>
      </w:rPr>
    </w:rPrDefault>
    <w:pPrDefault>
      <w:pPr>
        <w:suppressAutoHyphens w:val="true"/>
      </w:pPr>
    </w:pPrDefault>
  </w:docDefaults>
  <w:style w:type="paragraph" w:styleId="Normal">
    <w:name w:val="Normal"/>
    <w:qFormat/>
    <w:pPr>
      <w:widowControl/>
      <w:bidi w:val="0"/>
      <w:spacing w:lineRule="auto" w:line="240" w:before="0" w:after="200"/>
      <w:jc w:val="left"/>
    </w:pPr>
    <w:rPr>
      <w:rFonts w:ascii="Cambria" w:hAnsi="Cambria" w:eastAsia="Cambria" w:cs="Cambria"/>
      <w:color w:val="auto"/>
      <w:kern w:val="0"/>
      <w:sz w:val="24"/>
      <w:szCs w:val="24"/>
      <w:lang w:val="es-ES" w:eastAsia="zh-CN" w:bidi="hi-IN"/>
    </w:rPr>
  </w:style>
  <w:style w:type="paragraph" w:styleId="Heading1">
    <w:name w:val="heading 1"/>
    <w:basedOn w:val="normal1"/>
    <w:next w:val="normal1"/>
    <w:qFormat/>
    <w:pPr>
      <w:keepNext w:val="true"/>
      <w:keepLines/>
      <w:spacing w:lineRule="auto" w:line="240" w:before="480" w:after="0"/>
      <w:outlineLvl w:val="0"/>
    </w:pPr>
    <w:rPr>
      <w:rFonts w:ascii="Calibri" w:hAnsi="Calibri" w:eastAsia="Calibri" w:cs="Calibri"/>
      <w:b/>
      <w:bCs/>
      <w:color w:val="4F81BD"/>
      <w:sz w:val="32"/>
      <w:szCs w:val="32"/>
    </w:rPr>
  </w:style>
  <w:style w:type="paragraph" w:styleId="Heading2">
    <w:name w:val="heading 2"/>
    <w:basedOn w:val="normal1"/>
    <w:next w:val="normal1"/>
    <w:qFormat/>
    <w:pPr>
      <w:keepNext w:val="true"/>
      <w:keepLines/>
      <w:spacing w:lineRule="auto" w:line="240" w:before="200" w:after="0"/>
      <w:outlineLvl w:val="1"/>
    </w:pPr>
    <w:rPr>
      <w:rFonts w:ascii="Calibri" w:hAnsi="Calibri" w:eastAsia="Calibri" w:cs="Calibri"/>
      <w:b/>
      <w:bCs/>
      <w:color w:val="4F81BD"/>
      <w:sz w:val="28"/>
      <w:szCs w:val="28"/>
    </w:rPr>
  </w:style>
  <w:style w:type="paragraph" w:styleId="Heading3">
    <w:name w:val="heading 3"/>
    <w:basedOn w:val="normal1"/>
    <w:next w:val="normal1"/>
    <w:qFormat/>
    <w:pPr>
      <w:keepNext w:val="true"/>
      <w:keepLines/>
      <w:spacing w:lineRule="auto" w:line="240" w:before="200" w:after="0"/>
    </w:pPr>
    <w:rPr>
      <w:rFonts w:ascii="Calibri" w:hAnsi="Calibri" w:eastAsia="Calibri" w:cs="Calibri"/>
      <w:b/>
      <w:bCs/>
      <w:color w:val="4F81BD"/>
      <w:sz w:val="24"/>
      <w:szCs w:val="24"/>
    </w:rPr>
  </w:style>
  <w:style w:type="paragraph" w:styleId="Heading4">
    <w:name w:val="heading 4"/>
    <w:basedOn w:val="normal1"/>
    <w:next w:val="normal1"/>
    <w:qFormat/>
    <w:pPr>
      <w:keepNext w:val="true"/>
      <w:keepLines/>
      <w:spacing w:lineRule="auto" w:line="240" w:before="200" w:after="0"/>
    </w:pPr>
    <w:rPr>
      <w:rFonts w:ascii="Calibri" w:hAnsi="Calibri" w:eastAsia="Calibri" w:cs="Calibri"/>
      <w:i/>
      <w:iCs/>
      <w:color w:val="4F81BD"/>
      <w:sz w:val="24"/>
      <w:szCs w:val="24"/>
    </w:rPr>
  </w:style>
  <w:style w:type="paragraph" w:styleId="Heading5">
    <w:name w:val="heading 5"/>
    <w:basedOn w:val="normal1"/>
    <w:next w:val="normal1"/>
    <w:qFormat/>
    <w:pPr>
      <w:keepNext w:val="true"/>
      <w:keepLines/>
      <w:spacing w:lineRule="auto" w:line="240" w:before="200" w:after="0"/>
    </w:pPr>
    <w:rPr>
      <w:rFonts w:ascii="Calibri" w:hAnsi="Calibri" w:eastAsia="Calibri" w:cs="Calibri"/>
      <w:color w:val="4F81BD"/>
      <w:sz w:val="24"/>
      <w:szCs w:val="24"/>
    </w:rPr>
  </w:style>
  <w:style w:type="paragraph" w:styleId="Heading6">
    <w:name w:val="heading 6"/>
    <w:basedOn w:val="normal1"/>
    <w:next w:val="normal1"/>
    <w:qFormat/>
    <w:pPr>
      <w:keepNext w:val="true"/>
      <w:keepLines/>
      <w:spacing w:lineRule="auto" w:line="240" w:before="200" w:after="0"/>
    </w:pPr>
    <w:rPr>
      <w:rFonts w:ascii="Calibri" w:hAnsi="Calibri" w:eastAsia="Calibri" w:cs="Calibri"/>
      <w:color w:val="4F81BD"/>
      <w:sz w:val="24"/>
      <w:szCs w:val="24"/>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normal1" w:default="1">
    <w:name w:val="normal1"/>
    <w:qFormat/>
    <w:pPr>
      <w:widowControl/>
      <w:bidi w:val="0"/>
      <w:spacing w:lineRule="auto" w:line="240" w:before="0" w:after="200"/>
      <w:jc w:val="left"/>
    </w:pPr>
    <w:rPr>
      <w:rFonts w:ascii="Cambria" w:hAnsi="Cambria" w:eastAsia="Cambria" w:cs="Cambria"/>
      <w:color w:val="auto"/>
      <w:kern w:val="0"/>
      <w:sz w:val="24"/>
      <w:szCs w:val="24"/>
      <w:lang w:val="es-ES" w:eastAsia="zh-CN" w:bidi="hi-IN"/>
    </w:rPr>
  </w:style>
  <w:style w:type="paragraph" w:styleId="Title">
    <w:name w:val="Title"/>
    <w:basedOn w:val="normal1"/>
    <w:next w:val="normal1"/>
    <w:qFormat/>
    <w:pPr>
      <w:keepNext w:val="true"/>
      <w:keepLines/>
      <w:spacing w:lineRule="auto" w:line="240" w:before="480" w:after="240"/>
      <w:jc w:val="center"/>
    </w:pPr>
    <w:rPr>
      <w:rFonts w:ascii="Calibri" w:hAnsi="Calibri" w:eastAsia="Calibri" w:cs="Calibri"/>
      <w:b/>
      <w:bCs/>
      <w:color w:val="335B8A"/>
      <w:sz w:val="36"/>
      <w:szCs w:val="36"/>
    </w:rPr>
  </w:style>
  <w:style w:type="paragraph" w:styleId="Subtitle">
    <w:name w:val="Subtitle"/>
    <w:basedOn w:val="normal1"/>
    <w:next w:val="normal1"/>
    <w:qFormat/>
    <w:pPr>
      <w:keepNext w:val="true"/>
      <w:keepLines/>
      <w:spacing w:lineRule="auto" w:line="240" w:before="240" w:after="240"/>
      <w:jc w:val="center"/>
    </w:pPr>
    <w:rPr>
      <w:rFonts w:ascii="Calibri" w:hAnsi="Calibri" w:eastAsia="Calibri" w:cs="Calibri"/>
      <w:b/>
      <w:bCs/>
      <w:color w:val="335B8A"/>
      <w:sz w:val="30"/>
      <w:szCs w:val="30"/>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2026-07-13T12:07:41Z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lorlinks">
    <vt:lpwstr>True</vt:lpwstr>
  </property>
  <property fmtid="{D5CDD505-2E9C-101B-9397-08002B2CF9AE}" pid="3" name="date">
    <vt:lpwstr>10 de julio de 2026</vt:lpwstr>
  </property>
  <property fmtid="{D5CDD505-2E9C-101B-9397-08002B2CF9AE}" pid="4" name="fontsize">
    <vt:lpwstr>10.5pt</vt:lpwstr>
  </property>
  <property fmtid="{D5CDD505-2E9C-101B-9397-08002B2CF9AE}" pid="5" name="geometry">
    <vt:lpwstr>margin=2.3cm</vt:lpwstr>
  </property>
  <property fmtid="{D5CDD505-2E9C-101B-9397-08002B2CF9AE}" pid="6" name="header-includes">
    <vt:lpwstr>header-includes</vt:lpwstr>
  </property>
  <property fmtid="{D5CDD505-2E9C-101B-9397-08002B2CF9AE}" pid="7" name="linkcolor">
    <vt:lpwstr>RoyalBlue</vt:lpwstr>
  </property>
  <property fmtid="{D5CDD505-2E9C-101B-9397-08002B2CF9AE}" pid="8" name="numbersections">
    <vt:lpwstr>True</vt:lpwstr>
  </property>
  <property fmtid="{D5CDD505-2E9C-101B-9397-08002B2CF9AE}" pid="9" name="subtitle">
    <vt:lpwstr>Ejercicio práctico – Arquitectura de Soluciones</vt:lpwstr>
  </property>
  <property fmtid="{D5CDD505-2E9C-101B-9397-08002B2CF9AE}" pid="10" name="toc">
    <vt:lpwstr>True</vt:lpwstr>
  </property>
  <property fmtid="{D5CDD505-2E9C-101B-9397-08002B2CF9AE}" pid="11" name="toc-depth">
    <vt:lpwstr>2</vt:lpwstr>
  </property>
  <property fmtid="{D5CDD505-2E9C-101B-9397-08002B2CF9AE}" pid="12" name="toccolor">
    <vt:lpwstr>black</vt:lpwstr>
  </property>
  <property fmtid="{D5CDD505-2E9C-101B-9397-08002B2CF9AE}" pid="13" name="urlcolor">
    <vt:lpwstr>RoyalBlue</vt:lpwstr>
  </property>
</Properties>
</file>