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w:t>
      </w:r>
      <w:r w:rsidR="007D38F6">
        <w:rPr>
          <w:rFonts w:ascii="Times New Roman" w:hAnsi="Times New Roman" w:cs="Times New Roman"/>
          <w:sz w:val="24"/>
          <w:szCs w:val="24"/>
        </w:rPr>
        <w:lastRenderedPageBreak/>
        <w:t xml:space="preserve">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w:t>
      </w:r>
      <w:r>
        <w:rPr>
          <w:rFonts w:ascii="Times New Roman" w:hAnsi="Times New Roman" w:cs="Times New Roman"/>
          <w:i/>
          <w:iCs/>
          <w:sz w:val="24"/>
          <w:szCs w:val="24"/>
        </w:rPr>
        <w:t>-</w:t>
      </w:r>
      <w:r>
        <w:rPr>
          <w:rFonts w:ascii="Times New Roman" w:hAnsi="Times New Roman" w:cs="Times New Roman"/>
          <w:i/>
          <w:iCs/>
          <w:sz w:val="24"/>
          <w:szCs w:val="24"/>
        </w:rPr>
        <w:t>N</w:t>
      </w:r>
      <w:r>
        <w:rPr>
          <w:rFonts w:ascii="Times New Roman" w:hAnsi="Times New Roman" w:cs="Times New Roman"/>
          <w:i/>
          <w:iCs/>
          <w:sz w:val="24"/>
          <w:szCs w:val="24"/>
        </w:rPr>
        <w:t>earest-</w:t>
      </w:r>
      <w:r>
        <w:rPr>
          <w:rFonts w:ascii="Times New Roman" w:hAnsi="Times New Roman" w:cs="Times New Roman"/>
          <w:i/>
          <w:iCs/>
          <w:sz w:val="24"/>
          <w:szCs w:val="24"/>
        </w:rPr>
        <w:t>N</w:t>
      </w:r>
      <w:r>
        <w:rPr>
          <w:rFonts w:ascii="Times New Roman" w:hAnsi="Times New Roman" w:cs="Times New Roman"/>
          <w:i/>
          <w:iCs/>
          <w:sz w:val="24"/>
          <w:szCs w:val="24"/>
        </w:rPr>
        <w:t>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Neighbor</w:t>
      </w:r>
      <w:r w:rsidR="00DD5901" w:rsidRPr="006B41A3">
        <w:rPr>
          <w:rFonts w:ascii="Times New Roman" w:hAnsi="Times New Roman" w:cs="Times New Roman"/>
          <w:i/>
          <w:iCs/>
          <w:sz w:val="24"/>
          <w:szCs w:val="24"/>
        </w:rPr>
        <w:t xml:space="preserve">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w:t>
      </w:r>
      <w:r w:rsidR="00670E5F">
        <w:rPr>
          <w:rFonts w:ascii="Times New Roman" w:hAnsi="Times New Roman" w:cs="Times New Roman"/>
          <w:sz w:val="24"/>
          <w:szCs w:val="24"/>
        </w:rPr>
        <w:lastRenderedPageBreak/>
        <w:t>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w:t>
      </w:r>
      <w:r w:rsidR="004678B9">
        <w:rPr>
          <w:rFonts w:ascii="Times New Roman" w:hAnsi="Times New Roman" w:cs="Times New Roman"/>
          <w:sz w:val="24"/>
          <w:szCs w:val="24"/>
        </w:rPr>
        <w:t xml:space="preserve">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xml:space="preserve">, false </w:t>
      </w:r>
      <w:r w:rsidR="00977138">
        <w:rPr>
          <w:rFonts w:ascii="Times New Roman" w:hAnsi="Times New Roman" w:cs="Times New Roman"/>
          <w:i/>
          <w:iCs/>
          <w:sz w:val="24"/>
          <w:szCs w:val="24"/>
        </w:rPr>
        <w:lastRenderedPageBreak/>
        <w:t>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m:t>
              </m:r>
              <m:r>
                <w:rPr>
                  <w:rFonts w:ascii="Cambria Math" w:hAnsi="Cambria Math" w:cs="Times New Roman"/>
                  <w:sz w:val="24"/>
                  <w:szCs w:val="24"/>
                </w:rPr>
                <m:t>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182A98F3"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w:t>
      </w:r>
      <w:r w:rsidR="00426B92">
        <w:rPr>
          <w:rFonts w:ascii="Times New Roman" w:hAnsi="Times New Roman" w:cs="Times New Roman"/>
          <w:i/>
          <w:iCs/>
          <w:sz w:val="24"/>
          <w:szCs w:val="24"/>
        </w:rPr>
        <w:t>alse negative</w:t>
      </w:r>
      <w:r w:rsidR="00426B92">
        <w:rPr>
          <w:rFonts w:ascii="Times New Roman" w:hAnsi="Times New Roman" w:cs="Times New Roman"/>
          <w:i/>
          <w:iCs/>
          <w:sz w:val="24"/>
          <w:szCs w:val="24"/>
        </w:rPr>
        <w:t>,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A5644C"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3E71D15C" w14:textId="764CDD66" w:rsidR="0071626D" w:rsidRPr="0071626D" w:rsidRDefault="005564CA"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71626D" w:rsidRPr="0071626D">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0071626D" w:rsidRPr="0071626D">
        <w:rPr>
          <w:rFonts w:ascii="Times New Roman" w:hAnsi="Times New Roman" w:cs="Times New Roman"/>
          <w:i/>
          <w:iCs/>
          <w:noProof/>
          <w:sz w:val="24"/>
          <w:szCs w:val="24"/>
        </w:rPr>
        <w:t>International Journal of Advanced Computer Science and Applications</w:t>
      </w:r>
      <w:r w:rsidR="0071626D" w:rsidRPr="0071626D">
        <w:rPr>
          <w:rFonts w:ascii="Times New Roman" w:hAnsi="Times New Roman" w:cs="Times New Roman"/>
          <w:noProof/>
          <w:sz w:val="24"/>
          <w:szCs w:val="24"/>
        </w:rPr>
        <w:t xml:space="preserve">, </w:t>
      </w:r>
      <w:r w:rsidR="0071626D" w:rsidRPr="0071626D">
        <w:rPr>
          <w:rFonts w:ascii="Times New Roman" w:hAnsi="Times New Roman" w:cs="Times New Roman"/>
          <w:i/>
          <w:iCs/>
          <w:noProof/>
          <w:sz w:val="24"/>
          <w:szCs w:val="24"/>
        </w:rPr>
        <w:t>11</w:t>
      </w:r>
      <w:r w:rsidR="0071626D" w:rsidRPr="0071626D">
        <w:rPr>
          <w:rFonts w:ascii="Times New Roman" w:hAnsi="Times New Roman" w:cs="Times New Roman"/>
          <w:noProof/>
          <w:sz w:val="24"/>
          <w:szCs w:val="24"/>
        </w:rPr>
        <w:t>(4), 240–245. https://doi.org/10.14569/IJACSA.2020.0110432</w:t>
      </w:r>
    </w:p>
    <w:p w14:paraId="2F798CF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Cunningham, P., &amp; Delany, S. J. (2021). K-Nearest Neighbour Classifiers-A Tutorial. In </w:t>
      </w:r>
      <w:r w:rsidRPr="0071626D">
        <w:rPr>
          <w:rFonts w:ascii="Times New Roman" w:hAnsi="Times New Roman" w:cs="Times New Roman"/>
          <w:i/>
          <w:iCs/>
          <w:noProof/>
          <w:sz w:val="24"/>
          <w:szCs w:val="24"/>
        </w:rPr>
        <w:t>ACM Computing Surveys</w:t>
      </w:r>
      <w:r w:rsidRPr="0071626D">
        <w:rPr>
          <w:rFonts w:ascii="Times New Roman" w:hAnsi="Times New Roman" w:cs="Times New Roman"/>
          <w:noProof/>
          <w:sz w:val="24"/>
          <w:szCs w:val="24"/>
        </w:rPr>
        <w:t xml:space="preserve"> (Vol. 54, Issue 6). Association for Computing Machinery. https://doi.org/10.1145/3459665</w:t>
      </w:r>
    </w:p>
    <w:p w14:paraId="6521B1B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Deviyanto, A., &amp; Wahyudi, M. D. R. (2018). PENERAPAN ANALISIS SENTIMEN PADA PENGGUNA TWITTER MENGGUNAKAN METODE K-NEAREST NEIGHBOR. </w:t>
      </w:r>
      <w:r w:rsidRPr="0071626D">
        <w:rPr>
          <w:rFonts w:ascii="Times New Roman" w:hAnsi="Times New Roman" w:cs="Times New Roman"/>
          <w:i/>
          <w:iCs/>
          <w:noProof/>
          <w:sz w:val="24"/>
          <w:szCs w:val="24"/>
        </w:rPr>
        <w:t>JISKA (Jurnal Informatika Sunan Kalijaga)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w:t>
      </w:r>
      <w:r w:rsidRPr="0071626D">
        <w:rPr>
          <w:rFonts w:ascii="Times New Roman" w:hAnsi="Times New Roman" w:cs="Times New Roman"/>
          <w:noProof/>
          <w:sz w:val="24"/>
          <w:szCs w:val="24"/>
        </w:rPr>
        <w:t>(1), 1. https://doi.org/10.14421/jiska.2018.31-01</w:t>
      </w:r>
    </w:p>
    <w:p w14:paraId="58AB154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Dwiki, A., Putra, A., &amp; Juanita, S. (2021). Analisis Sentimen pada Ulasan pengguna Aplikasi Bibit Dan Bareksa dengan Algoritma KNN. </w:t>
      </w:r>
      <w:r w:rsidRPr="0071626D">
        <w:rPr>
          <w:rFonts w:ascii="Times New Roman" w:hAnsi="Times New Roman" w:cs="Times New Roman"/>
          <w:i/>
          <w:iCs/>
          <w:noProof/>
          <w:sz w:val="24"/>
          <w:szCs w:val="24"/>
        </w:rPr>
        <w:t>JATISI (Jurnal Teknik Informatika Dan Sistem Informasi)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(2), 636–646. https://doi.org/10.35957/JATISI.V8I2.962</w:t>
      </w:r>
    </w:p>
    <w:p w14:paraId="365C9BFD"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El Mohadab, M., Bouikhalene, B., &amp; Safi, S. (2019). Predicting rank for scientific research papers using supervised learning. </w:t>
      </w:r>
      <w:r w:rsidRPr="0071626D">
        <w:rPr>
          <w:rFonts w:ascii="Times New Roman" w:hAnsi="Times New Roman" w:cs="Times New Roman"/>
          <w:i/>
          <w:iCs/>
          <w:noProof/>
          <w:sz w:val="24"/>
          <w:szCs w:val="24"/>
        </w:rPr>
        <w:t>Applied Computing and Informatics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(2), 182–190. https://doi.org/10.1016/j.aci.2018.02.002</w:t>
      </w:r>
    </w:p>
    <w:p w14:paraId="19D9062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71626D">
        <w:rPr>
          <w:rFonts w:ascii="Times New Roman" w:hAnsi="Times New Roman" w:cs="Times New Roman"/>
          <w:i/>
          <w:iCs/>
          <w:noProof/>
          <w:sz w:val="24"/>
          <w:szCs w:val="24"/>
        </w:rPr>
        <w:t>Media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20</w:t>
      </w:r>
      <w:r w:rsidRPr="0071626D">
        <w:rPr>
          <w:rFonts w:ascii="Times New Roman" w:hAnsi="Times New Roman" w:cs="Times New Roman"/>
          <w:noProof/>
          <w:sz w:val="24"/>
          <w:szCs w:val="24"/>
        </w:rPr>
        <w:t>(2), 97–108. https://doi.org/10.37595/MEDIAINFO.V20I2.59</w:t>
      </w:r>
    </w:p>
    <w:p w14:paraId="35CE372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71626D">
        <w:rPr>
          <w:rFonts w:ascii="Times New Roman" w:hAnsi="Times New Roman" w:cs="Times New Roman"/>
          <w:i/>
          <w:iCs/>
          <w:noProof/>
          <w:sz w:val="24"/>
          <w:szCs w:val="24"/>
        </w:rPr>
        <w:t>Jurnal Teknik ITS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9</w:t>
      </w:r>
      <w:r w:rsidRPr="0071626D">
        <w:rPr>
          <w:rFonts w:ascii="Times New Roman" w:hAnsi="Times New Roman" w:cs="Times New Roman"/>
          <w:noProof/>
          <w:sz w:val="24"/>
          <w:szCs w:val="24"/>
        </w:rPr>
        <w:t>(2). https://doi.org/10.12962/j23373539.v9i2.56728</w:t>
      </w:r>
    </w:p>
    <w:p w14:paraId="432687F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Harli, I. I., Mutasowifin, A., &amp; Andrianto, M. S. (2021). Pengaruh Online Consumer Review dan Rating terhadap Minat Beli Produk Kesehatan pada E-Marketplace Shopee Selama Masa Pandemi COVID-19. </w:t>
      </w:r>
      <w:r w:rsidRPr="0071626D">
        <w:rPr>
          <w:rFonts w:ascii="Times New Roman" w:hAnsi="Times New Roman" w:cs="Times New Roman"/>
          <w:i/>
          <w:iCs/>
          <w:noProof/>
          <w:sz w:val="24"/>
          <w:szCs w:val="24"/>
        </w:rPr>
        <w:t xml:space="preserve">INOBIS: Jurnal </w:t>
      </w:r>
      <w:r w:rsidRPr="0071626D">
        <w:rPr>
          <w:rFonts w:ascii="Times New Roman" w:hAnsi="Times New Roman" w:cs="Times New Roman"/>
          <w:i/>
          <w:iCs/>
          <w:noProof/>
          <w:sz w:val="24"/>
          <w:szCs w:val="24"/>
        </w:rPr>
        <w:lastRenderedPageBreak/>
        <w:t>Inovasi Bisnis Dan Manajemen Indonesia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4</w:t>
      </w:r>
      <w:r w:rsidRPr="0071626D">
        <w:rPr>
          <w:rFonts w:ascii="Times New Roman" w:hAnsi="Times New Roman" w:cs="Times New Roman"/>
          <w:noProof/>
          <w:sz w:val="24"/>
          <w:szCs w:val="24"/>
        </w:rPr>
        <w:t>(4). https://doi.org/10.31842/jurnalinobis.v4i4.205</w:t>
      </w:r>
    </w:p>
    <w:p w14:paraId="383BF74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71626D">
        <w:rPr>
          <w:rFonts w:ascii="Times New Roman" w:hAnsi="Times New Roman" w:cs="Times New Roman"/>
          <w:i/>
          <w:iCs/>
          <w:noProof/>
          <w:sz w:val="24"/>
          <w:szCs w:val="24"/>
        </w:rPr>
        <w:t>IEEE Access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90847–90861. https://doi.org/10.1109/ACCESS.2020.2994222</w:t>
      </w:r>
    </w:p>
    <w:p w14:paraId="6F8A8774"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71626D">
        <w:rPr>
          <w:rFonts w:ascii="Times New Roman" w:hAnsi="Times New Roman" w:cs="Times New Roman"/>
          <w:i/>
          <w:iCs/>
          <w:noProof/>
          <w:sz w:val="24"/>
          <w:szCs w:val="24"/>
        </w:rPr>
        <w:t>EProceedings of Management</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w:t>
      </w:r>
    </w:p>
    <w:p w14:paraId="307B687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71626D">
        <w:rPr>
          <w:rFonts w:ascii="Times New Roman" w:hAnsi="Times New Roman" w:cs="Times New Roman"/>
          <w:i/>
          <w:iCs/>
          <w:noProof/>
          <w:sz w:val="24"/>
          <w:szCs w:val="24"/>
        </w:rPr>
        <w:t>Jurnal INSTEK (Informatika Sains Dan Teknologi)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(1), 67. https://doi.org/10.24252/instek.v5i1.13686</w:t>
      </w:r>
    </w:p>
    <w:p w14:paraId="0963C33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71626D">
        <w:rPr>
          <w:rFonts w:ascii="Times New Roman" w:hAnsi="Times New Roman" w:cs="Times New Roman"/>
          <w:i/>
          <w:iCs/>
          <w:noProof/>
          <w:sz w:val="24"/>
          <w:szCs w:val="24"/>
        </w:rPr>
        <w:t>JURNAL TEKNIK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(2), 149–164. https://doi.org/10.15408/jti.v11i2.8623</w:t>
      </w:r>
    </w:p>
    <w:p w14:paraId="53443BD1"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Nofiyanti, E., &amp; Oki Nur Haryanto, E. M. (2021). Analisis Sentimen terhadap Penanggulangan Bencana di Indonesia. </w:t>
      </w:r>
      <w:r w:rsidRPr="0071626D">
        <w:rPr>
          <w:rFonts w:ascii="Times New Roman" w:hAnsi="Times New Roman" w:cs="Times New Roman"/>
          <w:i/>
          <w:iCs/>
          <w:noProof/>
          <w:sz w:val="24"/>
          <w:szCs w:val="24"/>
        </w:rPr>
        <w:t>Jurnal Ilmiah SINUS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19</w:t>
      </w:r>
      <w:r w:rsidRPr="0071626D">
        <w:rPr>
          <w:rFonts w:ascii="Times New Roman" w:hAnsi="Times New Roman" w:cs="Times New Roman"/>
          <w:noProof/>
          <w:sz w:val="24"/>
          <w:szCs w:val="24"/>
        </w:rPr>
        <w:t>(2), 17. https://doi.org/10.30646/sinus.v19i2.563</w:t>
      </w:r>
    </w:p>
    <w:p w14:paraId="7BB794E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Panhalkar, A. R., &amp; Doye, D. D. (2022). Optimization of decision trees using modified African buffalo algorithm. </w:t>
      </w:r>
      <w:r w:rsidRPr="0071626D">
        <w:rPr>
          <w:rFonts w:ascii="Times New Roman" w:hAnsi="Times New Roman" w:cs="Times New Roman"/>
          <w:i/>
          <w:iCs/>
          <w:noProof/>
          <w:sz w:val="24"/>
          <w:szCs w:val="24"/>
        </w:rPr>
        <w:t>Journal of King Saud University - Computer and Information Sciences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34</w:t>
      </w:r>
      <w:r w:rsidRPr="0071626D">
        <w:rPr>
          <w:rFonts w:ascii="Times New Roman" w:hAnsi="Times New Roman" w:cs="Times New Roman"/>
          <w:noProof/>
          <w:sz w:val="24"/>
          <w:szCs w:val="24"/>
        </w:rPr>
        <w:t>(8), 4763–4772. https://doi.org/10.1016/j.jksuci.2021.01.011</w:t>
      </w:r>
    </w:p>
    <w:p w14:paraId="4CD8ECF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71626D">
        <w:rPr>
          <w:rFonts w:ascii="Times New Roman" w:hAnsi="Times New Roman" w:cs="Times New Roman"/>
          <w:i/>
          <w:iCs/>
          <w:noProof/>
          <w:sz w:val="24"/>
          <w:szCs w:val="24"/>
        </w:rPr>
        <w:t>EProceedings of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 xml:space="preserve">(3). </w:t>
      </w:r>
      <w:r w:rsidRPr="0071626D">
        <w:rPr>
          <w:rFonts w:ascii="Times New Roman" w:hAnsi="Times New Roman" w:cs="Times New Roman"/>
          <w:noProof/>
          <w:sz w:val="24"/>
          <w:szCs w:val="24"/>
        </w:rPr>
        <w:lastRenderedPageBreak/>
        <w:t>https://openlibrarypublications.telkomuniversity.ac.id/index.php/engineering/article/view/7447</w:t>
      </w:r>
    </w:p>
    <w:p w14:paraId="3907814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71626D">
        <w:rPr>
          <w:rFonts w:ascii="Times New Roman" w:hAnsi="Times New Roman" w:cs="Times New Roman"/>
          <w:i/>
          <w:iCs/>
          <w:noProof/>
          <w:sz w:val="24"/>
          <w:szCs w:val="24"/>
        </w:rPr>
        <w:t>Kinetik: Game Technology, Information System, Computer Network, Computing, Electronics, and Control</w:t>
      </w:r>
      <w:r w:rsidRPr="0071626D">
        <w:rPr>
          <w:rFonts w:ascii="Times New Roman" w:hAnsi="Times New Roman" w:cs="Times New Roman"/>
          <w:noProof/>
          <w:sz w:val="24"/>
          <w:szCs w:val="24"/>
        </w:rPr>
        <w:t>, 375–380. https://doi.org/10.22219/kinetik.v4i4.912</w:t>
      </w:r>
    </w:p>
    <w:p w14:paraId="6FF7F19C"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(10), 1808–1823. https://doi.org/10.46799/JSA.V2I10.327</w:t>
      </w:r>
    </w:p>
    <w:p w14:paraId="15FCE5EF"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Reddy, K. N., &amp; Reddy, D. B. I. (2021). Restaurant Review Classification Using Naives Bayes Model. </w:t>
      </w:r>
      <w:r w:rsidRPr="0071626D">
        <w:rPr>
          <w:rFonts w:ascii="Times New Roman" w:hAnsi="Times New Roman" w:cs="Times New Roman"/>
          <w:i/>
          <w:iCs/>
          <w:noProof/>
          <w:sz w:val="24"/>
          <w:szCs w:val="24"/>
        </w:rPr>
        <w:t>Journal of University of Shanghai for Science and Technology</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23</w:t>
      </w:r>
      <w:r w:rsidRPr="0071626D">
        <w:rPr>
          <w:rFonts w:ascii="Times New Roman" w:hAnsi="Times New Roman" w:cs="Times New Roman"/>
          <w:noProof/>
          <w:sz w:val="24"/>
          <w:szCs w:val="24"/>
        </w:rPr>
        <w:t>(08), 646–656. https://doi.org/10.51201/JUSST/21/08443</w:t>
      </w:r>
    </w:p>
    <w:p w14:paraId="220DC9D5"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71626D">
        <w:rPr>
          <w:rFonts w:ascii="Times New Roman" w:hAnsi="Times New Roman" w:cs="Times New Roman"/>
          <w:i/>
          <w:iCs/>
          <w:noProof/>
          <w:sz w:val="24"/>
          <w:szCs w:val="24"/>
        </w:rPr>
        <w:t>Jurnal Ilmiah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w:t>
      </w:r>
      <w:r w:rsidRPr="0071626D">
        <w:rPr>
          <w:rFonts w:ascii="Times New Roman" w:hAnsi="Times New Roman" w:cs="Times New Roman"/>
          <w:noProof/>
          <w:sz w:val="24"/>
          <w:szCs w:val="24"/>
        </w:rPr>
        <w:t>(ilmiah).</w:t>
      </w:r>
    </w:p>
    <w:p w14:paraId="0604B93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71626D">
        <w:rPr>
          <w:rFonts w:ascii="Times New Roman" w:hAnsi="Times New Roman" w:cs="Times New Roman"/>
          <w:i/>
          <w:iCs/>
          <w:noProof/>
          <w:sz w:val="24"/>
          <w:szCs w:val="24"/>
        </w:rPr>
        <w:t>Jurnal Online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 96. https://doi.org/10.15575/join.v6i1.670</w:t>
      </w:r>
    </w:p>
    <w:p w14:paraId="7E42155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71626D">
        <w:rPr>
          <w:rFonts w:ascii="Times New Roman" w:hAnsi="Times New Roman" w:cs="Times New Roman"/>
          <w:i/>
          <w:iCs/>
          <w:noProof/>
          <w:sz w:val="24"/>
          <w:szCs w:val="24"/>
        </w:rPr>
        <w:t>INTI Nusa Mandiri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(1), 87–94. https://doi.org/10.33480/INTI.V15I1.1433</w:t>
      </w:r>
    </w:p>
    <w:p w14:paraId="483AC5A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71626D">
        <w:rPr>
          <w:rFonts w:ascii="Times New Roman" w:hAnsi="Times New Roman" w:cs="Times New Roman"/>
          <w:i/>
          <w:iCs/>
          <w:noProof/>
          <w:sz w:val="24"/>
          <w:szCs w:val="24"/>
        </w:rPr>
        <w:t>International Journal of Advanced Computer Science and Applications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 612–619. https://doi.org/10.14569/ijacsa.2020.0110277</w:t>
      </w:r>
    </w:p>
    <w:p w14:paraId="11BDD0D2"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Wankhade, M., Rao, A. C. S., &amp; Kulkarni, C. (2022). A survey on sentiment analysis methods, applications, and challenges. </w:t>
      </w:r>
      <w:r w:rsidRPr="0071626D">
        <w:rPr>
          <w:rFonts w:ascii="Times New Roman" w:hAnsi="Times New Roman" w:cs="Times New Roman"/>
          <w:i/>
          <w:iCs/>
          <w:noProof/>
          <w:sz w:val="24"/>
          <w:szCs w:val="24"/>
        </w:rPr>
        <w:t xml:space="preserve">Artificial Intelligence </w:t>
      </w:r>
      <w:r w:rsidRPr="0071626D">
        <w:rPr>
          <w:rFonts w:ascii="Times New Roman" w:hAnsi="Times New Roman" w:cs="Times New Roman"/>
          <w:i/>
          <w:iCs/>
          <w:noProof/>
          <w:sz w:val="24"/>
          <w:szCs w:val="24"/>
        </w:rPr>
        <w:lastRenderedPageBreak/>
        <w:t>Review</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55</w:t>
      </w:r>
      <w:r w:rsidRPr="0071626D">
        <w:rPr>
          <w:rFonts w:ascii="Times New Roman" w:hAnsi="Times New Roman" w:cs="Times New Roman"/>
          <w:noProof/>
          <w:sz w:val="24"/>
          <w:szCs w:val="24"/>
        </w:rPr>
        <w:t>(7), 5731–5780. https://doi.org/10.1007/s10462-022-10144-1</w:t>
      </w:r>
    </w:p>
    <w:p w14:paraId="3A00B56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71626D">
        <w:rPr>
          <w:rFonts w:ascii="Times New Roman" w:hAnsi="Times New Roman" w:cs="Times New Roman"/>
          <w:i/>
          <w:iCs/>
          <w:noProof/>
          <w:sz w:val="24"/>
          <w:szCs w:val="24"/>
        </w:rPr>
        <w:t>INTERNATIONAL JOURNAL OF SCIENTIFIC &amp; TECHNOLOGY RESEARCH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7. www.ijstr.org</w:t>
      </w:r>
    </w:p>
    <w:p w14:paraId="483BCAD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rPr>
      </w:pPr>
      <w:r w:rsidRPr="0071626D">
        <w:rPr>
          <w:rFonts w:ascii="Times New Roman" w:hAnsi="Times New Roman" w:cs="Times New Roman"/>
          <w:noProof/>
          <w:sz w:val="24"/>
          <w:szCs w:val="24"/>
        </w:rPr>
        <w:t xml:space="preserve">Yun, H. (2021). Prediction model of algal blooms using logistic regression and confusion matrix. </w:t>
      </w:r>
      <w:r w:rsidRPr="0071626D">
        <w:rPr>
          <w:rFonts w:ascii="Times New Roman" w:hAnsi="Times New Roman" w:cs="Times New Roman"/>
          <w:i/>
          <w:iCs/>
          <w:noProof/>
          <w:sz w:val="24"/>
          <w:szCs w:val="24"/>
        </w:rPr>
        <w:t>International Journal of Electrical and Computer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655C" w14:textId="77777777" w:rsidR="00023E69" w:rsidRDefault="00023E69" w:rsidP="00AB0C8E">
      <w:pPr>
        <w:spacing w:after="0" w:line="240" w:lineRule="auto"/>
      </w:pPr>
      <w:r>
        <w:separator/>
      </w:r>
    </w:p>
  </w:endnote>
  <w:endnote w:type="continuationSeparator" w:id="0">
    <w:p w14:paraId="09CE5DF2" w14:textId="77777777" w:rsidR="00023E69" w:rsidRDefault="00023E69"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0F43" w14:textId="77777777" w:rsidR="00023E69" w:rsidRDefault="00023E69" w:rsidP="00AB0C8E">
      <w:pPr>
        <w:spacing w:after="0" w:line="240" w:lineRule="auto"/>
      </w:pPr>
      <w:r>
        <w:separator/>
      </w:r>
    </w:p>
  </w:footnote>
  <w:footnote w:type="continuationSeparator" w:id="0">
    <w:p w14:paraId="210D2097" w14:textId="77777777" w:rsidR="00023E69" w:rsidRDefault="00023E69"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23E69"/>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6A3F"/>
    <w:rsid w:val="000D11EA"/>
    <w:rsid w:val="000D29E8"/>
    <w:rsid w:val="000D38CC"/>
    <w:rsid w:val="000D61CB"/>
    <w:rsid w:val="000D6EAA"/>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3EDA"/>
    <w:rsid w:val="00124FAA"/>
    <w:rsid w:val="001300B6"/>
    <w:rsid w:val="00137A76"/>
    <w:rsid w:val="00140A66"/>
    <w:rsid w:val="001424B7"/>
    <w:rsid w:val="001465C7"/>
    <w:rsid w:val="0014669D"/>
    <w:rsid w:val="00146F14"/>
    <w:rsid w:val="00156D38"/>
    <w:rsid w:val="001637E0"/>
    <w:rsid w:val="00166E6F"/>
    <w:rsid w:val="00175255"/>
    <w:rsid w:val="0017601C"/>
    <w:rsid w:val="00182C7E"/>
    <w:rsid w:val="00183968"/>
    <w:rsid w:val="00193228"/>
    <w:rsid w:val="001935C7"/>
    <w:rsid w:val="001A6376"/>
    <w:rsid w:val="001B20FD"/>
    <w:rsid w:val="001B2660"/>
    <w:rsid w:val="001C205A"/>
    <w:rsid w:val="001E0A2A"/>
    <w:rsid w:val="001F4CB4"/>
    <w:rsid w:val="0020309C"/>
    <w:rsid w:val="002165EF"/>
    <w:rsid w:val="00217375"/>
    <w:rsid w:val="00222039"/>
    <w:rsid w:val="00225182"/>
    <w:rsid w:val="002264D4"/>
    <w:rsid w:val="00235B8B"/>
    <w:rsid w:val="002412BE"/>
    <w:rsid w:val="002429CC"/>
    <w:rsid w:val="0024521C"/>
    <w:rsid w:val="00246F2B"/>
    <w:rsid w:val="0025616A"/>
    <w:rsid w:val="0026085F"/>
    <w:rsid w:val="0026098F"/>
    <w:rsid w:val="0026744A"/>
    <w:rsid w:val="00270B96"/>
    <w:rsid w:val="0028124E"/>
    <w:rsid w:val="00283801"/>
    <w:rsid w:val="002A5C6B"/>
    <w:rsid w:val="002B0FC3"/>
    <w:rsid w:val="002B1CC0"/>
    <w:rsid w:val="002B669B"/>
    <w:rsid w:val="002C2DF7"/>
    <w:rsid w:val="002C3541"/>
    <w:rsid w:val="002C7B65"/>
    <w:rsid w:val="002D56C0"/>
    <w:rsid w:val="002D66A3"/>
    <w:rsid w:val="002E3972"/>
    <w:rsid w:val="002F59B6"/>
    <w:rsid w:val="00303795"/>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686B"/>
    <w:rsid w:val="004D0706"/>
    <w:rsid w:val="004E4EF3"/>
    <w:rsid w:val="004F167F"/>
    <w:rsid w:val="004F5E9F"/>
    <w:rsid w:val="005011B7"/>
    <w:rsid w:val="00503BA2"/>
    <w:rsid w:val="005102F8"/>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F167C"/>
    <w:rsid w:val="005F2528"/>
    <w:rsid w:val="005F3141"/>
    <w:rsid w:val="005F325A"/>
    <w:rsid w:val="00600BAA"/>
    <w:rsid w:val="006052C4"/>
    <w:rsid w:val="0060769A"/>
    <w:rsid w:val="0061266C"/>
    <w:rsid w:val="006130DE"/>
    <w:rsid w:val="0061460B"/>
    <w:rsid w:val="0062088F"/>
    <w:rsid w:val="00626DD7"/>
    <w:rsid w:val="00627DAA"/>
    <w:rsid w:val="00631839"/>
    <w:rsid w:val="00637147"/>
    <w:rsid w:val="00640998"/>
    <w:rsid w:val="00642E87"/>
    <w:rsid w:val="00644DB8"/>
    <w:rsid w:val="00651F97"/>
    <w:rsid w:val="0065514D"/>
    <w:rsid w:val="00665306"/>
    <w:rsid w:val="00667838"/>
    <w:rsid w:val="00670E5F"/>
    <w:rsid w:val="00675109"/>
    <w:rsid w:val="006857F8"/>
    <w:rsid w:val="00686545"/>
    <w:rsid w:val="006865B1"/>
    <w:rsid w:val="006A6C4F"/>
    <w:rsid w:val="006A6D1E"/>
    <w:rsid w:val="006B0967"/>
    <w:rsid w:val="006B41A3"/>
    <w:rsid w:val="006B74D1"/>
    <w:rsid w:val="006C1324"/>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7D75"/>
    <w:rsid w:val="007C686A"/>
    <w:rsid w:val="007D0785"/>
    <w:rsid w:val="007D237E"/>
    <w:rsid w:val="007D38F6"/>
    <w:rsid w:val="007D3BA4"/>
    <w:rsid w:val="007D422F"/>
    <w:rsid w:val="007D5D7E"/>
    <w:rsid w:val="007E0542"/>
    <w:rsid w:val="007E4B15"/>
    <w:rsid w:val="00807CC8"/>
    <w:rsid w:val="00824E17"/>
    <w:rsid w:val="008265AE"/>
    <w:rsid w:val="00835A0B"/>
    <w:rsid w:val="00853533"/>
    <w:rsid w:val="0086387D"/>
    <w:rsid w:val="00867C81"/>
    <w:rsid w:val="00871D20"/>
    <w:rsid w:val="008816DE"/>
    <w:rsid w:val="00881794"/>
    <w:rsid w:val="0088193B"/>
    <w:rsid w:val="008866DB"/>
    <w:rsid w:val="0088673E"/>
    <w:rsid w:val="0089390C"/>
    <w:rsid w:val="008A01E0"/>
    <w:rsid w:val="008A2676"/>
    <w:rsid w:val="008A4CA5"/>
    <w:rsid w:val="008A4F7F"/>
    <w:rsid w:val="008C4F50"/>
    <w:rsid w:val="008C643F"/>
    <w:rsid w:val="008D2CE4"/>
    <w:rsid w:val="008D36CB"/>
    <w:rsid w:val="008D392F"/>
    <w:rsid w:val="008F5332"/>
    <w:rsid w:val="00903226"/>
    <w:rsid w:val="009048EC"/>
    <w:rsid w:val="00913288"/>
    <w:rsid w:val="00921444"/>
    <w:rsid w:val="009219BA"/>
    <w:rsid w:val="0093196E"/>
    <w:rsid w:val="00934377"/>
    <w:rsid w:val="00942D67"/>
    <w:rsid w:val="00945F6D"/>
    <w:rsid w:val="00947E07"/>
    <w:rsid w:val="00955609"/>
    <w:rsid w:val="00956385"/>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3373"/>
    <w:rsid w:val="00A12A90"/>
    <w:rsid w:val="00A23445"/>
    <w:rsid w:val="00A238CC"/>
    <w:rsid w:val="00A31B83"/>
    <w:rsid w:val="00A401CD"/>
    <w:rsid w:val="00A47F3B"/>
    <w:rsid w:val="00A52717"/>
    <w:rsid w:val="00A56184"/>
    <w:rsid w:val="00A5644C"/>
    <w:rsid w:val="00A7018A"/>
    <w:rsid w:val="00A70C2E"/>
    <w:rsid w:val="00A77C92"/>
    <w:rsid w:val="00A83181"/>
    <w:rsid w:val="00A854F9"/>
    <w:rsid w:val="00A85C93"/>
    <w:rsid w:val="00A864EA"/>
    <w:rsid w:val="00AA68A7"/>
    <w:rsid w:val="00AA6B27"/>
    <w:rsid w:val="00AB0C8E"/>
    <w:rsid w:val="00AB3367"/>
    <w:rsid w:val="00AB3617"/>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807AE"/>
    <w:rsid w:val="00B8463C"/>
    <w:rsid w:val="00B85AD0"/>
    <w:rsid w:val="00B914D5"/>
    <w:rsid w:val="00B9159C"/>
    <w:rsid w:val="00B930FD"/>
    <w:rsid w:val="00B935BA"/>
    <w:rsid w:val="00B93BD8"/>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656C"/>
    <w:rsid w:val="00C21FB3"/>
    <w:rsid w:val="00C257D9"/>
    <w:rsid w:val="00C37911"/>
    <w:rsid w:val="00C444EB"/>
    <w:rsid w:val="00C52FAB"/>
    <w:rsid w:val="00C57E71"/>
    <w:rsid w:val="00C66458"/>
    <w:rsid w:val="00C669B2"/>
    <w:rsid w:val="00C7308F"/>
    <w:rsid w:val="00C76742"/>
    <w:rsid w:val="00C819BE"/>
    <w:rsid w:val="00C84DDE"/>
    <w:rsid w:val="00C860B6"/>
    <w:rsid w:val="00C94CBF"/>
    <w:rsid w:val="00CA0906"/>
    <w:rsid w:val="00CA2F43"/>
    <w:rsid w:val="00CB3436"/>
    <w:rsid w:val="00CB5FD1"/>
    <w:rsid w:val="00CC7DDC"/>
    <w:rsid w:val="00CD2833"/>
    <w:rsid w:val="00CE0FCD"/>
    <w:rsid w:val="00CF01AB"/>
    <w:rsid w:val="00CF308F"/>
    <w:rsid w:val="00D04D87"/>
    <w:rsid w:val="00D12939"/>
    <w:rsid w:val="00D14A4E"/>
    <w:rsid w:val="00D37FC4"/>
    <w:rsid w:val="00D5083E"/>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A28CE"/>
    <w:rsid w:val="00EA3CF1"/>
    <w:rsid w:val="00EA4478"/>
    <w:rsid w:val="00EB6849"/>
    <w:rsid w:val="00EB6A4D"/>
    <w:rsid w:val="00EB71BC"/>
    <w:rsid w:val="00EB7478"/>
    <w:rsid w:val="00EC1930"/>
    <w:rsid w:val="00ED101D"/>
    <w:rsid w:val="00ED3725"/>
    <w:rsid w:val="00ED418F"/>
    <w:rsid w:val="00EF3691"/>
    <w:rsid w:val="00F03D18"/>
    <w:rsid w:val="00F15885"/>
    <w:rsid w:val="00F222B0"/>
    <w:rsid w:val="00F3207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19</Pages>
  <Words>15271</Words>
  <Characters>87046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307</cp:revision>
  <dcterms:created xsi:type="dcterms:W3CDTF">2023-03-09T09:47:00Z</dcterms:created>
  <dcterms:modified xsi:type="dcterms:W3CDTF">2023-03-12T03:40:00Z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