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0150" w14:textId="77777777" w:rsidR="009069E9" w:rsidRPr="009069E9" w:rsidRDefault="009069E9" w:rsidP="0090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9E9">
        <w:rPr>
          <w:rFonts w:ascii="Times New Roman" w:eastAsia="Times New Roman" w:hAnsi="Times New Roman" w:cs="Times New Roman"/>
          <w:b/>
          <w:bCs/>
          <w:sz w:val="27"/>
          <w:szCs w:val="27"/>
        </w:rPr>
        <w:t>Title: Project DeepCrete: Predicting Concrete Compressive Strength Using Artificial Neural Networks</w:t>
      </w:r>
    </w:p>
    <w:p w14:paraId="7952456E" w14:textId="77777777" w:rsidR="009069E9" w:rsidRPr="009069E9" w:rsidRDefault="009069E9" w:rsidP="00906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Author(s):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Your Name</w:t>
      </w:r>
    </w:p>
    <w:p w14:paraId="643E9867" w14:textId="77777777" w:rsidR="009069E9" w:rsidRPr="009069E9" w:rsidRDefault="009069E9" w:rsidP="00906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September 22, 2025</w:t>
      </w:r>
    </w:p>
    <w:p w14:paraId="5069829B" w14:textId="77777777" w:rsidR="009069E9" w:rsidRPr="009069E9" w:rsidRDefault="009069E9" w:rsidP="0090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sz w:val="24"/>
          <w:szCs w:val="24"/>
        </w:rPr>
        <w:pict w14:anchorId="765B24F7">
          <v:rect id="_x0000_i1025" style="width:0;height:1.5pt" o:hralign="center" o:hrstd="t" o:hr="t" fillcolor="#a0a0a0" stroked="f"/>
        </w:pict>
      </w:r>
    </w:p>
    <w:p w14:paraId="7AC45051" w14:textId="77777777" w:rsidR="009069E9" w:rsidRPr="009069E9" w:rsidRDefault="009069E9" w:rsidP="0090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9E9">
        <w:rPr>
          <w:rFonts w:ascii="Times New Roman" w:eastAsia="Times New Roman" w:hAnsi="Times New Roman" w:cs="Times New Roman"/>
          <w:b/>
          <w:bCs/>
          <w:sz w:val="27"/>
          <w:szCs w:val="27"/>
        </w:rPr>
        <w:t>Abstract</w:t>
      </w:r>
    </w:p>
    <w:p w14:paraId="584A35BA" w14:textId="77777777" w:rsidR="009069E9" w:rsidRPr="009069E9" w:rsidRDefault="009069E9" w:rsidP="0090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sz w:val="24"/>
          <w:szCs w:val="24"/>
        </w:rPr>
        <w:t>A brief, one-paragraph summary of the entire project. State the problem (predicting concrete strength), the method used (a neural network), the key results (e.g., "The final model achieved an R-squared value of 0.92 on the test set..."), and the conclusion.</w:t>
      </w:r>
    </w:p>
    <w:p w14:paraId="31FBF59D" w14:textId="77777777" w:rsidR="009069E9" w:rsidRPr="009069E9" w:rsidRDefault="009069E9" w:rsidP="0090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sz w:val="24"/>
          <w:szCs w:val="24"/>
        </w:rPr>
        <w:pict w14:anchorId="21A62008">
          <v:rect id="_x0000_i1026" style="width:0;height:1.5pt" o:hralign="center" o:hrstd="t" o:hr="t" fillcolor="#a0a0a0" stroked="f"/>
        </w:pict>
      </w:r>
    </w:p>
    <w:p w14:paraId="2A0A6818" w14:textId="77777777" w:rsidR="009069E9" w:rsidRPr="009069E9" w:rsidRDefault="009069E9" w:rsidP="0090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9E9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6C48354F" w14:textId="77777777" w:rsidR="009069E9" w:rsidRPr="009069E9" w:rsidRDefault="009069E9" w:rsidP="00906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1.1. Background: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Briefly explain the importance of concrete in construction and why accurately predicting its compressive strength is crucial for safety, cost-efficiency, and quality control.</w:t>
      </w:r>
    </w:p>
    <w:p w14:paraId="29321AAD" w14:textId="77777777" w:rsidR="009069E9" w:rsidRPr="009069E9" w:rsidRDefault="009069E9" w:rsidP="00906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1.2. Problem Statement: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Clearly state the goal: to develop a machine learning model to predict the compressive strength of concrete based on its composition and age.</w:t>
      </w:r>
    </w:p>
    <w:p w14:paraId="023625CF" w14:textId="77777777" w:rsidR="009069E9" w:rsidRPr="009069E9" w:rsidRDefault="009069E9" w:rsidP="00906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1.3. Objectives: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List the specific project goals (e.g., preprocess the dataset, build and train a neural network, evaluate its performance).</w:t>
      </w:r>
    </w:p>
    <w:p w14:paraId="72552A32" w14:textId="77777777" w:rsidR="009069E9" w:rsidRPr="009069E9" w:rsidRDefault="009069E9" w:rsidP="0090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sz w:val="24"/>
          <w:szCs w:val="24"/>
        </w:rPr>
        <w:pict w14:anchorId="7D278687">
          <v:rect id="_x0000_i1027" style="width:0;height:1.5pt" o:hralign="center" o:hrstd="t" o:hr="t" fillcolor="#a0a0a0" stroked="f"/>
        </w:pict>
      </w:r>
    </w:p>
    <w:p w14:paraId="22E9563C" w14:textId="77777777" w:rsidR="009069E9" w:rsidRDefault="009069E9" w:rsidP="009069E9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 w:rsidRPr="009069E9">
        <w:rPr>
          <w:b/>
          <w:bCs/>
          <w:sz w:val="27"/>
          <w:szCs w:val="27"/>
        </w:rPr>
        <w:t>2</w:t>
      </w:r>
      <w:r>
        <w:rPr>
          <w:rFonts w:ascii="Arial" w:hAnsi="Arial" w:cs="Arial"/>
          <w:color w:val="1B1C1D"/>
        </w:rPr>
        <w:t xml:space="preserve">Of course. Here is the text formatted for you to copy. The parts you need to fill in yourself are in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bold text</w:t>
      </w:r>
      <w:r>
        <w:rPr>
          <w:rFonts w:ascii="Arial" w:hAnsi="Arial" w:cs="Arial"/>
          <w:color w:val="1B1C1D"/>
        </w:rPr>
        <w:t>—simply delete the bolded instructions and insert your own content.</w:t>
      </w:r>
    </w:p>
    <w:p w14:paraId="6C9DFAE2" w14:textId="77777777" w:rsidR="009069E9" w:rsidRDefault="009069E9" w:rsidP="009069E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37812FF6">
          <v:rect id="_x0000_i1063" style="width:0;height:1.5pt" o:hralign="center" o:hrstd="t" o:hrnoshade="t" o:hr="t" fillcolor="gray" stroked="f"/>
        </w:pict>
      </w:r>
    </w:p>
    <w:p w14:paraId="5F5835F6" w14:textId="77777777" w:rsidR="009069E9" w:rsidRDefault="009069E9" w:rsidP="009069E9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2.1. Dataset Description</w:t>
      </w:r>
    </w:p>
    <w:p w14:paraId="561B0744" w14:textId="77777777" w:rsidR="009069E9" w:rsidRDefault="009069E9" w:rsidP="009069E9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UCI Concrete Compressive Strength dataset</w:t>
      </w:r>
      <w:r>
        <w:rPr>
          <w:rFonts w:ascii="Arial" w:hAnsi="Arial" w:cs="Arial"/>
          <w:color w:val="1B1C1D"/>
        </w:rPr>
        <w:t xml:space="preserve"> is a collection of data used to predict the compressive strength of concrete. The dataset was donated to the UCI Machine Learning Repository by Professor I-Cheng Yeh. It contains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1030 samples</w:t>
      </w:r>
      <w:r>
        <w:rPr>
          <w:rFonts w:ascii="Arial" w:hAnsi="Arial" w:cs="Arial"/>
          <w:color w:val="1B1C1D"/>
        </w:rPr>
        <w:t xml:space="preserve"> with 8 input features and 1 target variable.</w:t>
      </w:r>
    </w:p>
    <w:p w14:paraId="65F2A0EE" w14:textId="77777777" w:rsidR="009069E9" w:rsidRDefault="009069E9" w:rsidP="009069E9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input features and the target variable are listed below:</w:t>
      </w:r>
    </w:p>
    <w:p w14:paraId="2814B383" w14:textId="77777777" w:rsidR="009069E9" w:rsidRDefault="009069E9" w:rsidP="009069E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Input Features</w:t>
      </w:r>
      <w:r>
        <w:rPr>
          <w:rFonts w:ascii="Arial" w:hAnsi="Arial" w:cs="Arial"/>
          <w:color w:val="1B1C1D"/>
        </w:rPr>
        <w:t>:</w:t>
      </w:r>
    </w:p>
    <w:p w14:paraId="3D377564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Cement (kg/m³)</w:t>
      </w:r>
    </w:p>
    <w:p w14:paraId="139F5E23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Blast Furnace Slag (kg/m³)</w:t>
      </w:r>
    </w:p>
    <w:p w14:paraId="63EB3244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Fly Ash (kg/m³)</w:t>
      </w:r>
    </w:p>
    <w:p w14:paraId="50F43477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Water (kg/m³)</w:t>
      </w:r>
    </w:p>
    <w:p w14:paraId="438DAA4C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Superplasticizer (kg/m³)</w:t>
      </w:r>
    </w:p>
    <w:p w14:paraId="2CCB031F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Coarse Aggregate (kg/m³)</w:t>
      </w:r>
    </w:p>
    <w:p w14:paraId="03438A1E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Fine Aggregate (kg/m³)</w:t>
      </w:r>
    </w:p>
    <w:p w14:paraId="511649CF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Age (days)</w:t>
      </w:r>
    </w:p>
    <w:p w14:paraId="5F1A6AC8" w14:textId="77777777" w:rsidR="009069E9" w:rsidRDefault="009069E9" w:rsidP="009069E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Target Variable</w:t>
      </w:r>
      <w:r>
        <w:rPr>
          <w:rFonts w:ascii="Arial" w:hAnsi="Arial" w:cs="Arial"/>
          <w:color w:val="1B1C1D"/>
        </w:rPr>
        <w:t>:</w:t>
      </w:r>
    </w:p>
    <w:p w14:paraId="137F70AC" w14:textId="77777777" w:rsidR="009069E9" w:rsidRDefault="009069E9" w:rsidP="009069E9">
      <w:pPr>
        <w:pStyle w:val="NormalWeb"/>
        <w:numPr>
          <w:ilvl w:val="1"/>
          <w:numId w:val="7"/>
        </w:numPr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Concrete Compressive Strength (MPa)</w:t>
      </w:r>
    </w:p>
    <w:p w14:paraId="1B122D2F" w14:textId="77777777" w:rsidR="009069E9" w:rsidRDefault="009069E9" w:rsidP="009069E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7219BE4A">
          <v:rect id="_x0000_i1064" style="width:0;height:1.5pt" o:hralign="center" o:hrstd="t" o:hrnoshade="t" o:hr="t" fillcolor="gray" stroked="f"/>
        </w:pict>
      </w:r>
    </w:p>
    <w:p w14:paraId="235C2E7B" w14:textId="77777777" w:rsidR="009069E9" w:rsidRDefault="009069E9" w:rsidP="009069E9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2.2. Data Analysis</w:t>
      </w:r>
    </w:p>
    <w:p w14:paraId="7CAC43B0" w14:textId="453A7AAC" w:rsidR="00010548" w:rsidRDefault="009F35FF" w:rsidP="00010548">
      <w:pPr>
        <w:pStyle w:val="Heading2"/>
      </w:pPr>
      <w:r>
        <w:t>s</w:t>
      </w:r>
      <w:r w:rsidR="00010548">
        <w:t>ummary Statistics of Concrete Data</w:t>
      </w:r>
    </w:p>
    <w:tbl>
      <w:tblPr>
        <w:tblStyle w:val="GridTable4-Accent4"/>
        <w:tblW w:w="0" w:type="auto"/>
        <w:tblInd w:w="-1175" w:type="dxa"/>
        <w:tblLayout w:type="fixed"/>
        <w:tblLook w:val="04A0" w:firstRow="1" w:lastRow="0" w:firstColumn="1" w:lastColumn="0" w:noHBand="0" w:noVBand="1"/>
      </w:tblPr>
      <w:tblGrid>
        <w:gridCol w:w="990"/>
        <w:gridCol w:w="952"/>
        <w:gridCol w:w="804"/>
        <w:gridCol w:w="854"/>
        <w:gridCol w:w="1170"/>
        <w:gridCol w:w="1530"/>
        <w:gridCol w:w="1245"/>
        <w:gridCol w:w="1398"/>
        <w:gridCol w:w="804"/>
        <w:gridCol w:w="778"/>
      </w:tblGrid>
      <w:tr w:rsidR="00010548" w14:paraId="76DF4A4F" w14:textId="77777777" w:rsidTr="00010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77ADB03E" w14:textId="77777777" w:rsidR="00010548" w:rsidRDefault="00010548"/>
        </w:tc>
        <w:tc>
          <w:tcPr>
            <w:tcW w:w="952" w:type="dxa"/>
            <w:hideMark/>
          </w:tcPr>
          <w:p w14:paraId="5D4F3DB9" w14:textId="77777777" w:rsidR="00010548" w:rsidRDefault="0001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cement</w:t>
            </w:r>
          </w:p>
        </w:tc>
        <w:tc>
          <w:tcPr>
            <w:tcW w:w="804" w:type="dxa"/>
            <w:hideMark/>
          </w:tcPr>
          <w:p w14:paraId="43FFBE25" w14:textId="77777777" w:rsidR="00010548" w:rsidRDefault="0001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slag</w:t>
            </w:r>
          </w:p>
        </w:tc>
        <w:tc>
          <w:tcPr>
            <w:tcW w:w="854" w:type="dxa"/>
            <w:hideMark/>
          </w:tcPr>
          <w:p w14:paraId="452E6669" w14:textId="1E65819B" w:rsidR="00010548" w:rsidRDefault="009F3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010548">
              <w:t>ly</w:t>
            </w:r>
            <w:r>
              <w:t xml:space="preserve"> </w:t>
            </w:r>
            <w:r w:rsidR="00010548">
              <w:t>ash</w:t>
            </w:r>
          </w:p>
        </w:tc>
        <w:tc>
          <w:tcPr>
            <w:tcW w:w="1170" w:type="dxa"/>
            <w:hideMark/>
          </w:tcPr>
          <w:p w14:paraId="201BA33D" w14:textId="77777777" w:rsidR="00010548" w:rsidRDefault="0001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water</w:t>
            </w:r>
          </w:p>
        </w:tc>
        <w:tc>
          <w:tcPr>
            <w:tcW w:w="1530" w:type="dxa"/>
            <w:hideMark/>
          </w:tcPr>
          <w:p w14:paraId="5F520D83" w14:textId="77777777" w:rsidR="00010548" w:rsidRDefault="0001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superplasticizer</w:t>
            </w:r>
          </w:p>
        </w:tc>
        <w:tc>
          <w:tcPr>
            <w:tcW w:w="1245" w:type="dxa"/>
            <w:hideMark/>
          </w:tcPr>
          <w:p w14:paraId="016178C6" w14:textId="57D99585" w:rsidR="00010548" w:rsidRPr="00010548" w:rsidRDefault="0001054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548">
              <w:rPr>
                <w:color w:val="000000" w:themeColor="text1"/>
              </w:rPr>
              <w:t>C</w:t>
            </w:r>
            <w:r w:rsidRPr="00010548">
              <w:rPr>
                <w:color w:val="000000" w:themeColor="text1"/>
              </w:rPr>
              <w:t>oarse</w:t>
            </w:r>
          </w:p>
          <w:p w14:paraId="69DD36D3" w14:textId="309E39C7" w:rsidR="00010548" w:rsidRDefault="0001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aggregate</w:t>
            </w:r>
          </w:p>
        </w:tc>
        <w:tc>
          <w:tcPr>
            <w:tcW w:w="1398" w:type="dxa"/>
            <w:hideMark/>
          </w:tcPr>
          <w:p w14:paraId="427E8403" w14:textId="77777777" w:rsidR="00010548" w:rsidRPr="00010548" w:rsidRDefault="00010548" w:rsidP="0001054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010548">
              <w:rPr>
                <w:color w:val="000000" w:themeColor="text1"/>
              </w:rPr>
              <w:t>F</w:t>
            </w:r>
            <w:r w:rsidRPr="00010548">
              <w:rPr>
                <w:color w:val="000000" w:themeColor="text1"/>
              </w:rPr>
              <w:t>ine</w:t>
            </w:r>
          </w:p>
          <w:p w14:paraId="668D2D7E" w14:textId="3F79E622" w:rsidR="00010548" w:rsidRPr="00010548" w:rsidRDefault="00010548" w:rsidP="0001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aggregate</w:t>
            </w:r>
          </w:p>
        </w:tc>
        <w:tc>
          <w:tcPr>
            <w:tcW w:w="804" w:type="dxa"/>
            <w:hideMark/>
          </w:tcPr>
          <w:p w14:paraId="511729BE" w14:textId="77777777" w:rsidR="00010548" w:rsidRDefault="0001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778" w:type="dxa"/>
            <w:hideMark/>
          </w:tcPr>
          <w:p w14:paraId="1EA5E119" w14:textId="47B2CF00" w:rsidR="00010548" w:rsidRPr="00010548" w:rsidRDefault="0001054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0548">
              <w:rPr>
                <w:color w:val="000000" w:themeColor="text1"/>
              </w:rPr>
              <w:t>C</w:t>
            </w:r>
            <w:r w:rsidRPr="00010548">
              <w:rPr>
                <w:color w:val="000000" w:themeColor="text1"/>
              </w:rPr>
              <w:t>s</w:t>
            </w:r>
          </w:p>
          <w:p w14:paraId="00A9383E" w14:textId="5149FE19" w:rsidR="00010548" w:rsidRDefault="0001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MPa</w:t>
            </w:r>
          </w:p>
        </w:tc>
      </w:tr>
      <w:tr w:rsidR="00010548" w14:paraId="2EA1F689" w14:textId="77777777" w:rsidTr="0001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6F32A3D8" w14:textId="77777777" w:rsidR="00010548" w:rsidRDefault="00010548">
            <w:r>
              <w:rPr>
                <w:b/>
                <w:bCs/>
              </w:rPr>
              <w:t>count</w:t>
            </w:r>
          </w:p>
        </w:tc>
        <w:tc>
          <w:tcPr>
            <w:tcW w:w="952" w:type="dxa"/>
            <w:hideMark/>
          </w:tcPr>
          <w:p w14:paraId="04C49779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  <w:tc>
          <w:tcPr>
            <w:tcW w:w="804" w:type="dxa"/>
            <w:hideMark/>
          </w:tcPr>
          <w:p w14:paraId="04F3B622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  <w:tc>
          <w:tcPr>
            <w:tcW w:w="854" w:type="dxa"/>
            <w:hideMark/>
          </w:tcPr>
          <w:p w14:paraId="149EDA2C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  <w:tc>
          <w:tcPr>
            <w:tcW w:w="1170" w:type="dxa"/>
            <w:hideMark/>
          </w:tcPr>
          <w:p w14:paraId="2D2476B8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  <w:tc>
          <w:tcPr>
            <w:tcW w:w="1530" w:type="dxa"/>
            <w:hideMark/>
          </w:tcPr>
          <w:p w14:paraId="6AEB352D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  <w:tc>
          <w:tcPr>
            <w:tcW w:w="1245" w:type="dxa"/>
            <w:hideMark/>
          </w:tcPr>
          <w:p w14:paraId="5C63F25C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  <w:tc>
          <w:tcPr>
            <w:tcW w:w="1398" w:type="dxa"/>
            <w:hideMark/>
          </w:tcPr>
          <w:p w14:paraId="0155ACBC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  <w:tc>
          <w:tcPr>
            <w:tcW w:w="804" w:type="dxa"/>
            <w:hideMark/>
          </w:tcPr>
          <w:p w14:paraId="4ED05EB2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  <w:tc>
          <w:tcPr>
            <w:tcW w:w="778" w:type="dxa"/>
            <w:hideMark/>
          </w:tcPr>
          <w:p w14:paraId="2ACDA790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1030</w:t>
            </w:r>
          </w:p>
        </w:tc>
      </w:tr>
      <w:tr w:rsidR="00010548" w14:paraId="7F1D24A7" w14:textId="77777777" w:rsidTr="00010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167BBA97" w14:textId="77777777" w:rsidR="00010548" w:rsidRDefault="00010548">
            <w:r>
              <w:rPr>
                <w:b/>
                <w:bCs/>
              </w:rPr>
              <w:t>mean</w:t>
            </w:r>
          </w:p>
        </w:tc>
        <w:tc>
          <w:tcPr>
            <w:tcW w:w="952" w:type="dxa"/>
            <w:hideMark/>
          </w:tcPr>
          <w:p w14:paraId="23B1FE03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281.17</w:t>
            </w:r>
          </w:p>
        </w:tc>
        <w:tc>
          <w:tcPr>
            <w:tcW w:w="804" w:type="dxa"/>
            <w:hideMark/>
          </w:tcPr>
          <w:p w14:paraId="7E6A73AE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73.90</w:t>
            </w:r>
          </w:p>
        </w:tc>
        <w:tc>
          <w:tcPr>
            <w:tcW w:w="854" w:type="dxa"/>
            <w:hideMark/>
          </w:tcPr>
          <w:p w14:paraId="54E4DC10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54.19</w:t>
            </w:r>
          </w:p>
        </w:tc>
        <w:tc>
          <w:tcPr>
            <w:tcW w:w="1170" w:type="dxa"/>
            <w:hideMark/>
          </w:tcPr>
          <w:p w14:paraId="6ADB2368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181.57</w:t>
            </w:r>
          </w:p>
        </w:tc>
        <w:tc>
          <w:tcPr>
            <w:tcW w:w="1530" w:type="dxa"/>
            <w:hideMark/>
          </w:tcPr>
          <w:p w14:paraId="73EA4590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6.20</w:t>
            </w:r>
          </w:p>
        </w:tc>
        <w:tc>
          <w:tcPr>
            <w:tcW w:w="1245" w:type="dxa"/>
            <w:hideMark/>
          </w:tcPr>
          <w:p w14:paraId="7D7B9E05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972.92</w:t>
            </w:r>
          </w:p>
        </w:tc>
        <w:tc>
          <w:tcPr>
            <w:tcW w:w="1398" w:type="dxa"/>
            <w:hideMark/>
          </w:tcPr>
          <w:p w14:paraId="0A6A17A3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773.58</w:t>
            </w:r>
          </w:p>
        </w:tc>
        <w:tc>
          <w:tcPr>
            <w:tcW w:w="804" w:type="dxa"/>
            <w:hideMark/>
          </w:tcPr>
          <w:p w14:paraId="23197865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45.66</w:t>
            </w:r>
          </w:p>
        </w:tc>
        <w:tc>
          <w:tcPr>
            <w:tcW w:w="778" w:type="dxa"/>
            <w:hideMark/>
          </w:tcPr>
          <w:p w14:paraId="232C8CAA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35.82</w:t>
            </w:r>
          </w:p>
        </w:tc>
      </w:tr>
      <w:tr w:rsidR="00010548" w14:paraId="4E469F38" w14:textId="77777777" w:rsidTr="0001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1C142523" w14:textId="77777777" w:rsidR="00010548" w:rsidRDefault="00010548">
            <w:r>
              <w:rPr>
                <w:b/>
                <w:bCs/>
              </w:rPr>
              <w:t>std</w:t>
            </w:r>
          </w:p>
        </w:tc>
        <w:tc>
          <w:tcPr>
            <w:tcW w:w="952" w:type="dxa"/>
            <w:hideMark/>
          </w:tcPr>
          <w:p w14:paraId="4BE17CF7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104.51</w:t>
            </w:r>
          </w:p>
        </w:tc>
        <w:tc>
          <w:tcPr>
            <w:tcW w:w="804" w:type="dxa"/>
            <w:hideMark/>
          </w:tcPr>
          <w:p w14:paraId="2483F3FD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86.28</w:t>
            </w:r>
          </w:p>
        </w:tc>
        <w:tc>
          <w:tcPr>
            <w:tcW w:w="854" w:type="dxa"/>
            <w:hideMark/>
          </w:tcPr>
          <w:p w14:paraId="7533E5BB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64.00</w:t>
            </w:r>
          </w:p>
        </w:tc>
        <w:tc>
          <w:tcPr>
            <w:tcW w:w="1170" w:type="dxa"/>
            <w:hideMark/>
          </w:tcPr>
          <w:p w14:paraId="6301394F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21.35</w:t>
            </w:r>
          </w:p>
        </w:tc>
        <w:tc>
          <w:tcPr>
            <w:tcW w:w="1530" w:type="dxa"/>
            <w:hideMark/>
          </w:tcPr>
          <w:p w14:paraId="410067A3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5.97</w:t>
            </w:r>
          </w:p>
        </w:tc>
        <w:tc>
          <w:tcPr>
            <w:tcW w:w="1245" w:type="dxa"/>
            <w:hideMark/>
          </w:tcPr>
          <w:p w14:paraId="4794AD2F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77.75</w:t>
            </w:r>
          </w:p>
        </w:tc>
        <w:tc>
          <w:tcPr>
            <w:tcW w:w="1398" w:type="dxa"/>
            <w:hideMark/>
          </w:tcPr>
          <w:p w14:paraId="2DC4BD2A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80.18</w:t>
            </w:r>
          </w:p>
        </w:tc>
        <w:tc>
          <w:tcPr>
            <w:tcW w:w="804" w:type="dxa"/>
            <w:hideMark/>
          </w:tcPr>
          <w:p w14:paraId="6F99CCF8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63.17</w:t>
            </w:r>
          </w:p>
        </w:tc>
        <w:tc>
          <w:tcPr>
            <w:tcW w:w="778" w:type="dxa"/>
            <w:hideMark/>
          </w:tcPr>
          <w:p w14:paraId="7A5948B1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16.71</w:t>
            </w:r>
          </w:p>
        </w:tc>
      </w:tr>
      <w:tr w:rsidR="00010548" w14:paraId="1357A9E4" w14:textId="77777777" w:rsidTr="00010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0656F6FF" w14:textId="77777777" w:rsidR="00010548" w:rsidRDefault="00010548">
            <w:r>
              <w:rPr>
                <w:b/>
                <w:bCs/>
              </w:rPr>
              <w:t>min</w:t>
            </w:r>
          </w:p>
        </w:tc>
        <w:tc>
          <w:tcPr>
            <w:tcW w:w="952" w:type="dxa"/>
            <w:hideMark/>
          </w:tcPr>
          <w:p w14:paraId="514E4B55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102.00</w:t>
            </w:r>
          </w:p>
        </w:tc>
        <w:tc>
          <w:tcPr>
            <w:tcW w:w="804" w:type="dxa"/>
            <w:hideMark/>
          </w:tcPr>
          <w:p w14:paraId="43ACECA5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854" w:type="dxa"/>
            <w:hideMark/>
          </w:tcPr>
          <w:p w14:paraId="5BFF5DF1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170" w:type="dxa"/>
            <w:hideMark/>
          </w:tcPr>
          <w:p w14:paraId="6EC3C4E2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121.80</w:t>
            </w:r>
          </w:p>
        </w:tc>
        <w:tc>
          <w:tcPr>
            <w:tcW w:w="1530" w:type="dxa"/>
            <w:hideMark/>
          </w:tcPr>
          <w:p w14:paraId="6765063D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245" w:type="dxa"/>
            <w:hideMark/>
          </w:tcPr>
          <w:p w14:paraId="29AD40FB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801.00</w:t>
            </w:r>
          </w:p>
        </w:tc>
        <w:tc>
          <w:tcPr>
            <w:tcW w:w="1398" w:type="dxa"/>
            <w:hideMark/>
          </w:tcPr>
          <w:p w14:paraId="76A2A975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594.00</w:t>
            </w:r>
          </w:p>
        </w:tc>
        <w:tc>
          <w:tcPr>
            <w:tcW w:w="804" w:type="dxa"/>
            <w:hideMark/>
          </w:tcPr>
          <w:p w14:paraId="594BEA42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778" w:type="dxa"/>
            <w:hideMark/>
          </w:tcPr>
          <w:p w14:paraId="5066D073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2.33</w:t>
            </w:r>
          </w:p>
        </w:tc>
      </w:tr>
      <w:tr w:rsidR="00010548" w14:paraId="6CF87C90" w14:textId="77777777" w:rsidTr="0001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251D48B3" w14:textId="77777777" w:rsidR="00010548" w:rsidRDefault="00010548">
            <w:r>
              <w:rPr>
                <w:b/>
                <w:bCs/>
              </w:rPr>
              <w:t>25%</w:t>
            </w:r>
          </w:p>
        </w:tc>
        <w:tc>
          <w:tcPr>
            <w:tcW w:w="952" w:type="dxa"/>
            <w:hideMark/>
          </w:tcPr>
          <w:p w14:paraId="6F7ACFB2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192.38</w:t>
            </w:r>
          </w:p>
        </w:tc>
        <w:tc>
          <w:tcPr>
            <w:tcW w:w="804" w:type="dxa"/>
            <w:hideMark/>
          </w:tcPr>
          <w:p w14:paraId="557EC33E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854" w:type="dxa"/>
            <w:hideMark/>
          </w:tcPr>
          <w:p w14:paraId="7B150ACB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170" w:type="dxa"/>
            <w:hideMark/>
          </w:tcPr>
          <w:p w14:paraId="714C15D0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164.90</w:t>
            </w:r>
          </w:p>
        </w:tc>
        <w:tc>
          <w:tcPr>
            <w:tcW w:w="1530" w:type="dxa"/>
            <w:hideMark/>
          </w:tcPr>
          <w:p w14:paraId="0EEDC760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245" w:type="dxa"/>
            <w:hideMark/>
          </w:tcPr>
          <w:p w14:paraId="53065643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932.00</w:t>
            </w:r>
          </w:p>
        </w:tc>
        <w:tc>
          <w:tcPr>
            <w:tcW w:w="1398" w:type="dxa"/>
            <w:hideMark/>
          </w:tcPr>
          <w:p w14:paraId="35281E82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730.95</w:t>
            </w:r>
          </w:p>
        </w:tc>
        <w:tc>
          <w:tcPr>
            <w:tcW w:w="804" w:type="dxa"/>
            <w:hideMark/>
          </w:tcPr>
          <w:p w14:paraId="5F2736B8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778" w:type="dxa"/>
            <w:hideMark/>
          </w:tcPr>
          <w:p w14:paraId="7E6B1458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23.71</w:t>
            </w:r>
          </w:p>
        </w:tc>
      </w:tr>
      <w:tr w:rsidR="00010548" w14:paraId="6356DAB9" w14:textId="77777777" w:rsidTr="00010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13CF7F40" w14:textId="77777777" w:rsidR="00010548" w:rsidRDefault="00010548">
            <w:r>
              <w:rPr>
                <w:b/>
                <w:bCs/>
              </w:rPr>
              <w:t>50%</w:t>
            </w:r>
          </w:p>
        </w:tc>
        <w:tc>
          <w:tcPr>
            <w:tcW w:w="952" w:type="dxa"/>
            <w:hideMark/>
          </w:tcPr>
          <w:p w14:paraId="1A517320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272.90</w:t>
            </w:r>
          </w:p>
        </w:tc>
        <w:tc>
          <w:tcPr>
            <w:tcW w:w="804" w:type="dxa"/>
            <w:hideMark/>
          </w:tcPr>
          <w:p w14:paraId="41BA40EE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22.00</w:t>
            </w:r>
          </w:p>
        </w:tc>
        <w:tc>
          <w:tcPr>
            <w:tcW w:w="854" w:type="dxa"/>
            <w:hideMark/>
          </w:tcPr>
          <w:p w14:paraId="2159CE0B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170" w:type="dxa"/>
            <w:hideMark/>
          </w:tcPr>
          <w:p w14:paraId="0D423ED6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185.00</w:t>
            </w:r>
          </w:p>
        </w:tc>
        <w:tc>
          <w:tcPr>
            <w:tcW w:w="1530" w:type="dxa"/>
            <w:hideMark/>
          </w:tcPr>
          <w:p w14:paraId="41714C1E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6.40</w:t>
            </w:r>
          </w:p>
        </w:tc>
        <w:tc>
          <w:tcPr>
            <w:tcW w:w="1245" w:type="dxa"/>
            <w:hideMark/>
          </w:tcPr>
          <w:p w14:paraId="3281F377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968.00</w:t>
            </w:r>
          </w:p>
        </w:tc>
        <w:tc>
          <w:tcPr>
            <w:tcW w:w="1398" w:type="dxa"/>
            <w:hideMark/>
          </w:tcPr>
          <w:p w14:paraId="3E65EA88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779.50</w:t>
            </w:r>
          </w:p>
        </w:tc>
        <w:tc>
          <w:tcPr>
            <w:tcW w:w="804" w:type="dxa"/>
            <w:hideMark/>
          </w:tcPr>
          <w:p w14:paraId="66E33620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28.00</w:t>
            </w:r>
          </w:p>
        </w:tc>
        <w:tc>
          <w:tcPr>
            <w:tcW w:w="778" w:type="dxa"/>
            <w:hideMark/>
          </w:tcPr>
          <w:p w14:paraId="35A057D8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34.45</w:t>
            </w:r>
          </w:p>
        </w:tc>
      </w:tr>
      <w:tr w:rsidR="00010548" w14:paraId="301E7D2E" w14:textId="77777777" w:rsidTr="00010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1611E292" w14:textId="77777777" w:rsidR="00010548" w:rsidRDefault="00010548">
            <w:r>
              <w:rPr>
                <w:b/>
                <w:bCs/>
              </w:rPr>
              <w:t>75%</w:t>
            </w:r>
          </w:p>
        </w:tc>
        <w:tc>
          <w:tcPr>
            <w:tcW w:w="952" w:type="dxa"/>
            <w:hideMark/>
          </w:tcPr>
          <w:p w14:paraId="472DBC14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350.00</w:t>
            </w:r>
          </w:p>
        </w:tc>
        <w:tc>
          <w:tcPr>
            <w:tcW w:w="804" w:type="dxa"/>
            <w:hideMark/>
          </w:tcPr>
          <w:p w14:paraId="40951838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142.95</w:t>
            </w:r>
          </w:p>
        </w:tc>
        <w:tc>
          <w:tcPr>
            <w:tcW w:w="854" w:type="dxa"/>
            <w:hideMark/>
          </w:tcPr>
          <w:p w14:paraId="32CEE4BA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118.30</w:t>
            </w:r>
          </w:p>
        </w:tc>
        <w:tc>
          <w:tcPr>
            <w:tcW w:w="1170" w:type="dxa"/>
            <w:hideMark/>
          </w:tcPr>
          <w:p w14:paraId="462978E1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192.00</w:t>
            </w:r>
          </w:p>
        </w:tc>
        <w:tc>
          <w:tcPr>
            <w:tcW w:w="1530" w:type="dxa"/>
            <w:hideMark/>
          </w:tcPr>
          <w:p w14:paraId="400F2A41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10.20</w:t>
            </w:r>
          </w:p>
        </w:tc>
        <w:tc>
          <w:tcPr>
            <w:tcW w:w="1245" w:type="dxa"/>
            <w:hideMark/>
          </w:tcPr>
          <w:p w14:paraId="20D4C347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1029.40</w:t>
            </w:r>
          </w:p>
        </w:tc>
        <w:tc>
          <w:tcPr>
            <w:tcW w:w="1398" w:type="dxa"/>
            <w:hideMark/>
          </w:tcPr>
          <w:p w14:paraId="1D542F18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824.00</w:t>
            </w:r>
          </w:p>
        </w:tc>
        <w:tc>
          <w:tcPr>
            <w:tcW w:w="804" w:type="dxa"/>
            <w:hideMark/>
          </w:tcPr>
          <w:p w14:paraId="419F7D51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56.00</w:t>
            </w:r>
          </w:p>
        </w:tc>
        <w:tc>
          <w:tcPr>
            <w:tcW w:w="778" w:type="dxa"/>
            <w:hideMark/>
          </w:tcPr>
          <w:p w14:paraId="1E975ED9" w14:textId="77777777" w:rsidR="00010548" w:rsidRDefault="00010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46.14</w:t>
            </w:r>
          </w:p>
        </w:tc>
      </w:tr>
      <w:tr w:rsidR="00010548" w14:paraId="507D407C" w14:textId="77777777" w:rsidTr="000105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hideMark/>
          </w:tcPr>
          <w:p w14:paraId="1CB51917" w14:textId="77777777" w:rsidR="00010548" w:rsidRDefault="00010548">
            <w:r>
              <w:rPr>
                <w:b/>
                <w:bCs/>
              </w:rPr>
              <w:t>max</w:t>
            </w:r>
          </w:p>
        </w:tc>
        <w:tc>
          <w:tcPr>
            <w:tcW w:w="952" w:type="dxa"/>
            <w:hideMark/>
          </w:tcPr>
          <w:p w14:paraId="6A9056DA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540.00</w:t>
            </w:r>
          </w:p>
        </w:tc>
        <w:tc>
          <w:tcPr>
            <w:tcW w:w="804" w:type="dxa"/>
            <w:hideMark/>
          </w:tcPr>
          <w:p w14:paraId="3E60DEAF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359.40</w:t>
            </w:r>
          </w:p>
        </w:tc>
        <w:tc>
          <w:tcPr>
            <w:tcW w:w="854" w:type="dxa"/>
            <w:hideMark/>
          </w:tcPr>
          <w:p w14:paraId="254BB239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200.10</w:t>
            </w:r>
          </w:p>
        </w:tc>
        <w:tc>
          <w:tcPr>
            <w:tcW w:w="1170" w:type="dxa"/>
            <w:hideMark/>
          </w:tcPr>
          <w:p w14:paraId="6400F598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247.00</w:t>
            </w:r>
          </w:p>
        </w:tc>
        <w:tc>
          <w:tcPr>
            <w:tcW w:w="1530" w:type="dxa"/>
            <w:hideMark/>
          </w:tcPr>
          <w:p w14:paraId="13DAAD9A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32.20</w:t>
            </w:r>
          </w:p>
        </w:tc>
        <w:tc>
          <w:tcPr>
            <w:tcW w:w="1245" w:type="dxa"/>
            <w:hideMark/>
          </w:tcPr>
          <w:p w14:paraId="47429734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1145.00</w:t>
            </w:r>
          </w:p>
        </w:tc>
        <w:tc>
          <w:tcPr>
            <w:tcW w:w="1398" w:type="dxa"/>
            <w:hideMark/>
          </w:tcPr>
          <w:p w14:paraId="60AF90D0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992.60</w:t>
            </w:r>
          </w:p>
        </w:tc>
        <w:tc>
          <w:tcPr>
            <w:tcW w:w="804" w:type="dxa"/>
            <w:hideMark/>
          </w:tcPr>
          <w:p w14:paraId="4A535D1E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365.00</w:t>
            </w:r>
          </w:p>
        </w:tc>
        <w:tc>
          <w:tcPr>
            <w:tcW w:w="778" w:type="dxa"/>
            <w:hideMark/>
          </w:tcPr>
          <w:p w14:paraId="7B2834C4" w14:textId="77777777" w:rsidR="00010548" w:rsidRDefault="0001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82.60</w:t>
            </w:r>
          </w:p>
        </w:tc>
      </w:tr>
    </w:tbl>
    <w:p w14:paraId="13FB47FD" w14:textId="77777777" w:rsidR="009069E9" w:rsidRDefault="009069E9" w:rsidP="009069E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60A6197D">
          <v:rect id="_x0000_i1065" style="width:0;height:1.5pt" o:hralign="center" o:hrstd="t" o:hrnoshade="t" o:hr="t" fillcolor="gray" stroked="f"/>
        </w:pict>
      </w:r>
    </w:p>
    <w:p w14:paraId="355C0D90" w14:textId="13D53C86" w:rsidR="009F35FF" w:rsidRDefault="009F35FF" w:rsidP="009F35FF">
      <w:pPr>
        <w:spacing w:after="120"/>
        <w:rPr>
          <w:rFonts w:ascii="Arial" w:hAnsi="Arial" w:cs="Arial"/>
          <w:color w:val="1B1C1D"/>
        </w:rPr>
      </w:pPr>
    </w:p>
    <w:p w14:paraId="27812940" w14:textId="77777777" w:rsidR="009F35FF" w:rsidRDefault="009F35FF" w:rsidP="009F35FF">
      <w:pPr>
        <w:pStyle w:val="Heading2"/>
        <w:spacing w:before="0"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Key Findings from Exploratory Data Analysis</w:t>
      </w:r>
    </w:p>
    <w:p w14:paraId="21185139" w14:textId="77777777" w:rsidR="009F35FF" w:rsidRDefault="009F35FF" w:rsidP="009F35FF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initial descriptive statistics reveal several important characteristics of the dataset, which consists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1,030 complete observations</w:t>
      </w:r>
      <w:r>
        <w:rPr>
          <w:rFonts w:ascii="Arial" w:hAnsi="Arial" w:cs="Arial"/>
          <w:color w:val="1B1C1D"/>
        </w:rPr>
        <w:t xml:space="preserve"> with no missing values across any of the features.</w:t>
      </w:r>
    </w:p>
    <w:p w14:paraId="3CF0AA6F" w14:textId="77777777" w:rsidR="009F35FF" w:rsidRDefault="009F35FF" w:rsidP="009F35FF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Distribution of the Target Variable (csMPa)</w:t>
      </w:r>
    </w:p>
    <w:p w14:paraId="77C73D09" w14:textId="77777777" w:rsidR="009F35FF" w:rsidRDefault="009F35FF" w:rsidP="009F35FF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target variable, concrete compressive strength (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csMPa</w:t>
      </w:r>
      <w:r>
        <w:rPr>
          <w:rFonts w:ascii="Arial" w:hAnsi="Arial" w:cs="Arial"/>
          <w:color w:val="1B1C1D"/>
        </w:rPr>
        <w:t xml:space="preserve">), shows a wide distribution, ranging from a low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2.33 MPa</w:t>
      </w:r>
      <w:r>
        <w:rPr>
          <w:rFonts w:ascii="Arial" w:hAnsi="Arial" w:cs="Arial"/>
          <w:color w:val="1B1C1D"/>
        </w:rPr>
        <w:t xml:space="preserve"> to a high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82.60 MPa</w:t>
      </w:r>
      <w:r>
        <w:rPr>
          <w:rFonts w:ascii="Arial" w:hAnsi="Arial" w:cs="Arial"/>
          <w:color w:val="1B1C1D"/>
        </w:rPr>
        <w:t xml:space="preserve">. The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 strength is 35.82 MPa</w:t>
      </w:r>
      <w:r>
        <w:rPr>
          <w:rFonts w:ascii="Arial" w:hAnsi="Arial" w:cs="Arial"/>
          <w:color w:val="1B1C1D"/>
        </w:rPr>
        <w:t xml:space="preserve">, which is very close to the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median of 34.45 MPa</w:t>
      </w:r>
      <w:r>
        <w:rPr>
          <w:rFonts w:ascii="Arial" w:hAnsi="Arial" w:cs="Arial"/>
          <w:color w:val="1B1C1D"/>
        </w:rPr>
        <w:t>, suggesting that the distribution of concrete strength is nearly symmetrical with a slight right skew. The high standard deviation (16.71 MPa) confirms the significant variability in the strength outcomes, indicating a diverse mix of concrete formulas and curing times.</w:t>
      </w:r>
    </w:p>
    <w:p w14:paraId="317D84DF" w14:textId="77777777" w:rsidR="009F35FF" w:rsidRDefault="009F35FF" w:rsidP="009F35FF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Characteristics of Predictor Variables</w:t>
      </w:r>
    </w:p>
    <w:p w14:paraId="375F2991" w14:textId="77777777" w:rsidR="009F35FF" w:rsidRDefault="009F35FF" w:rsidP="009F35F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lastRenderedPageBreak/>
        <w:t>Prevalence of Additives:</w:t>
      </w:r>
      <w:r>
        <w:rPr>
          <w:rFonts w:ascii="Arial" w:hAnsi="Arial" w:cs="Arial"/>
          <w:color w:val="1B1C1D"/>
        </w:rPr>
        <w:t xml:space="preserve"> A key finding is that several ingredients are not used in all mixtures.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Flyash</w:t>
      </w:r>
      <w:r>
        <w:rPr>
          <w:rFonts w:ascii="Arial" w:hAnsi="Arial" w:cs="Arial"/>
          <w:color w:val="1B1C1D"/>
        </w:rPr>
        <w:t xml:space="preserve">,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slag</w:t>
      </w:r>
      <w:r>
        <w:rPr>
          <w:rFonts w:ascii="Arial" w:hAnsi="Arial" w:cs="Arial"/>
          <w:color w:val="1B1C1D"/>
        </w:rPr>
        <w:t xml:space="preserve">, and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superplasticizer</w:t>
      </w:r>
      <w:r>
        <w:rPr>
          <w:rFonts w:ascii="Arial" w:hAnsi="Arial" w:cs="Arial"/>
          <w:color w:val="1B1C1D"/>
        </w:rPr>
        <w:t xml:space="preserve"> all have minimum and 25th percentile values of 0. In fact, the median for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flyash</w:t>
      </w:r>
      <w:r>
        <w:rPr>
          <w:rFonts w:ascii="Arial" w:hAnsi="Arial" w:cs="Arial"/>
          <w:color w:val="1B1C1D"/>
        </w:rPr>
        <w:t xml:space="preserve"> is also 0, indicating that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over half of the concrete samples in this dataset do not contain flyash</w:t>
      </w:r>
      <w:r>
        <w:rPr>
          <w:rFonts w:ascii="Arial" w:hAnsi="Arial" w:cs="Arial"/>
          <w:color w:val="1B1C1D"/>
        </w:rPr>
        <w:t>. This suggests that the presence or absence of these additives will be a critical factor in determining strength.</w:t>
      </w:r>
    </w:p>
    <w:p w14:paraId="58CA6F40" w14:textId="77777777" w:rsidR="009F35FF" w:rsidRDefault="009F35FF" w:rsidP="009F35F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Age Skewness:</w:t>
      </w:r>
      <w:r>
        <w:rPr>
          <w:rFonts w:ascii="Arial" w:hAnsi="Arial" w:cs="Arial"/>
          <w:color w:val="1B1C1D"/>
        </w:rPr>
        <w:t xml:space="preserve"> The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age</w:t>
      </w:r>
      <w:r>
        <w:rPr>
          <w:rFonts w:ascii="Arial" w:hAnsi="Arial" w:cs="Arial"/>
          <w:color w:val="1B1C1D"/>
        </w:rPr>
        <w:t xml:space="preserve"> of the concrete, a critical factor for strength, is heavily right-skewed. While the median age is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28 days</w:t>
      </w:r>
      <w:r>
        <w:rPr>
          <w:rFonts w:ascii="Arial" w:hAnsi="Arial" w:cs="Arial"/>
          <w:color w:val="1B1C1D"/>
        </w:rPr>
        <w:t xml:space="preserve"> (a standard curing time for testing), the mean is significantly higher at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45.66 days</w:t>
      </w:r>
      <w:r>
        <w:rPr>
          <w:rFonts w:ascii="Arial" w:hAnsi="Arial" w:cs="Arial"/>
          <w:color w:val="1B1C1D"/>
        </w:rPr>
        <w:t xml:space="preserve">, pulled by a long tail of older samples up to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365 days</w:t>
      </w:r>
      <w:r>
        <w:rPr>
          <w:rFonts w:ascii="Arial" w:hAnsi="Arial" w:cs="Arial"/>
          <w:color w:val="1B1C1D"/>
        </w:rPr>
        <w:t xml:space="preserve">. This wide range and skewness suggest that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age</w:t>
      </w:r>
      <w:r>
        <w:rPr>
          <w:rFonts w:ascii="Arial" w:hAnsi="Arial" w:cs="Arial"/>
          <w:color w:val="1B1C1D"/>
        </w:rPr>
        <w:t xml:space="preserve"> will be a highly influential predictor.</w:t>
      </w:r>
    </w:p>
    <w:p w14:paraId="691AC057" w14:textId="77777777" w:rsidR="009F35FF" w:rsidRDefault="009F35FF" w:rsidP="009F35F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Core Ingredients:</w:t>
      </w:r>
      <w:r>
        <w:rPr>
          <w:rFonts w:ascii="Arial" w:hAnsi="Arial" w:cs="Arial"/>
          <w:color w:val="1B1C1D"/>
        </w:rPr>
        <w:t xml:space="preserve"> Core components like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cement</w:t>
      </w:r>
      <w:r>
        <w:rPr>
          <w:rFonts w:ascii="Arial" w:hAnsi="Arial" w:cs="Arial"/>
          <w:color w:val="1B1C1D"/>
        </w:rPr>
        <w:t xml:space="preserve">,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water</w:t>
      </w:r>
      <w:r>
        <w:rPr>
          <w:rFonts w:ascii="Arial" w:hAnsi="Arial" w:cs="Arial"/>
          <w:color w:val="1B1C1D"/>
        </w:rPr>
        <w:t xml:space="preserve">,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coarseaggregate</w:t>
      </w:r>
      <w:r>
        <w:rPr>
          <w:rFonts w:ascii="Arial" w:hAnsi="Arial" w:cs="Arial"/>
          <w:color w:val="1B1C1D"/>
        </w:rPr>
        <w:t xml:space="preserve">, and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fineaggregate</w:t>
      </w:r>
      <w:r>
        <w:rPr>
          <w:rFonts w:ascii="Arial" w:hAnsi="Arial" w:cs="Arial"/>
          <w:color w:val="1B1C1D"/>
        </w:rPr>
        <w:t xml:space="preserve"> are present in all samples and exhibit distributions that are more centered than the additives. </w:t>
      </w:r>
      <w:r>
        <w:rPr>
          <w:rStyle w:val="HTMLCode"/>
          <w:rFonts w:ascii="Arial" w:eastAsiaTheme="majorEastAsia" w:hAnsi="Arial" w:cs="Arial"/>
          <w:color w:val="575B5F"/>
          <w:bdr w:val="none" w:sz="0" w:space="0" w:color="auto" w:frame="1"/>
        </w:rPr>
        <w:t>Cement</w:t>
      </w:r>
      <w:r>
        <w:rPr>
          <w:rFonts w:ascii="Arial" w:hAnsi="Arial" w:cs="Arial"/>
          <w:color w:val="1B1C1D"/>
        </w:rPr>
        <w:t xml:space="preserve"> content shows the most significant variation among these core ingredients, with a standard deviation of 104.51.</w:t>
      </w:r>
    </w:p>
    <w:p w14:paraId="4251BE7E" w14:textId="77777777" w:rsidR="009F35FF" w:rsidRDefault="009F35FF" w:rsidP="009F35FF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In summary, the primary drivers of variability in concrete strength are likely to be the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age</w:t>
      </w:r>
      <w:r>
        <w:rPr>
          <w:rFonts w:ascii="Arial" w:hAnsi="Arial" w:cs="Arial"/>
          <w:color w:val="1B1C1D"/>
        </w:rPr>
        <w:t xml:space="preserve"> of the concrete and the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use (or non-use) of supplementary materials</w:t>
      </w:r>
      <w:r>
        <w:rPr>
          <w:rFonts w:ascii="Arial" w:hAnsi="Arial" w:cs="Arial"/>
          <w:color w:val="1B1C1D"/>
        </w:rPr>
        <w:t xml:space="preserve"> like slag, flyash, and superplasticizer. The wide range and skewed nature of these features will be important considerations for feature engineering and model selection.</w:t>
      </w:r>
    </w:p>
    <w:p w14:paraId="5CF1EBD4" w14:textId="77777777" w:rsidR="009F35FF" w:rsidRDefault="009F35FF" w:rsidP="009069E9">
      <w:pPr>
        <w:pStyle w:val="Heading4"/>
        <w:spacing w:before="0" w:after="120"/>
        <w:rPr>
          <w:rFonts w:ascii="Arial" w:hAnsi="Arial" w:cs="Arial"/>
          <w:color w:val="1B1C1D"/>
        </w:rPr>
      </w:pPr>
    </w:p>
    <w:p w14:paraId="03084F14" w14:textId="77777777" w:rsidR="009F35FF" w:rsidRDefault="009F35FF" w:rsidP="009069E9">
      <w:pPr>
        <w:pStyle w:val="Heading4"/>
        <w:spacing w:before="0" w:after="120"/>
        <w:rPr>
          <w:rFonts w:ascii="Arial" w:hAnsi="Arial" w:cs="Arial"/>
          <w:color w:val="1B1C1D"/>
        </w:rPr>
      </w:pPr>
    </w:p>
    <w:p w14:paraId="2A057427" w14:textId="47F0FC35" w:rsidR="009069E9" w:rsidRDefault="009069E9" w:rsidP="009069E9">
      <w:pPr>
        <w:pStyle w:val="Heading4"/>
        <w:spacing w:before="0"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Correlation Heatmap</w:t>
      </w:r>
    </w:p>
    <w:p w14:paraId="19DCE1AE" w14:textId="7D148DD4" w:rsidR="006A3C6E" w:rsidRPr="006A3C6E" w:rsidRDefault="006A3C6E" w:rsidP="006A3C6E">
      <w:r w:rsidRPr="006A3C6E">
        <w:drawing>
          <wp:inline distT="0" distB="0" distL="0" distR="0" wp14:anchorId="1891FA2D" wp14:editId="2D2C44B2">
            <wp:extent cx="5943600" cy="49530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8232" w14:textId="77777777" w:rsidR="00657BCF" w:rsidRDefault="00657BCF" w:rsidP="00657BCF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00CB981A">
          <v:rect id="_x0000_i1091" style="width:0;height:1.5pt" o:hralign="center" o:hrstd="t" o:hrnoshade="t" o:hr="t" fillcolor="gray" stroked="f"/>
        </w:pict>
      </w:r>
    </w:p>
    <w:p w14:paraId="05939916" w14:textId="77777777" w:rsidR="00657BCF" w:rsidRDefault="00657BCF" w:rsidP="00657BCF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Discussion of Relationships</w:t>
      </w:r>
    </w:p>
    <w:p w14:paraId="0A64A5C8" w14:textId="77777777" w:rsidR="00657BCF" w:rsidRDefault="00657BCF" w:rsidP="00657BCF">
      <w:pPr>
        <w:pStyle w:val="NormalWeb"/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correlation heatmap quantifies the linear relationships between the concrete components, its age, and its final compressive strength (</w:t>
      </w:r>
      <w:r>
        <w:rPr>
          <w:rStyle w:val="HTMLCode"/>
          <w:rFonts w:ascii="Arial" w:hAnsi="Arial" w:cs="Arial"/>
          <w:color w:val="575B5F"/>
          <w:bdr w:val="none" w:sz="0" w:space="0" w:color="auto" w:frame="1"/>
        </w:rPr>
        <w:t>csMPa</w:t>
      </w:r>
      <w:r>
        <w:rPr>
          <w:rFonts w:ascii="Arial" w:hAnsi="Arial" w:cs="Arial"/>
          <w:color w:val="1B1C1D"/>
        </w:rPr>
        <w:t>). The results highlight several key relationships that are crucial for understanding and predicting the material's behavior.</w:t>
      </w:r>
    </w:p>
    <w:p w14:paraId="52389364" w14:textId="77777777" w:rsidR="00657BCF" w:rsidRDefault="00657BCF" w:rsidP="00657BCF">
      <w:pPr>
        <w:pStyle w:val="Heading4"/>
        <w:spacing w:before="0"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Key Predictors of Compressive Strength</w:t>
      </w:r>
    </w:p>
    <w:p w14:paraId="5F7B43D6" w14:textId="77777777" w:rsidR="00657BCF" w:rsidRDefault="00657BCF" w:rsidP="00657BCF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most influential factors on concrete strength are clearly identifiable:</w:t>
      </w:r>
    </w:p>
    <w:p w14:paraId="16E640C9" w14:textId="77777777" w:rsidR="00657BCF" w:rsidRDefault="00657BCF" w:rsidP="00657BC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Cement:</w:t>
      </w:r>
      <w:r>
        <w:rPr>
          <w:rFonts w:ascii="Arial" w:hAnsi="Arial" w:cs="Arial"/>
          <w:color w:val="1B1C1D"/>
        </w:rPr>
        <w:t xml:space="preserve"> As expected,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cement</w:t>
      </w:r>
      <w:r>
        <w:rPr>
          <w:rFonts w:ascii="Arial" w:hAnsi="Arial" w:cs="Arial"/>
          <w:color w:val="1B1C1D"/>
        </w:rPr>
        <w:t xml:space="preserve"> has the strongest positive correlation with compressive strength, with a coefficient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+0.50</w:t>
      </w:r>
      <w:r>
        <w:rPr>
          <w:rFonts w:ascii="Arial" w:hAnsi="Arial" w:cs="Arial"/>
          <w:color w:val="1B1C1D"/>
        </w:rPr>
        <w:t>. This confirms its role as the primary binding agent responsible for strength development.</w:t>
      </w:r>
    </w:p>
    <w:p w14:paraId="1A5022E8" w14:textId="77777777" w:rsidR="00657BCF" w:rsidRDefault="00657BCF" w:rsidP="00657BC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lastRenderedPageBreak/>
        <w:t>Superplasticizer and Age:</w:t>
      </w:r>
      <w:r>
        <w:rPr>
          <w:rFonts w:ascii="Arial" w:hAnsi="Arial" w:cs="Arial"/>
          <w:color w:val="1B1C1D"/>
        </w:rPr>
        <w:t xml:space="preserve"> Following cement,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superplasticizer</w:t>
      </w:r>
      <w:r>
        <w:rPr>
          <w:rFonts w:ascii="Arial" w:hAnsi="Arial" w:cs="Arial"/>
          <w:color w:val="1B1C1D"/>
        </w:rPr>
        <w:t xml:space="preserve"> shows a notable positive correlation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+0.37</w:t>
      </w:r>
      <w:r>
        <w:rPr>
          <w:rFonts w:ascii="Arial" w:hAnsi="Arial" w:cs="Arial"/>
          <w:color w:val="1B1C1D"/>
        </w:rPr>
        <w:t xml:space="preserve">, and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age</w:t>
      </w:r>
      <w:r>
        <w:rPr>
          <w:rFonts w:ascii="Arial" w:hAnsi="Arial" w:cs="Arial"/>
          <w:color w:val="1B1C1D"/>
        </w:rPr>
        <w:t xml:space="preserve"> has a similar positive correlation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+0.33</w:t>
      </w:r>
      <w:r>
        <w:rPr>
          <w:rFonts w:ascii="Arial" w:hAnsi="Arial" w:cs="Arial"/>
          <w:color w:val="1B1C1D"/>
        </w:rPr>
        <w:t>. The superplasticizer's role in reducing water content and the ongoing curing process over time are significant contributors to higher strength.</w:t>
      </w:r>
    </w:p>
    <w:p w14:paraId="0F57E77D" w14:textId="77777777" w:rsidR="00657BCF" w:rsidRDefault="00657BCF" w:rsidP="00657BCF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Water:</w:t>
      </w:r>
      <w:r>
        <w:rPr>
          <w:rFonts w:ascii="Arial" w:hAnsi="Arial" w:cs="Arial"/>
          <w:color w:val="1B1C1D"/>
        </w:rPr>
        <w:t xml:space="preserve"> The amount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water</w:t>
      </w:r>
      <w:r>
        <w:rPr>
          <w:rFonts w:ascii="Arial" w:hAnsi="Arial" w:cs="Arial"/>
          <w:color w:val="1B1C1D"/>
        </w:rPr>
        <w:t xml:space="preserve"> has the most significant negative relationship with strength, with a correlation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-0.29</w:t>
      </w:r>
      <w:r>
        <w:rPr>
          <w:rFonts w:ascii="Arial" w:hAnsi="Arial" w:cs="Arial"/>
          <w:color w:val="1B1C1D"/>
        </w:rPr>
        <w:t>. This underscores the critical importance of the water-to-cement ratio; less water leads to a denser, stronger concrete.</w:t>
      </w:r>
    </w:p>
    <w:p w14:paraId="3A586BA5" w14:textId="77777777" w:rsidR="00657BCF" w:rsidRDefault="00657BCF" w:rsidP="00657BCF">
      <w:pPr>
        <w:pStyle w:val="Heading4"/>
        <w:spacing w:before="0"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Weaker Relationships</w:t>
      </w:r>
    </w:p>
    <w:p w14:paraId="6D266C7C" w14:textId="77777777" w:rsidR="00657BCF" w:rsidRDefault="00657BCF" w:rsidP="00657BCF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remaining components show a much weaker linear relationship with the final strength:</w:t>
      </w:r>
    </w:p>
    <w:p w14:paraId="761CBF30" w14:textId="77777777" w:rsidR="00657BCF" w:rsidRDefault="00657BCF" w:rsidP="00657BC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aggregates (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coarseaggregate</w:t>
      </w:r>
      <w:r>
        <w:rPr>
          <w:rFonts w:ascii="Arial" w:hAnsi="Arial" w:cs="Arial"/>
          <w:color w:val="1B1C1D"/>
        </w:rPr>
        <w:t xml:space="preserve"> at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-0.16</w:t>
      </w:r>
      <w:r>
        <w:rPr>
          <w:rFonts w:ascii="Arial" w:hAnsi="Arial" w:cs="Arial"/>
          <w:color w:val="1B1C1D"/>
        </w:rPr>
        <w:t xml:space="preserve"> and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fineaggregate</w:t>
      </w:r>
      <w:r>
        <w:rPr>
          <w:rFonts w:ascii="Arial" w:hAnsi="Arial" w:cs="Arial"/>
          <w:color w:val="1B1C1D"/>
        </w:rPr>
        <w:t xml:space="preserve"> at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-0.17</w:t>
      </w:r>
      <w:r>
        <w:rPr>
          <w:rFonts w:ascii="Arial" w:hAnsi="Arial" w:cs="Arial"/>
          <w:color w:val="1B1C1D"/>
        </w:rPr>
        <w:t>) have a slight negative correlation.</w:t>
      </w:r>
    </w:p>
    <w:p w14:paraId="47DF953D" w14:textId="77777777" w:rsidR="00657BCF" w:rsidRDefault="00657BCF" w:rsidP="00657BCF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Interestingly,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slag</w:t>
      </w:r>
      <w:r>
        <w:rPr>
          <w:rFonts w:ascii="Arial" w:hAnsi="Arial" w:cs="Arial"/>
          <w:color w:val="1B1C1D"/>
        </w:rPr>
        <w:t xml:space="preserve"> (+0.13) and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flyash</w:t>
      </w:r>
      <w:r>
        <w:rPr>
          <w:rFonts w:ascii="Arial" w:hAnsi="Arial" w:cs="Arial"/>
          <w:color w:val="1B1C1D"/>
        </w:rPr>
        <w:t xml:space="preserve"> (-0.11) show very little correlation. The weak negative correlation for flyash may seem counter-intuitive but could be explained by its frequent use as a </w:t>
      </w:r>
      <w:r>
        <w:rPr>
          <w:rFonts w:ascii="Arial" w:hAnsi="Arial" w:cs="Arial"/>
          <w:i/>
          <w:iCs/>
          <w:color w:val="1B1C1D"/>
          <w:bdr w:val="none" w:sz="0" w:space="0" w:color="auto" w:frame="1"/>
        </w:rPr>
        <w:t>substitute</w:t>
      </w:r>
      <w:r>
        <w:rPr>
          <w:rFonts w:ascii="Arial" w:hAnsi="Arial" w:cs="Arial"/>
          <w:color w:val="1B1C1D"/>
        </w:rPr>
        <w:t xml:space="preserve"> for the more influential cement.</w:t>
      </w:r>
    </w:p>
    <w:p w14:paraId="676D284A" w14:textId="77777777" w:rsidR="00657BCF" w:rsidRDefault="00657BCF" w:rsidP="00657BCF">
      <w:pPr>
        <w:pStyle w:val="Heading4"/>
        <w:spacing w:before="0"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Inter-Feature Correlations</w:t>
      </w:r>
    </w:p>
    <w:p w14:paraId="61AF84A2" w14:textId="77777777" w:rsidR="00657BCF" w:rsidRDefault="00657BCF" w:rsidP="00657BCF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heatmap also reveals important relationships between the input variables themselves:</w:t>
      </w:r>
    </w:p>
    <w:p w14:paraId="25802E51" w14:textId="77777777" w:rsidR="00657BCF" w:rsidRDefault="00657BCF" w:rsidP="00657BC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The strongest correlation in the entire matrix is between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superplasticizer</w:t>
      </w:r>
      <w:r>
        <w:rPr>
          <w:rFonts w:ascii="Arial" w:hAnsi="Arial" w:cs="Arial"/>
          <w:color w:val="1B1C1D"/>
        </w:rPr>
        <w:t xml:space="preserve"> and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water</w:t>
      </w:r>
      <w:r>
        <w:rPr>
          <w:rFonts w:ascii="Arial" w:hAnsi="Arial" w:cs="Arial"/>
          <w:color w:val="1B1C1D"/>
        </w:rPr>
        <w:t xml:space="preserve">, with a coefficient of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-0.66</w:t>
      </w:r>
      <w:r>
        <w:rPr>
          <w:rFonts w:ascii="Arial" w:hAnsi="Arial" w:cs="Arial"/>
          <w:color w:val="1B1C1D"/>
        </w:rPr>
        <w:t>. This makes perfect sense, as the function of a superplasticizer is to increase workability, thus allowing for a significant reduction in water content.</w:t>
      </w:r>
    </w:p>
    <w:p w14:paraId="417DAFBE" w14:textId="77777777" w:rsidR="00657BCF" w:rsidRDefault="00657BCF" w:rsidP="00657BCF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Moderate negative correlations exist between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cement</w:t>
      </w:r>
      <w:r>
        <w:rPr>
          <w:rFonts w:ascii="Arial" w:hAnsi="Arial" w:cs="Arial"/>
          <w:color w:val="1B1C1D"/>
        </w:rPr>
        <w:t xml:space="preserve"> and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flyash (-0.40)</w:t>
      </w:r>
      <w:r>
        <w:rPr>
          <w:rFonts w:ascii="Arial" w:hAnsi="Arial" w:cs="Arial"/>
          <w:color w:val="1B1C1D"/>
        </w:rPr>
        <w:t xml:space="preserve"> and between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cement</w:t>
      </w:r>
      <w:r>
        <w:rPr>
          <w:rFonts w:ascii="Arial" w:hAnsi="Arial" w:cs="Arial"/>
          <w:color w:val="1B1C1D"/>
        </w:rPr>
        <w:t xml:space="preserve"> and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slag (-0.28)</w:t>
      </w:r>
      <w:r>
        <w:rPr>
          <w:rFonts w:ascii="Arial" w:hAnsi="Arial" w:cs="Arial"/>
          <w:color w:val="1B1C1D"/>
        </w:rPr>
        <w:t>, which supports the fact that these materials are often used to replace a portion of the cement in a mix.</w:t>
      </w:r>
    </w:p>
    <w:p w14:paraId="0CB55775" w14:textId="17F1AA82" w:rsidR="009069E9" w:rsidRDefault="009069E9" w:rsidP="00657BCF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5F2CACF2">
          <v:rect id="_x0000_i1066" style="width:0;height:1.5pt" o:hralign="center" o:hrstd="t" o:hrnoshade="t" o:hr="t" fillcolor="gray" stroked="f"/>
        </w:pict>
      </w:r>
      <w:r>
        <w:rPr>
          <w:rFonts w:ascii="Arial" w:hAnsi="Arial" w:cs="Arial"/>
          <w:color w:val="1B1C1D"/>
        </w:rPr>
        <w:pict w14:anchorId="4FF3A644">
          <v:rect id="_x0000_i1067" style="width:0;height:1.5pt" o:hralign="center" o:hrstd="t" o:hrnoshade="t" o:hr="t" fillcolor="gray" stroked="f"/>
        </w:pict>
      </w:r>
    </w:p>
    <w:p w14:paraId="23E8E0F2" w14:textId="77777777" w:rsidR="009069E9" w:rsidRDefault="009069E9" w:rsidP="009069E9">
      <w:pPr>
        <w:pStyle w:val="Heading2"/>
        <w:spacing w:before="0"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3. Methodology </w:t>
      </w:r>
      <w:r>
        <w:rPr>
          <w:rFonts w:ascii="Segoe UI Symbol" w:hAnsi="Segoe UI Symbol" w:cs="Segoe UI Symbol"/>
          <w:color w:val="1B1C1D"/>
        </w:rPr>
        <w:t>⚙</w:t>
      </w:r>
      <w:r>
        <w:rPr>
          <w:rFonts w:ascii="Arial" w:hAnsi="Arial" w:cs="Arial"/>
          <w:color w:val="1B1C1D"/>
        </w:rPr>
        <w:t>️</w:t>
      </w:r>
    </w:p>
    <w:p w14:paraId="380A7BA8" w14:textId="77777777" w:rsidR="009069E9" w:rsidRDefault="009069E9" w:rsidP="009069E9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3.1. Data Preprocessing</w:t>
      </w:r>
    </w:p>
    <w:p w14:paraId="0536AA69" w14:textId="77777777" w:rsidR="009069E9" w:rsidRDefault="009069E9" w:rsidP="009069E9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To prepare the data for training the neural network, the following steps were taken:</w:t>
      </w:r>
    </w:p>
    <w:p w14:paraId="1D343179" w14:textId="77777777" w:rsidR="009069E9" w:rsidRDefault="009069E9" w:rsidP="009069E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Train-Validation-Test Split</w:t>
      </w:r>
      <w:r>
        <w:rPr>
          <w:rFonts w:ascii="Arial" w:hAnsi="Arial" w:cs="Arial"/>
          <w:color w:val="1B1C1D"/>
        </w:rPr>
        <w:t>: The dataset was split into three sets:</w:t>
      </w:r>
    </w:p>
    <w:p w14:paraId="765AB2B0" w14:textId="77777777" w:rsidR="009069E9" w:rsidRDefault="009069E9" w:rsidP="009069E9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Training set</w:t>
      </w:r>
      <w:r>
        <w:rPr>
          <w:rFonts w:ascii="Arial" w:hAnsi="Arial" w:cs="Arial"/>
          <w:color w:val="1B1C1D"/>
        </w:rPr>
        <w:t>: 70%</w:t>
      </w:r>
    </w:p>
    <w:p w14:paraId="108611F0" w14:textId="77777777" w:rsidR="009069E9" w:rsidRDefault="009069E9" w:rsidP="009069E9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Validation set</w:t>
      </w:r>
      <w:r>
        <w:rPr>
          <w:rFonts w:ascii="Arial" w:hAnsi="Arial" w:cs="Arial"/>
          <w:color w:val="1B1C1D"/>
        </w:rPr>
        <w:t>: 15%</w:t>
      </w:r>
    </w:p>
    <w:p w14:paraId="026ACB61" w14:textId="77777777" w:rsidR="009069E9" w:rsidRDefault="009069E9" w:rsidP="009069E9">
      <w:pPr>
        <w:pStyle w:val="NormalWeb"/>
        <w:numPr>
          <w:ilvl w:val="1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Test set</w:t>
      </w:r>
      <w:r>
        <w:rPr>
          <w:rFonts w:ascii="Arial" w:hAnsi="Arial" w:cs="Arial"/>
          <w:color w:val="1B1C1D"/>
        </w:rPr>
        <w:t>: 15%</w:t>
      </w:r>
    </w:p>
    <w:p w14:paraId="5608FBA3" w14:textId="77777777" w:rsidR="009069E9" w:rsidRDefault="009069E9" w:rsidP="009069E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Feature Scaling</w:t>
      </w:r>
      <w:r>
        <w:rPr>
          <w:rFonts w:ascii="Arial" w:hAnsi="Arial" w:cs="Arial"/>
          <w:color w:val="1B1C1D"/>
        </w:rPr>
        <w:t xml:space="preserve">: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StandardScaler</w:t>
      </w:r>
      <w:r>
        <w:rPr>
          <w:rFonts w:ascii="Arial" w:hAnsi="Arial" w:cs="Arial"/>
          <w:color w:val="1B1C1D"/>
        </w:rPr>
        <w:t xml:space="preserve"> was used to scale the input features. This is a necessary step because the features have different units and scales. StandardScaler transforms the data to have a mean of 0 and a standard deviation of 1, which helps the neural network learn more effectively and converge faster.</w:t>
      </w:r>
    </w:p>
    <w:p w14:paraId="31AA8D49" w14:textId="77777777" w:rsidR="009069E9" w:rsidRDefault="009069E9" w:rsidP="009069E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513E5D30">
          <v:rect id="_x0000_i1068" style="width:0;height:1.5pt" o:hralign="center" o:hrstd="t" o:hrnoshade="t" o:hr="t" fillcolor="gray" stroked="f"/>
        </w:pict>
      </w:r>
    </w:p>
    <w:p w14:paraId="76FAF7AB" w14:textId="77777777" w:rsidR="009069E9" w:rsidRDefault="009069E9" w:rsidP="009069E9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3.2. Model Architecture</w:t>
      </w:r>
    </w:p>
    <w:p w14:paraId="14FC4646" w14:textId="77777777" w:rsidR="009069E9" w:rsidRDefault="009069E9" w:rsidP="009069E9">
      <w:pPr>
        <w:pStyle w:val="NormalWeb"/>
        <w:spacing w:before="0" w:beforeAutospacing="0" w:after="24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 sequential neural network was designed with the following structure: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2340"/>
        <w:gridCol w:w="2294"/>
      </w:tblGrid>
      <w:tr w:rsidR="009069E9" w14:paraId="67057C2D" w14:textId="77777777" w:rsidTr="009069E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209551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lastRenderedPageBreak/>
              <w:t>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D0C81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Number of Neurons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5A706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Activation Function</w:t>
            </w:r>
          </w:p>
        </w:tc>
      </w:tr>
      <w:tr w:rsidR="009069E9" w14:paraId="32D05848" w14:textId="77777777" w:rsidTr="009069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9B2DF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Input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CFFDC3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6F921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-</w:t>
            </w:r>
          </w:p>
        </w:tc>
      </w:tr>
      <w:tr w:rsidR="009069E9" w14:paraId="659B9A03" w14:textId="77777777" w:rsidTr="009069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D78E34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Hidden Layer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76F1B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E2F5B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ReLU</w:t>
            </w:r>
          </w:p>
        </w:tc>
      </w:tr>
      <w:tr w:rsidR="009069E9" w14:paraId="306486C4" w14:textId="77777777" w:rsidTr="009069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704AEB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Hidden Layer 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6ED70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FFDA3F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ReLU</w:t>
            </w:r>
          </w:p>
        </w:tc>
      </w:tr>
      <w:tr w:rsidR="009069E9" w14:paraId="6CFDB424" w14:textId="77777777" w:rsidTr="009069E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92EBEA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Output Layer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713A42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4F668" w14:textId="77777777" w:rsidR="009069E9" w:rsidRDefault="009069E9">
            <w:pPr>
              <w:rPr>
                <w:rFonts w:ascii="Arial" w:hAnsi="Arial" w:cs="Arial"/>
                <w:color w:val="1B1C1D"/>
              </w:rPr>
            </w:pPr>
            <w:r>
              <w:rPr>
                <w:rFonts w:ascii="Arial" w:hAnsi="Arial" w:cs="Arial"/>
                <w:color w:val="1B1C1D"/>
              </w:rPr>
              <w:t>Linear</w:t>
            </w:r>
          </w:p>
        </w:tc>
      </w:tr>
    </w:tbl>
    <w:p w14:paraId="5BF4CA67" w14:textId="77777777" w:rsidR="009069E9" w:rsidRDefault="009069E9" w:rsidP="009069E9">
      <w:pPr>
        <w:spacing w:after="12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pict w14:anchorId="6089D626">
          <v:rect id="_x0000_i1069" style="width:0;height:1.5pt" o:hralign="center" o:hrstd="t" o:hrnoshade="t" o:hr="t" fillcolor="gray" stroked="f"/>
        </w:pict>
      </w:r>
    </w:p>
    <w:p w14:paraId="5905BF09" w14:textId="77777777" w:rsidR="009069E9" w:rsidRDefault="009069E9" w:rsidP="009069E9">
      <w:pPr>
        <w:pStyle w:val="Heading3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3.3. Training Process</w:t>
      </w:r>
    </w:p>
    <w:p w14:paraId="4C7EB282" w14:textId="77777777" w:rsidR="009069E9" w:rsidRDefault="009069E9" w:rsidP="009069E9">
      <w:pPr>
        <w:pStyle w:val="NormalWeb"/>
        <w:spacing w:before="0" w:beforeAutospacing="0" w:after="12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The model was trained using the following configuration:</w:t>
      </w:r>
    </w:p>
    <w:p w14:paraId="3392F0D5" w14:textId="77777777" w:rsidR="009069E9" w:rsidRDefault="009069E9" w:rsidP="009069E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Optimizer</w:t>
      </w:r>
      <w:r>
        <w:rPr>
          <w:rFonts w:ascii="Arial" w:hAnsi="Arial" w:cs="Arial"/>
          <w:color w:val="1B1C1D"/>
        </w:rPr>
        <w:t xml:space="preserve">: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Adam</w:t>
      </w:r>
      <w:r>
        <w:rPr>
          <w:rFonts w:ascii="Arial" w:hAnsi="Arial" w:cs="Arial"/>
          <w:color w:val="1B1C1D"/>
        </w:rPr>
        <w:t xml:space="preserve"> was chosen as the optimizer due to its efficiency and adaptability.</w:t>
      </w:r>
    </w:p>
    <w:p w14:paraId="272DD96C" w14:textId="77777777" w:rsidR="009069E9" w:rsidRDefault="009069E9" w:rsidP="009069E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Loss Function</w:t>
      </w:r>
      <w:r>
        <w:rPr>
          <w:rFonts w:ascii="Arial" w:hAnsi="Arial" w:cs="Arial"/>
          <w:color w:val="1B1C1D"/>
        </w:rPr>
        <w:t xml:space="preserve">: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 Squared Error (MSE)</w:t>
      </w:r>
      <w:r>
        <w:rPr>
          <w:rFonts w:ascii="Arial" w:hAnsi="Arial" w:cs="Arial"/>
          <w:color w:val="1B1C1D"/>
        </w:rPr>
        <w:t xml:space="preserve"> was used as the loss function, which is a standard choice for regression problems.</w:t>
      </w:r>
    </w:p>
    <w:p w14:paraId="24FAC6FF" w14:textId="77777777" w:rsidR="009069E9" w:rsidRDefault="009069E9" w:rsidP="009069E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Metrics</w:t>
      </w:r>
      <w:r>
        <w:rPr>
          <w:rFonts w:ascii="Arial" w:hAnsi="Arial" w:cs="Arial"/>
          <w:color w:val="1B1C1D"/>
        </w:rPr>
        <w:t xml:space="preserve">: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Mean Absolute Error (MAE)</w:t>
      </w:r>
      <w:r>
        <w:rPr>
          <w:rFonts w:ascii="Arial" w:hAnsi="Arial" w:cs="Arial"/>
          <w:color w:val="1B1C1D"/>
        </w:rPr>
        <w:t xml:space="preserve"> was monitored during training to provide a more interpretable measure of the model's performance.</w:t>
      </w:r>
    </w:p>
    <w:p w14:paraId="43B0F868" w14:textId="77777777" w:rsidR="009069E9" w:rsidRDefault="009069E9" w:rsidP="009069E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Batch Size</w:t>
      </w:r>
      <w:r>
        <w:rPr>
          <w:rFonts w:ascii="Arial" w:hAnsi="Arial" w:cs="Arial"/>
          <w:color w:val="1B1C1D"/>
        </w:rPr>
        <w:t xml:space="preserve">: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[Specify the batch size you used, e.g., 32]</w:t>
      </w:r>
    </w:p>
    <w:p w14:paraId="77368A77" w14:textId="77777777" w:rsidR="009069E9" w:rsidRDefault="009069E9" w:rsidP="009069E9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1B1C1D"/>
        </w:rPr>
      </w:pP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Number of Epochs</w:t>
      </w:r>
      <w:r>
        <w:rPr>
          <w:rFonts w:ascii="Arial" w:hAnsi="Arial" w:cs="Arial"/>
          <w:color w:val="1B1C1D"/>
        </w:rPr>
        <w:t xml:space="preserve">: </w:t>
      </w:r>
      <w:r>
        <w:rPr>
          <w:rFonts w:ascii="Arial" w:hAnsi="Arial" w:cs="Arial"/>
          <w:b/>
          <w:bCs/>
          <w:color w:val="1B1C1D"/>
          <w:bdr w:val="none" w:sz="0" w:space="0" w:color="auto" w:frame="1"/>
        </w:rPr>
        <w:t>[Specify the number of epochs you trained for, e.g., 100]</w:t>
      </w:r>
    </w:p>
    <w:p w14:paraId="40956B35" w14:textId="026AEB86" w:rsidR="009069E9" w:rsidRPr="009069E9" w:rsidRDefault="009069E9" w:rsidP="0090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3F3EB721" w14:textId="77777777" w:rsidR="009069E9" w:rsidRPr="009069E9" w:rsidRDefault="009069E9" w:rsidP="0090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9E9">
        <w:rPr>
          <w:rFonts w:ascii="Times New Roman" w:eastAsia="Times New Roman" w:hAnsi="Times New Roman" w:cs="Times New Roman"/>
          <w:b/>
          <w:bCs/>
          <w:sz w:val="27"/>
          <w:szCs w:val="27"/>
        </w:rPr>
        <w:t>4. Results and Discussion</w:t>
      </w:r>
    </w:p>
    <w:p w14:paraId="640455E3" w14:textId="77777777" w:rsidR="009069E9" w:rsidRPr="009069E9" w:rsidRDefault="009069E9" w:rsidP="00906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4.1. Model Performance: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Present the final performance of your model on the </w:t>
      </w: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unseen test data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>. A clean table showing the final MSE, MAE, and R2 score is essential.</w:t>
      </w:r>
    </w:p>
    <w:p w14:paraId="155FCAB2" w14:textId="77777777" w:rsidR="009069E9" w:rsidRPr="009069E9" w:rsidRDefault="009069E9" w:rsidP="00906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4.2. Analysis of Results: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Discuss what these results mean. Is an MAE of 4 MPa good or bad in a real-world context? How well did your model perform based on the R2 score?</w:t>
      </w:r>
    </w:p>
    <w:p w14:paraId="16EFD15A" w14:textId="77777777" w:rsidR="009069E9" w:rsidRPr="009069E9" w:rsidRDefault="009069E9" w:rsidP="00906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4.3. Prediction Examples: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You can show a plot of the model's predicted values versus the actual true values for the test set. A perfect model would have all points lying on a 45-degree line.</w:t>
      </w:r>
    </w:p>
    <w:p w14:paraId="093F3680" w14:textId="77777777" w:rsidR="009069E9" w:rsidRPr="009069E9" w:rsidRDefault="009069E9" w:rsidP="00906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sz w:val="24"/>
          <w:szCs w:val="24"/>
        </w:rPr>
        <w:pict w14:anchorId="0A4E0C00">
          <v:rect id="_x0000_i1030" style="width:0;height:1.5pt" o:hralign="center" o:hrstd="t" o:hr="t" fillcolor="#a0a0a0" stroked="f"/>
        </w:pict>
      </w:r>
    </w:p>
    <w:p w14:paraId="591A86F1" w14:textId="77777777" w:rsidR="009069E9" w:rsidRPr="009069E9" w:rsidRDefault="009069E9" w:rsidP="00906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9E9">
        <w:rPr>
          <w:rFonts w:ascii="Times New Roman" w:eastAsia="Times New Roman" w:hAnsi="Times New Roman" w:cs="Times New Roman"/>
          <w:b/>
          <w:bCs/>
          <w:sz w:val="27"/>
          <w:szCs w:val="27"/>
        </w:rPr>
        <w:t>5. Conclusion</w:t>
      </w:r>
    </w:p>
    <w:p w14:paraId="69B7BF76" w14:textId="77777777" w:rsidR="009069E9" w:rsidRPr="009069E9" w:rsidRDefault="009069E9" w:rsidP="00906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5.1. Summary of Work: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Briefly summarize what you accomplished.</w:t>
      </w:r>
    </w:p>
    <w:p w14:paraId="493911FF" w14:textId="77777777" w:rsidR="009069E9" w:rsidRPr="009069E9" w:rsidRDefault="009069E9" w:rsidP="00906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5.2. Final Conclusion: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State the main takeaway. For example, "This project successfully demonstrated that an artificial neural network can be an effective tool for predicting concrete compressive strength with a high degree of accuracy..."</w:t>
      </w:r>
    </w:p>
    <w:p w14:paraId="2D742E57" w14:textId="77777777" w:rsidR="009069E9" w:rsidRPr="009069E9" w:rsidRDefault="009069E9" w:rsidP="00906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b/>
          <w:bCs/>
          <w:sz w:val="24"/>
          <w:szCs w:val="24"/>
        </w:rPr>
        <w:t>5.3. Future Work:</w:t>
      </w:r>
      <w:r w:rsidRPr="009069E9">
        <w:rPr>
          <w:rFonts w:ascii="Times New Roman" w:eastAsia="Times New Roman" w:hAnsi="Times New Roman" w:cs="Times New Roman"/>
          <w:sz w:val="24"/>
          <w:szCs w:val="24"/>
        </w:rPr>
        <w:t xml:space="preserve"> Suggest potential improvements. Could you use more data? Try other models (like Gradient Boosting)? Build a simple web application for users to get predictions?</w:t>
      </w:r>
    </w:p>
    <w:p w14:paraId="5D229D1D" w14:textId="77777777" w:rsidR="009069E9" w:rsidRPr="009069E9" w:rsidRDefault="009069E9" w:rsidP="00906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9E9">
        <w:rPr>
          <w:rFonts w:ascii="Times New Roman" w:eastAsia="Times New Roman" w:hAnsi="Times New Roman" w:cs="Times New Roman"/>
          <w:sz w:val="24"/>
          <w:szCs w:val="24"/>
        </w:rPr>
        <w:t>Good luck with your project! It's a fantastic way to learn and apply neural networks.</w:t>
      </w:r>
    </w:p>
    <w:p w14:paraId="18282288" w14:textId="77777777" w:rsidR="000D6716" w:rsidRDefault="000D6716"/>
    <w:p w14:paraId="52B0F36A" w14:textId="77777777" w:rsidR="008A03D3" w:rsidRDefault="008A03D3"/>
    <w:p w14:paraId="17C5081E" w14:textId="77777777" w:rsidR="008A03D3" w:rsidRDefault="008A03D3"/>
    <w:p w14:paraId="163C483B" w14:textId="1D26542E" w:rsidR="008A03D3" w:rsidRDefault="008A03D3">
      <w:r>
        <w:t xml:space="preserve">Data set site: </w:t>
      </w:r>
      <w:r w:rsidRPr="008A03D3">
        <w:t>https://www.kaggle.com/datasets/maajdl/yeh-concret-data?resource=download</w:t>
      </w:r>
    </w:p>
    <w:sectPr w:rsidR="008A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060"/>
    <w:multiLevelType w:val="multilevel"/>
    <w:tmpl w:val="682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3231"/>
    <w:multiLevelType w:val="multilevel"/>
    <w:tmpl w:val="9C9C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758EE"/>
    <w:multiLevelType w:val="multilevel"/>
    <w:tmpl w:val="D8D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27AD"/>
    <w:multiLevelType w:val="multilevel"/>
    <w:tmpl w:val="7E04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34CC0"/>
    <w:multiLevelType w:val="multilevel"/>
    <w:tmpl w:val="414A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13F96"/>
    <w:multiLevelType w:val="multilevel"/>
    <w:tmpl w:val="2E2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57A72"/>
    <w:multiLevelType w:val="multilevel"/>
    <w:tmpl w:val="85C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53D8B"/>
    <w:multiLevelType w:val="multilevel"/>
    <w:tmpl w:val="80B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E183C"/>
    <w:multiLevelType w:val="multilevel"/>
    <w:tmpl w:val="BD18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115E8"/>
    <w:multiLevelType w:val="multilevel"/>
    <w:tmpl w:val="0E7E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36268"/>
    <w:multiLevelType w:val="multilevel"/>
    <w:tmpl w:val="00A6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A5982"/>
    <w:multiLevelType w:val="multilevel"/>
    <w:tmpl w:val="0D0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A3E3F"/>
    <w:multiLevelType w:val="multilevel"/>
    <w:tmpl w:val="546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648015">
    <w:abstractNumId w:val="1"/>
  </w:num>
  <w:num w:numId="2" w16cid:durableId="575435096">
    <w:abstractNumId w:val="11"/>
  </w:num>
  <w:num w:numId="3" w16cid:durableId="404881427">
    <w:abstractNumId w:val="8"/>
  </w:num>
  <w:num w:numId="4" w16cid:durableId="69431540">
    <w:abstractNumId w:val="4"/>
  </w:num>
  <w:num w:numId="5" w16cid:durableId="585304748">
    <w:abstractNumId w:val="7"/>
  </w:num>
  <w:num w:numId="6" w16cid:durableId="184367220">
    <w:abstractNumId w:val="2"/>
  </w:num>
  <w:num w:numId="7" w16cid:durableId="829295986">
    <w:abstractNumId w:val="5"/>
  </w:num>
  <w:num w:numId="8" w16cid:durableId="321349589">
    <w:abstractNumId w:val="3"/>
  </w:num>
  <w:num w:numId="9" w16cid:durableId="433403477">
    <w:abstractNumId w:val="0"/>
  </w:num>
  <w:num w:numId="10" w16cid:durableId="1157962533">
    <w:abstractNumId w:val="10"/>
  </w:num>
  <w:num w:numId="11" w16cid:durableId="1432822898">
    <w:abstractNumId w:val="6"/>
  </w:num>
  <w:num w:numId="12" w16cid:durableId="1712225037">
    <w:abstractNumId w:val="9"/>
  </w:num>
  <w:num w:numId="13" w16cid:durableId="2045016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12"/>
    <w:rsid w:val="00010548"/>
    <w:rsid w:val="000D6716"/>
    <w:rsid w:val="00657BCF"/>
    <w:rsid w:val="006A3C6E"/>
    <w:rsid w:val="008A03D3"/>
    <w:rsid w:val="009069E9"/>
    <w:rsid w:val="009F35FF"/>
    <w:rsid w:val="00AD3C13"/>
    <w:rsid w:val="00C0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F8FC"/>
  <w15:chartTrackingRefBased/>
  <w15:docId w15:val="{140C667D-8FEB-4FB6-B6B4-5E51EB1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9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9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6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69E9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9069E9"/>
  </w:style>
  <w:style w:type="character" w:customStyle="1" w:styleId="Heading2Char">
    <w:name w:val="Heading 2 Char"/>
    <w:basedOn w:val="DefaultParagraphFont"/>
    <w:link w:val="Heading2"/>
    <w:uiPriority w:val="9"/>
    <w:semiHidden/>
    <w:rsid w:val="009069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69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1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05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105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105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105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0105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acking</dc:creator>
  <cp:keywords/>
  <dc:description/>
  <cp:lastModifiedBy>acking</cp:lastModifiedBy>
  <cp:revision>8</cp:revision>
  <dcterms:created xsi:type="dcterms:W3CDTF">2025-09-22T14:59:00Z</dcterms:created>
  <dcterms:modified xsi:type="dcterms:W3CDTF">2025-09-22T15:26:00Z</dcterms:modified>
</cp:coreProperties>
</file>