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17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ru-RU"/>
        </w:rPr>
        <w:t>Указатели и ссылки при работе с функциями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31FBAC2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Научиться использовать </w:t>
      </w:r>
      <w:r>
        <w:rPr>
          <w:b w:val="0"/>
          <w:bCs/>
          <w:sz w:val="32"/>
          <w:szCs w:val="32"/>
          <w:lang w:val="ru-RU"/>
        </w:rPr>
        <w:t>Указатели и ссылки при работе с функциями</w:t>
      </w:r>
      <w:r>
        <w:rPr>
          <w:rFonts w:hint="default"/>
          <w:sz w:val="28"/>
          <w:szCs w:val="28"/>
          <w:lang w:val="ru-RU"/>
        </w:rPr>
        <w:t>.</w:t>
      </w:r>
    </w:p>
    <w:p w14:paraId="5283E42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0A6BAECD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Функция пользователя может принимать </w:t>
      </w:r>
      <w:r>
        <w:rPr>
          <w:rFonts w:ascii="Times New Roman" w:hAnsi="Times New Roman"/>
          <w:i/>
          <w:sz w:val="28"/>
          <w:szCs w:val="28"/>
        </w:rPr>
        <w:t>параметры</w:t>
      </w:r>
      <w:r>
        <w:rPr>
          <w:rFonts w:ascii="Times New Roman" w:hAnsi="Times New Roman"/>
          <w:sz w:val="28"/>
          <w:szCs w:val="28"/>
        </w:rPr>
        <w:t xml:space="preserve"> в виде указателей и ссылок, а также возвращать указатели и ссылки в качестве </w:t>
      </w:r>
      <w:r>
        <w:rPr>
          <w:rFonts w:ascii="Times New Roman" w:hAnsi="Times New Roman"/>
          <w:i/>
          <w:sz w:val="28"/>
          <w:szCs w:val="28"/>
        </w:rPr>
        <w:t>результата</w:t>
      </w:r>
      <w:r>
        <w:rPr>
          <w:rFonts w:ascii="Times New Roman" w:hAnsi="Times New Roman"/>
          <w:sz w:val="28"/>
          <w:szCs w:val="28"/>
        </w:rPr>
        <w:t xml:space="preserve">.  </w:t>
      </w:r>
    </w:p>
    <w:p w14:paraId="321C356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99E1E07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19D4C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A07FE62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62E6B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336E98A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0D483841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1FFA0E7E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F1FC8E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4B76428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07CEC44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75EBE690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8168978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EA28612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7960645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AB3311C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D1B9ABA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B89B2D7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7B421FF6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738CD254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8A564DF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0DC8E58B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053EF3D2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8AF7A97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5024612C">
      <w:pPr>
        <w:ind w:firstLine="567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5. В соответствии со своим вариантом написать главную функцию, в которой имеются вызовы </w:t>
      </w:r>
      <w:r>
        <w:rPr>
          <w:rFonts w:ascii="Times New Roman" w:hAnsi="Times New Roman" w:eastAsia="Times New Roman"/>
          <w:b/>
          <w:i/>
          <w:color w:val="000000"/>
          <w:sz w:val="28"/>
          <w:szCs w:val="28"/>
          <w:lang w:eastAsia="ru-RU"/>
        </w:rPr>
        <w:t>функций пользователя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, реализующих задачи из таблицы ниже. Ввод исходных данных и вывод результатов осуществить в главной функции, при этом использовать</w:t>
      </w:r>
      <w:r>
        <w:rPr>
          <w:rFonts w:ascii="Times New Roman" w:hAnsi="Times New Roman" w:eastAsia="Times New Roman"/>
          <w:i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8"/>
          <w:szCs w:val="28"/>
          <w:lang w:eastAsia="ru-RU"/>
        </w:rPr>
        <w:t>динамические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8"/>
          <w:szCs w:val="28"/>
          <w:lang w:eastAsia="ru-RU"/>
        </w:rPr>
        <w:t>массивы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. </w:t>
      </w:r>
    </w:p>
    <w:p w14:paraId="22533DE8">
      <w:pPr>
        <w:ind w:firstLine="567"/>
        <w:jc w:val="both"/>
        <w:rPr>
          <w:spacing w:val="-6"/>
          <w:sz w:val="28"/>
          <w:szCs w:val="28"/>
          <w:lang w:val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Для передачи параметров в функции пользователя и возвращения результатов применить </w:t>
      </w:r>
      <w:r>
        <w:rPr>
          <w:rFonts w:ascii="Times New Roman" w:hAnsi="Times New Roman" w:eastAsia="Times New Roman"/>
          <w:b/>
          <w:i/>
          <w:color w:val="000000"/>
          <w:sz w:val="28"/>
          <w:szCs w:val="28"/>
          <w:lang w:eastAsia="ru-RU"/>
        </w:rPr>
        <w:t>указатели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и </w:t>
      </w:r>
      <w:r>
        <w:rPr>
          <w:rFonts w:ascii="Times New Roman" w:hAnsi="Times New Roman" w:eastAsia="Times New Roman"/>
          <w:b/>
          <w:i/>
          <w:color w:val="000000"/>
          <w:sz w:val="28"/>
          <w:szCs w:val="28"/>
          <w:lang w:eastAsia="ru-RU"/>
        </w:rPr>
        <w:t>ссылки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.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91"/>
      </w:tblGrid>
      <w:tr w14:paraId="486D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0BAF92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17D032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&lt;windows.h&gt;</w:t>
            </w:r>
          </w:p>
          <w:p w14:paraId="04BF74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&lt;random&gt;</w:t>
            </w:r>
          </w:p>
          <w:p w14:paraId="3561FD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&lt;iomanip&gt;</w:t>
            </w:r>
          </w:p>
          <w:p w14:paraId="29D31D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"tasks.h"</w:t>
            </w:r>
          </w:p>
          <w:p w14:paraId="76EE0F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560BEE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4F674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8CB91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6234B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 w14:paraId="1A38CE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2B35B2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SetConsoleOutputCP(1251);</w:t>
            </w:r>
          </w:p>
          <w:p w14:paraId="073DAE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SetConsoleCP(1251);</w:t>
            </w:r>
          </w:p>
          <w:p w14:paraId="2D8BF5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791E2A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srand(time(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));</w:t>
            </w:r>
          </w:p>
          <w:p w14:paraId="5BA9ED5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k;</w:t>
            </w:r>
          </w:p>
          <w:p w14:paraId="3098F9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"Выберите задание для выполнения (1 - Задание №1, 2 - Задание №2)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k;</w:t>
            </w:r>
          </w:p>
          <w:p w14:paraId="5519EA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cin.ignore();</w:t>
            </w:r>
          </w:p>
          <w:p w14:paraId="211F63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switch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(k) {</w:t>
            </w:r>
          </w:p>
          <w:p w14:paraId="626F9D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1: {</w:t>
            </w:r>
          </w:p>
          <w:p w14:paraId="3E5616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length;</w:t>
            </w:r>
          </w:p>
          <w:p w14:paraId="47092F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88712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длину массива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length;</w:t>
            </w:r>
          </w:p>
          <w:p w14:paraId="724803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BDF49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arr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[length];</w:t>
            </w:r>
          </w:p>
          <w:p w14:paraId="688009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9999C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4DD9E2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arr[i] = 1 + rand() % 20;</w:t>
            </w:r>
          </w:p>
          <w:p w14:paraId="0D77BFC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5BAAF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39249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8CD39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69C8C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D6BD05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diff = *task1(arr, length);</w:t>
            </w:r>
          </w:p>
          <w:p w14:paraId="49313D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8ACE7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diff;</w:t>
            </w:r>
          </w:p>
          <w:p w14:paraId="67E177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arr;</w:t>
            </w:r>
          </w:p>
          <w:p w14:paraId="7F17FC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31F44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BE96E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B8EA0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2: {</w:t>
            </w:r>
          </w:p>
          <w:p w14:paraId="61F65B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length;</w:t>
            </w:r>
          </w:p>
          <w:p w14:paraId="53EE93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92A39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длину массива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length;</w:t>
            </w:r>
          </w:p>
          <w:p w14:paraId="4B530D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5B54C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** arr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 [length];</w:t>
            </w:r>
          </w:p>
          <w:p w14:paraId="399EC1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05F58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7B723D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arr[i]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[length];</w:t>
            </w:r>
          </w:p>
          <w:p w14:paraId="0343C6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6070B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3A8AD4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length; j++) {</w:t>
            </w:r>
          </w:p>
          <w:p w14:paraId="687517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arr[i][j] = -1 + rand() % 20;</w:t>
            </w:r>
          </w:p>
          <w:p w14:paraId="1F72EE5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setw(4)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arr[i][j]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ACB46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92B62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45C7FF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D50B2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30027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task2(arr, length);</w:t>
            </w:r>
          </w:p>
          <w:p w14:paraId="12B7A0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B60D1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"Новый массив"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651AF3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0AE6C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300CFB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length; j++) {</w:t>
            </w:r>
          </w:p>
          <w:p w14:paraId="016071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setw(4)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arr[i][j]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2EE94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17493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693581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353B8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4F2B82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arr[i];</w:t>
            </w:r>
          </w:p>
          <w:p w14:paraId="059394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CB4E8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arr;</w:t>
            </w:r>
          </w:p>
          <w:p w14:paraId="1CCB6D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7B8A0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C81A7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default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 {</w:t>
            </w:r>
          </w:p>
          <w:p w14:paraId="19E80D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"Неправильный вариант ответа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E6DA6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67A69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FC848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A6FBD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F9D4277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86" w:type="dxa"/>
          </w:tcPr>
          <w:p w14:paraId="647CD58C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2574290" cy="9228455"/>
                  <wp:effectExtent l="0" t="0" r="6985" b="1270"/>
                  <wp:docPr id="1" name="Изображение 1" descr="block_task0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block_task0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290" cy="922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A1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24CEE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63A5B6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726CE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1. В одномерном массиве найти минимальный и максимальный элементы.Вычислить их разность.</w:t>
            </w:r>
          </w:p>
          <w:p w14:paraId="51DBAA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F8F2D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 task1(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&amp;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 w14:paraId="5771B3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min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[0], max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[0];</w:t>
            </w:r>
          </w:p>
          <w:p w14:paraId="4412A1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24DC04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[i] &gt; max) max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[i];</w:t>
            </w:r>
          </w:p>
          <w:p w14:paraId="4A97C7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[i] &lt; min) min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[i];</w:t>
            </w:r>
          </w:p>
          <w:p w14:paraId="1A460C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95D60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diff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272C2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*diff = max - min;</w:t>
            </w:r>
          </w:p>
          <w:p w14:paraId="08F648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diff;</w:t>
            </w:r>
          </w:p>
          <w:p w14:paraId="06DD321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6399F9C8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97990" cy="9250045"/>
                  <wp:effectExtent l="0" t="0" r="6985" b="8255"/>
                  <wp:docPr id="2" name="Изображение 2" descr="block_task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block_task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90" cy="925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DE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C75602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1C9D81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4FE701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// 2. Если в матрице имеется столбец, все элементы которого положительны, </w:t>
            </w:r>
          </w:p>
          <w:p w14:paraId="52882B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то знаки элементов предыдущего столбца изменить на противоположные.</w:t>
            </w:r>
          </w:p>
          <w:p w14:paraId="4F7F31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&amp; task2(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**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&amp;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 w14:paraId="478C95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index = -1, k = 0;</w:t>
            </w:r>
          </w:p>
          <w:p w14:paraId="653D60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513A6B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j++) {</w:t>
            </w:r>
          </w:p>
          <w:p w14:paraId="211BD9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[j][i] &lt; 0) { k = 0;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};</w:t>
            </w:r>
          </w:p>
          <w:p w14:paraId="7FAF09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k++;</w:t>
            </w:r>
          </w:p>
          <w:p w14:paraId="790BD4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2AB76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(k ==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 w14:paraId="7F5734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index = i;</w:t>
            </w:r>
          </w:p>
          <w:p w14:paraId="761135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BC363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2F0C7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C5835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24B59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"Столбец с положительными элементами: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index;</w:t>
            </w:r>
          </w:p>
          <w:p w14:paraId="198640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B8C2A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5301CEE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(index == 0) {</w:t>
            </w:r>
          </w:p>
          <w:p w14:paraId="740B35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[i][index] *= -1;</w:t>
            </w:r>
          </w:p>
          <w:p w14:paraId="7DB899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A1220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4DAE55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[i][index - 1] *= -1;</w:t>
            </w:r>
          </w:p>
          <w:p w14:paraId="405345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A9F1E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F2EB9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 w14:paraId="2A310C6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**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43BC71A">
            <w:pPr>
              <w:widowControl w:val="0"/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01535F9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bookmarkStart w:id="0" w:name="_GoBack"/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2896870" cy="8959850"/>
                  <wp:effectExtent l="0" t="0" r="8255" b="3175"/>
                  <wp:docPr id="3" name="Изображение 3" descr="block_task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block_task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870" cy="895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10260475">
      <w:pPr>
        <w:rPr>
          <w:rFonts w:hint="default"/>
        </w:rPr>
      </w:pPr>
    </w:p>
    <w:p w14:paraId="54E48ADF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43F8BB1">
      <w:pPr>
        <w:rPr>
          <w:rFonts w:hint="default" w:ascii="Times New Roman" w:hAnsi="Times New Roman" w:cs="Times New Roman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Я научился использовать </w:t>
      </w:r>
      <w:r>
        <w:rPr>
          <w:b w:val="0"/>
          <w:bCs/>
          <w:sz w:val="32"/>
          <w:szCs w:val="32"/>
          <w:lang w:val="ru-RU"/>
        </w:rPr>
        <w:t>Указатели и ссылки при работе с функциями</w:t>
      </w:r>
      <w:r>
        <w:rPr>
          <w:rFonts w:hint="default"/>
          <w:sz w:val="28"/>
          <w:szCs w:val="28"/>
          <w:lang w:val="ru-RU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12090D0F"/>
    <w:rsid w:val="16871FBF"/>
    <w:rsid w:val="1B080B4F"/>
    <w:rsid w:val="1D41503A"/>
    <w:rsid w:val="26C375D2"/>
    <w:rsid w:val="2BBF36E1"/>
    <w:rsid w:val="31035A77"/>
    <w:rsid w:val="37CF1A6D"/>
    <w:rsid w:val="38BF1749"/>
    <w:rsid w:val="3D6130BF"/>
    <w:rsid w:val="49ED3114"/>
    <w:rsid w:val="4C5C13DE"/>
    <w:rsid w:val="51E7372A"/>
    <w:rsid w:val="57E4021A"/>
    <w:rsid w:val="58DD3C8F"/>
    <w:rsid w:val="59AF09AB"/>
    <w:rsid w:val="5AED2F6F"/>
    <w:rsid w:val="64AB7E12"/>
    <w:rsid w:val="668034F2"/>
    <w:rsid w:val="777859F9"/>
    <w:rsid w:val="7C2A5882"/>
    <w:rsid w:val="7C97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  <w:lang w:eastAsia="ru-RU"/>
    </w:rPr>
  </w:style>
  <w:style w:type="table" w:styleId="8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2025-12-04T20:26:39Z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