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638F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1 — Stabilise the current single-tenancy build</w:t>
      </w:r>
    </w:p>
    <w:p w14:paraId="5B951DD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1. Fix the invitation acceptance flow</w:t>
      </w:r>
    </w:p>
    <w:p w14:paraId="02A5D5F6" w14:textId="77777777" w:rsidR="00FC4E36" w:rsidRPr="00FC4E36" w:rsidRDefault="00FC4E36" w:rsidP="00FC4E36">
      <w:r w:rsidRPr="00FC4E36">
        <w:t>This is first because it can leave the system in an inconsistent state.</w:t>
      </w:r>
    </w:p>
    <w:p w14:paraId="2F0DFB96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Goal</w:t>
      </w:r>
    </w:p>
    <w:p w14:paraId="46796C55" w14:textId="77777777" w:rsidR="00FC4E36" w:rsidRPr="00FC4E36" w:rsidRDefault="00FC4E36" w:rsidP="00FC4E36">
      <w:r w:rsidRPr="00FC4E36">
        <w:t>Make invitation acceptance one coherent workflow.</w:t>
      </w:r>
    </w:p>
    <w:p w14:paraId="3B3DC44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4B9EE77A" w14:textId="77777777" w:rsidR="00FC4E36" w:rsidRPr="00FC4E36" w:rsidRDefault="00FC4E36" w:rsidP="00FC4E36">
      <w:pPr>
        <w:numPr>
          <w:ilvl w:val="0"/>
          <w:numId w:val="1"/>
        </w:numPr>
      </w:pPr>
      <w:r w:rsidRPr="00FC4E36">
        <w:t xml:space="preserve">decide which system is authoritative during acceptance: Identity first, then domain activation, or a wrapped transactional workflow </w:t>
      </w:r>
    </w:p>
    <w:p w14:paraId="2A230272" w14:textId="77777777" w:rsidR="00FC4E36" w:rsidRPr="00FC4E36" w:rsidRDefault="00FC4E36" w:rsidP="00FC4E36">
      <w:pPr>
        <w:numPr>
          <w:ilvl w:val="0"/>
          <w:numId w:val="1"/>
        </w:numPr>
      </w:pPr>
      <w:r w:rsidRPr="00FC4E36">
        <w:t xml:space="preserve">make AcceptInvitationAsync actually use: </w:t>
      </w:r>
    </w:p>
    <w:p w14:paraId="1C21A210" w14:textId="77777777" w:rsidR="00FC4E36" w:rsidRPr="00FC4E36" w:rsidRDefault="00FC4E36" w:rsidP="00FC4E36">
      <w:pPr>
        <w:numPr>
          <w:ilvl w:val="1"/>
          <w:numId w:val="1"/>
        </w:numPr>
      </w:pPr>
      <w:r w:rsidRPr="00FC4E36">
        <w:t xml:space="preserve">displayName </w:t>
      </w:r>
    </w:p>
    <w:p w14:paraId="515300B3" w14:textId="77777777" w:rsidR="00FC4E36" w:rsidRPr="00FC4E36" w:rsidRDefault="00FC4E36" w:rsidP="00FC4E36">
      <w:pPr>
        <w:numPr>
          <w:ilvl w:val="1"/>
          <w:numId w:val="1"/>
        </w:numPr>
      </w:pPr>
      <w:r w:rsidRPr="00FC4E36">
        <w:t xml:space="preserve">password handling approach </w:t>
      </w:r>
    </w:p>
    <w:p w14:paraId="784EB867" w14:textId="77777777" w:rsidR="00FC4E36" w:rsidRPr="00FC4E36" w:rsidRDefault="00FC4E36" w:rsidP="00FC4E36">
      <w:pPr>
        <w:numPr>
          <w:ilvl w:val="0"/>
          <w:numId w:val="1"/>
        </w:numPr>
      </w:pPr>
      <w:r w:rsidRPr="00FC4E36">
        <w:t xml:space="preserve">stop the controller from partially completing the workflow </w:t>
      </w:r>
    </w:p>
    <w:p w14:paraId="7F053E6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0737E058" w14:textId="77777777" w:rsidR="00FC4E36" w:rsidRPr="00FC4E36" w:rsidRDefault="00FC4E36" w:rsidP="00FC4E36">
      <w:pPr>
        <w:numPr>
          <w:ilvl w:val="0"/>
          <w:numId w:val="2"/>
        </w:numPr>
      </w:pPr>
      <w:r w:rsidRPr="00FC4E36">
        <w:t xml:space="preserve">no path where a reader becomes active in the domain but cannot log in </w:t>
      </w:r>
    </w:p>
    <w:p w14:paraId="05A64B3E" w14:textId="77777777" w:rsidR="00FC4E36" w:rsidRPr="00FC4E36" w:rsidRDefault="00FC4E36" w:rsidP="00FC4E36">
      <w:pPr>
        <w:numPr>
          <w:ilvl w:val="0"/>
          <w:numId w:val="2"/>
        </w:numPr>
      </w:pPr>
      <w:r w:rsidRPr="00FC4E36">
        <w:t xml:space="preserve">one clear workflow owns invitation acceptance </w:t>
      </w:r>
    </w:p>
    <w:p w14:paraId="57A130A3" w14:textId="77777777" w:rsidR="00FC4E36" w:rsidRPr="00FC4E36" w:rsidRDefault="00FC4E36" w:rsidP="00FC4E36">
      <w:r w:rsidRPr="00FC4E36">
        <w:pict w14:anchorId="0E613A8F">
          <v:rect id="_x0000_i1025" style="width:0;height:1.5pt" o:hralign="center" o:hrstd="t" o:hr="t" fillcolor="#a0a0a0" stroked="f"/>
        </w:pict>
      </w:r>
    </w:p>
    <w:p w14:paraId="5DD3B00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2. Fix obvious correctness bugs</w:t>
      </w:r>
    </w:p>
    <w:p w14:paraId="1D1431EB" w14:textId="77777777" w:rsidR="00FC4E36" w:rsidRPr="00FC4E36" w:rsidRDefault="00FC4E36" w:rsidP="00FC4E36">
      <w:r w:rsidRPr="00FC4E36">
        <w:t>These are quick wins.</w:t>
      </w:r>
    </w:p>
    <w:p w14:paraId="2ACBBB25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64D74BD0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fix SmtpEmailSender using From instead of FromAddress </w:t>
      </w:r>
    </w:p>
    <w:p w14:paraId="32844E71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remove sync-over-async from RedirectToLocal </w:t>
      </w:r>
    </w:p>
    <w:p w14:paraId="18C223C3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pass cancellation token consistently in SyncService </w:t>
      </w:r>
    </w:p>
    <w:p w14:paraId="6AE2BA17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fix stale sync status messaging mismatch </w:t>
      </w:r>
    </w:p>
    <w:p w14:paraId="170A04C9" w14:textId="77777777" w:rsidR="00FC4E36" w:rsidRPr="00FC4E36" w:rsidRDefault="00FC4E36" w:rsidP="00FC4E36">
      <w:pPr>
        <w:numPr>
          <w:ilvl w:val="0"/>
          <w:numId w:val="3"/>
        </w:numPr>
      </w:pPr>
      <w:r w:rsidRPr="00FC4E36">
        <w:t xml:space="preserve">validate section existence in ReadingProgressService.RecordOpenAsync </w:t>
      </w:r>
    </w:p>
    <w:p w14:paraId="7666536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4E99B190" w14:textId="77777777" w:rsidR="00FC4E36" w:rsidRPr="00FC4E36" w:rsidRDefault="00FC4E36" w:rsidP="00FC4E36">
      <w:pPr>
        <w:numPr>
          <w:ilvl w:val="0"/>
          <w:numId w:val="4"/>
        </w:numPr>
      </w:pPr>
      <w:r w:rsidRPr="00FC4E36">
        <w:t xml:space="preserve">no known small defects left in the reviewed code </w:t>
      </w:r>
    </w:p>
    <w:p w14:paraId="793DCEEE" w14:textId="77777777" w:rsidR="00FC4E36" w:rsidRPr="00FC4E36" w:rsidRDefault="00FC4E36" w:rsidP="00FC4E36">
      <w:r w:rsidRPr="00FC4E36">
        <w:pict w14:anchorId="43104A21">
          <v:rect id="_x0000_i1026" style="width:0;height:1.5pt" o:hralign="center" o:hrstd="t" o:hr="t" fillcolor="#a0a0a0" stroked="f"/>
        </w:pict>
      </w:r>
    </w:p>
    <w:p w14:paraId="533876B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3. Decide and enforce current-user rules</w:t>
      </w:r>
    </w:p>
    <w:p w14:paraId="382E7CC8" w14:textId="77777777" w:rsidR="00FC4E36" w:rsidRPr="00FC4E36" w:rsidRDefault="00FC4E36" w:rsidP="00FC4E36">
      <w:r w:rsidRPr="00FC4E36">
        <w:lastRenderedPageBreak/>
        <w:t>Right now activity and deletion rules are inconsistent.</w:t>
      </w:r>
    </w:p>
    <w:p w14:paraId="6A75D0A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Decide</w:t>
      </w:r>
    </w:p>
    <w:p w14:paraId="44D1B7BC" w14:textId="77777777" w:rsidR="00FC4E36" w:rsidRPr="00FC4E36" w:rsidRDefault="00FC4E36" w:rsidP="00FC4E36">
      <w:r w:rsidRPr="00FC4E36">
        <w:t>For single tenancy:</w:t>
      </w:r>
    </w:p>
    <w:p w14:paraId="3C827BD1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inactive readers comment? </w:t>
      </w:r>
    </w:p>
    <w:p w14:paraId="74D4D691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inactive readers read? </w:t>
      </w:r>
    </w:p>
    <w:p w14:paraId="24386A1F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soft-deleted users appear in notifications? </w:t>
      </w:r>
    </w:p>
    <w:p w14:paraId="234BDB0A" w14:textId="77777777" w:rsidR="00FC4E36" w:rsidRPr="00FC4E36" w:rsidRDefault="00FC4E36" w:rsidP="00FC4E36">
      <w:pPr>
        <w:numPr>
          <w:ilvl w:val="0"/>
          <w:numId w:val="5"/>
        </w:numPr>
      </w:pPr>
      <w:r w:rsidRPr="00FC4E36">
        <w:t xml:space="preserve">can authors perform actions if their domain user is inactive? </w:t>
      </w:r>
    </w:p>
    <w:p w14:paraId="301ED5D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9FD7BD5" w14:textId="77777777" w:rsidR="00FC4E36" w:rsidRPr="00FC4E36" w:rsidRDefault="00FC4E36" w:rsidP="00FC4E36">
      <w:pPr>
        <w:numPr>
          <w:ilvl w:val="0"/>
          <w:numId w:val="6"/>
        </w:numPr>
      </w:pPr>
      <w:r w:rsidRPr="00FC4E36">
        <w:t xml:space="preserve">write the rule set down </w:t>
      </w:r>
    </w:p>
    <w:p w14:paraId="7C846A19" w14:textId="77777777" w:rsidR="00FC4E36" w:rsidRPr="00FC4E36" w:rsidRDefault="00FC4E36" w:rsidP="00FC4E36">
      <w:pPr>
        <w:numPr>
          <w:ilvl w:val="0"/>
          <w:numId w:val="6"/>
        </w:numPr>
      </w:pPr>
      <w:r w:rsidRPr="00FC4E36">
        <w:t xml:space="preserve">enforce it consistently in Application services </w:t>
      </w:r>
    </w:p>
    <w:p w14:paraId="7EE74B7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0A474DAE" w14:textId="77777777" w:rsidR="00FC4E36" w:rsidRPr="00FC4E36" w:rsidRDefault="00FC4E36" w:rsidP="00FC4E36">
      <w:pPr>
        <w:numPr>
          <w:ilvl w:val="0"/>
          <w:numId w:val="7"/>
        </w:numPr>
      </w:pPr>
      <w:r w:rsidRPr="00FC4E36">
        <w:t xml:space="preserve">one consistent answer for active, inactive, and soft-deleted user behaviour </w:t>
      </w:r>
    </w:p>
    <w:p w14:paraId="6C7BD543" w14:textId="77777777" w:rsidR="00FC4E36" w:rsidRPr="00FC4E36" w:rsidRDefault="00FC4E36" w:rsidP="00FC4E36">
      <w:r w:rsidRPr="00FC4E36">
        <w:pict w14:anchorId="62F8A715">
          <v:rect id="_x0000_i1027" style="width:0;height:1.5pt" o:hralign="center" o:hrstd="t" o:hr="t" fillcolor="#a0a0a0" stroked="f"/>
        </w:pict>
      </w:r>
    </w:p>
    <w:p w14:paraId="65B16F5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2 — Stop the Web layer from becoming the real application layer</w:t>
      </w:r>
    </w:p>
    <w:p w14:paraId="630A1EB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4. Move mutation workflows out of controllers</w:t>
      </w:r>
    </w:p>
    <w:p w14:paraId="1649742E" w14:textId="77777777" w:rsidR="00FC4E36" w:rsidRPr="00FC4E36" w:rsidRDefault="00FC4E36" w:rsidP="00FC4E36">
      <w:r w:rsidRPr="00FC4E36">
        <w:t>This is the biggest structural improvement.</w:t>
      </w:r>
    </w:p>
    <w:p w14:paraId="1AFABB7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First targets</w:t>
      </w:r>
    </w:p>
    <w:p w14:paraId="1FF59068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ActivateProject </w:t>
      </w:r>
    </w:p>
    <w:p w14:paraId="2AB19BA8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DeactivateProject </w:t>
      </w:r>
    </w:p>
    <w:p w14:paraId="7AAD4682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RemoveProject </w:t>
      </w:r>
    </w:p>
    <w:p w14:paraId="6476D832" w14:textId="77777777" w:rsidR="00FC4E36" w:rsidRPr="00FC4E36" w:rsidRDefault="00FC4E36" w:rsidP="00FC4E36">
      <w:pPr>
        <w:numPr>
          <w:ilvl w:val="0"/>
          <w:numId w:val="8"/>
        </w:numPr>
      </w:pPr>
      <w:r w:rsidRPr="00FC4E36">
        <w:t xml:space="preserve">AddProjects </w:t>
      </w:r>
    </w:p>
    <w:p w14:paraId="3E50D07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3D59C742" w14:textId="77777777" w:rsidR="00FC4E36" w:rsidRPr="00FC4E36" w:rsidRDefault="00FC4E36" w:rsidP="00FC4E36">
      <w:r w:rsidRPr="00FC4E36">
        <w:t>Create application services or handlers for those workflows.</w:t>
      </w:r>
    </w:p>
    <w:p w14:paraId="383E1601" w14:textId="77777777" w:rsidR="00FC4E36" w:rsidRPr="00FC4E36" w:rsidRDefault="00FC4E36" w:rsidP="00FC4E36">
      <w:r w:rsidRPr="00FC4E36">
        <w:t>For example:</w:t>
      </w:r>
    </w:p>
    <w:p w14:paraId="40DEF4D6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ActivateProjectForReadersAsync </w:t>
      </w:r>
    </w:p>
    <w:p w14:paraId="446392BA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DeactivateProjectForReadersAsync </w:t>
      </w:r>
    </w:p>
    <w:p w14:paraId="3B00D35F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RemoveProjectAsync </w:t>
      </w:r>
    </w:p>
    <w:p w14:paraId="29B9A946" w14:textId="77777777" w:rsidR="00FC4E36" w:rsidRPr="00FC4E36" w:rsidRDefault="00FC4E36" w:rsidP="00FC4E36">
      <w:pPr>
        <w:numPr>
          <w:ilvl w:val="0"/>
          <w:numId w:val="9"/>
        </w:numPr>
      </w:pPr>
      <w:r w:rsidRPr="00FC4E36">
        <w:t xml:space="preserve">AddDiscoveredProjectsAsync </w:t>
      </w:r>
    </w:p>
    <w:p w14:paraId="529F9A0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lastRenderedPageBreak/>
        <w:t>Done means</w:t>
      </w:r>
    </w:p>
    <w:p w14:paraId="4FE4CFD7" w14:textId="77777777" w:rsidR="00FC4E36" w:rsidRPr="00FC4E36" w:rsidRDefault="00FC4E36" w:rsidP="00FC4E36">
      <w:pPr>
        <w:numPr>
          <w:ilvl w:val="0"/>
          <w:numId w:val="10"/>
        </w:numPr>
      </w:pPr>
      <w:r w:rsidRPr="00FC4E36">
        <w:t xml:space="preserve">controllers stop mutating aggregates directly </w:t>
      </w:r>
    </w:p>
    <w:p w14:paraId="18064805" w14:textId="77777777" w:rsidR="00FC4E36" w:rsidRPr="00FC4E36" w:rsidRDefault="00FC4E36" w:rsidP="00FC4E36">
      <w:pPr>
        <w:numPr>
          <w:ilvl w:val="0"/>
          <w:numId w:val="10"/>
        </w:numPr>
      </w:pPr>
      <w:r w:rsidRPr="00FC4E36">
        <w:t xml:space="preserve">controllers call one application workflow per mutation </w:t>
      </w:r>
    </w:p>
    <w:p w14:paraId="4405A449" w14:textId="77777777" w:rsidR="00FC4E36" w:rsidRPr="00FC4E36" w:rsidRDefault="00FC4E36" w:rsidP="00FC4E36">
      <w:r w:rsidRPr="00FC4E36">
        <w:pict w14:anchorId="782EBB53">
          <v:rect id="_x0000_i1028" style="width:0;height:1.5pt" o:hralign="center" o:hrstd="t" o:hr="t" fillcolor="#a0a0a0" stroked="f"/>
        </w:pict>
      </w:r>
    </w:p>
    <w:p w14:paraId="277C4E6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5. Remove service location from controllers</w:t>
      </w:r>
    </w:p>
    <w:p w14:paraId="66D87CA3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1A327466" w14:textId="77777777" w:rsidR="00FC4E36" w:rsidRPr="00FC4E36" w:rsidRDefault="00FC4E36" w:rsidP="00FC4E36">
      <w:r w:rsidRPr="00FC4E36">
        <w:t>Replace:</w:t>
      </w:r>
    </w:p>
    <w:p w14:paraId="1CA83836" w14:textId="77777777" w:rsidR="00FC4E36" w:rsidRPr="00FC4E36" w:rsidRDefault="00FC4E36" w:rsidP="00FC4E36">
      <w:pPr>
        <w:numPr>
          <w:ilvl w:val="0"/>
          <w:numId w:val="11"/>
        </w:numPr>
      </w:pPr>
      <w:r w:rsidRPr="00FC4E36">
        <w:t xml:space="preserve">GetUnitOfWork() </w:t>
      </w:r>
    </w:p>
    <w:p w14:paraId="7C812A35" w14:textId="77777777" w:rsidR="00FC4E36" w:rsidRPr="00FC4E36" w:rsidRDefault="00FC4E36" w:rsidP="00FC4E36">
      <w:pPr>
        <w:numPr>
          <w:ilvl w:val="0"/>
          <w:numId w:val="11"/>
        </w:numPr>
      </w:pPr>
      <w:r w:rsidRPr="00FC4E36">
        <w:t xml:space="preserve">GetCommentService() </w:t>
      </w:r>
    </w:p>
    <w:p w14:paraId="023D351C" w14:textId="77777777" w:rsidR="00FC4E36" w:rsidRPr="00FC4E36" w:rsidRDefault="00FC4E36" w:rsidP="00FC4E36">
      <w:pPr>
        <w:numPr>
          <w:ilvl w:val="0"/>
          <w:numId w:val="11"/>
        </w:numPr>
      </w:pPr>
      <w:r w:rsidRPr="00FC4E36">
        <w:t xml:space="preserve">GetReadEventRepo() </w:t>
      </w:r>
    </w:p>
    <w:p w14:paraId="012B1E69" w14:textId="77777777" w:rsidR="00FC4E36" w:rsidRPr="00FC4E36" w:rsidRDefault="00FC4E36" w:rsidP="00FC4E36">
      <w:r w:rsidRPr="00FC4E36">
        <w:t>with constructor injection.</w:t>
      </w:r>
    </w:p>
    <w:p w14:paraId="6E3A4E3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4DD70A3C" w14:textId="77777777" w:rsidR="00FC4E36" w:rsidRPr="00FC4E36" w:rsidRDefault="00FC4E36" w:rsidP="00FC4E36">
      <w:pPr>
        <w:numPr>
          <w:ilvl w:val="0"/>
          <w:numId w:val="12"/>
        </w:numPr>
      </w:pPr>
      <w:r w:rsidRPr="00FC4E36">
        <w:t xml:space="preserve">controller dependencies are explicit </w:t>
      </w:r>
    </w:p>
    <w:p w14:paraId="4DB07570" w14:textId="77777777" w:rsidR="00FC4E36" w:rsidRPr="00FC4E36" w:rsidRDefault="00FC4E36" w:rsidP="00FC4E36">
      <w:pPr>
        <w:numPr>
          <w:ilvl w:val="0"/>
          <w:numId w:val="12"/>
        </w:numPr>
      </w:pPr>
      <w:r w:rsidRPr="00FC4E36">
        <w:t xml:space="preserve">no hidden request-service calls in controllers </w:t>
      </w:r>
    </w:p>
    <w:p w14:paraId="05963B22" w14:textId="77777777" w:rsidR="00FC4E36" w:rsidRPr="00FC4E36" w:rsidRDefault="00FC4E36" w:rsidP="00FC4E36">
      <w:r w:rsidRPr="00FC4E36">
        <w:pict w14:anchorId="33D5522B">
          <v:rect id="_x0000_i1029" style="width:0;height:1.5pt" o:hralign="center" o:hrstd="t" o:hr="t" fillcolor="#a0a0a0" stroked="f"/>
        </w:pict>
      </w:r>
    </w:p>
    <w:p w14:paraId="6F673AF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6. Standardise current user resolution</w:t>
      </w:r>
    </w:p>
    <w:p w14:paraId="664E686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6909151B" w14:textId="77777777" w:rsidR="00FC4E36" w:rsidRPr="00FC4E36" w:rsidRDefault="00FC4E36" w:rsidP="00FC4E36">
      <w:pPr>
        <w:numPr>
          <w:ilvl w:val="0"/>
          <w:numId w:val="13"/>
        </w:numPr>
      </w:pPr>
      <w:r w:rsidRPr="00FC4E36">
        <w:t xml:space="preserve">use BaseController consistently </w:t>
      </w:r>
    </w:p>
    <w:p w14:paraId="1C7BA226" w14:textId="77777777" w:rsidR="00FC4E36" w:rsidRPr="00FC4E36" w:rsidRDefault="00FC4E36" w:rsidP="00FC4E36">
      <w:pPr>
        <w:numPr>
          <w:ilvl w:val="0"/>
          <w:numId w:val="13"/>
        </w:numPr>
      </w:pPr>
      <w:r w:rsidRPr="00FC4E36">
        <w:t xml:space="preserve">remove duplicate GetAuthorAsync() logic from AuthorController </w:t>
      </w:r>
    </w:p>
    <w:p w14:paraId="4E085083" w14:textId="77777777" w:rsidR="00FC4E36" w:rsidRPr="00FC4E36" w:rsidRDefault="00FC4E36" w:rsidP="00FC4E36">
      <w:pPr>
        <w:numPr>
          <w:ilvl w:val="0"/>
          <w:numId w:val="13"/>
        </w:numPr>
      </w:pPr>
      <w:r w:rsidRPr="00FC4E36">
        <w:t xml:space="preserve">keep one pattern for author and reader guard checks </w:t>
      </w:r>
    </w:p>
    <w:p w14:paraId="3005A116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63018741" w14:textId="77777777" w:rsidR="00FC4E36" w:rsidRPr="00FC4E36" w:rsidRDefault="00FC4E36" w:rsidP="00FC4E36">
      <w:pPr>
        <w:numPr>
          <w:ilvl w:val="0"/>
          <w:numId w:val="14"/>
        </w:numPr>
      </w:pPr>
      <w:r w:rsidRPr="00FC4E36">
        <w:t xml:space="preserve">one way to resolve the current domain user </w:t>
      </w:r>
    </w:p>
    <w:p w14:paraId="4CAEC6A4" w14:textId="77777777" w:rsidR="00FC4E36" w:rsidRPr="00FC4E36" w:rsidRDefault="00FC4E36" w:rsidP="00FC4E36">
      <w:pPr>
        <w:numPr>
          <w:ilvl w:val="0"/>
          <w:numId w:val="14"/>
        </w:numPr>
      </w:pPr>
      <w:r w:rsidRPr="00FC4E36">
        <w:t xml:space="preserve">one way to require author access </w:t>
      </w:r>
    </w:p>
    <w:p w14:paraId="68076F59" w14:textId="77777777" w:rsidR="00FC4E36" w:rsidRPr="00FC4E36" w:rsidRDefault="00FC4E36" w:rsidP="00FC4E36">
      <w:r w:rsidRPr="00FC4E36">
        <w:pict w14:anchorId="19BE0E92">
          <v:rect id="_x0000_i1030" style="width:0;height:1.5pt" o:hralign="center" o:hrstd="t" o:hr="t" fillcolor="#a0a0a0" stroked="f"/>
        </w:pict>
      </w:r>
    </w:p>
    <w:p w14:paraId="00478725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3 — Tighten application workflows</w:t>
      </w:r>
    </w:p>
    <w:p w14:paraId="531859C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7. Clean up the publication flow</w:t>
      </w:r>
    </w:p>
    <w:p w14:paraId="6839F2A0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121DD498" w14:textId="77777777" w:rsidR="00FC4E36" w:rsidRPr="00FC4E36" w:rsidRDefault="00FC4E36" w:rsidP="00FC4E36">
      <w:pPr>
        <w:numPr>
          <w:ilvl w:val="0"/>
          <w:numId w:val="15"/>
        </w:numPr>
      </w:pPr>
      <w:r w:rsidRPr="00FC4E36">
        <w:t xml:space="preserve">either enforce authorId in PublicationService, or remove it </w:t>
      </w:r>
    </w:p>
    <w:p w14:paraId="1D719759" w14:textId="77777777" w:rsidR="00FC4E36" w:rsidRPr="00FC4E36" w:rsidRDefault="00FC4E36" w:rsidP="00FC4E36">
      <w:pPr>
        <w:numPr>
          <w:ilvl w:val="0"/>
          <w:numId w:val="15"/>
        </w:numPr>
      </w:pPr>
      <w:r w:rsidRPr="00FC4E36">
        <w:lastRenderedPageBreak/>
        <w:t xml:space="preserve">decide what should happen if a scene has no content hash </w:t>
      </w:r>
    </w:p>
    <w:p w14:paraId="29C7F9CA" w14:textId="77777777" w:rsidR="00FC4E36" w:rsidRPr="00FC4E36" w:rsidRDefault="00FC4E36" w:rsidP="00FC4E36">
      <w:pPr>
        <w:numPr>
          <w:ilvl w:val="0"/>
          <w:numId w:val="15"/>
        </w:numPr>
      </w:pPr>
      <w:r w:rsidRPr="00FC4E36">
        <w:t xml:space="preserve">decide whether publishable-status policy stays in service or moves into a clearer policy object </w:t>
      </w:r>
    </w:p>
    <w:p w14:paraId="77C686A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1628D7CA" w14:textId="77777777" w:rsidR="00FC4E36" w:rsidRPr="00FC4E36" w:rsidRDefault="00FC4E36" w:rsidP="00FC4E36">
      <w:pPr>
        <w:numPr>
          <w:ilvl w:val="0"/>
          <w:numId w:val="16"/>
        </w:numPr>
      </w:pPr>
      <w:r w:rsidRPr="00FC4E36">
        <w:t xml:space="preserve">no fake security parameter </w:t>
      </w:r>
    </w:p>
    <w:p w14:paraId="37EB247E" w14:textId="77777777" w:rsidR="00FC4E36" w:rsidRPr="00FC4E36" w:rsidRDefault="00FC4E36" w:rsidP="00FC4E36">
      <w:pPr>
        <w:numPr>
          <w:ilvl w:val="0"/>
          <w:numId w:val="16"/>
        </w:numPr>
      </w:pPr>
      <w:r w:rsidRPr="00FC4E36">
        <w:t xml:space="preserve">explicit publish rules </w:t>
      </w:r>
    </w:p>
    <w:p w14:paraId="52E3D3E2" w14:textId="77777777" w:rsidR="00FC4E36" w:rsidRPr="00FC4E36" w:rsidRDefault="00FC4E36" w:rsidP="00FC4E36">
      <w:r w:rsidRPr="00FC4E36">
        <w:pict w14:anchorId="2B41AD70">
          <v:rect id="_x0000_i1031" style="width:0;height:1.5pt" o:hralign="center" o:hrstd="t" o:hr="t" fillcolor="#a0a0a0" stroked="f"/>
        </w:pict>
      </w:r>
    </w:p>
    <w:p w14:paraId="09446457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8. Clean up comment workflow rules</w:t>
      </w:r>
    </w:p>
    <w:p w14:paraId="1FCA0BEA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537CD3A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decide whether only authors may reply, or readers too </w:t>
      </w:r>
    </w:p>
    <w:p w14:paraId="68C8ECE7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align Comment.CreateReply with that rule </w:t>
      </w:r>
    </w:p>
    <w:p w14:paraId="7F355B04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decide whether authors may comment on unpublished sections </w:t>
      </w:r>
    </w:p>
    <w:p w14:paraId="3CF1A762" w14:textId="77777777" w:rsidR="00FC4E36" w:rsidRPr="00FC4E36" w:rsidRDefault="00FC4E36" w:rsidP="00FC4E36">
      <w:pPr>
        <w:numPr>
          <w:ilvl w:val="0"/>
          <w:numId w:val="17"/>
        </w:numPr>
      </w:pPr>
      <w:r w:rsidRPr="00FC4E36">
        <w:t xml:space="preserve">tighten reply consistency checks where appropriate </w:t>
      </w:r>
    </w:p>
    <w:p w14:paraId="1DAF290E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63C6B861" w14:textId="77777777" w:rsidR="00FC4E36" w:rsidRPr="00FC4E36" w:rsidRDefault="00FC4E36" w:rsidP="00FC4E36">
      <w:pPr>
        <w:numPr>
          <w:ilvl w:val="0"/>
          <w:numId w:val="18"/>
        </w:numPr>
      </w:pPr>
      <w:r w:rsidRPr="00FC4E36">
        <w:t xml:space="preserve">comment and reply rules are explicit and enforced in one place </w:t>
      </w:r>
    </w:p>
    <w:p w14:paraId="599C4737" w14:textId="77777777" w:rsidR="00FC4E36" w:rsidRPr="00FC4E36" w:rsidRDefault="00FC4E36" w:rsidP="00FC4E36">
      <w:r w:rsidRPr="00FC4E36">
        <w:pict w14:anchorId="11A77696">
          <v:rect id="_x0000_i1032" style="width:0;height:1.5pt" o:hralign="center" o:hrstd="t" o:hr="t" fillcolor="#a0a0a0" stroked="f"/>
        </w:pict>
      </w:r>
    </w:p>
    <w:p w14:paraId="5B64EAFC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9. Clean up dashboard and read-model querying</w:t>
      </w:r>
    </w:p>
    <w:p w14:paraId="4997B5DD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5C28C3D6" w14:textId="77777777" w:rsidR="00FC4E36" w:rsidRPr="00FC4E36" w:rsidRDefault="00FC4E36" w:rsidP="00FC4E36">
      <w:pPr>
        <w:numPr>
          <w:ilvl w:val="0"/>
          <w:numId w:val="19"/>
        </w:numPr>
      </w:pPr>
      <w:r w:rsidRPr="00FC4E36">
        <w:t xml:space="preserve">decide which dashboard queries belong in repositories </w:t>
      </w:r>
    </w:p>
    <w:p w14:paraId="22EDDFCE" w14:textId="77777777" w:rsidR="00FC4E36" w:rsidRPr="00FC4E36" w:rsidRDefault="00FC4E36" w:rsidP="00FC4E36">
      <w:pPr>
        <w:numPr>
          <w:ilvl w:val="0"/>
          <w:numId w:val="19"/>
        </w:numPr>
      </w:pPr>
      <w:r w:rsidRPr="00FC4E36">
        <w:t xml:space="preserve">keep repositories for persistence and straightforward retrieval </w:t>
      </w:r>
    </w:p>
    <w:p w14:paraId="1AAFAD5E" w14:textId="77777777" w:rsidR="00FC4E36" w:rsidRPr="00FC4E36" w:rsidRDefault="00FC4E36" w:rsidP="00FC4E36">
      <w:pPr>
        <w:numPr>
          <w:ilvl w:val="0"/>
          <w:numId w:val="19"/>
        </w:numPr>
      </w:pPr>
      <w:r w:rsidRPr="00FC4E36">
        <w:t xml:space="preserve">consider a dedicated query/read service for dashboard and section detail pages </w:t>
      </w:r>
    </w:p>
    <w:p w14:paraId="609AA63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27E79F97" w14:textId="77777777" w:rsidR="00FC4E36" w:rsidRPr="00FC4E36" w:rsidRDefault="00FC4E36" w:rsidP="00FC4E36">
      <w:pPr>
        <w:numPr>
          <w:ilvl w:val="0"/>
          <w:numId w:val="20"/>
        </w:numPr>
      </w:pPr>
      <w:r w:rsidRPr="00FC4E36">
        <w:t xml:space="preserve">fewer UI-shaped queries mixed into core repository contracts </w:t>
      </w:r>
    </w:p>
    <w:p w14:paraId="7BE2373F" w14:textId="77777777" w:rsidR="00FC4E36" w:rsidRPr="00FC4E36" w:rsidRDefault="00FC4E36" w:rsidP="00FC4E36">
      <w:pPr>
        <w:numPr>
          <w:ilvl w:val="0"/>
          <w:numId w:val="20"/>
        </w:numPr>
      </w:pPr>
      <w:r w:rsidRPr="00FC4E36">
        <w:t xml:space="preserve">clearer read-side structure </w:t>
      </w:r>
    </w:p>
    <w:p w14:paraId="306E7276" w14:textId="77777777" w:rsidR="00FC4E36" w:rsidRPr="00FC4E36" w:rsidRDefault="00FC4E36" w:rsidP="00FC4E36">
      <w:r w:rsidRPr="00FC4E36">
        <w:pict w14:anchorId="607D0440">
          <v:rect id="_x0000_i1033" style="width:0;height:1.5pt" o:hralign="center" o:hrstd="t" o:hr="t" fillcolor="#a0a0a0" stroked="f"/>
        </w:pict>
      </w:r>
    </w:p>
    <w:p w14:paraId="1829D50A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4 — Make sync safer and easier to live with</w:t>
      </w:r>
    </w:p>
    <w:p w14:paraId="17DE8EA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10. Replace controller Task.Run sync kickoff</w:t>
      </w:r>
    </w:p>
    <w:p w14:paraId="5012F14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01BF50D8" w14:textId="77777777" w:rsidR="00FC4E36" w:rsidRPr="00FC4E36" w:rsidRDefault="00FC4E36" w:rsidP="00FC4E36">
      <w:r w:rsidRPr="00FC4E36">
        <w:lastRenderedPageBreak/>
        <w:t>Move manual sync triggering to a proper background mechanism.</w:t>
      </w:r>
    </w:p>
    <w:p w14:paraId="238D2159" w14:textId="77777777" w:rsidR="00FC4E36" w:rsidRPr="00FC4E36" w:rsidRDefault="00FC4E36" w:rsidP="00FC4E36">
      <w:r w:rsidRPr="00FC4E36">
        <w:t>Options:</w:t>
      </w:r>
    </w:p>
    <w:p w14:paraId="7845139F" w14:textId="77777777" w:rsidR="00FC4E36" w:rsidRPr="00FC4E36" w:rsidRDefault="00FC4E36" w:rsidP="00FC4E36">
      <w:pPr>
        <w:numPr>
          <w:ilvl w:val="0"/>
          <w:numId w:val="21"/>
        </w:numPr>
      </w:pPr>
      <w:r w:rsidRPr="00FC4E36">
        <w:t xml:space="preserve">a queued work item service </w:t>
      </w:r>
    </w:p>
    <w:p w14:paraId="0D0EA5C3" w14:textId="77777777" w:rsidR="00FC4E36" w:rsidRPr="00FC4E36" w:rsidRDefault="00FC4E36" w:rsidP="00FC4E36">
      <w:pPr>
        <w:numPr>
          <w:ilvl w:val="0"/>
          <w:numId w:val="21"/>
        </w:numPr>
      </w:pPr>
      <w:r w:rsidRPr="00FC4E36">
        <w:t xml:space="preserve">a sync request table </w:t>
      </w:r>
    </w:p>
    <w:p w14:paraId="05F9EC01" w14:textId="77777777" w:rsidR="00FC4E36" w:rsidRPr="00FC4E36" w:rsidRDefault="00FC4E36" w:rsidP="00FC4E36">
      <w:pPr>
        <w:numPr>
          <w:ilvl w:val="0"/>
          <w:numId w:val="21"/>
        </w:numPr>
      </w:pPr>
      <w:r w:rsidRPr="00FC4E36">
        <w:t xml:space="preserve">a simple in-memory queue for now </w:t>
      </w:r>
    </w:p>
    <w:p w14:paraId="5FDFA4C0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21C0310B" w14:textId="77777777" w:rsidR="00FC4E36" w:rsidRPr="00FC4E36" w:rsidRDefault="00FC4E36" w:rsidP="00FC4E36">
      <w:pPr>
        <w:numPr>
          <w:ilvl w:val="0"/>
          <w:numId w:val="22"/>
        </w:numPr>
      </w:pPr>
      <w:r w:rsidRPr="00FC4E36">
        <w:t xml:space="preserve">controller does not spawn detached background work </w:t>
      </w:r>
    </w:p>
    <w:p w14:paraId="65263DEC" w14:textId="77777777" w:rsidR="00FC4E36" w:rsidRPr="00FC4E36" w:rsidRDefault="00FC4E36" w:rsidP="00FC4E36">
      <w:pPr>
        <w:numPr>
          <w:ilvl w:val="0"/>
          <w:numId w:val="22"/>
        </w:numPr>
      </w:pPr>
      <w:r w:rsidRPr="00FC4E36">
        <w:t xml:space="preserve">manual sync and timed sync use the same execution model </w:t>
      </w:r>
    </w:p>
    <w:p w14:paraId="07227927" w14:textId="77777777" w:rsidR="00FC4E36" w:rsidRPr="00FC4E36" w:rsidRDefault="00FC4E36" w:rsidP="00FC4E36">
      <w:r w:rsidRPr="00FC4E36">
        <w:pict w14:anchorId="3718E816">
          <v:rect id="_x0000_i1034" style="width:0;height:1.5pt" o:hralign="center" o:hrstd="t" o:hr="t" fillcolor="#a0a0a0" stroked="f"/>
        </w:pict>
      </w:r>
    </w:p>
    <w:p w14:paraId="508E8EA8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11. Tighten sync reconciliation</w:t>
      </w:r>
    </w:p>
    <w:p w14:paraId="0803936F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0C3BB8FB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check moved section handling </w:t>
      </w:r>
    </w:p>
    <w:p w14:paraId="6A343CBD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check reappearing soft-deleted section handling </w:t>
      </w:r>
    </w:p>
    <w:p w14:paraId="710B0A68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reduce redundant descendant soft-delete work </w:t>
      </w:r>
    </w:p>
    <w:p w14:paraId="4F9B1943" w14:textId="77777777" w:rsidR="00FC4E36" w:rsidRPr="00FC4E36" w:rsidRDefault="00FC4E36" w:rsidP="00FC4E36">
      <w:pPr>
        <w:numPr>
          <w:ilvl w:val="0"/>
          <w:numId w:val="23"/>
        </w:numPr>
      </w:pPr>
      <w:r w:rsidRPr="00FC4E36">
        <w:t xml:space="preserve">decide what should happen when parentage changes </w:t>
      </w:r>
    </w:p>
    <w:p w14:paraId="0C25055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0349D670" w14:textId="77777777" w:rsidR="00FC4E36" w:rsidRPr="00FC4E36" w:rsidRDefault="00FC4E36" w:rsidP="00FC4E36">
      <w:pPr>
        <w:numPr>
          <w:ilvl w:val="0"/>
          <w:numId w:val="24"/>
        </w:numPr>
      </w:pPr>
      <w:r w:rsidRPr="00FC4E36">
        <w:t xml:space="preserve">sync handles structural changes in the Scrivener tree reliably </w:t>
      </w:r>
    </w:p>
    <w:p w14:paraId="42B42A47" w14:textId="77777777" w:rsidR="00FC4E36" w:rsidRPr="00FC4E36" w:rsidRDefault="00FC4E36" w:rsidP="00FC4E36">
      <w:r w:rsidRPr="00FC4E36">
        <w:pict w14:anchorId="518C6FDB">
          <v:rect id="_x0000_i1035" style="width:0;height:1.5pt" o:hralign="center" o:hrstd="t" o:hr="t" fillcolor="#a0a0a0" stroked="f"/>
        </w:pict>
      </w:r>
    </w:p>
    <w:p w14:paraId="14C6CA5A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12. Add operational visibility</w:t>
      </w:r>
    </w:p>
    <w:p w14:paraId="294DA009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2013BBC" w14:textId="77777777" w:rsidR="00FC4E36" w:rsidRPr="00FC4E36" w:rsidRDefault="00FC4E36" w:rsidP="00FC4E36">
      <w:pPr>
        <w:numPr>
          <w:ilvl w:val="0"/>
          <w:numId w:val="25"/>
        </w:numPr>
      </w:pPr>
      <w:r w:rsidRPr="00FC4E36">
        <w:t xml:space="preserve">stop swallowing discovery errors silently </w:t>
      </w:r>
    </w:p>
    <w:p w14:paraId="245D5332" w14:textId="77777777" w:rsidR="00FC4E36" w:rsidRPr="00FC4E36" w:rsidRDefault="00FC4E36" w:rsidP="00FC4E36">
      <w:pPr>
        <w:numPr>
          <w:ilvl w:val="0"/>
          <w:numId w:val="25"/>
        </w:numPr>
      </w:pPr>
      <w:r w:rsidRPr="00FC4E36">
        <w:t xml:space="preserve">log discovery and parse failures with enough context </w:t>
      </w:r>
    </w:p>
    <w:p w14:paraId="2B4D6BF9" w14:textId="77777777" w:rsidR="00FC4E36" w:rsidRPr="00FC4E36" w:rsidRDefault="00FC4E36" w:rsidP="00FC4E36">
      <w:pPr>
        <w:numPr>
          <w:ilvl w:val="0"/>
          <w:numId w:val="25"/>
        </w:numPr>
      </w:pPr>
      <w:r w:rsidRPr="00FC4E36">
        <w:t xml:space="preserve">make sync failures visible without digging through code </w:t>
      </w:r>
    </w:p>
    <w:p w14:paraId="5433FBE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6952F16E" w14:textId="77777777" w:rsidR="00FC4E36" w:rsidRPr="00FC4E36" w:rsidRDefault="00FC4E36" w:rsidP="00FC4E36">
      <w:pPr>
        <w:numPr>
          <w:ilvl w:val="0"/>
          <w:numId w:val="26"/>
        </w:numPr>
      </w:pPr>
      <w:r w:rsidRPr="00FC4E36">
        <w:t xml:space="preserve">production faults are diagnosable </w:t>
      </w:r>
    </w:p>
    <w:p w14:paraId="2E04EB1E" w14:textId="77777777" w:rsidR="00FC4E36" w:rsidRPr="00FC4E36" w:rsidRDefault="00FC4E36" w:rsidP="00FC4E36">
      <w:r w:rsidRPr="00FC4E36">
        <w:pict w14:anchorId="13ABF290">
          <v:rect id="_x0000_i1036" style="width:0;height:1.5pt" o:hralign="center" o:hrstd="t" o:hr="t" fillcolor="#a0a0a0" stroked="f"/>
        </w:pict>
      </w:r>
    </w:p>
    <w:p w14:paraId="0DBCB5CB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Phase 5 — Prepare the later tenancy move without building it now</w:t>
      </w:r>
    </w:p>
    <w:p w14:paraId="1B96E2B2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13. Mark the intentional refactor seams</w:t>
      </w:r>
    </w:p>
    <w:p w14:paraId="0683981D" w14:textId="77777777" w:rsidR="00FC4E36" w:rsidRPr="00FC4E36" w:rsidRDefault="00FC4E36" w:rsidP="00FC4E36">
      <w:r w:rsidRPr="00FC4E36">
        <w:lastRenderedPageBreak/>
        <w:t>Do not implement multi-tenancy now. Just avoid self-deception.</w:t>
      </w:r>
    </w:p>
    <w:p w14:paraId="016F5506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Work</w:t>
      </w:r>
    </w:p>
    <w:p w14:paraId="271D7B68" w14:textId="77777777" w:rsidR="00FC4E36" w:rsidRPr="00FC4E36" w:rsidRDefault="00FC4E36" w:rsidP="00FC4E36">
      <w:r w:rsidRPr="00FC4E36">
        <w:t>Document these as future refactor points:</w:t>
      </w:r>
    </w:p>
    <w:p w14:paraId="31140F6A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User.Role </w:t>
      </w:r>
    </w:p>
    <w:p w14:paraId="69A01130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GetAuthorAsync </w:t>
      </w:r>
    </w:p>
    <w:p w14:paraId="3CC03F0F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GetAllBetaReadersAsync </w:t>
      </w:r>
    </w:p>
    <w:p w14:paraId="363FF1B9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GetReaderActiveProjectAsync </w:t>
      </w:r>
    </w:p>
    <w:p w14:paraId="4E2926CA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notification preferences scoping </w:t>
      </w:r>
    </w:p>
    <w:p w14:paraId="1BC1F265" w14:textId="77777777" w:rsidR="00FC4E36" w:rsidRPr="00FC4E36" w:rsidRDefault="00FC4E36" w:rsidP="00FC4E36">
      <w:pPr>
        <w:numPr>
          <w:ilvl w:val="0"/>
          <w:numId w:val="27"/>
        </w:numPr>
      </w:pPr>
      <w:r w:rsidRPr="00FC4E36">
        <w:t xml:space="preserve">comment visibility model </w:t>
      </w:r>
    </w:p>
    <w:p w14:paraId="7A7CCC7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Done means</w:t>
      </w:r>
    </w:p>
    <w:p w14:paraId="20BC6E16" w14:textId="77777777" w:rsidR="00FC4E36" w:rsidRPr="00FC4E36" w:rsidRDefault="00FC4E36" w:rsidP="00FC4E36">
      <w:pPr>
        <w:numPr>
          <w:ilvl w:val="0"/>
          <w:numId w:val="28"/>
        </w:numPr>
      </w:pPr>
      <w:r w:rsidRPr="00FC4E36">
        <w:t xml:space="preserve">we know what is single-tenancy by design </w:t>
      </w:r>
    </w:p>
    <w:p w14:paraId="77D803DA" w14:textId="77777777" w:rsidR="00FC4E36" w:rsidRPr="00FC4E36" w:rsidRDefault="00FC4E36" w:rsidP="00FC4E36">
      <w:pPr>
        <w:numPr>
          <w:ilvl w:val="0"/>
          <w:numId w:val="28"/>
        </w:numPr>
      </w:pPr>
      <w:r w:rsidRPr="00FC4E36">
        <w:t xml:space="preserve">we do not accidentally treat it as future-proof </w:t>
      </w:r>
    </w:p>
    <w:p w14:paraId="3518B570" w14:textId="77777777" w:rsidR="00FC4E36" w:rsidRPr="00FC4E36" w:rsidRDefault="00FC4E36" w:rsidP="00FC4E36">
      <w:r w:rsidRPr="00FC4E36">
        <w:pict w14:anchorId="46853529">
          <v:rect id="_x0000_i1037" style="width:0;height:1.5pt" o:hralign="center" o:hrstd="t" o:hr="t" fillcolor="#a0a0a0" stroked="f"/>
        </w:pict>
      </w:r>
    </w:p>
    <w:p w14:paraId="0FF54B41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How we should work together</w:t>
      </w:r>
    </w:p>
    <w:p w14:paraId="5054AD9E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Step order</w:t>
      </w:r>
    </w:p>
    <w:p w14:paraId="5B95584B" w14:textId="77777777" w:rsidR="00FC4E36" w:rsidRPr="00FC4E36" w:rsidRDefault="00FC4E36" w:rsidP="00FC4E36">
      <w:r w:rsidRPr="00FC4E36">
        <w:t>We should do this one slice at a time:</w:t>
      </w:r>
    </w:p>
    <w:p w14:paraId="0B69238B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invitation acceptance </w:t>
      </w:r>
    </w:p>
    <w:p w14:paraId="5B854D5B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web mutation workflows </w:t>
      </w:r>
    </w:p>
    <w:p w14:paraId="23F58F4D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sync trigger model </w:t>
      </w:r>
    </w:p>
    <w:p w14:paraId="1E873E63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publication and comment rules </w:t>
      </w:r>
    </w:p>
    <w:p w14:paraId="45712565" w14:textId="77777777" w:rsidR="00FC4E36" w:rsidRPr="00FC4E36" w:rsidRDefault="00FC4E36" w:rsidP="00FC4E36">
      <w:pPr>
        <w:numPr>
          <w:ilvl w:val="0"/>
          <w:numId w:val="29"/>
        </w:numPr>
      </w:pPr>
      <w:r w:rsidRPr="00FC4E36">
        <w:t xml:space="preserve">sync reconciliation </w:t>
      </w:r>
    </w:p>
    <w:p w14:paraId="20B46DD5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Per slice</w:t>
      </w:r>
    </w:p>
    <w:p w14:paraId="44E64B90" w14:textId="77777777" w:rsidR="00FC4E36" w:rsidRPr="00FC4E36" w:rsidRDefault="00FC4E36" w:rsidP="00FC4E36">
      <w:r w:rsidRPr="00FC4E36">
        <w:t>For each slice, we use the same pattern:</w:t>
      </w:r>
    </w:p>
    <w:p w14:paraId="51ED9C38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identify exact rule and target behaviour </w:t>
      </w:r>
    </w:p>
    <w:p w14:paraId="238EE012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inspect current code </w:t>
      </w:r>
    </w:p>
    <w:p w14:paraId="3B36D035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decide minimal viable refactor </w:t>
      </w:r>
    </w:p>
    <w:p w14:paraId="40DE4789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produce revised code </w:t>
      </w:r>
    </w:p>
    <w:p w14:paraId="2A6B3B25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t xml:space="preserve">review for side effects </w:t>
      </w:r>
    </w:p>
    <w:p w14:paraId="6EC8D541" w14:textId="77777777" w:rsidR="00FC4E36" w:rsidRPr="00FC4E36" w:rsidRDefault="00FC4E36" w:rsidP="00FC4E36">
      <w:pPr>
        <w:numPr>
          <w:ilvl w:val="0"/>
          <w:numId w:val="30"/>
        </w:numPr>
      </w:pPr>
      <w:r w:rsidRPr="00FC4E36">
        <w:lastRenderedPageBreak/>
        <w:t xml:space="preserve">move to next slice </w:t>
      </w:r>
    </w:p>
    <w:p w14:paraId="29A9FE26" w14:textId="77777777" w:rsidR="00FC4E36" w:rsidRPr="00FC4E36" w:rsidRDefault="00FC4E36" w:rsidP="00FC4E36">
      <w:r w:rsidRPr="00FC4E36">
        <w:t>That keeps this controlled.</w:t>
      </w:r>
    </w:p>
    <w:p w14:paraId="7987C20E" w14:textId="77777777" w:rsidR="00FC4E36" w:rsidRPr="00FC4E36" w:rsidRDefault="00FC4E36" w:rsidP="00FC4E36">
      <w:r w:rsidRPr="00FC4E36">
        <w:pict w14:anchorId="7F553E3B">
          <v:rect id="_x0000_i1038" style="width:0;height:1.5pt" o:hralign="center" o:hrstd="t" o:hr="t" fillcolor="#a0a0a0" stroked="f"/>
        </w:pict>
      </w:r>
    </w:p>
    <w:p w14:paraId="682C9383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Recommended immediate next task</w:t>
      </w:r>
    </w:p>
    <w:p w14:paraId="1123EF52" w14:textId="77777777" w:rsidR="00FC4E36" w:rsidRPr="00FC4E36" w:rsidRDefault="00FC4E36" w:rsidP="00FC4E36">
      <w:r w:rsidRPr="00FC4E36">
        <w:t>Start with:</w:t>
      </w:r>
    </w:p>
    <w:p w14:paraId="2AA0D164" w14:textId="77777777" w:rsidR="00FC4E36" w:rsidRPr="00FC4E36" w:rsidRDefault="00FC4E36" w:rsidP="00FC4E36">
      <w:pPr>
        <w:rPr>
          <w:b/>
          <w:bCs/>
        </w:rPr>
      </w:pPr>
      <w:r w:rsidRPr="00FC4E36">
        <w:rPr>
          <w:b/>
          <w:bCs/>
        </w:rPr>
        <w:t>Invitation acceptance and account creation</w:t>
      </w:r>
    </w:p>
    <w:p w14:paraId="768DB06F" w14:textId="77777777" w:rsidR="00FC4E36" w:rsidRPr="00FC4E36" w:rsidRDefault="00FC4E36" w:rsidP="00FC4E36">
      <w:r w:rsidRPr="00FC4E36">
        <w:t>Because it is the clearest production risk, and it touches the boundary between domain, application, and web.</w:t>
      </w:r>
    </w:p>
    <w:p w14:paraId="34B67AA0" w14:textId="77777777" w:rsidR="00FC4E36" w:rsidRPr="00FC4E36" w:rsidRDefault="00FC4E36" w:rsidP="00FC4E36">
      <w:r w:rsidRPr="00FC4E36">
        <w:t>Send these next:</w:t>
      </w:r>
    </w:p>
    <w:p w14:paraId="578B1FF8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DraftReader.Web\Program.cs </w:t>
      </w:r>
    </w:p>
    <w:p w14:paraId="0F5650C0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any Identity configuration in startup </w:t>
      </w:r>
    </w:p>
    <w:p w14:paraId="7D649F8D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any DbContext identity mappings if separate from what I’ve seen </w:t>
      </w:r>
    </w:p>
    <w:p w14:paraId="1849E135" w14:textId="77777777" w:rsidR="00FC4E36" w:rsidRPr="00FC4E36" w:rsidRDefault="00FC4E36" w:rsidP="00FC4E36">
      <w:pPr>
        <w:numPr>
          <w:ilvl w:val="0"/>
          <w:numId w:val="31"/>
        </w:numPr>
      </w:pPr>
      <w:r w:rsidRPr="00FC4E36">
        <w:t xml:space="preserve">the persistence model for PasswordResetToken if present in EF configuration </w:t>
      </w:r>
    </w:p>
    <w:p w14:paraId="655160D4" w14:textId="77777777" w:rsidR="00FC4E36" w:rsidRPr="00FC4E36" w:rsidRDefault="00FC4E36" w:rsidP="00FC4E36">
      <w:r w:rsidRPr="00FC4E36">
        <w:t>Then we fix that flow first.</w:t>
      </w:r>
    </w:p>
    <w:p w14:paraId="03134737" w14:textId="77777777" w:rsidR="00E06794" w:rsidRDefault="00E06794"/>
    <w:sectPr w:rsidR="00E06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6F2"/>
    <w:multiLevelType w:val="multilevel"/>
    <w:tmpl w:val="2778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7413"/>
    <w:multiLevelType w:val="multilevel"/>
    <w:tmpl w:val="B67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5564F"/>
    <w:multiLevelType w:val="multilevel"/>
    <w:tmpl w:val="DBB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0F41"/>
    <w:multiLevelType w:val="multilevel"/>
    <w:tmpl w:val="B8D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0BB1"/>
    <w:multiLevelType w:val="multilevel"/>
    <w:tmpl w:val="742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E3911"/>
    <w:multiLevelType w:val="multilevel"/>
    <w:tmpl w:val="FC1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3AF1"/>
    <w:multiLevelType w:val="multilevel"/>
    <w:tmpl w:val="DA2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57552"/>
    <w:multiLevelType w:val="multilevel"/>
    <w:tmpl w:val="4040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63E56"/>
    <w:multiLevelType w:val="multilevel"/>
    <w:tmpl w:val="6DF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A24C0"/>
    <w:multiLevelType w:val="multilevel"/>
    <w:tmpl w:val="2C3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349C0"/>
    <w:multiLevelType w:val="multilevel"/>
    <w:tmpl w:val="16F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B1CC7"/>
    <w:multiLevelType w:val="multilevel"/>
    <w:tmpl w:val="4ED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1D7A"/>
    <w:multiLevelType w:val="multilevel"/>
    <w:tmpl w:val="296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E1120"/>
    <w:multiLevelType w:val="multilevel"/>
    <w:tmpl w:val="366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22C80"/>
    <w:multiLevelType w:val="multilevel"/>
    <w:tmpl w:val="F22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05ED6"/>
    <w:multiLevelType w:val="multilevel"/>
    <w:tmpl w:val="161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3717E"/>
    <w:multiLevelType w:val="multilevel"/>
    <w:tmpl w:val="62B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B7B61"/>
    <w:multiLevelType w:val="multilevel"/>
    <w:tmpl w:val="02F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E220C"/>
    <w:multiLevelType w:val="multilevel"/>
    <w:tmpl w:val="CDB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257AC"/>
    <w:multiLevelType w:val="multilevel"/>
    <w:tmpl w:val="4B5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57FAD"/>
    <w:multiLevelType w:val="multilevel"/>
    <w:tmpl w:val="A5D2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77184"/>
    <w:multiLevelType w:val="multilevel"/>
    <w:tmpl w:val="52F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E791C"/>
    <w:multiLevelType w:val="multilevel"/>
    <w:tmpl w:val="F05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686A"/>
    <w:multiLevelType w:val="multilevel"/>
    <w:tmpl w:val="E8F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C7BF2"/>
    <w:multiLevelType w:val="multilevel"/>
    <w:tmpl w:val="778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70249"/>
    <w:multiLevelType w:val="multilevel"/>
    <w:tmpl w:val="C716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B4E9A"/>
    <w:multiLevelType w:val="multilevel"/>
    <w:tmpl w:val="7AF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B340C"/>
    <w:multiLevelType w:val="multilevel"/>
    <w:tmpl w:val="EE3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C16EA"/>
    <w:multiLevelType w:val="multilevel"/>
    <w:tmpl w:val="96E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273D0"/>
    <w:multiLevelType w:val="multilevel"/>
    <w:tmpl w:val="A7C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C6F34"/>
    <w:multiLevelType w:val="multilevel"/>
    <w:tmpl w:val="C6C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03392">
    <w:abstractNumId w:val="27"/>
  </w:num>
  <w:num w:numId="2" w16cid:durableId="157310578">
    <w:abstractNumId w:val="3"/>
  </w:num>
  <w:num w:numId="3" w16cid:durableId="1609315256">
    <w:abstractNumId w:val="29"/>
  </w:num>
  <w:num w:numId="4" w16cid:durableId="471749056">
    <w:abstractNumId w:val="20"/>
  </w:num>
  <w:num w:numId="5" w16cid:durableId="239103207">
    <w:abstractNumId w:val="25"/>
  </w:num>
  <w:num w:numId="6" w16cid:durableId="769198091">
    <w:abstractNumId w:val="11"/>
  </w:num>
  <w:num w:numId="7" w16cid:durableId="493575030">
    <w:abstractNumId w:val="18"/>
  </w:num>
  <w:num w:numId="8" w16cid:durableId="655107056">
    <w:abstractNumId w:val="4"/>
  </w:num>
  <w:num w:numId="9" w16cid:durableId="1743601534">
    <w:abstractNumId w:val="21"/>
  </w:num>
  <w:num w:numId="10" w16cid:durableId="25494773">
    <w:abstractNumId w:val="6"/>
  </w:num>
  <w:num w:numId="11" w16cid:durableId="1865247322">
    <w:abstractNumId w:val="19"/>
  </w:num>
  <w:num w:numId="12" w16cid:durableId="422997176">
    <w:abstractNumId w:val="15"/>
  </w:num>
  <w:num w:numId="13" w16cid:durableId="2005235587">
    <w:abstractNumId w:val="8"/>
  </w:num>
  <w:num w:numId="14" w16cid:durableId="1901555290">
    <w:abstractNumId w:val="9"/>
  </w:num>
  <w:num w:numId="15" w16cid:durableId="1103261647">
    <w:abstractNumId w:val="17"/>
  </w:num>
  <w:num w:numId="16" w16cid:durableId="1786924250">
    <w:abstractNumId w:val="13"/>
  </w:num>
  <w:num w:numId="17" w16cid:durableId="1752773110">
    <w:abstractNumId w:val="0"/>
  </w:num>
  <w:num w:numId="18" w16cid:durableId="798837776">
    <w:abstractNumId w:val="22"/>
  </w:num>
  <w:num w:numId="19" w16cid:durableId="624313961">
    <w:abstractNumId w:val="16"/>
  </w:num>
  <w:num w:numId="20" w16cid:durableId="2008316992">
    <w:abstractNumId w:val="23"/>
  </w:num>
  <w:num w:numId="21" w16cid:durableId="1441339063">
    <w:abstractNumId w:val="2"/>
  </w:num>
  <w:num w:numId="22" w16cid:durableId="1636720540">
    <w:abstractNumId w:val="12"/>
  </w:num>
  <w:num w:numId="23" w16cid:durableId="1431124264">
    <w:abstractNumId w:val="10"/>
  </w:num>
  <w:num w:numId="24" w16cid:durableId="1458839400">
    <w:abstractNumId w:val="30"/>
  </w:num>
  <w:num w:numId="25" w16cid:durableId="1505824844">
    <w:abstractNumId w:val="1"/>
  </w:num>
  <w:num w:numId="26" w16cid:durableId="890649332">
    <w:abstractNumId w:val="26"/>
  </w:num>
  <w:num w:numId="27" w16cid:durableId="1855338833">
    <w:abstractNumId w:val="24"/>
  </w:num>
  <w:num w:numId="28" w16cid:durableId="1534079606">
    <w:abstractNumId w:val="5"/>
  </w:num>
  <w:num w:numId="29" w16cid:durableId="261036159">
    <w:abstractNumId w:val="7"/>
  </w:num>
  <w:num w:numId="30" w16cid:durableId="842010265">
    <w:abstractNumId w:val="28"/>
  </w:num>
  <w:num w:numId="31" w16cid:durableId="12921309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36"/>
    <w:rsid w:val="00397429"/>
    <w:rsid w:val="00631384"/>
    <w:rsid w:val="006A4F69"/>
    <w:rsid w:val="006D2E5F"/>
    <w:rsid w:val="00712B1A"/>
    <w:rsid w:val="009C137F"/>
    <w:rsid w:val="00AE3EB4"/>
    <w:rsid w:val="00E06794"/>
    <w:rsid w:val="00FC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1A62"/>
  <w15:chartTrackingRefBased/>
  <w15:docId w15:val="{E9F02984-C934-4EDB-8BA9-55198CFD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805</Words>
  <Characters>5025</Characters>
  <Application>Microsoft Office Word</Application>
  <DocSecurity>0</DocSecurity>
  <Lines>182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Clarke</dc:creator>
  <cp:keywords/>
  <dc:description/>
  <cp:lastModifiedBy>Alastair Clarke</cp:lastModifiedBy>
  <cp:revision>1</cp:revision>
  <dcterms:created xsi:type="dcterms:W3CDTF">2026-03-28T12:54:00Z</dcterms:created>
  <dcterms:modified xsi:type="dcterms:W3CDTF">2026-03-30T21:57:00Z</dcterms:modified>
</cp:coreProperties>
</file>