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72FD00DB" w:rsidR="0007392C" w:rsidRPr="00586A35" w:rsidRDefault="00132373" w:rsidP="007A502C">
      <w:pPr>
        <w:pStyle w:val="Titledocument"/>
        <w:rPr>
          <w14:ligatures w14:val="standard"/>
        </w:rPr>
      </w:pPr>
      <w:r>
        <w:rPr>
          <w:bCs/>
          <w14:ligatures w14:val="standard"/>
        </w:rPr>
        <w:t>Dimensionality Reduction Techniques in Cancer</w:t>
      </w:r>
      <w:r w:rsidR="001147A5">
        <w:rPr>
          <w:bCs/>
          <w14:ligatures w14:val="standard"/>
        </w:rPr>
        <w:t>-</w:t>
      </w:r>
      <w:r>
        <w:rPr>
          <w:bCs/>
          <w14:ligatures w14:val="standard"/>
        </w:rPr>
        <w:t>Screening Classification Models</w:t>
      </w:r>
      <w:r w:rsidR="0088127B" w:rsidRPr="00C14A4F">
        <w:rPr>
          <w:vertAlign w:val="superscript"/>
        </w:rPr>
        <w:t>∗</w:t>
      </w:r>
    </w:p>
    <w:p w14:paraId="0ED5E1DB" w14:textId="1D813C3C" w:rsidR="0007392C" w:rsidRPr="00586A35" w:rsidRDefault="00132373" w:rsidP="007A502C">
      <w:pPr>
        <w:pStyle w:val="Subtitle"/>
        <w:rPr>
          <w14:ligatures w14:val="standard"/>
        </w:rPr>
      </w:pPr>
      <w:r>
        <w:rPr>
          <w:bCs/>
          <w14:ligatures w14:val="standard"/>
        </w:rPr>
        <w:t xml:space="preserve">Predicting p53 Tumor Suppressing Protein Mutations </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4923F53A" w:rsidR="00586A35" w:rsidRPr="00586A35" w:rsidRDefault="00693472" w:rsidP="00586A35">
      <w:pPr>
        <w:pStyle w:val="Authors"/>
        <w:jc w:val="center"/>
        <w:rPr>
          <w14:ligatures w14:val="standard"/>
        </w:rPr>
      </w:pPr>
      <w:r>
        <w:rPr>
          <w:rStyle w:val="FirstName"/>
          <w14:ligatures w14:val="standard"/>
        </w:rPr>
        <w:t>Anthony</w:t>
      </w:r>
      <w:r w:rsidR="003C3338" w:rsidRPr="00586A35">
        <w:rPr>
          <w14:ligatures w14:val="standard"/>
        </w:rPr>
        <w:t xml:space="preserve"> </w:t>
      </w:r>
      <w:r>
        <w:rPr>
          <w:rStyle w:val="Surname"/>
          <w14:ligatures w14:val="standard"/>
        </w:rPr>
        <w:t>Clark</w:t>
      </w:r>
      <w:r w:rsidR="0088127B" w:rsidRPr="00C14A4F">
        <w:rPr>
          <w:vertAlign w:val="superscript"/>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Wentworth Institution of Technology</w:t>
      </w:r>
      <w:r w:rsidR="00303D5E">
        <w:rPr>
          <w:rStyle w:val="OrgName"/>
          <w:color w:val="auto"/>
          <w:sz w:val="20"/>
          <w14:ligatures w14:val="standard"/>
        </w:rPr>
        <w:t xml:space="preserve"> (WIT)</w:t>
      </w:r>
      <w:r w:rsidR="00586A35" w:rsidRPr="00586A35">
        <w:rPr>
          <w:rStyle w:val="OrgName"/>
          <w:color w:val="auto"/>
          <w:sz w:val="20"/>
          <w14:ligatures w14:val="standard"/>
        </w:rPr>
        <w:br/>
        <w:t xml:space="preserve"> </w:t>
      </w:r>
      <w:r>
        <w:rPr>
          <w:rStyle w:val="City"/>
          <w:sz w:val="20"/>
          <w14:ligatures w14:val="standard"/>
        </w:rPr>
        <w:t>Boston</w:t>
      </w:r>
      <w:r w:rsidR="00586A35" w:rsidRPr="00586A35">
        <w:rPr>
          <w:sz w:val="20"/>
          <w14:ligatures w14:val="standard"/>
        </w:rPr>
        <w:t xml:space="preserve"> </w:t>
      </w:r>
      <w:r>
        <w:rPr>
          <w:sz w:val="20"/>
          <w14:ligatures w14:val="standard"/>
        </w:rPr>
        <w:t>MA</w:t>
      </w:r>
      <w:r w:rsidR="00586A35" w:rsidRPr="00586A35">
        <w:rPr>
          <w:rStyle w:val="PinCode"/>
          <w:color w:val="auto"/>
          <w:sz w:val="20"/>
          <w14:ligatures w14:val="standard"/>
        </w:rPr>
        <w:t xml:space="preserve"> </w:t>
      </w:r>
      <w:r>
        <w:rPr>
          <w:rStyle w:val="Country"/>
          <w:sz w:val="20"/>
          <w14:ligatures w14:val="standard"/>
        </w:rPr>
        <w:t>U.SA</w:t>
      </w:r>
      <w:r w:rsidR="00586A35" w:rsidRPr="00586A35">
        <w:rPr>
          <w:sz w:val="20"/>
          <w14:ligatures w14:val="standard"/>
        </w:rPr>
        <w:br/>
        <w:t xml:space="preserve"> </w:t>
      </w:r>
      <w:hyperlink r:id="rId13" w:history="1">
        <w:r w:rsidR="00132373" w:rsidRPr="004E07F7">
          <w:rPr>
            <w:rStyle w:val="Hyperlink"/>
            <w14:ligatures w14:val="standard"/>
          </w:rPr>
          <w:t>clarka14@wit.edu</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21276668" w:rsidR="00DC112E" w:rsidRPr="00586A35" w:rsidRDefault="00132373" w:rsidP="007A502C">
      <w:pPr>
        <w:pStyle w:val="Abstract"/>
        <w:rPr>
          <w:rFonts w:eastAsia="Verdana"/>
          <w14:ligatures w14:val="standard"/>
        </w:rPr>
      </w:pPr>
      <w:r>
        <w:rPr>
          <w:rFonts w:eastAsia="SimSun"/>
          <w:lang w:eastAsia="zh-CN"/>
          <w14:ligatures w14:val="standard"/>
        </w:rPr>
        <w:t xml:space="preserve"> Since </w:t>
      </w:r>
      <w:r w:rsidR="002F3314">
        <w:rPr>
          <w:rFonts w:eastAsia="SimSun"/>
          <w:lang w:eastAsia="zh-CN"/>
          <w14:ligatures w14:val="standard"/>
        </w:rPr>
        <w:t>biophysical genetic</w:t>
      </w:r>
      <w:r>
        <w:rPr>
          <w:rFonts w:eastAsia="SimSun"/>
          <w:lang w:eastAsia="zh-CN"/>
          <w14:ligatures w14:val="standard"/>
        </w:rPr>
        <w:t xml:space="preserve"> assays have become more efficient and cost-effective, </w:t>
      </w:r>
      <w:r w:rsidR="002F3314">
        <w:rPr>
          <w:rFonts w:eastAsia="SimSun"/>
          <w:lang w:eastAsia="zh-CN"/>
          <w14:ligatures w14:val="standard"/>
        </w:rPr>
        <w:t xml:space="preserve">the corresponding </w:t>
      </w:r>
      <w:r>
        <w:rPr>
          <w:rFonts w:eastAsia="SimSun"/>
          <w:lang w:eastAsia="zh-CN"/>
          <w14:ligatures w14:val="standard"/>
        </w:rPr>
        <w:t>genetic datasets have become extremely voluminous</w:t>
      </w:r>
      <w:r w:rsidR="00F422AF">
        <w:rPr>
          <w:rFonts w:eastAsia="SimSun"/>
          <w:lang w:eastAsia="zh-CN"/>
          <w14:ligatures w14:val="standard"/>
        </w:rPr>
        <w:t xml:space="preserve"> where each feature repre</w:t>
      </w:r>
      <w:r w:rsidR="009F6EF1">
        <w:rPr>
          <w:rFonts w:eastAsia="SimSun"/>
          <w:lang w:eastAsia="zh-CN"/>
          <w14:ligatures w14:val="standard"/>
        </w:rPr>
        <w:t>sents a structural attribute of the specific gene</w:t>
      </w:r>
      <w:r w:rsidR="00EA1E69">
        <w:rPr>
          <w:rFonts w:eastAsia="SimSun"/>
          <w:vertAlign w:val="superscript"/>
          <w:lang w:eastAsia="zh-CN"/>
          <w14:ligatures w14:val="standard"/>
        </w:rPr>
        <w:t>1</w:t>
      </w:r>
      <w:r w:rsidR="00F422AF">
        <w:rPr>
          <w:rFonts w:eastAsia="SimSun"/>
          <w:lang w:eastAsia="zh-CN"/>
          <w14:ligatures w14:val="standard"/>
        </w:rPr>
        <w:t>. Classification models built on genetic datasets have become some of the leading methods in cancer screening techniques</w:t>
      </w:r>
      <w:r w:rsidR="00EA1E69">
        <w:rPr>
          <w:rFonts w:eastAsia="SimSun"/>
          <w:vertAlign w:val="superscript"/>
          <w:lang w:eastAsia="zh-CN"/>
          <w14:ligatures w14:val="standard"/>
        </w:rPr>
        <w:t>2</w:t>
      </w:r>
      <w:r w:rsidR="00A73B65">
        <w:rPr>
          <w:rFonts w:eastAsia="SimSun"/>
          <w:lang w:eastAsia="zh-CN"/>
          <w14:ligatures w14:val="standard"/>
        </w:rPr>
        <w:t>.</w:t>
      </w:r>
      <w:r w:rsidR="002F3314">
        <w:rPr>
          <w:rFonts w:eastAsia="SimSun"/>
          <w:lang w:eastAsia="zh-CN"/>
          <w14:ligatures w14:val="standard"/>
        </w:rPr>
        <w:t xml:space="preserve"> Biophysical structural attributes </w:t>
      </w:r>
      <w:r w:rsidR="00303D5E">
        <w:rPr>
          <w:rFonts w:eastAsia="SimSun"/>
          <w:lang w:eastAsia="zh-CN"/>
          <w14:ligatures w14:val="standard"/>
        </w:rPr>
        <w:t xml:space="preserve">have the potential to </w:t>
      </w:r>
      <w:r w:rsidR="002F3314">
        <w:rPr>
          <w:rFonts w:eastAsia="SimSun"/>
          <w:lang w:eastAsia="zh-CN"/>
          <w14:ligatures w14:val="standard"/>
        </w:rPr>
        <w:t>indicate the probability of gene mutation and the downstream impact on associated cancers</w:t>
      </w:r>
      <w:r w:rsidR="00EA1E69">
        <w:rPr>
          <w:rFonts w:eastAsia="SimSun"/>
          <w:vertAlign w:val="superscript"/>
          <w:lang w:eastAsia="zh-CN"/>
          <w14:ligatures w14:val="standard"/>
        </w:rPr>
        <w:t>1</w:t>
      </w:r>
      <w:r w:rsidR="002F3314">
        <w:rPr>
          <w:rFonts w:eastAsia="SimSun"/>
          <w:lang w:eastAsia="zh-CN"/>
          <w14:ligatures w14:val="standard"/>
        </w:rPr>
        <w:t>. As</w:t>
      </w:r>
      <w:r w:rsidR="00A73B65">
        <w:rPr>
          <w:rFonts w:eastAsia="SimSun"/>
          <w:lang w:eastAsia="zh-CN"/>
          <w14:ligatures w14:val="standard"/>
        </w:rPr>
        <w:t xml:space="preserve"> the dimensionality of genetic datasets increases, the training of cancer screening classification models (CSCMs) requires exponentially more observations to generate accurate predictions, making data analysis computationally arduous. Through dimensionality reduction, CSCM can achieve high prediction accuracy rates with exponentially fewer observations</w:t>
      </w:r>
      <w:r w:rsidR="00EA1E69">
        <w:rPr>
          <w:rFonts w:eastAsia="SimSun"/>
          <w:vertAlign w:val="superscript"/>
          <w:lang w:eastAsia="zh-CN"/>
          <w14:ligatures w14:val="standard"/>
        </w:rPr>
        <w:t>2</w:t>
      </w:r>
      <w:r w:rsidR="00A73B65">
        <w:rPr>
          <w:rFonts w:eastAsia="SimSun"/>
          <w:lang w:eastAsia="zh-CN"/>
          <w14:ligatures w14:val="standard"/>
        </w:rPr>
        <w:t>.</w:t>
      </w:r>
      <w:r w:rsidR="002F3314">
        <w:rPr>
          <w:rFonts w:eastAsia="SimSun"/>
          <w:lang w:eastAsia="zh-CN"/>
          <w14:ligatures w14:val="standard"/>
        </w:rPr>
        <w:t xml:space="preserve"> </w:t>
      </w:r>
      <w:r w:rsidR="00A73B65">
        <w:rPr>
          <w:rFonts w:eastAsia="SimSun"/>
          <w:lang w:eastAsia="zh-CN"/>
          <w14:ligatures w14:val="standard"/>
        </w:rPr>
        <w:t>I use a high-dimensional genetic dataset pertaining to the tumor suppression protein p53 to train an array of CSCM</w:t>
      </w:r>
      <w:r w:rsidR="0088127B">
        <w:rPr>
          <w:rFonts w:eastAsia="SimSun"/>
          <w:lang w:eastAsia="zh-CN"/>
          <w14:ligatures w14:val="standard"/>
        </w:rPr>
        <w:t>s</w:t>
      </w:r>
      <w:r w:rsidR="00A73B65">
        <w:rPr>
          <w:rFonts w:eastAsia="SimSun"/>
          <w:lang w:eastAsia="zh-CN"/>
          <w14:ligatures w14:val="standard"/>
        </w:rPr>
        <w:t xml:space="preserve">. I </w:t>
      </w:r>
      <w:r w:rsidR="00C565E3">
        <w:rPr>
          <w:rFonts w:eastAsia="SimSun"/>
          <w:lang w:eastAsia="zh-CN"/>
          <w14:ligatures w14:val="standard"/>
        </w:rPr>
        <w:t xml:space="preserve">use both supervised and unsupervised dimensionality reduction techniques to </w:t>
      </w:r>
      <w:r w:rsidR="0088127B">
        <w:rPr>
          <w:rFonts w:eastAsia="SimSun"/>
          <w:lang w:eastAsia="zh-CN"/>
          <w14:ligatures w14:val="standard"/>
        </w:rPr>
        <w:t>improve</w:t>
      </w:r>
      <w:r w:rsidR="00C565E3">
        <w:rPr>
          <w:rFonts w:eastAsia="SimSun"/>
          <w:lang w:eastAsia="zh-CN"/>
          <w14:ligatures w14:val="standard"/>
        </w:rPr>
        <w:t xml:space="preserve"> the prediction accuracy rate of CSCMs without increasing the total number of observations in the dataset. Contrary to what some might believe</w:t>
      </w:r>
      <w:r w:rsidR="0088127B">
        <w:rPr>
          <w:rFonts w:eastAsia="SimSun"/>
          <w:lang w:eastAsia="zh-CN"/>
          <w14:ligatures w14:val="standard"/>
        </w:rPr>
        <w:t xml:space="preserve">, </w:t>
      </w:r>
      <w:r w:rsidR="00216232">
        <w:rPr>
          <w:rFonts w:eastAsia="SimSun"/>
          <w:lang w:eastAsia="zh-CN"/>
          <w14:ligatures w14:val="standard"/>
        </w:rPr>
        <w:t xml:space="preserve">standard </w:t>
      </w:r>
      <w:r w:rsidR="0088127B">
        <w:rPr>
          <w:rFonts w:eastAsia="SimSun"/>
          <w:lang w:eastAsia="zh-CN"/>
          <w14:ligatures w14:val="standard"/>
        </w:rPr>
        <w:t>dimensionality reduction</w:t>
      </w:r>
      <w:r w:rsidR="00216232">
        <w:rPr>
          <w:rFonts w:eastAsia="SimSun"/>
          <w:lang w:eastAsia="zh-CN"/>
          <w14:ligatures w14:val="standard"/>
        </w:rPr>
        <w:t xml:space="preserve"> via simple covariance and correlation matrixes</w:t>
      </w:r>
      <w:r w:rsidR="0088127B">
        <w:rPr>
          <w:rFonts w:eastAsia="SimSun"/>
          <w:lang w:eastAsia="zh-CN"/>
          <w14:ligatures w14:val="standard"/>
        </w:rPr>
        <w:t xml:space="preserve"> offers a feasible CSCM accuracy optimization alternative to </w:t>
      </w:r>
      <w:r w:rsidR="00216232">
        <w:rPr>
          <w:rFonts w:eastAsia="SimSun"/>
          <w:lang w:eastAsia="zh-CN"/>
          <w14:ligatures w14:val="standard"/>
        </w:rPr>
        <w:t>more advanced machine learning dimensionality reduction techniques such as linear discriminant analysis and principal component analysis</w:t>
      </w:r>
      <w:r w:rsidR="003528CE">
        <w:rPr>
          <w:rFonts w:eastAsia="SimSun"/>
          <w:lang w:eastAsia="zh-CN"/>
          <w14:ligatures w14:val="standard"/>
        </w:rPr>
        <w:t xml:space="preserve">. This is </w:t>
      </w:r>
      <w:r w:rsidR="00216232">
        <w:rPr>
          <w:rFonts w:eastAsia="SimSun"/>
          <w:lang w:eastAsia="zh-CN"/>
          <w14:ligatures w14:val="standard"/>
        </w:rPr>
        <w:t>especially</w:t>
      </w:r>
      <w:r w:rsidR="003528CE">
        <w:rPr>
          <w:rFonts w:eastAsia="SimSun"/>
          <w:lang w:eastAsia="zh-CN"/>
          <w14:ligatures w14:val="standard"/>
        </w:rPr>
        <w:t xml:space="preserve"> relevant</w:t>
      </w:r>
      <w:r w:rsidR="00216232">
        <w:rPr>
          <w:rFonts w:eastAsia="SimSun"/>
          <w:lang w:eastAsia="zh-CN"/>
          <w14:ligatures w14:val="standard"/>
        </w:rPr>
        <w:t xml:space="preserve"> </w:t>
      </w:r>
      <w:r w:rsidR="003528CE">
        <w:rPr>
          <w:rFonts w:eastAsia="SimSun"/>
          <w:lang w:eastAsia="zh-CN"/>
          <w14:ligatures w14:val="standard"/>
        </w:rPr>
        <w:t>when analyzing the occurrence of</w:t>
      </w:r>
      <w:r w:rsidR="00216232">
        <w:rPr>
          <w:rFonts w:eastAsia="SimSun"/>
          <w:lang w:eastAsia="zh-CN"/>
          <w14:ligatures w14:val="standard"/>
        </w:rPr>
        <w:t xml:space="preserve"> rare events such as gene mutations</w:t>
      </w:r>
      <w:r w:rsidR="0088127B">
        <w:rPr>
          <w:rFonts w:eastAsia="SimSun"/>
          <w:lang w:eastAsia="zh-CN"/>
          <w14:ligatures w14:val="standard"/>
        </w:rPr>
        <w:t xml:space="preserve">.  </w:t>
      </w:r>
    </w:p>
    <w:p w14:paraId="0ED5E1E8" w14:textId="4C3DF56D"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w:t>
      </w:r>
      <w:r w:rsidR="0088127B">
        <w:t>bbreviated CSCMs</w:t>
      </w:r>
    </w:p>
    <w:p w14:paraId="0ED5E1E9" w14:textId="78332F8B" w:rsidR="00B4052C" w:rsidRDefault="00B4052C" w:rsidP="00B4052C">
      <w:pPr>
        <w:pStyle w:val="FootnoteText"/>
        <w:framePr w:w="4680" w:h="1441" w:hRule="exact" w:hSpace="187" w:wrap="around" w:vAnchor="page" w:hAnchor="page" w:x="1089" w:y="12601" w:anchorLock="1"/>
      </w:pPr>
      <w:r w:rsidRPr="00C14A4F">
        <w:rPr>
          <w:vertAlign w:val="superscript"/>
        </w:rPr>
        <w:t>†</w:t>
      </w:r>
      <w:r w:rsidR="0088127B">
        <w:t>Sole author</w:t>
      </w:r>
    </w:p>
    <w:p w14:paraId="0ED5E1EA"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ED5E1E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0ED5E1ED"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4CB5DCDC" w:rsidR="0006026D" w:rsidRDefault="00132373" w:rsidP="0006026D">
      <w:pPr>
        <w:pStyle w:val="KeyWords"/>
        <w:rPr>
          <w:rFonts w:eastAsia="SimSun"/>
          <w:lang w:eastAsia="zh-CN"/>
          <w14:ligatures w14:val="standard"/>
        </w:rPr>
      </w:pPr>
      <w:r>
        <w:rPr>
          <w:rFonts w:eastAsia="SimSun"/>
          <w:lang w:eastAsia="zh-CN"/>
          <w14:ligatures w14:val="standard"/>
        </w:rPr>
        <w:t>Principal Component Analysis, Linear Discriminant Analysis, K-Nearest Neighbors, p53 Tumor Suppressing Protein</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675E4EF2" w14:textId="6694D68E" w:rsidR="00F241DF" w:rsidRPr="002163A5" w:rsidRDefault="0047427C" w:rsidP="002163A5">
      <w:pPr>
        <w:pStyle w:val="Para"/>
      </w:pPr>
      <w:r>
        <w:t>Cancers are associated with genetic mutations. Biophysical models provide accurate diagnosis of mutated cancer-associated genes</w:t>
      </w:r>
      <w:r w:rsidR="00EA1E69">
        <w:rPr>
          <w:vertAlign w:val="superscript"/>
        </w:rPr>
        <w:t>1</w:t>
      </w:r>
      <w:r>
        <w:t xml:space="preserve">. These biophysical models, however, can be extremely large with a total number of features ranging from hundreds to tens of thousands. CSCMs built on </w:t>
      </w:r>
      <w:r w:rsidR="00203066">
        <w:t>high-dimensional</w:t>
      </w:r>
      <w:r>
        <w:t xml:space="preserve"> biophysical genetic datasets require an enormous </w:t>
      </w:r>
      <w:r w:rsidR="00203066">
        <w:t>number</w:t>
      </w:r>
      <w:r>
        <w:t xml:space="preserve"> of observations to train</w:t>
      </w:r>
      <w:r w:rsidR="00EA1E69">
        <w:rPr>
          <w:vertAlign w:val="superscript"/>
        </w:rPr>
        <w:t>2</w:t>
      </w:r>
      <w:r>
        <w:t xml:space="preserve">. </w:t>
      </w:r>
      <w:r w:rsidR="00203066">
        <w:t>This is because cancerous gene mutations are rare events and as the dimensionality of a given biophysical model increases, the likelihood of a rare event being expressed in each dimension/ becomes exponentially low</w:t>
      </w:r>
      <w:r w:rsidR="00EA1E69">
        <w:rPr>
          <w:vertAlign w:val="superscript"/>
        </w:rPr>
        <w:t>4</w:t>
      </w:r>
      <w:r w:rsidR="00B80788">
        <w:rPr>
          <w:vertAlign w:val="superscript"/>
        </w:rPr>
        <w:t>,5</w:t>
      </w:r>
      <w:r w:rsidR="00203066">
        <w:t>.</w:t>
      </w:r>
      <w:r w:rsidR="00303D5E">
        <w:t xml:space="preserve"> Additionally, biophysical attributes in large genetic datasets tend to possess a great deal of collinearity. The values and trends of one biophysical attribute </w:t>
      </w:r>
      <w:r w:rsidR="00D36E3B">
        <w:t>are</w:t>
      </w:r>
      <w:r w:rsidR="00303D5E">
        <w:t xml:space="preserve"> correlated with those of all the other biophysical attributes. This correlation can be exploited. The values and activity of certain biophysical attributes can be used to predict and classify mutations to a high degree of accuracy without having to measure </w:t>
      </w:r>
      <w:r w:rsidR="00EA1E69">
        <w:t>all</w:t>
      </w:r>
      <w:r w:rsidR="00303D5E">
        <w:t xml:space="preserve"> the associated biophysical attributes or the mutated gene itself</w:t>
      </w:r>
      <w:r w:rsidR="00853DC5">
        <w:rPr>
          <w:vertAlign w:val="superscript"/>
        </w:rPr>
        <w:t>2</w:t>
      </w:r>
      <w:r w:rsidR="00303D5E">
        <w:t xml:space="preserve">. Although collinearity can be exploited, it can also be a hindrance with respect to classification models. High degrees of collinearity inherent </w:t>
      </w:r>
      <w:r w:rsidR="00D36E3B">
        <w:t>in each</w:t>
      </w:r>
      <w:r w:rsidR="00303D5E">
        <w:t xml:space="preserve"> dataset implies a great deal </w:t>
      </w:r>
      <w:r w:rsidR="00714798">
        <w:t>redundancy</w:t>
      </w:r>
      <w:r w:rsidR="00853DC5">
        <w:rPr>
          <w:vertAlign w:val="superscript"/>
        </w:rPr>
        <w:t>5</w:t>
      </w:r>
      <w:r w:rsidR="00714798">
        <w:t xml:space="preserve">. High levels of redundancy can impact the accuracy of classification models. Collinearity does not just provide unnecessary redundant </w:t>
      </w:r>
      <w:r w:rsidR="00DA65DA">
        <w:t>information but</w:t>
      </w:r>
      <w:r w:rsidR="00714798">
        <w:t xml:space="preserve"> can </w:t>
      </w:r>
      <w:r w:rsidR="00DA65DA">
        <w:t>harm</w:t>
      </w:r>
      <w:r w:rsidR="00714798">
        <w:t xml:space="preserve"> the accuracy rates of classification models. </w:t>
      </w:r>
      <w:r w:rsidR="00D36E3B">
        <w:t>To</w:t>
      </w:r>
      <w:r w:rsidR="00585125">
        <w:t xml:space="preserve"> exploit collinearity enough </w:t>
      </w:r>
      <w:r w:rsidR="00DA65DA">
        <w:t>to</w:t>
      </w:r>
      <w:r w:rsidR="00585125">
        <w:t xml:space="preserve"> make accurate predictions without sacrificing model efficiency due to feature redundancy, certain features </w:t>
      </w:r>
      <w:r w:rsidR="00853DC5">
        <w:t>in each</w:t>
      </w:r>
      <w:r w:rsidR="00585125">
        <w:t xml:space="preserve"> dataset have to be selected and </w:t>
      </w:r>
      <w:r w:rsidR="00D36E3B">
        <w:t>others</w:t>
      </w:r>
      <w:r w:rsidR="00585125">
        <w:t xml:space="preserve"> neglected. There is a considerable amount of ambiguity around which features are to be selected and which features are to be neglected as there are countless </w:t>
      </w:r>
      <w:r w:rsidR="00D36E3B">
        <w:t>approaches,</w:t>
      </w:r>
      <w:r w:rsidR="00585125">
        <w:t xml:space="preserve"> each with different recommendations</w:t>
      </w:r>
      <w:r w:rsidR="00853DC5">
        <w:rPr>
          <w:vertAlign w:val="superscript"/>
        </w:rPr>
        <w:t>4</w:t>
      </w:r>
      <w:r w:rsidR="00585125">
        <w:t xml:space="preserve">. The process of reducing the </w:t>
      </w:r>
      <w:r w:rsidR="00D36E3B">
        <w:t>number</w:t>
      </w:r>
      <w:r w:rsidR="00585125">
        <w:t xml:space="preserve"> of features in a dataset to favor model efficiency and accuracy is known as dimensionality reduction. </w:t>
      </w:r>
      <w:r w:rsidR="00203066">
        <w:t>Dimensionality reduction is a mathematical process of projecting high-dimensional data onto a lower dimensional representation</w:t>
      </w:r>
      <w:r w:rsidR="00853DC5">
        <w:rPr>
          <w:vertAlign w:val="superscript"/>
        </w:rPr>
        <w:t>5</w:t>
      </w:r>
      <w:r w:rsidR="00203066">
        <w:t>. The use of dimensionality reduction allows for CSCMs to be built on high-dimensional data without the need for excessive numbers of observations. In this paper</w:t>
      </w:r>
      <w:r w:rsidR="007A0F50">
        <w:t>,</w:t>
      </w:r>
      <w:r w:rsidR="00203066">
        <w:t xml:space="preserve"> t</w:t>
      </w:r>
      <w:r w:rsidR="00303D5E">
        <w:t>hree</w:t>
      </w:r>
      <w:r w:rsidR="00203066">
        <w:t xml:space="preserve"> method</w:t>
      </w:r>
      <w:r w:rsidR="00692547">
        <w:t>s</w:t>
      </w:r>
      <w:r w:rsidR="00203066">
        <w:t xml:space="preserve"> of dimensionality reduction</w:t>
      </w:r>
      <w:r w:rsidR="007A0F50">
        <w:t xml:space="preserve"> linear </w:t>
      </w:r>
      <w:r w:rsidR="007A0F50">
        <w:lastRenderedPageBreak/>
        <w:t>discriminant analysis (LDA)</w:t>
      </w:r>
      <w:r w:rsidR="00303D5E">
        <w:t>,</w:t>
      </w:r>
      <w:r w:rsidR="007A0F50">
        <w:t xml:space="preserve"> principal component analysis (PCA)</w:t>
      </w:r>
      <w:r w:rsidR="00303D5E">
        <w:t xml:space="preserve"> and simple covariance matrix dimensionality reduction</w:t>
      </w:r>
      <w:r w:rsidR="007A0F50">
        <w:t xml:space="preserve"> are explored. Several CSCMs </w:t>
      </w:r>
      <w:r w:rsidR="002B6367">
        <w:t>have been constructed</w:t>
      </w:r>
      <w:r w:rsidR="007A0F50">
        <w:t xml:space="preserve"> before and after dimensionality </w:t>
      </w:r>
      <w:r w:rsidR="003E76E1">
        <w:t>reduction</w:t>
      </w:r>
      <w:r w:rsidR="007A0F50">
        <w:t xml:space="preserve"> and a comparison </w:t>
      </w:r>
      <w:r w:rsidR="00D36E3B">
        <w:t>has</w:t>
      </w:r>
      <w:r w:rsidR="00303D5E">
        <w:t xml:space="preserve"> been</w:t>
      </w:r>
      <w:r w:rsidR="007A0F50">
        <w:t xml:space="preserve"> made.</w:t>
      </w:r>
      <w:r w:rsidR="002B6367">
        <w:t xml:space="preserve"> In contrast to the </w:t>
      </w:r>
      <w:r w:rsidR="00D36E3B">
        <w:t>two machine-</w:t>
      </w:r>
      <w:r w:rsidR="002B6367">
        <w:t>learning dimensionality reduction techniques (LDA &amp; PCA) a simpler covariance and correlation dimensionality reduction has also been applied to the dataset.</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E0A5E14" w:rsidR="00536E79" w:rsidRPr="0091538F" w:rsidRDefault="0091538F" w:rsidP="000B1DCB">
      <w:pPr>
        <w:pStyle w:val="BodyText"/>
        <w:rPr>
          <w:rFonts w:eastAsia="SimSun"/>
          <w:lang w:eastAsia="zh-CN"/>
        </w:rPr>
      </w:pPr>
      <w:r>
        <w:rPr>
          <w:rFonts w:eastAsia="SimSun"/>
          <w:lang w:eastAsia="zh-CN"/>
        </w:rPr>
        <w:t>The data</w:t>
      </w:r>
      <w:r w:rsidR="009F6EF1">
        <w:rPr>
          <w:rFonts w:eastAsia="SimSun"/>
          <w:lang w:eastAsia="zh-CN"/>
        </w:rPr>
        <w:t xml:space="preserve">set used in this paper </w:t>
      </w:r>
      <w:r w:rsidR="005420F0">
        <w:rPr>
          <w:rFonts w:eastAsia="SimSun"/>
          <w:lang w:eastAsia="zh-CN"/>
        </w:rPr>
        <w:t>is a collection of biophysical models pertaining to the</w:t>
      </w:r>
      <w:r w:rsidR="009F6EF1">
        <w:rPr>
          <w:rFonts w:eastAsia="SimSun"/>
          <w:lang w:eastAsia="zh-CN"/>
        </w:rPr>
        <w:t xml:space="preserve"> tumor suppressing protein “p53”.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B1A081F" w14:textId="011271A1" w:rsidR="000B1DCB" w:rsidRPr="002163A5" w:rsidRDefault="009F6EF1" w:rsidP="009F6EF1">
      <w:pPr>
        <w:pStyle w:val="Para"/>
      </w:pPr>
      <w:r>
        <w:t xml:space="preserve">The dataset used in this paper was taken from the UC Irvine Machine Learning Repository. </w:t>
      </w:r>
      <w:r w:rsidR="005420F0">
        <w:t>All the data was obtained by in vivo assays. The data was collected used by Danziger et al. to train cancer-screening active learning model</w:t>
      </w:r>
      <w:r w:rsidR="002F3314">
        <w:t>s</w:t>
      </w:r>
      <w:r w:rsidR="005420F0">
        <w:rPr>
          <w:vertAlign w:val="superscript"/>
        </w:rPr>
        <w:t>1</w:t>
      </w:r>
      <w:r w:rsidR="005420F0">
        <w:t xml:space="preserve"> </w:t>
      </w:r>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4F85ADA5" w:rsidR="00536E79" w:rsidRDefault="00692547" w:rsidP="002163A5">
      <w:pPr>
        <w:pStyle w:val="Para"/>
      </w:pPr>
      <w:r>
        <w:t>The entire dataset contains 5408 variables with “p53” representing the response variable and the remaining 5407 variables representing physical and biochemical attributes associated with the p53 gene. The first 4826 predictor variables represent 2D electrostatic and surface-based properties while the remaining 582 predictor variables represent 3D distance-based features. Each observation is a measurement of a different p53 gene, and the mutation of each gene is denoted by the response variable, which is categorical. The response variable has two possible outcomes. The first response variable outcome is “inactive”, which corresponds to non-mutated, non-cancerous p53 genes. The second response variable outcome is “active”, which corresponds to mutated and cancerous p53 genes. The dataset heavily favors “inactive”, non-cancerous p53 genes. The dataset has 16,722 in total, but due to processing constraints only the first 200 observations were used.</w:t>
      </w:r>
      <w:r w:rsidR="00BE5BC7">
        <w:t xml:space="preserve"> The data was cleaned of all missing and null values. The biophysical attribute values (the features) were expressed as characters, so they had to be converted to numeric numbers </w:t>
      </w:r>
      <w:r w:rsidR="00CD180F">
        <w:t>for</w:t>
      </w:r>
      <w:r w:rsidR="00BE5BC7">
        <w:t xml:space="preserve"> downstream classification models to be constructed. </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A895CD1" w:rsidR="009C60FF" w:rsidRDefault="003E76E1" w:rsidP="002163A5">
      <w:pPr>
        <w:pStyle w:val="Para"/>
      </w:pPr>
      <w:r>
        <w:t xml:space="preserve">The cancer-screening classification models (CSCMs) were trained using the K-nearest neighbors (KNN) and linear discriminant analysis (LDA). Since LDA has dimensionality reduction inherent in its algorithm, KNN was used as a negative control. KNN is known to decrease in prediction accuracy as dimensionality increases, but it has the potential to be highly accurate given certain feature parameters and adequate data. Principal component analysis (PCA) was used to analyze the </w:t>
      </w:r>
      <w:r w:rsidR="007B17C1">
        <w:t>biophysical structural dataset sans response variable to identify the primary principal component and the constituent primary loading features.</w:t>
      </w:r>
      <w:r w:rsidR="0063787C">
        <w:t xml:space="preserve"> CSCM were made before and after PCA and their respective prediction accuracy rates were compared. CSCMs were also trained after </w:t>
      </w:r>
      <w:r w:rsidR="0063787C">
        <w:t>being informed by standard correlation matrices.</w:t>
      </w:r>
      <w:r w:rsidR="00585125">
        <w:t xml:space="preserve"> In this paper, classification models are trained to predict the mutation of the tumor suppression protein p53. This protein is associated with almost every known </w:t>
      </w:r>
      <w:r w:rsidR="00D36E3B">
        <w:t>cancer and</w:t>
      </w:r>
      <w:r w:rsidR="00585125">
        <w:t xml:space="preserve"> is paramount in the biochemical maintenance of cell proliferation</w:t>
      </w:r>
      <w:r w:rsidR="00853DC5">
        <w:rPr>
          <w:vertAlign w:val="superscript"/>
        </w:rPr>
        <w:t>3</w:t>
      </w:r>
      <w:r w:rsidR="00585125">
        <w:t xml:space="preserve">. Classification models trained to predict the mutation status of p53 offer vital insights in the detection of countless cancer types. In order for these classification models to be properly optimized proper feature selection must be performed or else accuracy rates will </w:t>
      </w:r>
      <w:r w:rsidR="00D36E3B">
        <w:t>suffer,</w:t>
      </w:r>
      <w:r w:rsidR="00585125">
        <w:t xml:space="preserve"> and cancers have the potential to go undetected.</w:t>
      </w:r>
    </w:p>
    <w:p w14:paraId="6EFB6CEA" w14:textId="7D7394DA" w:rsidR="009C60FF"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007B17C1">
        <w:rPr>
          <w14:ligatures w14:val="standard"/>
        </w:rPr>
        <w:t>K-Nearest Neighbors</w:t>
      </w:r>
    </w:p>
    <w:p w14:paraId="1FB169C1" w14:textId="0809E450" w:rsidR="00794A76" w:rsidRDefault="00794A76" w:rsidP="00794A76">
      <w:pPr>
        <w:pStyle w:val="Head2"/>
        <w:ind w:left="0" w:firstLine="0"/>
        <w:rPr>
          <w:b w:val="0"/>
          <w:bCs/>
          <w:sz w:val="18"/>
          <w:szCs w:val="18"/>
        </w:rPr>
      </w:pPr>
      <w:r>
        <w:rPr>
          <w:b w:val="0"/>
          <w:bCs/>
          <w:sz w:val="18"/>
          <w:szCs w:val="18"/>
        </w:rPr>
        <w:t>The K-nearest neighbors is a machine learning algorithm that utilizes proximity or nearness of observations to classify and predict data. The standard KNN algorithm uses Euclidean distances to compute nearness. While other distances (for instance: Manhattan distances) can be used, the standard method was used in this analysis</w:t>
      </w:r>
      <w:r w:rsidR="00E448AB">
        <w:rPr>
          <w:b w:val="0"/>
          <w:bCs/>
          <w:sz w:val="18"/>
          <w:szCs w:val="18"/>
          <w:vertAlign w:val="superscript"/>
        </w:rPr>
        <w:t>6</w:t>
      </w:r>
      <w:r>
        <w:rPr>
          <w:b w:val="0"/>
          <w:bCs/>
          <w:sz w:val="18"/>
          <w:szCs w:val="18"/>
        </w:rPr>
        <w:t xml:space="preserve">. The KNN algorithm does not include dimensionality reduction and so </w:t>
      </w:r>
      <w:r w:rsidR="00E448AB">
        <w:rPr>
          <w:b w:val="0"/>
          <w:bCs/>
          <w:sz w:val="18"/>
          <w:szCs w:val="18"/>
        </w:rPr>
        <w:t>its</w:t>
      </w:r>
      <w:r>
        <w:rPr>
          <w:b w:val="0"/>
          <w:bCs/>
          <w:sz w:val="18"/>
          <w:szCs w:val="18"/>
        </w:rPr>
        <w:t xml:space="preserve"> prediction accuracy rate is subject to decline given an increase in </w:t>
      </w:r>
      <w:r w:rsidR="00E448AB">
        <w:rPr>
          <w:b w:val="0"/>
          <w:bCs/>
          <w:sz w:val="18"/>
          <w:szCs w:val="18"/>
        </w:rPr>
        <w:t>the number</w:t>
      </w:r>
      <w:r>
        <w:rPr>
          <w:b w:val="0"/>
          <w:bCs/>
          <w:sz w:val="18"/>
          <w:szCs w:val="18"/>
        </w:rPr>
        <w:t xml:space="preserve"> of features</w:t>
      </w:r>
      <w:r w:rsidR="00E448AB">
        <w:rPr>
          <w:b w:val="0"/>
          <w:bCs/>
          <w:sz w:val="18"/>
          <w:szCs w:val="18"/>
          <w:vertAlign w:val="superscript"/>
        </w:rPr>
        <w:t>4</w:t>
      </w:r>
      <w:r>
        <w:rPr>
          <w:b w:val="0"/>
          <w:bCs/>
          <w:sz w:val="18"/>
          <w:szCs w:val="18"/>
        </w:rPr>
        <w:t xml:space="preserve">. K is a hyperparameter that informs the algorithm how many neighbors are required to determine the class of a prediction. Hyperparameter tuning was used to optimize K in KNN models </w:t>
      </w:r>
      <w:r w:rsidR="00E448AB">
        <w:rPr>
          <w:b w:val="0"/>
          <w:bCs/>
          <w:sz w:val="18"/>
          <w:szCs w:val="18"/>
        </w:rPr>
        <w:t>throughout</w:t>
      </w:r>
      <w:r>
        <w:rPr>
          <w:b w:val="0"/>
          <w:bCs/>
          <w:sz w:val="18"/>
          <w:szCs w:val="18"/>
        </w:rPr>
        <w:t xml:space="preserve"> the</w:t>
      </w:r>
      <w:r>
        <w:rPr>
          <w:b w:val="0"/>
          <w:bCs/>
          <w:sz w:val="18"/>
          <w:szCs w:val="18"/>
        </w:rPr>
        <w:t xml:space="preserve"> analysis.</w:t>
      </w:r>
    </w:p>
    <w:p w14:paraId="3AFFF7FA" w14:textId="4CF35765" w:rsidR="00273973" w:rsidRPr="00C05AA3" w:rsidRDefault="00273973" w:rsidP="009C60FF">
      <w:pPr>
        <w:pStyle w:val="Head2"/>
        <w:rPr>
          <w:sz w:val="24"/>
          <w:szCs w:val="24"/>
          <w:lang w:eastAsia="ja-JP"/>
          <w14:ligatures w14:val="standard"/>
        </w:rPr>
      </w:pPr>
      <m:oMathPara>
        <m:oMath>
          <m:r>
            <m:rPr>
              <m:sty m:val="bi"/>
            </m:rPr>
            <w:rPr>
              <w:rFonts w:ascii="Cambria Math" w:hAnsi="Cambria Math"/>
              <w:sz w:val="24"/>
              <w:szCs w:val="24"/>
              <w:lang w:eastAsia="ja-JP"/>
              <w14:ligatures w14:val="standard"/>
            </w:rPr>
            <m:t xml:space="preserve">d= </m:t>
          </m:r>
          <m:rad>
            <m:radPr>
              <m:degHide m:val="1"/>
              <m:ctrlPr>
                <w:rPr>
                  <w:rFonts w:ascii="Cambria Math" w:hAnsi="Cambria Math"/>
                  <w:i/>
                  <w:sz w:val="24"/>
                  <w:szCs w:val="24"/>
                  <w:lang w:eastAsia="ja-JP"/>
                  <w14:ligatures w14:val="standard"/>
                </w:rPr>
              </m:ctrlPr>
            </m:radPr>
            <m:deg/>
            <m:e>
              <m:nary>
                <m:naryPr>
                  <m:chr m:val="∑"/>
                  <m:limLoc m:val="undOvr"/>
                  <m:subHide m:val="1"/>
                  <m:supHide m:val="1"/>
                  <m:ctrlPr>
                    <w:rPr>
                      <w:rFonts w:ascii="Cambria Math" w:hAnsi="Cambria Math"/>
                      <w:i/>
                      <w:sz w:val="24"/>
                      <w:szCs w:val="24"/>
                      <w:lang w:eastAsia="ja-JP"/>
                      <w14:ligatures w14:val="standard"/>
                    </w:rPr>
                  </m:ctrlPr>
                </m:naryPr>
                <m:sub/>
                <m:sup/>
                <m:e>
                  <m:sSup>
                    <m:sSupPr>
                      <m:ctrlPr>
                        <w:rPr>
                          <w:rFonts w:ascii="Cambria Math" w:hAnsi="Cambria Math"/>
                          <w:i/>
                          <w:sz w:val="24"/>
                          <w:szCs w:val="24"/>
                          <w:lang w:eastAsia="ja-JP"/>
                          <w14:ligatures w14:val="standard"/>
                        </w:rPr>
                      </m:ctrlPr>
                    </m:sSupPr>
                    <m:e>
                      <m:sSub>
                        <m:sSubPr>
                          <m:ctrlPr>
                            <w:rPr>
                              <w:rFonts w:ascii="Cambria Math" w:hAnsi="Cambria Math"/>
                              <w:i/>
                              <w:sz w:val="24"/>
                              <w:szCs w:val="24"/>
                              <w:lang w:eastAsia="ja-JP"/>
                              <w14:ligatures w14:val="standard"/>
                            </w:rPr>
                          </m:ctrlPr>
                        </m:sSubPr>
                        <m:e>
                          <m:r>
                            <m:rPr>
                              <m:sty m:val="bi"/>
                            </m:rPr>
                            <w:rPr>
                              <w:rFonts w:ascii="Cambria Math" w:hAnsi="Cambria Math"/>
                              <w:sz w:val="24"/>
                              <w:szCs w:val="24"/>
                              <w:lang w:eastAsia="ja-JP"/>
                              <w14:ligatures w14:val="standard"/>
                            </w:rPr>
                            <m:t>(x</m:t>
                          </m:r>
                        </m:e>
                        <m:sub>
                          <m:r>
                            <m:rPr>
                              <m:sty m:val="bi"/>
                            </m:rPr>
                            <w:rPr>
                              <w:rFonts w:ascii="Cambria Math" w:hAnsi="Cambria Math"/>
                              <w:sz w:val="24"/>
                              <w:szCs w:val="24"/>
                              <w:lang w:eastAsia="ja-JP"/>
                              <w14:ligatures w14:val="standard"/>
                            </w:rPr>
                            <m:t>i</m:t>
                          </m:r>
                        </m:sub>
                      </m:sSub>
                      <m:r>
                        <m:rPr>
                          <m:sty m:val="bi"/>
                        </m:rPr>
                        <w:rPr>
                          <w:rFonts w:ascii="Cambria Math" w:hAnsi="Cambria Math"/>
                          <w:sz w:val="24"/>
                          <w:szCs w:val="24"/>
                          <w:lang w:eastAsia="ja-JP"/>
                          <w14:ligatures w14:val="standard"/>
                        </w:rPr>
                        <m:t>-</m:t>
                      </m:r>
                      <m:sSub>
                        <m:sSubPr>
                          <m:ctrlPr>
                            <w:rPr>
                              <w:rFonts w:ascii="Cambria Math" w:hAnsi="Cambria Math"/>
                              <w:i/>
                              <w:sz w:val="24"/>
                              <w:szCs w:val="24"/>
                              <w:lang w:eastAsia="ja-JP"/>
                              <w14:ligatures w14:val="standard"/>
                            </w:rPr>
                          </m:ctrlPr>
                        </m:sSubPr>
                        <m:e>
                          <m:r>
                            <m:rPr>
                              <m:sty m:val="bi"/>
                            </m:rPr>
                            <w:rPr>
                              <w:rFonts w:ascii="Cambria Math" w:hAnsi="Cambria Math"/>
                              <w:sz w:val="24"/>
                              <w:szCs w:val="24"/>
                              <w:lang w:eastAsia="ja-JP"/>
                              <w14:ligatures w14:val="standard"/>
                            </w:rPr>
                            <m:t>y</m:t>
                          </m:r>
                        </m:e>
                        <m:sub>
                          <m:r>
                            <m:rPr>
                              <m:sty m:val="bi"/>
                            </m:rPr>
                            <w:rPr>
                              <w:rFonts w:ascii="Cambria Math" w:hAnsi="Cambria Math"/>
                              <w:sz w:val="24"/>
                              <w:szCs w:val="24"/>
                              <w:lang w:eastAsia="ja-JP"/>
                              <w14:ligatures w14:val="standard"/>
                            </w:rPr>
                            <m:t>i</m:t>
                          </m:r>
                        </m:sub>
                      </m:sSub>
                      <m:r>
                        <m:rPr>
                          <m:sty m:val="bi"/>
                        </m:rPr>
                        <w:rPr>
                          <w:rFonts w:ascii="Cambria Math" w:hAnsi="Cambria Math"/>
                          <w:sz w:val="24"/>
                          <w:szCs w:val="24"/>
                          <w:lang w:eastAsia="ja-JP"/>
                          <w14:ligatures w14:val="standard"/>
                        </w:rPr>
                        <m:t>)</m:t>
                      </m:r>
                    </m:e>
                    <m:sup>
                      <m:r>
                        <m:rPr>
                          <m:sty m:val="bi"/>
                        </m:rPr>
                        <w:rPr>
                          <w:rFonts w:ascii="Cambria Math" w:hAnsi="Cambria Math"/>
                          <w:sz w:val="24"/>
                          <w:szCs w:val="24"/>
                          <w:lang w:eastAsia="ja-JP"/>
                          <w14:ligatures w14:val="standard"/>
                        </w:rPr>
                        <m:t>2</m:t>
                      </m:r>
                    </m:sup>
                  </m:sSup>
                </m:e>
              </m:nary>
            </m:e>
          </m:rad>
        </m:oMath>
      </m:oMathPara>
    </w:p>
    <w:p w14:paraId="03BE6B83" w14:textId="172504EB" w:rsidR="00144FD5" w:rsidRPr="00273973" w:rsidRDefault="00273973" w:rsidP="009C60FF">
      <w:pPr>
        <w:pStyle w:val="Head2"/>
        <w:rPr>
          <w:b w:val="0"/>
          <w:bCs/>
          <w:i/>
          <w:iCs/>
          <w:sz w:val="18"/>
          <w:szCs w:val="18"/>
          <w14:ligatures w14:val="standard"/>
        </w:rPr>
      </w:pPr>
      <w:r w:rsidRPr="00273973">
        <w:rPr>
          <w:b w:val="0"/>
          <w:bCs/>
          <w:i/>
          <w:iCs/>
          <w:sz w:val="18"/>
          <w:szCs w:val="18"/>
          <w14:ligatures w14:val="standard"/>
        </w:rPr>
        <w:t xml:space="preserve">Equation 1: </w:t>
      </w:r>
      <w:r w:rsidR="00144FD5" w:rsidRPr="00273973">
        <w:rPr>
          <w:b w:val="0"/>
          <w:bCs/>
          <w:i/>
          <w:iCs/>
          <w:sz w:val="18"/>
          <w:szCs w:val="18"/>
          <w14:ligatures w14:val="standard"/>
        </w:rPr>
        <w:t xml:space="preserve">KNN uses Euclidean distances to compute proximity of values and classify predictions. </w:t>
      </w:r>
    </w:p>
    <w:p w14:paraId="779716CC" w14:textId="67B2C0C4"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007B17C1">
        <w:rPr>
          <w14:ligatures w14:val="standard"/>
        </w:rPr>
        <w:t>Linear Discriminant Analysis</w:t>
      </w:r>
    </w:p>
    <w:p w14:paraId="26F2D55E" w14:textId="7E888AC1" w:rsidR="00CC3B17" w:rsidRDefault="00144FD5" w:rsidP="00144FD5">
      <w:pPr>
        <w:pStyle w:val="Para"/>
      </w:pPr>
      <w:r>
        <w:t xml:space="preserve">Linear discriminant analysis (LDA) is a </w:t>
      </w:r>
      <w:r w:rsidR="005739C3">
        <w:t xml:space="preserve">supervised </w:t>
      </w:r>
      <w:r>
        <w:t>machine learning classification algorithm that utilizes linear combinations of features that maximize separability of classes. It takes high-dimensional data and projects it onto lower-dimensional space where class distinctions are most pronounced</w:t>
      </w:r>
      <w:r w:rsidR="00E448AB">
        <w:rPr>
          <w:vertAlign w:val="superscript"/>
        </w:rPr>
        <w:t>4</w:t>
      </w:r>
      <w:r>
        <w:t>.</w:t>
      </w:r>
      <w:r w:rsidR="00CC3B17">
        <w:t xml:space="preserve"> LDA utilizes a combination of Bayes theorem, multivariate gaussian probability distributions and linear algebra to project high-dimensional data onto lower-dimensional space and maximize class separability. </w:t>
      </w:r>
    </w:p>
    <w:p w14:paraId="0309F462" w14:textId="77777777" w:rsidR="005739C3" w:rsidRDefault="005739C3" w:rsidP="00144FD5">
      <w:pPr>
        <w:pStyle w:val="Para"/>
      </w:pPr>
    </w:p>
    <w:p w14:paraId="0ED5E1F8" w14:textId="2775DF27" w:rsidR="00144FD5" w:rsidRPr="00C05AA3" w:rsidRDefault="00CC3B17" w:rsidP="005739C3">
      <w:pPr>
        <w:pStyle w:val="Para"/>
        <w:ind w:left="708" w:firstLine="708"/>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B</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e>
                  <m:r>
                    <w:rPr>
                      <w:rFonts w:ascii="Cambria Math" w:hAnsi="Cambria Math"/>
                      <w:sz w:val="24"/>
                      <w:szCs w:val="24"/>
                    </w:rPr>
                    <m:t>A</m:t>
                  </m:r>
                </m:e>
              </m:d>
              <m:r>
                <w:rPr>
                  <w:rFonts w:ascii="Cambria Math" w:hAnsi="Cambria Math"/>
                  <w:sz w:val="24"/>
                  <w:szCs w:val="24"/>
                </w:rPr>
                <m:t xml:space="preserve"> ×P</m:t>
              </m:r>
              <m:d>
                <m:dPr>
                  <m:ctrlPr>
                    <w:rPr>
                      <w:rFonts w:ascii="Cambria Math" w:hAnsi="Cambria Math"/>
                      <w:i/>
                      <w:sz w:val="24"/>
                      <w:szCs w:val="24"/>
                    </w:rPr>
                  </m:ctrlPr>
                </m:dPr>
                <m:e>
                  <m:r>
                    <w:rPr>
                      <w:rFonts w:ascii="Cambria Math" w:hAnsi="Cambria Math"/>
                      <w:sz w:val="24"/>
                      <w:szCs w:val="24"/>
                    </w:rPr>
                    <m:t>A</m:t>
                  </m:r>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d>
            </m:den>
          </m:f>
        </m:oMath>
      </m:oMathPara>
    </w:p>
    <w:p w14:paraId="49DC2442" w14:textId="77777777" w:rsidR="005739C3" w:rsidRPr="005739C3" w:rsidRDefault="005739C3" w:rsidP="005739C3">
      <w:pPr>
        <w:pStyle w:val="Para"/>
        <w:ind w:left="708" w:firstLine="708"/>
      </w:pPr>
    </w:p>
    <w:p w14:paraId="3EED9BBB" w14:textId="43970DDA" w:rsidR="005739C3" w:rsidRDefault="00273973" w:rsidP="005739C3">
      <w:pPr>
        <w:pStyle w:val="Para"/>
        <w:rPr>
          <w:i/>
          <w:iCs/>
        </w:rPr>
      </w:pPr>
      <w:r w:rsidRPr="00273973">
        <w:rPr>
          <w:i/>
          <w:iCs/>
        </w:rPr>
        <w:t xml:space="preserve">Equation 2: </w:t>
      </w:r>
      <w:r w:rsidR="005739C3" w:rsidRPr="00273973">
        <w:rPr>
          <w:i/>
          <w:iCs/>
        </w:rPr>
        <w:t>LDA uses Bayes Theorem in dimensionality reduction</w:t>
      </w:r>
    </w:p>
    <w:p w14:paraId="1960234C" w14:textId="77777777" w:rsidR="00273973" w:rsidRPr="00273973" w:rsidRDefault="00273973" w:rsidP="005739C3">
      <w:pPr>
        <w:pStyle w:val="Para"/>
        <w:rPr>
          <w:i/>
          <w:iCs/>
        </w:rPr>
      </w:pPr>
    </w:p>
    <w:p w14:paraId="0AA8A605" w14:textId="5BF1FEF1" w:rsidR="005739C3" w:rsidRPr="00586A35" w:rsidRDefault="005739C3" w:rsidP="005739C3">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lang w:eastAsia="zh-CN"/>
          <w14:ligatures w14:val="standard"/>
        </w:rPr>
        <w:t>3</w:t>
      </w:r>
      <w:r w:rsidRPr="00586A35">
        <w:rPr>
          <w14:ligatures w14:val="standard"/>
        </w:rPr>
        <w:t> </w:t>
      </w:r>
      <w:r>
        <w:rPr>
          <w14:ligatures w14:val="standard"/>
        </w:rPr>
        <w:t>Principal Component Analysis</w:t>
      </w:r>
    </w:p>
    <w:p w14:paraId="02F5C172" w14:textId="57400912" w:rsidR="005739C3" w:rsidRDefault="005739C3" w:rsidP="005739C3">
      <w:pPr>
        <w:pStyle w:val="Para"/>
      </w:pPr>
      <w:r>
        <w:t>Principal component analysis is an unsupervised machine learning model that reduces the complexity of high-dimensional datasets by projecting them into a lower-dimensional representation</w:t>
      </w:r>
      <w:r>
        <w:t>.</w:t>
      </w:r>
      <w:r>
        <w:t xml:space="preserve"> </w:t>
      </w:r>
      <w:r w:rsidR="00CD180F">
        <w:t>Like</w:t>
      </w:r>
      <w:r>
        <w:t xml:space="preserve"> LDA, PCA uses linear combinations to converge multiple dimensions or features into shared axes, thus decreasing the amount of representing dimensions in the dataset</w:t>
      </w:r>
      <w:r w:rsidR="00E448AB">
        <w:rPr>
          <w:vertAlign w:val="superscript"/>
        </w:rPr>
        <w:t>4</w:t>
      </w:r>
      <w:r>
        <w:t xml:space="preserve">. Unlike LDA, </w:t>
      </w:r>
      <w:r>
        <w:lastRenderedPageBreak/>
        <w:t xml:space="preserve">PCA is unsupervised meaning it is a re-expression, non-predictive algorithm. </w:t>
      </w:r>
      <w:r>
        <w:t xml:space="preserve"> </w:t>
      </w:r>
    </w:p>
    <w:p w14:paraId="5476B2B3" w14:textId="77777777" w:rsidR="00BF2201" w:rsidRDefault="00BF2201" w:rsidP="005739C3">
      <w:pPr>
        <w:pStyle w:val="Para"/>
      </w:pPr>
    </w:p>
    <w:p w14:paraId="1C73778E" w14:textId="75DB23F1" w:rsidR="00BF2201" w:rsidRPr="00273973" w:rsidRDefault="00BF2201" w:rsidP="005739C3">
      <w:pPr>
        <w:pStyle w:val="Para"/>
        <w:rPr>
          <w:sz w:val="28"/>
          <w:szCs w:val="28"/>
        </w:rPr>
      </w:pPr>
      <m:oMathPara>
        <m:oMath>
          <m:r>
            <w:rPr>
              <w:rFonts w:ascii="Cambria Math" w:hAnsi="Cambria Math"/>
              <w:sz w:val="28"/>
              <w:szCs w:val="28"/>
            </w:rPr>
            <m:t>AV= λV</m:t>
          </m:r>
        </m:oMath>
      </m:oMathPara>
    </w:p>
    <w:p w14:paraId="1917DB94" w14:textId="77777777" w:rsidR="00273973" w:rsidRPr="00273973" w:rsidRDefault="00273973" w:rsidP="005739C3">
      <w:pPr>
        <w:pStyle w:val="Para"/>
        <w:rPr>
          <w:sz w:val="28"/>
          <w:szCs w:val="28"/>
        </w:rPr>
      </w:pPr>
    </w:p>
    <w:p w14:paraId="75EFC6C0" w14:textId="23AD9B6C" w:rsidR="005739C3" w:rsidRPr="009A4E94" w:rsidRDefault="00273973" w:rsidP="005739C3">
      <w:pPr>
        <w:pStyle w:val="Para"/>
        <w:rPr>
          <w:i/>
          <w:iCs/>
        </w:rPr>
      </w:pPr>
      <w:r>
        <w:rPr>
          <w:i/>
          <w:iCs/>
        </w:rPr>
        <w:t xml:space="preserve">Equation 3: </w:t>
      </w:r>
      <w:r w:rsidR="00BF2201" w:rsidRPr="00273973">
        <w:rPr>
          <w:i/>
          <w:iCs/>
        </w:rPr>
        <w:t xml:space="preserve">The eigenvector equation is used in PCA to compute linear combinations of features </w:t>
      </w:r>
    </w:p>
    <w:p w14:paraId="62578FE7" w14:textId="3C009EE9" w:rsidR="009A4E94" w:rsidRPr="00586A35" w:rsidRDefault="009A4E94" w:rsidP="009A4E94">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lang w:eastAsia="zh-CN"/>
          <w14:ligatures w14:val="standard"/>
        </w:rPr>
        <w:t>4</w:t>
      </w:r>
      <w:r>
        <w:rPr>
          <w14:ligatures w14:val="standard"/>
        </w:rPr>
        <w:t xml:space="preserve"> Python Libraries</w:t>
      </w:r>
    </w:p>
    <w:p w14:paraId="0ED5E1FA" w14:textId="66CD2476" w:rsidR="0029583F" w:rsidRDefault="00C05AA3" w:rsidP="009A4E94">
      <w:pPr>
        <w:pStyle w:val="DisplayFormulaUnnum"/>
        <w:ind w:firstLine="240"/>
      </w:pPr>
      <w:r>
        <w:t>The following python libraries were used in this analysis</w:t>
      </w:r>
    </w:p>
    <w:tbl>
      <w:tblPr>
        <w:tblStyle w:val="TableGrid"/>
        <w:tblW w:w="0" w:type="auto"/>
        <w:tblLook w:val="04A0" w:firstRow="1" w:lastRow="0" w:firstColumn="1" w:lastColumn="0" w:noHBand="0" w:noVBand="1"/>
      </w:tblPr>
      <w:tblGrid>
        <w:gridCol w:w="2508"/>
        <w:gridCol w:w="2508"/>
      </w:tblGrid>
      <w:tr w:rsidR="00C05AA3" w14:paraId="31C6C382" w14:textId="77777777" w:rsidTr="00C05AA3">
        <w:tc>
          <w:tcPr>
            <w:tcW w:w="2508" w:type="dxa"/>
          </w:tcPr>
          <w:p w14:paraId="415B0774" w14:textId="1902D530" w:rsidR="00C05AA3" w:rsidRPr="00C05AA3" w:rsidRDefault="00C05AA3" w:rsidP="009A4E94">
            <w:pPr>
              <w:pStyle w:val="DisplayFormulaUnnum"/>
              <w:rPr>
                <w:b/>
                <w:bCs/>
              </w:rPr>
            </w:pPr>
            <w:r w:rsidRPr="00C05AA3">
              <w:rPr>
                <w:b/>
                <w:bCs/>
              </w:rPr>
              <w:t>Library Name</w:t>
            </w:r>
          </w:p>
        </w:tc>
        <w:tc>
          <w:tcPr>
            <w:tcW w:w="2508" w:type="dxa"/>
          </w:tcPr>
          <w:p w14:paraId="5C39D5AA" w14:textId="47B3BA97" w:rsidR="00C05AA3" w:rsidRPr="00C05AA3" w:rsidRDefault="00C05AA3" w:rsidP="009A4E94">
            <w:pPr>
              <w:pStyle w:val="DisplayFormulaUnnum"/>
              <w:rPr>
                <w:b/>
                <w:bCs/>
              </w:rPr>
            </w:pPr>
            <w:r w:rsidRPr="00C05AA3">
              <w:rPr>
                <w:b/>
                <w:bCs/>
              </w:rPr>
              <w:t xml:space="preserve">Function </w:t>
            </w:r>
          </w:p>
        </w:tc>
      </w:tr>
      <w:tr w:rsidR="00C05AA3" w14:paraId="2293A2F1" w14:textId="77777777" w:rsidTr="00C05AA3">
        <w:tc>
          <w:tcPr>
            <w:tcW w:w="2508" w:type="dxa"/>
          </w:tcPr>
          <w:p w14:paraId="31472985" w14:textId="713125C2" w:rsidR="00C05AA3" w:rsidRDefault="00C05AA3" w:rsidP="009A4E94">
            <w:pPr>
              <w:pStyle w:val="DisplayFormulaUnnum"/>
            </w:pPr>
            <w:r>
              <w:t xml:space="preserve">Numpy </w:t>
            </w:r>
          </w:p>
        </w:tc>
        <w:tc>
          <w:tcPr>
            <w:tcW w:w="2508" w:type="dxa"/>
          </w:tcPr>
          <w:p w14:paraId="12109E3F" w14:textId="169B0599" w:rsidR="00C05AA3" w:rsidRDefault="00C05AA3" w:rsidP="009A4E94">
            <w:pPr>
              <w:pStyle w:val="DisplayFormulaUnnum"/>
            </w:pPr>
            <w:r>
              <w:t>Numpy arrays for pandas functionality</w:t>
            </w:r>
          </w:p>
        </w:tc>
      </w:tr>
      <w:tr w:rsidR="00C05AA3" w14:paraId="679559EC" w14:textId="77777777" w:rsidTr="00C05AA3">
        <w:tc>
          <w:tcPr>
            <w:tcW w:w="2508" w:type="dxa"/>
          </w:tcPr>
          <w:p w14:paraId="14DEB90B" w14:textId="70E2EE3C" w:rsidR="00C05AA3" w:rsidRDefault="00C05AA3" w:rsidP="009A4E94">
            <w:pPr>
              <w:pStyle w:val="DisplayFormulaUnnum"/>
            </w:pPr>
            <w:r>
              <w:t>Pandas</w:t>
            </w:r>
          </w:p>
        </w:tc>
        <w:tc>
          <w:tcPr>
            <w:tcW w:w="2508" w:type="dxa"/>
          </w:tcPr>
          <w:p w14:paraId="3F6D8508" w14:textId="1CDB732E" w:rsidR="00C05AA3" w:rsidRDefault="00C05AA3" w:rsidP="009A4E94">
            <w:pPr>
              <w:pStyle w:val="DisplayFormulaUnnum"/>
            </w:pPr>
            <w:r>
              <w:t>Pandas dataframes used to hold large datasets efficiently</w:t>
            </w:r>
          </w:p>
        </w:tc>
      </w:tr>
      <w:tr w:rsidR="00C05AA3" w14:paraId="1D8E4DFE" w14:textId="77777777" w:rsidTr="00C05AA3">
        <w:tc>
          <w:tcPr>
            <w:tcW w:w="2508" w:type="dxa"/>
          </w:tcPr>
          <w:p w14:paraId="67A7A0A7" w14:textId="1243D8EC" w:rsidR="00C05AA3" w:rsidRDefault="00C05AA3" w:rsidP="009A4E94">
            <w:pPr>
              <w:pStyle w:val="DisplayFormulaUnnum"/>
            </w:pPr>
            <w:r>
              <w:t>Matplotlib</w:t>
            </w:r>
          </w:p>
        </w:tc>
        <w:tc>
          <w:tcPr>
            <w:tcW w:w="2508" w:type="dxa"/>
          </w:tcPr>
          <w:p w14:paraId="24CB126B" w14:textId="5B4DC141" w:rsidR="00C05AA3" w:rsidRDefault="00C05AA3" w:rsidP="009A4E94">
            <w:pPr>
              <w:pStyle w:val="DisplayFormulaUnnum"/>
            </w:pPr>
            <w:r>
              <w:t>Used for quick visualization and data exploration</w:t>
            </w:r>
          </w:p>
        </w:tc>
      </w:tr>
      <w:tr w:rsidR="00C05AA3" w14:paraId="08AD1819" w14:textId="77777777" w:rsidTr="00C05AA3">
        <w:tc>
          <w:tcPr>
            <w:tcW w:w="2508" w:type="dxa"/>
          </w:tcPr>
          <w:p w14:paraId="7752C8CF" w14:textId="64344DE9" w:rsidR="00C05AA3" w:rsidRDefault="00C05AA3" w:rsidP="009A4E94">
            <w:pPr>
              <w:pStyle w:val="DisplayFormulaUnnum"/>
            </w:pPr>
            <w:r>
              <w:t>Sklearn</w:t>
            </w:r>
          </w:p>
        </w:tc>
        <w:tc>
          <w:tcPr>
            <w:tcW w:w="2508" w:type="dxa"/>
          </w:tcPr>
          <w:p w14:paraId="3DEEAE9A" w14:textId="3E23BEBF" w:rsidR="00C05AA3" w:rsidRDefault="00C05AA3" w:rsidP="009A4E94">
            <w:pPr>
              <w:pStyle w:val="DisplayFormulaUnnum"/>
            </w:pPr>
            <w:r>
              <w:t>KNN, LDA and PCA models used from sklearn</w:t>
            </w:r>
          </w:p>
        </w:tc>
      </w:tr>
    </w:tbl>
    <w:p w14:paraId="04DDD460" w14:textId="77777777" w:rsidR="00C05AA3" w:rsidRDefault="00C05AA3" w:rsidP="009A4E94">
      <w:pPr>
        <w:pStyle w:val="DisplayFormulaUnnum"/>
        <w:ind w:firstLine="240"/>
      </w:pPr>
    </w:p>
    <w:p w14:paraId="076B8BF0" w14:textId="4A5A4A29" w:rsidR="009A4E94" w:rsidRPr="00C05AA3" w:rsidRDefault="00C05AA3" w:rsidP="009A4E94">
      <w:pPr>
        <w:pStyle w:val="DisplayFormulaUnnum"/>
        <w:rPr>
          <w:i/>
          <w:iCs/>
        </w:rPr>
      </w:pPr>
      <w:r w:rsidRPr="00C05AA3">
        <w:rPr>
          <w:i/>
          <w:iCs/>
        </w:rPr>
        <w:t>Table 1. Details python libraries used in analysis.</w:t>
      </w:r>
    </w:p>
    <w:p w14:paraId="24F69B39" w14:textId="77777777" w:rsidR="009A4E94" w:rsidRPr="00586A35" w:rsidRDefault="009A4E94" w:rsidP="009A4E94">
      <w:pPr>
        <w:pStyle w:val="DisplayFormulaUnnum"/>
        <w:rPr>
          <w:lang w:eastAsia="ja-JP"/>
          <w14:ligatures w14:val="standard"/>
        </w:rPr>
      </w:pPr>
    </w:p>
    <w:p w14:paraId="22CFB7E2" w14:textId="50FCF81F" w:rsidR="00C05AA3" w:rsidRPr="00586A35" w:rsidRDefault="00C05AA3" w:rsidP="00C05AA3">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lang w:eastAsia="zh-CN"/>
          <w14:ligatures w14:val="standard"/>
        </w:rPr>
        <w:t>5</w:t>
      </w:r>
      <w:r>
        <w:rPr>
          <w14:ligatures w14:val="standard"/>
        </w:rPr>
        <w:t xml:space="preserve"> </w:t>
      </w:r>
      <w:r w:rsidR="00794A76">
        <w:rPr>
          <w14:ligatures w14:val="standard"/>
        </w:rPr>
        <w:t>Comparative Analysis</w:t>
      </w:r>
    </w:p>
    <w:p w14:paraId="0ED5E1FC" w14:textId="18223B44" w:rsidR="00745373" w:rsidRPr="00586A35" w:rsidRDefault="00745373" w:rsidP="00675128">
      <w:pPr>
        <w:pStyle w:val="Image"/>
        <w:rPr>
          <w14:ligatures w14:val="standard"/>
        </w:rPr>
      </w:pPr>
    </w:p>
    <w:p w14:paraId="0ED5E1FF" w14:textId="6B09A1D0" w:rsidR="0029583F" w:rsidRPr="00586A35" w:rsidRDefault="00934075" w:rsidP="00934075">
      <w:pPr>
        <w:pStyle w:val="Extract"/>
        <w:ind w:left="0"/>
        <w:rPr>
          <w:szCs w:val="18"/>
          <w:lang w:eastAsia="ja-JP"/>
          <w14:ligatures w14:val="standard"/>
        </w:rPr>
      </w:pPr>
      <w:r>
        <w:rPr>
          <w:szCs w:val="18"/>
          <w:lang w:eastAsia="ja-JP"/>
          <w14:ligatures w14:val="standard"/>
        </w:rPr>
        <w:t xml:space="preserve">KNN and LDA models before and after PCA-mitigated dimensionality reduction were compared to test the improvement of classification model performance. The loading coefficients of both LDA and PCA were used to construct </w:t>
      </w:r>
      <w:r w:rsidR="002C4D23">
        <w:rPr>
          <w:szCs w:val="18"/>
          <w:lang w:eastAsia="ja-JP"/>
          <w14:ligatures w14:val="standard"/>
        </w:rPr>
        <w:t>lists of the most influential biophysical attributes, respectively. The biophysical attribute lists were then used to construct KNN and logistic regression models. The performance of the models was compared. Lastly, a KNN model</w:t>
      </w:r>
      <w:r w:rsidR="002B6367">
        <w:rPr>
          <w:szCs w:val="18"/>
          <w:lang w:eastAsia="ja-JP"/>
          <w14:ligatures w14:val="standard"/>
        </w:rPr>
        <w:t>, an LDA model</w:t>
      </w:r>
      <w:r w:rsidR="002C4D23">
        <w:rPr>
          <w:szCs w:val="18"/>
          <w:lang w:eastAsia="ja-JP"/>
          <w14:ligatures w14:val="standard"/>
        </w:rPr>
        <w:t xml:space="preserve"> and a logistic regression model using covariance matrix guided dimensionality reduction was constructed and compared with the PCA and LDA guided models.</w:t>
      </w:r>
      <w:r w:rsidR="00816418">
        <w:rPr>
          <w:szCs w:val="18"/>
          <w:lang w:eastAsia="ja-JP"/>
          <w14:ligatures w14:val="standard"/>
        </w:rPr>
        <w:t xml:space="preserve"> The p53 mutant </w:t>
      </w:r>
      <w:r w:rsidR="0096418C">
        <w:rPr>
          <w:szCs w:val="18"/>
          <w:lang w:eastAsia="ja-JP"/>
          <w14:ligatures w14:val="standard"/>
        </w:rPr>
        <w:t>accuracy</w:t>
      </w:r>
      <w:r w:rsidR="00816418">
        <w:rPr>
          <w:szCs w:val="18"/>
          <w:lang w:eastAsia="ja-JP"/>
          <w14:ligatures w14:val="standard"/>
        </w:rPr>
        <w:t xml:space="preserve"> rates are a measurement of how many mutated p53 genes were properly classified by a given model</w:t>
      </w:r>
      <w:r w:rsidR="0096418C">
        <w:rPr>
          <w:szCs w:val="18"/>
          <w:lang w:eastAsia="ja-JP"/>
          <w14:ligatures w14:val="standard"/>
        </w:rPr>
        <w:t>,</w:t>
      </w:r>
      <w:r w:rsidR="00816418">
        <w:rPr>
          <w:szCs w:val="18"/>
          <w:lang w:eastAsia="ja-JP"/>
          <w14:ligatures w14:val="standard"/>
        </w:rPr>
        <w:t xml:space="preserve"> </w:t>
      </w:r>
      <w:r w:rsidR="0096418C">
        <w:rPr>
          <w:szCs w:val="18"/>
          <w:lang w:eastAsia="ja-JP"/>
          <w14:ligatures w14:val="standard"/>
        </w:rPr>
        <w:t>t</w:t>
      </w:r>
      <w:r w:rsidR="00816418">
        <w:rPr>
          <w:szCs w:val="18"/>
          <w:lang w:eastAsia="ja-JP"/>
          <w14:ligatures w14:val="standard"/>
        </w:rPr>
        <w:t xml:space="preserve">he p53 normal </w:t>
      </w:r>
      <w:r w:rsidR="0096418C">
        <w:rPr>
          <w:szCs w:val="18"/>
          <w:lang w:eastAsia="ja-JP"/>
          <w14:ligatures w14:val="standard"/>
        </w:rPr>
        <w:t>accuracy</w:t>
      </w:r>
      <w:r w:rsidR="00816418">
        <w:rPr>
          <w:szCs w:val="18"/>
          <w:lang w:eastAsia="ja-JP"/>
          <w14:ligatures w14:val="standard"/>
        </w:rPr>
        <w:t xml:space="preserve"> rates are a measurement of how many normal p53 genes were properly classified by </w:t>
      </w:r>
      <w:r w:rsidR="0096418C">
        <w:rPr>
          <w:szCs w:val="18"/>
          <w:lang w:eastAsia="ja-JP"/>
          <w14:ligatures w14:val="standard"/>
        </w:rPr>
        <w:t xml:space="preserve">a given model and the total accuracy is a combination of the two  </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6235A5CA" w:rsidR="00E337E3" w:rsidRPr="00C34D70" w:rsidRDefault="002C4D23" w:rsidP="00C34D70">
      <w:pPr>
        <w:pStyle w:val="Para"/>
      </w:pPr>
      <w:r>
        <w:t xml:space="preserve">The dataset was explored, and a considerable amount of collinearity was observed. Of the 5408 features, there were </w:t>
      </w:r>
      <w:r w:rsidRPr="002C4D23">
        <w:t>29</w:t>
      </w:r>
      <w:r>
        <w:t>,</w:t>
      </w:r>
      <w:r w:rsidRPr="002C4D23">
        <w:t>246</w:t>
      </w:r>
      <w:r>
        <w:t>,</w:t>
      </w:r>
      <w:r w:rsidRPr="002C4D23">
        <w:t>464</w:t>
      </w:r>
      <w:r>
        <w:t xml:space="preserve"> potential linear combinations. After a covariance matrix was generated, there were found to be </w:t>
      </w:r>
      <w:r w:rsidRPr="002C4D23">
        <w:t>304</w:t>
      </w:r>
      <w:r>
        <w:t>,</w:t>
      </w:r>
      <w:r w:rsidRPr="002C4D23">
        <w:t>839</w:t>
      </w:r>
      <w:r>
        <w:t xml:space="preserve"> combinations of features that had a correlation coefficient above 0.90.</w:t>
      </w:r>
      <w:r w:rsidR="00BE5BC7">
        <w:t xml:space="preserve"> </w:t>
      </w:r>
      <w:r w:rsidR="006B6CB0">
        <w:t xml:space="preserve">First the entire dataset was split into training and test data using an 80/20 train:test ratio. Both a KNN and LDA model were trained and evaluated prior to any dimensionality reduction. Since LDA has dimensionality inherent in </w:t>
      </w:r>
      <w:r w:rsidR="00CE304F">
        <w:t>its</w:t>
      </w:r>
      <w:r w:rsidR="006B6CB0">
        <w:t xml:space="preserve"> algorithm, it could process </w:t>
      </w:r>
      <w:r w:rsidR="00E448AB">
        <w:t>a</w:t>
      </w:r>
      <w:r w:rsidR="006B6CB0">
        <w:t xml:space="preserve"> vast </w:t>
      </w:r>
      <w:r w:rsidR="00CE304F">
        <w:t>number</w:t>
      </w:r>
      <w:r w:rsidR="006B6CB0">
        <w:t xml:space="preserve"> of features and obtain a relatively high accuracy rate. </w:t>
      </w:r>
      <w:r w:rsidR="00CE304F">
        <w:t>Its</w:t>
      </w:r>
      <w:r w:rsidR="006B6CB0">
        <w:t xml:space="preserve"> “active” gene prediction rate was only 50%, meaning it missed half of the cancerous p53 mutants. Unfortunately, the dataset strongly favored </w:t>
      </w:r>
    </w:p>
    <w:p w14:paraId="0ED5E200" w14:textId="2055DBCB" w:rsidR="00743328"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794A76">
        <w:rPr>
          <w14:ligatures w14:val="standard"/>
        </w:rPr>
        <w:t>Collinearity in the Dataset</w:t>
      </w:r>
    </w:p>
    <w:p w14:paraId="3E5A25FE" w14:textId="452EB423" w:rsidR="002C4D23" w:rsidRDefault="00BE5BC7" w:rsidP="00586A35">
      <w:pPr>
        <w:pStyle w:val="Head2"/>
        <w:rPr>
          <w:b w:val="0"/>
          <w:bCs/>
          <w:sz w:val="18"/>
          <w:szCs w:val="18"/>
          <w14:ligatures w14:val="standard"/>
        </w:rPr>
      </w:pPr>
      <w:r>
        <w:rPr>
          <w:b w:val="0"/>
          <w:bCs/>
          <w:sz w:val="18"/>
          <w:szCs w:val="18"/>
          <w14:ligatures w14:val="standard"/>
        </w:rPr>
        <w:t xml:space="preserve">The amount of collinearity inherent in the feature dataset rendered standard classification models impossible without </w:t>
      </w:r>
      <w:r w:rsidR="00C94040">
        <w:rPr>
          <w:b w:val="0"/>
          <w:bCs/>
          <w:sz w:val="18"/>
          <w:szCs w:val="18"/>
          <w14:ligatures w14:val="standard"/>
        </w:rPr>
        <w:t>excessive amounts of computing power. Also due to the immense number of features in the dataset, the full extent of feature collinearity could not be visualized. Collinearity had to be expressed through covariance and correlation matrices as well as LDA and PCA component loading coefficients.</w:t>
      </w:r>
    </w:p>
    <w:p w14:paraId="29864DF9" w14:textId="1EF0994A" w:rsidR="00CD180F" w:rsidRDefault="00CD180F" w:rsidP="00586A35">
      <w:pPr>
        <w:pStyle w:val="Head2"/>
        <w:rPr>
          <w:b w:val="0"/>
          <w:bCs/>
          <w:sz w:val="18"/>
          <w:szCs w:val="18"/>
          <w14:ligatures w14:val="standard"/>
        </w:rPr>
      </w:pPr>
      <w:r>
        <w:rPr>
          <w:b w:val="0"/>
          <w:bCs/>
          <w:noProof/>
          <w:sz w:val="18"/>
          <w:szCs w:val="18"/>
        </w:rPr>
        <w:drawing>
          <wp:inline distT="0" distB="0" distL="0" distR="0" wp14:anchorId="0F356D99" wp14:editId="37F95BC0">
            <wp:extent cx="3048000" cy="2131060"/>
            <wp:effectExtent l="0" t="0" r="0" b="2540"/>
            <wp:docPr id="1598448254" name="Picture 1" descr="A diagram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48254" name="Picture 1" descr="A diagram of a number of blue dots&#10;&#10;Description automatically generated"/>
                    <pic:cNvPicPr/>
                  </pic:nvPicPr>
                  <pic:blipFill>
                    <a:blip r:embed="rId14"/>
                    <a:stretch>
                      <a:fillRect/>
                    </a:stretch>
                  </pic:blipFill>
                  <pic:spPr>
                    <a:xfrm>
                      <a:off x="0" y="0"/>
                      <a:ext cx="3048000" cy="2131060"/>
                    </a:xfrm>
                    <a:prstGeom prst="rect">
                      <a:avLst/>
                    </a:prstGeom>
                  </pic:spPr>
                </pic:pic>
              </a:graphicData>
            </a:graphic>
          </wp:inline>
        </w:drawing>
      </w:r>
    </w:p>
    <w:p w14:paraId="13AECCBE" w14:textId="0A941246" w:rsidR="00CD180F" w:rsidRPr="00BE5BC7" w:rsidRDefault="00CD180F" w:rsidP="00586A35">
      <w:pPr>
        <w:pStyle w:val="Head2"/>
        <w:rPr>
          <w:b w:val="0"/>
          <w:bCs/>
          <w:sz w:val="18"/>
          <w:szCs w:val="18"/>
          <w14:ligatures w14:val="standard"/>
        </w:rPr>
      </w:pPr>
      <w:r w:rsidRPr="00B379E9">
        <w:rPr>
          <w:b w:val="0"/>
          <w:bCs/>
          <w:i/>
          <w:iCs/>
          <w:sz w:val="18"/>
          <w:szCs w:val="18"/>
          <w14:ligatures w14:val="standard"/>
        </w:rPr>
        <w:t xml:space="preserve">Figure </w:t>
      </w:r>
      <w:r w:rsidR="00303D5E" w:rsidRPr="00B379E9">
        <w:rPr>
          <w:b w:val="0"/>
          <w:bCs/>
          <w:i/>
          <w:iCs/>
          <w:sz w:val="18"/>
          <w:szCs w:val="18"/>
          <w14:ligatures w14:val="standard"/>
        </w:rPr>
        <w:t>1. Shows the correlation between the two biophysical attributes X0.018.26 and X0.003.34. Strong correlations, above 0.90 were observed between over 300,000 pairs of biophysical attributes indicating enormous amounts of collinearity in the dataset</w:t>
      </w:r>
      <w:r w:rsidR="00303D5E">
        <w:rPr>
          <w:b w:val="0"/>
          <w:bCs/>
          <w:sz w:val="18"/>
          <w:szCs w:val="18"/>
          <w14:ligatures w14:val="standard"/>
        </w:rPr>
        <w:t xml:space="preserve">. </w:t>
      </w:r>
    </w:p>
    <w:p w14:paraId="0C5D47C7" w14:textId="08F27045" w:rsidR="00794A76" w:rsidRDefault="00794A76" w:rsidP="00794A76">
      <w:pPr>
        <w:pStyle w:val="Head2"/>
        <w:ind w:left="0" w:firstLine="0"/>
        <w:rPr>
          <w14:ligatures w14:val="standard"/>
        </w:rPr>
      </w:pPr>
      <w:r>
        <w:rPr>
          <w:rStyle w:val="Label"/>
          <w:rFonts w:eastAsia="SimSun" w:hint="eastAsia"/>
          <w:lang w:eastAsia="zh-CN"/>
          <w14:ligatures w14:val="standard"/>
        </w:rPr>
        <w:t>4</w:t>
      </w:r>
      <w:r w:rsidRPr="00586A35">
        <w:rPr>
          <w:rStyle w:val="Label"/>
          <w14:ligatures w14:val="standard"/>
        </w:rPr>
        <w:t>.</w:t>
      </w:r>
      <w:r>
        <w:rPr>
          <w:rStyle w:val="Label"/>
          <w14:ligatures w14:val="standard"/>
        </w:rPr>
        <w:t>2</w:t>
      </w:r>
      <w:r w:rsidR="000C793D">
        <w:rPr>
          <w14:ligatures w14:val="standard"/>
        </w:rPr>
        <w:t xml:space="preserve"> Classification Models Before and After PCA</w:t>
      </w:r>
    </w:p>
    <w:p w14:paraId="59614C61" w14:textId="2FBED653" w:rsidR="00D116AF" w:rsidRPr="00D116AF" w:rsidRDefault="00D116AF" w:rsidP="00794A76">
      <w:pPr>
        <w:pStyle w:val="Head2"/>
        <w:ind w:left="0" w:firstLine="0"/>
        <w:rPr>
          <w:b w:val="0"/>
          <w:bCs/>
          <w:sz w:val="18"/>
          <w:szCs w:val="18"/>
          <w14:ligatures w14:val="standard"/>
        </w:rPr>
      </w:pPr>
      <w:r>
        <w:rPr>
          <w:b w:val="0"/>
          <w:bCs/>
          <w:sz w:val="18"/>
          <w:szCs w:val="18"/>
          <w14:ligatures w14:val="standard"/>
        </w:rPr>
        <w:t xml:space="preserve">KNN and LDA models were trained before PCA-mitigated dimensionality reduction and compared with KNN and LDA models trained after PCA-mitigated dimensionality reduction. Results are shown in table 2. The total accuracy is misleading because the data is heavily skewed towards normal p53 genes. </w:t>
      </w:r>
      <w:r w:rsidR="00D36E3B">
        <w:rPr>
          <w:b w:val="0"/>
          <w:bCs/>
          <w:sz w:val="18"/>
          <w:szCs w:val="18"/>
          <w14:ligatures w14:val="standard"/>
        </w:rPr>
        <w:t>Therefore,</w:t>
      </w:r>
      <w:r>
        <w:rPr>
          <w:b w:val="0"/>
          <w:bCs/>
          <w:sz w:val="18"/>
          <w:szCs w:val="18"/>
          <w14:ligatures w14:val="standard"/>
        </w:rPr>
        <w:t xml:space="preserve"> </w:t>
      </w:r>
      <w:r w:rsidR="00D36E3B">
        <w:rPr>
          <w:b w:val="0"/>
          <w:bCs/>
          <w:sz w:val="18"/>
          <w:szCs w:val="18"/>
          <w14:ligatures w14:val="standard"/>
        </w:rPr>
        <w:t xml:space="preserve">the total accuracy can be misleading. A model can obtain a relatively high total accuracy (above 90%) while still maintaining a 0% P53 mutant precision rate. The p53 mutant precision rate is the most informative statistic in this context. It describes how many cancerous, mutated versions of p53 were properly identified in the training data. </w:t>
      </w:r>
    </w:p>
    <w:tbl>
      <w:tblPr>
        <w:tblStyle w:val="TableGrid"/>
        <w:tblW w:w="0" w:type="auto"/>
        <w:tblLook w:val="04A0" w:firstRow="1" w:lastRow="0" w:firstColumn="1" w:lastColumn="0" w:noHBand="0" w:noVBand="1"/>
      </w:tblPr>
      <w:tblGrid>
        <w:gridCol w:w="1003"/>
        <w:gridCol w:w="1003"/>
        <w:gridCol w:w="1003"/>
        <w:gridCol w:w="1003"/>
        <w:gridCol w:w="1004"/>
      </w:tblGrid>
      <w:tr w:rsidR="00AB12E3" w14:paraId="0D7EA9CC" w14:textId="77777777" w:rsidTr="00AB12E3">
        <w:tc>
          <w:tcPr>
            <w:tcW w:w="1003" w:type="dxa"/>
          </w:tcPr>
          <w:p w14:paraId="1CAE9CE3" w14:textId="5B8B6919" w:rsidR="00AB12E3" w:rsidRPr="00AB12E3" w:rsidRDefault="00D116AF" w:rsidP="00794A76">
            <w:pPr>
              <w:pStyle w:val="Head2"/>
              <w:ind w:left="0" w:firstLine="0"/>
              <w:rPr>
                <w:sz w:val="14"/>
                <w:szCs w:val="14"/>
                <w14:ligatures w14:val="standard"/>
              </w:rPr>
            </w:pPr>
            <w:r>
              <w:rPr>
                <w:sz w:val="14"/>
                <w:szCs w:val="14"/>
                <w14:ligatures w14:val="standard"/>
              </w:rPr>
              <w:t>Model Type</w:t>
            </w:r>
          </w:p>
        </w:tc>
        <w:tc>
          <w:tcPr>
            <w:tcW w:w="1003" w:type="dxa"/>
          </w:tcPr>
          <w:p w14:paraId="71C575B2" w14:textId="5C9D86A6" w:rsidR="00AB12E3" w:rsidRPr="00AB12E3" w:rsidRDefault="00AB12E3" w:rsidP="00794A76">
            <w:pPr>
              <w:pStyle w:val="Head2"/>
              <w:ind w:left="0" w:firstLine="0"/>
              <w:rPr>
                <w:sz w:val="14"/>
                <w:szCs w:val="14"/>
                <w14:ligatures w14:val="standard"/>
              </w:rPr>
            </w:pPr>
            <w:r>
              <w:rPr>
                <w:sz w:val="14"/>
                <w:szCs w:val="14"/>
                <w14:ligatures w14:val="standard"/>
              </w:rPr>
              <w:t>PCA</w:t>
            </w:r>
          </w:p>
        </w:tc>
        <w:tc>
          <w:tcPr>
            <w:tcW w:w="1003" w:type="dxa"/>
          </w:tcPr>
          <w:p w14:paraId="3F412793" w14:textId="7232AA75" w:rsidR="00AB12E3" w:rsidRPr="00AB12E3" w:rsidRDefault="00AB12E3" w:rsidP="00794A76">
            <w:pPr>
              <w:pStyle w:val="Head2"/>
              <w:ind w:left="0" w:firstLine="0"/>
              <w:rPr>
                <w:sz w:val="14"/>
                <w:szCs w:val="14"/>
                <w14:ligatures w14:val="standard"/>
              </w:rPr>
            </w:pPr>
            <w:r>
              <w:rPr>
                <w:sz w:val="14"/>
                <w:szCs w:val="14"/>
                <w14:ligatures w14:val="standard"/>
              </w:rPr>
              <w:t xml:space="preserve">P53 Mutant </w:t>
            </w:r>
            <w:r w:rsidR="0096418C">
              <w:rPr>
                <w:sz w:val="14"/>
                <w:szCs w:val="14"/>
                <w14:ligatures w14:val="standard"/>
              </w:rPr>
              <w:t>Accuracy</w:t>
            </w:r>
          </w:p>
        </w:tc>
        <w:tc>
          <w:tcPr>
            <w:tcW w:w="1003" w:type="dxa"/>
          </w:tcPr>
          <w:p w14:paraId="4197FA42" w14:textId="592E9CD6" w:rsidR="00AB12E3" w:rsidRPr="00AB12E3" w:rsidRDefault="00AB12E3" w:rsidP="00794A76">
            <w:pPr>
              <w:pStyle w:val="Head2"/>
              <w:ind w:left="0" w:firstLine="0"/>
              <w:rPr>
                <w:sz w:val="14"/>
                <w:szCs w:val="14"/>
                <w14:ligatures w14:val="standard"/>
              </w:rPr>
            </w:pPr>
            <w:r>
              <w:rPr>
                <w:sz w:val="14"/>
                <w:szCs w:val="14"/>
                <w14:ligatures w14:val="standard"/>
              </w:rPr>
              <w:t xml:space="preserve">P53 Normal </w:t>
            </w:r>
            <w:r w:rsidR="0096418C">
              <w:rPr>
                <w:sz w:val="14"/>
                <w:szCs w:val="14"/>
                <w14:ligatures w14:val="standard"/>
              </w:rPr>
              <w:t>Accuracy</w:t>
            </w:r>
          </w:p>
        </w:tc>
        <w:tc>
          <w:tcPr>
            <w:tcW w:w="1004" w:type="dxa"/>
          </w:tcPr>
          <w:p w14:paraId="7E68973B" w14:textId="57EAF86A" w:rsidR="00AB12E3" w:rsidRPr="00AB12E3" w:rsidRDefault="00AB12E3" w:rsidP="00794A76">
            <w:pPr>
              <w:pStyle w:val="Head2"/>
              <w:ind w:left="0" w:firstLine="0"/>
              <w:rPr>
                <w:sz w:val="14"/>
                <w:szCs w:val="14"/>
                <w14:ligatures w14:val="standard"/>
              </w:rPr>
            </w:pPr>
            <w:r>
              <w:rPr>
                <w:sz w:val="14"/>
                <w:szCs w:val="14"/>
                <w14:ligatures w14:val="standard"/>
              </w:rPr>
              <w:t>Total Accuracy</w:t>
            </w:r>
          </w:p>
        </w:tc>
      </w:tr>
      <w:tr w:rsidR="00AB12E3" w14:paraId="2DDB9AD9" w14:textId="77777777" w:rsidTr="00AB12E3">
        <w:tc>
          <w:tcPr>
            <w:tcW w:w="1003" w:type="dxa"/>
          </w:tcPr>
          <w:p w14:paraId="4F44B839" w14:textId="107E3F9C" w:rsidR="00AB12E3" w:rsidRPr="00AB12E3" w:rsidRDefault="00D116AF" w:rsidP="00794A76">
            <w:pPr>
              <w:pStyle w:val="Head2"/>
              <w:ind w:left="0" w:firstLine="0"/>
              <w:rPr>
                <w:sz w:val="14"/>
                <w:szCs w:val="14"/>
                <w14:ligatures w14:val="standard"/>
              </w:rPr>
            </w:pPr>
            <w:r>
              <w:rPr>
                <w:sz w:val="14"/>
                <w:szCs w:val="14"/>
                <w14:ligatures w14:val="standard"/>
              </w:rPr>
              <w:t>KNN</w:t>
            </w:r>
          </w:p>
        </w:tc>
        <w:tc>
          <w:tcPr>
            <w:tcW w:w="1003" w:type="dxa"/>
          </w:tcPr>
          <w:p w14:paraId="1A5C36A1" w14:textId="7109A3F8" w:rsidR="00AB12E3" w:rsidRPr="00AB12E3" w:rsidRDefault="00D116AF" w:rsidP="00794A76">
            <w:pPr>
              <w:pStyle w:val="Head2"/>
              <w:ind w:left="0" w:firstLine="0"/>
              <w:rPr>
                <w:sz w:val="14"/>
                <w:szCs w:val="14"/>
                <w14:ligatures w14:val="standard"/>
              </w:rPr>
            </w:pPr>
            <w:r>
              <w:rPr>
                <w:sz w:val="14"/>
                <w:szCs w:val="14"/>
                <w14:ligatures w14:val="standard"/>
              </w:rPr>
              <w:t>No</w:t>
            </w:r>
          </w:p>
        </w:tc>
        <w:tc>
          <w:tcPr>
            <w:tcW w:w="1003" w:type="dxa"/>
          </w:tcPr>
          <w:p w14:paraId="5EA882BF" w14:textId="23608EE2" w:rsidR="00AB12E3" w:rsidRPr="00AB12E3" w:rsidRDefault="00D116AF" w:rsidP="00794A76">
            <w:pPr>
              <w:pStyle w:val="Head2"/>
              <w:ind w:left="0" w:firstLine="0"/>
              <w:rPr>
                <w:sz w:val="14"/>
                <w:szCs w:val="14"/>
                <w14:ligatures w14:val="standard"/>
              </w:rPr>
            </w:pPr>
            <w:r>
              <w:rPr>
                <w:sz w:val="14"/>
                <w:szCs w:val="14"/>
                <w14:ligatures w14:val="standard"/>
              </w:rPr>
              <w:t>0%</w:t>
            </w:r>
          </w:p>
        </w:tc>
        <w:tc>
          <w:tcPr>
            <w:tcW w:w="1003" w:type="dxa"/>
          </w:tcPr>
          <w:p w14:paraId="01ACC570" w14:textId="7C9AE2D9" w:rsidR="00AB12E3" w:rsidRPr="00AB12E3" w:rsidRDefault="00D116AF" w:rsidP="00794A76">
            <w:pPr>
              <w:pStyle w:val="Head2"/>
              <w:ind w:left="0" w:firstLine="0"/>
              <w:rPr>
                <w:sz w:val="14"/>
                <w:szCs w:val="14"/>
                <w14:ligatures w14:val="standard"/>
              </w:rPr>
            </w:pPr>
            <w:r>
              <w:rPr>
                <w:sz w:val="14"/>
                <w:szCs w:val="14"/>
                <w14:ligatures w14:val="standard"/>
              </w:rPr>
              <w:t>92%</w:t>
            </w:r>
          </w:p>
        </w:tc>
        <w:tc>
          <w:tcPr>
            <w:tcW w:w="1004" w:type="dxa"/>
          </w:tcPr>
          <w:p w14:paraId="5C1F0A51" w14:textId="208CF13F" w:rsidR="00AB12E3" w:rsidRPr="00AB12E3" w:rsidRDefault="00D116AF" w:rsidP="00794A76">
            <w:pPr>
              <w:pStyle w:val="Head2"/>
              <w:ind w:left="0" w:firstLine="0"/>
              <w:rPr>
                <w:sz w:val="14"/>
                <w:szCs w:val="14"/>
                <w14:ligatures w14:val="standard"/>
              </w:rPr>
            </w:pPr>
            <w:r>
              <w:rPr>
                <w:sz w:val="14"/>
                <w:szCs w:val="14"/>
                <w14:ligatures w14:val="standard"/>
              </w:rPr>
              <w:t>92%</w:t>
            </w:r>
          </w:p>
        </w:tc>
      </w:tr>
      <w:tr w:rsidR="00AB12E3" w14:paraId="7ADAC90C" w14:textId="77777777" w:rsidTr="00AB12E3">
        <w:tc>
          <w:tcPr>
            <w:tcW w:w="1003" w:type="dxa"/>
          </w:tcPr>
          <w:p w14:paraId="5CD04402" w14:textId="19C30CDE" w:rsidR="00AB12E3" w:rsidRPr="00AB12E3" w:rsidRDefault="00D116AF" w:rsidP="00794A76">
            <w:pPr>
              <w:pStyle w:val="Head2"/>
              <w:ind w:left="0" w:firstLine="0"/>
              <w:rPr>
                <w:sz w:val="14"/>
                <w:szCs w:val="14"/>
                <w14:ligatures w14:val="standard"/>
              </w:rPr>
            </w:pPr>
            <w:r>
              <w:rPr>
                <w:sz w:val="14"/>
                <w:szCs w:val="14"/>
                <w14:ligatures w14:val="standard"/>
              </w:rPr>
              <w:t>LDA</w:t>
            </w:r>
          </w:p>
        </w:tc>
        <w:tc>
          <w:tcPr>
            <w:tcW w:w="1003" w:type="dxa"/>
          </w:tcPr>
          <w:p w14:paraId="3CCDDE03" w14:textId="662E181E" w:rsidR="00AB12E3" w:rsidRPr="00AB12E3" w:rsidRDefault="00D116AF" w:rsidP="00794A76">
            <w:pPr>
              <w:pStyle w:val="Head2"/>
              <w:ind w:left="0" w:firstLine="0"/>
              <w:rPr>
                <w:sz w:val="14"/>
                <w:szCs w:val="14"/>
                <w14:ligatures w14:val="standard"/>
              </w:rPr>
            </w:pPr>
            <w:r>
              <w:rPr>
                <w:sz w:val="14"/>
                <w:szCs w:val="14"/>
                <w14:ligatures w14:val="standard"/>
              </w:rPr>
              <w:t>No</w:t>
            </w:r>
          </w:p>
        </w:tc>
        <w:tc>
          <w:tcPr>
            <w:tcW w:w="1003" w:type="dxa"/>
          </w:tcPr>
          <w:p w14:paraId="40CAF866" w14:textId="313B1D11" w:rsidR="00AB12E3" w:rsidRPr="00AB12E3" w:rsidRDefault="00D116AF" w:rsidP="00794A76">
            <w:pPr>
              <w:pStyle w:val="Head2"/>
              <w:ind w:left="0" w:firstLine="0"/>
              <w:rPr>
                <w:sz w:val="14"/>
                <w:szCs w:val="14"/>
                <w14:ligatures w14:val="standard"/>
              </w:rPr>
            </w:pPr>
            <w:r>
              <w:rPr>
                <w:sz w:val="14"/>
                <w:szCs w:val="14"/>
                <w14:ligatures w14:val="standard"/>
              </w:rPr>
              <w:t>67%</w:t>
            </w:r>
          </w:p>
        </w:tc>
        <w:tc>
          <w:tcPr>
            <w:tcW w:w="1003" w:type="dxa"/>
          </w:tcPr>
          <w:p w14:paraId="45A83CB1" w14:textId="5A413C98" w:rsidR="00AB12E3" w:rsidRPr="00AB12E3" w:rsidRDefault="00D116AF" w:rsidP="00794A76">
            <w:pPr>
              <w:pStyle w:val="Head2"/>
              <w:ind w:left="0" w:firstLine="0"/>
              <w:rPr>
                <w:sz w:val="14"/>
                <w:szCs w:val="14"/>
                <w14:ligatures w14:val="standard"/>
              </w:rPr>
            </w:pPr>
            <w:r>
              <w:rPr>
                <w:sz w:val="14"/>
                <w:szCs w:val="14"/>
                <w14:ligatures w14:val="standard"/>
              </w:rPr>
              <w:t>94%</w:t>
            </w:r>
          </w:p>
        </w:tc>
        <w:tc>
          <w:tcPr>
            <w:tcW w:w="1004" w:type="dxa"/>
          </w:tcPr>
          <w:p w14:paraId="622D31C2" w14:textId="5A0FCF68" w:rsidR="00AB12E3" w:rsidRPr="00AB12E3" w:rsidRDefault="00D116AF" w:rsidP="00794A76">
            <w:pPr>
              <w:pStyle w:val="Head2"/>
              <w:ind w:left="0" w:firstLine="0"/>
              <w:rPr>
                <w:sz w:val="14"/>
                <w:szCs w:val="14"/>
                <w14:ligatures w14:val="standard"/>
              </w:rPr>
            </w:pPr>
            <w:r>
              <w:rPr>
                <w:sz w:val="14"/>
                <w:szCs w:val="14"/>
                <w14:ligatures w14:val="standard"/>
              </w:rPr>
              <w:t>92%</w:t>
            </w:r>
          </w:p>
        </w:tc>
      </w:tr>
      <w:tr w:rsidR="00D116AF" w14:paraId="11554075" w14:textId="77777777" w:rsidTr="00AB12E3">
        <w:tc>
          <w:tcPr>
            <w:tcW w:w="1003" w:type="dxa"/>
          </w:tcPr>
          <w:p w14:paraId="1BF4554D" w14:textId="404DD6C6" w:rsidR="00D116AF" w:rsidRDefault="00D116AF" w:rsidP="00794A76">
            <w:pPr>
              <w:pStyle w:val="Head2"/>
              <w:ind w:left="0" w:firstLine="0"/>
              <w:rPr>
                <w:sz w:val="14"/>
                <w:szCs w:val="14"/>
                <w14:ligatures w14:val="standard"/>
              </w:rPr>
            </w:pPr>
            <w:r>
              <w:rPr>
                <w:sz w:val="14"/>
                <w:szCs w:val="14"/>
                <w14:ligatures w14:val="standard"/>
              </w:rPr>
              <w:t>KNN</w:t>
            </w:r>
          </w:p>
        </w:tc>
        <w:tc>
          <w:tcPr>
            <w:tcW w:w="1003" w:type="dxa"/>
          </w:tcPr>
          <w:p w14:paraId="07793DB3" w14:textId="0A43FA34" w:rsidR="00D116AF" w:rsidRPr="00AB12E3" w:rsidRDefault="00D116AF" w:rsidP="00794A76">
            <w:pPr>
              <w:pStyle w:val="Head2"/>
              <w:ind w:left="0" w:firstLine="0"/>
              <w:rPr>
                <w:sz w:val="14"/>
                <w:szCs w:val="14"/>
                <w14:ligatures w14:val="standard"/>
              </w:rPr>
            </w:pPr>
            <w:r>
              <w:rPr>
                <w:sz w:val="14"/>
                <w:szCs w:val="14"/>
                <w14:ligatures w14:val="standard"/>
              </w:rPr>
              <w:t>Yes</w:t>
            </w:r>
          </w:p>
        </w:tc>
        <w:tc>
          <w:tcPr>
            <w:tcW w:w="1003" w:type="dxa"/>
          </w:tcPr>
          <w:p w14:paraId="51409D85" w14:textId="01A5D57C" w:rsidR="00D116AF" w:rsidRPr="00AB12E3" w:rsidRDefault="00D116AF" w:rsidP="00794A76">
            <w:pPr>
              <w:pStyle w:val="Head2"/>
              <w:ind w:left="0" w:firstLine="0"/>
              <w:rPr>
                <w:sz w:val="14"/>
                <w:szCs w:val="14"/>
                <w14:ligatures w14:val="standard"/>
              </w:rPr>
            </w:pPr>
            <w:r>
              <w:rPr>
                <w:sz w:val="14"/>
                <w:szCs w:val="14"/>
                <w14:ligatures w14:val="standard"/>
              </w:rPr>
              <w:t>0%</w:t>
            </w:r>
          </w:p>
        </w:tc>
        <w:tc>
          <w:tcPr>
            <w:tcW w:w="1003" w:type="dxa"/>
          </w:tcPr>
          <w:p w14:paraId="36E7D893" w14:textId="1F3871E0" w:rsidR="00D116AF" w:rsidRPr="00AB12E3" w:rsidRDefault="00D116AF" w:rsidP="00794A76">
            <w:pPr>
              <w:pStyle w:val="Head2"/>
              <w:ind w:left="0" w:firstLine="0"/>
              <w:rPr>
                <w:sz w:val="14"/>
                <w:szCs w:val="14"/>
                <w14:ligatures w14:val="standard"/>
              </w:rPr>
            </w:pPr>
            <w:r>
              <w:rPr>
                <w:sz w:val="14"/>
                <w:szCs w:val="14"/>
                <w14:ligatures w14:val="standard"/>
              </w:rPr>
              <w:t>93%</w:t>
            </w:r>
          </w:p>
        </w:tc>
        <w:tc>
          <w:tcPr>
            <w:tcW w:w="1004" w:type="dxa"/>
          </w:tcPr>
          <w:p w14:paraId="776C5066" w14:textId="113CFBBB" w:rsidR="00D116AF" w:rsidRPr="00AB12E3" w:rsidRDefault="00D116AF" w:rsidP="00794A76">
            <w:pPr>
              <w:pStyle w:val="Head2"/>
              <w:ind w:left="0" w:firstLine="0"/>
              <w:rPr>
                <w:sz w:val="14"/>
                <w:szCs w:val="14"/>
                <w14:ligatures w14:val="standard"/>
              </w:rPr>
            </w:pPr>
            <w:r>
              <w:rPr>
                <w:sz w:val="14"/>
                <w:szCs w:val="14"/>
                <w14:ligatures w14:val="standard"/>
              </w:rPr>
              <w:t>89%</w:t>
            </w:r>
          </w:p>
        </w:tc>
      </w:tr>
      <w:tr w:rsidR="00D116AF" w14:paraId="74754123" w14:textId="77777777" w:rsidTr="00AB12E3">
        <w:tc>
          <w:tcPr>
            <w:tcW w:w="1003" w:type="dxa"/>
          </w:tcPr>
          <w:p w14:paraId="6DEEB88A" w14:textId="1E3E81AB" w:rsidR="00D116AF" w:rsidRDefault="00D116AF" w:rsidP="00794A76">
            <w:pPr>
              <w:pStyle w:val="Head2"/>
              <w:ind w:left="0" w:firstLine="0"/>
              <w:rPr>
                <w:sz w:val="14"/>
                <w:szCs w:val="14"/>
                <w14:ligatures w14:val="standard"/>
              </w:rPr>
            </w:pPr>
            <w:r>
              <w:rPr>
                <w:sz w:val="14"/>
                <w:szCs w:val="14"/>
                <w14:ligatures w14:val="standard"/>
              </w:rPr>
              <w:lastRenderedPageBreak/>
              <w:t>LDA</w:t>
            </w:r>
          </w:p>
        </w:tc>
        <w:tc>
          <w:tcPr>
            <w:tcW w:w="1003" w:type="dxa"/>
          </w:tcPr>
          <w:p w14:paraId="7A2A77DF" w14:textId="22E61F67" w:rsidR="00D116AF" w:rsidRPr="00AB12E3" w:rsidRDefault="00D116AF" w:rsidP="00794A76">
            <w:pPr>
              <w:pStyle w:val="Head2"/>
              <w:ind w:left="0" w:firstLine="0"/>
              <w:rPr>
                <w:sz w:val="14"/>
                <w:szCs w:val="14"/>
                <w14:ligatures w14:val="standard"/>
              </w:rPr>
            </w:pPr>
            <w:r>
              <w:rPr>
                <w:sz w:val="14"/>
                <w:szCs w:val="14"/>
                <w14:ligatures w14:val="standard"/>
              </w:rPr>
              <w:t>Yes</w:t>
            </w:r>
          </w:p>
        </w:tc>
        <w:tc>
          <w:tcPr>
            <w:tcW w:w="1003" w:type="dxa"/>
          </w:tcPr>
          <w:p w14:paraId="4A459C06" w14:textId="14ED263B" w:rsidR="00D116AF" w:rsidRPr="00AB12E3" w:rsidRDefault="00D116AF" w:rsidP="00794A76">
            <w:pPr>
              <w:pStyle w:val="Head2"/>
              <w:ind w:left="0" w:firstLine="0"/>
              <w:rPr>
                <w:sz w:val="14"/>
                <w:szCs w:val="14"/>
                <w14:ligatures w14:val="standard"/>
              </w:rPr>
            </w:pPr>
            <w:r>
              <w:rPr>
                <w:sz w:val="14"/>
                <w:szCs w:val="14"/>
                <w14:ligatures w14:val="standard"/>
              </w:rPr>
              <w:t>0%</w:t>
            </w:r>
          </w:p>
        </w:tc>
        <w:tc>
          <w:tcPr>
            <w:tcW w:w="1003" w:type="dxa"/>
          </w:tcPr>
          <w:p w14:paraId="6B7F6F50" w14:textId="4A01B927" w:rsidR="00D116AF" w:rsidRPr="00AB12E3" w:rsidRDefault="00D116AF" w:rsidP="00794A76">
            <w:pPr>
              <w:pStyle w:val="Head2"/>
              <w:ind w:left="0" w:firstLine="0"/>
              <w:rPr>
                <w:sz w:val="14"/>
                <w:szCs w:val="14"/>
                <w14:ligatures w14:val="standard"/>
              </w:rPr>
            </w:pPr>
            <w:r>
              <w:rPr>
                <w:sz w:val="14"/>
                <w:szCs w:val="14"/>
                <w14:ligatures w14:val="standard"/>
              </w:rPr>
              <w:t>97%</w:t>
            </w:r>
          </w:p>
        </w:tc>
        <w:tc>
          <w:tcPr>
            <w:tcW w:w="1004" w:type="dxa"/>
          </w:tcPr>
          <w:p w14:paraId="12DE47CD" w14:textId="4448E857" w:rsidR="00D116AF" w:rsidRPr="00AB12E3" w:rsidRDefault="00D116AF" w:rsidP="00794A76">
            <w:pPr>
              <w:pStyle w:val="Head2"/>
              <w:ind w:left="0" w:firstLine="0"/>
              <w:rPr>
                <w:sz w:val="14"/>
                <w:szCs w:val="14"/>
                <w14:ligatures w14:val="standard"/>
              </w:rPr>
            </w:pPr>
            <w:r>
              <w:rPr>
                <w:sz w:val="14"/>
                <w:szCs w:val="14"/>
                <w14:ligatures w14:val="standard"/>
              </w:rPr>
              <w:t>89%</w:t>
            </w:r>
          </w:p>
        </w:tc>
      </w:tr>
      <w:tr w:rsidR="00D116AF" w14:paraId="797C31CF" w14:textId="77777777" w:rsidTr="00AB12E3">
        <w:tc>
          <w:tcPr>
            <w:tcW w:w="1003" w:type="dxa"/>
          </w:tcPr>
          <w:p w14:paraId="748F6BD4" w14:textId="07A6428B" w:rsidR="00D116AF" w:rsidRDefault="00D116AF" w:rsidP="00794A76">
            <w:pPr>
              <w:pStyle w:val="Head2"/>
              <w:ind w:left="0" w:firstLine="0"/>
              <w:rPr>
                <w:sz w:val="14"/>
                <w:szCs w:val="14"/>
                <w14:ligatures w14:val="standard"/>
              </w:rPr>
            </w:pPr>
            <w:r>
              <w:rPr>
                <w:sz w:val="14"/>
                <w:szCs w:val="14"/>
                <w14:ligatures w14:val="standard"/>
              </w:rPr>
              <w:t>Log Reg</w:t>
            </w:r>
          </w:p>
        </w:tc>
        <w:tc>
          <w:tcPr>
            <w:tcW w:w="1003" w:type="dxa"/>
          </w:tcPr>
          <w:p w14:paraId="3D2891F0" w14:textId="50AD3E2C" w:rsidR="00D116AF" w:rsidRPr="00AB12E3" w:rsidRDefault="00D116AF" w:rsidP="00794A76">
            <w:pPr>
              <w:pStyle w:val="Head2"/>
              <w:ind w:left="0" w:firstLine="0"/>
              <w:rPr>
                <w:sz w:val="14"/>
                <w:szCs w:val="14"/>
                <w14:ligatures w14:val="standard"/>
              </w:rPr>
            </w:pPr>
            <w:r>
              <w:rPr>
                <w:sz w:val="14"/>
                <w:szCs w:val="14"/>
                <w14:ligatures w14:val="standard"/>
              </w:rPr>
              <w:t>Yes</w:t>
            </w:r>
          </w:p>
        </w:tc>
        <w:tc>
          <w:tcPr>
            <w:tcW w:w="1003" w:type="dxa"/>
          </w:tcPr>
          <w:p w14:paraId="5873752F" w14:textId="71EA20F8" w:rsidR="00D116AF" w:rsidRPr="00AB12E3" w:rsidRDefault="00D116AF" w:rsidP="00794A76">
            <w:pPr>
              <w:pStyle w:val="Head2"/>
              <w:ind w:left="0" w:firstLine="0"/>
              <w:rPr>
                <w:sz w:val="14"/>
                <w:szCs w:val="14"/>
                <w14:ligatures w14:val="standard"/>
              </w:rPr>
            </w:pPr>
            <w:r>
              <w:rPr>
                <w:sz w:val="14"/>
                <w:szCs w:val="14"/>
                <w14:ligatures w14:val="standard"/>
              </w:rPr>
              <w:t>0%</w:t>
            </w:r>
          </w:p>
        </w:tc>
        <w:tc>
          <w:tcPr>
            <w:tcW w:w="1003" w:type="dxa"/>
          </w:tcPr>
          <w:p w14:paraId="60637379" w14:textId="0676A27B" w:rsidR="00D116AF" w:rsidRPr="00AB12E3" w:rsidRDefault="00D116AF" w:rsidP="00794A76">
            <w:pPr>
              <w:pStyle w:val="Head2"/>
              <w:ind w:left="0" w:firstLine="0"/>
              <w:rPr>
                <w:sz w:val="14"/>
                <w:szCs w:val="14"/>
                <w14:ligatures w14:val="standard"/>
              </w:rPr>
            </w:pPr>
            <w:r>
              <w:rPr>
                <w:sz w:val="14"/>
                <w:szCs w:val="14"/>
                <w14:ligatures w14:val="standard"/>
              </w:rPr>
              <w:t>92%</w:t>
            </w:r>
          </w:p>
        </w:tc>
        <w:tc>
          <w:tcPr>
            <w:tcW w:w="1004" w:type="dxa"/>
          </w:tcPr>
          <w:p w14:paraId="6251DC45" w14:textId="016DC1EF" w:rsidR="00D116AF" w:rsidRPr="00AB12E3" w:rsidRDefault="00D116AF" w:rsidP="00794A76">
            <w:pPr>
              <w:pStyle w:val="Head2"/>
              <w:ind w:left="0" w:firstLine="0"/>
              <w:rPr>
                <w:sz w:val="14"/>
                <w:szCs w:val="14"/>
                <w14:ligatures w14:val="standard"/>
              </w:rPr>
            </w:pPr>
            <w:r>
              <w:rPr>
                <w:sz w:val="14"/>
                <w:szCs w:val="14"/>
                <w14:ligatures w14:val="standard"/>
              </w:rPr>
              <w:t>92%</w:t>
            </w:r>
          </w:p>
        </w:tc>
      </w:tr>
    </w:tbl>
    <w:p w14:paraId="39F39853" w14:textId="6C5C98ED" w:rsidR="00C94040" w:rsidRDefault="00934075" w:rsidP="003E1617">
      <w:pPr>
        <w:shd w:val="clear" w:color="auto" w:fill="FFFFFF"/>
        <w:spacing w:before="100" w:beforeAutospacing="1" w:after="100" w:afterAutospacing="1" w:line="240" w:lineRule="auto"/>
        <w:rPr>
          <w:i/>
          <w:iCs/>
          <w14:ligatures w14:val="standard"/>
        </w:rPr>
      </w:pPr>
      <w:r w:rsidRPr="00934075">
        <w:rPr>
          <w:i/>
          <w:iCs/>
          <w14:ligatures w14:val="standard"/>
        </w:rPr>
        <w:t>Table 2. Details the precision and accuracy rates of 5 models. A KNN and LDA model built before PCA-mitigated dimensionality reduction, a KNN and LDA after PCA-mitigated dimensionality reduction and a logistic regression model after PCA-mitigated dimensionality reduction.</w:t>
      </w:r>
    </w:p>
    <w:p w14:paraId="71FC4186" w14:textId="3A52FE10" w:rsidR="00C94040" w:rsidRPr="00C94040" w:rsidRDefault="00C94040" w:rsidP="003E1617">
      <w:pPr>
        <w:shd w:val="clear" w:color="auto" w:fill="FFFFFF"/>
        <w:spacing w:before="100" w:beforeAutospacing="1" w:after="100" w:afterAutospacing="1" w:line="240" w:lineRule="auto"/>
        <w:rPr>
          <w14:ligatures w14:val="standard"/>
        </w:rPr>
      </w:pPr>
      <w:r>
        <w:rPr>
          <w14:ligatures w14:val="standard"/>
        </w:rPr>
        <w:t xml:space="preserve">The use of PCA-mitigated dimensionality reduction actually decreased overall classification model accuracy. There are two major reasons for this. One being that PCA is unsupervised, meaning it has no response variable. It is not predicting the class of an unknown </w:t>
      </w:r>
      <w:r w:rsidR="00CD180F">
        <w:rPr>
          <w14:ligatures w14:val="standard"/>
        </w:rPr>
        <w:t>value;</w:t>
      </w:r>
      <w:r>
        <w:rPr>
          <w14:ligatures w14:val="standard"/>
        </w:rPr>
        <w:t xml:space="preserve"> it is simply re-expressing the predictor variables into lower dimensional space. The top ten biophysical feature list provided by the interpretation of the first principal component are not </w:t>
      </w:r>
      <w:r w:rsidR="00CD180F">
        <w:rPr>
          <w14:ligatures w14:val="standard"/>
        </w:rPr>
        <w:t>necessarily</w:t>
      </w:r>
      <w:r>
        <w:rPr>
          <w14:ligatures w14:val="standard"/>
        </w:rPr>
        <w:t xml:space="preserve"> correlated with the response variable. They may explain </w:t>
      </w:r>
      <w:r w:rsidR="00CD180F">
        <w:rPr>
          <w14:ligatures w14:val="standard"/>
        </w:rPr>
        <w:t>most of</w:t>
      </w:r>
      <w:r>
        <w:rPr>
          <w14:ligatures w14:val="standard"/>
        </w:rPr>
        <w:t xml:space="preserve"> the variance in the overall dataset, but this does not translate to the overall covariance observed with respect to the p53 mutant. There were also only 200 observations in the dataset and the mutation of the p53 gene is a rare event. Coupled with the small number of observations, PCA could not properly re-express the fluctuations in biophysical feature behavior that would account for rare mutation events. The only model in table 2 that had a p53 mutant</w:t>
      </w:r>
      <w:r w:rsidR="007D19BF">
        <w:rPr>
          <w14:ligatures w14:val="standard"/>
        </w:rPr>
        <w:t xml:space="preserve"> precision rate above 0% was the LDA model trained prior to PCA-mitigated dimensionality reduction. Taking into consideration the unsupervised nature of PCA, this observation is reasonable. LDA has dimensionality reduction inherent in its algorithm and it is a supervised classification algorithm trained with respect to the p53 response variable. After PCA-mitigated dimensionality reduction, the LDA algorithm has lost pivotal biophysical feature information pertaining to the p53 mutant, which is why </w:t>
      </w:r>
      <w:r w:rsidR="0096418C">
        <w:rPr>
          <w14:ligatures w14:val="standard"/>
        </w:rPr>
        <w:t>its</w:t>
      </w:r>
      <w:r w:rsidR="007D19BF">
        <w:rPr>
          <w14:ligatures w14:val="standard"/>
        </w:rPr>
        <w:t xml:space="preserve"> precision decreased after PCA. </w:t>
      </w:r>
      <w:r>
        <w:rPr>
          <w14:ligatures w14:val="standard"/>
        </w:rPr>
        <w:t xml:space="preserve"> </w:t>
      </w:r>
    </w:p>
    <w:p w14:paraId="1EBCEB4B" w14:textId="037960A9" w:rsidR="003E1617" w:rsidRPr="003E1617" w:rsidRDefault="003E1617" w:rsidP="00C94040">
      <w:pPr>
        <w:pStyle w:val="Head2"/>
        <w:ind w:left="0" w:firstLine="0"/>
        <w:rPr>
          <w14:ligatures w14:val="standard"/>
        </w:rPr>
      </w:pPr>
      <w:r>
        <w:rPr>
          <w:rStyle w:val="Label"/>
          <w:rFonts w:eastAsia="SimSun" w:hint="eastAsia"/>
          <w:lang w:eastAsia="zh-CN"/>
          <w14:ligatures w14:val="standard"/>
        </w:rPr>
        <w:t>4</w:t>
      </w:r>
      <w:r w:rsidRPr="00586A35">
        <w:rPr>
          <w:rStyle w:val="Label"/>
          <w14:ligatures w14:val="standard"/>
        </w:rPr>
        <w:t>.</w:t>
      </w:r>
      <w:r>
        <w:rPr>
          <w:rStyle w:val="Label"/>
          <w14:ligatures w14:val="standard"/>
        </w:rPr>
        <w:t>3</w:t>
      </w:r>
      <w:r>
        <w:rPr>
          <w14:ligatures w14:val="standard"/>
        </w:rPr>
        <w:t xml:space="preserve"> </w:t>
      </w:r>
      <w:r w:rsidR="00934075">
        <w:rPr>
          <w14:ligatures w14:val="standard"/>
        </w:rPr>
        <w:t xml:space="preserve">Comparison of PCA and LDA </w:t>
      </w:r>
    </w:p>
    <w:p w14:paraId="0ED5E20D" w14:textId="11D1E96A" w:rsidR="00F06E88" w:rsidRPr="00941739" w:rsidRDefault="00941739" w:rsidP="002163A5">
      <w:pPr>
        <w:pStyle w:val="Para"/>
        <w:rPr>
          <w:iCs/>
        </w:rPr>
      </w:pPr>
      <w:r>
        <w:rPr>
          <w:iCs/>
        </w:rPr>
        <w:t>The LDA loading coefficients provided a list of the top 10 biophysical features</w:t>
      </w:r>
      <w:r w:rsidR="002B1292">
        <w:rPr>
          <w:iCs/>
        </w:rPr>
        <w:t xml:space="preserve"> similar to PCA, but the LDA loading coefficients are trained with respect to the p53 response variable. A KNN and logistic regression model were trained using the biophysical features informed by the LDA loading coefficients and both models yielded 0% mutant p53 precision rates. The exact same was observed from the KNN and logistic regression models trained by the list of biophysical attributes informed by PCA. This was peculiar because the LDA model prior to PCA performed relatively well, however, the biophysical attributes derived from the LDA loading coefficients did not improve either the KNN or logistic regression model. Since dimensionality reduction in the LDA algorithm is concerned with projecting so many features onto lower dimensional space, in this case 5407 features, the linear combinations of features may not be as representative of the overall p53 mutant covariance as individual features themselves.</w:t>
      </w:r>
      <w:r w:rsidR="00AB3DD7">
        <w:rPr>
          <w:iCs/>
        </w:rPr>
        <w:t xml:space="preserve"> The advanced mathematics involved in projecting so many features into lower-dimensional expressions may convolute the </w:t>
      </w:r>
      <w:r w:rsidR="00DA65DA">
        <w:rPr>
          <w:iCs/>
        </w:rPr>
        <w:t>simpler</w:t>
      </w:r>
      <w:r w:rsidR="00AB3DD7">
        <w:rPr>
          <w:iCs/>
        </w:rPr>
        <w:t xml:space="preserve"> correlations the mutant p53 response variable has with </w:t>
      </w:r>
      <w:r w:rsidR="00AB3DD7">
        <w:rPr>
          <w:iCs/>
        </w:rPr>
        <w:t xml:space="preserve">select features. A standard correlation matrix was compared with the two LDA and PCA dimensionality reduction techniques. </w:t>
      </w:r>
    </w:p>
    <w:p w14:paraId="68C32042" w14:textId="094C8285" w:rsidR="00934075" w:rsidRDefault="00934075" w:rsidP="00934075">
      <w:pPr>
        <w:pStyle w:val="Head2"/>
        <w:ind w:left="0" w:firstLine="0"/>
        <w:rPr>
          <w14:ligatures w14:val="standard"/>
        </w:rPr>
      </w:pPr>
      <w:r>
        <w:rPr>
          <w:rStyle w:val="Label"/>
          <w:rFonts w:eastAsia="SimSun" w:hint="eastAsia"/>
          <w:lang w:eastAsia="zh-CN"/>
          <w14:ligatures w14:val="standard"/>
        </w:rPr>
        <w:t>4</w:t>
      </w:r>
      <w:r w:rsidRPr="00586A35">
        <w:rPr>
          <w:rStyle w:val="Label"/>
          <w14:ligatures w14:val="standard"/>
        </w:rPr>
        <w:t>.</w:t>
      </w:r>
      <w:r>
        <w:rPr>
          <w:rStyle w:val="Label"/>
          <w14:ligatures w14:val="standard"/>
        </w:rPr>
        <w:t>4</w:t>
      </w:r>
      <w:r>
        <w:rPr>
          <w14:ligatures w14:val="standard"/>
        </w:rPr>
        <w:t xml:space="preserve"> Comparison </w:t>
      </w:r>
      <w:r w:rsidR="002B6367">
        <w:rPr>
          <w14:ligatures w14:val="standard"/>
        </w:rPr>
        <w:t>of Machine Learning Models with Simple</w:t>
      </w:r>
      <w:r>
        <w:rPr>
          <w14:ligatures w14:val="standard"/>
        </w:rPr>
        <w:t xml:space="preserve"> Collinearity Matrix Guided</w:t>
      </w:r>
      <w:r w:rsidR="002B6367">
        <w:rPr>
          <w14:ligatures w14:val="standard"/>
        </w:rPr>
        <w:t xml:space="preserve"> Dimensionality Reduction</w:t>
      </w:r>
    </w:p>
    <w:p w14:paraId="4B4426B6" w14:textId="2796CE23" w:rsidR="00121A3C" w:rsidRPr="00121A3C" w:rsidRDefault="00121A3C" w:rsidP="00934075">
      <w:pPr>
        <w:pStyle w:val="Head2"/>
        <w:ind w:left="0" w:firstLine="0"/>
        <w:rPr>
          <w:b w:val="0"/>
          <w:bCs/>
          <w:sz w:val="18"/>
          <w:szCs w:val="18"/>
          <w14:ligatures w14:val="standard"/>
        </w:rPr>
      </w:pPr>
      <w:r>
        <w:rPr>
          <w:b w:val="0"/>
          <w:bCs/>
          <w:sz w:val="18"/>
          <w:szCs w:val="18"/>
          <w14:ligatures w14:val="standard"/>
        </w:rPr>
        <w:t xml:space="preserve">A list of top ten biophysical attributes was constructed using simple correlation/covariance matrices with response p53. The list of attributes was then used to create a data subset and build classification models using only these ten attributes. </w:t>
      </w:r>
    </w:p>
    <w:tbl>
      <w:tblPr>
        <w:tblStyle w:val="TableGrid"/>
        <w:tblW w:w="0" w:type="auto"/>
        <w:tblLook w:val="04A0" w:firstRow="1" w:lastRow="0" w:firstColumn="1" w:lastColumn="0" w:noHBand="0" w:noVBand="1"/>
      </w:tblPr>
      <w:tblGrid>
        <w:gridCol w:w="2178"/>
        <w:gridCol w:w="1722"/>
        <w:gridCol w:w="1116"/>
      </w:tblGrid>
      <w:tr w:rsidR="006A6E60" w14:paraId="64F63184" w14:textId="21C0B538" w:rsidTr="006A6E60">
        <w:tc>
          <w:tcPr>
            <w:tcW w:w="2178" w:type="dxa"/>
          </w:tcPr>
          <w:p w14:paraId="3D7FA5DB" w14:textId="1997C131" w:rsidR="006A6E60" w:rsidRPr="006A6E60" w:rsidRDefault="006A6E60" w:rsidP="002163A5">
            <w:pPr>
              <w:pStyle w:val="Para"/>
              <w:rPr>
                <w:sz w:val="14"/>
                <w:szCs w:val="14"/>
              </w:rPr>
            </w:pPr>
            <w:r w:rsidRPr="006A6E60">
              <w:rPr>
                <w:sz w:val="14"/>
                <w:szCs w:val="14"/>
              </w:rPr>
              <w:t>Biophysical Attribute</w:t>
            </w:r>
          </w:p>
        </w:tc>
        <w:tc>
          <w:tcPr>
            <w:tcW w:w="1722" w:type="dxa"/>
          </w:tcPr>
          <w:p w14:paraId="650AA8AF" w14:textId="48ADB84B" w:rsidR="006A6E60" w:rsidRPr="006A6E60" w:rsidRDefault="006A6E60" w:rsidP="002163A5">
            <w:pPr>
              <w:pStyle w:val="Para"/>
              <w:rPr>
                <w:sz w:val="14"/>
                <w:szCs w:val="14"/>
              </w:rPr>
            </w:pPr>
            <w:r w:rsidRPr="006A6E60">
              <w:rPr>
                <w:sz w:val="14"/>
                <w:szCs w:val="14"/>
              </w:rPr>
              <w:t xml:space="preserve">Correlation with p53 </w:t>
            </w:r>
          </w:p>
        </w:tc>
        <w:tc>
          <w:tcPr>
            <w:tcW w:w="1116" w:type="dxa"/>
          </w:tcPr>
          <w:p w14:paraId="78F4EAA6" w14:textId="3E79AC0B" w:rsidR="006A6E60" w:rsidRPr="006A6E60" w:rsidRDefault="006A6E60" w:rsidP="002163A5">
            <w:pPr>
              <w:pStyle w:val="Para"/>
              <w:rPr>
                <w:sz w:val="14"/>
                <w:szCs w:val="14"/>
              </w:rPr>
            </w:pPr>
            <w:r w:rsidRPr="006A6E60">
              <w:rPr>
                <w:sz w:val="14"/>
                <w:szCs w:val="14"/>
              </w:rPr>
              <w:t>Type</w:t>
            </w:r>
          </w:p>
        </w:tc>
      </w:tr>
      <w:tr w:rsidR="006A6E60" w14:paraId="71B5007C" w14:textId="66DAE32E" w:rsidTr="006A6E60">
        <w:tc>
          <w:tcPr>
            <w:tcW w:w="2178" w:type="dxa"/>
          </w:tcPr>
          <w:p w14:paraId="53D67D07" w14:textId="3D083653" w:rsidR="006A6E60" w:rsidRPr="006A6E60" w:rsidRDefault="006A6E60" w:rsidP="002163A5">
            <w:pPr>
              <w:pStyle w:val="Para"/>
              <w:rPr>
                <w:sz w:val="14"/>
                <w:szCs w:val="14"/>
              </w:rPr>
            </w:pPr>
            <w:r w:rsidRPr="006A6E60">
              <w:rPr>
                <w:sz w:val="14"/>
                <w:szCs w:val="14"/>
              </w:rPr>
              <w:t>X.0.012.6</w:t>
            </w:r>
          </w:p>
        </w:tc>
        <w:tc>
          <w:tcPr>
            <w:tcW w:w="1722" w:type="dxa"/>
          </w:tcPr>
          <w:p w14:paraId="66875AD8" w14:textId="0AF3FED2" w:rsidR="006A6E60" w:rsidRPr="006A6E60" w:rsidRDefault="006A6E60" w:rsidP="002163A5">
            <w:pPr>
              <w:pStyle w:val="Para"/>
              <w:rPr>
                <w:sz w:val="14"/>
                <w:szCs w:val="14"/>
              </w:rPr>
            </w:pPr>
            <w:r w:rsidRPr="006A6E60">
              <w:rPr>
                <w:sz w:val="14"/>
                <w:szCs w:val="14"/>
              </w:rPr>
              <w:t>0.58</w:t>
            </w:r>
          </w:p>
        </w:tc>
        <w:tc>
          <w:tcPr>
            <w:tcW w:w="1116" w:type="dxa"/>
          </w:tcPr>
          <w:p w14:paraId="764A45BB" w14:textId="2FD5BE0A" w:rsidR="006A6E60" w:rsidRPr="006A6E60" w:rsidRDefault="006A6E60" w:rsidP="002163A5">
            <w:pPr>
              <w:pStyle w:val="Para"/>
              <w:rPr>
                <w:sz w:val="14"/>
                <w:szCs w:val="14"/>
              </w:rPr>
            </w:pPr>
            <w:r w:rsidRPr="006A6E60">
              <w:rPr>
                <w:sz w:val="14"/>
                <w:szCs w:val="14"/>
              </w:rPr>
              <w:t>2D electrostatic</w:t>
            </w:r>
          </w:p>
        </w:tc>
      </w:tr>
      <w:tr w:rsidR="006A6E60" w14:paraId="092302E8" w14:textId="1A6217F6" w:rsidTr="006A6E60">
        <w:tc>
          <w:tcPr>
            <w:tcW w:w="2178" w:type="dxa"/>
          </w:tcPr>
          <w:p w14:paraId="47E08417" w14:textId="3E0BBBBE" w:rsidR="006A6E60" w:rsidRPr="006A6E60" w:rsidRDefault="006A6E60" w:rsidP="006A6E60">
            <w:pPr>
              <w:pStyle w:val="Para"/>
              <w:rPr>
                <w:sz w:val="14"/>
                <w:szCs w:val="14"/>
              </w:rPr>
            </w:pPr>
            <w:r w:rsidRPr="006A6E60">
              <w:rPr>
                <w:sz w:val="14"/>
                <w:szCs w:val="14"/>
              </w:rPr>
              <w:t>X.0.012675</w:t>
            </w:r>
          </w:p>
        </w:tc>
        <w:tc>
          <w:tcPr>
            <w:tcW w:w="1722" w:type="dxa"/>
          </w:tcPr>
          <w:p w14:paraId="0B3847B1" w14:textId="02ECE3E1" w:rsidR="006A6E60" w:rsidRPr="006A6E60" w:rsidRDefault="006A6E60" w:rsidP="006A6E60">
            <w:pPr>
              <w:pStyle w:val="Para"/>
              <w:rPr>
                <w:sz w:val="14"/>
                <w:szCs w:val="14"/>
              </w:rPr>
            </w:pPr>
            <w:r w:rsidRPr="006A6E60">
              <w:rPr>
                <w:sz w:val="14"/>
                <w:szCs w:val="14"/>
              </w:rPr>
              <w:t>0.56</w:t>
            </w:r>
          </w:p>
        </w:tc>
        <w:tc>
          <w:tcPr>
            <w:tcW w:w="1116" w:type="dxa"/>
          </w:tcPr>
          <w:p w14:paraId="403E0A1D" w14:textId="7FCC363B" w:rsidR="006A6E60" w:rsidRPr="006A6E60" w:rsidRDefault="006A6E60" w:rsidP="006A6E60">
            <w:pPr>
              <w:pStyle w:val="Para"/>
              <w:rPr>
                <w:sz w:val="14"/>
                <w:szCs w:val="14"/>
              </w:rPr>
            </w:pPr>
            <w:r w:rsidRPr="006A6E60">
              <w:rPr>
                <w:sz w:val="14"/>
                <w:szCs w:val="14"/>
              </w:rPr>
              <w:t>2D electrostatic</w:t>
            </w:r>
          </w:p>
        </w:tc>
      </w:tr>
      <w:tr w:rsidR="006A6E60" w14:paraId="5128F66B" w14:textId="2716DAE5" w:rsidTr="006A6E60">
        <w:tc>
          <w:tcPr>
            <w:tcW w:w="2178" w:type="dxa"/>
          </w:tcPr>
          <w:p w14:paraId="1F333B33" w14:textId="66E26CA7" w:rsidR="006A6E60" w:rsidRPr="006A6E60" w:rsidRDefault="006A6E60" w:rsidP="006A6E60">
            <w:pPr>
              <w:pStyle w:val="Para"/>
              <w:rPr>
                <w:sz w:val="14"/>
                <w:szCs w:val="14"/>
              </w:rPr>
            </w:pPr>
            <w:r w:rsidRPr="006A6E60">
              <w:rPr>
                <w:sz w:val="14"/>
                <w:szCs w:val="14"/>
              </w:rPr>
              <w:t>X0.024</w:t>
            </w:r>
          </w:p>
        </w:tc>
        <w:tc>
          <w:tcPr>
            <w:tcW w:w="1722" w:type="dxa"/>
          </w:tcPr>
          <w:p w14:paraId="0B72E0DB" w14:textId="2B9A86F0" w:rsidR="006A6E60" w:rsidRPr="006A6E60" w:rsidRDefault="006A6E60" w:rsidP="006A6E60">
            <w:pPr>
              <w:pStyle w:val="Para"/>
              <w:rPr>
                <w:sz w:val="14"/>
                <w:szCs w:val="14"/>
              </w:rPr>
            </w:pPr>
            <w:r w:rsidRPr="006A6E60">
              <w:rPr>
                <w:sz w:val="14"/>
                <w:szCs w:val="14"/>
              </w:rPr>
              <w:t>0.56</w:t>
            </w:r>
          </w:p>
        </w:tc>
        <w:tc>
          <w:tcPr>
            <w:tcW w:w="1116" w:type="dxa"/>
          </w:tcPr>
          <w:p w14:paraId="32D84D4C" w14:textId="3A533A79" w:rsidR="006A6E60" w:rsidRPr="006A6E60" w:rsidRDefault="006A6E60" w:rsidP="006A6E60">
            <w:pPr>
              <w:pStyle w:val="Para"/>
              <w:rPr>
                <w:sz w:val="14"/>
                <w:szCs w:val="14"/>
              </w:rPr>
            </w:pPr>
            <w:r w:rsidRPr="006A6E60">
              <w:rPr>
                <w:sz w:val="14"/>
                <w:szCs w:val="14"/>
              </w:rPr>
              <w:t>2D electrostatic</w:t>
            </w:r>
          </w:p>
        </w:tc>
      </w:tr>
      <w:tr w:rsidR="006A6E60" w14:paraId="0E7C6BD2" w14:textId="2F1A28BD" w:rsidTr="006A6E60">
        <w:tc>
          <w:tcPr>
            <w:tcW w:w="2178" w:type="dxa"/>
          </w:tcPr>
          <w:p w14:paraId="2B823DF0" w14:textId="3A782D9E" w:rsidR="006A6E60" w:rsidRPr="006A6E60" w:rsidRDefault="006A6E60" w:rsidP="006A6E60">
            <w:pPr>
              <w:pStyle w:val="Para"/>
              <w:rPr>
                <w:sz w:val="14"/>
                <w:szCs w:val="14"/>
              </w:rPr>
            </w:pPr>
            <w:r w:rsidRPr="006A6E60">
              <w:rPr>
                <w:sz w:val="14"/>
                <w:szCs w:val="14"/>
              </w:rPr>
              <w:t>X.0.094210543463157895</w:t>
            </w:r>
          </w:p>
        </w:tc>
        <w:tc>
          <w:tcPr>
            <w:tcW w:w="1722" w:type="dxa"/>
          </w:tcPr>
          <w:p w14:paraId="3E8EFC93" w14:textId="32824FF0" w:rsidR="006A6E60" w:rsidRPr="006A6E60" w:rsidRDefault="006A6E60" w:rsidP="006A6E60">
            <w:pPr>
              <w:pStyle w:val="Para"/>
              <w:rPr>
                <w:sz w:val="14"/>
                <w:szCs w:val="14"/>
              </w:rPr>
            </w:pPr>
            <w:r w:rsidRPr="006A6E60">
              <w:rPr>
                <w:sz w:val="14"/>
                <w:szCs w:val="14"/>
              </w:rPr>
              <w:t>0.55</w:t>
            </w:r>
          </w:p>
        </w:tc>
        <w:tc>
          <w:tcPr>
            <w:tcW w:w="1116" w:type="dxa"/>
          </w:tcPr>
          <w:p w14:paraId="1999A31E" w14:textId="70AC2514" w:rsidR="006A6E60" w:rsidRPr="006A6E60" w:rsidRDefault="006A6E60" w:rsidP="006A6E60">
            <w:pPr>
              <w:pStyle w:val="Para"/>
              <w:rPr>
                <w:sz w:val="14"/>
                <w:szCs w:val="14"/>
              </w:rPr>
            </w:pPr>
            <w:r w:rsidRPr="006A6E60">
              <w:rPr>
                <w:sz w:val="14"/>
                <w:szCs w:val="14"/>
              </w:rPr>
              <w:t>2D electrostatic</w:t>
            </w:r>
          </w:p>
        </w:tc>
      </w:tr>
      <w:tr w:rsidR="006A6E60" w14:paraId="0763D9F6" w14:textId="3613822D" w:rsidTr="006A6E60">
        <w:tc>
          <w:tcPr>
            <w:tcW w:w="2178" w:type="dxa"/>
          </w:tcPr>
          <w:p w14:paraId="564117A7" w14:textId="0CF4C1C3" w:rsidR="006A6E60" w:rsidRPr="006A6E60" w:rsidRDefault="006A6E60" w:rsidP="006A6E60">
            <w:pPr>
              <w:pStyle w:val="Para"/>
              <w:rPr>
                <w:sz w:val="14"/>
                <w:szCs w:val="14"/>
              </w:rPr>
            </w:pPr>
            <w:r w:rsidRPr="006A6E60">
              <w:rPr>
                <w:sz w:val="14"/>
                <w:szCs w:val="14"/>
              </w:rPr>
              <w:t>X0.6105068493150686</w:t>
            </w:r>
          </w:p>
        </w:tc>
        <w:tc>
          <w:tcPr>
            <w:tcW w:w="1722" w:type="dxa"/>
          </w:tcPr>
          <w:p w14:paraId="1A353CA2" w14:textId="43B87298" w:rsidR="006A6E60" w:rsidRPr="006A6E60" w:rsidRDefault="006A6E60" w:rsidP="006A6E60">
            <w:pPr>
              <w:pStyle w:val="Para"/>
              <w:rPr>
                <w:sz w:val="14"/>
                <w:szCs w:val="14"/>
              </w:rPr>
            </w:pPr>
            <w:r w:rsidRPr="006A6E60">
              <w:rPr>
                <w:sz w:val="14"/>
                <w:szCs w:val="14"/>
              </w:rPr>
              <w:t>0.55</w:t>
            </w:r>
          </w:p>
        </w:tc>
        <w:tc>
          <w:tcPr>
            <w:tcW w:w="1116" w:type="dxa"/>
          </w:tcPr>
          <w:p w14:paraId="2575CEBE" w14:textId="6F75A7C7" w:rsidR="006A6E60" w:rsidRPr="006A6E60" w:rsidRDefault="006A6E60" w:rsidP="006A6E60">
            <w:pPr>
              <w:pStyle w:val="Para"/>
              <w:rPr>
                <w:sz w:val="14"/>
                <w:szCs w:val="14"/>
              </w:rPr>
            </w:pPr>
            <w:r>
              <w:rPr>
                <w:sz w:val="14"/>
                <w:szCs w:val="14"/>
              </w:rPr>
              <w:t>3D distance</w:t>
            </w:r>
          </w:p>
        </w:tc>
      </w:tr>
      <w:tr w:rsidR="006A6E60" w14:paraId="049B384E" w14:textId="3389130F" w:rsidTr="006A6E60">
        <w:tc>
          <w:tcPr>
            <w:tcW w:w="2178" w:type="dxa"/>
          </w:tcPr>
          <w:p w14:paraId="2FD695B4" w14:textId="0EFD716F" w:rsidR="006A6E60" w:rsidRPr="006A6E60" w:rsidRDefault="006A6E60" w:rsidP="006A6E60">
            <w:pPr>
              <w:pStyle w:val="Para"/>
              <w:rPr>
                <w:sz w:val="14"/>
                <w:szCs w:val="14"/>
              </w:rPr>
            </w:pPr>
            <w:r w:rsidRPr="006A6E60">
              <w:rPr>
                <w:sz w:val="14"/>
                <w:szCs w:val="14"/>
              </w:rPr>
              <w:t>X11.725</w:t>
            </w:r>
          </w:p>
        </w:tc>
        <w:tc>
          <w:tcPr>
            <w:tcW w:w="1722" w:type="dxa"/>
          </w:tcPr>
          <w:p w14:paraId="5639DB34" w14:textId="79ACD433" w:rsidR="006A6E60" w:rsidRPr="006A6E60" w:rsidRDefault="006A6E60" w:rsidP="006A6E60">
            <w:pPr>
              <w:pStyle w:val="Para"/>
              <w:rPr>
                <w:sz w:val="14"/>
                <w:szCs w:val="14"/>
              </w:rPr>
            </w:pPr>
            <w:r w:rsidRPr="006A6E60">
              <w:rPr>
                <w:sz w:val="14"/>
                <w:szCs w:val="14"/>
              </w:rPr>
              <w:t>0.55</w:t>
            </w:r>
          </w:p>
        </w:tc>
        <w:tc>
          <w:tcPr>
            <w:tcW w:w="1116" w:type="dxa"/>
          </w:tcPr>
          <w:p w14:paraId="2CACFD98" w14:textId="58FACEDB" w:rsidR="006A6E60" w:rsidRPr="006A6E60" w:rsidRDefault="006A6E60" w:rsidP="006A6E60">
            <w:pPr>
              <w:pStyle w:val="Para"/>
              <w:rPr>
                <w:sz w:val="14"/>
                <w:szCs w:val="14"/>
              </w:rPr>
            </w:pPr>
            <w:r w:rsidRPr="006A6E60">
              <w:rPr>
                <w:sz w:val="14"/>
                <w:szCs w:val="14"/>
              </w:rPr>
              <w:t>2D electrostatic</w:t>
            </w:r>
          </w:p>
        </w:tc>
      </w:tr>
      <w:tr w:rsidR="006A6E60" w14:paraId="7F801E6A" w14:textId="03896D37" w:rsidTr="006A6E60">
        <w:tc>
          <w:tcPr>
            <w:tcW w:w="2178" w:type="dxa"/>
          </w:tcPr>
          <w:p w14:paraId="5DEF729F" w14:textId="72D4768A" w:rsidR="006A6E60" w:rsidRPr="006A6E60" w:rsidRDefault="006A6E60" w:rsidP="006A6E60">
            <w:pPr>
              <w:pStyle w:val="Para"/>
              <w:rPr>
                <w:sz w:val="14"/>
                <w:szCs w:val="14"/>
              </w:rPr>
            </w:pPr>
            <w:r w:rsidRPr="006A6E60">
              <w:rPr>
                <w:sz w:val="14"/>
                <w:szCs w:val="14"/>
              </w:rPr>
              <w:t>X.0.018.3</w:t>
            </w:r>
          </w:p>
        </w:tc>
        <w:tc>
          <w:tcPr>
            <w:tcW w:w="1722" w:type="dxa"/>
          </w:tcPr>
          <w:p w14:paraId="460D18E0" w14:textId="09CA1FD4" w:rsidR="006A6E60" w:rsidRPr="006A6E60" w:rsidRDefault="006A6E60" w:rsidP="006A6E60">
            <w:pPr>
              <w:pStyle w:val="Para"/>
              <w:rPr>
                <w:sz w:val="14"/>
                <w:szCs w:val="14"/>
              </w:rPr>
            </w:pPr>
            <w:r w:rsidRPr="006A6E60">
              <w:rPr>
                <w:sz w:val="14"/>
                <w:szCs w:val="14"/>
              </w:rPr>
              <w:t>0.55</w:t>
            </w:r>
          </w:p>
        </w:tc>
        <w:tc>
          <w:tcPr>
            <w:tcW w:w="1116" w:type="dxa"/>
          </w:tcPr>
          <w:p w14:paraId="4A2F84E9" w14:textId="72410DB6" w:rsidR="006A6E60" w:rsidRPr="006A6E60" w:rsidRDefault="006A6E60" w:rsidP="006A6E60">
            <w:pPr>
              <w:pStyle w:val="Para"/>
              <w:rPr>
                <w:sz w:val="14"/>
                <w:szCs w:val="14"/>
              </w:rPr>
            </w:pPr>
            <w:r w:rsidRPr="006A6E60">
              <w:rPr>
                <w:sz w:val="14"/>
                <w:szCs w:val="14"/>
              </w:rPr>
              <w:t>2D electrostatic</w:t>
            </w:r>
          </w:p>
        </w:tc>
      </w:tr>
      <w:tr w:rsidR="006A6E60" w14:paraId="42894335" w14:textId="1C0AC5C0" w:rsidTr="006A6E60">
        <w:tc>
          <w:tcPr>
            <w:tcW w:w="2178" w:type="dxa"/>
          </w:tcPr>
          <w:p w14:paraId="36779684" w14:textId="15FFEBB6" w:rsidR="006A6E60" w:rsidRPr="006A6E60" w:rsidRDefault="006A6E60" w:rsidP="006A6E60">
            <w:pPr>
              <w:pStyle w:val="Para"/>
              <w:rPr>
                <w:sz w:val="14"/>
                <w:szCs w:val="14"/>
              </w:rPr>
            </w:pPr>
            <w:r w:rsidRPr="006A6E60">
              <w:rPr>
                <w:sz w:val="14"/>
                <w:szCs w:val="14"/>
              </w:rPr>
              <w:t>X0.012.1</w:t>
            </w:r>
          </w:p>
        </w:tc>
        <w:tc>
          <w:tcPr>
            <w:tcW w:w="1722" w:type="dxa"/>
          </w:tcPr>
          <w:p w14:paraId="24D60BA3" w14:textId="72B91F7A" w:rsidR="006A6E60" w:rsidRPr="006A6E60" w:rsidRDefault="006A6E60" w:rsidP="006A6E60">
            <w:pPr>
              <w:pStyle w:val="Para"/>
              <w:rPr>
                <w:sz w:val="14"/>
                <w:szCs w:val="14"/>
              </w:rPr>
            </w:pPr>
            <w:r w:rsidRPr="006A6E60">
              <w:rPr>
                <w:sz w:val="14"/>
                <w:szCs w:val="14"/>
              </w:rPr>
              <w:t>0.55</w:t>
            </w:r>
          </w:p>
        </w:tc>
        <w:tc>
          <w:tcPr>
            <w:tcW w:w="1116" w:type="dxa"/>
          </w:tcPr>
          <w:p w14:paraId="645107D3" w14:textId="51E6B7AB" w:rsidR="006A6E60" w:rsidRPr="006A6E60" w:rsidRDefault="006A6E60" w:rsidP="006A6E60">
            <w:pPr>
              <w:pStyle w:val="Para"/>
              <w:rPr>
                <w:sz w:val="14"/>
                <w:szCs w:val="14"/>
              </w:rPr>
            </w:pPr>
            <w:r>
              <w:rPr>
                <w:sz w:val="14"/>
                <w:szCs w:val="14"/>
              </w:rPr>
              <w:t>3D distance</w:t>
            </w:r>
          </w:p>
        </w:tc>
      </w:tr>
      <w:tr w:rsidR="006A6E60" w14:paraId="7D7261DE" w14:textId="13A628E2" w:rsidTr="006A6E60">
        <w:tc>
          <w:tcPr>
            <w:tcW w:w="2178" w:type="dxa"/>
          </w:tcPr>
          <w:p w14:paraId="2F3D8E61" w14:textId="6F9EDC31" w:rsidR="006A6E60" w:rsidRPr="006A6E60" w:rsidRDefault="006A6E60" w:rsidP="006A6E60">
            <w:pPr>
              <w:pStyle w:val="Para"/>
              <w:rPr>
                <w:sz w:val="14"/>
                <w:szCs w:val="14"/>
              </w:rPr>
            </w:pPr>
            <w:r w:rsidRPr="006A6E60">
              <w:rPr>
                <w:sz w:val="14"/>
                <w:szCs w:val="14"/>
              </w:rPr>
              <w:t>X0.026.3</w:t>
            </w:r>
          </w:p>
        </w:tc>
        <w:tc>
          <w:tcPr>
            <w:tcW w:w="1722" w:type="dxa"/>
          </w:tcPr>
          <w:p w14:paraId="678BE8E4" w14:textId="1C417BAF" w:rsidR="006A6E60" w:rsidRPr="006A6E60" w:rsidRDefault="006A6E60" w:rsidP="006A6E60">
            <w:pPr>
              <w:pStyle w:val="Para"/>
              <w:rPr>
                <w:sz w:val="14"/>
                <w:szCs w:val="14"/>
              </w:rPr>
            </w:pPr>
            <w:r w:rsidRPr="006A6E60">
              <w:rPr>
                <w:sz w:val="14"/>
                <w:szCs w:val="14"/>
              </w:rPr>
              <w:t>0.55</w:t>
            </w:r>
          </w:p>
        </w:tc>
        <w:tc>
          <w:tcPr>
            <w:tcW w:w="1116" w:type="dxa"/>
          </w:tcPr>
          <w:p w14:paraId="687B29E9" w14:textId="73280BFA" w:rsidR="006A6E60" w:rsidRPr="006A6E60" w:rsidRDefault="006A6E60" w:rsidP="006A6E60">
            <w:pPr>
              <w:pStyle w:val="Para"/>
              <w:rPr>
                <w:sz w:val="14"/>
                <w:szCs w:val="14"/>
              </w:rPr>
            </w:pPr>
            <w:r w:rsidRPr="006A6E60">
              <w:rPr>
                <w:sz w:val="14"/>
                <w:szCs w:val="14"/>
              </w:rPr>
              <w:t>2D electrostatic</w:t>
            </w:r>
          </w:p>
        </w:tc>
      </w:tr>
      <w:tr w:rsidR="006A6E60" w14:paraId="0D235D30" w14:textId="5803B83E" w:rsidTr="006A6E60">
        <w:tc>
          <w:tcPr>
            <w:tcW w:w="2178" w:type="dxa"/>
          </w:tcPr>
          <w:p w14:paraId="79B297E5" w14:textId="33F86AB0" w:rsidR="006A6E60" w:rsidRPr="006A6E60" w:rsidRDefault="006A6E60" w:rsidP="006A6E60">
            <w:pPr>
              <w:pStyle w:val="Para"/>
              <w:rPr>
                <w:sz w:val="14"/>
                <w:szCs w:val="14"/>
              </w:rPr>
            </w:pPr>
            <w:r w:rsidRPr="006A6E60">
              <w:rPr>
                <w:sz w:val="14"/>
                <w:szCs w:val="14"/>
              </w:rPr>
              <w:t>X0.102</w:t>
            </w:r>
          </w:p>
        </w:tc>
        <w:tc>
          <w:tcPr>
            <w:tcW w:w="1722" w:type="dxa"/>
          </w:tcPr>
          <w:p w14:paraId="537A1278" w14:textId="3C579AC9" w:rsidR="006A6E60" w:rsidRPr="006A6E60" w:rsidRDefault="006A6E60" w:rsidP="006A6E60">
            <w:pPr>
              <w:pStyle w:val="Para"/>
              <w:rPr>
                <w:sz w:val="14"/>
                <w:szCs w:val="14"/>
              </w:rPr>
            </w:pPr>
            <w:r w:rsidRPr="006A6E60">
              <w:rPr>
                <w:sz w:val="14"/>
                <w:szCs w:val="14"/>
              </w:rPr>
              <w:t>0.54</w:t>
            </w:r>
          </w:p>
        </w:tc>
        <w:tc>
          <w:tcPr>
            <w:tcW w:w="1116" w:type="dxa"/>
          </w:tcPr>
          <w:p w14:paraId="21C0123E" w14:textId="0465FBA7" w:rsidR="006A6E60" w:rsidRPr="006A6E60" w:rsidRDefault="006A6E60" w:rsidP="006A6E60">
            <w:pPr>
              <w:pStyle w:val="Para"/>
              <w:rPr>
                <w:sz w:val="14"/>
                <w:szCs w:val="14"/>
              </w:rPr>
            </w:pPr>
            <w:r w:rsidRPr="006A6E60">
              <w:rPr>
                <w:sz w:val="14"/>
                <w:szCs w:val="14"/>
              </w:rPr>
              <w:t>2D electrostatic</w:t>
            </w:r>
          </w:p>
        </w:tc>
      </w:tr>
    </w:tbl>
    <w:p w14:paraId="664A042C" w14:textId="408EFE7A" w:rsidR="00121A3C" w:rsidRDefault="006A6E60" w:rsidP="00121A3C">
      <w:pPr>
        <w:pStyle w:val="Para"/>
        <w:rPr>
          <w:i/>
          <w:iCs/>
        </w:rPr>
      </w:pPr>
      <w:r w:rsidRPr="00121A3C">
        <w:rPr>
          <w:i/>
          <w:iCs/>
        </w:rPr>
        <w:t xml:space="preserve">Table 3. Shows the correlation coefficients for the top 10 biophysical attributes out of the total 5407 features. 8 are 2D electrostatic and surface biophysical attribute while two </w:t>
      </w:r>
      <w:r w:rsidR="00C75138" w:rsidRPr="00121A3C">
        <w:rPr>
          <w:i/>
          <w:iCs/>
        </w:rPr>
        <w:t xml:space="preserve">are 3D distance-based </w:t>
      </w:r>
    </w:p>
    <w:p w14:paraId="559EDC92" w14:textId="77777777" w:rsidR="00121A3C" w:rsidRDefault="00121A3C" w:rsidP="00121A3C">
      <w:pPr>
        <w:pStyle w:val="Para"/>
      </w:pPr>
    </w:p>
    <w:p w14:paraId="1D197CFE" w14:textId="77777777" w:rsidR="002E7E91" w:rsidRDefault="00121A3C" w:rsidP="00121A3C">
      <w:pPr>
        <w:pStyle w:val="Para"/>
      </w:pPr>
      <w:r>
        <w:t>Both a KNN and a logistic regression model were training using the list of biophysical attributes seen in table 3. This sub dataset yielded the most accurate results without increasing the number of observations</w:t>
      </w:r>
      <w:r w:rsidR="00D36E3B">
        <w:t xml:space="preserve">. The simple approach of finding the biophysical attributes most correlated with the p53 mutant response variable and then selecting those attributes to train classification models yielded considerably higher p53 mutant precision rates than both the supervised (LDA) and unsupervised (PCA) dimensionality reduction techniques. The KNN model trained on simple correlation </w:t>
      </w:r>
      <w:r w:rsidR="002E7E91">
        <w:t>had a 100% mutant p53 precision rate.</w:t>
      </w:r>
    </w:p>
    <w:p w14:paraId="7B252F0E" w14:textId="77777777" w:rsidR="002E7E91" w:rsidRDefault="002E7E91" w:rsidP="00121A3C">
      <w:pPr>
        <w:pStyle w:val="Para"/>
      </w:pPr>
    </w:p>
    <w:tbl>
      <w:tblPr>
        <w:tblStyle w:val="TableGrid"/>
        <w:tblW w:w="0" w:type="auto"/>
        <w:tblLook w:val="04A0" w:firstRow="1" w:lastRow="0" w:firstColumn="1" w:lastColumn="0" w:noHBand="0" w:noVBand="1"/>
      </w:tblPr>
      <w:tblGrid>
        <w:gridCol w:w="1008"/>
        <w:gridCol w:w="2340"/>
        <w:gridCol w:w="1668"/>
      </w:tblGrid>
      <w:tr w:rsidR="002E7E91" w14:paraId="47F76FBA" w14:textId="77777777" w:rsidTr="002E7E91">
        <w:tc>
          <w:tcPr>
            <w:tcW w:w="1008" w:type="dxa"/>
          </w:tcPr>
          <w:p w14:paraId="3779206C" w14:textId="267A4FD2" w:rsidR="002E7E91" w:rsidRPr="002E7E91" w:rsidRDefault="002E7E91" w:rsidP="00121A3C">
            <w:pPr>
              <w:pStyle w:val="Para"/>
              <w:rPr>
                <w:sz w:val="14"/>
                <w:szCs w:val="14"/>
              </w:rPr>
            </w:pPr>
            <w:r w:rsidRPr="002E7E91">
              <w:rPr>
                <w:sz w:val="14"/>
                <w:szCs w:val="14"/>
              </w:rPr>
              <w:t>Model Type</w:t>
            </w:r>
          </w:p>
        </w:tc>
        <w:tc>
          <w:tcPr>
            <w:tcW w:w="2340" w:type="dxa"/>
          </w:tcPr>
          <w:p w14:paraId="3CDDA660" w14:textId="0E10FD3B" w:rsidR="002E7E91" w:rsidRPr="002E7E91" w:rsidRDefault="002E7E91" w:rsidP="00121A3C">
            <w:pPr>
              <w:pStyle w:val="Para"/>
              <w:rPr>
                <w:sz w:val="14"/>
                <w:szCs w:val="14"/>
              </w:rPr>
            </w:pPr>
            <w:r w:rsidRPr="002E7E91">
              <w:rPr>
                <w:sz w:val="14"/>
                <w:szCs w:val="14"/>
              </w:rPr>
              <w:t>Dimensionality Reduction Technique</w:t>
            </w:r>
          </w:p>
        </w:tc>
        <w:tc>
          <w:tcPr>
            <w:tcW w:w="1668" w:type="dxa"/>
          </w:tcPr>
          <w:p w14:paraId="1E44943B" w14:textId="72D615F6" w:rsidR="002E7E91" w:rsidRPr="002E7E91" w:rsidRDefault="002E7E91" w:rsidP="00121A3C">
            <w:pPr>
              <w:pStyle w:val="Para"/>
              <w:rPr>
                <w:sz w:val="14"/>
                <w:szCs w:val="14"/>
              </w:rPr>
            </w:pPr>
            <w:r w:rsidRPr="002E7E91">
              <w:rPr>
                <w:sz w:val="14"/>
                <w:szCs w:val="14"/>
              </w:rPr>
              <w:t>P53 Mutant Precision Rate</w:t>
            </w:r>
          </w:p>
        </w:tc>
      </w:tr>
      <w:tr w:rsidR="002E7E91" w14:paraId="1DCA4095" w14:textId="77777777" w:rsidTr="002E7E91">
        <w:tc>
          <w:tcPr>
            <w:tcW w:w="1008" w:type="dxa"/>
          </w:tcPr>
          <w:p w14:paraId="672A3725" w14:textId="27D24682" w:rsidR="002E7E91" w:rsidRDefault="002E7E91" w:rsidP="00121A3C">
            <w:pPr>
              <w:pStyle w:val="Para"/>
              <w:rPr>
                <w:sz w:val="14"/>
                <w:szCs w:val="14"/>
              </w:rPr>
            </w:pPr>
            <w:r>
              <w:rPr>
                <w:sz w:val="14"/>
                <w:szCs w:val="14"/>
              </w:rPr>
              <w:t>KNN</w:t>
            </w:r>
          </w:p>
        </w:tc>
        <w:tc>
          <w:tcPr>
            <w:tcW w:w="2340" w:type="dxa"/>
          </w:tcPr>
          <w:p w14:paraId="599267B2" w14:textId="665182C8" w:rsidR="002E7E91" w:rsidRDefault="002E7E91" w:rsidP="00121A3C">
            <w:pPr>
              <w:pStyle w:val="Para"/>
              <w:rPr>
                <w:sz w:val="14"/>
                <w:szCs w:val="14"/>
              </w:rPr>
            </w:pPr>
            <w:r>
              <w:rPr>
                <w:sz w:val="14"/>
                <w:szCs w:val="14"/>
              </w:rPr>
              <w:t>None (Negative Control)</w:t>
            </w:r>
          </w:p>
        </w:tc>
        <w:tc>
          <w:tcPr>
            <w:tcW w:w="1668" w:type="dxa"/>
          </w:tcPr>
          <w:p w14:paraId="60A10F06" w14:textId="55A10227" w:rsidR="002E7E91" w:rsidRDefault="002E7E91" w:rsidP="00121A3C">
            <w:pPr>
              <w:pStyle w:val="Para"/>
              <w:rPr>
                <w:sz w:val="14"/>
                <w:szCs w:val="14"/>
              </w:rPr>
            </w:pPr>
            <w:r>
              <w:rPr>
                <w:sz w:val="14"/>
                <w:szCs w:val="14"/>
              </w:rPr>
              <w:t>0%</w:t>
            </w:r>
          </w:p>
        </w:tc>
      </w:tr>
      <w:tr w:rsidR="002E7E91" w14:paraId="62CED569" w14:textId="77777777" w:rsidTr="002E7E91">
        <w:tc>
          <w:tcPr>
            <w:tcW w:w="1008" w:type="dxa"/>
          </w:tcPr>
          <w:p w14:paraId="7A8619AB" w14:textId="270C1C88" w:rsidR="002E7E91" w:rsidRPr="002E7E91" w:rsidRDefault="002E7E91" w:rsidP="00121A3C">
            <w:pPr>
              <w:pStyle w:val="Para"/>
              <w:rPr>
                <w:sz w:val="14"/>
                <w:szCs w:val="14"/>
              </w:rPr>
            </w:pPr>
            <w:r>
              <w:rPr>
                <w:sz w:val="14"/>
                <w:szCs w:val="14"/>
              </w:rPr>
              <w:t>KNN</w:t>
            </w:r>
          </w:p>
        </w:tc>
        <w:tc>
          <w:tcPr>
            <w:tcW w:w="2340" w:type="dxa"/>
          </w:tcPr>
          <w:p w14:paraId="0593B2EE" w14:textId="55D8C28C" w:rsidR="002E7E91" w:rsidRPr="002E7E91" w:rsidRDefault="002E7E91" w:rsidP="00121A3C">
            <w:pPr>
              <w:pStyle w:val="Para"/>
              <w:rPr>
                <w:sz w:val="14"/>
                <w:szCs w:val="14"/>
              </w:rPr>
            </w:pPr>
            <w:r>
              <w:rPr>
                <w:sz w:val="14"/>
                <w:szCs w:val="14"/>
              </w:rPr>
              <w:t>Linear Discriminant Analysis</w:t>
            </w:r>
          </w:p>
        </w:tc>
        <w:tc>
          <w:tcPr>
            <w:tcW w:w="1668" w:type="dxa"/>
          </w:tcPr>
          <w:p w14:paraId="0E44070A" w14:textId="1261FDD2" w:rsidR="002E7E91" w:rsidRPr="002E7E91" w:rsidRDefault="002E7E91" w:rsidP="00121A3C">
            <w:pPr>
              <w:pStyle w:val="Para"/>
              <w:rPr>
                <w:sz w:val="14"/>
                <w:szCs w:val="14"/>
              </w:rPr>
            </w:pPr>
            <w:r>
              <w:rPr>
                <w:sz w:val="14"/>
                <w:szCs w:val="14"/>
              </w:rPr>
              <w:t>0%</w:t>
            </w:r>
          </w:p>
        </w:tc>
      </w:tr>
      <w:tr w:rsidR="002E7E91" w14:paraId="78806B50" w14:textId="77777777" w:rsidTr="002E7E91">
        <w:tc>
          <w:tcPr>
            <w:tcW w:w="1008" w:type="dxa"/>
          </w:tcPr>
          <w:p w14:paraId="33DE01A0" w14:textId="60A936DF" w:rsidR="002E7E91" w:rsidRPr="002E7E91" w:rsidRDefault="002E7E91" w:rsidP="00121A3C">
            <w:pPr>
              <w:pStyle w:val="Para"/>
              <w:rPr>
                <w:sz w:val="14"/>
                <w:szCs w:val="14"/>
              </w:rPr>
            </w:pPr>
            <w:r>
              <w:rPr>
                <w:sz w:val="14"/>
                <w:szCs w:val="14"/>
              </w:rPr>
              <w:t>KNN</w:t>
            </w:r>
          </w:p>
        </w:tc>
        <w:tc>
          <w:tcPr>
            <w:tcW w:w="2340" w:type="dxa"/>
          </w:tcPr>
          <w:p w14:paraId="66F120DA" w14:textId="4BFB855B" w:rsidR="002E7E91" w:rsidRPr="002E7E91" w:rsidRDefault="002E7E91" w:rsidP="00121A3C">
            <w:pPr>
              <w:pStyle w:val="Para"/>
              <w:rPr>
                <w:sz w:val="14"/>
                <w:szCs w:val="14"/>
              </w:rPr>
            </w:pPr>
            <w:r>
              <w:rPr>
                <w:sz w:val="14"/>
                <w:szCs w:val="14"/>
              </w:rPr>
              <w:t>Principal Component Analysis</w:t>
            </w:r>
          </w:p>
        </w:tc>
        <w:tc>
          <w:tcPr>
            <w:tcW w:w="1668" w:type="dxa"/>
          </w:tcPr>
          <w:p w14:paraId="4B864135" w14:textId="10F78466" w:rsidR="002E7E91" w:rsidRPr="002E7E91" w:rsidRDefault="002E7E91" w:rsidP="00121A3C">
            <w:pPr>
              <w:pStyle w:val="Para"/>
              <w:rPr>
                <w:sz w:val="14"/>
                <w:szCs w:val="14"/>
              </w:rPr>
            </w:pPr>
            <w:r>
              <w:rPr>
                <w:sz w:val="14"/>
                <w:szCs w:val="14"/>
              </w:rPr>
              <w:t>0%</w:t>
            </w:r>
          </w:p>
        </w:tc>
      </w:tr>
      <w:tr w:rsidR="002E7E91" w14:paraId="055868EC" w14:textId="77777777" w:rsidTr="002E7E91">
        <w:tc>
          <w:tcPr>
            <w:tcW w:w="1008" w:type="dxa"/>
          </w:tcPr>
          <w:p w14:paraId="71A1CCD4" w14:textId="53C08187" w:rsidR="002E7E91" w:rsidRPr="002E7E91" w:rsidRDefault="002E7E91" w:rsidP="00121A3C">
            <w:pPr>
              <w:pStyle w:val="Para"/>
              <w:rPr>
                <w:sz w:val="14"/>
                <w:szCs w:val="14"/>
              </w:rPr>
            </w:pPr>
            <w:r>
              <w:rPr>
                <w:sz w:val="14"/>
                <w:szCs w:val="14"/>
              </w:rPr>
              <w:t>KNN</w:t>
            </w:r>
          </w:p>
        </w:tc>
        <w:tc>
          <w:tcPr>
            <w:tcW w:w="2340" w:type="dxa"/>
          </w:tcPr>
          <w:p w14:paraId="673BC917" w14:textId="1A59A868" w:rsidR="002E7E91" w:rsidRPr="002E7E91" w:rsidRDefault="002E7E91" w:rsidP="00121A3C">
            <w:pPr>
              <w:pStyle w:val="Para"/>
              <w:rPr>
                <w:sz w:val="14"/>
                <w:szCs w:val="14"/>
              </w:rPr>
            </w:pPr>
            <w:r>
              <w:rPr>
                <w:sz w:val="14"/>
                <w:szCs w:val="14"/>
              </w:rPr>
              <w:t>Simple Correlation</w:t>
            </w:r>
          </w:p>
        </w:tc>
        <w:tc>
          <w:tcPr>
            <w:tcW w:w="1668" w:type="dxa"/>
          </w:tcPr>
          <w:p w14:paraId="7B9E5CBB" w14:textId="62CED8B0" w:rsidR="002E7E91" w:rsidRPr="002E7E91" w:rsidRDefault="002E7E91" w:rsidP="00121A3C">
            <w:pPr>
              <w:pStyle w:val="Para"/>
              <w:rPr>
                <w:sz w:val="14"/>
                <w:szCs w:val="14"/>
              </w:rPr>
            </w:pPr>
            <w:r>
              <w:rPr>
                <w:sz w:val="14"/>
                <w:szCs w:val="14"/>
              </w:rPr>
              <w:t>100%</w:t>
            </w:r>
          </w:p>
        </w:tc>
      </w:tr>
      <w:tr w:rsidR="002E7E91" w14:paraId="21D3A5ED" w14:textId="77777777" w:rsidTr="002E7E91">
        <w:tc>
          <w:tcPr>
            <w:tcW w:w="1008" w:type="dxa"/>
          </w:tcPr>
          <w:p w14:paraId="57CCFE4F" w14:textId="0B92CC3C" w:rsidR="002E7E91" w:rsidRDefault="002E7E91" w:rsidP="00121A3C">
            <w:pPr>
              <w:pStyle w:val="Para"/>
              <w:rPr>
                <w:sz w:val="14"/>
                <w:szCs w:val="14"/>
              </w:rPr>
            </w:pPr>
            <w:r>
              <w:rPr>
                <w:sz w:val="14"/>
                <w:szCs w:val="14"/>
              </w:rPr>
              <w:t>Log Reg</w:t>
            </w:r>
          </w:p>
        </w:tc>
        <w:tc>
          <w:tcPr>
            <w:tcW w:w="2340" w:type="dxa"/>
          </w:tcPr>
          <w:p w14:paraId="6E44FE7B" w14:textId="54AB0464" w:rsidR="002E7E91" w:rsidRDefault="002E7E91" w:rsidP="00121A3C">
            <w:pPr>
              <w:pStyle w:val="Para"/>
              <w:rPr>
                <w:sz w:val="14"/>
                <w:szCs w:val="14"/>
              </w:rPr>
            </w:pPr>
            <w:r>
              <w:rPr>
                <w:sz w:val="14"/>
                <w:szCs w:val="14"/>
              </w:rPr>
              <w:t>None (Negative Control)</w:t>
            </w:r>
          </w:p>
        </w:tc>
        <w:tc>
          <w:tcPr>
            <w:tcW w:w="1668" w:type="dxa"/>
          </w:tcPr>
          <w:p w14:paraId="67E39B8F" w14:textId="4F6D574B" w:rsidR="002E7E91" w:rsidRDefault="002E7E91" w:rsidP="00121A3C">
            <w:pPr>
              <w:pStyle w:val="Para"/>
              <w:rPr>
                <w:sz w:val="14"/>
                <w:szCs w:val="14"/>
              </w:rPr>
            </w:pPr>
            <w:r>
              <w:rPr>
                <w:sz w:val="14"/>
                <w:szCs w:val="14"/>
              </w:rPr>
              <w:t>0%</w:t>
            </w:r>
          </w:p>
        </w:tc>
      </w:tr>
      <w:tr w:rsidR="002E7E91" w14:paraId="6BDB3FF2" w14:textId="77777777" w:rsidTr="002E7E91">
        <w:tc>
          <w:tcPr>
            <w:tcW w:w="1008" w:type="dxa"/>
          </w:tcPr>
          <w:p w14:paraId="064AFDBD" w14:textId="1624F90A" w:rsidR="002E7E91" w:rsidRDefault="002E7E91" w:rsidP="00121A3C">
            <w:pPr>
              <w:pStyle w:val="Para"/>
              <w:rPr>
                <w:sz w:val="14"/>
                <w:szCs w:val="14"/>
              </w:rPr>
            </w:pPr>
            <w:r>
              <w:rPr>
                <w:sz w:val="14"/>
                <w:szCs w:val="14"/>
              </w:rPr>
              <w:t>Log Reg</w:t>
            </w:r>
          </w:p>
        </w:tc>
        <w:tc>
          <w:tcPr>
            <w:tcW w:w="2340" w:type="dxa"/>
          </w:tcPr>
          <w:p w14:paraId="05F4F0CA" w14:textId="48335137" w:rsidR="002E7E91" w:rsidRPr="002E7E91" w:rsidRDefault="002E7E91" w:rsidP="00121A3C">
            <w:pPr>
              <w:pStyle w:val="Para"/>
              <w:rPr>
                <w:sz w:val="14"/>
                <w:szCs w:val="14"/>
              </w:rPr>
            </w:pPr>
            <w:r>
              <w:rPr>
                <w:sz w:val="14"/>
                <w:szCs w:val="14"/>
              </w:rPr>
              <w:t>Linear Discriminant Analysis</w:t>
            </w:r>
          </w:p>
        </w:tc>
        <w:tc>
          <w:tcPr>
            <w:tcW w:w="1668" w:type="dxa"/>
          </w:tcPr>
          <w:p w14:paraId="20C6208B" w14:textId="3D414B25" w:rsidR="002E7E91" w:rsidRPr="002E7E91" w:rsidRDefault="002E7E91" w:rsidP="00121A3C">
            <w:pPr>
              <w:pStyle w:val="Para"/>
              <w:rPr>
                <w:sz w:val="14"/>
                <w:szCs w:val="14"/>
              </w:rPr>
            </w:pPr>
            <w:r>
              <w:rPr>
                <w:sz w:val="14"/>
                <w:szCs w:val="14"/>
              </w:rPr>
              <w:t>0%</w:t>
            </w:r>
          </w:p>
        </w:tc>
      </w:tr>
      <w:tr w:rsidR="002E7E91" w14:paraId="689BE37A" w14:textId="77777777" w:rsidTr="002E7E91">
        <w:tc>
          <w:tcPr>
            <w:tcW w:w="1008" w:type="dxa"/>
          </w:tcPr>
          <w:p w14:paraId="056EC3D2" w14:textId="63FF4709" w:rsidR="002E7E91" w:rsidRDefault="002E7E91" w:rsidP="00121A3C">
            <w:pPr>
              <w:pStyle w:val="Para"/>
              <w:rPr>
                <w:sz w:val="14"/>
                <w:szCs w:val="14"/>
              </w:rPr>
            </w:pPr>
            <w:r>
              <w:rPr>
                <w:sz w:val="14"/>
                <w:szCs w:val="14"/>
              </w:rPr>
              <w:t>Log Reg</w:t>
            </w:r>
          </w:p>
        </w:tc>
        <w:tc>
          <w:tcPr>
            <w:tcW w:w="2340" w:type="dxa"/>
          </w:tcPr>
          <w:p w14:paraId="055AFB6D" w14:textId="3547DC6A" w:rsidR="002E7E91" w:rsidRPr="002E7E91" w:rsidRDefault="002E7E91" w:rsidP="00121A3C">
            <w:pPr>
              <w:pStyle w:val="Para"/>
              <w:rPr>
                <w:sz w:val="14"/>
                <w:szCs w:val="14"/>
              </w:rPr>
            </w:pPr>
            <w:r>
              <w:rPr>
                <w:sz w:val="14"/>
                <w:szCs w:val="14"/>
              </w:rPr>
              <w:t>Principal Component Analysis</w:t>
            </w:r>
          </w:p>
        </w:tc>
        <w:tc>
          <w:tcPr>
            <w:tcW w:w="1668" w:type="dxa"/>
          </w:tcPr>
          <w:p w14:paraId="0E6C378D" w14:textId="6E4A459C" w:rsidR="002E7E91" w:rsidRPr="002E7E91" w:rsidRDefault="002E7E91" w:rsidP="00121A3C">
            <w:pPr>
              <w:pStyle w:val="Para"/>
              <w:rPr>
                <w:sz w:val="14"/>
                <w:szCs w:val="14"/>
              </w:rPr>
            </w:pPr>
            <w:r>
              <w:rPr>
                <w:sz w:val="14"/>
                <w:szCs w:val="14"/>
              </w:rPr>
              <w:t>0%</w:t>
            </w:r>
          </w:p>
        </w:tc>
      </w:tr>
      <w:tr w:rsidR="002E7E91" w14:paraId="5C293AFE" w14:textId="77777777" w:rsidTr="002E7E91">
        <w:tc>
          <w:tcPr>
            <w:tcW w:w="1008" w:type="dxa"/>
          </w:tcPr>
          <w:p w14:paraId="1B98C131" w14:textId="6934AD7F" w:rsidR="002E7E91" w:rsidRDefault="002E7E91" w:rsidP="00121A3C">
            <w:pPr>
              <w:pStyle w:val="Para"/>
              <w:rPr>
                <w:sz w:val="14"/>
                <w:szCs w:val="14"/>
              </w:rPr>
            </w:pPr>
            <w:r>
              <w:rPr>
                <w:sz w:val="14"/>
                <w:szCs w:val="14"/>
              </w:rPr>
              <w:t>Log Reg</w:t>
            </w:r>
          </w:p>
        </w:tc>
        <w:tc>
          <w:tcPr>
            <w:tcW w:w="2340" w:type="dxa"/>
          </w:tcPr>
          <w:p w14:paraId="4E3840AA" w14:textId="280EE514" w:rsidR="002E7E91" w:rsidRPr="002E7E91" w:rsidRDefault="002E7E91" w:rsidP="00121A3C">
            <w:pPr>
              <w:pStyle w:val="Para"/>
              <w:rPr>
                <w:sz w:val="14"/>
                <w:szCs w:val="14"/>
              </w:rPr>
            </w:pPr>
            <w:r>
              <w:rPr>
                <w:sz w:val="14"/>
                <w:szCs w:val="14"/>
              </w:rPr>
              <w:t>Simple Correlation</w:t>
            </w:r>
          </w:p>
        </w:tc>
        <w:tc>
          <w:tcPr>
            <w:tcW w:w="1668" w:type="dxa"/>
          </w:tcPr>
          <w:p w14:paraId="5F15A35E" w14:textId="5C41DBA1" w:rsidR="002E7E91" w:rsidRPr="002E7E91" w:rsidRDefault="002E7E91" w:rsidP="00121A3C">
            <w:pPr>
              <w:pStyle w:val="Para"/>
              <w:rPr>
                <w:sz w:val="14"/>
                <w:szCs w:val="14"/>
              </w:rPr>
            </w:pPr>
            <w:r>
              <w:rPr>
                <w:sz w:val="14"/>
                <w:szCs w:val="14"/>
              </w:rPr>
              <w:t>50%</w:t>
            </w:r>
          </w:p>
        </w:tc>
      </w:tr>
    </w:tbl>
    <w:p w14:paraId="1486856E" w14:textId="77777777" w:rsidR="002E7E91" w:rsidRDefault="00D36E3B" w:rsidP="00121A3C">
      <w:pPr>
        <w:pStyle w:val="Para"/>
        <w:rPr>
          <w:i/>
          <w:iCs/>
        </w:rPr>
      </w:pPr>
      <w:r>
        <w:t xml:space="preserve"> </w:t>
      </w:r>
      <w:r w:rsidR="002E7E91" w:rsidRPr="002E7E91">
        <w:rPr>
          <w:i/>
          <w:iCs/>
        </w:rPr>
        <w:t>Table 4.</w:t>
      </w:r>
      <w:r w:rsidR="002E7E91">
        <w:t xml:space="preserve"> </w:t>
      </w:r>
      <w:r w:rsidR="002E7E91" w:rsidRPr="002E7E91">
        <w:rPr>
          <w:i/>
          <w:iCs/>
        </w:rPr>
        <w:t>Shows the p53 mutant precision rates for 8 classification models trained in this analysis. Details the dimensionality reduction technique used in attempts to improve p53 mutant precision rate.</w:t>
      </w:r>
    </w:p>
    <w:p w14:paraId="76582E20" w14:textId="77777777" w:rsidR="002E7E91" w:rsidRDefault="002E7E91" w:rsidP="00121A3C">
      <w:pPr>
        <w:pStyle w:val="Para"/>
        <w:rPr>
          <w:i/>
          <w:iCs/>
        </w:rPr>
      </w:pPr>
    </w:p>
    <w:p w14:paraId="170407D9" w14:textId="22E782E1" w:rsidR="00B6492D" w:rsidRDefault="00B6492D" w:rsidP="00B6492D">
      <w:pPr>
        <w:pStyle w:val="Head2"/>
        <w:ind w:left="0" w:firstLine="0"/>
        <w:rPr>
          <w14:ligatures w14:val="standard"/>
        </w:rPr>
      </w:pPr>
      <w:r>
        <w:rPr>
          <w:rStyle w:val="Label"/>
          <w:rFonts w:eastAsia="SimSun" w:hint="eastAsia"/>
          <w:lang w:eastAsia="zh-CN"/>
          <w14:ligatures w14:val="standard"/>
        </w:rPr>
        <w:t>4</w:t>
      </w:r>
      <w:r w:rsidRPr="00586A35">
        <w:rPr>
          <w:rStyle w:val="Label"/>
          <w14:ligatures w14:val="standard"/>
        </w:rPr>
        <w:t>.</w:t>
      </w:r>
      <w:r>
        <w:rPr>
          <w:rStyle w:val="Label"/>
          <w14:ligatures w14:val="standard"/>
        </w:rPr>
        <w:t>5</w:t>
      </w:r>
      <w:r>
        <w:rPr>
          <w14:ligatures w14:val="standard"/>
        </w:rPr>
        <w:t xml:space="preserve"> </w:t>
      </w:r>
      <w:r>
        <w:rPr>
          <w14:ligatures w14:val="standard"/>
        </w:rPr>
        <w:t>Addressing Overfitting in Classification Models</w:t>
      </w:r>
    </w:p>
    <w:p w14:paraId="440A9D5C" w14:textId="0CB5CF8A" w:rsidR="00121A3C" w:rsidRPr="00121A3C" w:rsidRDefault="002E7E91" w:rsidP="00121A3C">
      <w:pPr>
        <w:pStyle w:val="Para"/>
        <w:rPr>
          <w:rStyle w:val="Label"/>
          <w:color w:val="000000" w:themeColor="text1"/>
        </w:rPr>
      </w:pPr>
      <w:r>
        <w:t xml:space="preserve"> </w:t>
      </w:r>
      <w:r w:rsidR="00B6492D">
        <w:t xml:space="preserve">The KNN precision rate of 100% suggested a likelihood of overfitting. The biophysical attributes informed by simple correlation dimensionality reduction were used to re-query the full </w:t>
      </w:r>
      <w:r w:rsidR="00B6492D">
        <w:lastRenderedPageBreak/>
        <w:t xml:space="preserve">dataset, querying only the top 10 biophysical attributes informed by simple correlation with 16,000 observations. Both a KNN and logistic regression model were trained using this new </w:t>
      </w:r>
      <w:r w:rsidR="00DA65DA">
        <w:t>subset and</w:t>
      </w:r>
      <w:r w:rsidR="00BB137F">
        <w:t xml:space="preserve"> compared with the models shown in table 4</w:t>
      </w:r>
      <w:r w:rsidR="00B6492D">
        <w:t xml:space="preserve">. The p53 mutant accuracy rates in both models declined heavily with KNN decreasing from 100% to 67%. This suggests that the KNN model was highly subject to overfitting.  </w:t>
      </w:r>
    </w:p>
    <w:p w14:paraId="778229D3" w14:textId="6448B336"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1CF6000A" w:rsidR="00E859B5" w:rsidRPr="003E1B51" w:rsidRDefault="00816418" w:rsidP="003E1B51">
      <w:pPr>
        <w:pStyle w:val="Para"/>
      </w:pPr>
      <w:r>
        <w:t xml:space="preserve">The lack of improvement observed after PCA and LDA mitigated dimensionality reduction was surprising. Both PCA and LDA are leading dimensionality reduction techniques in the field of CSCMs. The dataset was highly skewed towards non-cancerous p53 gene biophysical models. This paired with a relatively small number of observation-to-feature ratio rendered both LDA and PCA unreliable. That being said, LDA on its own, with no only it’s built-in dimensionality reduction obtained a relatively high p53 mutant precision rate of 67%. The list of biophysical attributes chosen in accordance with the pre-PCA LDA loading coefficients did not help improve downstream KNN of logistic regression models. The precision accuracy observed in the pre-PCA LDA model did not translate to other classification models using LDA-guided biophysical attribute preferencing. The biophysical list was somewhat arbitrarily cutoff at ten biophysical attributes. This could greatly impact the lack of precision improvement seen when applied to KNN and logistic regression models. The KNN and logistic regression models trained with the biophysical attributes informed by simple correlation dimensionality reduction, had the highest p53 mutant precision rates with the KNN model having a precision rate of 100%. </w:t>
      </w:r>
      <w:r w:rsidR="0096418C">
        <w:t>When</w:t>
      </w:r>
      <w:r>
        <w:t xml:space="preserve"> the data was re</w:t>
      </w:r>
      <w:r w:rsidR="0096418C">
        <w:t>-queried</w:t>
      </w:r>
      <w:r>
        <w:t xml:space="preserve"> with a larger </w:t>
      </w:r>
      <w:r w:rsidR="0096418C">
        <w:t>number</w:t>
      </w:r>
      <w:r>
        <w:t xml:space="preserve"> of observations and these models were applied to larger testing sets, the </w:t>
      </w:r>
      <w:r w:rsidR="0096418C">
        <w:t>accuracy</w:t>
      </w:r>
      <w:r>
        <w:t xml:space="preserve"> rate dropped enormously</w:t>
      </w:r>
      <w:r w:rsidR="0096418C">
        <w:t xml:space="preserve"> (in the case of KNN, down to 67%), suggesting overfitting in both models</w:t>
      </w:r>
      <w:r>
        <w:t>.</w:t>
      </w:r>
      <w:r w:rsidR="0096418C">
        <w:t xml:space="preserve"> This is to be expected in datasets with such a small observation-to-feature ratio. The analysis should be repeated on an instrument with more computing power so that correlation coefficients of the pairs of all 5407 biophysical attributes can be compared with respect to the p53 gene. The laptop used in this analysis was not capable of running such an analysis without crashing, which is why the data had to be parsed. </w:t>
      </w:r>
      <w:r w:rsidR="0014151A">
        <w:t xml:space="preserve">Hyperparameter tuning was performed for all models, altering k for KNN, test size for others. This also inevitably led to some variation between models trained on the same data subset. </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732AEA6A" w:rsidR="00E859B5" w:rsidRPr="00670BF6" w:rsidRDefault="0096418C" w:rsidP="00670BF6">
      <w:pPr>
        <w:pStyle w:val="Para"/>
      </w:pPr>
      <w:r>
        <w:t xml:space="preserve">Despite the overfitting observed in the KNN and logistic regression models trained on data informed by simple correlation dimensionality reduction, the simple correlation methods proved to yield considerably higher p53 mutant accuracy rates than more advanced PCA and LDA dimensionality reduction techniques. When training cancer-screening classification models, multiple approaches of dimensionality reduction need to be explored and </w:t>
      </w:r>
      <w:r>
        <w:t>compared. Genetic datasets are very large and very complex, because of this PCA and LDA are leading dimensionality reduction techniques in the field</w:t>
      </w:r>
      <w:r w:rsidR="00B64A10">
        <w:t xml:space="preserve"> due to their potential to project very high-dimensional data onto low dimensional representations. Despite their impressive sophistication,</w:t>
      </w:r>
      <w:r>
        <w:t xml:space="preserve"> </w:t>
      </w:r>
      <w:r w:rsidR="00B64A10">
        <w:t>both PCA and LDA</w:t>
      </w:r>
      <w:r>
        <w:t xml:space="preserve"> have the potential to overlook pivotal </w:t>
      </w:r>
      <w:r w:rsidR="00B64A10">
        <w:t xml:space="preserve">simple </w:t>
      </w:r>
      <w:r>
        <w:t xml:space="preserve">linear relationships between predictor features and response variable. These </w:t>
      </w:r>
      <w:r w:rsidR="00B64A10">
        <w:t>simple</w:t>
      </w:r>
      <w:r>
        <w:t xml:space="preserve"> relationships can sometimes be observed using </w:t>
      </w:r>
      <w:r w:rsidR="00B64A10">
        <w:t>standard</w:t>
      </w:r>
      <w:r>
        <w:t xml:space="preserve"> correlation/covariance matrices. The accuracy of cancer-screening classification models often can be </w:t>
      </w:r>
      <w:r w:rsidR="00B64A10">
        <w:t>lifesaving</w:t>
      </w:r>
      <w:r>
        <w:t>, which is why models need to be trained on extremely large datasets and multiple approaches of dimensionality reduction need to be explored.</w:t>
      </w:r>
      <w:r w:rsidR="00B64A10">
        <w:t xml:space="preserve"> The cancer-screening models also must be tested on multiple datasets to ensure that overfitting has not occurred. The models developed in this analysis should not be used in clinical practice because they have only been trained on one dataset. It is often observed when examining classification models broadly, that simpler dimensionality reduction techniques can yield more accurate classification rates than more complicated techniques. It is because of this phenomenon that when developing cancer-screening classification models, simpler dimensionality reduction techniques should not be neglected purely in favor of more advanced techniques. </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489D5245" w:rsidR="00AA10C4" w:rsidRPr="00586A35" w:rsidRDefault="00B90F5D" w:rsidP="00DD476E">
      <w:pPr>
        <w:pStyle w:val="AckPara"/>
        <w:rPr>
          <w14:ligatures w14:val="standard"/>
        </w:rPr>
      </w:pPr>
      <w:r>
        <w:rPr>
          <w:lang w:eastAsia="it-IT"/>
          <w14:ligatures w14:val="standard"/>
        </w:rPr>
        <w:t>I would like to acknowledge Professor Pang for her enthusiasm and knowledge</w:t>
      </w:r>
      <w:r w:rsidR="00D341FA" w:rsidRPr="00586A35">
        <w:rPr>
          <w14:ligatures w14:val="standard"/>
        </w:rPr>
        <w:t>.</w:t>
      </w:r>
      <w:r>
        <w:rPr>
          <w14:ligatures w14:val="standard"/>
        </w:rPr>
        <w:t xml:space="preserve"> Her guidance in python programming and </w:t>
      </w:r>
      <w:r w:rsidR="000D77B9">
        <w:rPr>
          <w14:ligatures w14:val="standard"/>
        </w:rPr>
        <w:t xml:space="preserve">the foundations of data science </w:t>
      </w:r>
      <w:r>
        <w:rPr>
          <w14:ligatures w14:val="standard"/>
        </w:rPr>
        <w:t>have greatly helped me improve my skills in data analysis.</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0ED5E211" w14:textId="1919A6DC" w:rsidR="00732D22" w:rsidRDefault="00586A35" w:rsidP="00732D22">
      <w:pPr>
        <w:pStyle w:val="Bibentry"/>
        <w:rPr>
          <w:rFonts w:eastAsia="Times New Roman"/>
          <w:szCs w:val="14"/>
        </w:rPr>
      </w:pPr>
      <w:r w:rsidRPr="00586A35">
        <w:rPr>
          <w14:ligatures w14:val="standard"/>
        </w:rPr>
        <w:t>[1]</w:t>
      </w:r>
      <w:r w:rsidR="00BC5BDA" w:rsidRPr="00586A35">
        <w:rPr>
          <w14:ligatures w14:val="standard"/>
        </w:rPr>
        <w:tab/>
      </w:r>
      <w:r w:rsidR="0004551A" w:rsidRPr="0004551A">
        <w:rPr>
          <w:rFonts w:eastAsia="Times New Roman"/>
          <w:szCs w:val="14"/>
        </w:rPr>
        <w:t>Danziger, Samuel A., et al. “Predicting Positive P53 Cancer Rescue Regions Using Most Informative Positive (MIP) Active Learning.” </w:t>
      </w:r>
      <w:r w:rsidR="0004551A" w:rsidRPr="0004551A">
        <w:rPr>
          <w:rFonts w:eastAsia="Times New Roman"/>
          <w:i/>
          <w:iCs/>
          <w:szCs w:val="14"/>
        </w:rPr>
        <w:t>PLoS Computational Biology</w:t>
      </w:r>
      <w:r w:rsidR="0004551A" w:rsidRPr="0004551A">
        <w:rPr>
          <w:rFonts w:eastAsia="Times New Roman"/>
          <w:szCs w:val="14"/>
        </w:rPr>
        <w:t>, edited by James M. Briggs, vol. 5, no. 9, Sept. 2009, p. e1000498. </w:t>
      </w:r>
      <w:r w:rsidR="0004551A" w:rsidRPr="0004551A">
        <w:rPr>
          <w:rFonts w:eastAsia="Times New Roman"/>
          <w:i/>
          <w:iCs/>
          <w:szCs w:val="14"/>
        </w:rPr>
        <w:t>Semantic Scholar</w:t>
      </w:r>
      <w:r w:rsidR="0004551A" w:rsidRPr="0004551A">
        <w:rPr>
          <w:rFonts w:eastAsia="Times New Roman"/>
          <w:szCs w:val="14"/>
        </w:rPr>
        <w:t xml:space="preserve">, </w:t>
      </w:r>
      <w:hyperlink r:id="rId15" w:history="1">
        <w:r w:rsidR="00DA65DA" w:rsidRPr="00F7166F">
          <w:rPr>
            <w:rStyle w:val="Hyperlink"/>
            <w:rFonts w:eastAsia="Times New Roman"/>
            <w:szCs w:val="14"/>
          </w:rPr>
          <w:t>https://doi.org/10.1371/journal.pcbi.1000498</w:t>
        </w:r>
      </w:hyperlink>
      <w:r w:rsidR="0004551A" w:rsidRPr="0004551A">
        <w:rPr>
          <w:rFonts w:eastAsia="Times New Roman"/>
          <w:szCs w:val="14"/>
        </w:rPr>
        <w:t>.</w:t>
      </w:r>
    </w:p>
    <w:p w14:paraId="525C85C6" w14:textId="77777777" w:rsidR="00DA65DA" w:rsidRPr="000E64FC" w:rsidRDefault="00DA65DA" w:rsidP="00732D22">
      <w:pPr>
        <w:pStyle w:val="Bibentry"/>
        <w:rPr>
          <w:szCs w:val="14"/>
          <w14:ligatures w14:val="standard"/>
        </w:rPr>
      </w:pPr>
    </w:p>
    <w:p w14:paraId="183727F5" w14:textId="39B94907" w:rsidR="00DA65DA" w:rsidRDefault="00586A35" w:rsidP="00DA65DA">
      <w:pPr>
        <w:pStyle w:val="Bibentry"/>
      </w:pPr>
      <w:r w:rsidRPr="000E64FC">
        <w:rPr>
          <w14:ligatures w14:val="standard"/>
        </w:rPr>
        <w:t>[2]</w:t>
      </w:r>
      <w:r w:rsidR="00BC5BDA" w:rsidRPr="000E64FC">
        <w:rPr>
          <w14:ligatures w14:val="standard"/>
        </w:rPr>
        <w:tab/>
      </w:r>
      <w:r w:rsidR="005420F0" w:rsidRPr="005420F0">
        <w:t>Keshavarz-Rahaghi, Faeze, et al. “A P53 Transcriptional Signature in Primary and Metastatic Cancers Derived Using Machine Learning.” </w:t>
      </w:r>
      <w:r w:rsidR="005420F0" w:rsidRPr="005420F0">
        <w:rPr>
          <w:i/>
          <w:iCs/>
        </w:rPr>
        <w:t>Frontiers in Genetics</w:t>
      </w:r>
      <w:r w:rsidR="005420F0" w:rsidRPr="005420F0">
        <w:t>, vol. 13, Aug. 2022, p. 987238. </w:t>
      </w:r>
      <w:r w:rsidR="005420F0" w:rsidRPr="005420F0">
        <w:rPr>
          <w:i/>
          <w:iCs/>
        </w:rPr>
        <w:t>Semantic Schola</w:t>
      </w:r>
      <w:r w:rsidR="000E64FC" w:rsidRPr="000E64FC">
        <w:t>DOI:</w:t>
      </w:r>
      <w:r w:rsidR="00DA65DA">
        <w:t xml:space="preserve"> </w:t>
      </w:r>
      <w:hyperlink r:id="rId16" w:history="1">
        <w:r w:rsidR="00DA65DA" w:rsidRPr="00F7166F">
          <w:rPr>
            <w:rStyle w:val="Hyperlink"/>
          </w:rPr>
          <w:t>https://doi.org/10.1145/567752.567774</w:t>
        </w:r>
      </w:hyperlink>
    </w:p>
    <w:p w14:paraId="0BA7417F" w14:textId="77777777" w:rsidR="00DA65DA" w:rsidRPr="000E64FC" w:rsidRDefault="00DA65DA" w:rsidP="00DA65DA">
      <w:pPr>
        <w:pStyle w:val="Bibentry"/>
      </w:pPr>
    </w:p>
    <w:p w14:paraId="0ED5E213" w14:textId="56A56044" w:rsidR="00732D22" w:rsidRDefault="000E64FC" w:rsidP="00732D22">
      <w:pPr>
        <w:pStyle w:val="Bibentry"/>
      </w:pPr>
      <w:r w:rsidRPr="00586A35">
        <w:rPr>
          <w14:ligatures w14:val="standard"/>
        </w:rPr>
        <w:t xml:space="preserve"> </w:t>
      </w:r>
      <w:r w:rsidR="00586A35" w:rsidRPr="00586A35">
        <w:rPr>
          <w14:ligatures w14:val="standard"/>
        </w:rPr>
        <w:t>[3]</w:t>
      </w:r>
      <w:r w:rsidR="00BC5BDA" w:rsidRPr="00586A35">
        <w:rPr>
          <w14:ligatures w14:val="standard"/>
        </w:rPr>
        <w:tab/>
      </w:r>
      <w:r w:rsidR="00DA65DA" w:rsidRPr="00DA65DA">
        <w:t>Soussi, T. “The P53 Tumor Suppressor Gene: From Molecular Biology to Clinical Investigation.” </w:t>
      </w:r>
      <w:r w:rsidR="00DA65DA" w:rsidRPr="00DA65DA">
        <w:rPr>
          <w:i/>
          <w:iCs/>
        </w:rPr>
        <w:t>Annals of the New York Academy of Sciences</w:t>
      </w:r>
      <w:r w:rsidR="00DA65DA" w:rsidRPr="00DA65DA">
        <w:t>, vol. 910, June 2000, pp. 121–37; discussion 137-139. </w:t>
      </w:r>
      <w:r w:rsidR="00DA65DA" w:rsidRPr="00DA65DA">
        <w:rPr>
          <w:i/>
          <w:iCs/>
        </w:rPr>
        <w:t>PubMed</w:t>
      </w:r>
      <w:r w:rsidR="00DA65DA" w:rsidRPr="00DA65DA">
        <w:t xml:space="preserve">, </w:t>
      </w:r>
      <w:hyperlink r:id="rId17" w:history="1">
        <w:r w:rsidR="00DA65DA" w:rsidRPr="00F7166F">
          <w:rPr>
            <w:rStyle w:val="Hyperlink"/>
          </w:rPr>
          <w:t>https://doi.org/10.1111/j.1749-6632.2000.tb06705.x</w:t>
        </w:r>
      </w:hyperlink>
      <w:r w:rsidR="00DA65DA" w:rsidRPr="00DA65DA">
        <w:t>.</w:t>
      </w:r>
    </w:p>
    <w:p w14:paraId="108125FB" w14:textId="77777777" w:rsidR="00DA65DA" w:rsidRPr="00586A35" w:rsidRDefault="00DA65DA" w:rsidP="00732D22">
      <w:pPr>
        <w:pStyle w:val="Bibentry"/>
        <w:rPr>
          <w14:ligatures w14:val="standard"/>
        </w:rPr>
      </w:pPr>
    </w:p>
    <w:p w14:paraId="0ED5E214" w14:textId="3922458D" w:rsidR="00732D22" w:rsidRDefault="00586A35" w:rsidP="00D341FA">
      <w:pPr>
        <w:pStyle w:val="Bibentry"/>
      </w:pPr>
      <w:r w:rsidRPr="00586A35">
        <w:rPr>
          <w14:ligatures w14:val="standard"/>
        </w:rPr>
        <w:t>[4]</w:t>
      </w:r>
      <w:r w:rsidR="00BC5BDA" w:rsidRPr="00586A35">
        <w:rPr>
          <w14:ligatures w14:val="standard"/>
        </w:rPr>
        <w:tab/>
      </w:r>
      <w:r w:rsidR="00DA65DA" w:rsidRPr="00DA65DA">
        <w:t>Borade, Sushma Niket, and Ramesh P. Adgaonkar. “Comparative Analysis of PCA and LDA.” </w:t>
      </w:r>
      <w:r w:rsidR="00DA65DA" w:rsidRPr="00DA65DA">
        <w:rPr>
          <w:i/>
          <w:iCs/>
        </w:rPr>
        <w:t>2011 International Conference on Business, Engineering and Industrial Applications</w:t>
      </w:r>
      <w:r w:rsidR="00DA65DA" w:rsidRPr="00DA65DA">
        <w:t>, 2011, pp. 203–06. </w:t>
      </w:r>
      <w:r w:rsidR="00DA65DA" w:rsidRPr="00DA65DA">
        <w:rPr>
          <w:i/>
          <w:iCs/>
        </w:rPr>
        <w:t>IEEE Xplore</w:t>
      </w:r>
      <w:r w:rsidR="00DA65DA" w:rsidRPr="00DA65DA">
        <w:t xml:space="preserve">, </w:t>
      </w:r>
      <w:hyperlink r:id="rId18" w:history="1">
        <w:r w:rsidR="00DA65DA" w:rsidRPr="00F7166F">
          <w:rPr>
            <w:rStyle w:val="Hyperlink"/>
          </w:rPr>
          <w:t>https://doi.org/10.1109/ICBEIA.2011.5994243</w:t>
        </w:r>
      </w:hyperlink>
      <w:r w:rsidR="00DA65DA" w:rsidRPr="00DA65DA">
        <w:t>.</w:t>
      </w:r>
    </w:p>
    <w:p w14:paraId="12CC58DC" w14:textId="77777777" w:rsidR="00DA65DA" w:rsidRPr="00586A35" w:rsidRDefault="00DA65DA" w:rsidP="00D341FA">
      <w:pPr>
        <w:pStyle w:val="Bibentry"/>
        <w:rPr>
          <w14:ligatures w14:val="standard"/>
        </w:rPr>
      </w:pPr>
    </w:p>
    <w:p w14:paraId="1440E585" w14:textId="73ED4421" w:rsidR="00DA65DA" w:rsidRDefault="00DA65DA" w:rsidP="00DA65DA">
      <w:pPr>
        <w:pStyle w:val="Bibentry"/>
      </w:pPr>
      <w:r w:rsidRPr="00586A35">
        <w:rPr>
          <w14:ligatures w14:val="standard"/>
        </w:rPr>
        <w:t>[</w:t>
      </w:r>
      <w:r>
        <w:rPr>
          <w14:ligatures w14:val="standard"/>
        </w:rPr>
        <w:t>5</w:t>
      </w:r>
      <w:r w:rsidRPr="00586A35">
        <w:rPr>
          <w14:ligatures w14:val="standard"/>
        </w:rPr>
        <w:t>]</w:t>
      </w:r>
      <w:r w:rsidRPr="00586A35">
        <w:rPr>
          <w14:ligatures w14:val="standard"/>
        </w:rPr>
        <w:tab/>
      </w:r>
      <w:r w:rsidRPr="00DA65DA">
        <w:t>Motsinger, Alison A., and Marylyn D. Ritchie. “Multifactor Dimensionality Reduction: An Analysis Strategy for Modelling and Detecting Gene - Gene Interactions in Human Genetics and Pharmacogenomics Studies.” </w:t>
      </w:r>
      <w:r w:rsidRPr="00DA65DA">
        <w:rPr>
          <w:i/>
          <w:iCs/>
        </w:rPr>
        <w:t>Human Genomics</w:t>
      </w:r>
      <w:r w:rsidRPr="00DA65DA">
        <w:t>, vol. 2, no. 5, Mar. 2006, p. 318. </w:t>
      </w:r>
      <w:r w:rsidRPr="00DA65DA">
        <w:rPr>
          <w:i/>
          <w:iCs/>
        </w:rPr>
        <w:t>Springer Link</w:t>
      </w:r>
      <w:r w:rsidRPr="00DA65DA">
        <w:t xml:space="preserve">, </w:t>
      </w:r>
      <w:hyperlink r:id="rId19" w:history="1">
        <w:r w:rsidRPr="00F7166F">
          <w:rPr>
            <w:rStyle w:val="Hyperlink"/>
          </w:rPr>
          <w:t>https://doi.org/10.1186/1479-7364-2-5-318</w:t>
        </w:r>
      </w:hyperlink>
      <w:r w:rsidRPr="00DA65DA">
        <w:t>.</w:t>
      </w:r>
    </w:p>
    <w:p w14:paraId="0ED5E216" w14:textId="29E4779A" w:rsidR="00C14A4F" w:rsidRPr="00853DC5" w:rsidRDefault="00853DC5" w:rsidP="00853DC5">
      <w:pPr>
        <w:pStyle w:val="Bibentry"/>
      </w:pPr>
      <w:r w:rsidRPr="00586A35">
        <w:rPr>
          <w14:ligatures w14:val="standard"/>
        </w:rPr>
        <w:t>[</w:t>
      </w:r>
      <w:r>
        <w:rPr>
          <w14:ligatures w14:val="standard"/>
        </w:rPr>
        <w:t>6</w:t>
      </w:r>
      <w:r w:rsidRPr="00586A35">
        <w:rPr>
          <w14:ligatures w14:val="standard"/>
        </w:rPr>
        <w:t>]</w:t>
      </w:r>
      <w:r w:rsidRPr="00586A35">
        <w:rPr>
          <w14:ligatures w14:val="standard"/>
        </w:rPr>
        <w:tab/>
      </w:r>
      <w:r w:rsidRPr="00853DC5">
        <w:t>Al-Hadidi, Moh’d Rasoul, et al. “Breast Cancer Detection Using K-Nearest Neighbor Machine Learning Algorithm.” </w:t>
      </w:r>
      <w:r w:rsidRPr="00853DC5">
        <w:rPr>
          <w:i/>
          <w:iCs/>
        </w:rPr>
        <w:t>2016 9th International Conference on Developments in eSystems Engineering (DeSE)</w:t>
      </w:r>
      <w:r w:rsidRPr="00853DC5">
        <w:t>, 2016, pp. 35–39. </w:t>
      </w:r>
      <w:r w:rsidRPr="00853DC5">
        <w:rPr>
          <w:i/>
          <w:iCs/>
        </w:rPr>
        <w:t>IEEE Xplore</w:t>
      </w:r>
      <w:r w:rsidRPr="00853DC5">
        <w:t>, https://doi.org/10.1109/DeSE.2016.8.</w:t>
      </w:r>
      <w:r w:rsidR="00C14A4F" w:rsidRPr="00C14A4F">
        <w:rPr>
          <w:vanish/>
          <w:szCs w:val="14"/>
          <w14:ligatures w14:val="standard"/>
        </w:rPr>
        <w:t>Conference Name:ACM Woodstock conferenceConference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48A7B" w14:textId="77777777" w:rsidR="00826A6F" w:rsidRDefault="00826A6F">
      <w:r>
        <w:separator/>
      </w:r>
    </w:p>
  </w:endnote>
  <w:endnote w:type="continuationSeparator" w:id="0">
    <w:p w14:paraId="6A20B4F7" w14:textId="77777777" w:rsidR="00826A6F" w:rsidRDefault="00826A6F">
      <w:r>
        <w:continuationSeparator/>
      </w:r>
    </w:p>
  </w:endnote>
  <w:endnote w:type="continuationNotice" w:id="1">
    <w:p w14:paraId="2DA6EA44" w14:textId="77777777" w:rsidR="00826A6F" w:rsidRDefault="00826A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B96A9" w14:textId="77777777" w:rsidR="00826A6F" w:rsidRDefault="00826A6F">
      <w:r>
        <w:separator/>
      </w:r>
    </w:p>
  </w:footnote>
  <w:footnote w:type="continuationSeparator" w:id="0">
    <w:p w14:paraId="52306E23" w14:textId="77777777" w:rsidR="00826A6F" w:rsidRDefault="00826A6F">
      <w:r>
        <w:continuationSeparator/>
      </w:r>
    </w:p>
  </w:footnote>
  <w:footnote w:type="continuationNotice" w:id="1">
    <w:p w14:paraId="7F60E2A3" w14:textId="77777777" w:rsidR="00826A6F" w:rsidRDefault="00826A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551A"/>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C793D"/>
    <w:rsid w:val="000D77B9"/>
    <w:rsid w:val="000E118B"/>
    <w:rsid w:val="000E278E"/>
    <w:rsid w:val="000E64FC"/>
    <w:rsid w:val="000E7A87"/>
    <w:rsid w:val="000F6090"/>
    <w:rsid w:val="001041A3"/>
    <w:rsid w:val="0010534D"/>
    <w:rsid w:val="001147A5"/>
    <w:rsid w:val="00121A3C"/>
    <w:rsid w:val="00125AC6"/>
    <w:rsid w:val="00127D30"/>
    <w:rsid w:val="0013113A"/>
    <w:rsid w:val="001314CF"/>
    <w:rsid w:val="00132373"/>
    <w:rsid w:val="001363F5"/>
    <w:rsid w:val="00140C02"/>
    <w:rsid w:val="0014151A"/>
    <w:rsid w:val="00141A17"/>
    <w:rsid w:val="0014244B"/>
    <w:rsid w:val="00142FEA"/>
    <w:rsid w:val="00144FD5"/>
    <w:rsid w:val="001453E7"/>
    <w:rsid w:val="00145419"/>
    <w:rsid w:val="00145486"/>
    <w:rsid w:val="00152264"/>
    <w:rsid w:val="00152510"/>
    <w:rsid w:val="001566AE"/>
    <w:rsid w:val="001751F7"/>
    <w:rsid w:val="00193445"/>
    <w:rsid w:val="001961CD"/>
    <w:rsid w:val="001A06AF"/>
    <w:rsid w:val="001A43B1"/>
    <w:rsid w:val="001A71BB"/>
    <w:rsid w:val="001B29D6"/>
    <w:rsid w:val="001D5887"/>
    <w:rsid w:val="001E2720"/>
    <w:rsid w:val="001E71D7"/>
    <w:rsid w:val="0020294A"/>
    <w:rsid w:val="00203066"/>
    <w:rsid w:val="00215ADC"/>
    <w:rsid w:val="00216232"/>
    <w:rsid w:val="002163A5"/>
    <w:rsid w:val="002233F8"/>
    <w:rsid w:val="0023748C"/>
    <w:rsid w:val="00245119"/>
    <w:rsid w:val="00250FEF"/>
    <w:rsid w:val="00252596"/>
    <w:rsid w:val="00264B6B"/>
    <w:rsid w:val="00270347"/>
    <w:rsid w:val="0027195D"/>
    <w:rsid w:val="002738DA"/>
    <w:rsid w:val="00273973"/>
    <w:rsid w:val="00282789"/>
    <w:rsid w:val="00290DF5"/>
    <w:rsid w:val="00292645"/>
    <w:rsid w:val="0029583F"/>
    <w:rsid w:val="002A517A"/>
    <w:rsid w:val="002B01E4"/>
    <w:rsid w:val="002B1292"/>
    <w:rsid w:val="002B1F59"/>
    <w:rsid w:val="002B6367"/>
    <w:rsid w:val="002C4D23"/>
    <w:rsid w:val="002D26C4"/>
    <w:rsid w:val="002E7E91"/>
    <w:rsid w:val="002F069E"/>
    <w:rsid w:val="002F2289"/>
    <w:rsid w:val="002F2EB2"/>
    <w:rsid w:val="002F3314"/>
    <w:rsid w:val="00301545"/>
    <w:rsid w:val="00303D5E"/>
    <w:rsid w:val="00303FAD"/>
    <w:rsid w:val="003057B1"/>
    <w:rsid w:val="00307501"/>
    <w:rsid w:val="00307ABB"/>
    <w:rsid w:val="00310729"/>
    <w:rsid w:val="003112F4"/>
    <w:rsid w:val="00317850"/>
    <w:rsid w:val="00321DDC"/>
    <w:rsid w:val="0032775A"/>
    <w:rsid w:val="0033342D"/>
    <w:rsid w:val="003342CD"/>
    <w:rsid w:val="00336D12"/>
    <w:rsid w:val="0034235E"/>
    <w:rsid w:val="003528CE"/>
    <w:rsid w:val="00356296"/>
    <w:rsid w:val="00357671"/>
    <w:rsid w:val="00373175"/>
    <w:rsid w:val="0037572A"/>
    <w:rsid w:val="00376CCC"/>
    <w:rsid w:val="0038080D"/>
    <w:rsid w:val="00390853"/>
    <w:rsid w:val="00392395"/>
    <w:rsid w:val="003936B1"/>
    <w:rsid w:val="003944CF"/>
    <w:rsid w:val="003A1ABD"/>
    <w:rsid w:val="003A37BC"/>
    <w:rsid w:val="003B1CA3"/>
    <w:rsid w:val="003B44F3"/>
    <w:rsid w:val="003C3338"/>
    <w:rsid w:val="003D0DD2"/>
    <w:rsid w:val="003D544B"/>
    <w:rsid w:val="003D7001"/>
    <w:rsid w:val="003E1617"/>
    <w:rsid w:val="003E1B51"/>
    <w:rsid w:val="003E6247"/>
    <w:rsid w:val="003E76E1"/>
    <w:rsid w:val="003F4297"/>
    <w:rsid w:val="003F5DAE"/>
    <w:rsid w:val="003F5F3D"/>
    <w:rsid w:val="003F7CA2"/>
    <w:rsid w:val="004128EE"/>
    <w:rsid w:val="00425963"/>
    <w:rsid w:val="00427C7D"/>
    <w:rsid w:val="00431CB0"/>
    <w:rsid w:val="00433824"/>
    <w:rsid w:val="0046042C"/>
    <w:rsid w:val="004646EF"/>
    <w:rsid w:val="0047427C"/>
    <w:rsid w:val="0048106F"/>
    <w:rsid w:val="0048126B"/>
    <w:rsid w:val="00481D58"/>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4496"/>
    <w:rsid w:val="00536E79"/>
    <w:rsid w:val="00540C55"/>
    <w:rsid w:val="005420F0"/>
    <w:rsid w:val="00551881"/>
    <w:rsid w:val="005528F6"/>
    <w:rsid w:val="005739C3"/>
    <w:rsid w:val="00585125"/>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2237"/>
    <w:rsid w:val="005F30FF"/>
    <w:rsid w:val="00607A60"/>
    <w:rsid w:val="0061273A"/>
    <w:rsid w:val="00612C56"/>
    <w:rsid w:val="00612E4E"/>
    <w:rsid w:val="00623A72"/>
    <w:rsid w:val="006317A6"/>
    <w:rsid w:val="0063608B"/>
    <w:rsid w:val="0063787C"/>
    <w:rsid w:val="00644AC8"/>
    <w:rsid w:val="00650463"/>
    <w:rsid w:val="006514CD"/>
    <w:rsid w:val="0065275A"/>
    <w:rsid w:val="00654D92"/>
    <w:rsid w:val="00660A05"/>
    <w:rsid w:val="00670649"/>
    <w:rsid w:val="00670BF6"/>
    <w:rsid w:val="00675128"/>
    <w:rsid w:val="00692547"/>
    <w:rsid w:val="00693472"/>
    <w:rsid w:val="0069472B"/>
    <w:rsid w:val="00694749"/>
    <w:rsid w:val="006978B2"/>
    <w:rsid w:val="006A22F6"/>
    <w:rsid w:val="006A29E8"/>
    <w:rsid w:val="006A6E60"/>
    <w:rsid w:val="006B4623"/>
    <w:rsid w:val="006B6CB0"/>
    <w:rsid w:val="006C4BE3"/>
    <w:rsid w:val="006D0E9B"/>
    <w:rsid w:val="006D2239"/>
    <w:rsid w:val="006E0D12"/>
    <w:rsid w:val="006E4407"/>
    <w:rsid w:val="006E7653"/>
    <w:rsid w:val="006F050A"/>
    <w:rsid w:val="006F1681"/>
    <w:rsid w:val="00701FA6"/>
    <w:rsid w:val="0070306F"/>
    <w:rsid w:val="0070473B"/>
    <w:rsid w:val="0070531E"/>
    <w:rsid w:val="00714798"/>
    <w:rsid w:val="00714BDE"/>
    <w:rsid w:val="00717FB2"/>
    <w:rsid w:val="007249CB"/>
    <w:rsid w:val="00727914"/>
    <w:rsid w:val="00727EBD"/>
    <w:rsid w:val="00732243"/>
    <w:rsid w:val="00732D22"/>
    <w:rsid w:val="00737CF9"/>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4A76"/>
    <w:rsid w:val="0079682F"/>
    <w:rsid w:val="00797D60"/>
    <w:rsid w:val="007A0F50"/>
    <w:rsid w:val="007A3F4E"/>
    <w:rsid w:val="007A481F"/>
    <w:rsid w:val="007A502C"/>
    <w:rsid w:val="007A579F"/>
    <w:rsid w:val="007B17C1"/>
    <w:rsid w:val="007B4520"/>
    <w:rsid w:val="007C57E7"/>
    <w:rsid w:val="007D19BF"/>
    <w:rsid w:val="007D3C28"/>
    <w:rsid w:val="007E0B4F"/>
    <w:rsid w:val="007E7648"/>
    <w:rsid w:val="007F2D1D"/>
    <w:rsid w:val="00802E06"/>
    <w:rsid w:val="008051C3"/>
    <w:rsid w:val="00810CE2"/>
    <w:rsid w:val="008150D4"/>
    <w:rsid w:val="00816418"/>
    <w:rsid w:val="00824131"/>
    <w:rsid w:val="00826A6F"/>
    <w:rsid w:val="008313F7"/>
    <w:rsid w:val="0083735E"/>
    <w:rsid w:val="00837CBF"/>
    <w:rsid w:val="00843705"/>
    <w:rsid w:val="00847A31"/>
    <w:rsid w:val="00850D0C"/>
    <w:rsid w:val="00853DC5"/>
    <w:rsid w:val="0085553A"/>
    <w:rsid w:val="00871E83"/>
    <w:rsid w:val="0088127B"/>
    <w:rsid w:val="0089066F"/>
    <w:rsid w:val="00891A1D"/>
    <w:rsid w:val="008949E1"/>
    <w:rsid w:val="008A665A"/>
    <w:rsid w:val="008B1EFD"/>
    <w:rsid w:val="008B710D"/>
    <w:rsid w:val="008C6E83"/>
    <w:rsid w:val="008C72C9"/>
    <w:rsid w:val="008D4A83"/>
    <w:rsid w:val="008F6FB8"/>
    <w:rsid w:val="009010B7"/>
    <w:rsid w:val="009073E1"/>
    <w:rsid w:val="0091538F"/>
    <w:rsid w:val="0092209C"/>
    <w:rsid w:val="00922D48"/>
    <w:rsid w:val="009268B7"/>
    <w:rsid w:val="00926E45"/>
    <w:rsid w:val="00931F2B"/>
    <w:rsid w:val="00932662"/>
    <w:rsid w:val="00934075"/>
    <w:rsid w:val="00934FE1"/>
    <w:rsid w:val="00936367"/>
    <w:rsid w:val="00936F8D"/>
    <w:rsid w:val="00941739"/>
    <w:rsid w:val="0095071A"/>
    <w:rsid w:val="00955704"/>
    <w:rsid w:val="00962503"/>
    <w:rsid w:val="0096418C"/>
    <w:rsid w:val="00966299"/>
    <w:rsid w:val="009668DE"/>
    <w:rsid w:val="00976413"/>
    <w:rsid w:val="00982C4C"/>
    <w:rsid w:val="00986039"/>
    <w:rsid w:val="009923C7"/>
    <w:rsid w:val="009978A7"/>
    <w:rsid w:val="009A4E94"/>
    <w:rsid w:val="009B00DC"/>
    <w:rsid w:val="009B7559"/>
    <w:rsid w:val="009C60FF"/>
    <w:rsid w:val="009D3C3B"/>
    <w:rsid w:val="009D46EA"/>
    <w:rsid w:val="009E56C5"/>
    <w:rsid w:val="009F2833"/>
    <w:rsid w:val="009F6EF1"/>
    <w:rsid w:val="00A012F5"/>
    <w:rsid w:val="00A04B55"/>
    <w:rsid w:val="00A12291"/>
    <w:rsid w:val="00A15152"/>
    <w:rsid w:val="00A155F9"/>
    <w:rsid w:val="00A164B7"/>
    <w:rsid w:val="00A21DEF"/>
    <w:rsid w:val="00A319FD"/>
    <w:rsid w:val="00A462C6"/>
    <w:rsid w:val="00A55023"/>
    <w:rsid w:val="00A739CB"/>
    <w:rsid w:val="00A73B65"/>
    <w:rsid w:val="00A75047"/>
    <w:rsid w:val="00A779E3"/>
    <w:rsid w:val="00A8507F"/>
    <w:rsid w:val="00A91E16"/>
    <w:rsid w:val="00A95518"/>
    <w:rsid w:val="00AA10C4"/>
    <w:rsid w:val="00AA57D8"/>
    <w:rsid w:val="00AA5BF1"/>
    <w:rsid w:val="00AA6E2B"/>
    <w:rsid w:val="00AB0733"/>
    <w:rsid w:val="00AB12E3"/>
    <w:rsid w:val="00AB21AA"/>
    <w:rsid w:val="00AB2327"/>
    <w:rsid w:val="00AB3DD7"/>
    <w:rsid w:val="00AC4630"/>
    <w:rsid w:val="00AD0294"/>
    <w:rsid w:val="00AE1E64"/>
    <w:rsid w:val="00B07686"/>
    <w:rsid w:val="00B13E4F"/>
    <w:rsid w:val="00B14E51"/>
    <w:rsid w:val="00B15A21"/>
    <w:rsid w:val="00B1638F"/>
    <w:rsid w:val="00B25737"/>
    <w:rsid w:val="00B33269"/>
    <w:rsid w:val="00B350C9"/>
    <w:rsid w:val="00B3715C"/>
    <w:rsid w:val="00B379E9"/>
    <w:rsid w:val="00B4052C"/>
    <w:rsid w:val="00B41CB4"/>
    <w:rsid w:val="00B43D73"/>
    <w:rsid w:val="00B46551"/>
    <w:rsid w:val="00B51DB5"/>
    <w:rsid w:val="00B61445"/>
    <w:rsid w:val="00B61DDD"/>
    <w:rsid w:val="00B6492D"/>
    <w:rsid w:val="00B64A10"/>
    <w:rsid w:val="00B64DD4"/>
    <w:rsid w:val="00B64F13"/>
    <w:rsid w:val="00B73DEA"/>
    <w:rsid w:val="00B80788"/>
    <w:rsid w:val="00B90F5D"/>
    <w:rsid w:val="00BA00DF"/>
    <w:rsid w:val="00BA5432"/>
    <w:rsid w:val="00BA7DD8"/>
    <w:rsid w:val="00BB137F"/>
    <w:rsid w:val="00BB333E"/>
    <w:rsid w:val="00BC5BDA"/>
    <w:rsid w:val="00BD304D"/>
    <w:rsid w:val="00BD61E5"/>
    <w:rsid w:val="00BD793B"/>
    <w:rsid w:val="00BE5BC7"/>
    <w:rsid w:val="00BE7F58"/>
    <w:rsid w:val="00BF2201"/>
    <w:rsid w:val="00BF3D6B"/>
    <w:rsid w:val="00BF7FE7"/>
    <w:rsid w:val="00C03DCA"/>
    <w:rsid w:val="00C05AA3"/>
    <w:rsid w:val="00C06212"/>
    <w:rsid w:val="00C1142C"/>
    <w:rsid w:val="00C14A4F"/>
    <w:rsid w:val="00C31B0D"/>
    <w:rsid w:val="00C32613"/>
    <w:rsid w:val="00C34D70"/>
    <w:rsid w:val="00C41AE1"/>
    <w:rsid w:val="00C4538D"/>
    <w:rsid w:val="00C461FF"/>
    <w:rsid w:val="00C50274"/>
    <w:rsid w:val="00C5423E"/>
    <w:rsid w:val="00C565E3"/>
    <w:rsid w:val="00C65BC6"/>
    <w:rsid w:val="00C72FAB"/>
    <w:rsid w:val="00C75138"/>
    <w:rsid w:val="00C822AF"/>
    <w:rsid w:val="00C90428"/>
    <w:rsid w:val="00C94040"/>
    <w:rsid w:val="00C9472A"/>
    <w:rsid w:val="00C95C6E"/>
    <w:rsid w:val="00C96C07"/>
    <w:rsid w:val="00CA17C5"/>
    <w:rsid w:val="00CB6709"/>
    <w:rsid w:val="00CC2FE0"/>
    <w:rsid w:val="00CC3B17"/>
    <w:rsid w:val="00CC47B8"/>
    <w:rsid w:val="00CD180F"/>
    <w:rsid w:val="00CD4663"/>
    <w:rsid w:val="00CE304F"/>
    <w:rsid w:val="00CE752A"/>
    <w:rsid w:val="00CF2B1E"/>
    <w:rsid w:val="00CF39D4"/>
    <w:rsid w:val="00D04103"/>
    <w:rsid w:val="00D116AF"/>
    <w:rsid w:val="00D24AA4"/>
    <w:rsid w:val="00D31EBA"/>
    <w:rsid w:val="00D341FA"/>
    <w:rsid w:val="00D34435"/>
    <w:rsid w:val="00D36E3B"/>
    <w:rsid w:val="00D47BCC"/>
    <w:rsid w:val="00D60427"/>
    <w:rsid w:val="00D658B3"/>
    <w:rsid w:val="00D70EDE"/>
    <w:rsid w:val="00D9290D"/>
    <w:rsid w:val="00DA65DA"/>
    <w:rsid w:val="00DA73B6"/>
    <w:rsid w:val="00DC112E"/>
    <w:rsid w:val="00DC1C49"/>
    <w:rsid w:val="00DC4B20"/>
    <w:rsid w:val="00DC4FC9"/>
    <w:rsid w:val="00DD476E"/>
    <w:rsid w:val="00DD5335"/>
    <w:rsid w:val="00DF0E97"/>
    <w:rsid w:val="00DF1595"/>
    <w:rsid w:val="00E016B0"/>
    <w:rsid w:val="00E04496"/>
    <w:rsid w:val="00E13CDC"/>
    <w:rsid w:val="00E2212F"/>
    <w:rsid w:val="00E238F9"/>
    <w:rsid w:val="00E251D2"/>
    <w:rsid w:val="00E270D5"/>
    <w:rsid w:val="00E27659"/>
    <w:rsid w:val="00E320C3"/>
    <w:rsid w:val="00E337E3"/>
    <w:rsid w:val="00E36BC9"/>
    <w:rsid w:val="00E448AB"/>
    <w:rsid w:val="00E51B27"/>
    <w:rsid w:val="00E71D5C"/>
    <w:rsid w:val="00E83192"/>
    <w:rsid w:val="00E834D5"/>
    <w:rsid w:val="00E859B5"/>
    <w:rsid w:val="00E87E12"/>
    <w:rsid w:val="00E943FF"/>
    <w:rsid w:val="00EA18AE"/>
    <w:rsid w:val="00EA1E69"/>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422AF"/>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3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584233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0298514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7971201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2483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larka14@wit.edu" TargetMode="External"/><Relationship Id="rId18" Type="http://schemas.openxmlformats.org/officeDocument/2006/relationships/hyperlink" Target="https://doi.org/10.1109/ICBEIA.2011.5994243"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10.1111/j.1749-6632.2000.tb06705.x" TargetMode="External"/><Relationship Id="rId2" Type="http://schemas.openxmlformats.org/officeDocument/2006/relationships/customXml" Target="../customXml/item2.xml"/><Relationship Id="rId16" Type="http://schemas.openxmlformats.org/officeDocument/2006/relationships/hyperlink" Target="https://doi.org/10.1145/567752.56777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1371/journal.pcbi.1000498" TargetMode="External"/><Relationship Id="rId10" Type="http://schemas.openxmlformats.org/officeDocument/2006/relationships/header" Target="header2.xml"/><Relationship Id="rId19" Type="http://schemas.openxmlformats.org/officeDocument/2006/relationships/hyperlink" Target="https://doi.org/10.1186/1479-7364-2-5-318"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1138</TotalTime>
  <Pages>5</Pages>
  <Words>3951</Words>
  <Characters>22523</Characters>
  <Application>Microsoft Office Word</Application>
  <DocSecurity>0</DocSecurity>
  <Lines>187</Lines>
  <Paragraphs>52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26422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Anthony Clark</cp:lastModifiedBy>
  <cp:revision>72</cp:revision>
  <cp:lastPrinted>2018-05-22T11:24:00Z</cp:lastPrinted>
  <dcterms:created xsi:type="dcterms:W3CDTF">2019-10-29T19:38:00Z</dcterms:created>
  <dcterms:modified xsi:type="dcterms:W3CDTF">2024-12-09T01:16:00Z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