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97B10" w14:textId="77777777" w:rsidR="00486413" w:rsidRPr="00486413" w:rsidRDefault="00486413" w:rsidP="00486413">
      <w:pPr>
        <w:numPr>
          <w:ilvl w:val="0"/>
          <w:numId w:val="1"/>
        </w:numPr>
        <w:shd w:val="clear" w:color="auto" w:fill="FFFFFF"/>
        <w:spacing w:before="192" w:after="192" w:line="240" w:lineRule="auto"/>
        <w:rPr>
          <w:rFonts w:ascii="Open Sans" w:eastAsia="Times New Roman" w:hAnsi="Open Sans" w:cs="Open Sans"/>
          <w:color w:val="3E3E3C"/>
          <w:sz w:val="26"/>
          <w:szCs w:val="26"/>
        </w:rPr>
      </w:pPr>
      <w:r w:rsidRPr="00486413">
        <w:rPr>
          <w:rFonts w:ascii="Open Sans" w:eastAsia="Times New Roman" w:hAnsi="Open Sans" w:cs="Open Sans"/>
          <w:color w:val="3E3E3C"/>
          <w:sz w:val="26"/>
          <w:szCs w:val="26"/>
        </w:rPr>
        <w:t>Identify. The organization should have an understanding of the cybersecurity risks it faces so it can prioritize their efforts. </w:t>
      </w:r>
    </w:p>
    <w:p w14:paraId="0E12DB06" w14:textId="77777777" w:rsidR="00486413" w:rsidRPr="00486413" w:rsidRDefault="00486413" w:rsidP="00486413">
      <w:pPr>
        <w:numPr>
          <w:ilvl w:val="0"/>
          <w:numId w:val="1"/>
        </w:numPr>
        <w:shd w:val="clear" w:color="auto" w:fill="FFFFFF"/>
        <w:spacing w:before="192" w:after="192" w:line="240" w:lineRule="auto"/>
        <w:rPr>
          <w:rFonts w:ascii="Open Sans" w:eastAsia="Times New Roman" w:hAnsi="Open Sans" w:cs="Open Sans"/>
          <w:color w:val="3E3E3C"/>
          <w:sz w:val="26"/>
          <w:szCs w:val="26"/>
        </w:rPr>
      </w:pPr>
      <w:r w:rsidRPr="00486413">
        <w:rPr>
          <w:rFonts w:ascii="Open Sans" w:eastAsia="Times New Roman" w:hAnsi="Open Sans" w:cs="Open Sans"/>
          <w:color w:val="3E3E3C"/>
          <w:sz w:val="26"/>
          <w:szCs w:val="26"/>
        </w:rPr>
        <w:t xml:space="preserve">Protect. This is about putting appropriate safeguards in place to protect data assets and limit or contain the impact of a potential cybersecurity event. This includes educating and empowering staff members within the organization to be aware of risks, establishing procedures that focus on protecting network security and assets, and potentially utilizing cyber liability insurance to protect a company financially in the event a </w:t>
      </w:r>
      <w:proofErr w:type="spellStart"/>
      <w:r w:rsidRPr="00486413">
        <w:rPr>
          <w:rFonts w:ascii="Open Sans" w:eastAsia="Times New Roman" w:hAnsi="Open Sans" w:cs="Open Sans"/>
          <w:color w:val="3E3E3C"/>
          <w:sz w:val="26"/>
          <w:szCs w:val="26"/>
        </w:rPr>
        <w:t>cyber criminal</w:t>
      </w:r>
      <w:proofErr w:type="spellEnd"/>
      <w:r w:rsidRPr="00486413">
        <w:rPr>
          <w:rFonts w:ascii="Open Sans" w:eastAsia="Times New Roman" w:hAnsi="Open Sans" w:cs="Open Sans"/>
          <w:color w:val="3E3E3C"/>
          <w:sz w:val="26"/>
          <w:szCs w:val="26"/>
        </w:rPr>
        <w:t xml:space="preserve"> is able to bypass the protections that are in place. </w:t>
      </w:r>
    </w:p>
    <w:p w14:paraId="0469303A" w14:textId="77777777" w:rsidR="00486413" w:rsidRPr="00486413" w:rsidRDefault="00486413" w:rsidP="00486413">
      <w:pPr>
        <w:numPr>
          <w:ilvl w:val="0"/>
          <w:numId w:val="1"/>
        </w:numPr>
        <w:shd w:val="clear" w:color="auto" w:fill="FFFFFF"/>
        <w:spacing w:before="192" w:after="192" w:line="240" w:lineRule="auto"/>
        <w:rPr>
          <w:rFonts w:ascii="Open Sans" w:eastAsia="Times New Roman" w:hAnsi="Open Sans" w:cs="Open Sans"/>
          <w:color w:val="3E3E3C"/>
          <w:sz w:val="26"/>
          <w:szCs w:val="26"/>
        </w:rPr>
      </w:pPr>
      <w:r w:rsidRPr="00486413">
        <w:rPr>
          <w:rFonts w:ascii="Open Sans" w:eastAsia="Times New Roman" w:hAnsi="Open Sans" w:cs="Open Sans"/>
          <w:color w:val="3E3E3C"/>
          <w:sz w:val="26"/>
          <w:szCs w:val="26"/>
        </w:rPr>
        <w:t xml:space="preserve">Detect. Outline the activities that assist in discovering the occurrence of a </w:t>
      </w:r>
      <w:proofErr w:type="spellStart"/>
      <w:r w:rsidRPr="00486413">
        <w:rPr>
          <w:rFonts w:ascii="Open Sans" w:eastAsia="Times New Roman" w:hAnsi="Open Sans" w:cs="Open Sans"/>
          <w:color w:val="3E3E3C"/>
          <w:sz w:val="26"/>
          <w:szCs w:val="26"/>
        </w:rPr>
        <w:t>cyber attack</w:t>
      </w:r>
      <w:proofErr w:type="spellEnd"/>
      <w:r w:rsidRPr="00486413">
        <w:rPr>
          <w:rFonts w:ascii="Open Sans" w:eastAsia="Times New Roman" w:hAnsi="Open Sans" w:cs="Open Sans"/>
          <w:color w:val="3E3E3C"/>
          <w:sz w:val="26"/>
          <w:szCs w:val="26"/>
        </w:rPr>
        <w:t xml:space="preserve"> and enable timely response to the event. In order to quickly and efficiently diagnose a </w:t>
      </w:r>
      <w:proofErr w:type="spellStart"/>
      <w:r w:rsidRPr="00486413">
        <w:rPr>
          <w:rFonts w:ascii="Open Sans" w:eastAsia="Times New Roman" w:hAnsi="Open Sans" w:cs="Open Sans"/>
          <w:color w:val="3E3E3C"/>
          <w:sz w:val="26"/>
          <w:szCs w:val="26"/>
        </w:rPr>
        <w:t>cyber attack</w:t>
      </w:r>
      <w:proofErr w:type="spellEnd"/>
      <w:r w:rsidRPr="00486413">
        <w:rPr>
          <w:rFonts w:ascii="Open Sans" w:eastAsia="Times New Roman" w:hAnsi="Open Sans" w:cs="Open Sans"/>
          <w:color w:val="3E3E3C"/>
          <w:sz w:val="26"/>
          <w:szCs w:val="26"/>
        </w:rPr>
        <w:t>, companies should implement data classification, asset management, and risk management protocols that alert them when data appears to be compromised. </w:t>
      </w:r>
    </w:p>
    <w:p w14:paraId="526BD9A4" w14:textId="77777777" w:rsidR="00486413" w:rsidRPr="00486413" w:rsidRDefault="00486413" w:rsidP="00486413">
      <w:pPr>
        <w:numPr>
          <w:ilvl w:val="0"/>
          <w:numId w:val="1"/>
        </w:numPr>
        <w:shd w:val="clear" w:color="auto" w:fill="FFFFFF"/>
        <w:spacing w:before="192" w:after="192" w:line="240" w:lineRule="auto"/>
        <w:rPr>
          <w:rFonts w:ascii="Open Sans" w:eastAsia="Times New Roman" w:hAnsi="Open Sans" w:cs="Open Sans"/>
          <w:color w:val="3E3E3C"/>
          <w:sz w:val="26"/>
          <w:szCs w:val="26"/>
        </w:rPr>
      </w:pPr>
      <w:r w:rsidRPr="00486413">
        <w:rPr>
          <w:rFonts w:ascii="Open Sans" w:eastAsia="Times New Roman" w:hAnsi="Open Sans" w:cs="Open Sans"/>
          <w:color w:val="3E3E3C"/>
          <w:sz w:val="26"/>
          <w:szCs w:val="26"/>
        </w:rPr>
        <w:t>Respond. Document the appropriate actions that should be taken following the detection of cybersecurity threat. A company’s response should include proper and thorough communication with staff, shareholders, partners, and customers as well as with law enforcement and legal counsel as needed. </w:t>
      </w:r>
    </w:p>
    <w:p w14:paraId="0E8947BE" w14:textId="77777777" w:rsidR="00486413" w:rsidRPr="00486413" w:rsidRDefault="00486413" w:rsidP="00486413">
      <w:pPr>
        <w:numPr>
          <w:ilvl w:val="0"/>
          <w:numId w:val="1"/>
        </w:numPr>
        <w:shd w:val="clear" w:color="auto" w:fill="FFFFFF"/>
        <w:spacing w:before="192" w:after="192" w:line="240" w:lineRule="auto"/>
        <w:rPr>
          <w:rFonts w:ascii="Open Sans" w:eastAsia="Times New Roman" w:hAnsi="Open Sans" w:cs="Open Sans"/>
          <w:color w:val="3E3E3C"/>
          <w:sz w:val="26"/>
          <w:szCs w:val="26"/>
        </w:rPr>
      </w:pPr>
      <w:r w:rsidRPr="00486413">
        <w:rPr>
          <w:rFonts w:ascii="Open Sans" w:eastAsia="Times New Roman" w:hAnsi="Open Sans" w:cs="Open Sans"/>
          <w:color w:val="3E3E3C"/>
          <w:sz w:val="26"/>
          <w:szCs w:val="26"/>
        </w:rPr>
        <w:t xml:space="preserve">Recover. Determine how an organization can recover and restore any capabilities or services that were </w:t>
      </w:r>
      <w:proofErr w:type="spellStart"/>
      <w:r w:rsidRPr="00486413">
        <w:rPr>
          <w:rFonts w:ascii="Open Sans" w:eastAsia="Times New Roman" w:hAnsi="Open Sans" w:cs="Open Sans"/>
          <w:color w:val="3E3E3C"/>
          <w:sz w:val="26"/>
          <w:szCs w:val="26"/>
        </w:rPr>
        <w:t>imparied</w:t>
      </w:r>
      <w:proofErr w:type="spellEnd"/>
      <w:r w:rsidRPr="00486413">
        <w:rPr>
          <w:rFonts w:ascii="Open Sans" w:eastAsia="Times New Roman" w:hAnsi="Open Sans" w:cs="Open Sans"/>
          <w:color w:val="3E3E3C"/>
          <w:sz w:val="26"/>
          <w:szCs w:val="26"/>
        </w:rPr>
        <w:t xml:space="preserve"> due to a </w:t>
      </w:r>
      <w:proofErr w:type="spellStart"/>
      <w:r w:rsidRPr="00486413">
        <w:rPr>
          <w:rFonts w:ascii="Open Sans" w:eastAsia="Times New Roman" w:hAnsi="Open Sans" w:cs="Open Sans"/>
          <w:color w:val="3E3E3C"/>
          <w:sz w:val="26"/>
          <w:szCs w:val="26"/>
        </w:rPr>
        <w:t>cyber attack</w:t>
      </w:r>
      <w:proofErr w:type="spellEnd"/>
      <w:r w:rsidRPr="00486413">
        <w:rPr>
          <w:rFonts w:ascii="Open Sans" w:eastAsia="Times New Roman" w:hAnsi="Open Sans" w:cs="Open Sans"/>
          <w:color w:val="3E3E3C"/>
          <w:sz w:val="26"/>
          <w:szCs w:val="26"/>
        </w:rPr>
        <w:t>.  </w:t>
      </w:r>
    </w:p>
    <w:p w14:paraId="5636262C" w14:textId="77777777" w:rsidR="0047233D" w:rsidRDefault="0047233D"/>
    <w:sectPr w:rsidR="00472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6A6F"/>
    <w:multiLevelType w:val="multilevel"/>
    <w:tmpl w:val="D304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06"/>
    <w:rsid w:val="0041772C"/>
    <w:rsid w:val="0047233D"/>
    <w:rsid w:val="00486413"/>
    <w:rsid w:val="00FF1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B6DF"/>
  <w15:chartTrackingRefBased/>
  <w15:docId w15:val="{C762255A-B71C-4E7C-AB57-33B502BF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95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Clemente</dc:creator>
  <cp:keywords/>
  <dc:description/>
  <cp:lastModifiedBy>Anthony Clemente</cp:lastModifiedBy>
  <cp:revision>3</cp:revision>
  <dcterms:created xsi:type="dcterms:W3CDTF">2021-04-28T14:26:00Z</dcterms:created>
  <dcterms:modified xsi:type="dcterms:W3CDTF">2021-04-28T14:26:00Z</dcterms:modified>
</cp:coreProperties>
</file>