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6.png" ContentType="image/png"/>
  <Override PartName="/word/media/rId22.png" ContentType="image/png"/>
  <Override PartName="/word/media/rId36.png" ContentType="image/png"/>
  <Override PartName="/word/media/rId45.png" ContentType="image/png"/>
  <Override PartName="/word/media/rId58.png" ContentType="image/png"/>
  <Override PartName="/word/media/rId31.png" ContentType="image/png"/>
  <Override PartName="/word/media/rId54.png" ContentType="image/png"/>
  <Override PartName="/word/media/rId63.png" ContentType="image/png"/>
  <Override PartName="/word/media/rId67.png" ContentType="image/png"/>
  <Override PartName="/word/media/rId83.png" ContentType="image/png"/>
  <Override PartName="/word/media/rId79.png" ContentType="image/png"/>
  <Override PartName="/word/media/rId75.png" ContentType="image/png"/>
  <Override PartName="/word/media/rId87.png" ContentType="image/png"/>
  <Override PartName="/word/media/rId71.png" ContentType="image/png"/>
  <Override PartName="/word/media/rId9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Supplementary</w:t>
      </w:r>
      <w:r>
        <w:t xml:space="preserve"> </w:t>
      </w:r>
      <w:r>
        <w:t xml:space="preserve">Materials:</w:t>
      </w:r>
      <w:r>
        <w:t xml:space="preserve"> </w:t>
      </w:r>
      <w:r>
        <w:t xml:space="preserve">A</w:t>
      </w:r>
      <w:r>
        <w:t xml:space="preserve"> </w:t>
      </w:r>
      <w:r>
        <w:t xml:space="preserve">cross-linguistic</w:t>
      </w:r>
      <w:r>
        <w:t xml:space="preserve"> </w:t>
      </w:r>
      <w:r>
        <w:t xml:space="preserve">examination</w:t>
      </w:r>
      <w:r>
        <w:t xml:space="preserve"> </w:t>
      </w:r>
      <w:r>
        <w:t xml:space="preserve">of</w:t>
      </w:r>
      <w:r>
        <w:t xml:space="preserve"> </w:t>
      </w:r>
      <w:r>
        <w:t xml:space="preserve">young</w:t>
      </w:r>
      <w:r>
        <w:t xml:space="preserve"> </w:t>
      </w:r>
      <w:r>
        <w:t xml:space="preserve">children’s</w:t>
      </w:r>
      <w:r>
        <w:t xml:space="preserve"> </w:t>
      </w:r>
      <w:r>
        <w:t xml:space="preserve">everyday</w:t>
      </w:r>
      <w:r>
        <w:t xml:space="preserve"> </w:t>
      </w:r>
      <w:r>
        <w:t xml:space="preserve">language</w:t>
      </w:r>
      <w:r>
        <w:t xml:space="preserve"> </w:t>
      </w:r>
      <w:r>
        <w:t xml:space="preserve">experiences</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"1-3" \h \z \u</w:instrText>
            <w:fldChar w:fldCharType="separate"/>
            <w:fldChar w:fldCharType="end"/>
          </w:r>
        </w:p>
      </w:sdtContent>
    </w:sdt>
    <w:p>
      <w:pPr>
        <w:pStyle w:val="Author"/>
      </w:pPr>
      <w:r>
        <w:t xml:space="preserve">John Bunce</w:t>
      </w:r>
      <w:r>
        <w:rPr>
          <w:vertAlign w:val="superscript"/>
        </w:rPr>
        <w:t xml:space="preserve">1,2</w:t>
      </w:r>
      <w:r>
        <w:t xml:space="preserve">, Melanie Soderstrom</w:t>
      </w:r>
      <w:r>
        <w:rPr>
          <w:vertAlign w:val="superscript"/>
        </w:rPr>
        <w:t xml:space="preserve">2</w:t>
      </w:r>
      <w:r>
        <w:t xml:space="preserve">, Elika Bergelson</w:t>
      </w:r>
      <w:r>
        <w:rPr>
          <w:vertAlign w:val="superscript"/>
        </w:rPr>
        <w:t xml:space="preserve">3</w:t>
      </w:r>
      <w:r>
        <w:t xml:space="preserve">, Celia Rosemberg</w:t>
      </w:r>
      <w:r>
        <w:rPr>
          <w:vertAlign w:val="superscript"/>
        </w:rPr>
        <w:t xml:space="preserve">4</w:t>
      </w:r>
      <w:r>
        <w:t xml:space="preserve">, Alejandra Stein</w:t>
      </w:r>
      <w:r>
        <w:rPr>
          <w:vertAlign w:val="superscript"/>
        </w:rPr>
        <w:t xml:space="preserve">4</w:t>
      </w:r>
      <w:r>
        <w:t xml:space="preserve">, Florencia Alam</w:t>
      </w:r>
      <w:r>
        <w:rPr>
          <w:vertAlign w:val="superscript"/>
        </w:rPr>
        <w:t xml:space="preserve">4</w:t>
      </w:r>
      <w:r>
        <w:t xml:space="preserve">, Maia Julieta Migdalek</w:t>
      </w:r>
      <w:r>
        <w:rPr>
          <w:vertAlign w:val="superscript"/>
        </w:rPr>
        <w:t xml:space="preserve">4</w:t>
      </w:r>
      <w:r>
        <w:t xml:space="preserve">, &amp; Marisa Casillas</w:t>
      </w:r>
      <w:r>
        <w:rPr>
          <w:vertAlign w:val="superscript"/>
        </w:rPr>
        <w:t xml:space="preserve">5,6</w:t>
      </w:r>
    </w:p>
    <w:p>
      <w:pPr>
        <w:pStyle w:val="Author"/>
      </w:pPr>
      <w:r>
        <w:rPr>
          <w:vertAlign w:val="superscript"/>
        </w:rPr>
        <w:t xml:space="preserve">1</w:t>
      </w:r>
      <w:r>
        <w:t xml:space="preserve"> </w:t>
      </w:r>
      <w:r>
        <w:t xml:space="preserve">California State University, East Bay</w:t>
      </w:r>
    </w:p>
    <w:p>
      <w:pPr>
        <w:pStyle w:val="Author"/>
      </w:pPr>
      <w:r>
        <w:rPr>
          <w:vertAlign w:val="superscript"/>
        </w:rPr>
        <w:t xml:space="preserve">2</w:t>
      </w:r>
      <w:r>
        <w:t xml:space="preserve"> </w:t>
      </w:r>
      <w:r>
        <w:t xml:space="preserve">University of Manitoba</w:t>
      </w:r>
    </w:p>
    <w:p>
      <w:pPr>
        <w:pStyle w:val="Author"/>
      </w:pPr>
      <w:r>
        <w:rPr>
          <w:vertAlign w:val="superscript"/>
        </w:rPr>
        <w:t xml:space="preserve">3</w:t>
      </w:r>
      <w:r>
        <w:t xml:space="preserve"> </w:t>
      </w:r>
      <w:r>
        <w:t xml:space="preserve">Harvard University</w:t>
      </w:r>
    </w:p>
    <w:p>
      <w:pPr>
        <w:pStyle w:val="Author"/>
      </w:pPr>
      <w:r>
        <w:rPr>
          <w:vertAlign w:val="superscript"/>
        </w:rPr>
        <w:t xml:space="preserve">4</w:t>
      </w:r>
      <w:r>
        <w:t xml:space="preserve"> </w:t>
      </w:r>
      <w:r>
        <w:t xml:space="preserve">Centro Interdisciplinario de Investigaciones en Psicología Matemática y Experimental - CONICET</w:t>
      </w:r>
    </w:p>
    <w:p>
      <w:pPr>
        <w:pStyle w:val="Author"/>
      </w:pPr>
      <w:r>
        <w:rPr>
          <w:vertAlign w:val="superscript"/>
        </w:rPr>
        <w:t xml:space="preserve">5</w:t>
      </w:r>
      <w:r>
        <w:t xml:space="preserve"> </w:t>
      </w:r>
      <w:r>
        <w:t xml:space="preserve">University of Chicago</w:t>
      </w:r>
    </w:p>
    <w:p>
      <w:pPr>
        <w:pStyle w:val="Author"/>
      </w:pPr>
      <w:r>
        <w:rPr>
          <w:vertAlign w:val="superscript"/>
        </w:rPr>
        <w:t xml:space="preserve">6</w:t>
      </w:r>
      <w:r>
        <w:t xml:space="preserve"> </w:t>
      </w:r>
      <w:r>
        <w:t xml:space="preserve">Max Planck Institute for Psycholinguistics</w:t>
      </w:r>
    </w:p>
    <w:p>
      <w:pPr>
        <w:pStyle w:val="Textkrper"/>
      </w:pPr>
      <w:r>
        <w:t xml:space="preserve">                                                                                                                                                    </w:t>
      </w:r>
    </w:p>
    <w:p>
      <w:pPr>
        <w:pStyle w:val="Textkrper"/>
      </w:pPr>
      <w:r>
        <w:t xml:space="preserve"> </w:t>
      </w:r>
    </w:p>
    <w:p>
      <w:pPr>
        <w:pStyle w:val="authornote-title"/>
      </w:pPr>
      <w:r>
        <w:t xml:space="preserve">Author note</w:t>
      </w:r>
    </w:p>
    <w:p>
      <w:pPr>
        <w:pStyle w:val="authornote"/>
      </w:pPr>
      <w:r>
        <w:t xml:space="preserve">This research was supported by the Social Sciences and Humanities Research Council of Canada (435-2015-0628, 869-2016-0003) and by Natural Sciences and Engineering Research Council of Canada (501769-2016-RGPDD) to Melanie Soderstrom; by the National Endowment for the Humanities (HJ-253479-17), National Institutes of Health Grant DP5-OD019812, and National Science Foundation BCS-1844710 to Elika Bergelson; a CONICET grant, PIP 80/2015, and a MINCyT grant, PICT 3327/2014 to Celia Rosemberg; and an NWO Veni Innovational Scheme Grant (275-89-033) to Marisa Casillas. We thank Anne Warlaumont and Caroline Rowland for contributing their datasets to this project (and for helpful feedback on this manuscript). Finally, we thank the families who participated in the recordings that made this research possible.</w:t>
      </w:r>
    </w:p>
    <w:p>
      <w:pPr>
        <w:pStyle w:val="authornote"/>
      </w:pPr>
      <w:r>
        <w:t xml:space="preserve">Correspondence concerning this article should be addressed to John Bunce, California State University East Bay, Department of Human Development and Women’s Studies, 25800 Carlos Bee Blvd, Hayward, CA 94542. E-mail:</w:t>
      </w:r>
      <w:r>
        <w:t xml:space="preserve"> </w:t>
      </w:r>
      <w:hyperlink r:id="rId20">
        <w:r>
          <w:rPr>
            <w:rStyle w:val="Hyperlink"/>
          </w:rPr>
          <w:t xml:space="preserve">john.bunce@csueastbay.edu</w:t>
        </w:r>
      </w:hyperlink>
    </w:p>
    <w:p>
      <w:pPr>
        <w:pStyle w:val="h1-pagebreak"/>
      </w:pPr>
      <w:r>
        <w:t xml:space="preserve">Supplementary Materials: A cross-linguistic examination of young children’s everyday language experiences</w:t>
      </w:r>
    </w:p>
    <w:p>
      <w:pPr>
        <w:pStyle w:val="Textkrper"/>
      </w:pPr>
      <w:r>
        <w:t xml:space="preserve">Before describing the contents of these Supplementary Materials, we remind readers that our analyses are centered on the dependent variables of minutes-per-hour rate of target-child-directed speech (TCDS), other-child-directed speech (OCDS), all child-directed speech (CDS, derived from TCDS + OCDS), and adult-directed speech (ADS). Please see the main manuscript for reasoning and details. Below we first briefly describe the contents of each sub-section:</w:t>
      </w:r>
    </w:p>
    <w:p>
      <w:pPr>
        <w:pStyle w:val="Textkrper"/>
      </w:pPr>
      <w:r>
        <w:rPr>
          <w:iCs/>
          <w:i/>
        </w:rPr>
        <w:t xml:space="preserve">Section 1.</w:t>
      </w:r>
      <w:r>
        <w:t xml:space="preserve"> </w:t>
      </w:r>
      <w:r>
        <w:t xml:space="preserve">For those interested in knowing about the</w:t>
      </w:r>
      <w:r>
        <w:t xml:space="preserve"> </w:t>
      </w:r>
      <w:r>
        <w:rPr>
          <w:iCs/>
          <w:i/>
        </w:rPr>
        <w:t xml:space="preserve">total quantity</w:t>
      </w:r>
      <w:r>
        <w:t xml:space="preserve"> </w:t>
      </w:r>
      <w:r>
        <w:t xml:space="preserve">of child-directed speech in these children’s environments (i.e., all input that is designed for children addressees; TCDS + ODS), the first section includes analyses of all child-directed speech (CDS) that parallel what is reported in the main text for target-child-directed speech (TCDS).</w:t>
      </w:r>
    </w:p>
    <w:p>
      <w:pPr>
        <w:pStyle w:val="Textkrper"/>
      </w:pPr>
      <w:r>
        <w:rPr>
          <w:iCs/>
          <w:i/>
        </w:rPr>
        <w:t xml:space="preserve">Section 2.</w:t>
      </w:r>
      <w:r>
        <w:t xml:space="preserve"> </w:t>
      </w:r>
      <w:r>
        <w:t xml:space="preserve">The second section gives expanded analyses on the number of talkers present. The main manuscript demonstrates strong effects of the number of talkers present in a given clip and motivates the inclusion of number of talkers in the primary statistical models. This section gives more descriptive information about number of talkers typical in each language group and preliminarily explores how differences in typical number of talkers present may account for main-text patterns in different input source types across language groups and target child age.</w:t>
      </w:r>
    </w:p>
    <w:p>
      <w:pPr>
        <w:pStyle w:val="Textkrper"/>
      </w:pPr>
      <w:r>
        <w:rPr>
          <w:iCs/>
          <w:i/>
        </w:rPr>
        <w:t xml:space="preserve">Section 3.</w:t>
      </w:r>
      <w:r>
        <w:t xml:space="preserve"> </w:t>
      </w:r>
      <w:r>
        <w:t xml:space="preserve">The third section shows the distribution of target child age by corpus and delves further into discussion of the lack of simple age effects in the primary analyses.</w:t>
      </w:r>
    </w:p>
    <w:p>
      <w:pPr>
        <w:pStyle w:val="Textkrper"/>
      </w:pPr>
      <w:r>
        <w:rPr>
          <w:iCs/>
          <w:i/>
        </w:rPr>
        <w:t xml:space="preserve">Section 4.</w:t>
      </w:r>
      <w:r>
        <w:t xml:space="preserve"> </w:t>
      </w:r>
      <w:r>
        <w:t xml:space="preserve">The fourth section uses a set of alternative models of the three dependent variables—TCDS, CDS, and ADS—to examine cross-group differences in these input sources that are naïve to effects of number of talkers and talker type, effects which may partly reflect cultural patterns.</w:t>
      </w:r>
    </w:p>
    <w:p>
      <w:pPr>
        <w:pStyle w:val="Textkrper"/>
      </w:pPr>
      <w:r>
        <w:rPr>
          <w:iCs/>
          <w:i/>
        </w:rPr>
        <w:t xml:space="preserve">Section 5.</w:t>
      </w:r>
      <w:r>
        <w:t xml:space="preserve"> </w:t>
      </w:r>
      <w:r>
        <w:t xml:space="preserve">The fifth section breaks up the North American English language group into individual corpora for those interested in examining potential differences in future work.</w:t>
      </w:r>
    </w:p>
    <w:p>
      <w:pPr>
        <w:pStyle w:val="Textkrper"/>
      </w:pPr>
      <w:r>
        <w:rPr>
          <w:iCs/>
          <w:i/>
        </w:rPr>
        <w:t xml:space="preserve">Section 6.</w:t>
      </w:r>
      <w:r>
        <w:t xml:space="preserve"> </w:t>
      </w:r>
      <w:r>
        <w:t xml:space="preserve">The sixth section gives tabular regression outputs for the full binomial mixed-effects regression models of TCDS, CDS, and ADS from which the main-text and Section 1 of these Supplementary Materials are reported. Also provided are the full suite of alternative models for TCDS and ADS, in which we run one model each for all possible reference levels of language group.</w:t>
      </w:r>
    </w:p>
    <w:p>
      <w:pPr>
        <w:pStyle w:val="Textkrper"/>
      </w:pPr>
      <w:r>
        <w:rPr>
          <w:iCs/>
          <w:i/>
        </w:rPr>
        <w:t xml:space="preserve">Section 7.</w:t>
      </w:r>
      <w:r>
        <w:t xml:space="preserve"> </w:t>
      </w:r>
      <w:r>
        <w:t xml:space="preserve">The seventh section shows a marginal means plot of model-estimated rates of TCDS and ADS rates across language group and age given that the main-text plot illustrates raw data with no age effects.</w:t>
      </w:r>
    </w:p>
    <w:p>
      <w:pPr>
        <w:pStyle w:val="Textkrper"/>
      </w:pPr>
      <w:r>
        <w:rPr>
          <w:iCs/>
          <w:i/>
        </w:rPr>
        <w:t xml:space="preserve">Section 8.</w:t>
      </w:r>
      <w:r>
        <w:t xml:space="preserve"> </w:t>
      </w:r>
      <w:r>
        <w:t xml:space="preserve">The eighth and final section shows confusion matrices for addressee-type annotations (e.g., target-child versus other-child status of an utterance) overall and for each contributed corpus individually.</w:t>
      </w:r>
    </w:p>
    <w:p>
      <w:pPr>
        <w:pStyle w:val="Textkrper"/>
      </w:pPr>
      <w:r>
        <w:t xml:space="preserve">As in the main text for this study, all statistical analyses were conducted in R with the glmmTMB package</w:t>
      </w:r>
      <w:r>
        <w:t xml:space="preserve"> </w:t>
      </w:r>
      <w:r>
        <w:t xml:space="preserve">(Brooks et al., 2017; R Core Team, 2019)</w:t>
      </w:r>
      <w:r>
        <w:t xml:space="preserve"> </w:t>
      </w:r>
      <w:r>
        <w:t xml:space="preserve">and all figures were generated with ggplot2</w:t>
      </w:r>
      <w:r>
        <w:t xml:space="preserve"> </w:t>
      </w:r>
      <w:r>
        <w:t xml:space="preserve">(Wickham, 2016)</w:t>
      </w:r>
      <w:r>
        <w:t xml:space="preserve">. Analysis scripts and anonymized data are available at URL_MASKED_FOR_REVIEW</w:t>
      </w:r>
      <w:r>
        <w:t xml:space="preserve">.</w:t>
      </w:r>
    </w:p>
    <w:p>
      <w:r>
        <w:br w:type="page"/>
      </w:r>
    </w:p>
    <w:p>
      <w:pPr>
        <w:pStyle w:val="TableCaption"/>
      </w:pPr>
      <w:bookmarkStart w:id="21" w:name="tab:tab4"/>
      <w:bookmarkEnd w:id="21"/>
      <w:r>
        <w:t xml:space="preserve">Table </w:t>
      </w:r>
      <w:r>
        <w:br/>
      </w:r>
      <w:r>
        <w:rPr>
          <w:iCs/>
          <w:i/>
        </w:rPr>
        <w:t xml:space="preserve"> </w:t>
      </w:r>
      <w:r>
        <w:rPr>
          <w:iCs/>
          <w:i/>
        </w:rPr>
        <w:t xml:space="preserve">Average</w:t>
      </w:r>
      <w:r>
        <w:rPr>
          <w:iCs/>
          <w:i/>
        </w:rPr>
        <w:t xml:space="preserve"> </w:t>
      </w:r>
      <w:r>
        <w:rPr>
          <w:iCs/>
          <w:i/>
        </w:rPr>
        <w:t xml:space="preserve">input</w:t>
      </w:r>
      <w:r>
        <w:rPr>
          <w:iCs/>
          <w:i/>
        </w:rPr>
        <w:t xml:space="preserve"> </w:t>
      </w:r>
      <w:r>
        <w:rPr>
          <w:iCs/>
          <w:i/>
        </w:rPr>
        <w:t xml:space="preserve">rates</w:t>
      </w:r>
      <w:r>
        <w:rPr>
          <w:iCs/>
          <w:i/>
        </w:rPr>
        <w:t xml:space="preserve"> </w:t>
      </w:r>
      <w:r>
        <w:rPr>
          <w:iCs/>
          <w:i/>
        </w:rPr>
        <w:t xml:space="preserve">per</w:t>
      </w:r>
      <w:r>
        <w:rPr>
          <w:iCs/>
          <w:i/>
        </w:rPr>
        <w:t xml:space="preserve"> </w:t>
      </w:r>
      <w:r>
        <w:rPr>
          <w:iCs/>
          <w:i/>
        </w:rPr>
        <w:t xml:space="preserve">clip</w:t>
      </w:r>
      <w:r>
        <w:rPr>
          <w:iCs/>
          <w:i/>
        </w:rPr>
        <w:t xml:space="preserve"> </w:t>
      </w:r>
      <w:r>
        <w:rPr>
          <w:iCs/>
          <w:i/>
        </w:rPr>
        <w:t xml:space="preserve">across</w:t>
      </w:r>
      <w:r>
        <w:rPr>
          <w:iCs/>
          <w:i/>
        </w:rPr>
        <w:t xml:space="preserve"> </w:t>
      </w:r>
      <w:r>
        <w:rPr>
          <w:iCs/>
          <w:i/>
        </w:rPr>
        <w:t xml:space="preserve">participants</w:t>
      </w:r>
      <w:r>
        <w:rPr>
          <w:iCs/>
          <w:i/>
        </w:rPr>
        <w:t xml:space="preserve"> </w:t>
      </w:r>
      <w:r>
        <w:rPr>
          <w:iCs/>
          <w:i/>
        </w:rPr>
        <w:t xml:space="preserve">for</w:t>
      </w:r>
      <w:r>
        <w:rPr>
          <w:iCs/>
          <w:i/>
        </w:rPr>
        <w:t xml:space="preserve"> </w:t>
      </w:r>
      <w:r>
        <w:rPr>
          <w:iCs/>
          <w:i/>
        </w:rPr>
        <w:t xml:space="preserve">each</w:t>
      </w:r>
      <w:r>
        <w:rPr>
          <w:iCs/>
          <w:i/>
        </w:rPr>
        <w:t xml:space="preserve"> </w:t>
      </w:r>
      <w:r>
        <w:rPr>
          <w:iCs/>
          <w:i/>
        </w:rPr>
        <w:t xml:space="preserve">corpus.</w:t>
      </w:r>
      <w:r>
        <w:rPr>
          <w:iCs/>
          <w:i/>
        </w:rPr>
        <w:t xml:space="preserve"> </w:t>
      </w:r>
      <w:r>
        <w:rPr>
          <w:iCs/>
          <w:i/>
        </w:rPr>
        <w:t xml:space="preserve">Parentheses</w:t>
      </w:r>
      <w:r>
        <w:rPr>
          <w:iCs/>
          <w:i/>
        </w:rPr>
        <w:t xml:space="preserve"> </w:t>
      </w:r>
      <w:r>
        <w:rPr>
          <w:iCs/>
          <w:i/>
        </w:rPr>
        <w:t xml:space="preserve">following</w:t>
      </w:r>
      <w:r>
        <w:rPr>
          <w:iCs/>
          <w:i/>
        </w:rPr>
        <w:t xml:space="preserve"> </w:t>
      </w:r>
      <w:r>
        <w:rPr>
          <w:iCs/>
          <w:i/>
        </w:rPr>
        <w:t xml:space="preserve">the</w:t>
      </w:r>
      <w:r>
        <w:rPr>
          <w:iCs/>
          <w:i/>
        </w:rPr>
        <w:t xml:space="preserve"> </w:t>
      </w:r>
      <w:r>
        <w:rPr>
          <w:iCs/>
          <w:i/>
        </w:rPr>
        <w:t xml:space="preserve">mean</w:t>
      </w:r>
      <w:r>
        <w:rPr>
          <w:iCs/>
          <w:i/>
        </w:rPr>
        <w:t xml:space="preserve"> </w:t>
      </w:r>
      <w:r>
        <w:rPr>
          <w:iCs/>
          <w:i/>
        </w:rPr>
        <w:t xml:space="preserve">indicate</w:t>
      </w:r>
      <w:r>
        <w:rPr>
          <w:iCs/>
          <w:i/>
        </w:rPr>
        <w:t xml:space="preserve"> </w:t>
      </w:r>
      <w:r>
        <w:rPr>
          <w:iCs/>
          <w:i/>
        </w:rPr>
        <w:t xml:space="preserve">the</w:t>
      </w:r>
      <w:r>
        <w:rPr>
          <w:iCs/>
          <w:i/>
        </w:rPr>
        <w:t xml:space="preserve"> </w:t>
      </w:r>
      <w:r>
        <w:rPr>
          <w:iCs/>
          <w:i/>
        </w:rPr>
        <w:t xml:space="preserve">median</w:t>
      </w:r>
      <w:r>
        <w:rPr>
          <w:iCs/>
          <w:i/>
        </w:rPr>
        <w:t xml:space="preserve"> </w:t>
      </w:r>
      <w:r>
        <w:rPr>
          <w:iCs/>
          <w:i/>
        </w:rPr>
        <w:t xml:space="preserve">and</w:t>
      </w:r>
      <w:r>
        <w:rPr>
          <w:iCs/>
          <w:i/>
        </w:rPr>
        <w:t xml:space="preserve"> </w:t>
      </w:r>
      <w:r>
        <w:rPr>
          <w:iCs/>
          <w:i/>
        </w:rPr>
        <w:t xml:space="preserve">range</w:t>
      </w:r>
      <w:r>
        <w:rPr>
          <w:iCs/>
          <w:i/>
        </w:rPr>
        <w:t xml:space="preserve"> </w:t>
      </w:r>
      <w:r>
        <w:rPr>
          <w:iCs/>
          <w:i/>
        </w:rPr>
        <w:t xml:space="preserve">across</w:t>
      </w:r>
      <w:r>
        <w:rPr>
          <w:iCs/>
          <w:i/>
        </w:rPr>
        <w:t xml:space="preserve"> </w:t>
      </w:r>
      <w:r>
        <w:rPr>
          <w:iCs/>
          <w:i/>
        </w:rPr>
        <w:t xml:space="preserve">participants.</w:t>
      </w:r>
      <w:r>
        <w:rPr>
          <w:iCs/>
          <w:i/>
        </w:rPr>
        <w:t xml:space="preserve"> </w:t>
      </w:r>
      <w:r>
        <w:rPr>
          <w:iCs/>
          <w:i/>
        </w:rPr>
        <w:t xml:space="preserve">OCDS</w:t>
      </w:r>
      <w:r>
        <w:rPr>
          <w:iCs/>
          <w:i/>
        </w:rPr>
        <w:t xml:space="preserve"> </w:t>
      </w:r>
      <w:r>
        <w:rPr>
          <w:iCs/>
          <w:i/>
        </w:rPr>
        <w:t xml:space="preserve">indicates</w:t>
      </w:r>
      <w:r>
        <w:rPr>
          <w:iCs/>
          <w:i/>
        </w:rPr>
        <w:t xml:space="preserve"> </w:t>
      </w:r>
      <w:r>
        <w:rPr>
          <w:iCs/>
          <w:i/>
        </w:rPr>
        <w:t xml:space="preserve">rate</w:t>
      </w:r>
      <w:r>
        <w:rPr>
          <w:iCs/>
          <w:i/>
        </w:rPr>
        <w:t xml:space="preserve"> </w:t>
      </w:r>
      <w:r>
        <w:rPr>
          <w:iCs/>
          <w:i/>
        </w:rPr>
        <w:t xml:space="preserve">of</w:t>
      </w:r>
      <w:r>
        <w:rPr>
          <w:iCs/>
          <w:i/>
        </w:rPr>
        <w:t xml:space="preserve"> </w:t>
      </w:r>
      <w:r>
        <w:rPr>
          <w:iCs/>
          <w:i/>
        </w:rPr>
        <w:t xml:space="preserve">input</w:t>
      </w:r>
      <w:r>
        <w:rPr>
          <w:iCs/>
          <w:i/>
        </w:rPr>
        <w:t xml:space="preserve"> </w:t>
      </w:r>
      <w:r>
        <w:rPr>
          <w:iCs/>
          <w:i/>
        </w:rPr>
        <w:t xml:space="preserve">directed</w:t>
      </w:r>
      <w:r>
        <w:rPr>
          <w:iCs/>
          <w:i/>
        </w:rPr>
        <w:t xml:space="preserve"> </w:t>
      </w:r>
      <w:r>
        <w:rPr>
          <w:iCs/>
          <w:i/>
        </w:rPr>
        <w:t xml:space="preserve">to</w:t>
      </w:r>
      <w:r>
        <w:rPr>
          <w:iCs/>
          <w:i/>
        </w:rPr>
        <w:t xml:space="preserve"> </w:t>
      </w:r>
      <w:r>
        <w:rPr>
          <w:iCs/>
          <w:i/>
        </w:rPr>
        <w:t xml:space="preserve">non-target-child</w:t>
      </w:r>
      <w:r>
        <w:rPr>
          <w:iCs/>
          <w:i/>
        </w:rPr>
        <w:t xml:space="preserve"> </w:t>
      </w:r>
      <w:r>
        <w:rPr>
          <w:iCs/>
          <w:i/>
        </w:rPr>
        <w:t xml:space="preserve">children;</w:t>
      </w:r>
      <w:r>
        <w:rPr>
          <w:iCs/>
          <w:i/>
        </w:rPr>
        <w:t xml:space="preserve"> </w:t>
      </w:r>
      <w:r>
        <w:rPr>
          <w:iCs/>
          <w:i/>
        </w:rPr>
        <w:t xml:space="preserve">CDS</w:t>
      </w:r>
      <w:r>
        <w:rPr>
          <w:iCs/>
          <w:i/>
        </w:rPr>
        <w:t xml:space="preserve"> </w:t>
      </w:r>
      <w:r>
        <w:rPr>
          <w:iCs/>
          <w:i/>
        </w:rPr>
        <w:t xml:space="preserve">sums</w:t>
      </w:r>
      <w:r>
        <w:rPr>
          <w:iCs/>
          <w:i/>
        </w:rPr>
        <w:t xml:space="preserve"> </w:t>
      </w:r>
      <w:r>
        <w:rPr>
          <w:iCs/>
          <w:i/>
        </w:rPr>
        <w:t xml:space="preserve">rates</w:t>
      </w:r>
      <w:r>
        <w:rPr>
          <w:iCs/>
          <w:i/>
        </w:rPr>
        <w:t xml:space="preserve"> </w:t>
      </w:r>
      <w:r>
        <w:rPr>
          <w:iCs/>
          <w:i/>
        </w:rPr>
        <w:t xml:space="preserve">of</w:t>
      </w:r>
      <w:r>
        <w:rPr>
          <w:iCs/>
          <w:i/>
        </w:rPr>
        <w:t xml:space="preserve"> </w:t>
      </w:r>
      <w:r>
        <w:rPr>
          <w:iCs/>
          <w:i/>
        </w:rPr>
        <w:t xml:space="preserve">TCDS</w:t>
      </w:r>
      <w:r>
        <w:rPr>
          <w:iCs/>
          <w:i/>
        </w:rPr>
        <w:t xml:space="preserve"> </w:t>
      </w:r>
      <w:r>
        <w:rPr>
          <w:iCs/>
          <w:i/>
        </w:rPr>
        <w:t xml:space="preserve">and</w:t>
      </w:r>
      <w:r>
        <w:rPr>
          <w:iCs/>
          <w:i/>
        </w:rPr>
        <w:t xml:space="preserve"> </w:t>
      </w:r>
      <w:r>
        <w:rPr>
          <w:iCs/>
          <w:i/>
        </w:rPr>
        <w:t xml:space="preserve">OCDS.</w:t>
      </w:r>
    </w:p>
    <w:tbl>
      <w:tblPr>
        <w:tblStyle w:val="Table"/>
        <w:tblW w:type="auto" w:w="0"/>
        <w:tblLook w:firstRow="1" w:lastRow="0" w:firstColumn="0" w:lastColumn="0" w:noHBand="0" w:noVBand="0" w:val="0020"/>
        <w:jc w:val="start"/>
        <w:tblCaption w:val="Table   Average input rates per clip across participants for each corpus. Parentheses following the mean indicate the median and range across participants. OCDS indicates rate of input directed to non-target-child children; CDS sums rates of TCDS and OCDS."/>
      </w:tblPr>
      <w:tblGrid>
        <w:gridCol w:w="1320"/>
        <w:gridCol w:w="1320"/>
        <w:gridCol w:w="1320"/>
        <w:gridCol w:w="1320"/>
        <w:gridCol w:w="1320"/>
        <w:gridCol w:w="1320"/>
      </w:tblGrid>
      <w:tr>
        <w:trPr>
          <w:tblHeader w:val="true"/>
        </w:trPr>
        <w:tc>
          <w:tcPr/>
          <w:p>
            <w:pPr>
              <w:pStyle w:val="Compact"/>
              <w:jc w:val="left"/>
            </w:pPr>
            <w:r>
              <w:t xml:space="preserve">Language</w:t>
            </w:r>
          </w:p>
        </w:tc>
        <w:tc>
          <w:tcPr/>
          <w:p>
            <w:pPr>
              <w:pStyle w:val="Compact"/>
              <w:jc w:val="left"/>
            </w:pPr>
            <w:r>
              <w:t xml:space="preserve">TCDS rate</w:t>
            </w:r>
          </w:p>
        </w:tc>
        <w:tc>
          <w:tcPr/>
          <w:p>
            <w:pPr>
              <w:pStyle w:val="Compact"/>
              <w:jc w:val="left"/>
            </w:pPr>
            <w:r>
              <w:t xml:space="preserve">OCDS rate</w:t>
            </w:r>
          </w:p>
        </w:tc>
        <w:tc>
          <w:tcPr/>
          <w:p>
            <w:pPr>
              <w:pStyle w:val="Compact"/>
              <w:jc w:val="left"/>
            </w:pPr>
            <w:r>
              <w:t xml:space="preserve">ADS rate</w:t>
            </w:r>
          </w:p>
        </w:tc>
        <w:tc>
          <w:tcPr/>
          <w:p>
            <w:pPr>
              <w:pStyle w:val="Compact"/>
              <w:jc w:val="left"/>
            </w:pPr>
            <w:r>
              <w:t xml:space="preserve">Mean proportion TCDS</w:t>
            </w:r>
          </w:p>
        </w:tc>
        <w:tc>
          <w:tcPr/>
          <w:p>
            <w:pPr>
              <w:pStyle w:val="Compact"/>
              <w:jc w:val="left"/>
            </w:pPr>
            <w:r>
              <w:t xml:space="preserve">Mean proportion any CDS (TCDS + CDS)</w:t>
            </w:r>
          </w:p>
        </w:tc>
      </w:tr>
      <w:tr>
        <w:tc>
          <w:tcPr/>
          <w:p>
            <w:pPr>
              <w:pStyle w:val="Compact"/>
              <w:jc w:val="left"/>
            </w:pPr>
            <w:r>
              <w:t xml:space="preserve">NA English</w:t>
            </w:r>
          </w:p>
        </w:tc>
        <w:tc>
          <w:tcPr/>
          <w:p>
            <w:pPr>
              <w:pStyle w:val="Compact"/>
              <w:jc w:val="left"/>
            </w:pPr>
            <w:r>
              <w:t xml:space="preserve">3.49 (3.24; 0-10.12)</w:t>
            </w:r>
          </w:p>
        </w:tc>
        <w:tc>
          <w:tcPr/>
          <w:p>
            <w:pPr>
              <w:pStyle w:val="Compact"/>
              <w:jc w:val="left"/>
            </w:pPr>
            <w:r>
              <w:t xml:space="preserve">1.56 (0.48; 0-8.98)</w:t>
            </w:r>
          </w:p>
        </w:tc>
        <w:tc>
          <w:tcPr/>
          <w:p>
            <w:pPr>
              <w:pStyle w:val="Compact"/>
              <w:jc w:val="left"/>
            </w:pPr>
            <w:r>
              <w:t xml:space="preserve">8.06 (6.86; 0-19.32)</w:t>
            </w:r>
          </w:p>
        </w:tc>
        <w:tc>
          <w:tcPr/>
          <w:p>
            <w:pPr>
              <w:pStyle w:val="Compact"/>
              <w:jc w:val="left"/>
            </w:pPr>
            <w:r>
              <w:t xml:space="preserve">0.27</w:t>
            </w:r>
          </w:p>
        </w:tc>
        <w:tc>
          <w:tcPr/>
          <w:p>
            <w:pPr>
              <w:pStyle w:val="Compact"/>
              <w:jc w:val="left"/>
            </w:pPr>
            <w:r>
              <w:t xml:space="preserve">0.39</w:t>
            </w:r>
          </w:p>
        </w:tc>
      </w:tr>
      <w:tr>
        <w:tc>
          <w:tcPr/>
          <w:p>
            <w:pPr>
              <w:pStyle w:val="Compact"/>
              <w:jc w:val="left"/>
            </w:pPr>
            <w:r>
              <w:t xml:space="preserve">UK English</w:t>
            </w:r>
          </w:p>
        </w:tc>
        <w:tc>
          <w:tcPr/>
          <w:p>
            <w:pPr>
              <w:pStyle w:val="Compact"/>
              <w:jc w:val="left"/>
            </w:pPr>
            <w:r>
              <w:t xml:space="preserve">3.69 (3.72; 1.22-7.15)</w:t>
            </w:r>
          </w:p>
        </w:tc>
        <w:tc>
          <w:tcPr/>
          <w:p>
            <w:pPr>
              <w:pStyle w:val="Compact"/>
              <w:jc w:val="left"/>
            </w:pPr>
            <w:r>
              <w:t xml:space="preserve">1.74 (1.05; 0-6.45)</w:t>
            </w:r>
          </w:p>
        </w:tc>
        <w:tc>
          <w:tcPr/>
          <w:p>
            <w:pPr>
              <w:pStyle w:val="Compact"/>
              <w:jc w:val="left"/>
            </w:pPr>
            <w:r>
              <w:t xml:space="preserve">4.38 (4.42; 0.6-9.59)</w:t>
            </w:r>
          </w:p>
        </w:tc>
        <w:tc>
          <w:tcPr/>
          <w:p>
            <w:pPr>
              <w:pStyle w:val="Compact"/>
              <w:jc w:val="left"/>
            </w:pPr>
            <w:r>
              <w:t xml:space="preserve">0.38</w:t>
            </w:r>
          </w:p>
        </w:tc>
        <w:tc>
          <w:tcPr/>
          <w:p>
            <w:pPr>
              <w:pStyle w:val="Compact"/>
              <w:jc w:val="left"/>
            </w:pPr>
            <w:r>
              <w:t xml:space="preserve">0.55</w:t>
            </w:r>
          </w:p>
        </w:tc>
      </w:tr>
      <w:tr>
        <w:tc>
          <w:tcPr/>
          <w:p>
            <w:pPr>
              <w:pStyle w:val="Compact"/>
              <w:jc w:val="left"/>
            </w:pPr>
            <w:r>
              <w:t xml:space="preserve">Arg. Spanish</w:t>
            </w:r>
          </w:p>
        </w:tc>
        <w:tc>
          <w:tcPr/>
          <w:p>
            <w:pPr>
              <w:pStyle w:val="Compact"/>
              <w:jc w:val="left"/>
            </w:pPr>
            <w:r>
              <w:t xml:space="preserve">4.77 (3.19; 1.4-9.38)</w:t>
            </w:r>
          </w:p>
        </w:tc>
        <w:tc>
          <w:tcPr/>
          <w:p>
            <w:pPr>
              <w:pStyle w:val="Compact"/>
              <w:jc w:val="left"/>
            </w:pPr>
            <w:r>
              <w:t xml:space="preserve">2.5 (2.48; 0-5.49)</w:t>
            </w:r>
          </w:p>
        </w:tc>
        <w:tc>
          <w:tcPr/>
          <w:p>
            <w:pPr>
              <w:pStyle w:val="Compact"/>
              <w:jc w:val="left"/>
            </w:pPr>
            <w:r>
              <w:t xml:space="preserve">10.83 (10.24; 1.59-23.93)</w:t>
            </w:r>
          </w:p>
        </w:tc>
        <w:tc>
          <w:tcPr/>
          <w:p>
            <w:pPr>
              <w:pStyle w:val="Compact"/>
              <w:jc w:val="left"/>
            </w:pPr>
            <w:r>
              <w:t xml:space="preserve">0.26</w:t>
            </w:r>
          </w:p>
        </w:tc>
        <w:tc>
          <w:tcPr/>
          <w:p>
            <w:pPr>
              <w:pStyle w:val="Compact"/>
              <w:jc w:val="left"/>
            </w:pPr>
            <w:r>
              <w:t xml:space="preserve">0.40</w:t>
            </w:r>
          </w:p>
        </w:tc>
      </w:tr>
      <w:tr>
        <w:tc>
          <w:tcPr/>
          <w:p>
            <w:pPr>
              <w:pStyle w:val="Compact"/>
              <w:jc w:val="left"/>
            </w:pPr>
            <w:r>
              <w:t xml:space="preserve">Tseltal</w:t>
            </w:r>
          </w:p>
        </w:tc>
        <w:tc>
          <w:tcPr/>
          <w:p>
            <w:pPr>
              <w:pStyle w:val="Compact"/>
              <w:jc w:val="left"/>
            </w:pPr>
            <w:r>
              <w:t xml:space="preserve">3.54 (3.94; 0.83-6.55)</w:t>
            </w:r>
          </w:p>
        </w:tc>
        <w:tc>
          <w:tcPr/>
          <w:p>
            <w:pPr>
              <w:pStyle w:val="Compact"/>
              <w:jc w:val="left"/>
            </w:pPr>
            <w:r>
              <w:t xml:space="preserve">4.48 (4.74; 0-8.68)</w:t>
            </w:r>
          </w:p>
        </w:tc>
        <w:tc>
          <w:tcPr/>
          <w:p>
            <w:pPr>
              <w:pStyle w:val="Compact"/>
              <w:jc w:val="left"/>
            </w:pPr>
            <w:r>
              <w:t xml:space="preserve">11.08 (8.35; 2.78-33.08)</w:t>
            </w:r>
          </w:p>
        </w:tc>
        <w:tc>
          <w:tcPr/>
          <w:p>
            <w:pPr>
              <w:pStyle w:val="Compact"/>
              <w:jc w:val="left"/>
            </w:pPr>
            <w:r>
              <w:t xml:space="preserve">0.19</w:t>
            </w:r>
          </w:p>
        </w:tc>
        <w:tc>
          <w:tcPr/>
          <w:p>
            <w:pPr>
              <w:pStyle w:val="Compact"/>
              <w:jc w:val="left"/>
            </w:pPr>
            <w:r>
              <w:t xml:space="preserve">0.42</w:t>
            </w:r>
          </w:p>
        </w:tc>
      </w:tr>
      <w:tr>
        <w:tc>
          <w:tcPr/>
          <w:p>
            <w:pPr>
              <w:pStyle w:val="Compact"/>
              <w:jc w:val="left"/>
            </w:pPr>
            <w:r>
              <w:t xml:space="preserve">Yélî Dnye</w:t>
            </w:r>
          </w:p>
        </w:tc>
        <w:tc>
          <w:tcPr/>
          <w:p>
            <w:pPr>
              <w:pStyle w:val="Compact"/>
              <w:jc w:val="left"/>
            </w:pPr>
            <w:r>
              <w:t xml:space="preserve">3.13 (2.95; 1.58-6.26)</w:t>
            </w:r>
          </w:p>
        </w:tc>
        <w:tc>
          <w:tcPr/>
          <w:p>
            <w:pPr>
              <w:pStyle w:val="Compact"/>
              <w:jc w:val="left"/>
            </w:pPr>
            <w:r>
              <w:t xml:space="preserve">12.77 (13.57; 4.61-20.9)</w:t>
            </w:r>
          </w:p>
        </w:tc>
        <w:tc>
          <w:tcPr/>
          <w:p>
            <w:pPr>
              <w:pStyle w:val="Compact"/>
              <w:jc w:val="left"/>
            </w:pPr>
            <w:r>
              <w:t xml:space="preserve">19.87 (17.1; 7.25-38.54)</w:t>
            </w:r>
          </w:p>
        </w:tc>
        <w:tc>
          <w:tcPr/>
          <w:p>
            <w:pPr>
              <w:pStyle w:val="Compact"/>
              <w:jc w:val="left"/>
            </w:pPr>
            <w:r>
              <w:t xml:space="preserve">0.09</w:t>
            </w:r>
          </w:p>
        </w:tc>
        <w:tc>
          <w:tcPr/>
          <w:p>
            <w:pPr>
              <w:pStyle w:val="Compact"/>
              <w:jc w:val="left"/>
            </w:pPr>
            <w:r>
              <w:t xml:space="preserve">0.44</w:t>
            </w:r>
          </w:p>
        </w:tc>
      </w:tr>
    </w:tbl>
    <w:p>
      <w:pPr>
        <w:pStyle w:val="CaptionedFigure"/>
      </w:pPr>
      <w:r>
        <w:drawing>
          <wp:inline>
            <wp:extent cx="5969000" cy="2865120"/>
            <wp:effectExtent b="0" l="0" r="0" t="0"/>
            <wp:docPr descr="Figure 1: Coefficients and 95% confidence intervals for the count models of TCDS (left) and CDS (i.e. TCDS + OCDS; right) for all included fixed effects. This figure differs from the similar one in the main text, which by contrast features TCDS and ADS. Color indicates population (North American English is the modeled reference level), ‘C’ and ‘M’ indicate effects related to child- and man-produced speech, respectively (woman-produced speech is set as the model reference level)." title="" id="23" name="Picture"/>
            <a:graphic>
              <a:graphicData uri="http://schemas.openxmlformats.org/drawingml/2006/picture">
                <pic:pic>
                  <pic:nvPicPr>
                    <pic:cNvPr descr="plots/TCDS_CDS_mdl_summary.png" id="24" name="Picture"/>
                    <pic:cNvPicPr>
                      <a:picLocks noChangeArrowheads="1" noChangeAspect="1"/>
                    </pic:cNvPicPr>
                  </pic:nvPicPr>
                  <pic:blipFill>
                    <a:blip r:embed="rId22"/>
                    <a:stretch>
                      <a:fillRect/>
                    </a:stretch>
                  </pic:blipFill>
                  <pic:spPr bwMode="auto">
                    <a:xfrm>
                      <a:off x="0" y="0"/>
                      <a:ext cx="5969000" cy="2865120"/>
                    </a:xfrm>
                    <a:prstGeom prst="rect">
                      <a:avLst/>
                    </a:prstGeom>
                    <a:noFill/>
                    <a:ln w="9525">
                      <a:noFill/>
                      <a:headEnd/>
                      <a:tailEnd/>
                    </a:ln>
                  </pic:spPr>
                </pic:pic>
              </a:graphicData>
            </a:graphic>
          </wp:inline>
        </w:drawing>
      </w:r>
    </w:p>
    <w:p>
      <w:pPr>
        <w:pStyle w:val="ImageCaption"/>
      </w:pPr>
      <w:bookmarkStart w:id="25" w:name="fig:modelcoeffsplotstdscds"/>
      <w:bookmarkEnd w:id="25"/>
      <w:r>
        <w:t xml:space="preserve">Figure 1: Coefficients and 95% confidence intervals for the count models of TCDS (left) and CDS (i.e. TCDS + OCDS; right) for all included fixed effects. This figure differs from the similar one in the main text, which by contrast features TCDS and ADS. Color indicates population (North American English is the modeled reference level),</w:t>
      </w:r>
      <w:r>
        <w:t xml:space="preserve"> </w:t>
      </w:r>
      <w:r>
        <w:t xml:space="preserve">‘</w:t>
      </w:r>
      <w:r>
        <w:t xml:space="preserve">C</w:t>
      </w:r>
      <w:r>
        <w:t xml:space="preserve">’</w:t>
      </w:r>
      <w:r>
        <w:t xml:space="preserve"> </w:t>
      </w:r>
      <w:r>
        <w:t xml:space="preserve">and</w:t>
      </w:r>
      <w:r>
        <w:t xml:space="preserve"> </w:t>
      </w:r>
      <w:r>
        <w:t xml:space="preserve">‘</w:t>
      </w:r>
      <w:r>
        <w:t xml:space="preserve">M</w:t>
      </w:r>
      <w:r>
        <w:t xml:space="preserve">’</w:t>
      </w:r>
      <w:r>
        <w:t xml:space="preserve"> </w:t>
      </w:r>
      <w:r>
        <w:t xml:space="preserve">indicate effects related to child- and man-produced speech, respectively (woman-produced speech is set as the model reference level).</w:t>
      </w:r>
    </w:p>
    <w:bookmarkStart w:id="30" w:name="all-child-directed-speech-cds"/>
    <w:p>
      <w:pPr>
        <w:pStyle w:val="berschrift1"/>
      </w:pPr>
      <w:r>
        <w:t xml:space="preserve">1	All child-directed speech (CDS)</w:t>
      </w:r>
    </w:p>
    <w:p>
      <w:pPr>
        <w:pStyle w:val="FirstParagraph"/>
      </w:pPr>
      <w:r>
        <w:t xml:space="preserve">The analysis of directed linguistic input in the main text focuses on TCDS; that is, input that is exclusively directed to the target child. And yet other types of child-directed input in the environment may also contain the linguistic and communicative features that are associated with language learning. We here analyze</w:t>
      </w:r>
      <w:r>
        <w:t xml:space="preserve"> </w:t>
      </w:r>
      <w:r>
        <w:rPr>
          <w:iCs/>
          <w:i/>
        </w:rPr>
        <w:t xml:space="preserve">all</w:t>
      </w:r>
      <w:r>
        <w:t xml:space="preserve"> </w:t>
      </w:r>
      <w:r>
        <w:t xml:space="preserve">CDS in the recordings using the same factors as we did for TCDS in the main text.</w:t>
      </w:r>
      <w:r>
        <w:t xml:space="preserve"> </w:t>
      </w:r>
      <w:r>
        <w:t xml:space="preserve">“</w:t>
      </w:r>
      <w:r>
        <w:t xml:space="preserve">CDS</w:t>
      </w:r>
      <w:r>
        <w:t xml:space="preserve">”</w:t>
      </w:r>
      <w:r>
        <w:t xml:space="preserve"> </w:t>
      </w:r>
      <w:r>
        <w:t xml:space="preserve">here includes all utterances directed to the target child, plus all other observable child-directed speech in the audio recording clips, including input directed at groups of children that may or may not include the target child. In other words</w:t>
      </w:r>
      <w:r>
        <w:t xml:space="preserve"> </w:t>
      </w:r>
      <w:r>
        <w:t xml:space="preserve">“</w:t>
      </w:r>
      <w:r>
        <w:t xml:space="preserve">CDS</w:t>
      </w:r>
      <w:r>
        <w:t xml:space="preserve">”</w:t>
      </w:r>
      <w:r>
        <w:t xml:space="preserve"> </w:t>
      </w:r>
      <w:r>
        <w:t xml:space="preserve">is here all hearable utterances that are directed to a child in the recording; comparable to what is measured in</w:t>
      </w:r>
      <w:r>
        <w:t xml:space="preserve"> </w:t>
      </w:r>
      <w:r>
        <w:t xml:space="preserve">Bergelson et al. (2019)</w:t>
      </w:r>
      <w:r>
        <w:t xml:space="preserve">. Therefore this measure of CDS includes all input designed for a child listener within earshot of the target child wearing the recorder. Keep in mind, however, that much of this input is likely to have been addressed to children of a different age than the target child, to children at a far distance to the target child, or even occasionally to children in a different language than what is typically used for the target child. We gloss over these issues here, as we do not have the annotations to tease each of them apart. Our aim instead is to provide a parallel statistical analysis of CDS to that of TCDS reported in the main text.</w:t>
      </w:r>
    </w:p>
    <w:p>
      <w:pPr>
        <w:pStyle w:val="Textkrper"/>
      </w:pPr>
      <w:r>
        <w:t xml:space="preserve">On average, across all language groups children were exposed to 7.43 minutes of CDS per hour across audio clips (median = 6.18), with wide variation between children (range = 0.37–24.11). Our model of CDS rate was nearly identical to that used for TCDS rate in the main text: It included target child age, talker type, the number of talkers present in the clip, and language group, with two additional two-way interactions (talker type by language group and child age by talker type) and random intercepts by child, adding only child age in the zero-inflation model component. The only difference from the main-text model of TCDS was that we did not include language group as a predictor in the zero-inflation component because its inclusion caused model non-convergence issues. As a reminder, there was no significant effect of language group in the zero-inflation model component of the main-text TCDS model. This fact, together with the qualitatively similar pattern of findings for CDS in the present model suggests that the pattern of findings reported are robust to this small difference in model structure (N = 2745, log-likelihood = -3,724.17, overdispersion estimate = 9.72, formula = CDS.min.p.hr ~ child.age + talker.type + num.tlkrs.in.clip + lg.grp + talker.type:lg.grp + child.age:talker.type + (1 | child.id), ziformula = ~ child.age). The results are qualitatively highly similar to the TCDS model presented in the main text. The coefficients and 95% confidence intervals for all fixed effects in the CDS count model are shown in Figure</w:t>
      </w:r>
      <w:r>
        <w:t xml:space="preserve"> </w:t>
      </w:r>
      <w:r>
        <w:t xml:space="preserve">1</w:t>
      </w:r>
      <w:r>
        <w:t xml:space="preserve">, side by side with the same plot from the TCDS model, which is replicated from the main text.</w:t>
      </w:r>
    </w:p>
    <w:p>
      <w:pPr>
        <w:pStyle w:val="Textkrper"/>
      </w:pPr>
      <w:r>
        <w:t xml:space="preserve">CDS input rate significantly differed by talker type, number of talkers present, language group, and the interaction between talker type and language group. As with TCDS rate, CDS rate was significantly lower for men compared to women (</w:t>
      </w:r>
      <w:r>
        <w:rPr>
          <w:iCs/>
          <w:i/>
        </w:rPr>
        <w:t xml:space="preserve">B</w:t>
      </w:r>
      <w:r>
        <w:t xml:space="preserve"> </w:t>
      </w:r>
      <w:r>
        <w:t xml:space="preserve">= -1.77,</w:t>
      </w:r>
      <w:r>
        <w:t xml:space="preserve"> </w:t>
      </w:r>
      <w:r>
        <w:rPr>
          <w:iCs/>
          <w:i/>
        </w:rPr>
        <w:t xml:space="preserve">SE</w:t>
      </w:r>
      <w:r>
        <w:t xml:space="preserve"> </w:t>
      </w:r>
      <w:r>
        <w:t xml:space="preserve">= 0.15,</w:t>
      </w:r>
      <w:r>
        <w:t xml:space="preserve"> </w:t>
      </w:r>
      <w:r>
        <w:rPr>
          <w:iCs/>
          <w:i/>
        </w:rPr>
        <w:t xml:space="preserve">z</w:t>
      </w:r>
      <w:r>
        <w:t xml:space="preserve"> </w:t>
      </w:r>
      <w:r>
        <w:t xml:space="preserve">= -12.06,</w:t>
      </w:r>
      <w:r>
        <w:t xml:space="preserve"> </w:t>
      </w:r>
      <w:r>
        <w:rPr>
          <w:iCs/>
          <w:i/>
        </w:rPr>
        <w:t xml:space="preserve">p</w:t>
      </w:r>
      <w:r>
        <w:t xml:space="preserve"> </w:t>
      </w:r>
      <w:r>
        <w:t xml:space="preserve">&lt; 0.001) and for children compared to women (</w:t>
      </w:r>
      <w:r>
        <w:rPr>
          <w:iCs/>
          <w:i/>
        </w:rPr>
        <w:t xml:space="preserve">B</w:t>
      </w:r>
      <w:r>
        <w:t xml:space="preserve"> </w:t>
      </w:r>
      <w:r>
        <w:t xml:space="preserve">= -2.96,</w:t>
      </w:r>
      <w:r>
        <w:t xml:space="preserve"> </w:t>
      </w:r>
      <w:r>
        <w:rPr>
          <w:iCs/>
          <w:i/>
        </w:rPr>
        <w:t xml:space="preserve">SE</w:t>
      </w:r>
      <w:r>
        <w:t xml:space="preserve"> </w:t>
      </w:r>
      <w:r>
        <w:t xml:space="preserve">= 0.24,</w:t>
      </w:r>
      <w:r>
        <w:t xml:space="preserve"> </w:t>
      </w:r>
      <w:r>
        <w:rPr>
          <w:iCs/>
          <w:i/>
        </w:rPr>
        <w:t xml:space="preserve">z</w:t>
      </w:r>
      <w:r>
        <w:t xml:space="preserve"> </w:t>
      </w:r>
      <w:r>
        <w:t xml:space="preserve">= -12.31,</w:t>
      </w:r>
      <w:r>
        <w:t xml:space="preserve"> </w:t>
      </w:r>
      <w:r>
        <w:rPr>
          <w:iCs/>
          <w:i/>
        </w:rPr>
        <w:t xml:space="preserve">p</w:t>
      </w:r>
      <w:r>
        <w:t xml:space="preserve"> </w:t>
      </w:r>
      <w:r>
        <w:t xml:space="preserve">&lt; 0.001). CDS rate was, like TCDS rate, also significantly higher when there were more talkers present (</w:t>
      </w:r>
      <w:r>
        <w:rPr>
          <w:iCs/>
          <w:i/>
        </w:rPr>
        <w:t xml:space="preserve">B</w:t>
      </w:r>
      <w:r>
        <w:t xml:space="preserve"> </w:t>
      </w:r>
      <w:r>
        <w:t xml:space="preserve">= 0.48,</w:t>
      </w:r>
      <w:r>
        <w:t xml:space="preserve"> </w:t>
      </w:r>
      <w:r>
        <w:rPr>
          <w:iCs/>
          <w:i/>
        </w:rPr>
        <w:t xml:space="preserve">SE</w:t>
      </w:r>
      <w:r>
        <w:t xml:space="preserve"> </w:t>
      </w:r>
      <w:r>
        <w:t xml:space="preserve">= 0.03,</w:t>
      </w:r>
      <w:r>
        <w:t xml:space="preserve"> </w:t>
      </w:r>
      <w:r>
        <w:rPr>
          <w:iCs/>
          <w:i/>
        </w:rPr>
        <w:t xml:space="preserve">z</w:t>
      </w:r>
      <w:r>
        <w:t xml:space="preserve"> </w:t>
      </w:r>
      <w:r>
        <w:t xml:space="preserve">= 15.82,</w:t>
      </w:r>
      <w:r>
        <w:t xml:space="preserve"> </w:t>
      </w:r>
      <w:r>
        <w:rPr>
          <w:iCs/>
          <w:i/>
        </w:rPr>
        <w:t xml:space="preserve">p</w:t>
      </w:r>
      <w:r>
        <w:t xml:space="preserve"> </w:t>
      </w:r>
      <w:r>
        <w:t xml:space="preserve">&lt; 0.001).</w:t>
      </w:r>
    </w:p>
    <w:p>
      <w:pPr>
        <w:pStyle w:val="Textkrper"/>
      </w:pPr>
      <w:r>
        <w:t xml:space="preserve">As with TCDS, rates of CDS in Yélî Dnye were significantly lower compared to North American English (</w:t>
      </w:r>
      <w:r>
        <w:rPr>
          <w:iCs/>
          <w:i/>
        </w:rPr>
        <w:t xml:space="preserve">B</w:t>
      </w:r>
      <w:r>
        <w:t xml:space="preserve"> </w:t>
      </w:r>
      <w:r>
        <w:t xml:space="preserve">= -0.69,</w:t>
      </w:r>
      <w:r>
        <w:t xml:space="preserve"> </w:t>
      </w:r>
      <w:r>
        <w:rPr>
          <w:iCs/>
          <w:i/>
        </w:rPr>
        <w:t xml:space="preserve">SE</w:t>
      </w:r>
      <w:r>
        <w:t xml:space="preserve"> </w:t>
      </w:r>
      <w:r>
        <w:t xml:space="preserve">= 0.18,</w:t>
      </w:r>
      <w:r>
        <w:t xml:space="preserve"> </w:t>
      </w:r>
      <w:r>
        <w:rPr>
          <w:iCs/>
          <w:i/>
        </w:rPr>
        <w:t xml:space="preserve">z</w:t>
      </w:r>
      <w:r>
        <w:t xml:space="preserve"> </w:t>
      </w:r>
      <w:r>
        <w:t xml:space="preserve">= -3.86,</w:t>
      </w:r>
      <w:r>
        <w:t xml:space="preserve"> </w:t>
      </w:r>
      <w:r>
        <w:rPr>
          <w:iCs/>
          <w:i/>
        </w:rPr>
        <w:t xml:space="preserve">p</w:t>
      </w:r>
      <w:r>
        <w:t xml:space="preserve"> </w:t>
      </w:r>
      <w:r>
        <w:t xml:space="preserve">&lt; 0.001), with no significant differences between North American English and the other language groups (all</w:t>
      </w:r>
      <w:r>
        <w:t xml:space="preserve"> </w:t>
      </w:r>
      <w:r>
        <w:rPr>
          <w:iCs/>
          <w:i/>
        </w:rPr>
        <w:t xml:space="preserve">p</w:t>
      </w:r>
      <w:r>
        <w:t xml:space="preserve">’s ≥ .3).</w:t>
      </w:r>
    </w:p>
    <w:p>
      <w:pPr>
        <w:pStyle w:val="Textkrper"/>
      </w:pPr>
      <w:r>
        <w:t xml:space="preserve">Interactions between talker type and language group were overall similar, with some small differences. Men were previously found to produce significantly more TCDS in the Argentinian Spanish and Yélî Dnye samples compared to North American English. When this measure is changed to CDS, the difference only remains apparent for Argentinian Spanish compared to North American English (</w:t>
      </w:r>
      <w:r>
        <w:rPr>
          <w:iCs/>
          <w:i/>
        </w:rPr>
        <w:t xml:space="preserve">B</w:t>
      </w:r>
      <w:r>
        <w:t xml:space="preserve"> </w:t>
      </w:r>
      <w:r>
        <w:t xml:space="preserve">= 0.58,</w:t>
      </w:r>
      <w:r>
        <w:t xml:space="preserve"> </w:t>
      </w:r>
      <w:r>
        <w:rPr>
          <w:iCs/>
          <w:i/>
        </w:rPr>
        <w:t xml:space="preserve">SE</w:t>
      </w:r>
      <w:r>
        <w:t xml:space="preserve"> </w:t>
      </w:r>
      <w:r>
        <w:t xml:space="preserve">= 0.24,</w:t>
      </w:r>
      <w:r>
        <w:t xml:space="preserve"> </w:t>
      </w:r>
      <w:r>
        <w:rPr>
          <w:iCs/>
          <w:i/>
        </w:rPr>
        <w:t xml:space="preserve">z</w:t>
      </w:r>
      <w:r>
        <w:t xml:space="preserve"> </w:t>
      </w:r>
      <w:r>
        <w:t xml:space="preserve">= 2.45,</w:t>
      </w:r>
      <w:r>
        <w:t xml:space="preserve"> </w:t>
      </w:r>
      <w:r>
        <w:rPr>
          <w:iCs/>
          <w:i/>
        </w:rPr>
        <w:t xml:space="preserve">p</w:t>
      </w:r>
      <w:r>
        <w:t xml:space="preserve"> </w:t>
      </w:r>
      <w:r>
        <w:t xml:space="preserve">= 0.01), though the Yélî Dnye data still point in the same direction (</w:t>
      </w:r>
      <w:r>
        <w:rPr>
          <w:iCs/>
          <w:i/>
        </w:rPr>
        <w:t xml:space="preserve">B</w:t>
      </w:r>
      <w:r>
        <w:t xml:space="preserve"> </w:t>
      </w:r>
      <w:r>
        <w:t xml:space="preserve">= 0.38,</w:t>
      </w:r>
      <w:r>
        <w:t xml:space="preserve"> </w:t>
      </w:r>
      <w:r>
        <w:rPr>
          <w:iCs/>
          <w:i/>
        </w:rPr>
        <w:t xml:space="preserve">SE</w:t>
      </w:r>
      <w:r>
        <w:t xml:space="preserve"> </w:t>
      </w:r>
      <w:r>
        <w:t xml:space="preserve">= 0.28,</w:t>
      </w:r>
      <w:r>
        <w:t xml:space="preserve"> </w:t>
      </w:r>
      <w:r>
        <w:rPr>
          <w:iCs/>
          <w:i/>
        </w:rPr>
        <w:t xml:space="preserve">z</w:t>
      </w:r>
      <w:r>
        <w:t xml:space="preserve"> </w:t>
      </w:r>
      <w:r>
        <w:t xml:space="preserve">= 1.37,</w:t>
      </w:r>
      <w:r>
        <w:t xml:space="preserve"> </w:t>
      </w:r>
      <w:r>
        <w:rPr>
          <w:iCs/>
          <w:i/>
        </w:rPr>
        <w:t xml:space="preserve">p</w:t>
      </w:r>
      <w:r>
        <w:t xml:space="preserve"> </w:t>
      </w:r>
      <w:r>
        <w:t xml:space="preserve">= 0.17). Children were previously found to produce significantly more TCDS in all four of the non-North American English samples compared to North American English. When this measure is changed to CDS, the difference remains apparent for all cases except UK English, which still goes in the same direction (UK English:</w:t>
      </w:r>
      <w:r>
        <w:t xml:space="preserve"> </w:t>
      </w:r>
      <w:r>
        <w:rPr>
          <w:iCs/>
          <w:i/>
        </w:rPr>
        <w:t xml:space="preserve">B</w:t>
      </w:r>
      <w:r>
        <w:t xml:space="preserve"> </w:t>
      </w:r>
      <w:r>
        <w:t xml:space="preserve">= 0.59,</w:t>
      </w:r>
      <w:r>
        <w:t xml:space="preserve"> </w:t>
      </w:r>
      <w:r>
        <w:rPr>
          <w:iCs/>
          <w:i/>
        </w:rPr>
        <w:t xml:space="preserve">SE</w:t>
      </w:r>
      <w:r>
        <w:t xml:space="preserve"> </w:t>
      </w:r>
      <w:r>
        <w:t xml:space="preserve">= 0.40,</w:t>
      </w:r>
      <w:r>
        <w:t xml:space="preserve"> </w:t>
      </w:r>
      <w:r>
        <w:rPr>
          <w:iCs/>
          <w:i/>
        </w:rPr>
        <w:t xml:space="preserve">z</w:t>
      </w:r>
      <w:r>
        <w:t xml:space="preserve"> </w:t>
      </w:r>
      <w:r>
        <w:t xml:space="preserve">= 1.48,</w:t>
      </w:r>
      <w:r>
        <w:t xml:space="preserve"> </w:t>
      </w:r>
      <w:r>
        <w:rPr>
          <w:iCs/>
          <w:i/>
        </w:rPr>
        <w:t xml:space="preserve">p</w:t>
      </w:r>
      <w:r>
        <w:t xml:space="preserve"> </w:t>
      </w:r>
      <w:r>
        <w:t xml:space="preserve">= 0.14; Argentinian Spanish:</w:t>
      </w:r>
      <w:r>
        <w:t xml:space="preserve"> </w:t>
      </w:r>
      <w:r>
        <w:rPr>
          <w:iCs/>
          <w:i/>
        </w:rPr>
        <w:t xml:space="preserve">B</w:t>
      </w:r>
      <w:r>
        <w:t xml:space="preserve"> </w:t>
      </w:r>
      <w:r>
        <w:t xml:space="preserve">= 1.21,</w:t>
      </w:r>
      <w:r>
        <w:t xml:space="preserve"> </w:t>
      </w:r>
      <w:r>
        <w:rPr>
          <w:iCs/>
          <w:i/>
        </w:rPr>
        <w:t xml:space="preserve">SE</w:t>
      </w:r>
      <w:r>
        <w:t xml:space="preserve"> </w:t>
      </w:r>
      <w:r>
        <w:t xml:space="preserve">= 0.32,</w:t>
      </w:r>
      <w:r>
        <w:t xml:space="preserve"> </w:t>
      </w:r>
      <w:r>
        <w:rPr>
          <w:iCs/>
          <w:i/>
        </w:rPr>
        <w:t xml:space="preserve">z</w:t>
      </w:r>
      <w:r>
        <w:t xml:space="preserve"> </w:t>
      </w:r>
      <w:r>
        <w:t xml:space="preserve">= 3.81,</w:t>
      </w:r>
      <w:r>
        <w:t xml:space="preserve"> </w:t>
      </w:r>
      <w:r>
        <w:rPr>
          <w:iCs/>
          <w:i/>
        </w:rPr>
        <w:t xml:space="preserve">p</w:t>
      </w:r>
      <w:r>
        <w:t xml:space="preserve"> </w:t>
      </w:r>
      <w:r>
        <w:t xml:space="preserve">&lt; 0.001; Tseltal:</w:t>
      </w:r>
      <w:r>
        <w:t xml:space="preserve"> </w:t>
      </w:r>
      <w:r>
        <w:rPr>
          <w:iCs/>
          <w:i/>
        </w:rPr>
        <w:t xml:space="preserve">B</w:t>
      </w:r>
      <w:r>
        <w:t xml:space="preserve"> </w:t>
      </w:r>
      <w:r>
        <w:t xml:space="preserve">= 2.13,</w:t>
      </w:r>
      <w:r>
        <w:t xml:space="preserve"> </w:t>
      </w:r>
      <w:r>
        <w:rPr>
          <w:iCs/>
          <w:i/>
        </w:rPr>
        <w:t xml:space="preserve">SE</w:t>
      </w:r>
      <w:r>
        <w:t xml:space="preserve"> </w:t>
      </w:r>
      <w:r>
        <w:t xml:space="preserve">= 0.31,</w:t>
      </w:r>
      <w:r>
        <w:t xml:space="preserve"> </w:t>
      </w:r>
      <w:r>
        <w:rPr>
          <w:iCs/>
          <w:i/>
        </w:rPr>
        <w:t xml:space="preserve">z</w:t>
      </w:r>
      <w:r>
        <w:t xml:space="preserve"> </w:t>
      </w:r>
      <w:r>
        <w:t xml:space="preserve">= 6.89,</w:t>
      </w:r>
      <w:r>
        <w:t xml:space="preserve"> </w:t>
      </w:r>
      <w:r>
        <w:rPr>
          <w:iCs/>
          <w:i/>
        </w:rPr>
        <w:t xml:space="preserve">p</w:t>
      </w:r>
      <w:r>
        <w:t xml:space="preserve"> </w:t>
      </w:r>
      <w:r>
        <w:t xml:space="preserve">&lt; 0.001; Yélî Dnye:</w:t>
      </w:r>
      <w:r>
        <w:t xml:space="preserve"> </w:t>
      </w:r>
      <w:r>
        <w:rPr>
          <w:iCs/>
          <w:i/>
        </w:rPr>
        <w:t xml:space="preserve">B</w:t>
      </w:r>
      <w:r>
        <w:t xml:space="preserve"> </w:t>
      </w:r>
      <w:r>
        <w:t xml:space="preserve">= 3.71,</w:t>
      </w:r>
      <w:r>
        <w:t xml:space="preserve"> </w:t>
      </w:r>
      <w:r>
        <w:rPr>
          <w:iCs/>
          <w:i/>
        </w:rPr>
        <w:t xml:space="preserve">SE</w:t>
      </w:r>
      <w:r>
        <w:t xml:space="preserve"> </w:t>
      </w:r>
      <w:r>
        <w:t xml:space="preserve">= 0.29,</w:t>
      </w:r>
      <w:r>
        <w:t xml:space="preserve"> </w:t>
      </w:r>
      <w:r>
        <w:rPr>
          <w:iCs/>
          <w:i/>
        </w:rPr>
        <w:t xml:space="preserve">z</w:t>
      </w:r>
      <w:r>
        <w:t xml:space="preserve"> </w:t>
      </w:r>
      <w:r>
        <w:t xml:space="preserve">= 12.78,</w:t>
      </w:r>
      <w:r>
        <w:t xml:space="preserve"> </w:t>
      </w:r>
      <w:r>
        <w:rPr>
          <w:iCs/>
          <w:i/>
        </w:rPr>
        <w:t xml:space="preserve">p</w:t>
      </w:r>
      <w:r>
        <w:t xml:space="preserve"> </w:t>
      </w:r>
      <w:r>
        <w:t xml:space="preserve">&lt; 0.001).</w:t>
      </w:r>
    </w:p>
    <w:p>
      <w:pPr>
        <w:pStyle w:val="Textkrper"/>
      </w:pPr>
      <w:r>
        <w:t xml:space="preserve">Interactions between talker type and age differed between TCDS and CDS. Whereas the previous analysis suggested that child-produced, but not man-produced, TCDS grows more with age compared to woman-produced TCDS, there are no significant differences across age by talker type with the input measure of CDS (Men</w:t>
      </w:r>
      <w:r>
        <w:t xml:space="preserve"> </w:t>
      </w:r>
      <w:r>
        <w:rPr>
          <w:iCs/>
          <w:i/>
        </w:rPr>
        <w:t xml:space="preserve">p</w:t>
      </w:r>
      <w:r>
        <w:t xml:space="preserve"> </w:t>
      </w:r>
      <w:r>
        <w:t xml:space="preserve">= 0.07; Children</w:t>
      </w:r>
      <w:r>
        <w:t xml:space="preserve"> </w:t>
      </w:r>
      <w:r>
        <w:rPr>
          <w:iCs/>
          <w:i/>
        </w:rPr>
        <w:t xml:space="preserve">p</w:t>
      </w:r>
      <w:r>
        <w:t xml:space="preserve"> </w:t>
      </w:r>
      <w:r>
        <w:t xml:space="preserve">= 0.5).</w:t>
      </w:r>
    </w:p>
    <w:p>
      <w:pPr>
        <w:pStyle w:val="Textkrper"/>
      </w:pPr>
      <w:r>
        <w:t xml:space="preserve">Like the model of TCDS rate, the zero-inflation regression component for CDS did not suggest any additional evidence for effects of child age (</w:t>
      </w:r>
      <w:r>
        <w:rPr>
          <w:iCs/>
          <w:i/>
        </w:rPr>
        <w:t xml:space="preserve">p</w:t>
      </w:r>
      <w:r>
        <w:t xml:space="preserve"> </w:t>
      </w:r>
      <w:r>
        <w:t xml:space="preserve">= 0.73).</w:t>
      </w:r>
    </w:p>
    <w:p>
      <w:pPr>
        <w:pStyle w:val="CaptionedFigure"/>
      </w:pPr>
      <w:r>
        <w:drawing>
          <wp:inline>
            <wp:extent cx="5969000" cy="4475486"/>
            <wp:effectExtent b="0" l="0" r="0" t="0"/>
            <wp:docPr descr="Figure 2: Number of talkers present across language groups, talker types, and target child age. Each datapoint represents the mean from one recording." title="" id="27" name="Picture"/>
            <a:graphic>
              <a:graphicData uri="http://schemas.openxmlformats.org/drawingml/2006/picture">
                <pic:pic>
                  <pic:nvPicPr>
                    <pic:cNvPr descr="plots/NTK_age_summary.png" id="28" name="Picture"/>
                    <pic:cNvPicPr>
                      <a:picLocks noChangeArrowheads="1" noChangeAspect="1"/>
                    </pic:cNvPicPr>
                  </pic:nvPicPr>
                  <pic:blipFill>
                    <a:blip r:embed="rId26"/>
                    <a:stretch>
                      <a:fillRect/>
                    </a:stretch>
                  </pic:blipFill>
                  <pic:spPr bwMode="auto">
                    <a:xfrm>
                      <a:off x="0" y="0"/>
                      <a:ext cx="5969000" cy="4475486"/>
                    </a:xfrm>
                    <a:prstGeom prst="rect">
                      <a:avLst/>
                    </a:prstGeom>
                    <a:noFill/>
                    <a:ln w="9525">
                      <a:noFill/>
                      <a:headEnd/>
                      <a:tailEnd/>
                    </a:ln>
                  </pic:spPr>
                </pic:pic>
              </a:graphicData>
            </a:graphic>
          </wp:inline>
        </w:drawing>
      </w:r>
    </w:p>
    <w:p>
      <w:pPr>
        <w:pStyle w:val="ImageCaption"/>
      </w:pPr>
      <w:bookmarkStart w:id="29" w:name="fig:nskplots"/>
      <w:bookmarkEnd w:id="29"/>
      <w:r>
        <w:t xml:space="preserve">Figure 2: Number of talkers present across language groups, talker types, and target child age. Each datapoint represents the mean from one recording.</w:t>
      </w:r>
    </w:p>
    <w:p>
      <w:r>
        <w:br w:type="page"/>
      </w:r>
    </w:p>
    <w:bookmarkEnd w:id="30"/>
    <w:bookmarkStart w:id="35" w:name="typical-numbers-of-talkers-by-corpus"/>
    <w:p>
      <w:pPr>
        <w:pStyle w:val="berschrift1"/>
      </w:pPr>
      <w:r>
        <w:t xml:space="preserve">2	Typical numbers of talkers by corpus</w:t>
      </w:r>
    </w:p>
    <w:p>
      <w:pPr>
        <w:pStyle w:val="FirstParagraph"/>
      </w:pPr>
      <w:r>
        <w:t xml:space="preserve">Our primary statistical models account for the number of talkers present in a clip, with the idea that the presence of more talkers leads to more talk in the clip. This is trivially true in the sense that a talker in the clip isn’t</w:t>
      </w:r>
      <w:r>
        <w:t xml:space="preserve"> </w:t>
      </w:r>
      <w:r>
        <w:t xml:space="preserve">“</w:t>
      </w:r>
      <w:r>
        <w:t xml:space="preserve">counted</w:t>
      </w:r>
      <w:r>
        <w:t xml:space="preserve">”</w:t>
      </w:r>
      <w:r>
        <w:t xml:space="preserve"> </w:t>
      </w:r>
      <w:r>
        <w:t xml:space="preserve">unless they talk at least once. The model effects of TCDS, CDS, and ADS, all show very strong effects of number of talkers in the clip, and suggest that the presence of others has a more-than-minimal effect on how much input children encounter, particularly for ADS. Further, we anticipated that some of the differences apparent between language groups are actually due to the greater or lesser number of people typically present around children. For example, we suspected that the organization of households and the number of children per household would lead to greater presence of both adults and children in the Yélî Dnye, Tseltal, and Argentinian Spanish recordings. Without controlling for the number of talkers present in our statistical models, it would have been impossible to tell what portion of cross-group differences in input rates is simply due to number of present talkers versus other differences in culture, language, and daily life. Our main-text results thus reflect estimates of cultural difference controlling for number of talkers as a separate and significant factor.</w:t>
      </w:r>
    </w:p>
    <w:p>
      <w:pPr>
        <w:pStyle w:val="Textkrper"/>
      </w:pPr>
      <w:r>
        <w:t xml:space="preserve">However, it is also the case that number of talkers may systematically differ between language groups in a way that approximates important cultural differences. We here analyze the number of talkers detected in clips across language groups and age, both overall and by talker type. Our aim is to illustrate the scale of cross-group differences in potential available interlocutors, which likely reflects differences in household size, household organization, and child caregiving practices. We only superficially characterize these differences here, leaving it to future work to more deeply engage with how these patterns reflect population-specific practices.</w:t>
      </w:r>
    </w:p>
    <w:p>
      <w:pPr>
        <w:pStyle w:val="Textkrper"/>
      </w:pPr>
      <w:r>
        <w:t xml:space="preserve">On average, and in addition to any vocalizations by the target child, a given audio clip included at least one utterance from 3.24 other talkers (median = 2.96; range over all clips = 0–19). By talker type, those other interlocutors included an average of 1.51 women, 0.59 men, and 1.11 children (medians are 1.37, 0.37, and 0.97, respectively). However, these averages obscure significant cross-group variation, which is apparent in Figure</w:t>
      </w:r>
      <w:r>
        <w:t xml:space="preserve"> </w:t>
      </w:r>
      <w:r>
        <w:t xml:space="preserve">2</w:t>
      </w:r>
      <w:r>
        <w:t xml:space="preserve">. In particular, the Yélî Dnye recordings show much higher rates of other talker presence compared to the other language groups, with averages of 2.54 women, 1.12 men, and 2.40 children. Compare to North American English with averages of 1.09 women, 0.36 men, and 0.36 children and UK English, with 0.86 women, 0.36 men, and 0.37 children. The Tseltal and Argentinian Spanish communities fall somewhere between the Yélî Dnye and English-speaking groups, with the Tseltal group showing averages of 1.58 women, 0.42 men, and 1.44 children and the Argentinian Spanish group averages of 1.45 women, 0.71 men, and 0.99 children.</w:t>
      </w:r>
    </w:p>
    <w:p>
      <w:pPr>
        <w:pStyle w:val="Textkrper"/>
      </w:pPr>
      <w:r>
        <w:t xml:space="preserve">Overall presence of other talkers looks similar across age, though we observe a slight downward trend in the number of women contributing input and a slight uptick in children contributing input in some groups. We do not statistically analyze these data given that the measure relies on the inferred number of talkers present rather than the actual number, which would require video data or time-sampled annotations</w:t>
      </w:r>
      <w:r>
        <w:t xml:space="preserve"> </w:t>
      </w:r>
      <w:r>
        <w:t xml:space="preserve">(e.g., Cristia, Dupoux, Gurven, &amp; Stieglitz, 2017)</w:t>
      </w:r>
      <w:r>
        <w:t xml:space="preserve">. Thereby the current measure gives insight into effects of household and routine by language group, but not adequately to make well-substantiated claims at present.</w:t>
      </w:r>
    </w:p>
    <w:p>
      <w:pPr>
        <w:pStyle w:val="CaptionedFigure"/>
      </w:pPr>
      <w:r>
        <w:drawing>
          <wp:inline>
            <wp:extent cx="5969000" cy="4476750"/>
            <wp:effectExtent b="0" l="0" r="0" t="0"/>
            <wp:docPr descr="Figure 3: Target child age for each corpus. Each datapoint represents the mean from one recording." title="" id="32" name="Picture"/>
            <a:graphic>
              <a:graphicData uri="http://schemas.openxmlformats.org/drawingml/2006/picture">
                <pic:pic>
                  <pic:nvPicPr>
                    <pic:cNvPr descr="plots/age_by_corpus_summary.png" id="33" name="Picture"/>
                    <pic:cNvPicPr>
                      <a:picLocks noChangeArrowheads="1" noChangeAspect="1"/>
                    </pic:cNvPicPr>
                  </pic:nvPicPr>
                  <pic:blipFill>
                    <a:blip r:embed="rId31"/>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bookmarkStart w:id="34" w:name="fig:ageplots"/>
      <w:bookmarkEnd w:id="34"/>
      <w:r>
        <w:t xml:space="preserve">Figure 3: Target child age for each corpus. Each datapoint represents the mean from one recording.</w:t>
      </w:r>
    </w:p>
    <w:p>
      <w:r>
        <w:br w:type="page"/>
      </w:r>
    </w:p>
    <w:bookmarkEnd w:id="35"/>
    <w:bookmarkStart w:id="40" w:name="X1beef14ec9ce71384cce74f768c1f38eeb2d7e1"/>
    <w:p>
      <w:pPr>
        <w:pStyle w:val="berschrift1"/>
      </w:pPr>
      <w:r>
        <w:t xml:space="preserve">3	(Non-/)effects of target child age by corpus</w:t>
      </w:r>
    </w:p>
    <w:p>
      <w:pPr>
        <w:pStyle w:val="FirstParagraph"/>
      </w:pPr>
      <w:r>
        <w:t xml:space="preserve">The distribution of child age across corpora (Figure</w:t>
      </w:r>
      <w:r>
        <w:t xml:space="preserve"> </w:t>
      </w:r>
      <w:r>
        <w:t xml:space="preserve">3</w:t>
      </w:r>
      <w:r>
        <w:t xml:space="preserve">) varied somewhat due to the fact that each corpus was collected at a different time and for different purposes by the contributing researchers, long before the present study was initiated. If we use simple linear regression to analyze the sampled 69 recordings to test whether age differs across corpora, we do find that children are significantly younger in the North American English language groups compared to all the other corpora except Yélî Dnye (age.in.months ~ lg.grp;</w:t>
      </w:r>
      <w:r>
        <w:t xml:space="preserve"> </w:t>
      </w:r>
      <w:r>
        <w:rPr>
          <w:iCs/>
          <w:i/>
        </w:rPr>
        <w:t xml:space="preserve">p</w:t>
      </w:r>
      <w:r>
        <w:t xml:space="preserve"> </w:t>
      </w:r>
      <w:r>
        <w:t xml:space="preserve">&lt; .05 for UK English, Argentinian Spanish, and Tseltal and</w:t>
      </w:r>
      <w:r>
        <w:t xml:space="preserve"> </w:t>
      </w:r>
      <w:r>
        <w:rPr>
          <w:iCs/>
          <w:i/>
        </w:rPr>
        <w:t xml:space="preserve">p</w:t>
      </w:r>
      <w:r>
        <w:t xml:space="preserve"> </w:t>
      </w:r>
      <w:r>
        <w:t xml:space="preserve">= 0.15 for Yélî Dnye).</w:t>
      </w:r>
    </w:p>
    <w:p>
      <w:pPr>
        <w:pStyle w:val="Textkrper"/>
      </w:pPr>
      <w:r>
        <w:t xml:space="preserve">In principle, age differences between language groups, even if present, are not necessarily a problem for the present study—in lay terms, each mixed-effects regression accounts for all modeled dimensions of each datapoint (including age, corpus, number of talkers in the clip, etc. in addition to a random effect of child) when estimating the direction and significance of impact that each predictor has on the dependent variable. That said, the relatively small sample size here combined with variance in age distribution between language groups could mean that there are true age effects present in the data that we cannot detect under present circumstances (i.e., supposing increased data would substantially change the linear fits of age in the model). As a reminder, we found no evidence for an overall effect of target child age (neither a decrease nor an increase) in the primary models of child-directed speech (i.e., TCDS in the main text and CDS here in the Supplementary Materials). We do find a significant decrease in ADS associated with child age. In our view, the primary concern is then whether we are missing overall effects of child age on TCDS and CDS. However, considering the much better age coverage of our four other language groups—which do not support overall age effects—and that the findings are in line with prior work on North American English showing no increase in CDS with age</w:t>
      </w:r>
      <w:r>
        <w:t xml:space="preserve"> </w:t>
      </w:r>
      <w:r>
        <w:t xml:space="preserve">(Bergelson et al., 2019)</w:t>
      </w:r>
      <w:r>
        <w:t xml:space="preserve">, we are satisfied with the current dataset and analysis.</w:t>
      </w:r>
    </w:p>
    <w:p>
      <w:pPr>
        <w:pStyle w:val="Textkrper"/>
      </w:pPr>
      <w:r>
        <w:t xml:space="preserve">We here visualize the effect of child age on the dependent variables of interest in each corpus (Figure</w:t>
      </w:r>
      <w:r>
        <w:t xml:space="preserve"> </w:t>
      </w:r>
      <w:r>
        <w:t xml:space="preserve">4</w:t>
      </w:r>
      <w:r>
        <w:t xml:space="preserve">) so that the interested reader can glean some informal and qualitative impression of potential differences that might be detected if more data were to be added in future work. Please note that any apparent visual differences here, as in the main text figures and tables, do not have the benefit of random-effects controls that are applied in our analysis via the use of statistical models.</w:t>
      </w:r>
    </w:p>
    <w:p>
      <w:pPr>
        <w:pStyle w:val="SourceCode"/>
      </w:pPr>
      <w:r>
        <w:rPr>
          <w:rStyle w:val="VerbatimChar"/>
        </w:rPr>
        <w:t xml:space="preserve">## Warning in left_join(., distinct(dplyr::select(by.rec.ests.xds.age, c("Sample", : Detected an unexpected many-to-many relationship between `x` and `y`.</w:t>
      </w:r>
      <w:r>
        <w:br/>
      </w:r>
      <w:r>
        <w:rPr>
          <w:rStyle w:val="VerbatimChar"/>
        </w:rPr>
        <w:t xml:space="preserve">## ℹ Row 1 of `x` matches multiple rows in `y`.</w:t>
      </w:r>
      <w:r>
        <w:br/>
      </w:r>
      <w:r>
        <w:rPr>
          <w:rStyle w:val="VerbatimChar"/>
        </w:rPr>
        <w:t xml:space="preserve">## ℹ Row 1 of `y` matches multiple rows in `x`.</w:t>
      </w:r>
      <w:r>
        <w:br/>
      </w:r>
      <w:r>
        <w:rPr>
          <w:rStyle w:val="VerbatimChar"/>
        </w:rPr>
        <w:t xml:space="preserve">## ℹ If a many-to-many relationship is expected, set `relationship =</w:t>
      </w:r>
      <w:r>
        <w:br/>
      </w:r>
      <w:r>
        <w:rPr>
          <w:rStyle w:val="VerbatimChar"/>
        </w:rPr>
        <w:t xml:space="preserve">##   "many-to-many"` to silence this warning.</w:t>
      </w:r>
    </w:p>
    <w:p>
      <w:pPr>
        <w:pStyle w:val="SourceCode"/>
      </w:pPr>
      <w:r>
        <w:rPr>
          <w:rStyle w:val="VerbatimChar"/>
        </w:rPr>
        <w:t xml:space="preserve">## Warning in left_join(., dplyr::select(by.rec.ests.xds.age, c("Sample", "SpkrType"))): Detected an unexpected many-to-many relationship between `x` and `y`.</w:t>
      </w:r>
      <w:r>
        <w:br/>
      </w:r>
      <w:r>
        <w:rPr>
          <w:rStyle w:val="VerbatimChar"/>
        </w:rPr>
        <w:t xml:space="preserve">## ℹ Row 1 of `x` matches multiple rows in `y`.</w:t>
      </w:r>
      <w:r>
        <w:br/>
      </w:r>
      <w:r>
        <w:rPr>
          <w:rStyle w:val="VerbatimChar"/>
        </w:rPr>
        <w:t xml:space="preserve">## ℹ Row 1 of `y` matches multiple rows in `x`.</w:t>
      </w:r>
      <w:r>
        <w:br/>
      </w:r>
      <w:r>
        <w:rPr>
          <w:rStyle w:val="VerbatimChar"/>
        </w:rPr>
        <w:t xml:space="preserve">## ℹ If a many-to-many relationship is expected, set `relationship =</w:t>
      </w:r>
      <w:r>
        <w:br/>
      </w:r>
      <w:r>
        <w:rPr>
          <w:rStyle w:val="VerbatimChar"/>
        </w:rPr>
        <w:t xml:space="preserve">##   "many-to-many"` to silence this warning.</w:t>
      </w:r>
    </w:p>
    <w:p>
      <w:pPr>
        <w:pStyle w:val="CaptionedFigure"/>
      </w:pPr>
      <w:r>
        <w:drawing>
          <wp:inline>
            <wp:extent cx="5969000" cy="4476750"/>
            <wp:effectExtent b="0" l="0" r="0" t="0"/>
            <wp:docPr descr="Figure 4: TCDS (above) and ADS (below) min/hr rates across language groups and talker types across target child age. Each datapoint represents the mean from one recording. This figure is similar to Figure 2 in the main text, but now additionall displays the data by child age. As is apparent, age effects are minimal for TCDS across language groups and talker type whereas there is a general decrease in ADS across language group and talker type." title="" id="37" name="Picture"/>
            <a:graphic>
              <a:graphicData uri="http://schemas.openxmlformats.org/drawingml/2006/picture">
                <pic:pic>
                  <pic:nvPicPr>
                    <pic:cNvPr descr="plots/XDS_age_summary.png" id="38" name="Picture"/>
                    <pic:cNvPicPr>
                      <a:picLocks noChangeArrowheads="1" noChangeAspect="1"/>
                    </pic:cNvPicPr>
                  </pic:nvPicPr>
                  <pic:blipFill>
                    <a:blip r:embed="rId36"/>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bookmarkStart w:id="39" w:name="fig:xds-age-plots"/>
      <w:bookmarkEnd w:id="39"/>
      <w:r>
        <w:t xml:space="preserve">Figure 4: TCDS (above) and ADS (below) min/hr rates across language groups and talker types across target child age. Each datapoint represents the mean from one recording. This figure is similar to Figure 2 in the main text, but now additionall displays the data by child age. As is apparent, age effects are minimal for TCDS across language groups and talker type whereas there is a general decrease in ADS across language group and talker type.</w:t>
      </w:r>
    </w:p>
    <w:p>
      <w:r>
        <w:br w:type="page"/>
      </w:r>
    </w:p>
    <w:bookmarkEnd w:id="40"/>
    <w:bookmarkStart w:id="44" w:name="X88940ebc88117cca10cce0e4e668402cfe8178f"/>
    <w:p>
      <w:pPr>
        <w:pStyle w:val="berschrift1"/>
      </w:pPr>
      <w:r>
        <w:t xml:space="preserve">4	Simple models of age and cross-group difference in TCDS, CDS, and ADS rates</w:t>
      </w:r>
    </w:p>
    <w:p>
      <w:pPr>
        <w:pStyle w:val="FirstParagraph"/>
      </w:pPr>
      <w:r>
        <w:t xml:space="preserve">Up until now we have analyzed cross-corpus and age-based differences in TCDS, CDS, and ADS rate while</w:t>
      </w:r>
      <w:r>
        <w:t xml:space="preserve"> </w:t>
      </w:r>
      <w:r>
        <w:rPr>
          <w:iCs/>
          <w:i/>
        </w:rPr>
        <w:t xml:space="preserve">also</w:t>
      </w:r>
      <w:r>
        <w:t xml:space="preserve"> </w:t>
      </w:r>
      <w:r>
        <w:t xml:space="preserve">accounting for other factors that may drive variation in input rate. These factors include: the number of talkers known to be present in a given clip and the different talker types who produce this talk (male and female adults and non-target children). There are arguments for and against including these factors in our model of cross-cultural differences, depending on one’s theoretical goals.</w:t>
      </w:r>
    </w:p>
    <w:p>
      <w:pPr>
        <w:pStyle w:val="Textkrper"/>
      </w:pPr>
      <w:r>
        <w:t xml:space="preserve">By including these factors in the model, as we have in the main-text models of TCDS and ADS and in the model of CDS above, we can gain a more detailed perspective on the shared features that drive variation in input rate between and within language groups. For example, by adding in the number of talkers in a clip to our model, we can account for the fact that the presence of more people generally leads to more talk, regardless of the child’s developmental context—indeed, we find that this effect drives variation in general and thereby affects children regardless of whether they grow up in North America, the UK, Argentina, Chiapas, or Rossel Island. A similar case can be made for talker types: the fact that women are more likely to produce all three types of input than men or children illustrates a general finding that cross-cuts the language groups, though our main models show that this effect of talker type is slightly different from context to context. By modeling these effects, we can make fairly detailed predictions about the input a child is likely to hear in a given clip (e.g., we can predict how much ADS a Tseltal-acquiring child at age 12 months with 4 other voices present will hear, and how likely it is to come from a woman vsersus a child versus a man).</w:t>
      </w:r>
    </w:p>
    <w:p>
      <w:pPr>
        <w:pStyle w:val="Textkrper"/>
      </w:pPr>
      <w:r>
        <w:t xml:space="preserve">However, a valid alternative perspective is that these cross-corpus differences in the type and number of talkers are reflective of the children’s broader cultural and linguistic milieu and therefore variance due to these factors should not be separately accounted for in the model if the end goal is to obtain a general picture of the differences in children’s language experiences across these communities. Consider number of talkers present in the clip.</w:t>
      </w:r>
    </w:p>
    <w:p>
      <w:pPr>
        <w:pStyle w:val="Textkrper"/>
      </w:pPr>
      <w:r>
        <w:t xml:space="preserve">As shown in Supplementary Materials Section 2 above, there is systematic variation across our language groups in the number of present talkers: for example, Yélî Dnye-acquiring children are surrounded by substantially more talkers than children in the other groups. There may be two ways of looking at Yélî children’s experience of TCDS: (1) All else being equal, Yélî Dnye-acquiring children hear significantly less TCDS compared to North American English,</w:t>
      </w:r>
      <w:r>
        <w:t xml:space="preserve"> </w:t>
      </w:r>
      <w:r>
        <w:rPr>
          <w:iCs/>
          <w:i/>
        </w:rPr>
        <w:t xml:space="preserve">but</w:t>
      </w:r>
      <w:r>
        <w:t xml:space="preserve"> </w:t>
      </w:r>
      <w:r>
        <w:t xml:space="preserve">the situation is not equal; because they have so many more people present than the North American English case, their overall TCDS input experienced is the same as (if not more than) what is heard by North American English-acquiring children or (2) considering children’s overall linguistic environment, Yélî Dnye-acquiring children hear approximately the same rates of TCDS as North American English-acquiring children, if not more.</w:t>
      </w:r>
    </w:p>
    <w:p>
      <w:pPr>
        <w:pStyle w:val="Textkrper"/>
      </w:pPr>
      <w:r>
        <w:t xml:space="preserve">As the reader can tell, the first interpretation provides greater nuance, but more importantly, it speaks to useful avenues forward in understanding consistent and observable levers of cross-cultural difference (e.g., number of talkers present as a proxy for household size and composition or everyday routines; types of talker input as a proxy for alloparenting practices and (non-)overlap in work versus home settings). It can, however, obscure overall differences that are apparent when all these cultural effects add up in an individual child’s experience.</w:t>
      </w:r>
    </w:p>
    <w:p>
      <w:pPr>
        <w:pStyle w:val="Textkrper"/>
      </w:pPr>
      <w:r>
        <w:t xml:space="preserve">In this analysis, therefore, we replicate our models of TCDS, CDS, and ADS, only now removing predictors relating to number of talkers present and type of talker. Therefore each count model only includes effects of child age (in months; centered and standardized) and language group (North American English/UK English/Argentinian Spanish/Tseltal/Yélî Dnye), and the zero-inflation component includes the same two predictors, with a random effect of child (formula = XDS.min.p.hr ~ child.age + lg.grp + (1 | child.id), ziformula = ~ child.age + lg.grp).</w:t>
      </w:r>
    </w:p>
    <w:bookmarkStart w:id="41" w:name="target-child-directed-speech-tcds"/>
    <w:p>
      <w:pPr>
        <w:pStyle w:val="berschrift2"/>
      </w:pPr>
      <w:r>
        <w:t xml:space="preserve">4.1	Target-child-directed speech (TCDS)</w:t>
      </w:r>
    </w:p>
    <w:p>
      <w:pPr>
        <w:pStyle w:val="FirstParagraph"/>
      </w:pPr>
      <w:r>
        <w:t xml:space="preserve">The count model of the simpler regression of TCDS (N = 915, log-likelihood = -2,031.92, overdispersion estimate = 6.67) showed no effects of child age or language group (all</w:t>
      </w:r>
      <w:r>
        <w:t xml:space="preserve"> </w:t>
      </w:r>
      <w:r>
        <w:rPr>
          <w:iCs/>
          <w:i/>
        </w:rPr>
        <w:t xml:space="preserve">p</w:t>
      </w:r>
      <w:r>
        <w:t xml:space="preserve">’s &gt; .09). The zero-inflation component similarly showed no evidence for significant effects of age or language group (all</w:t>
      </w:r>
      <w:r>
        <w:t xml:space="preserve"> </w:t>
      </w:r>
      <w:r>
        <w:rPr>
          <w:iCs/>
          <w:i/>
        </w:rPr>
        <w:t xml:space="preserve">p</w:t>
      </w:r>
      <w:r>
        <w:t xml:space="preserve">’s ≥ .15).</w:t>
      </w:r>
    </w:p>
    <w:bookmarkEnd w:id="41"/>
    <w:bookmarkStart w:id="42" w:name="all-child-directed-speech-cds-1"/>
    <w:p>
      <w:pPr>
        <w:pStyle w:val="berschrift2"/>
      </w:pPr>
      <w:r>
        <w:t xml:space="preserve">4.2	All child-directed speech (CDS)</w:t>
      </w:r>
    </w:p>
    <w:p>
      <w:pPr>
        <w:pStyle w:val="FirstParagraph"/>
      </w:pPr>
      <w:r>
        <w:t xml:space="preserve">The count model of the simpler regression of CDS (N = 915, log-likelihood = -2,532.78, overdispersion estimate = 8.38) showed no effect of child age (</w:t>
      </w:r>
      <w:r>
        <w:rPr>
          <w:iCs/>
          <w:i/>
        </w:rPr>
        <w:t xml:space="preserve">B</w:t>
      </w:r>
      <w:r>
        <w:t xml:space="preserve"> </w:t>
      </w:r>
      <w:r>
        <w:t xml:space="preserve">= 0.08,</w:t>
      </w:r>
      <w:r>
        <w:t xml:space="preserve"> </w:t>
      </w:r>
      <w:r>
        <w:rPr>
          <w:iCs/>
          <w:i/>
        </w:rPr>
        <w:t xml:space="preserve">SE</w:t>
      </w:r>
      <w:r>
        <w:t xml:space="preserve"> </w:t>
      </w:r>
      <w:r>
        <w:t xml:space="preserve">= 0.07,</w:t>
      </w:r>
      <w:r>
        <w:t xml:space="preserve"> </w:t>
      </w:r>
      <w:r>
        <w:rPr>
          <w:iCs/>
          <w:i/>
        </w:rPr>
        <w:t xml:space="preserve">z</w:t>
      </w:r>
      <w:r>
        <w:t xml:space="preserve"> </w:t>
      </w:r>
      <w:r>
        <w:t xml:space="preserve">= 1.18,</w:t>
      </w:r>
      <w:r>
        <w:t xml:space="preserve"> </w:t>
      </w:r>
      <w:r>
        <w:rPr>
          <w:iCs/>
          <w:i/>
        </w:rPr>
        <w:t xml:space="preserve">p</w:t>
      </w:r>
      <w:r>
        <w:t xml:space="preserve"> </w:t>
      </w:r>
      <w:r>
        <w:t xml:space="preserve">= 0.24) but a significant effect of language group: CDS rates were significantly higher for Yélî Dnye-acquiring children compared to North American English-acquiring children (</w:t>
      </w:r>
      <w:r>
        <w:rPr>
          <w:iCs/>
          <w:i/>
        </w:rPr>
        <w:t xml:space="preserve">B</w:t>
      </w:r>
      <w:r>
        <w:t xml:space="preserve"> </w:t>
      </w:r>
      <w:r>
        <w:t xml:space="preserve">= 0.80,</w:t>
      </w:r>
      <w:r>
        <w:t xml:space="preserve"> </w:t>
      </w:r>
      <w:r>
        <w:rPr>
          <w:iCs/>
          <w:i/>
        </w:rPr>
        <w:t xml:space="preserve">SE</w:t>
      </w:r>
      <w:r>
        <w:t xml:space="preserve"> </w:t>
      </w:r>
      <w:r>
        <w:t xml:space="preserve">= 0.18,</w:t>
      </w:r>
      <w:r>
        <w:t xml:space="preserve"> </w:t>
      </w:r>
      <w:r>
        <w:rPr>
          <w:iCs/>
          <w:i/>
        </w:rPr>
        <w:t xml:space="preserve">z</w:t>
      </w:r>
      <w:r>
        <w:t xml:space="preserve"> </w:t>
      </w:r>
      <w:r>
        <w:t xml:space="preserve">= 4.43,</w:t>
      </w:r>
      <w:r>
        <w:t xml:space="preserve"> </w:t>
      </w:r>
      <w:r>
        <w:rPr>
          <w:iCs/>
          <w:i/>
        </w:rPr>
        <w:t xml:space="preserve">p</w:t>
      </w:r>
      <w:r>
        <w:t xml:space="preserve"> </w:t>
      </w:r>
      <w:r>
        <w:t xml:space="preserve">&lt; 0.001). No other language group showed significant difference in the rate of CDS compared to North American English (all</w:t>
      </w:r>
      <w:r>
        <w:t xml:space="preserve"> </w:t>
      </w:r>
      <w:r>
        <w:rPr>
          <w:iCs/>
          <w:i/>
        </w:rPr>
        <w:t xml:space="preserve">p</w:t>
      </w:r>
      <w:r>
        <w:t xml:space="preserve">’s ≥ 0.2). However, in this case the zero-inflation component showed that both Tseltal and Yélî Dnye were significantly less likely than North American English to have clips with zero CDS (Tseltal:</w:t>
      </w:r>
      <w:r>
        <w:t xml:space="preserve"> </w:t>
      </w:r>
      <w:r>
        <w:rPr>
          <w:iCs/>
          <w:i/>
        </w:rPr>
        <w:t xml:space="preserve">B</w:t>
      </w:r>
      <w:r>
        <w:t xml:space="preserve"> </w:t>
      </w:r>
      <w:r>
        <w:t xml:space="preserve">= -1.35,</w:t>
      </w:r>
      <w:r>
        <w:t xml:space="preserve"> </w:t>
      </w:r>
      <w:r>
        <w:rPr>
          <w:iCs/>
          <w:i/>
        </w:rPr>
        <w:t xml:space="preserve">SE</w:t>
      </w:r>
      <w:r>
        <w:t xml:space="preserve"> </w:t>
      </w:r>
      <w:r>
        <w:t xml:space="preserve">= 0.67,</w:t>
      </w:r>
      <w:r>
        <w:t xml:space="preserve"> </w:t>
      </w:r>
      <w:r>
        <w:rPr>
          <w:iCs/>
          <w:i/>
        </w:rPr>
        <w:t xml:space="preserve">z</w:t>
      </w:r>
      <w:r>
        <w:t xml:space="preserve"> </w:t>
      </w:r>
      <w:r>
        <w:t xml:space="preserve">= -2.02,</w:t>
      </w:r>
      <w:r>
        <w:t xml:space="preserve"> </w:t>
      </w:r>
      <w:r>
        <w:rPr>
          <w:iCs/>
          <w:i/>
        </w:rPr>
        <w:t xml:space="preserve">p</w:t>
      </w:r>
      <w:r>
        <w:t xml:space="preserve"> </w:t>
      </w:r>
      <w:r>
        <w:t xml:space="preserve">= 0.04; Yélî Dnye:</w:t>
      </w:r>
      <w:r>
        <w:t xml:space="preserve"> </w:t>
      </w:r>
      <w:r>
        <w:rPr>
          <w:iCs/>
          <w:i/>
        </w:rPr>
        <w:t xml:space="preserve">B</w:t>
      </w:r>
      <w:r>
        <w:t xml:space="preserve"> </w:t>
      </w:r>
      <w:r>
        <w:t xml:space="preserve">= -2.54,</w:t>
      </w:r>
      <w:r>
        <w:t xml:space="preserve"> </w:t>
      </w:r>
      <w:r>
        <w:rPr>
          <w:iCs/>
          <w:i/>
        </w:rPr>
        <w:t xml:space="preserve">SE</w:t>
      </w:r>
      <w:r>
        <w:t xml:space="preserve"> </w:t>
      </w:r>
      <w:r>
        <w:t xml:space="preserve">= 0.93,</w:t>
      </w:r>
      <w:r>
        <w:t xml:space="preserve"> </w:t>
      </w:r>
      <w:r>
        <w:rPr>
          <w:iCs/>
          <w:i/>
        </w:rPr>
        <w:t xml:space="preserve">z</w:t>
      </w:r>
      <w:r>
        <w:t xml:space="preserve"> </w:t>
      </w:r>
      <w:r>
        <w:t xml:space="preserve">= -2.71,</w:t>
      </w:r>
      <w:r>
        <w:t xml:space="preserve"> </w:t>
      </w:r>
      <w:r>
        <w:rPr>
          <w:iCs/>
          <w:i/>
        </w:rPr>
        <w:t xml:space="preserve">p</w:t>
      </w:r>
      <w:r>
        <w:t xml:space="preserve"> </w:t>
      </w:r>
      <w:r>
        <w:t xml:space="preserve">&lt; 0.01; UK English</w:t>
      </w:r>
      <w:r>
        <w:t xml:space="preserve"> </w:t>
      </w:r>
      <w:r>
        <w:rPr>
          <w:iCs/>
          <w:i/>
        </w:rPr>
        <w:t xml:space="preserve">p</w:t>
      </w:r>
      <w:r>
        <w:t xml:space="preserve"> </w:t>
      </w:r>
      <w:r>
        <w:t xml:space="preserve">= .49; Arg. Spanish</w:t>
      </w:r>
      <w:r>
        <w:t xml:space="preserve"> </w:t>
      </w:r>
      <w:r>
        <w:rPr>
          <w:iCs/>
          <w:i/>
        </w:rPr>
        <w:t xml:space="preserve">p</w:t>
      </w:r>
      <w:r>
        <w:t xml:space="preserve"> </w:t>
      </w:r>
      <w:r>
        <w:t xml:space="preserve">= .99). Put differently, the combined outcomes of the model components show that zero-CDS clips were significantly more likely for North American English-acquiring children than Tseltal and Yélî Dnye-acquiring children and that, for clips with some non-zero amount of CDS, the rate of CDS is significantly higher for Yélî Dnye-acquiring children than North American English-acquiring children. The zero-inflation component gave no evidence for an effect of child age (</w:t>
      </w:r>
      <w:r>
        <w:rPr>
          <w:iCs/>
          <w:i/>
        </w:rPr>
        <w:t xml:space="preserve">p</w:t>
      </w:r>
      <w:r>
        <w:t xml:space="preserve"> </w:t>
      </w:r>
      <w:r>
        <w:t xml:space="preserve">= 0.31).</w:t>
      </w:r>
    </w:p>
    <w:bookmarkEnd w:id="42"/>
    <w:bookmarkStart w:id="43" w:name="adult-directed-speech-ads"/>
    <w:p>
      <w:pPr>
        <w:pStyle w:val="berschrift2"/>
      </w:pPr>
      <w:r>
        <w:t xml:space="preserve">4.3	Adult-directed speech (ADS)</w:t>
      </w:r>
    </w:p>
    <w:p>
      <w:pPr>
        <w:pStyle w:val="FirstParagraph"/>
      </w:pPr>
      <w:r>
        <w:t xml:space="preserve">The count model of the simpler regression of ADS (N = 915, log-likelihood = -2,517.12, overdispersion estimate = 14.51) showed significant effects of both child age and language group. ADS decreased with child age (</w:t>
      </w:r>
      <w:r>
        <w:rPr>
          <w:iCs/>
          <w:i/>
        </w:rPr>
        <w:t xml:space="preserve">B</w:t>
      </w:r>
      <w:r>
        <w:t xml:space="preserve"> </w:t>
      </w:r>
      <w:r>
        <w:t xml:space="preserve">= -0.23,</w:t>
      </w:r>
      <w:r>
        <w:t xml:space="preserve"> </w:t>
      </w:r>
      <w:r>
        <w:rPr>
          <w:iCs/>
          <w:i/>
        </w:rPr>
        <w:t xml:space="preserve">SE</w:t>
      </w:r>
      <w:r>
        <w:t xml:space="preserve"> </w:t>
      </w:r>
      <w:r>
        <w:t xml:space="preserve">= 0.11,</w:t>
      </w:r>
      <w:r>
        <w:t xml:space="preserve"> </w:t>
      </w:r>
      <w:r>
        <w:rPr>
          <w:iCs/>
          <w:i/>
        </w:rPr>
        <w:t xml:space="preserve">z</w:t>
      </w:r>
      <w:r>
        <w:t xml:space="preserve"> </w:t>
      </w:r>
      <w:r>
        <w:t xml:space="preserve">= -2.16,</w:t>
      </w:r>
      <w:r>
        <w:t xml:space="preserve"> </w:t>
      </w:r>
      <w:r>
        <w:rPr>
          <w:iCs/>
          <w:i/>
        </w:rPr>
        <w:t xml:space="preserve">p</w:t>
      </w:r>
      <w:r>
        <w:t xml:space="preserve"> </w:t>
      </w:r>
      <w:r>
        <w:t xml:space="preserve">= 0.03). ADS rates were also significantly higher in Yélî Dnye compared to North American English (</w:t>
      </w:r>
      <w:r>
        <w:rPr>
          <w:iCs/>
          <w:i/>
        </w:rPr>
        <w:t xml:space="preserve">B</w:t>
      </w:r>
      <w:r>
        <w:t xml:space="preserve"> </w:t>
      </w:r>
      <w:r>
        <w:t xml:space="preserve">= 0.75,</w:t>
      </w:r>
      <w:r>
        <w:t xml:space="preserve"> </w:t>
      </w:r>
      <w:r>
        <w:rPr>
          <w:iCs/>
          <w:i/>
        </w:rPr>
        <w:t xml:space="preserve">SE</w:t>
      </w:r>
      <w:r>
        <w:t xml:space="preserve"> </w:t>
      </w:r>
      <w:r>
        <w:t xml:space="preserve">= 0.29,</w:t>
      </w:r>
      <w:r>
        <w:t xml:space="preserve"> </w:t>
      </w:r>
      <w:r>
        <w:rPr>
          <w:iCs/>
          <w:i/>
        </w:rPr>
        <w:t xml:space="preserve">z</w:t>
      </w:r>
      <w:r>
        <w:t xml:space="preserve"> </w:t>
      </w:r>
      <w:r>
        <w:t xml:space="preserve">= 2.62,</w:t>
      </w:r>
      <w:r>
        <w:t xml:space="preserve"> </w:t>
      </w:r>
      <w:r>
        <w:rPr>
          <w:iCs/>
          <w:i/>
        </w:rPr>
        <w:t xml:space="preserve">p</w:t>
      </w:r>
      <w:r>
        <w:t xml:space="preserve"> </w:t>
      </w:r>
      <w:r>
        <w:t xml:space="preserve">&lt; 0.01). No other language group showed significant difference in the rate of ADS compared to North American English (all</w:t>
      </w:r>
      <w:r>
        <w:t xml:space="preserve"> </w:t>
      </w:r>
      <w:r>
        <w:rPr>
          <w:iCs/>
          <w:i/>
        </w:rPr>
        <w:t xml:space="preserve">p</w:t>
      </w:r>
      <w:r>
        <w:t xml:space="preserve"> </w:t>
      </w:r>
      <w:r>
        <w:t xml:space="preserve">&gt; 0.19). As with CDS, the zero-inflation model component revealed further structure in the data: zero-ADS clips were significantly less likely in Yélî Dnye data compared to North American English (Yélî Dnye:</w:t>
      </w:r>
      <w:r>
        <w:t xml:space="preserve"> </w:t>
      </w:r>
      <w:r>
        <w:rPr>
          <w:iCs/>
          <w:i/>
        </w:rPr>
        <w:t xml:space="preserve">B</w:t>
      </w:r>
      <w:r>
        <w:t xml:space="preserve"> </w:t>
      </w:r>
      <w:r>
        <w:t xml:space="preserve">= -2.46,</w:t>
      </w:r>
      <w:r>
        <w:t xml:space="preserve"> </w:t>
      </w:r>
      <w:r>
        <w:rPr>
          <w:iCs/>
          <w:i/>
        </w:rPr>
        <w:t xml:space="preserve">SE</w:t>
      </w:r>
      <w:r>
        <w:t xml:space="preserve"> </w:t>
      </w:r>
      <w:r>
        <w:t xml:space="preserve">= 0.79,</w:t>
      </w:r>
      <w:r>
        <w:t xml:space="preserve"> </w:t>
      </w:r>
      <w:r>
        <w:rPr>
          <w:iCs/>
          <w:i/>
        </w:rPr>
        <w:t xml:space="preserve">z</w:t>
      </w:r>
      <w:r>
        <w:t xml:space="preserve"> </w:t>
      </w:r>
      <w:r>
        <w:t xml:space="preserve">= -3.13,</w:t>
      </w:r>
      <w:r>
        <w:t xml:space="preserve"> </w:t>
      </w:r>
      <w:r>
        <w:rPr>
          <w:iCs/>
          <w:i/>
        </w:rPr>
        <w:t xml:space="preserve">p</w:t>
      </w:r>
      <w:r>
        <w:t xml:space="preserve"> </w:t>
      </w:r>
      <w:r>
        <w:t xml:space="preserve">&lt; 0.01; Tseltal:</w:t>
      </w:r>
      <w:r>
        <w:t xml:space="preserve"> </w:t>
      </w:r>
      <w:r>
        <w:rPr>
          <w:iCs/>
          <w:i/>
        </w:rPr>
        <w:t xml:space="preserve">B</w:t>
      </w:r>
      <w:r>
        <w:t xml:space="preserve"> </w:t>
      </w:r>
      <w:r>
        <w:t xml:space="preserve">= -0.67,</w:t>
      </w:r>
      <w:r>
        <w:t xml:space="preserve"> </w:t>
      </w:r>
      <w:r>
        <w:rPr>
          <w:iCs/>
          <w:i/>
        </w:rPr>
        <w:t xml:space="preserve">SE</w:t>
      </w:r>
      <w:r>
        <w:t xml:space="preserve"> </w:t>
      </w:r>
      <w:r>
        <w:t xml:space="preserve">= 0.38,</w:t>
      </w:r>
      <w:r>
        <w:t xml:space="preserve"> </w:t>
      </w:r>
      <w:r>
        <w:rPr>
          <w:iCs/>
          <w:i/>
        </w:rPr>
        <w:t xml:space="preserve">z</w:t>
      </w:r>
      <w:r>
        <w:t xml:space="preserve"> </w:t>
      </w:r>
      <w:r>
        <w:t xml:space="preserve">= -1.79,</w:t>
      </w:r>
      <w:r>
        <w:t xml:space="preserve"> </w:t>
      </w:r>
      <w:r>
        <w:rPr>
          <w:iCs/>
          <w:i/>
        </w:rPr>
        <w:t xml:space="preserve">p</w:t>
      </w:r>
      <w:r>
        <w:t xml:space="preserve"> </w:t>
      </w:r>
      <w:r>
        <w:t xml:space="preserve">= 0.07; UK English</w:t>
      </w:r>
      <w:r>
        <w:t xml:space="preserve"> </w:t>
      </w:r>
      <w:r>
        <w:rPr>
          <w:iCs/>
          <w:i/>
        </w:rPr>
        <w:t xml:space="preserve">p</w:t>
      </w:r>
      <w:r>
        <w:t xml:space="preserve"> </w:t>
      </w:r>
      <w:r>
        <w:t xml:space="preserve">= .31; Arg. Spanish</w:t>
      </w:r>
      <w:r>
        <w:t xml:space="preserve"> </w:t>
      </w:r>
      <w:r>
        <w:rPr>
          <w:iCs/>
          <w:i/>
        </w:rPr>
        <w:t xml:space="preserve">p</w:t>
      </w:r>
      <w:r>
        <w:t xml:space="preserve"> </w:t>
      </w:r>
      <w:r>
        <w:t xml:space="preserve">= .20). Again then, the combined output of the model shows that zero-ADS clips were significantly more likely for North American English-acquiring children than Yélî Dnye-acquiring children and that, for clips with non-zero amounts of ADS, the rate of ADS is significantly higher for Yélî Dnye-acquiring children than North American English-acquiring children. Consistent with the other models, there was no evidence of an age effect in the zero-inflation model component (</w:t>
      </w:r>
      <w:r>
        <w:rPr>
          <w:iCs/>
          <w:i/>
        </w:rPr>
        <w:t xml:space="preserve">p</w:t>
      </w:r>
      <w:r>
        <w:t xml:space="preserve"> </w:t>
      </w:r>
      <w:r>
        <w:t xml:space="preserve">= 0.85).</w:t>
      </w:r>
    </w:p>
    <w:p>
      <w:pPr>
        <w:pStyle w:val="Textkrper"/>
      </w:pPr>
      <w:r>
        <w:t xml:space="preserve">Pulling these results together with those reported in the main text (TCDS, ADS) and above (CDS), two primary points are worth highlighting. First, Yélî Dnye looks very different when number of talkers is removed from the model—it has equivalent overall rates of TCDS, higher rates of CDS and ADS, and is less likely to have a zero-CDS or zero-ADS clip compared to North American English. This pattern falls in line with the main-text results and the fact that there are simply more people present in the language environment of Yélî Dnye-acquiring kids compared to the other language groups included here. Second, in this simplified analysis approach we lose sight of the critical and cross-group effects that account for fluctuations in talker presence and types of talkers present that we know, from the primary analyses, have a significant impact on the data.</w:t>
      </w:r>
    </w:p>
    <w:p>
      <w:r>
        <w:br w:type="page"/>
      </w:r>
    </w:p>
    <w:bookmarkEnd w:id="43"/>
    <w:bookmarkEnd w:id="44"/>
    <w:bookmarkStart w:id="49" w:name="individual-north-american-english-data"/>
    <w:p>
      <w:pPr>
        <w:pStyle w:val="berschrift1"/>
      </w:pPr>
      <w:r>
        <w:t xml:space="preserve">5	Individual North American English data</w:t>
      </w:r>
    </w:p>
    <w:p>
      <w:pPr>
        <w:pStyle w:val="FirstParagraph"/>
      </w:pPr>
      <w:r>
        <w:t xml:space="preserve">In the main-text analyses we pool together the North American English datasets. We here present the primary descriptive figure from the main text, but with data broken out by individual corpus and not by language group.</w:t>
      </w:r>
    </w:p>
    <w:p>
      <w:pPr>
        <w:pStyle w:val="SourceCode"/>
      </w:pPr>
      <w:r>
        <w:rPr>
          <w:rStyle w:val="VerbatimChar"/>
        </w:rPr>
        <w:t xml:space="preserve">## Warning in left_join(., distinct(dplyr::select(by.rec.ests.xds.corp, c("Sample", : Detected an unexpected many-to-many relationship between `x` and `y`.</w:t>
      </w:r>
      <w:r>
        <w:br/>
      </w:r>
      <w:r>
        <w:rPr>
          <w:rStyle w:val="VerbatimChar"/>
        </w:rPr>
        <w:t xml:space="preserve">## ℹ Row 1 of `x` matches multiple rows in `y`.</w:t>
      </w:r>
      <w:r>
        <w:br/>
      </w:r>
      <w:r>
        <w:rPr>
          <w:rStyle w:val="VerbatimChar"/>
        </w:rPr>
        <w:t xml:space="preserve">## ℹ Row 1 of `y` matches multiple rows in `x`.</w:t>
      </w:r>
      <w:r>
        <w:br/>
      </w:r>
      <w:r>
        <w:rPr>
          <w:rStyle w:val="VerbatimChar"/>
        </w:rPr>
        <w:t xml:space="preserve">## ℹ If a many-to-many relationship is expected, set `relationship =</w:t>
      </w:r>
      <w:r>
        <w:br/>
      </w:r>
      <w:r>
        <w:rPr>
          <w:rStyle w:val="VerbatimChar"/>
        </w:rPr>
        <w:t xml:space="preserve">##   "many-to-many"` to silence this warning.</w:t>
      </w:r>
    </w:p>
    <w:p>
      <w:pPr>
        <w:pStyle w:val="SourceCode"/>
      </w:pPr>
      <w:r>
        <w:rPr>
          <w:rStyle w:val="VerbatimChar"/>
        </w:rPr>
        <w:t xml:space="preserve">## Warning in left_join(., dplyr::select(by.rec.ests.xds.corp, c("Sample", : Detected an unexpected many-to-many relationship between `x` and `y`.</w:t>
      </w:r>
      <w:r>
        <w:br/>
      </w:r>
      <w:r>
        <w:rPr>
          <w:rStyle w:val="VerbatimChar"/>
        </w:rPr>
        <w:t xml:space="preserve">## ℹ Row 1 of `x` matches multiple rows in `y`.</w:t>
      </w:r>
      <w:r>
        <w:br/>
      </w:r>
      <w:r>
        <w:rPr>
          <w:rStyle w:val="VerbatimChar"/>
        </w:rPr>
        <w:t xml:space="preserve">## ℹ Row 1 of `y` matches multiple rows in `x`.</w:t>
      </w:r>
      <w:r>
        <w:br/>
      </w:r>
      <w:r>
        <w:rPr>
          <w:rStyle w:val="VerbatimChar"/>
        </w:rPr>
        <w:t xml:space="preserve">## ℹ If a many-to-many relationship is expected, set `relationship =</w:t>
      </w:r>
      <w:r>
        <w:br/>
      </w:r>
      <w:r>
        <w:rPr>
          <w:rStyle w:val="VerbatimChar"/>
        </w:rPr>
        <w:t xml:space="preserve">##   "many-to-many"` to silence this warning.</w:t>
      </w:r>
    </w:p>
    <w:p>
      <w:pPr>
        <w:pStyle w:val="CaptionedFigure"/>
      </w:pPr>
      <w:r>
        <w:drawing>
          <wp:inline>
            <wp:extent cx="5969000" cy="4476750"/>
            <wp:effectExtent b="0" l="0" r="0" t="0"/>
            <wp:docPr descr="Figure 5: TCDS (above) and ADS (below) min/hr rates across individual North American English corpora and talker types across target child age. Each datapoint represents the mean from one recording." title="" id="46" name="Picture"/>
            <a:graphic>
              <a:graphicData uri="http://schemas.openxmlformats.org/drawingml/2006/picture">
                <pic:pic>
                  <pic:nvPicPr>
                    <pic:cNvPr descr="plots/XDS_indivNAcorpus_summary.png" id="47" name="Picture"/>
                    <pic:cNvPicPr>
                      <a:picLocks noChangeArrowheads="1" noChangeAspect="1"/>
                    </pic:cNvPicPr>
                  </pic:nvPicPr>
                  <pic:blipFill>
                    <a:blip r:embed="rId45"/>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bookmarkStart w:id="48" w:name="fig:xds-byfinecorp-plots"/>
      <w:bookmarkEnd w:id="48"/>
      <w:r>
        <w:t xml:space="preserve">Figure 5: TCDS (above) and ADS (below) min/hr rates across individual North American English corpora and talker types across target child age. Each datapoint represents the mean from one recording.</w:t>
      </w:r>
    </w:p>
    <w:p>
      <w:r>
        <w:br w:type="page"/>
      </w:r>
    </w:p>
    <w:bookmarkEnd w:id="49"/>
    <w:bookmarkStart w:id="53" w:name="full-model-output-for-tcds-cds-and-ads"/>
    <w:p>
      <w:pPr>
        <w:pStyle w:val="berschrift1"/>
      </w:pPr>
      <w:r>
        <w:t xml:space="preserve">6	Full model output for TCDS, CDS, and ADS</w:t>
      </w:r>
    </w:p>
    <w:p>
      <w:pPr>
        <w:pStyle w:val="FirstParagraph"/>
      </w:pPr>
      <w:r>
        <w:t xml:space="preserve">The full zero-inflated negative binomial mixed-effects regression output tables for TCDS, CDS, and ADS rate are presented below. Along with the output tables of TCDS and ADS we show the alternative models with other reference levels for language group.</w:t>
      </w:r>
    </w:p>
    <w:p>
      <w:pPr>
        <w:pStyle w:val="TableCaption"/>
      </w:pPr>
      <w:bookmarkStart w:id="50" w:name="tab:mdl-full-tds"/>
      <w:bookmarkEnd w:id="50"/>
      <w:r>
        <w:t xml:space="preserve">Table </w:t>
      </w:r>
      <w:r>
        <w:br/>
      </w:r>
      <w:r>
        <w:rPr>
          <w:iCs/>
          <w:i/>
        </w:rPr>
        <w:t xml:space="preserve"> </w:t>
      </w:r>
      <w:r>
        <w:rPr>
          <w:iCs/>
          <w:i/>
        </w:rPr>
        <w:t xml:space="preserve">Full</w:t>
      </w:r>
      <w:r>
        <w:rPr>
          <w:iCs/>
          <w:i/>
        </w:rPr>
        <w:t xml:space="preserve"> </w:t>
      </w:r>
      <w:r>
        <w:rPr>
          <w:iCs/>
          <w:i/>
        </w:rPr>
        <w:t xml:space="preserve">output</w:t>
      </w:r>
      <w:r>
        <w:rPr>
          <w:iCs/>
          <w:i/>
        </w:rPr>
        <w:t xml:space="preserve"> </w:t>
      </w:r>
      <w:r>
        <w:rPr>
          <w:iCs/>
          <w:i/>
        </w:rPr>
        <w:t xml:space="preserve">of</w:t>
      </w:r>
      <w:r>
        <w:rPr>
          <w:iCs/>
          <w:i/>
        </w:rPr>
        <w:t xml:space="preserve"> </w:t>
      </w:r>
      <w:r>
        <w:rPr>
          <w:iCs/>
          <w:i/>
        </w:rPr>
        <w:t xml:space="preserve">the</w:t>
      </w:r>
      <w:r>
        <w:rPr>
          <w:iCs/>
          <w:i/>
        </w:rPr>
        <w:t xml:space="preserve"> </w:t>
      </w:r>
      <w:r>
        <w:rPr>
          <w:iCs/>
          <w:i/>
        </w:rPr>
        <w:t xml:space="preserve">zero-inflated</w:t>
      </w:r>
      <w:r>
        <w:rPr>
          <w:iCs/>
          <w:i/>
        </w:rPr>
        <w:t xml:space="preserve"> </w:t>
      </w:r>
      <w:r>
        <w:rPr>
          <w:iCs/>
          <w:i/>
        </w:rPr>
        <w:t xml:space="preserve">negative</w:t>
      </w:r>
      <w:r>
        <w:rPr>
          <w:iCs/>
          <w:i/>
        </w:rPr>
        <w:t xml:space="preserve"> </w:t>
      </w:r>
      <w:r>
        <w:rPr>
          <w:iCs/>
          <w:i/>
        </w:rPr>
        <w:t xml:space="preserve">binomial</w:t>
      </w:r>
      <w:r>
        <w:rPr>
          <w:iCs/>
          <w:i/>
        </w:rPr>
        <w:t xml:space="preserve"> </w:t>
      </w:r>
      <w:r>
        <w:rPr>
          <w:iCs/>
          <w:i/>
        </w:rPr>
        <w:t xml:space="preserve">mixed-effects</w:t>
      </w:r>
      <w:r>
        <w:rPr>
          <w:iCs/>
          <w:i/>
        </w:rPr>
        <w:t xml:space="preserve"> </w:t>
      </w:r>
      <w:r>
        <w:rPr>
          <w:iCs/>
          <w:i/>
        </w:rPr>
        <w:t xml:space="preserve">regression</w:t>
      </w:r>
      <w:r>
        <w:rPr>
          <w:iCs/>
          <w:i/>
        </w:rPr>
        <w:t xml:space="preserve"> </w:t>
      </w:r>
      <w:r>
        <w:rPr>
          <w:iCs/>
          <w:i/>
        </w:rPr>
        <w:t xml:space="preserve">of</w:t>
      </w:r>
      <w:r>
        <w:rPr>
          <w:iCs/>
          <w:i/>
        </w:rPr>
        <w:t xml:space="preserve"> </w:t>
      </w:r>
      <w:r>
        <w:rPr>
          <w:iCs/>
          <w:i/>
        </w:rPr>
        <w:t xml:space="preserve">TCDS</w:t>
      </w:r>
      <w:r>
        <w:rPr>
          <w:iCs/>
          <w:i/>
        </w:rPr>
        <w:t xml:space="preserve"> </w:t>
      </w:r>
      <w:r>
        <w:rPr>
          <w:iCs/>
          <w:i/>
        </w:rPr>
        <w:t xml:space="preserve">min/hr.</w:t>
      </w:r>
    </w:p>
    <w:tbl>
      <w:tblPr>
        <w:tblStyle w:val="Table"/>
        <w:tblW w:type="auto" w:w="0"/>
        <w:tblLook w:firstRow="1" w:lastRow="0" w:firstColumn="0" w:lastColumn="0" w:noHBand="0" w:noVBand="0" w:val="0020"/>
        <w:jc w:val="start"/>
        <w:tblCaption w:val="Table   Full output of the zero-inflated negative binomial mixed-effects regression of TCDS min/hr."/>
      </w:tblPr>
      <w:tblGrid>
        <w:gridCol w:w="1131"/>
        <w:gridCol w:w="1131"/>
        <w:gridCol w:w="1131"/>
        <w:gridCol w:w="1131"/>
        <w:gridCol w:w="1131"/>
        <w:gridCol w:w="1131"/>
        <w:gridCol w:w="1131"/>
      </w:tblGrid>
      <w:tr>
        <w:trPr>
          <w:tblHeader w:val="true"/>
        </w:trPr>
        <w:tc>
          <w:tcPr/>
          <w:p>
            <w:pPr>
              <w:pStyle w:val="Compact"/>
              <w:jc w:val="left"/>
            </w:pPr>
            <w:r>
              <w:t xml:space="preserve">Model component</w:t>
            </w:r>
          </w:p>
        </w:tc>
        <w:tc>
          <w:tcPr/>
          <w:p>
            <w:pPr>
              <w:pStyle w:val="Compact"/>
              <w:jc w:val="left"/>
            </w:pPr>
            <w:r>
              <w:t xml:space="preserve">Term</w:t>
            </w:r>
          </w:p>
        </w:tc>
        <w:tc>
          <w:tcPr/>
          <w:p>
            <w:pPr>
              <w:pStyle w:val="Compact"/>
              <w:jc w:val="left"/>
            </w:pPr>
            <w:r>
              <w:t xml:space="preserve">Estimate (B)</w:t>
            </w:r>
          </w:p>
        </w:tc>
        <w:tc>
          <w:tcPr/>
          <w:p>
            <w:pPr>
              <w:pStyle w:val="Compact"/>
              <w:jc w:val="left"/>
            </w:pPr>
            <w:r>
              <w:t xml:space="preserve">Std. Error</w:t>
            </w:r>
          </w:p>
        </w:tc>
        <w:tc>
          <w:tcPr/>
          <w:p>
            <w:pPr>
              <w:pStyle w:val="Compact"/>
              <w:jc w:val="left"/>
            </w:pPr>
            <w:r>
              <w:t xml:space="preserve">t-value</w:t>
            </w:r>
          </w:p>
        </w:tc>
        <w:tc>
          <w:tcPr/>
          <w:p>
            <w:pPr>
              <w:pStyle w:val="Compact"/>
              <w:jc w:val="left"/>
            </w:pPr>
            <w:r>
              <w:t xml:space="preserve">p-value</w:t>
            </w:r>
          </w:p>
        </w:tc>
        <w:tc>
          <w:tcPr/>
          <w:p>
            <w:pPr>
              <w:pStyle w:val="Compact"/>
              <w:jc w:val="left"/>
            </w:pPr>
            <w:r>
              <w:t xml:space="preserve">Language group reference level</w:t>
            </w:r>
          </w:p>
        </w:tc>
      </w:tr>
      <w:tr>
        <w:tc>
          <w:tcPr/>
          <w:p>
            <w:pPr>
              <w:pStyle w:val="Compact"/>
              <w:jc w:val="left"/>
            </w:pPr>
            <w:r>
              <w:t xml:space="preserve">count</w:t>
            </w:r>
          </w:p>
        </w:tc>
        <w:tc>
          <w:tcPr/>
          <w:p>
            <w:pPr>
              <w:pStyle w:val="Compact"/>
              <w:jc w:val="left"/>
            </w:pPr>
            <w:r>
              <w:t xml:space="preserve">(Intercept)</w:t>
            </w:r>
          </w:p>
        </w:tc>
        <w:tc>
          <w:tcPr/>
          <w:p>
            <w:pPr>
              <w:pStyle w:val="Compact"/>
              <w:jc w:val="left"/>
            </w:pPr>
            <w:r>
              <w:t xml:space="preserve">1.16</w:t>
            </w:r>
          </w:p>
        </w:tc>
        <w:tc>
          <w:tcPr/>
          <w:p>
            <w:pPr>
              <w:pStyle w:val="Compact"/>
              <w:jc w:val="left"/>
            </w:pPr>
            <w:r>
              <w:t xml:space="preserve">0.185</w:t>
            </w:r>
          </w:p>
        </w:tc>
        <w:tc>
          <w:tcPr/>
          <w:p>
            <w:pPr>
              <w:pStyle w:val="Compact"/>
              <w:jc w:val="left"/>
            </w:pPr>
            <w:r>
              <w:t xml:space="preserve">6.283</w:t>
            </w:r>
          </w:p>
        </w:tc>
        <w:tc>
          <w:tcPr/>
          <w:p>
            <w:pPr>
              <w:pStyle w:val="Compact"/>
              <w:jc w:val="left"/>
            </w:pPr>
            <w:r>
              <w:t xml:space="preserve">&lt; 0.001</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tchiyr.std</w:t>
            </w:r>
          </w:p>
        </w:tc>
        <w:tc>
          <w:tcPr/>
          <w:p>
            <w:pPr>
              <w:pStyle w:val="Compact"/>
              <w:jc w:val="left"/>
            </w:pPr>
            <w:r>
              <w:t xml:space="preserve">-0.03</w:t>
            </w:r>
          </w:p>
        </w:tc>
        <w:tc>
          <w:tcPr/>
          <w:p>
            <w:pPr>
              <w:pStyle w:val="Compact"/>
              <w:jc w:val="left"/>
            </w:pPr>
            <w:r>
              <w:t xml:space="preserve">0.092</w:t>
            </w:r>
          </w:p>
        </w:tc>
        <w:tc>
          <w:tcPr/>
          <w:p>
            <w:pPr>
              <w:pStyle w:val="Compact"/>
              <w:jc w:val="left"/>
            </w:pPr>
            <w:r>
              <w:t xml:space="preserve">-0.312</w:t>
            </w:r>
          </w:p>
        </w:tc>
        <w:tc>
          <w:tcPr/>
          <w:p>
            <w:pPr>
              <w:pStyle w:val="Compact"/>
              <w:jc w:val="left"/>
            </w:pPr>
            <w:r>
              <w:t xml:space="preserve">0.755</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SpkrTypeMan</w:t>
            </w:r>
          </w:p>
        </w:tc>
        <w:tc>
          <w:tcPr/>
          <w:p>
            <w:pPr>
              <w:pStyle w:val="Compact"/>
              <w:jc w:val="left"/>
            </w:pPr>
            <w:r>
              <w:t xml:space="preserve">-2.03</w:t>
            </w:r>
          </w:p>
        </w:tc>
        <w:tc>
          <w:tcPr/>
          <w:p>
            <w:pPr>
              <w:pStyle w:val="Compact"/>
              <w:jc w:val="left"/>
            </w:pPr>
            <w:r>
              <w:t xml:space="preserve">0.19</w:t>
            </w:r>
          </w:p>
        </w:tc>
        <w:tc>
          <w:tcPr/>
          <w:p>
            <w:pPr>
              <w:pStyle w:val="Compact"/>
              <w:jc w:val="left"/>
            </w:pPr>
            <w:r>
              <w:t xml:space="preserve">-10.693</w:t>
            </w:r>
          </w:p>
        </w:tc>
        <w:tc>
          <w:tcPr/>
          <w:p>
            <w:pPr>
              <w:pStyle w:val="Compact"/>
              <w:jc w:val="left"/>
            </w:pPr>
            <w:r>
              <w:t xml:space="preserve">&lt; 0.001</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SpkrTypeChild</w:t>
            </w:r>
          </w:p>
        </w:tc>
        <w:tc>
          <w:tcPr/>
          <w:p>
            <w:pPr>
              <w:pStyle w:val="Compact"/>
              <w:jc w:val="left"/>
            </w:pPr>
            <w:r>
              <w:t xml:space="preserve">-3.54</w:t>
            </w:r>
          </w:p>
        </w:tc>
        <w:tc>
          <w:tcPr/>
          <w:p>
            <w:pPr>
              <w:pStyle w:val="Compact"/>
              <w:jc w:val="left"/>
            </w:pPr>
            <w:r>
              <w:t xml:space="preserve">0.367</w:t>
            </w:r>
          </w:p>
        </w:tc>
        <w:tc>
          <w:tcPr/>
          <w:p>
            <w:pPr>
              <w:pStyle w:val="Compact"/>
              <w:jc w:val="left"/>
            </w:pPr>
            <w:r>
              <w:t xml:space="preserve">-9.641</w:t>
            </w:r>
          </w:p>
        </w:tc>
        <w:tc>
          <w:tcPr/>
          <w:p>
            <w:pPr>
              <w:pStyle w:val="Compact"/>
              <w:jc w:val="left"/>
            </w:pPr>
            <w:r>
              <w:t xml:space="preserve">&lt; 0.001</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nsk.std</w:t>
            </w:r>
          </w:p>
        </w:tc>
        <w:tc>
          <w:tcPr/>
          <w:p>
            <w:pPr>
              <w:pStyle w:val="Compact"/>
              <w:jc w:val="left"/>
            </w:pPr>
            <w:r>
              <w:t xml:space="preserve">0.33</w:t>
            </w:r>
          </w:p>
        </w:tc>
        <w:tc>
          <w:tcPr/>
          <w:p>
            <w:pPr>
              <w:pStyle w:val="Compact"/>
              <w:jc w:val="left"/>
            </w:pPr>
            <w:r>
              <w:t xml:space="preserve">0.044</w:t>
            </w:r>
          </w:p>
        </w:tc>
        <w:tc>
          <w:tcPr/>
          <w:p>
            <w:pPr>
              <w:pStyle w:val="Compact"/>
              <w:jc w:val="left"/>
            </w:pPr>
            <w:r>
              <w:t xml:space="preserve">7.619</w:t>
            </w:r>
          </w:p>
        </w:tc>
        <w:tc>
          <w:tcPr/>
          <w:p>
            <w:pPr>
              <w:pStyle w:val="Compact"/>
              <w:jc w:val="left"/>
            </w:pPr>
            <w:r>
              <w:t xml:space="preserve">&lt; 0.001</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group_corpNEUK_English</w:t>
            </w:r>
          </w:p>
        </w:tc>
        <w:tc>
          <w:tcPr/>
          <w:p>
            <w:pPr>
              <w:pStyle w:val="Compact"/>
              <w:jc w:val="left"/>
            </w:pPr>
            <w:r>
              <w:t xml:space="preserve">-0.15</w:t>
            </w:r>
          </w:p>
        </w:tc>
        <w:tc>
          <w:tcPr/>
          <w:p>
            <w:pPr>
              <w:pStyle w:val="Compact"/>
              <w:jc w:val="left"/>
            </w:pPr>
            <w:r>
              <w:t xml:space="preserve">0.267</w:t>
            </w:r>
          </w:p>
        </w:tc>
        <w:tc>
          <w:tcPr/>
          <w:p>
            <w:pPr>
              <w:pStyle w:val="Compact"/>
              <w:jc w:val="left"/>
            </w:pPr>
            <w:r>
              <w:t xml:space="preserve">-0.551</w:t>
            </w:r>
          </w:p>
        </w:tc>
        <w:tc>
          <w:tcPr/>
          <w:p>
            <w:pPr>
              <w:pStyle w:val="Compact"/>
              <w:jc w:val="left"/>
            </w:pPr>
            <w:r>
              <w:t xml:space="preserve">0.582</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group_corpNEArg_Spanish</w:t>
            </w:r>
          </w:p>
        </w:tc>
        <w:tc>
          <w:tcPr/>
          <w:p>
            <w:pPr>
              <w:pStyle w:val="Compact"/>
              <w:jc w:val="left"/>
            </w:pPr>
            <w:r>
              <w:t xml:space="preserve">-0.13</w:t>
            </w:r>
          </w:p>
        </w:tc>
        <w:tc>
          <w:tcPr/>
          <w:p>
            <w:pPr>
              <w:pStyle w:val="Compact"/>
              <w:jc w:val="left"/>
            </w:pPr>
            <w:r>
              <w:t xml:space="preserve">0.254</w:t>
            </w:r>
          </w:p>
        </w:tc>
        <w:tc>
          <w:tcPr/>
          <w:p>
            <w:pPr>
              <w:pStyle w:val="Compact"/>
              <w:jc w:val="left"/>
            </w:pPr>
            <w:r>
              <w:t xml:space="preserve">-0.517</w:t>
            </w:r>
          </w:p>
        </w:tc>
        <w:tc>
          <w:tcPr/>
          <w:p>
            <w:pPr>
              <w:pStyle w:val="Compact"/>
              <w:jc w:val="left"/>
            </w:pPr>
            <w:r>
              <w:t xml:space="preserve">0.605</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group_corpNETseltal</w:t>
            </w:r>
          </w:p>
        </w:tc>
        <w:tc>
          <w:tcPr/>
          <w:p>
            <w:pPr>
              <w:pStyle w:val="Compact"/>
              <w:jc w:val="left"/>
            </w:pPr>
            <w:r>
              <w:t xml:space="preserve">0.02</w:t>
            </w:r>
          </w:p>
        </w:tc>
        <w:tc>
          <w:tcPr/>
          <w:p>
            <w:pPr>
              <w:pStyle w:val="Compact"/>
              <w:jc w:val="left"/>
            </w:pPr>
            <w:r>
              <w:t xml:space="preserve">0.291</w:t>
            </w:r>
          </w:p>
        </w:tc>
        <w:tc>
          <w:tcPr/>
          <w:p>
            <w:pPr>
              <w:pStyle w:val="Compact"/>
              <w:jc w:val="left"/>
            </w:pPr>
            <w:r>
              <w:t xml:space="preserve">0.06</w:t>
            </w:r>
          </w:p>
        </w:tc>
        <w:tc>
          <w:tcPr/>
          <w:p>
            <w:pPr>
              <w:pStyle w:val="Compact"/>
              <w:jc w:val="left"/>
            </w:pPr>
            <w:r>
              <w:t xml:space="preserve">0.952</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group_corpNEYeli_Dnye</w:t>
            </w:r>
          </w:p>
        </w:tc>
        <w:tc>
          <w:tcPr/>
          <w:p>
            <w:pPr>
              <w:pStyle w:val="Compact"/>
              <w:jc w:val="left"/>
            </w:pPr>
            <w:r>
              <w:t xml:space="preserve">-0.95</w:t>
            </w:r>
          </w:p>
        </w:tc>
        <w:tc>
          <w:tcPr/>
          <w:p>
            <w:pPr>
              <w:pStyle w:val="Compact"/>
              <w:jc w:val="left"/>
            </w:pPr>
            <w:r>
              <w:t xml:space="preserve">0.319</w:t>
            </w:r>
          </w:p>
        </w:tc>
        <w:tc>
          <w:tcPr/>
          <w:p>
            <w:pPr>
              <w:pStyle w:val="Compact"/>
              <w:jc w:val="left"/>
            </w:pPr>
            <w:r>
              <w:t xml:space="preserve">-2.971</w:t>
            </w:r>
          </w:p>
        </w:tc>
        <w:tc>
          <w:tcPr/>
          <w:p>
            <w:pPr>
              <w:pStyle w:val="Compact"/>
              <w:jc w:val="left"/>
            </w:pPr>
            <w:r>
              <w:t xml:space="preserve">0.003</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SpkrTypeMan:group_corpNEUK_English</w:t>
            </w:r>
          </w:p>
        </w:tc>
        <w:tc>
          <w:tcPr/>
          <w:p>
            <w:pPr>
              <w:pStyle w:val="Compact"/>
              <w:jc w:val="left"/>
            </w:pPr>
            <w:r>
              <w:t xml:space="preserve">0.64</w:t>
            </w:r>
          </w:p>
        </w:tc>
        <w:tc>
          <w:tcPr/>
          <w:p>
            <w:pPr>
              <w:pStyle w:val="Compact"/>
              <w:jc w:val="left"/>
            </w:pPr>
            <w:r>
              <w:t xml:space="preserve">0.331</w:t>
            </w:r>
          </w:p>
        </w:tc>
        <w:tc>
          <w:tcPr/>
          <w:p>
            <w:pPr>
              <w:pStyle w:val="Compact"/>
              <w:jc w:val="left"/>
            </w:pPr>
            <w:r>
              <w:t xml:space="preserve">1.949</w:t>
            </w:r>
          </w:p>
        </w:tc>
        <w:tc>
          <w:tcPr/>
          <w:p>
            <w:pPr>
              <w:pStyle w:val="Compact"/>
              <w:jc w:val="left"/>
            </w:pPr>
            <w:r>
              <w:t xml:space="preserve">0.051</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SpkrTypeChild:group_corpNEUK_English</w:t>
            </w:r>
          </w:p>
        </w:tc>
        <w:tc>
          <w:tcPr/>
          <w:p>
            <w:pPr>
              <w:pStyle w:val="Compact"/>
              <w:jc w:val="left"/>
            </w:pPr>
            <w:r>
              <w:t xml:space="preserve">1.10</w:t>
            </w:r>
          </w:p>
        </w:tc>
        <w:tc>
          <w:tcPr/>
          <w:p>
            <w:pPr>
              <w:pStyle w:val="Compact"/>
              <w:jc w:val="left"/>
            </w:pPr>
            <w:r>
              <w:t xml:space="preserve">0.51</w:t>
            </w:r>
          </w:p>
        </w:tc>
        <w:tc>
          <w:tcPr/>
          <w:p>
            <w:pPr>
              <w:pStyle w:val="Compact"/>
              <w:jc w:val="left"/>
            </w:pPr>
            <w:r>
              <w:t xml:space="preserve">2.158</w:t>
            </w:r>
          </w:p>
        </w:tc>
        <w:tc>
          <w:tcPr/>
          <w:p>
            <w:pPr>
              <w:pStyle w:val="Compact"/>
              <w:jc w:val="left"/>
            </w:pPr>
            <w:r>
              <w:t xml:space="preserve">0.031</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SpkrTypeMan:group_corpNEArg_Spanish</w:t>
            </w:r>
          </w:p>
        </w:tc>
        <w:tc>
          <w:tcPr/>
          <w:p>
            <w:pPr>
              <w:pStyle w:val="Compact"/>
              <w:jc w:val="left"/>
            </w:pPr>
            <w:r>
              <w:t xml:space="preserve">0.70</w:t>
            </w:r>
          </w:p>
        </w:tc>
        <w:tc>
          <w:tcPr/>
          <w:p>
            <w:pPr>
              <w:pStyle w:val="Compact"/>
              <w:jc w:val="left"/>
            </w:pPr>
            <w:r>
              <w:t xml:space="preserve">0.307</w:t>
            </w:r>
          </w:p>
        </w:tc>
        <w:tc>
          <w:tcPr/>
          <w:p>
            <w:pPr>
              <w:pStyle w:val="Compact"/>
              <w:jc w:val="left"/>
            </w:pPr>
            <w:r>
              <w:t xml:space="preserve">2.29</w:t>
            </w:r>
          </w:p>
        </w:tc>
        <w:tc>
          <w:tcPr/>
          <w:p>
            <w:pPr>
              <w:pStyle w:val="Compact"/>
              <w:jc w:val="left"/>
            </w:pPr>
            <w:r>
              <w:t xml:space="preserve">0.022</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SpkrTypeChild:group_corpNEArg_Spanish</w:t>
            </w:r>
          </w:p>
        </w:tc>
        <w:tc>
          <w:tcPr/>
          <w:p>
            <w:pPr>
              <w:pStyle w:val="Compact"/>
              <w:jc w:val="left"/>
            </w:pPr>
            <w:r>
              <w:t xml:space="preserve">1.58</w:t>
            </w:r>
          </w:p>
        </w:tc>
        <w:tc>
          <w:tcPr/>
          <w:p>
            <w:pPr>
              <w:pStyle w:val="Compact"/>
              <w:jc w:val="left"/>
            </w:pPr>
            <w:r>
              <w:t xml:space="preserve">0.455</w:t>
            </w:r>
          </w:p>
        </w:tc>
        <w:tc>
          <w:tcPr/>
          <w:p>
            <w:pPr>
              <w:pStyle w:val="Compact"/>
              <w:jc w:val="left"/>
            </w:pPr>
            <w:r>
              <w:t xml:space="preserve">3.484</w:t>
            </w:r>
          </w:p>
        </w:tc>
        <w:tc>
          <w:tcPr/>
          <w:p>
            <w:pPr>
              <w:pStyle w:val="Compact"/>
              <w:jc w:val="left"/>
            </w:pPr>
            <w:r>
              <w:t xml:space="preserve">&lt; 0.001</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SpkrTypeMan:group_corpNETseltal</w:t>
            </w:r>
          </w:p>
        </w:tc>
        <w:tc>
          <w:tcPr/>
          <w:p>
            <w:pPr>
              <w:pStyle w:val="Compact"/>
              <w:jc w:val="left"/>
            </w:pPr>
            <w:r>
              <w:t xml:space="preserve">0.13</w:t>
            </w:r>
          </w:p>
        </w:tc>
        <w:tc>
          <w:tcPr/>
          <w:p>
            <w:pPr>
              <w:pStyle w:val="Compact"/>
              <w:jc w:val="left"/>
            </w:pPr>
            <w:r>
              <w:t xml:space="preserve">0.409</w:t>
            </w:r>
          </w:p>
        </w:tc>
        <w:tc>
          <w:tcPr/>
          <w:p>
            <w:pPr>
              <w:pStyle w:val="Compact"/>
              <w:jc w:val="left"/>
            </w:pPr>
            <w:r>
              <w:t xml:space="preserve">0.326</w:t>
            </w:r>
          </w:p>
        </w:tc>
        <w:tc>
          <w:tcPr/>
          <w:p>
            <w:pPr>
              <w:pStyle w:val="Compact"/>
              <w:jc w:val="left"/>
            </w:pPr>
            <w:r>
              <w:t xml:space="preserve">0.745</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SpkrTypeChild:group_corpNETseltal</w:t>
            </w:r>
          </w:p>
        </w:tc>
        <w:tc>
          <w:tcPr/>
          <w:p>
            <w:pPr>
              <w:pStyle w:val="Compact"/>
              <w:jc w:val="left"/>
            </w:pPr>
            <w:r>
              <w:t xml:space="preserve">1.91</w:t>
            </w:r>
          </w:p>
        </w:tc>
        <w:tc>
          <w:tcPr/>
          <w:p>
            <w:pPr>
              <w:pStyle w:val="Compact"/>
              <w:jc w:val="left"/>
            </w:pPr>
            <w:r>
              <w:t xml:space="preserve">0.488</w:t>
            </w:r>
          </w:p>
        </w:tc>
        <w:tc>
          <w:tcPr/>
          <w:p>
            <w:pPr>
              <w:pStyle w:val="Compact"/>
              <w:jc w:val="left"/>
            </w:pPr>
            <w:r>
              <w:t xml:space="preserve">3.915</w:t>
            </w:r>
          </w:p>
        </w:tc>
        <w:tc>
          <w:tcPr/>
          <w:p>
            <w:pPr>
              <w:pStyle w:val="Compact"/>
              <w:jc w:val="left"/>
            </w:pPr>
            <w:r>
              <w:t xml:space="preserve">&lt; 0.001</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SpkrTypeMan:group_corpNEYeli_Dnye</w:t>
            </w:r>
          </w:p>
        </w:tc>
        <w:tc>
          <w:tcPr/>
          <w:p>
            <w:pPr>
              <w:pStyle w:val="Compact"/>
              <w:jc w:val="left"/>
            </w:pPr>
            <w:r>
              <w:t xml:space="preserve">0.75</w:t>
            </w:r>
          </w:p>
        </w:tc>
        <w:tc>
          <w:tcPr/>
          <w:p>
            <w:pPr>
              <w:pStyle w:val="Compact"/>
              <w:jc w:val="left"/>
            </w:pPr>
            <w:r>
              <w:t xml:space="preserve">0.373</w:t>
            </w:r>
          </w:p>
        </w:tc>
        <w:tc>
          <w:tcPr/>
          <w:p>
            <w:pPr>
              <w:pStyle w:val="Compact"/>
              <w:jc w:val="left"/>
            </w:pPr>
            <w:r>
              <w:t xml:space="preserve">2.017</w:t>
            </w:r>
          </w:p>
        </w:tc>
        <w:tc>
          <w:tcPr/>
          <w:p>
            <w:pPr>
              <w:pStyle w:val="Compact"/>
              <w:jc w:val="left"/>
            </w:pPr>
            <w:r>
              <w:t xml:space="preserve">0.044</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SpkrTypeChild:group_corpNEYeli_Dnye</w:t>
            </w:r>
          </w:p>
        </w:tc>
        <w:tc>
          <w:tcPr/>
          <w:p>
            <w:pPr>
              <w:pStyle w:val="Compact"/>
              <w:jc w:val="left"/>
            </w:pPr>
            <w:r>
              <w:t xml:space="preserve">2.81</w:t>
            </w:r>
          </w:p>
        </w:tc>
        <w:tc>
          <w:tcPr/>
          <w:p>
            <w:pPr>
              <w:pStyle w:val="Compact"/>
              <w:jc w:val="left"/>
            </w:pPr>
            <w:r>
              <w:t xml:space="preserve">0.46</w:t>
            </w:r>
          </w:p>
        </w:tc>
        <w:tc>
          <w:tcPr/>
          <w:p>
            <w:pPr>
              <w:pStyle w:val="Compact"/>
              <w:jc w:val="left"/>
            </w:pPr>
            <w:r>
              <w:t xml:space="preserve">6.109</w:t>
            </w:r>
          </w:p>
        </w:tc>
        <w:tc>
          <w:tcPr/>
          <w:p>
            <w:pPr>
              <w:pStyle w:val="Compact"/>
              <w:jc w:val="left"/>
            </w:pPr>
            <w:r>
              <w:t xml:space="preserve">&lt; 0.001</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tchiyr.std:SpkrTypeMan</w:t>
            </w:r>
          </w:p>
        </w:tc>
        <w:tc>
          <w:tcPr/>
          <w:p>
            <w:pPr>
              <w:pStyle w:val="Compact"/>
              <w:jc w:val="left"/>
            </w:pPr>
            <w:r>
              <w:t xml:space="preserve">-0.13</w:t>
            </w:r>
          </w:p>
        </w:tc>
        <w:tc>
          <w:tcPr/>
          <w:p>
            <w:pPr>
              <w:pStyle w:val="Compact"/>
              <w:jc w:val="left"/>
            </w:pPr>
            <w:r>
              <w:t xml:space="preserve">0.132</w:t>
            </w:r>
          </w:p>
        </w:tc>
        <w:tc>
          <w:tcPr/>
          <w:p>
            <w:pPr>
              <w:pStyle w:val="Compact"/>
              <w:jc w:val="left"/>
            </w:pPr>
            <w:r>
              <w:t xml:space="preserve">-1.013</w:t>
            </w:r>
          </w:p>
        </w:tc>
        <w:tc>
          <w:tcPr/>
          <w:p>
            <w:pPr>
              <w:pStyle w:val="Compact"/>
              <w:jc w:val="left"/>
            </w:pPr>
            <w:r>
              <w:t xml:space="preserve">0.311</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tchiyr.std:SpkrTypeChild</w:t>
            </w:r>
          </w:p>
        </w:tc>
        <w:tc>
          <w:tcPr/>
          <w:p>
            <w:pPr>
              <w:pStyle w:val="Compact"/>
              <w:jc w:val="left"/>
            </w:pPr>
            <w:r>
              <w:t xml:space="preserve">0.29</w:t>
            </w:r>
          </w:p>
        </w:tc>
        <w:tc>
          <w:tcPr/>
          <w:p>
            <w:pPr>
              <w:pStyle w:val="Compact"/>
              <w:jc w:val="left"/>
            </w:pPr>
            <w:r>
              <w:t xml:space="preserve">0.122</w:t>
            </w:r>
          </w:p>
        </w:tc>
        <w:tc>
          <w:tcPr/>
          <w:p>
            <w:pPr>
              <w:pStyle w:val="Compact"/>
              <w:jc w:val="left"/>
            </w:pPr>
            <w:r>
              <w:t xml:space="preserve">2.348</w:t>
            </w:r>
          </w:p>
        </w:tc>
        <w:tc>
          <w:tcPr/>
          <w:p>
            <w:pPr>
              <w:pStyle w:val="Compact"/>
              <w:jc w:val="left"/>
            </w:pPr>
            <w:r>
              <w:t xml:space="preserve">0.019</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sd__(Intercept)</w:t>
            </w:r>
          </w:p>
        </w:tc>
        <w:tc>
          <w:tcPr/>
          <w:p>
            <w:pPr>
              <w:pStyle w:val="Compact"/>
              <w:jc w:val="left"/>
            </w:pPr>
            <w:r>
              <w:t xml:space="preserve">0.36</w:t>
            </w:r>
          </w:p>
        </w:tc>
        <w:tc>
          <w:tcPr/>
          <w:p>
            <w:pPr>
              <w:pStyle w:val="Compact"/>
            </w:pPr>
          </w:p>
        </w:tc>
        <w:tc>
          <w:tcPr/>
          <w:p>
            <w:pPr>
              <w:pStyle w:val="Compact"/>
            </w:pPr>
          </w:p>
        </w:tc>
        <w:tc>
          <w:tcPr/>
          <w:p>
            <w:pPr>
              <w:pStyle w:val="Compact"/>
            </w:pP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(Intercept)</w:t>
            </w:r>
          </w:p>
        </w:tc>
        <w:tc>
          <w:tcPr/>
          <w:p>
            <w:pPr>
              <w:pStyle w:val="Compact"/>
              <w:jc w:val="left"/>
            </w:pPr>
            <w:r>
              <w:t xml:space="preserve">1.04</w:t>
            </w:r>
          </w:p>
        </w:tc>
        <w:tc>
          <w:tcPr/>
          <w:p>
            <w:pPr>
              <w:pStyle w:val="Compact"/>
              <w:jc w:val="left"/>
            </w:pPr>
            <w:r>
              <w:t xml:space="preserve">0.191</w:t>
            </w:r>
          </w:p>
        </w:tc>
        <w:tc>
          <w:tcPr/>
          <w:p>
            <w:pPr>
              <w:pStyle w:val="Compact"/>
              <w:jc w:val="left"/>
            </w:pPr>
            <w:r>
              <w:t xml:space="preserve">5.473</w:t>
            </w:r>
          </w:p>
        </w:tc>
        <w:tc>
          <w:tcPr/>
          <w:p>
            <w:pPr>
              <w:pStyle w:val="Compact"/>
              <w:jc w:val="left"/>
            </w:pPr>
            <w:r>
              <w:t xml:space="preserve">&lt; 0.001</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tchiyr.std</w:t>
            </w:r>
          </w:p>
        </w:tc>
        <w:tc>
          <w:tcPr/>
          <w:p>
            <w:pPr>
              <w:pStyle w:val="Compact"/>
              <w:jc w:val="left"/>
            </w:pPr>
            <w:r>
              <w:t xml:space="preserve">-0.03</w:t>
            </w:r>
          </w:p>
        </w:tc>
        <w:tc>
          <w:tcPr/>
          <w:p>
            <w:pPr>
              <w:pStyle w:val="Compact"/>
              <w:jc w:val="left"/>
            </w:pPr>
            <w:r>
              <w:t xml:space="preserve">0.093</w:t>
            </w:r>
          </w:p>
        </w:tc>
        <w:tc>
          <w:tcPr/>
          <w:p>
            <w:pPr>
              <w:pStyle w:val="Compact"/>
              <w:jc w:val="left"/>
            </w:pPr>
            <w:r>
              <w:t xml:space="preserve">-0.275</w:t>
            </w:r>
          </w:p>
        </w:tc>
        <w:tc>
          <w:tcPr/>
          <w:p>
            <w:pPr>
              <w:pStyle w:val="Compact"/>
              <w:jc w:val="left"/>
            </w:pPr>
            <w:r>
              <w:t xml:space="preserve">0.783</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SpkrTypeMan</w:t>
            </w:r>
          </w:p>
        </w:tc>
        <w:tc>
          <w:tcPr/>
          <w:p>
            <w:pPr>
              <w:pStyle w:val="Compact"/>
              <w:jc w:val="left"/>
            </w:pPr>
            <w:r>
              <w:t xml:space="preserve">-1.38</w:t>
            </w:r>
          </w:p>
        </w:tc>
        <w:tc>
          <w:tcPr/>
          <w:p>
            <w:pPr>
              <w:pStyle w:val="Compact"/>
              <w:jc w:val="left"/>
            </w:pPr>
            <w:r>
              <w:t xml:space="preserve">0.261</w:t>
            </w:r>
          </w:p>
        </w:tc>
        <w:tc>
          <w:tcPr/>
          <w:p>
            <w:pPr>
              <w:pStyle w:val="Compact"/>
              <w:jc w:val="left"/>
            </w:pPr>
            <w:r>
              <w:t xml:space="preserve">-5.312</w:t>
            </w:r>
          </w:p>
        </w:tc>
        <w:tc>
          <w:tcPr/>
          <w:p>
            <w:pPr>
              <w:pStyle w:val="Compact"/>
              <w:jc w:val="left"/>
            </w:pPr>
            <w:r>
              <w:t xml:space="preserve">&lt; 0.001</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SpkrTypeChild</w:t>
            </w:r>
          </w:p>
        </w:tc>
        <w:tc>
          <w:tcPr/>
          <w:p>
            <w:pPr>
              <w:pStyle w:val="Compact"/>
              <w:jc w:val="left"/>
            </w:pPr>
            <w:r>
              <w:t xml:space="preserve">-2.44</w:t>
            </w:r>
          </w:p>
        </w:tc>
        <w:tc>
          <w:tcPr/>
          <w:p>
            <w:pPr>
              <w:pStyle w:val="Compact"/>
              <w:jc w:val="left"/>
            </w:pPr>
            <w:r>
              <w:t xml:space="preserve">0.349</w:t>
            </w:r>
          </w:p>
        </w:tc>
        <w:tc>
          <w:tcPr/>
          <w:p>
            <w:pPr>
              <w:pStyle w:val="Compact"/>
              <w:jc w:val="left"/>
            </w:pPr>
            <w:r>
              <w:t xml:space="preserve">-6.97</w:t>
            </w:r>
          </w:p>
        </w:tc>
        <w:tc>
          <w:tcPr/>
          <w:p>
            <w:pPr>
              <w:pStyle w:val="Compact"/>
              <w:jc w:val="left"/>
            </w:pPr>
            <w:r>
              <w:t xml:space="preserve">&lt; 0.001</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nsk.std</w:t>
            </w:r>
          </w:p>
        </w:tc>
        <w:tc>
          <w:tcPr/>
          <w:p>
            <w:pPr>
              <w:pStyle w:val="Compact"/>
              <w:jc w:val="left"/>
            </w:pPr>
            <w:r>
              <w:t xml:space="preserve">0.34</w:t>
            </w:r>
          </w:p>
        </w:tc>
        <w:tc>
          <w:tcPr/>
          <w:p>
            <w:pPr>
              <w:pStyle w:val="Compact"/>
              <w:jc w:val="left"/>
            </w:pPr>
            <w:r>
              <w:t xml:space="preserve">0.043</w:t>
            </w:r>
          </w:p>
        </w:tc>
        <w:tc>
          <w:tcPr/>
          <w:p>
            <w:pPr>
              <w:pStyle w:val="Compact"/>
              <w:jc w:val="left"/>
            </w:pPr>
            <w:r>
              <w:t xml:space="preserve">7.791</w:t>
            </w:r>
          </w:p>
        </w:tc>
        <w:tc>
          <w:tcPr/>
          <w:p>
            <w:pPr>
              <w:pStyle w:val="Compact"/>
              <w:jc w:val="left"/>
            </w:pPr>
            <w:r>
              <w:t xml:space="preserve">&lt; 0.001</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group_corpUKNA_English</w:t>
            </w:r>
          </w:p>
        </w:tc>
        <w:tc>
          <w:tcPr/>
          <w:p>
            <w:pPr>
              <w:pStyle w:val="Compact"/>
              <w:jc w:val="left"/>
            </w:pPr>
            <w:r>
              <w:t xml:space="preserve">0.08</w:t>
            </w:r>
          </w:p>
        </w:tc>
        <w:tc>
          <w:tcPr/>
          <w:p>
            <w:pPr>
              <w:pStyle w:val="Compact"/>
              <w:jc w:val="left"/>
            </w:pPr>
            <w:r>
              <w:t xml:space="preserve">0.217</w:t>
            </w:r>
          </w:p>
        </w:tc>
        <w:tc>
          <w:tcPr/>
          <w:p>
            <w:pPr>
              <w:pStyle w:val="Compact"/>
              <w:jc w:val="left"/>
            </w:pPr>
            <w:r>
              <w:t xml:space="preserve">0.353</w:t>
            </w:r>
          </w:p>
        </w:tc>
        <w:tc>
          <w:tcPr/>
          <w:p>
            <w:pPr>
              <w:pStyle w:val="Compact"/>
              <w:jc w:val="left"/>
            </w:pPr>
            <w:r>
              <w:t xml:space="preserve">0.724</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group_corpUKArg_Spanish</w:t>
            </w:r>
          </w:p>
        </w:tc>
        <w:tc>
          <w:tcPr/>
          <w:p>
            <w:pPr>
              <w:pStyle w:val="Compact"/>
              <w:jc w:val="left"/>
            </w:pPr>
            <w:r>
              <w:t xml:space="preserve">0.04</w:t>
            </w:r>
          </w:p>
        </w:tc>
        <w:tc>
          <w:tcPr/>
          <w:p>
            <w:pPr>
              <w:pStyle w:val="Compact"/>
              <w:jc w:val="left"/>
            </w:pPr>
            <w:r>
              <w:t xml:space="preserve">0.242</w:t>
            </w:r>
          </w:p>
        </w:tc>
        <w:tc>
          <w:tcPr/>
          <w:p>
            <w:pPr>
              <w:pStyle w:val="Compact"/>
              <w:jc w:val="left"/>
            </w:pPr>
            <w:r>
              <w:t xml:space="preserve">0.166</w:t>
            </w:r>
          </w:p>
        </w:tc>
        <w:tc>
          <w:tcPr/>
          <w:p>
            <w:pPr>
              <w:pStyle w:val="Compact"/>
              <w:jc w:val="left"/>
            </w:pPr>
            <w:r>
              <w:t xml:space="preserve">0.868</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group_corpUKTseltal</w:t>
            </w:r>
          </w:p>
        </w:tc>
        <w:tc>
          <w:tcPr/>
          <w:p>
            <w:pPr>
              <w:pStyle w:val="Compact"/>
              <w:jc w:val="left"/>
            </w:pPr>
            <w:r>
              <w:t xml:space="preserve">0.03</w:t>
            </w:r>
          </w:p>
        </w:tc>
        <w:tc>
          <w:tcPr/>
          <w:p>
            <w:pPr>
              <w:pStyle w:val="Compact"/>
              <w:jc w:val="left"/>
            </w:pPr>
            <w:r>
              <w:t xml:space="preserve">0.265</w:t>
            </w:r>
          </w:p>
        </w:tc>
        <w:tc>
          <w:tcPr/>
          <w:p>
            <w:pPr>
              <w:pStyle w:val="Compact"/>
              <w:jc w:val="left"/>
            </w:pPr>
            <w:r>
              <w:t xml:space="preserve">0.096</w:t>
            </w:r>
          </w:p>
        </w:tc>
        <w:tc>
          <w:tcPr/>
          <w:p>
            <w:pPr>
              <w:pStyle w:val="Compact"/>
              <w:jc w:val="left"/>
            </w:pPr>
            <w:r>
              <w:t xml:space="preserve">0.923</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group_corpUKYeli_Dnye</w:t>
            </w:r>
          </w:p>
        </w:tc>
        <w:tc>
          <w:tcPr/>
          <w:p>
            <w:pPr>
              <w:pStyle w:val="Compact"/>
              <w:jc w:val="left"/>
            </w:pPr>
            <w:r>
              <w:t xml:space="preserve">-0.74</w:t>
            </w:r>
          </w:p>
        </w:tc>
        <w:tc>
          <w:tcPr/>
          <w:p>
            <w:pPr>
              <w:pStyle w:val="Compact"/>
              <w:jc w:val="left"/>
            </w:pPr>
            <w:r>
              <w:t xml:space="preserve">0.288</w:t>
            </w:r>
          </w:p>
        </w:tc>
        <w:tc>
          <w:tcPr/>
          <w:p>
            <w:pPr>
              <w:pStyle w:val="Compact"/>
              <w:jc w:val="left"/>
            </w:pPr>
            <w:r>
              <w:t xml:space="preserve">-2.585</w:t>
            </w:r>
          </w:p>
        </w:tc>
        <w:tc>
          <w:tcPr/>
          <w:p>
            <w:pPr>
              <w:pStyle w:val="Compact"/>
              <w:jc w:val="left"/>
            </w:pPr>
            <w:r>
              <w:t xml:space="preserve">0.01</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SpkrTypeMan:group_corpUKNA_English</w:t>
            </w:r>
          </w:p>
        </w:tc>
        <w:tc>
          <w:tcPr/>
          <w:p>
            <w:pPr>
              <w:pStyle w:val="Compact"/>
              <w:jc w:val="left"/>
            </w:pPr>
            <w:r>
              <w:t xml:space="preserve">-0.64</w:t>
            </w:r>
          </w:p>
        </w:tc>
        <w:tc>
          <w:tcPr/>
          <w:p>
            <w:pPr>
              <w:pStyle w:val="Compact"/>
              <w:jc w:val="left"/>
            </w:pPr>
            <w:r>
              <w:t xml:space="preserve">0.332</w:t>
            </w:r>
          </w:p>
        </w:tc>
        <w:tc>
          <w:tcPr/>
          <w:p>
            <w:pPr>
              <w:pStyle w:val="Compact"/>
              <w:jc w:val="left"/>
            </w:pPr>
            <w:r>
              <w:t xml:space="preserve">-1.941</w:t>
            </w:r>
          </w:p>
        </w:tc>
        <w:tc>
          <w:tcPr/>
          <w:p>
            <w:pPr>
              <w:pStyle w:val="Compact"/>
              <w:jc w:val="left"/>
            </w:pPr>
            <w:r>
              <w:t xml:space="preserve">0.052</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SpkrTypeChild:group_corpUKNA_English</w:t>
            </w:r>
          </w:p>
        </w:tc>
        <w:tc>
          <w:tcPr/>
          <w:p>
            <w:pPr>
              <w:pStyle w:val="Compact"/>
              <w:jc w:val="left"/>
            </w:pPr>
            <w:r>
              <w:t xml:space="preserve">-1.11</w:t>
            </w:r>
          </w:p>
        </w:tc>
        <w:tc>
          <w:tcPr/>
          <w:p>
            <w:pPr>
              <w:pStyle w:val="Compact"/>
              <w:jc w:val="left"/>
            </w:pPr>
            <w:r>
              <w:t xml:space="preserve">0.51</w:t>
            </w:r>
          </w:p>
        </w:tc>
        <w:tc>
          <w:tcPr/>
          <w:p>
            <w:pPr>
              <w:pStyle w:val="Compact"/>
              <w:jc w:val="left"/>
            </w:pPr>
            <w:r>
              <w:t xml:space="preserve">-2.169</w:t>
            </w:r>
          </w:p>
        </w:tc>
        <w:tc>
          <w:tcPr/>
          <w:p>
            <w:pPr>
              <w:pStyle w:val="Compact"/>
              <w:jc w:val="left"/>
            </w:pPr>
            <w:r>
              <w:t xml:space="preserve">0.03</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SpkrTypeMan:group_corpUKArg_Spanish</w:t>
            </w:r>
          </w:p>
        </w:tc>
        <w:tc>
          <w:tcPr/>
          <w:p>
            <w:pPr>
              <w:pStyle w:val="Compact"/>
              <w:jc w:val="left"/>
            </w:pPr>
            <w:r>
              <w:t xml:space="preserve">0.03</w:t>
            </w:r>
          </w:p>
        </w:tc>
        <w:tc>
          <w:tcPr/>
          <w:p>
            <w:pPr>
              <w:pStyle w:val="Compact"/>
              <w:jc w:val="left"/>
            </w:pPr>
            <w:r>
              <w:t xml:space="preserve">0.335</w:t>
            </w:r>
          </w:p>
        </w:tc>
        <w:tc>
          <w:tcPr/>
          <w:p>
            <w:pPr>
              <w:pStyle w:val="Compact"/>
              <w:jc w:val="left"/>
            </w:pPr>
            <w:r>
              <w:t xml:space="preserve">0.095</w:t>
            </w:r>
          </w:p>
        </w:tc>
        <w:tc>
          <w:tcPr/>
          <w:p>
            <w:pPr>
              <w:pStyle w:val="Compact"/>
              <w:jc w:val="left"/>
            </w:pPr>
            <w:r>
              <w:t xml:space="preserve">0.924</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SpkrTypeChild:group_corpUKArg_Spanish</w:t>
            </w:r>
          </w:p>
        </w:tc>
        <w:tc>
          <w:tcPr/>
          <w:p>
            <w:pPr>
              <w:pStyle w:val="Compact"/>
              <w:jc w:val="left"/>
            </w:pPr>
            <w:r>
              <w:t xml:space="preserve">0.46</w:t>
            </w:r>
          </w:p>
        </w:tc>
        <w:tc>
          <w:tcPr/>
          <w:p>
            <w:pPr>
              <w:pStyle w:val="Compact"/>
              <w:jc w:val="left"/>
            </w:pPr>
            <w:r>
              <w:t xml:space="preserve">0.427</w:t>
            </w:r>
          </w:p>
        </w:tc>
        <w:tc>
          <w:tcPr/>
          <w:p>
            <w:pPr>
              <w:pStyle w:val="Compact"/>
              <w:jc w:val="left"/>
            </w:pPr>
            <w:r>
              <w:t xml:space="preserve">1.086</w:t>
            </w:r>
          </w:p>
        </w:tc>
        <w:tc>
          <w:tcPr/>
          <w:p>
            <w:pPr>
              <w:pStyle w:val="Compact"/>
              <w:jc w:val="left"/>
            </w:pPr>
            <w:r>
              <w:t xml:space="preserve">0.278</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SpkrTypeMan:group_corpUKTseltal</w:t>
            </w:r>
          </w:p>
        </w:tc>
        <w:tc>
          <w:tcPr/>
          <w:p>
            <w:pPr>
              <w:pStyle w:val="Compact"/>
              <w:jc w:val="left"/>
            </w:pPr>
            <w:r>
              <w:t xml:space="preserve">-0.50</w:t>
            </w:r>
          </w:p>
        </w:tc>
        <w:tc>
          <w:tcPr/>
          <w:p>
            <w:pPr>
              <w:pStyle w:val="Compact"/>
              <w:jc w:val="left"/>
            </w:pPr>
            <w:r>
              <w:t xml:space="preserve">0.436</w:t>
            </w:r>
          </w:p>
        </w:tc>
        <w:tc>
          <w:tcPr/>
          <w:p>
            <w:pPr>
              <w:pStyle w:val="Compact"/>
              <w:jc w:val="left"/>
            </w:pPr>
            <w:r>
              <w:t xml:space="preserve">-1.145</w:t>
            </w:r>
          </w:p>
        </w:tc>
        <w:tc>
          <w:tcPr/>
          <w:p>
            <w:pPr>
              <w:pStyle w:val="Compact"/>
              <w:jc w:val="left"/>
            </w:pPr>
            <w:r>
              <w:t xml:space="preserve">0.252</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SpkrTypeChild:group_corpUKTseltal</w:t>
            </w:r>
          </w:p>
        </w:tc>
        <w:tc>
          <w:tcPr/>
          <w:p>
            <w:pPr>
              <w:pStyle w:val="Compact"/>
              <w:jc w:val="left"/>
            </w:pPr>
            <w:r>
              <w:t xml:space="preserve">0.85</w:t>
            </w:r>
          </w:p>
        </w:tc>
        <w:tc>
          <w:tcPr/>
          <w:p>
            <w:pPr>
              <w:pStyle w:val="Compact"/>
              <w:jc w:val="left"/>
            </w:pPr>
            <w:r>
              <w:t xml:space="preserve">0.448</w:t>
            </w:r>
          </w:p>
        </w:tc>
        <w:tc>
          <w:tcPr/>
          <w:p>
            <w:pPr>
              <w:pStyle w:val="Compact"/>
              <w:jc w:val="left"/>
            </w:pPr>
            <w:r>
              <w:t xml:space="preserve">1.905</w:t>
            </w:r>
          </w:p>
        </w:tc>
        <w:tc>
          <w:tcPr/>
          <w:p>
            <w:pPr>
              <w:pStyle w:val="Compact"/>
              <w:jc w:val="left"/>
            </w:pPr>
            <w:r>
              <w:t xml:space="preserve">0.057</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SpkrTypeMan:group_corpUKYeli_Dnye</w:t>
            </w:r>
          </w:p>
        </w:tc>
        <w:tc>
          <w:tcPr/>
          <w:p>
            <w:pPr>
              <w:pStyle w:val="Compact"/>
              <w:jc w:val="left"/>
            </w:pPr>
            <w:r>
              <w:t xml:space="preserve">0.12</w:t>
            </w:r>
          </w:p>
        </w:tc>
        <w:tc>
          <w:tcPr/>
          <w:p>
            <w:pPr>
              <w:pStyle w:val="Compact"/>
              <w:jc w:val="left"/>
            </w:pPr>
            <w:r>
              <w:t xml:space="preserve">0.414</w:t>
            </w:r>
          </w:p>
        </w:tc>
        <w:tc>
          <w:tcPr/>
          <w:p>
            <w:pPr>
              <w:pStyle w:val="Compact"/>
              <w:jc w:val="left"/>
            </w:pPr>
            <w:r>
              <w:t xml:space="preserve">0.296</w:t>
            </w:r>
          </w:p>
        </w:tc>
        <w:tc>
          <w:tcPr/>
          <w:p>
            <w:pPr>
              <w:pStyle w:val="Compact"/>
              <w:jc w:val="left"/>
            </w:pPr>
            <w:r>
              <w:t xml:space="preserve">0.767</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SpkrTypeChild:group_corpUKYeli_Dnye</w:t>
            </w:r>
          </w:p>
        </w:tc>
        <w:tc>
          <w:tcPr/>
          <w:p>
            <w:pPr>
              <w:pStyle w:val="Compact"/>
              <w:jc w:val="left"/>
            </w:pPr>
            <w:r>
              <w:t xml:space="preserve">1.71</w:t>
            </w:r>
          </w:p>
        </w:tc>
        <w:tc>
          <w:tcPr/>
          <w:p>
            <w:pPr>
              <w:pStyle w:val="Compact"/>
              <w:jc w:val="left"/>
            </w:pPr>
            <w:r>
              <w:t xml:space="preserve">0.431</w:t>
            </w:r>
          </w:p>
        </w:tc>
        <w:tc>
          <w:tcPr/>
          <w:p>
            <w:pPr>
              <w:pStyle w:val="Compact"/>
              <w:jc w:val="left"/>
            </w:pPr>
            <w:r>
              <w:t xml:space="preserve">3.964</w:t>
            </w:r>
          </w:p>
        </w:tc>
        <w:tc>
          <w:tcPr/>
          <w:p>
            <w:pPr>
              <w:pStyle w:val="Compact"/>
              <w:jc w:val="left"/>
            </w:pPr>
            <w:r>
              <w:t xml:space="preserve">&lt; 0.001</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tchiyr.std:SpkrTypeMan</w:t>
            </w:r>
          </w:p>
        </w:tc>
        <w:tc>
          <w:tcPr/>
          <w:p>
            <w:pPr>
              <w:pStyle w:val="Compact"/>
              <w:jc w:val="left"/>
            </w:pPr>
            <w:r>
              <w:t xml:space="preserve">-0.14</w:t>
            </w:r>
          </w:p>
        </w:tc>
        <w:tc>
          <w:tcPr/>
          <w:p>
            <w:pPr>
              <w:pStyle w:val="Compact"/>
              <w:jc w:val="left"/>
            </w:pPr>
            <w:r>
              <w:t xml:space="preserve">0.131</w:t>
            </w:r>
          </w:p>
        </w:tc>
        <w:tc>
          <w:tcPr/>
          <w:p>
            <w:pPr>
              <w:pStyle w:val="Compact"/>
              <w:jc w:val="left"/>
            </w:pPr>
            <w:r>
              <w:t xml:space="preserve">-1.039</w:t>
            </w:r>
          </w:p>
        </w:tc>
        <w:tc>
          <w:tcPr/>
          <w:p>
            <w:pPr>
              <w:pStyle w:val="Compact"/>
              <w:jc w:val="left"/>
            </w:pPr>
            <w:r>
              <w:t xml:space="preserve">0.299</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tchiyr.std:SpkrTypeChild</w:t>
            </w:r>
          </w:p>
        </w:tc>
        <w:tc>
          <w:tcPr/>
          <w:p>
            <w:pPr>
              <w:pStyle w:val="Compact"/>
              <w:jc w:val="left"/>
            </w:pPr>
            <w:r>
              <w:t xml:space="preserve">0.27</w:t>
            </w:r>
          </w:p>
        </w:tc>
        <w:tc>
          <w:tcPr/>
          <w:p>
            <w:pPr>
              <w:pStyle w:val="Compact"/>
              <w:jc w:val="left"/>
            </w:pPr>
            <w:r>
              <w:t xml:space="preserve">0.123</w:t>
            </w:r>
          </w:p>
        </w:tc>
        <w:tc>
          <w:tcPr/>
          <w:p>
            <w:pPr>
              <w:pStyle w:val="Compact"/>
              <w:jc w:val="left"/>
            </w:pPr>
            <w:r>
              <w:t xml:space="preserve">2.219</w:t>
            </w:r>
          </w:p>
        </w:tc>
        <w:tc>
          <w:tcPr/>
          <w:p>
            <w:pPr>
              <w:pStyle w:val="Compact"/>
              <w:jc w:val="left"/>
            </w:pPr>
            <w:r>
              <w:t xml:space="preserve">0.026</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sd__(Intercept)</w:t>
            </w:r>
          </w:p>
        </w:tc>
        <w:tc>
          <w:tcPr/>
          <w:p>
            <w:pPr>
              <w:pStyle w:val="Compact"/>
              <w:jc w:val="left"/>
            </w:pPr>
            <w:r>
              <w:t xml:space="preserve">0.38</w:t>
            </w:r>
          </w:p>
        </w:tc>
        <w:tc>
          <w:tcPr/>
          <w:p>
            <w:pPr>
              <w:pStyle w:val="Compact"/>
            </w:pPr>
          </w:p>
        </w:tc>
        <w:tc>
          <w:tcPr/>
          <w:p>
            <w:pPr>
              <w:pStyle w:val="Compact"/>
            </w:pPr>
          </w:p>
        </w:tc>
        <w:tc>
          <w:tcPr/>
          <w:p>
            <w:pPr>
              <w:pStyle w:val="Compact"/>
            </w:pP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(Intercept)</w:t>
            </w:r>
          </w:p>
        </w:tc>
        <w:tc>
          <w:tcPr/>
          <w:p>
            <w:pPr>
              <w:pStyle w:val="Compact"/>
              <w:jc w:val="left"/>
            </w:pPr>
            <w:r>
              <w:t xml:space="preserve">1.08</w:t>
            </w:r>
          </w:p>
        </w:tc>
        <w:tc>
          <w:tcPr/>
          <w:p>
            <w:pPr>
              <w:pStyle w:val="Compact"/>
              <w:jc w:val="left"/>
            </w:pPr>
            <w:r>
              <w:t xml:space="preserve">0.193</w:t>
            </w:r>
          </w:p>
        </w:tc>
        <w:tc>
          <w:tcPr/>
          <w:p>
            <w:pPr>
              <w:pStyle w:val="Compact"/>
              <w:jc w:val="left"/>
            </w:pPr>
            <w:r>
              <w:t xml:space="preserve">5.608</w:t>
            </w:r>
          </w:p>
        </w:tc>
        <w:tc>
          <w:tcPr/>
          <w:p>
            <w:pPr>
              <w:pStyle w:val="Compact"/>
              <w:jc w:val="left"/>
            </w:pPr>
            <w:r>
              <w:t xml:space="preserve">&lt; 0.001</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tchiyr.std</w:t>
            </w:r>
          </w:p>
        </w:tc>
        <w:tc>
          <w:tcPr/>
          <w:p>
            <w:pPr>
              <w:pStyle w:val="Compact"/>
              <w:jc w:val="left"/>
            </w:pPr>
            <w:r>
              <w:t xml:space="preserve">-0.03</w:t>
            </w:r>
          </w:p>
        </w:tc>
        <w:tc>
          <w:tcPr/>
          <w:p>
            <w:pPr>
              <w:pStyle w:val="Compact"/>
              <w:jc w:val="left"/>
            </w:pPr>
            <w:r>
              <w:t xml:space="preserve">0.093</w:t>
            </w:r>
          </w:p>
        </w:tc>
        <w:tc>
          <w:tcPr/>
          <w:p>
            <w:pPr>
              <w:pStyle w:val="Compact"/>
              <w:jc w:val="left"/>
            </w:pPr>
            <w:r>
              <w:t xml:space="preserve">-0.275</w:t>
            </w:r>
          </w:p>
        </w:tc>
        <w:tc>
          <w:tcPr/>
          <w:p>
            <w:pPr>
              <w:pStyle w:val="Compact"/>
              <w:jc w:val="left"/>
            </w:pPr>
            <w:r>
              <w:t xml:space="preserve">0.783</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SpkrTypeMan</w:t>
            </w:r>
          </w:p>
        </w:tc>
        <w:tc>
          <w:tcPr/>
          <w:p>
            <w:pPr>
              <w:pStyle w:val="Compact"/>
              <w:jc w:val="left"/>
            </w:pPr>
            <w:r>
              <w:t xml:space="preserve">-1.35</w:t>
            </w:r>
          </w:p>
        </w:tc>
        <w:tc>
          <w:tcPr/>
          <w:p>
            <w:pPr>
              <w:pStyle w:val="Compact"/>
              <w:jc w:val="left"/>
            </w:pPr>
            <w:r>
              <w:t xml:space="preserve">0.229</w:t>
            </w:r>
          </w:p>
        </w:tc>
        <w:tc>
          <w:tcPr/>
          <w:p>
            <w:pPr>
              <w:pStyle w:val="Compact"/>
              <w:jc w:val="left"/>
            </w:pPr>
            <w:r>
              <w:t xml:space="preserve">-5.907</w:t>
            </w:r>
          </w:p>
        </w:tc>
        <w:tc>
          <w:tcPr/>
          <w:p>
            <w:pPr>
              <w:pStyle w:val="Compact"/>
              <w:jc w:val="left"/>
            </w:pPr>
            <w:r>
              <w:t xml:space="preserve">&lt; 0.001</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SpkrTypeChild</w:t>
            </w:r>
          </w:p>
        </w:tc>
        <w:tc>
          <w:tcPr/>
          <w:p>
            <w:pPr>
              <w:pStyle w:val="Compact"/>
              <w:jc w:val="left"/>
            </w:pPr>
            <w:r>
              <w:t xml:space="preserve">-1.97</w:t>
            </w:r>
          </w:p>
        </w:tc>
        <w:tc>
          <w:tcPr/>
          <w:p>
            <w:pPr>
              <w:pStyle w:val="Compact"/>
              <w:jc w:val="left"/>
            </w:pPr>
            <w:r>
              <w:t xml:space="preserve">0.266</w:t>
            </w:r>
          </w:p>
        </w:tc>
        <w:tc>
          <w:tcPr/>
          <w:p>
            <w:pPr>
              <w:pStyle w:val="Compact"/>
              <w:jc w:val="left"/>
            </w:pPr>
            <w:r>
              <w:t xml:space="preserve">-7.403</w:t>
            </w:r>
          </w:p>
        </w:tc>
        <w:tc>
          <w:tcPr/>
          <w:p>
            <w:pPr>
              <w:pStyle w:val="Compact"/>
              <w:jc w:val="left"/>
            </w:pPr>
            <w:r>
              <w:t xml:space="preserve">&lt; 0.001</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nsk.std</w:t>
            </w:r>
          </w:p>
        </w:tc>
        <w:tc>
          <w:tcPr/>
          <w:p>
            <w:pPr>
              <w:pStyle w:val="Compact"/>
              <w:jc w:val="left"/>
            </w:pPr>
            <w:r>
              <w:t xml:space="preserve">0.34</w:t>
            </w:r>
          </w:p>
        </w:tc>
        <w:tc>
          <w:tcPr/>
          <w:p>
            <w:pPr>
              <w:pStyle w:val="Compact"/>
              <w:jc w:val="left"/>
            </w:pPr>
            <w:r>
              <w:t xml:space="preserve">0.043</w:t>
            </w:r>
          </w:p>
        </w:tc>
        <w:tc>
          <w:tcPr/>
          <w:p>
            <w:pPr>
              <w:pStyle w:val="Compact"/>
              <w:jc w:val="left"/>
            </w:pPr>
            <w:r>
              <w:t xml:space="preserve">7.791</w:t>
            </w:r>
          </w:p>
        </w:tc>
        <w:tc>
          <w:tcPr/>
          <w:p>
            <w:pPr>
              <w:pStyle w:val="Compact"/>
              <w:jc w:val="left"/>
            </w:pPr>
            <w:r>
              <w:t xml:space="preserve">&lt; 0.001</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group_corpASNA_English</w:t>
            </w:r>
          </w:p>
        </w:tc>
        <w:tc>
          <w:tcPr/>
          <w:p>
            <w:pPr>
              <w:pStyle w:val="Compact"/>
              <w:jc w:val="left"/>
            </w:pPr>
            <w:r>
              <w:t xml:space="preserve">0.04</w:t>
            </w:r>
          </w:p>
        </w:tc>
        <w:tc>
          <w:tcPr/>
          <w:p>
            <w:pPr>
              <w:pStyle w:val="Compact"/>
              <w:jc w:val="left"/>
            </w:pPr>
            <w:r>
              <w:t xml:space="preserve">0.204</w:t>
            </w:r>
          </w:p>
        </w:tc>
        <w:tc>
          <w:tcPr/>
          <w:p>
            <w:pPr>
              <w:pStyle w:val="Compact"/>
              <w:jc w:val="left"/>
            </w:pPr>
            <w:r>
              <w:t xml:space="preserve">0.178</w:t>
            </w:r>
          </w:p>
        </w:tc>
        <w:tc>
          <w:tcPr/>
          <w:p>
            <w:pPr>
              <w:pStyle w:val="Compact"/>
              <w:jc w:val="left"/>
            </w:pPr>
            <w:r>
              <w:t xml:space="preserve">0.859</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group_corpASUK_English</w:t>
            </w:r>
          </w:p>
        </w:tc>
        <w:tc>
          <w:tcPr/>
          <w:p>
            <w:pPr>
              <w:pStyle w:val="Compact"/>
              <w:jc w:val="left"/>
            </w:pPr>
            <w:r>
              <w:t xml:space="preserve">-0.04</w:t>
            </w:r>
          </w:p>
        </w:tc>
        <w:tc>
          <w:tcPr/>
          <w:p>
            <w:pPr>
              <w:pStyle w:val="Compact"/>
              <w:jc w:val="left"/>
            </w:pPr>
            <w:r>
              <w:t xml:space="preserve">0.242</w:t>
            </w:r>
          </w:p>
        </w:tc>
        <w:tc>
          <w:tcPr/>
          <w:p>
            <w:pPr>
              <w:pStyle w:val="Compact"/>
              <w:jc w:val="left"/>
            </w:pPr>
            <w:r>
              <w:t xml:space="preserve">-0.166</w:t>
            </w:r>
          </w:p>
        </w:tc>
        <w:tc>
          <w:tcPr/>
          <w:p>
            <w:pPr>
              <w:pStyle w:val="Compact"/>
              <w:jc w:val="left"/>
            </w:pPr>
            <w:r>
              <w:t xml:space="preserve">0.868</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group_corpASTseltal</w:t>
            </w:r>
          </w:p>
        </w:tc>
        <w:tc>
          <w:tcPr/>
          <w:p>
            <w:pPr>
              <w:pStyle w:val="Compact"/>
              <w:jc w:val="left"/>
            </w:pPr>
            <w:r>
              <w:t xml:space="preserve">-0.02</w:t>
            </w:r>
          </w:p>
        </w:tc>
        <w:tc>
          <w:tcPr/>
          <w:p>
            <w:pPr>
              <w:pStyle w:val="Compact"/>
              <w:jc w:val="left"/>
            </w:pPr>
            <w:r>
              <w:t xml:space="preserve">0.262</w:t>
            </w:r>
          </w:p>
        </w:tc>
        <w:tc>
          <w:tcPr/>
          <w:p>
            <w:pPr>
              <w:pStyle w:val="Compact"/>
              <w:jc w:val="left"/>
            </w:pPr>
            <w:r>
              <w:t xml:space="preserve">-0.056</w:t>
            </w:r>
          </w:p>
        </w:tc>
        <w:tc>
          <w:tcPr/>
          <w:p>
            <w:pPr>
              <w:pStyle w:val="Compact"/>
              <w:jc w:val="left"/>
            </w:pPr>
            <w:r>
              <w:t xml:space="preserve">0.956</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group_corpASYeli_Dnye</w:t>
            </w:r>
          </w:p>
        </w:tc>
        <w:tc>
          <w:tcPr/>
          <w:p>
            <w:pPr>
              <w:pStyle w:val="Compact"/>
              <w:jc w:val="left"/>
            </w:pPr>
            <w:r>
              <w:t xml:space="preserve">-0.78</w:t>
            </w:r>
          </w:p>
        </w:tc>
        <w:tc>
          <w:tcPr/>
          <w:p>
            <w:pPr>
              <w:pStyle w:val="Compact"/>
              <w:jc w:val="left"/>
            </w:pPr>
            <w:r>
              <w:t xml:space="preserve">0.277</w:t>
            </w:r>
          </w:p>
        </w:tc>
        <w:tc>
          <w:tcPr/>
          <w:p>
            <w:pPr>
              <w:pStyle w:val="Compact"/>
              <w:jc w:val="left"/>
            </w:pPr>
            <w:r>
              <w:t xml:space="preserve">-2.827</w:t>
            </w:r>
          </w:p>
        </w:tc>
        <w:tc>
          <w:tcPr/>
          <w:p>
            <w:pPr>
              <w:pStyle w:val="Compact"/>
              <w:jc w:val="left"/>
            </w:pPr>
            <w:r>
              <w:t xml:space="preserve">0.005</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SpkrTypeMan:group_corpASNA_English</w:t>
            </w:r>
          </w:p>
        </w:tc>
        <w:tc>
          <w:tcPr/>
          <w:p>
            <w:pPr>
              <w:pStyle w:val="Compact"/>
              <w:jc w:val="left"/>
            </w:pPr>
            <w:r>
              <w:t xml:space="preserve">-0.68</w:t>
            </w:r>
          </w:p>
        </w:tc>
        <w:tc>
          <w:tcPr/>
          <w:p>
            <w:pPr>
              <w:pStyle w:val="Compact"/>
              <w:jc w:val="left"/>
            </w:pPr>
            <w:r>
              <w:t xml:space="preserve">0.299</w:t>
            </w:r>
          </w:p>
        </w:tc>
        <w:tc>
          <w:tcPr/>
          <w:p>
            <w:pPr>
              <w:pStyle w:val="Compact"/>
              <w:jc w:val="left"/>
            </w:pPr>
            <w:r>
              <w:t xml:space="preserve">-2.26</w:t>
            </w:r>
          </w:p>
        </w:tc>
        <w:tc>
          <w:tcPr/>
          <w:p>
            <w:pPr>
              <w:pStyle w:val="Compact"/>
              <w:jc w:val="left"/>
            </w:pPr>
            <w:r>
              <w:t xml:space="preserve">0.024</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SpkrTypeChild:group_corpASNA_English</w:t>
            </w:r>
          </w:p>
        </w:tc>
        <w:tc>
          <w:tcPr/>
          <w:p>
            <w:pPr>
              <w:pStyle w:val="Compact"/>
              <w:jc w:val="left"/>
            </w:pPr>
            <w:r>
              <w:t xml:space="preserve">-1.57</w:t>
            </w:r>
          </w:p>
        </w:tc>
        <w:tc>
          <w:tcPr/>
          <w:p>
            <w:pPr>
              <w:pStyle w:val="Compact"/>
              <w:jc w:val="left"/>
            </w:pPr>
            <w:r>
              <w:t xml:space="preserve">0.452</w:t>
            </w:r>
          </w:p>
        </w:tc>
        <w:tc>
          <w:tcPr/>
          <w:p>
            <w:pPr>
              <w:pStyle w:val="Compact"/>
              <w:jc w:val="left"/>
            </w:pPr>
            <w:r>
              <w:t xml:space="preserve">-3.468</w:t>
            </w:r>
          </w:p>
        </w:tc>
        <w:tc>
          <w:tcPr/>
          <w:p>
            <w:pPr>
              <w:pStyle w:val="Compact"/>
              <w:jc w:val="left"/>
            </w:pPr>
            <w:r>
              <w:t xml:space="preserve">&lt; 0.001</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SpkrTypeMan:group_corpASUK_English</w:t>
            </w:r>
          </w:p>
        </w:tc>
        <w:tc>
          <w:tcPr/>
          <w:p>
            <w:pPr>
              <w:pStyle w:val="Compact"/>
              <w:jc w:val="left"/>
            </w:pPr>
            <w:r>
              <w:t xml:space="preserve">-0.03</w:t>
            </w:r>
          </w:p>
        </w:tc>
        <w:tc>
          <w:tcPr/>
          <w:p>
            <w:pPr>
              <w:pStyle w:val="Compact"/>
              <w:jc w:val="left"/>
            </w:pPr>
            <w:r>
              <w:t xml:space="preserve">0.335</w:t>
            </w:r>
          </w:p>
        </w:tc>
        <w:tc>
          <w:tcPr/>
          <w:p>
            <w:pPr>
              <w:pStyle w:val="Compact"/>
              <w:jc w:val="left"/>
            </w:pPr>
            <w:r>
              <w:t xml:space="preserve">-0.095</w:t>
            </w:r>
          </w:p>
        </w:tc>
        <w:tc>
          <w:tcPr/>
          <w:p>
            <w:pPr>
              <w:pStyle w:val="Compact"/>
              <w:jc w:val="left"/>
            </w:pPr>
            <w:r>
              <w:t xml:space="preserve">0.925</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SpkrTypeChild:group_corpASUK_English</w:t>
            </w:r>
          </w:p>
        </w:tc>
        <w:tc>
          <w:tcPr/>
          <w:p>
            <w:pPr>
              <w:pStyle w:val="Compact"/>
              <w:jc w:val="left"/>
            </w:pPr>
            <w:r>
              <w:t xml:space="preserve">-0.46</w:t>
            </w:r>
          </w:p>
        </w:tc>
        <w:tc>
          <w:tcPr/>
          <w:p>
            <w:pPr>
              <w:pStyle w:val="Compact"/>
              <w:jc w:val="left"/>
            </w:pPr>
            <w:r>
              <w:t xml:space="preserve">0.427</w:t>
            </w:r>
          </w:p>
        </w:tc>
        <w:tc>
          <w:tcPr/>
          <w:p>
            <w:pPr>
              <w:pStyle w:val="Compact"/>
              <w:jc w:val="left"/>
            </w:pPr>
            <w:r>
              <w:t xml:space="preserve">-1.086</w:t>
            </w:r>
          </w:p>
        </w:tc>
        <w:tc>
          <w:tcPr/>
          <w:p>
            <w:pPr>
              <w:pStyle w:val="Compact"/>
              <w:jc w:val="left"/>
            </w:pPr>
            <w:r>
              <w:t xml:space="preserve">0.278</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SpkrTypeMan:group_corpASTseltal</w:t>
            </w:r>
          </w:p>
        </w:tc>
        <w:tc>
          <w:tcPr/>
          <w:p>
            <w:pPr>
              <w:pStyle w:val="Compact"/>
              <w:jc w:val="left"/>
            </w:pPr>
            <w:r>
              <w:t xml:space="preserve">-0.53</w:t>
            </w:r>
          </w:p>
        </w:tc>
        <w:tc>
          <w:tcPr/>
          <w:p>
            <w:pPr>
              <w:pStyle w:val="Compact"/>
              <w:jc w:val="left"/>
            </w:pPr>
            <w:r>
              <w:t xml:space="preserve">0.417</w:t>
            </w:r>
          </w:p>
        </w:tc>
        <w:tc>
          <w:tcPr/>
          <w:p>
            <w:pPr>
              <w:pStyle w:val="Compact"/>
              <w:jc w:val="left"/>
            </w:pPr>
            <w:r>
              <w:t xml:space="preserve">-1.272</w:t>
            </w:r>
          </w:p>
        </w:tc>
        <w:tc>
          <w:tcPr/>
          <w:p>
            <w:pPr>
              <w:pStyle w:val="Compact"/>
              <w:jc w:val="left"/>
            </w:pPr>
            <w:r>
              <w:t xml:space="preserve">0.203</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SpkrTypeChild:group_corpASTseltal</w:t>
            </w:r>
          </w:p>
        </w:tc>
        <w:tc>
          <w:tcPr/>
          <w:p>
            <w:pPr>
              <w:pStyle w:val="Compact"/>
              <w:jc w:val="left"/>
            </w:pPr>
            <w:r>
              <w:t xml:space="preserve">0.39</w:t>
            </w:r>
          </w:p>
        </w:tc>
        <w:tc>
          <w:tcPr/>
          <w:p>
            <w:pPr>
              <w:pStyle w:val="Compact"/>
              <w:jc w:val="left"/>
            </w:pPr>
            <w:r>
              <w:t xml:space="preserve">0.392</w:t>
            </w:r>
          </w:p>
        </w:tc>
        <w:tc>
          <w:tcPr/>
          <w:p>
            <w:pPr>
              <w:pStyle w:val="Compact"/>
              <w:jc w:val="left"/>
            </w:pPr>
            <w:r>
              <w:t xml:space="preserve">0.997</w:t>
            </w:r>
          </w:p>
        </w:tc>
        <w:tc>
          <w:tcPr/>
          <w:p>
            <w:pPr>
              <w:pStyle w:val="Compact"/>
              <w:jc w:val="left"/>
            </w:pPr>
            <w:r>
              <w:t xml:space="preserve">0.319</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SpkrTypeMan:group_corpASYeli_Dnye</w:t>
            </w:r>
          </w:p>
        </w:tc>
        <w:tc>
          <w:tcPr/>
          <w:p>
            <w:pPr>
              <w:pStyle w:val="Compact"/>
              <w:jc w:val="left"/>
            </w:pPr>
            <w:r>
              <w:t xml:space="preserve">0.09</w:t>
            </w:r>
          </w:p>
        </w:tc>
        <w:tc>
          <w:tcPr/>
          <w:p>
            <w:pPr>
              <w:pStyle w:val="Compact"/>
              <w:jc w:val="left"/>
            </w:pPr>
            <w:r>
              <w:t xml:space="preserve">0.395</w:t>
            </w:r>
          </w:p>
        </w:tc>
        <w:tc>
          <w:tcPr/>
          <w:p>
            <w:pPr>
              <w:pStyle w:val="Compact"/>
              <w:jc w:val="left"/>
            </w:pPr>
            <w:r>
              <w:t xml:space="preserve">0.23</w:t>
            </w:r>
          </w:p>
        </w:tc>
        <w:tc>
          <w:tcPr/>
          <w:p>
            <w:pPr>
              <w:pStyle w:val="Compact"/>
              <w:jc w:val="left"/>
            </w:pPr>
            <w:r>
              <w:t xml:space="preserve">0.818</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SpkrTypeChild:group_corpASYeli_Dnye</w:t>
            </w:r>
          </w:p>
        </w:tc>
        <w:tc>
          <w:tcPr/>
          <w:p>
            <w:pPr>
              <w:pStyle w:val="Compact"/>
              <w:jc w:val="left"/>
            </w:pPr>
            <w:r>
              <w:t xml:space="preserve">1.24</w:t>
            </w:r>
          </w:p>
        </w:tc>
        <w:tc>
          <w:tcPr/>
          <w:p>
            <w:pPr>
              <w:pStyle w:val="Compact"/>
              <w:jc w:val="left"/>
            </w:pPr>
            <w:r>
              <w:t xml:space="preserve">0.372</w:t>
            </w:r>
          </w:p>
        </w:tc>
        <w:tc>
          <w:tcPr/>
          <w:p>
            <w:pPr>
              <w:pStyle w:val="Compact"/>
              <w:jc w:val="left"/>
            </w:pPr>
            <w:r>
              <w:t xml:space="preserve">3.343</w:t>
            </w:r>
          </w:p>
        </w:tc>
        <w:tc>
          <w:tcPr/>
          <w:p>
            <w:pPr>
              <w:pStyle w:val="Compact"/>
              <w:jc w:val="left"/>
            </w:pPr>
            <w:r>
              <w:t xml:space="preserve">&lt; 0.001</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tchiyr.std:SpkrTypeMan</w:t>
            </w:r>
          </w:p>
        </w:tc>
        <w:tc>
          <w:tcPr/>
          <w:p>
            <w:pPr>
              <w:pStyle w:val="Compact"/>
              <w:jc w:val="left"/>
            </w:pPr>
            <w:r>
              <w:t xml:space="preserve">-0.14</w:t>
            </w:r>
          </w:p>
        </w:tc>
        <w:tc>
          <w:tcPr/>
          <w:p>
            <w:pPr>
              <w:pStyle w:val="Compact"/>
              <w:jc w:val="left"/>
            </w:pPr>
            <w:r>
              <w:t xml:space="preserve">0.131</w:t>
            </w:r>
          </w:p>
        </w:tc>
        <w:tc>
          <w:tcPr/>
          <w:p>
            <w:pPr>
              <w:pStyle w:val="Compact"/>
              <w:jc w:val="left"/>
            </w:pPr>
            <w:r>
              <w:t xml:space="preserve">-1.039</w:t>
            </w:r>
          </w:p>
        </w:tc>
        <w:tc>
          <w:tcPr/>
          <w:p>
            <w:pPr>
              <w:pStyle w:val="Compact"/>
              <w:jc w:val="left"/>
            </w:pPr>
            <w:r>
              <w:t xml:space="preserve">0.299</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tchiyr.std:SpkrTypeChild</w:t>
            </w:r>
          </w:p>
        </w:tc>
        <w:tc>
          <w:tcPr/>
          <w:p>
            <w:pPr>
              <w:pStyle w:val="Compact"/>
              <w:jc w:val="left"/>
            </w:pPr>
            <w:r>
              <w:t xml:space="preserve">0.27</w:t>
            </w:r>
          </w:p>
        </w:tc>
        <w:tc>
          <w:tcPr/>
          <w:p>
            <w:pPr>
              <w:pStyle w:val="Compact"/>
              <w:jc w:val="left"/>
            </w:pPr>
            <w:r>
              <w:t xml:space="preserve">0.123</w:t>
            </w:r>
          </w:p>
        </w:tc>
        <w:tc>
          <w:tcPr/>
          <w:p>
            <w:pPr>
              <w:pStyle w:val="Compact"/>
              <w:jc w:val="left"/>
            </w:pPr>
            <w:r>
              <w:t xml:space="preserve">2.219</w:t>
            </w:r>
          </w:p>
        </w:tc>
        <w:tc>
          <w:tcPr/>
          <w:p>
            <w:pPr>
              <w:pStyle w:val="Compact"/>
              <w:jc w:val="left"/>
            </w:pPr>
            <w:r>
              <w:t xml:space="preserve">0.026</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sd__(Intercept)</w:t>
            </w:r>
          </w:p>
        </w:tc>
        <w:tc>
          <w:tcPr/>
          <w:p>
            <w:pPr>
              <w:pStyle w:val="Compact"/>
              <w:jc w:val="left"/>
            </w:pPr>
            <w:r>
              <w:t xml:space="preserve">0.38</w:t>
            </w:r>
          </w:p>
        </w:tc>
        <w:tc>
          <w:tcPr/>
          <w:p>
            <w:pPr>
              <w:pStyle w:val="Compact"/>
            </w:pPr>
          </w:p>
        </w:tc>
        <w:tc>
          <w:tcPr/>
          <w:p>
            <w:pPr>
              <w:pStyle w:val="Compact"/>
            </w:pPr>
          </w:p>
        </w:tc>
        <w:tc>
          <w:tcPr/>
          <w:p>
            <w:pPr>
              <w:pStyle w:val="Compact"/>
            </w:pP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(Intercept)</w:t>
            </w:r>
          </w:p>
        </w:tc>
        <w:tc>
          <w:tcPr/>
          <w:p>
            <w:pPr>
              <w:pStyle w:val="Compact"/>
              <w:jc w:val="left"/>
            </w:pPr>
            <w:r>
              <w:t xml:space="preserve">1.07</w:t>
            </w:r>
          </w:p>
        </w:tc>
        <w:tc>
          <w:tcPr/>
          <w:p>
            <w:pPr>
              <w:pStyle w:val="Compact"/>
              <w:jc w:val="left"/>
            </w:pPr>
            <w:r>
              <w:t xml:space="preserve">0.222</w:t>
            </w:r>
          </w:p>
        </w:tc>
        <w:tc>
          <w:tcPr/>
          <w:p>
            <w:pPr>
              <w:pStyle w:val="Compact"/>
              <w:jc w:val="left"/>
            </w:pPr>
            <w:r>
              <w:t xml:space="preserve">4.814</w:t>
            </w:r>
          </w:p>
        </w:tc>
        <w:tc>
          <w:tcPr/>
          <w:p>
            <w:pPr>
              <w:pStyle w:val="Compact"/>
              <w:jc w:val="left"/>
            </w:pPr>
            <w:r>
              <w:t xml:space="preserve">&lt; 0.001</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tchiyr.std</w:t>
            </w:r>
          </w:p>
        </w:tc>
        <w:tc>
          <w:tcPr/>
          <w:p>
            <w:pPr>
              <w:pStyle w:val="Compact"/>
              <w:jc w:val="left"/>
            </w:pPr>
            <w:r>
              <w:t xml:space="preserve">-0.03</w:t>
            </w:r>
          </w:p>
        </w:tc>
        <w:tc>
          <w:tcPr/>
          <w:p>
            <w:pPr>
              <w:pStyle w:val="Compact"/>
              <w:jc w:val="left"/>
            </w:pPr>
            <w:r>
              <w:t xml:space="preserve">0.093</w:t>
            </w:r>
          </w:p>
        </w:tc>
        <w:tc>
          <w:tcPr/>
          <w:p>
            <w:pPr>
              <w:pStyle w:val="Compact"/>
              <w:jc w:val="left"/>
            </w:pPr>
            <w:r>
              <w:t xml:space="preserve">-0.275</w:t>
            </w:r>
          </w:p>
        </w:tc>
        <w:tc>
          <w:tcPr/>
          <w:p>
            <w:pPr>
              <w:pStyle w:val="Compact"/>
              <w:jc w:val="left"/>
            </w:pPr>
            <w:r>
              <w:t xml:space="preserve">0.783</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SpkrTypeMan</w:t>
            </w:r>
          </w:p>
        </w:tc>
        <w:tc>
          <w:tcPr/>
          <w:p>
            <w:pPr>
              <w:pStyle w:val="Compact"/>
              <w:jc w:val="left"/>
            </w:pPr>
            <w:r>
              <w:t xml:space="preserve">-1.88</w:t>
            </w:r>
          </w:p>
        </w:tc>
        <w:tc>
          <w:tcPr/>
          <w:p>
            <w:pPr>
              <w:pStyle w:val="Compact"/>
              <w:jc w:val="left"/>
            </w:pPr>
            <w:r>
              <w:t xml:space="preserve">0.356</w:t>
            </w:r>
          </w:p>
        </w:tc>
        <w:tc>
          <w:tcPr/>
          <w:p>
            <w:pPr>
              <w:pStyle w:val="Compact"/>
              <w:jc w:val="left"/>
            </w:pPr>
            <w:r>
              <w:t xml:space="preserve">-5.286</w:t>
            </w:r>
          </w:p>
        </w:tc>
        <w:tc>
          <w:tcPr/>
          <w:p>
            <w:pPr>
              <w:pStyle w:val="Compact"/>
              <w:jc w:val="left"/>
            </w:pPr>
            <w:r>
              <w:t xml:space="preserve">&lt; 0.001</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SpkrTypeChild</w:t>
            </w:r>
          </w:p>
        </w:tc>
        <w:tc>
          <w:tcPr/>
          <w:p>
            <w:pPr>
              <w:pStyle w:val="Compact"/>
              <w:jc w:val="left"/>
            </w:pPr>
            <w:r>
              <w:t xml:space="preserve">-1.58</w:t>
            </w:r>
          </w:p>
        </w:tc>
        <w:tc>
          <w:tcPr/>
          <w:p>
            <w:pPr>
              <w:pStyle w:val="Compact"/>
              <w:jc w:val="left"/>
            </w:pPr>
            <w:r>
              <w:t xml:space="preserve">0.31</w:t>
            </w:r>
          </w:p>
        </w:tc>
        <w:tc>
          <w:tcPr/>
          <w:p>
            <w:pPr>
              <w:pStyle w:val="Compact"/>
              <w:jc w:val="left"/>
            </w:pPr>
            <w:r>
              <w:t xml:space="preserve">-5.108</w:t>
            </w:r>
          </w:p>
        </w:tc>
        <w:tc>
          <w:tcPr/>
          <w:p>
            <w:pPr>
              <w:pStyle w:val="Compact"/>
              <w:jc w:val="left"/>
            </w:pPr>
            <w:r>
              <w:t xml:space="preserve">&lt; 0.001</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nsk.std</w:t>
            </w:r>
          </w:p>
        </w:tc>
        <w:tc>
          <w:tcPr/>
          <w:p>
            <w:pPr>
              <w:pStyle w:val="Compact"/>
              <w:jc w:val="left"/>
            </w:pPr>
            <w:r>
              <w:t xml:space="preserve">0.34</w:t>
            </w:r>
          </w:p>
        </w:tc>
        <w:tc>
          <w:tcPr/>
          <w:p>
            <w:pPr>
              <w:pStyle w:val="Compact"/>
              <w:jc w:val="left"/>
            </w:pPr>
            <w:r>
              <w:t xml:space="preserve">0.043</w:t>
            </w:r>
          </w:p>
        </w:tc>
        <w:tc>
          <w:tcPr/>
          <w:p>
            <w:pPr>
              <w:pStyle w:val="Compact"/>
              <w:jc w:val="left"/>
            </w:pPr>
            <w:r>
              <w:t xml:space="preserve">7.791</w:t>
            </w:r>
          </w:p>
        </w:tc>
        <w:tc>
          <w:tcPr/>
          <w:p>
            <w:pPr>
              <w:pStyle w:val="Compact"/>
              <w:jc w:val="left"/>
            </w:pPr>
            <w:r>
              <w:t xml:space="preserve">&lt; 0.001</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group_corpTSNA_English</w:t>
            </w:r>
          </w:p>
        </w:tc>
        <w:tc>
          <w:tcPr/>
          <w:p>
            <w:pPr>
              <w:pStyle w:val="Compact"/>
              <w:jc w:val="left"/>
            </w:pPr>
            <w:r>
              <w:t xml:space="preserve">0.05</w:t>
            </w:r>
          </w:p>
        </w:tc>
        <w:tc>
          <w:tcPr/>
          <w:p>
            <w:pPr>
              <w:pStyle w:val="Compact"/>
              <w:jc w:val="left"/>
            </w:pPr>
            <w:r>
              <w:t xml:space="preserve">0.235</w:t>
            </w:r>
          </w:p>
        </w:tc>
        <w:tc>
          <w:tcPr/>
          <w:p>
            <w:pPr>
              <w:pStyle w:val="Compact"/>
              <w:jc w:val="left"/>
            </w:pPr>
            <w:r>
              <w:t xml:space="preserve">0.217</w:t>
            </w:r>
          </w:p>
        </w:tc>
        <w:tc>
          <w:tcPr/>
          <w:p>
            <w:pPr>
              <w:pStyle w:val="Compact"/>
              <w:jc w:val="left"/>
            </w:pPr>
            <w:r>
              <w:t xml:space="preserve">0.828</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group_corpTSUK_English</w:t>
            </w:r>
          </w:p>
        </w:tc>
        <w:tc>
          <w:tcPr/>
          <w:p>
            <w:pPr>
              <w:pStyle w:val="Compact"/>
              <w:jc w:val="left"/>
            </w:pPr>
            <w:r>
              <w:t xml:space="preserve">-0.03</w:t>
            </w:r>
          </w:p>
        </w:tc>
        <w:tc>
          <w:tcPr/>
          <w:p>
            <w:pPr>
              <w:pStyle w:val="Compact"/>
              <w:jc w:val="left"/>
            </w:pPr>
            <w:r>
              <w:t xml:space="preserve">0.265</w:t>
            </w:r>
          </w:p>
        </w:tc>
        <w:tc>
          <w:tcPr/>
          <w:p>
            <w:pPr>
              <w:pStyle w:val="Compact"/>
              <w:jc w:val="left"/>
            </w:pPr>
            <w:r>
              <w:t xml:space="preserve">-0.096</w:t>
            </w:r>
          </w:p>
        </w:tc>
        <w:tc>
          <w:tcPr/>
          <w:p>
            <w:pPr>
              <w:pStyle w:val="Compact"/>
              <w:jc w:val="left"/>
            </w:pPr>
            <w:r>
              <w:t xml:space="preserve">0.923</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group_corpTSArg_Spanish</w:t>
            </w:r>
          </w:p>
        </w:tc>
        <w:tc>
          <w:tcPr/>
          <w:p>
            <w:pPr>
              <w:pStyle w:val="Compact"/>
              <w:jc w:val="left"/>
            </w:pPr>
            <w:r>
              <w:t xml:space="preserve">0.02</w:t>
            </w:r>
          </w:p>
        </w:tc>
        <w:tc>
          <w:tcPr/>
          <w:p>
            <w:pPr>
              <w:pStyle w:val="Compact"/>
              <w:jc w:val="left"/>
            </w:pPr>
            <w:r>
              <w:t xml:space="preserve">0.262</w:t>
            </w:r>
          </w:p>
        </w:tc>
        <w:tc>
          <w:tcPr/>
          <w:p>
            <w:pPr>
              <w:pStyle w:val="Compact"/>
              <w:jc w:val="left"/>
            </w:pPr>
            <w:r>
              <w:t xml:space="preserve">0.056</w:t>
            </w:r>
          </w:p>
        </w:tc>
        <w:tc>
          <w:tcPr/>
          <w:p>
            <w:pPr>
              <w:pStyle w:val="Compact"/>
              <w:jc w:val="left"/>
            </w:pPr>
            <w:r>
              <w:t xml:space="preserve">0.956</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group_corpTSYeli_Dnye</w:t>
            </w:r>
          </w:p>
        </w:tc>
        <w:tc>
          <w:tcPr/>
          <w:p>
            <w:pPr>
              <w:pStyle w:val="Compact"/>
              <w:jc w:val="left"/>
            </w:pPr>
            <w:r>
              <w:t xml:space="preserve">-0.77</w:t>
            </w:r>
          </w:p>
        </w:tc>
        <w:tc>
          <w:tcPr/>
          <w:p>
            <w:pPr>
              <w:pStyle w:val="Compact"/>
              <w:jc w:val="left"/>
            </w:pPr>
            <w:r>
              <w:t xml:space="preserve">0.29</w:t>
            </w:r>
          </w:p>
        </w:tc>
        <w:tc>
          <w:tcPr/>
          <w:p>
            <w:pPr>
              <w:pStyle w:val="Compact"/>
              <w:jc w:val="left"/>
            </w:pPr>
            <w:r>
              <w:t xml:space="preserve">-2.652</w:t>
            </w:r>
          </w:p>
        </w:tc>
        <w:tc>
          <w:tcPr/>
          <w:p>
            <w:pPr>
              <w:pStyle w:val="Compact"/>
              <w:jc w:val="left"/>
            </w:pPr>
            <w:r>
              <w:t xml:space="preserve">0.008</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SpkrTypeMan:group_corpTSNA_English</w:t>
            </w:r>
          </w:p>
        </w:tc>
        <w:tc>
          <w:tcPr/>
          <w:p>
            <w:pPr>
              <w:pStyle w:val="Compact"/>
              <w:jc w:val="left"/>
            </w:pPr>
            <w:r>
              <w:t xml:space="preserve">-0.14</w:t>
            </w:r>
          </w:p>
        </w:tc>
        <w:tc>
          <w:tcPr/>
          <w:p>
            <w:pPr>
              <w:pStyle w:val="Compact"/>
              <w:jc w:val="left"/>
            </w:pPr>
            <w:r>
              <w:t xml:space="preserve">0.404</w:t>
            </w:r>
          </w:p>
        </w:tc>
        <w:tc>
          <w:tcPr/>
          <w:p>
            <w:pPr>
              <w:pStyle w:val="Compact"/>
              <w:jc w:val="left"/>
            </w:pPr>
            <w:r>
              <w:t xml:space="preserve">-0.358</w:t>
            </w:r>
          </w:p>
        </w:tc>
        <w:tc>
          <w:tcPr/>
          <w:p>
            <w:pPr>
              <w:pStyle w:val="Compact"/>
              <w:jc w:val="left"/>
            </w:pPr>
            <w:r>
              <w:t xml:space="preserve">0.72</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SpkrTypeChild:group_corpTSNA_English</w:t>
            </w:r>
          </w:p>
        </w:tc>
        <w:tc>
          <w:tcPr/>
          <w:p>
            <w:pPr>
              <w:pStyle w:val="Compact"/>
              <w:jc w:val="left"/>
            </w:pPr>
            <w:r>
              <w:t xml:space="preserve">-1.96</w:t>
            </w:r>
          </w:p>
        </w:tc>
        <w:tc>
          <w:tcPr/>
          <w:p>
            <w:pPr>
              <w:pStyle w:val="Compact"/>
              <w:jc w:val="left"/>
            </w:pPr>
            <w:r>
              <w:t xml:space="preserve">0.483</w:t>
            </w:r>
          </w:p>
        </w:tc>
        <w:tc>
          <w:tcPr/>
          <w:p>
            <w:pPr>
              <w:pStyle w:val="Compact"/>
              <w:jc w:val="left"/>
            </w:pPr>
            <w:r>
              <w:t xml:space="preserve">-4.059</w:t>
            </w:r>
          </w:p>
        </w:tc>
        <w:tc>
          <w:tcPr/>
          <w:p>
            <w:pPr>
              <w:pStyle w:val="Compact"/>
              <w:jc w:val="left"/>
            </w:pPr>
            <w:r>
              <w:t xml:space="preserve">&lt; 0.001</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SpkrTypeMan:group_corpTSUK_English</w:t>
            </w:r>
          </w:p>
        </w:tc>
        <w:tc>
          <w:tcPr/>
          <w:p>
            <w:pPr>
              <w:pStyle w:val="Compact"/>
              <w:jc w:val="left"/>
            </w:pPr>
            <w:r>
              <w:t xml:space="preserve">0.50</w:t>
            </w:r>
          </w:p>
        </w:tc>
        <w:tc>
          <w:tcPr/>
          <w:p>
            <w:pPr>
              <w:pStyle w:val="Compact"/>
              <w:jc w:val="left"/>
            </w:pPr>
            <w:r>
              <w:t xml:space="preserve">0.436</w:t>
            </w:r>
          </w:p>
        </w:tc>
        <w:tc>
          <w:tcPr/>
          <w:p>
            <w:pPr>
              <w:pStyle w:val="Compact"/>
              <w:jc w:val="left"/>
            </w:pPr>
            <w:r>
              <w:t xml:space="preserve">1.145</w:t>
            </w:r>
          </w:p>
        </w:tc>
        <w:tc>
          <w:tcPr/>
          <w:p>
            <w:pPr>
              <w:pStyle w:val="Compact"/>
              <w:jc w:val="left"/>
            </w:pPr>
            <w:r>
              <w:t xml:space="preserve">0.252</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SpkrTypeChild:group_corpTSUK_English</w:t>
            </w:r>
          </w:p>
        </w:tc>
        <w:tc>
          <w:tcPr/>
          <w:p>
            <w:pPr>
              <w:pStyle w:val="Compact"/>
              <w:jc w:val="left"/>
            </w:pPr>
            <w:r>
              <w:t xml:space="preserve">-0.85</w:t>
            </w:r>
          </w:p>
        </w:tc>
        <w:tc>
          <w:tcPr/>
          <w:p>
            <w:pPr>
              <w:pStyle w:val="Compact"/>
              <w:jc w:val="left"/>
            </w:pPr>
            <w:r>
              <w:t xml:space="preserve">0.448</w:t>
            </w:r>
          </w:p>
        </w:tc>
        <w:tc>
          <w:tcPr/>
          <w:p>
            <w:pPr>
              <w:pStyle w:val="Compact"/>
              <w:jc w:val="left"/>
            </w:pPr>
            <w:r>
              <w:t xml:space="preserve">-1.905</w:t>
            </w:r>
          </w:p>
        </w:tc>
        <w:tc>
          <w:tcPr/>
          <w:p>
            <w:pPr>
              <w:pStyle w:val="Compact"/>
              <w:jc w:val="left"/>
            </w:pPr>
            <w:r>
              <w:t xml:space="preserve">0.057</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SpkrTypeMan:group_corpTSArg_Spanish</w:t>
            </w:r>
          </w:p>
        </w:tc>
        <w:tc>
          <w:tcPr/>
          <w:p>
            <w:pPr>
              <w:pStyle w:val="Compact"/>
              <w:jc w:val="left"/>
            </w:pPr>
            <w:r>
              <w:t xml:space="preserve">0.53</w:t>
            </w:r>
          </w:p>
        </w:tc>
        <w:tc>
          <w:tcPr/>
          <w:p>
            <w:pPr>
              <w:pStyle w:val="Compact"/>
              <w:jc w:val="left"/>
            </w:pPr>
            <w:r>
              <w:t xml:space="preserve">0.417</w:t>
            </w:r>
          </w:p>
        </w:tc>
        <w:tc>
          <w:tcPr/>
          <w:p>
            <w:pPr>
              <w:pStyle w:val="Compact"/>
              <w:jc w:val="left"/>
            </w:pPr>
            <w:r>
              <w:t xml:space="preserve">1.272</w:t>
            </w:r>
          </w:p>
        </w:tc>
        <w:tc>
          <w:tcPr/>
          <w:p>
            <w:pPr>
              <w:pStyle w:val="Compact"/>
              <w:jc w:val="left"/>
            </w:pPr>
            <w:r>
              <w:t xml:space="preserve">0.203</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SpkrTypeChild:group_corpTSArg_Spanish</w:t>
            </w:r>
          </w:p>
        </w:tc>
        <w:tc>
          <w:tcPr/>
          <w:p>
            <w:pPr>
              <w:pStyle w:val="Compact"/>
              <w:jc w:val="left"/>
            </w:pPr>
            <w:r>
              <w:t xml:space="preserve">-0.39</w:t>
            </w:r>
          </w:p>
        </w:tc>
        <w:tc>
          <w:tcPr/>
          <w:p>
            <w:pPr>
              <w:pStyle w:val="Compact"/>
              <w:jc w:val="left"/>
            </w:pPr>
            <w:r>
              <w:t xml:space="preserve">0.392</w:t>
            </w:r>
          </w:p>
        </w:tc>
        <w:tc>
          <w:tcPr/>
          <w:p>
            <w:pPr>
              <w:pStyle w:val="Compact"/>
              <w:jc w:val="left"/>
            </w:pPr>
            <w:r>
              <w:t xml:space="preserve">-0.997</w:t>
            </w:r>
          </w:p>
        </w:tc>
        <w:tc>
          <w:tcPr/>
          <w:p>
            <w:pPr>
              <w:pStyle w:val="Compact"/>
              <w:jc w:val="left"/>
            </w:pPr>
            <w:r>
              <w:t xml:space="preserve">0.319</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SpkrTypeMan:group_corpTSYeli_Dnye</w:t>
            </w:r>
          </w:p>
        </w:tc>
        <w:tc>
          <w:tcPr/>
          <w:p>
            <w:pPr>
              <w:pStyle w:val="Compact"/>
              <w:jc w:val="left"/>
            </w:pPr>
            <w:r>
              <w:t xml:space="preserve">0.62</w:t>
            </w:r>
          </w:p>
        </w:tc>
        <w:tc>
          <w:tcPr/>
          <w:p>
            <w:pPr>
              <w:pStyle w:val="Compact"/>
              <w:jc w:val="left"/>
            </w:pPr>
            <w:r>
              <w:t xml:space="preserve">0.481</w:t>
            </w:r>
          </w:p>
        </w:tc>
        <w:tc>
          <w:tcPr/>
          <w:p>
            <w:pPr>
              <w:pStyle w:val="Compact"/>
              <w:jc w:val="left"/>
            </w:pPr>
            <w:r>
              <w:t xml:space="preserve">1.291</w:t>
            </w:r>
          </w:p>
        </w:tc>
        <w:tc>
          <w:tcPr/>
          <w:p>
            <w:pPr>
              <w:pStyle w:val="Compact"/>
              <w:jc w:val="left"/>
            </w:pPr>
            <w:r>
              <w:t xml:space="preserve">0.197</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SpkrTypeChild:group_corpTSYeli_Dnye</w:t>
            </w:r>
          </w:p>
        </w:tc>
        <w:tc>
          <w:tcPr/>
          <w:p>
            <w:pPr>
              <w:pStyle w:val="Compact"/>
              <w:jc w:val="left"/>
            </w:pPr>
            <w:r>
              <w:t xml:space="preserve">0.85</w:t>
            </w:r>
          </w:p>
        </w:tc>
        <w:tc>
          <w:tcPr/>
          <w:p>
            <w:pPr>
              <w:pStyle w:val="Compact"/>
              <w:jc w:val="left"/>
            </w:pPr>
            <w:r>
              <w:t xml:space="preserve">0.397</w:t>
            </w:r>
          </w:p>
        </w:tc>
        <w:tc>
          <w:tcPr/>
          <w:p>
            <w:pPr>
              <w:pStyle w:val="Compact"/>
              <w:jc w:val="left"/>
            </w:pPr>
            <w:r>
              <w:t xml:space="preserve">2.146</w:t>
            </w:r>
          </w:p>
        </w:tc>
        <w:tc>
          <w:tcPr/>
          <w:p>
            <w:pPr>
              <w:pStyle w:val="Compact"/>
              <w:jc w:val="left"/>
            </w:pPr>
            <w:r>
              <w:t xml:space="preserve">0.032</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tchiyr.std:SpkrTypeMan</w:t>
            </w:r>
          </w:p>
        </w:tc>
        <w:tc>
          <w:tcPr/>
          <w:p>
            <w:pPr>
              <w:pStyle w:val="Compact"/>
              <w:jc w:val="left"/>
            </w:pPr>
            <w:r>
              <w:t xml:space="preserve">-0.14</w:t>
            </w:r>
          </w:p>
        </w:tc>
        <w:tc>
          <w:tcPr/>
          <w:p>
            <w:pPr>
              <w:pStyle w:val="Compact"/>
              <w:jc w:val="left"/>
            </w:pPr>
            <w:r>
              <w:t xml:space="preserve">0.131</w:t>
            </w:r>
          </w:p>
        </w:tc>
        <w:tc>
          <w:tcPr/>
          <w:p>
            <w:pPr>
              <w:pStyle w:val="Compact"/>
              <w:jc w:val="left"/>
            </w:pPr>
            <w:r>
              <w:t xml:space="preserve">-1.039</w:t>
            </w:r>
          </w:p>
        </w:tc>
        <w:tc>
          <w:tcPr/>
          <w:p>
            <w:pPr>
              <w:pStyle w:val="Compact"/>
              <w:jc w:val="left"/>
            </w:pPr>
            <w:r>
              <w:t xml:space="preserve">0.299</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tchiyr.std:SpkrTypeChild</w:t>
            </w:r>
          </w:p>
        </w:tc>
        <w:tc>
          <w:tcPr/>
          <w:p>
            <w:pPr>
              <w:pStyle w:val="Compact"/>
              <w:jc w:val="left"/>
            </w:pPr>
            <w:r>
              <w:t xml:space="preserve">0.27</w:t>
            </w:r>
          </w:p>
        </w:tc>
        <w:tc>
          <w:tcPr/>
          <w:p>
            <w:pPr>
              <w:pStyle w:val="Compact"/>
              <w:jc w:val="left"/>
            </w:pPr>
            <w:r>
              <w:t xml:space="preserve">0.123</w:t>
            </w:r>
          </w:p>
        </w:tc>
        <w:tc>
          <w:tcPr/>
          <w:p>
            <w:pPr>
              <w:pStyle w:val="Compact"/>
              <w:jc w:val="left"/>
            </w:pPr>
            <w:r>
              <w:t xml:space="preserve">2.219</w:t>
            </w:r>
          </w:p>
        </w:tc>
        <w:tc>
          <w:tcPr/>
          <w:p>
            <w:pPr>
              <w:pStyle w:val="Compact"/>
              <w:jc w:val="left"/>
            </w:pPr>
            <w:r>
              <w:t xml:space="preserve">0.026</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sd__(Intercept)</w:t>
            </w:r>
          </w:p>
        </w:tc>
        <w:tc>
          <w:tcPr/>
          <w:p>
            <w:pPr>
              <w:pStyle w:val="Compact"/>
              <w:jc w:val="left"/>
            </w:pPr>
            <w:r>
              <w:t xml:space="preserve">0.38</w:t>
            </w:r>
          </w:p>
        </w:tc>
        <w:tc>
          <w:tcPr/>
          <w:p>
            <w:pPr>
              <w:pStyle w:val="Compact"/>
            </w:pPr>
          </w:p>
        </w:tc>
        <w:tc>
          <w:tcPr/>
          <w:p>
            <w:pPr>
              <w:pStyle w:val="Compact"/>
            </w:pPr>
          </w:p>
        </w:tc>
        <w:tc>
          <w:tcPr/>
          <w:p>
            <w:pPr>
              <w:pStyle w:val="Compact"/>
            </w:pP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(Intercept)</w:t>
            </w:r>
          </w:p>
        </w:tc>
        <w:tc>
          <w:tcPr/>
          <w:p>
            <w:pPr>
              <w:pStyle w:val="Compact"/>
              <w:jc w:val="left"/>
            </w:pPr>
            <w:r>
              <w:t xml:space="preserve">0.30</w:t>
            </w:r>
          </w:p>
        </w:tc>
        <w:tc>
          <w:tcPr/>
          <w:p>
            <w:pPr>
              <w:pStyle w:val="Compact"/>
              <w:jc w:val="left"/>
            </w:pPr>
            <w:r>
              <w:t xml:space="preserve">0.237</w:t>
            </w:r>
          </w:p>
        </w:tc>
        <w:tc>
          <w:tcPr/>
          <w:p>
            <w:pPr>
              <w:pStyle w:val="Compact"/>
              <w:jc w:val="left"/>
            </w:pPr>
            <w:r>
              <w:t xml:space="preserve">1.263</w:t>
            </w:r>
          </w:p>
        </w:tc>
        <w:tc>
          <w:tcPr/>
          <w:p>
            <w:pPr>
              <w:pStyle w:val="Compact"/>
              <w:jc w:val="left"/>
            </w:pPr>
            <w:r>
              <w:t xml:space="preserve">0.207</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tchiyr.std</w:t>
            </w:r>
          </w:p>
        </w:tc>
        <w:tc>
          <w:tcPr/>
          <w:p>
            <w:pPr>
              <w:pStyle w:val="Compact"/>
              <w:jc w:val="left"/>
            </w:pPr>
            <w:r>
              <w:t xml:space="preserve">-0.03</w:t>
            </w:r>
          </w:p>
        </w:tc>
        <w:tc>
          <w:tcPr/>
          <w:p>
            <w:pPr>
              <w:pStyle w:val="Compact"/>
              <w:jc w:val="left"/>
            </w:pPr>
            <w:r>
              <w:t xml:space="preserve">0.093</w:t>
            </w:r>
          </w:p>
        </w:tc>
        <w:tc>
          <w:tcPr/>
          <w:p>
            <w:pPr>
              <w:pStyle w:val="Compact"/>
              <w:jc w:val="left"/>
            </w:pPr>
            <w:r>
              <w:t xml:space="preserve">-0.275</w:t>
            </w:r>
          </w:p>
        </w:tc>
        <w:tc>
          <w:tcPr/>
          <w:p>
            <w:pPr>
              <w:pStyle w:val="Compact"/>
              <w:jc w:val="left"/>
            </w:pPr>
            <w:r>
              <w:t xml:space="preserve">0.783</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SpkrTypeMan</w:t>
            </w:r>
          </w:p>
        </w:tc>
        <w:tc>
          <w:tcPr/>
          <w:p>
            <w:pPr>
              <w:pStyle w:val="Compact"/>
              <w:jc w:val="left"/>
            </w:pPr>
            <w:r>
              <w:t xml:space="preserve">-1.26</w:t>
            </w:r>
          </w:p>
        </w:tc>
        <w:tc>
          <w:tcPr/>
          <w:p>
            <w:pPr>
              <w:pStyle w:val="Compact"/>
              <w:jc w:val="left"/>
            </w:pPr>
            <w:r>
              <w:t xml:space="preserve">0.326</w:t>
            </w:r>
          </w:p>
        </w:tc>
        <w:tc>
          <w:tcPr/>
          <w:p>
            <w:pPr>
              <w:pStyle w:val="Compact"/>
              <w:jc w:val="left"/>
            </w:pPr>
            <w:r>
              <w:t xml:space="preserve">-3.872</w:t>
            </w:r>
          </w:p>
        </w:tc>
        <w:tc>
          <w:tcPr/>
          <w:p>
            <w:pPr>
              <w:pStyle w:val="Compact"/>
              <w:jc w:val="left"/>
            </w:pPr>
            <w:r>
              <w:t xml:space="preserve">&lt; 0.001</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SpkrTypeChild</w:t>
            </w:r>
          </w:p>
        </w:tc>
        <w:tc>
          <w:tcPr/>
          <w:p>
            <w:pPr>
              <w:pStyle w:val="Compact"/>
              <w:jc w:val="left"/>
            </w:pPr>
            <w:r>
              <w:t xml:space="preserve">-0.73</w:t>
            </w:r>
          </w:p>
        </w:tc>
        <w:tc>
          <w:tcPr/>
          <w:p>
            <w:pPr>
              <w:pStyle w:val="Compact"/>
              <w:jc w:val="left"/>
            </w:pPr>
            <w:r>
              <w:t xml:space="preserve">0.275</w:t>
            </w:r>
          </w:p>
        </w:tc>
        <w:tc>
          <w:tcPr/>
          <w:p>
            <w:pPr>
              <w:pStyle w:val="Compact"/>
              <w:jc w:val="left"/>
            </w:pPr>
            <w:r>
              <w:t xml:space="preserve">-2.649</w:t>
            </w:r>
          </w:p>
        </w:tc>
        <w:tc>
          <w:tcPr/>
          <w:p>
            <w:pPr>
              <w:pStyle w:val="Compact"/>
              <w:jc w:val="left"/>
            </w:pPr>
            <w:r>
              <w:t xml:space="preserve">0.008</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nsk.std</w:t>
            </w:r>
          </w:p>
        </w:tc>
        <w:tc>
          <w:tcPr/>
          <w:p>
            <w:pPr>
              <w:pStyle w:val="Compact"/>
              <w:jc w:val="left"/>
            </w:pPr>
            <w:r>
              <w:t xml:space="preserve">0.34</w:t>
            </w:r>
          </w:p>
        </w:tc>
        <w:tc>
          <w:tcPr/>
          <w:p>
            <w:pPr>
              <w:pStyle w:val="Compact"/>
              <w:jc w:val="left"/>
            </w:pPr>
            <w:r>
              <w:t xml:space="preserve">0.043</w:t>
            </w:r>
          </w:p>
        </w:tc>
        <w:tc>
          <w:tcPr/>
          <w:p>
            <w:pPr>
              <w:pStyle w:val="Compact"/>
              <w:jc w:val="left"/>
            </w:pPr>
            <w:r>
              <w:t xml:space="preserve">7.791</w:t>
            </w:r>
          </w:p>
        </w:tc>
        <w:tc>
          <w:tcPr/>
          <w:p>
            <w:pPr>
              <w:pStyle w:val="Compact"/>
              <w:jc w:val="left"/>
            </w:pPr>
            <w:r>
              <w:t xml:space="preserve">&lt; 0.001</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group_corpYDNA_English</w:t>
            </w:r>
          </w:p>
        </w:tc>
        <w:tc>
          <w:tcPr/>
          <w:p>
            <w:pPr>
              <w:pStyle w:val="Compact"/>
              <w:jc w:val="left"/>
            </w:pPr>
            <w:r>
              <w:t xml:space="preserve">0.82</w:t>
            </w:r>
          </w:p>
        </w:tc>
        <w:tc>
          <w:tcPr/>
          <w:p>
            <w:pPr>
              <w:pStyle w:val="Compact"/>
              <w:jc w:val="left"/>
            </w:pPr>
            <w:r>
              <w:t xml:space="preserve">0.253</w:t>
            </w:r>
          </w:p>
        </w:tc>
        <w:tc>
          <w:tcPr/>
          <w:p>
            <w:pPr>
              <w:pStyle w:val="Compact"/>
              <w:jc w:val="left"/>
            </w:pPr>
            <w:r>
              <w:t xml:space="preserve">3.239</w:t>
            </w:r>
          </w:p>
        </w:tc>
        <w:tc>
          <w:tcPr/>
          <w:p>
            <w:pPr>
              <w:pStyle w:val="Compact"/>
              <w:jc w:val="left"/>
            </w:pPr>
            <w:r>
              <w:t xml:space="preserve">0.001</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group_corpYDUK_English</w:t>
            </w:r>
          </w:p>
        </w:tc>
        <w:tc>
          <w:tcPr/>
          <w:p>
            <w:pPr>
              <w:pStyle w:val="Compact"/>
              <w:jc w:val="left"/>
            </w:pPr>
            <w:r>
              <w:t xml:space="preserve">0.74</w:t>
            </w:r>
          </w:p>
        </w:tc>
        <w:tc>
          <w:tcPr/>
          <w:p>
            <w:pPr>
              <w:pStyle w:val="Compact"/>
              <w:jc w:val="left"/>
            </w:pPr>
            <w:r>
              <w:t xml:space="preserve">0.288</w:t>
            </w:r>
          </w:p>
        </w:tc>
        <w:tc>
          <w:tcPr/>
          <w:p>
            <w:pPr>
              <w:pStyle w:val="Compact"/>
              <w:jc w:val="left"/>
            </w:pPr>
            <w:r>
              <w:t xml:space="preserve">2.585</w:t>
            </w:r>
          </w:p>
        </w:tc>
        <w:tc>
          <w:tcPr/>
          <w:p>
            <w:pPr>
              <w:pStyle w:val="Compact"/>
              <w:jc w:val="left"/>
            </w:pPr>
            <w:r>
              <w:t xml:space="preserve">0.01</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group_corpYDArg_Spanish</w:t>
            </w:r>
          </w:p>
        </w:tc>
        <w:tc>
          <w:tcPr/>
          <w:p>
            <w:pPr>
              <w:pStyle w:val="Compact"/>
              <w:jc w:val="left"/>
            </w:pPr>
            <w:r>
              <w:t xml:space="preserve">0.78</w:t>
            </w:r>
          </w:p>
        </w:tc>
        <w:tc>
          <w:tcPr/>
          <w:p>
            <w:pPr>
              <w:pStyle w:val="Compact"/>
              <w:jc w:val="left"/>
            </w:pPr>
            <w:r>
              <w:t xml:space="preserve">0.277</w:t>
            </w:r>
          </w:p>
        </w:tc>
        <w:tc>
          <w:tcPr/>
          <w:p>
            <w:pPr>
              <w:pStyle w:val="Compact"/>
              <w:jc w:val="left"/>
            </w:pPr>
            <w:r>
              <w:t xml:space="preserve">2.827</w:t>
            </w:r>
          </w:p>
        </w:tc>
        <w:tc>
          <w:tcPr/>
          <w:p>
            <w:pPr>
              <w:pStyle w:val="Compact"/>
              <w:jc w:val="left"/>
            </w:pPr>
            <w:r>
              <w:t xml:space="preserve">0.005</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group_corpYDTseltal</w:t>
            </w:r>
          </w:p>
        </w:tc>
        <w:tc>
          <w:tcPr/>
          <w:p>
            <w:pPr>
              <w:pStyle w:val="Compact"/>
              <w:jc w:val="left"/>
            </w:pPr>
            <w:r>
              <w:t xml:space="preserve">0.77</w:t>
            </w:r>
          </w:p>
        </w:tc>
        <w:tc>
          <w:tcPr/>
          <w:p>
            <w:pPr>
              <w:pStyle w:val="Compact"/>
              <w:jc w:val="left"/>
            </w:pPr>
            <w:r>
              <w:t xml:space="preserve">0.29</w:t>
            </w:r>
          </w:p>
        </w:tc>
        <w:tc>
          <w:tcPr/>
          <w:p>
            <w:pPr>
              <w:pStyle w:val="Compact"/>
              <w:jc w:val="left"/>
            </w:pPr>
            <w:r>
              <w:t xml:space="preserve">2.652</w:t>
            </w:r>
          </w:p>
        </w:tc>
        <w:tc>
          <w:tcPr/>
          <w:p>
            <w:pPr>
              <w:pStyle w:val="Compact"/>
              <w:jc w:val="left"/>
            </w:pPr>
            <w:r>
              <w:t xml:space="preserve">0.008</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SpkrTypeMan:group_corpYDNA_English</w:t>
            </w:r>
          </w:p>
        </w:tc>
        <w:tc>
          <w:tcPr/>
          <w:p>
            <w:pPr>
              <w:pStyle w:val="Compact"/>
              <w:jc w:val="left"/>
            </w:pPr>
            <w:r>
              <w:t xml:space="preserve">-0.77</w:t>
            </w:r>
          </w:p>
        </w:tc>
        <w:tc>
          <w:tcPr/>
          <w:p>
            <w:pPr>
              <w:pStyle w:val="Compact"/>
              <w:jc w:val="left"/>
            </w:pPr>
            <w:r>
              <w:t xml:space="preserve">0.377</w:t>
            </w:r>
          </w:p>
        </w:tc>
        <w:tc>
          <w:tcPr/>
          <w:p>
            <w:pPr>
              <w:pStyle w:val="Compact"/>
              <w:jc w:val="left"/>
            </w:pPr>
            <w:r>
              <w:t xml:space="preserve">-2.032</w:t>
            </w:r>
          </w:p>
        </w:tc>
        <w:tc>
          <w:tcPr/>
          <w:p>
            <w:pPr>
              <w:pStyle w:val="Compact"/>
              <w:jc w:val="left"/>
            </w:pPr>
            <w:r>
              <w:t xml:space="preserve">0.042</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SpkrTypeChild:group_corpYDNA_English</w:t>
            </w:r>
          </w:p>
        </w:tc>
        <w:tc>
          <w:tcPr/>
          <w:p>
            <w:pPr>
              <w:pStyle w:val="Compact"/>
              <w:jc w:val="left"/>
            </w:pPr>
            <w:r>
              <w:t xml:space="preserve">-2.81</w:t>
            </w:r>
          </w:p>
        </w:tc>
        <w:tc>
          <w:tcPr/>
          <w:p>
            <w:pPr>
              <w:pStyle w:val="Compact"/>
              <w:jc w:val="left"/>
            </w:pPr>
            <w:r>
              <w:t xml:space="preserve">0.463</w:t>
            </w:r>
          </w:p>
        </w:tc>
        <w:tc>
          <w:tcPr/>
          <w:p>
            <w:pPr>
              <w:pStyle w:val="Compact"/>
              <w:jc w:val="left"/>
            </w:pPr>
            <w:r>
              <w:t xml:space="preserve">-6.077</w:t>
            </w:r>
          </w:p>
        </w:tc>
        <w:tc>
          <w:tcPr/>
          <w:p>
            <w:pPr>
              <w:pStyle w:val="Compact"/>
              <w:jc w:val="left"/>
            </w:pPr>
            <w:r>
              <w:t xml:space="preserve">&lt; 0.001</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SpkrTypeMan:group_corpYDUK_English</w:t>
            </w:r>
          </w:p>
        </w:tc>
        <w:tc>
          <w:tcPr/>
          <w:p>
            <w:pPr>
              <w:pStyle w:val="Compact"/>
              <w:jc w:val="left"/>
            </w:pPr>
            <w:r>
              <w:t xml:space="preserve">-0.12</w:t>
            </w:r>
          </w:p>
        </w:tc>
        <w:tc>
          <w:tcPr/>
          <w:p>
            <w:pPr>
              <w:pStyle w:val="Compact"/>
              <w:jc w:val="left"/>
            </w:pPr>
            <w:r>
              <w:t xml:space="preserve">0.414</w:t>
            </w:r>
          </w:p>
        </w:tc>
        <w:tc>
          <w:tcPr/>
          <w:p>
            <w:pPr>
              <w:pStyle w:val="Compact"/>
              <w:jc w:val="left"/>
            </w:pPr>
            <w:r>
              <w:t xml:space="preserve">-0.296</w:t>
            </w:r>
          </w:p>
        </w:tc>
        <w:tc>
          <w:tcPr/>
          <w:p>
            <w:pPr>
              <w:pStyle w:val="Compact"/>
              <w:jc w:val="left"/>
            </w:pPr>
            <w:r>
              <w:t xml:space="preserve">0.767</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SpkrTypeChild:group_corpYDUK_English</w:t>
            </w:r>
          </w:p>
        </w:tc>
        <w:tc>
          <w:tcPr/>
          <w:p>
            <w:pPr>
              <w:pStyle w:val="Compact"/>
              <w:jc w:val="left"/>
            </w:pPr>
            <w:r>
              <w:t xml:space="preserve">-1.71</w:t>
            </w:r>
          </w:p>
        </w:tc>
        <w:tc>
          <w:tcPr/>
          <w:p>
            <w:pPr>
              <w:pStyle w:val="Compact"/>
              <w:jc w:val="left"/>
            </w:pPr>
            <w:r>
              <w:t xml:space="preserve">0.431</w:t>
            </w:r>
          </w:p>
        </w:tc>
        <w:tc>
          <w:tcPr/>
          <w:p>
            <w:pPr>
              <w:pStyle w:val="Compact"/>
              <w:jc w:val="left"/>
            </w:pPr>
            <w:r>
              <w:t xml:space="preserve">-3.964</w:t>
            </w:r>
          </w:p>
        </w:tc>
        <w:tc>
          <w:tcPr/>
          <w:p>
            <w:pPr>
              <w:pStyle w:val="Compact"/>
              <w:jc w:val="left"/>
            </w:pPr>
            <w:r>
              <w:t xml:space="preserve">&lt; 0.001</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SpkrTypeMan:group_corpYDArg_Spanish</w:t>
            </w:r>
          </w:p>
        </w:tc>
        <w:tc>
          <w:tcPr/>
          <w:p>
            <w:pPr>
              <w:pStyle w:val="Compact"/>
              <w:jc w:val="left"/>
            </w:pPr>
            <w:r>
              <w:t xml:space="preserve">-0.09</w:t>
            </w:r>
          </w:p>
        </w:tc>
        <w:tc>
          <w:tcPr/>
          <w:p>
            <w:pPr>
              <w:pStyle w:val="Compact"/>
              <w:jc w:val="left"/>
            </w:pPr>
            <w:r>
              <w:t xml:space="preserve">0.395</w:t>
            </w:r>
          </w:p>
        </w:tc>
        <w:tc>
          <w:tcPr/>
          <w:p>
            <w:pPr>
              <w:pStyle w:val="Compact"/>
              <w:jc w:val="left"/>
            </w:pPr>
            <w:r>
              <w:t xml:space="preserve">-0.23</w:t>
            </w:r>
          </w:p>
        </w:tc>
        <w:tc>
          <w:tcPr/>
          <w:p>
            <w:pPr>
              <w:pStyle w:val="Compact"/>
              <w:jc w:val="left"/>
            </w:pPr>
            <w:r>
              <w:t xml:space="preserve">0.818</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SpkrTypeChild:group_corpYDArg_Spanish</w:t>
            </w:r>
          </w:p>
        </w:tc>
        <w:tc>
          <w:tcPr/>
          <w:p>
            <w:pPr>
              <w:pStyle w:val="Compact"/>
              <w:jc w:val="left"/>
            </w:pPr>
            <w:r>
              <w:t xml:space="preserve">-1.24</w:t>
            </w:r>
          </w:p>
        </w:tc>
        <w:tc>
          <w:tcPr/>
          <w:p>
            <w:pPr>
              <w:pStyle w:val="Compact"/>
              <w:jc w:val="left"/>
            </w:pPr>
            <w:r>
              <w:t xml:space="preserve">0.372</w:t>
            </w:r>
          </w:p>
        </w:tc>
        <w:tc>
          <w:tcPr/>
          <w:p>
            <w:pPr>
              <w:pStyle w:val="Compact"/>
              <w:jc w:val="left"/>
            </w:pPr>
            <w:r>
              <w:t xml:space="preserve">-3.343</w:t>
            </w:r>
          </w:p>
        </w:tc>
        <w:tc>
          <w:tcPr/>
          <w:p>
            <w:pPr>
              <w:pStyle w:val="Compact"/>
              <w:jc w:val="left"/>
            </w:pPr>
            <w:r>
              <w:t xml:space="preserve">&lt; 0.001</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SpkrTypeMan:group_corpYDTseltal</w:t>
            </w:r>
          </w:p>
        </w:tc>
        <w:tc>
          <w:tcPr/>
          <w:p>
            <w:pPr>
              <w:pStyle w:val="Compact"/>
              <w:jc w:val="left"/>
            </w:pPr>
            <w:r>
              <w:t xml:space="preserve">-0.62</w:t>
            </w:r>
          </w:p>
        </w:tc>
        <w:tc>
          <w:tcPr/>
          <w:p>
            <w:pPr>
              <w:pStyle w:val="Compact"/>
              <w:jc w:val="left"/>
            </w:pPr>
            <w:r>
              <w:t xml:space="preserve">0.481</w:t>
            </w:r>
          </w:p>
        </w:tc>
        <w:tc>
          <w:tcPr/>
          <w:p>
            <w:pPr>
              <w:pStyle w:val="Compact"/>
              <w:jc w:val="left"/>
            </w:pPr>
            <w:r>
              <w:t xml:space="preserve">-1.291</w:t>
            </w:r>
          </w:p>
        </w:tc>
        <w:tc>
          <w:tcPr/>
          <w:p>
            <w:pPr>
              <w:pStyle w:val="Compact"/>
              <w:jc w:val="left"/>
            </w:pPr>
            <w:r>
              <w:t xml:space="preserve">0.197</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SpkrTypeChild:group_corpYDTseltal</w:t>
            </w:r>
          </w:p>
        </w:tc>
        <w:tc>
          <w:tcPr/>
          <w:p>
            <w:pPr>
              <w:pStyle w:val="Compact"/>
              <w:jc w:val="left"/>
            </w:pPr>
            <w:r>
              <w:t xml:space="preserve">-0.85</w:t>
            </w:r>
          </w:p>
        </w:tc>
        <w:tc>
          <w:tcPr/>
          <w:p>
            <w:pPr>
              <w:pStyle w:val="Compact"/>
              <w:jc w:val="left"/>
            </w:pPr>
            <w:r>
              <w:t xml:space="preserve">0.397</w:t>
            </w:r>
          </w:p>
        </w:tc>
        <w:tc>
          <w:tcPr/>
          <w:p>
            <w:pPr>
              <w:pStyle w:val="Compact"/>
              <w:jc w:val="left"/>
            </w:pPr>
            <w:r>
              <w:t xml:space="preserve">-2.146</w:t>
            </w:r>
          </w:p>
        </w:tc>
        <w:tc>
          <w:tcPr/>
          <w:p>
            <w:pPr>
              <w:pStyle w:val="Compact"/>
              <w:jc w:val="left"/>
            </w:pPr>
            <w:r>
              <w:t xml:space="preserve">0.032</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tchiyr.std:SpkrTypeMan</w:t>
            </w:r>
          </w:p>
        </w:tc>
        <w:tc>
          <w:tcPr/>
          <w:p>
            <w:pPr>
              <w:pStyle w:val="Compact"/>
              <w:jc w:val="left"/>
            </w:pPr>
            <w:r>
              <w:t xml:space="preserve">-0.14</w:t>
            </w:r>
          </w:p>
        </w:tc>
        <w:tc>
          <w:tcPr/>
          <w:p>
            <w:pPr>
              <w:pStyle w:val="Compact"/>
              <w:jc w:val="left"/>
            </w:pPr>
            <w:r>
              <w:t xml:space="preserve">0.131</w:t>
            </w:r>
          </w:p>
        </w:tc>
        <w:tc>
          <w:tcPr/>
          <w:p>
            <w:pPr>
              <w:pStyle w:val="Compact"/>
              <w:jc w:val="left"/>
            </w:pPr>
            <w:r>
              <w:t xml:space="preserve">-1.039</w:t>
            </w:r>
          </w:p>
        </w:tc>
        <w:tc>
          <w:tcPr/>
          <w:p>
            <w:pPr>
              <w:pStyle w:val="Compact"/>
              <w:jc w:val="left"/>
            </w:pPr>
            <w:r>
              <w:t xml:space="preserve">0.299</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tchiyr.std:SpkrTypeChild</w:t>
            </w:r>
          </w:p>
        </w:tc>
        <w:tc>
          <w:tcPr/>
          <w:p>
            <w:pPr>
              <w:pStyle w:val="Compact"/>
              <w:jc w:val="left"/>
            </w:pPr>
            <w:r>
              <w:t xml:space="preserve">0.27</w:t>
            </w:r>
          </w:p>
        </w:tc>
        <w:tc>
          <w:tcPr/>
          <w:p>
            <w:pPr>
              <w:pStyle w:val="Compact"/>
              <w:jc w:val="left"/>
            </w:pPr>
            <w:r>
              <w:t xml:space="preserve">0.123</w:t>
            </w:r>
          </w:p>
        </w:tc>
        <w:tc>
          <w:tcPr/>
          <w:p>
            <w:pPr>
              <w:pStyle w:val="Compact"/>
              <w:jc w:val="left"/>
            </w:pPr>
            <w:r>
              <w:t xml:space="preserve">2.219</w:t>
            </w:r>
          </w:p>
        </w:tc>
        <w:tc>
          <w:tcPr/>
          <w:p>
            <w:pPr>
              <w:pStyle w:val="Compact"/>
              <w:jc w:val="left"/>
            </w:pPr>
            <w:r>
              <w:t xml:space="preserve">0.026</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sd__(Intercept)</w:t>
            </w:r>
          </w:p>
        </w:tc>
        <w:tc>
          <w:tcPr/>
          <w:p>
            <w:pPr>
              <w:pStyle w:val="Compact"/>
              <w:jc w:val="left"/>
            </w:pPr>
            <w:r>
              <w:t xml:space="preserve">0.38</w:t>
            </w:r>
          </w:p>
        </w:tc>
        <w:tc>
          <w:tcPr/>
          <w:p>
            <w:pPr>
              <w:pStyle w:val="Compact"/>
            </w:pPr>
          </w:p>
        </w:tc>
        <w:tc>
          <w:tcPr/>
          <w:p>
            <w:pPr>
              <w:pStyle w:val="Compact"/>
            </w:pPr>
          </w:p>
        </w:tc>
        <w:tc>
          <w:tcPr/>
          <w:p>
            <w:pPr>
              <w:pStyle w:val="Compact"/>
            </w:pPr>
          </w:p>
        </w:tc>
        <w:tc>
          <w:tcPr/>
          <w:p>
            <w:pPr>
              <w:pStyle w:val="Compact"/>
              <w:jc w:val="left"/>
            </w:pPr>
            <w:r>
              <w:t xml:space="preserve">Yélî Dnye</w:t>
            </w:r>
          </w:p>
        </w:tc>
      </w:tr>
      <w:tr>
        <w:tc>
          <w:tcPr/>
          <w:p>
            <w:pPr>
              <w:pStyle w:val="Compact"/>
              <w:jc w:val="left"/>
            </w:pPr>
            <w:r>
              <w:t xml:space="preserve">zero-inflation</w:t>
            </w:r>
          </w:p>
        </w:tc>
        <w:tc>
          <w:tcPr/>
          <w:p>
            <w:pPr>
              <w:pStyle w:val="Compact"/>
              <w:jc w:val="left"/>
            </w:pPr>
            <w:r>
              <w:t xml:space="preserve">(Intercept)</w:t>
            </w:r>
          </w:p>
        </w:tc>
        <w:tc>
          <w:tcPr/>
          <w:p>
            <w:pPr>
              <w:pStyle w:val="Compact"/>
              <w:jc w:val="left"/>
            </w:pPr>
            <w:r>
              <w:t xml:space="preserve">-2.67</w:t>
            </w:r>
          </w:p>
        </w:tc>
        <w:tc>
          <w:tcPr/>
          <w:p>
            <w:pPr>
              <w:pStyle w:val="Compact"/>
              <w:jc w:val="left"/>
            </w:pPr>
            <w:r>
              <w:t xml:space="preserve">1.938</w:t>
            </w:r>
          </w:p>
        </w:tc>
        <w:tc>
          <w:tcPr/>
          <w:p>
            <w:pPr>
              <w:pStyle w:val="Compact"/>
              <w:jc w:val="left"/>
            </w:pPr>
            <w:r>
              <w:t xml:space="preserve">-1.377</w:t>
            </w:r>
          </w:p>
        </w:tc>
        <w:tc>
          <w:tcPr/>
          <w:p>
            <w:pPr>
              <w:pStyle w:val="Compact"/>
              <w:jc w:val="left"/>
            </w:pPr>
            <w:r>
              <w:t xml:space="preserve">0.168</w:t>
            </w:r>
          </w:p>
        </w:tc>
        <w:tc>
          <w:tcPr/>
          <w:p>
            <w:pPr>
              <w:pStyle w:val="Compact"/>
              <w:jc w:val="left"/>
            </w:pPr>
            <w:r>
              <w:t xml:space="preserve">NA English</w:t>
            </w:r>
          </w:p>
        </w:tc>
      </w:tr>
      <w:tr>
        <w:tc>
          <w:tcPr/>
          <w:p>
            <w:pPr>
              <w:pStyle w:val="Compact"/>
              <w:jc w:val="left"/>
            </w:pPr>
            <w:r>
              <w:t xml:space="preserve">zero-inflation</w:t>
            </w:r>
          </w:p>
        </w:tc>
        <w:tc>
          <w:tcPr/>
          <w:p>
            <w:pPr>
              <w:pStyle w:val="Compact"/>
              <w:jc w:val="left"/>
            </w:pPr>
            <w:r>
              <w:t xml:space="preserve">tchiyr.std</w:t>
            </w:r>
          </w:p>
        </w:tc>
        <w:tc>
          <w:tcPr/>
          <w:p>
            <w:pPr>
              <w:pStyle w:val="Compact"/>
              <w:jc w:val="left"/>
            </w:pPr>
            <w:r>
              <w:t xml:space="preserve">-1.54</w:t>
            </w:r>
          </w:p>
        </w:tc>
        <w:tc>
          <w:tcPr/>
          <w:p>
            <w:pPr>
              <w:pStyle w:val="Compact"/>
              <w:jc w:val="left"/>
            </w:pPr>
            <w:r>
              <w:t xml:space="preserve">1.397</w:t>
            </w:r>
          </w:p>
        </w:tc>
        <w:tc>
          <w:tcPr/>
          <w:p>
            <w:pPr>
              <w:pStyle w:val="Compact"/>
              <w:jc w:val="left"/>
            </w:pPr>
            <w:r>
              <w:t xml:space="preserve">-1.103</w:t>
            </w:r>
          </w:p>
        </w:tc>
        <w:tc>
          <w:tcPr/>
          <w:p>
            <w:pPr>
              <w:pStyle w:val="Compact"/>
              <w:jc w:val="left"/>
            </w:pPr>
            <w:r>
              <w:t xml:space="preserve">0.27</w:t>
            </w:r>
          </w:p>
        </w:tc>
        <w:tc>
          <w:tcPr/>
          <w:p>
            <w:pPr>
              <w:pStyle w:val="Compact"/>
              <w:jc w:val="left"/>
            </w:pPr>
            <w:r>
              <w:t xml:space="preserve">NA English</w:t>
            </w:r>
          </w:p>
        </w:tc>
      </w:tr>
      <w:tr>
        <w:tc>
          <w:tcPr/>
          <w:p>
            <w:pPr>
              <w:pStyle w:val="Compact"/>
              <w:jc w:val="left"/>
            </w:pPr>
            <w:r>
              <w:t xml:space="preserve">zero-inflation</w:t>
            </w:r>
          </w:p>
        </w:tc>
        <w:tc>
          <w:tcPr/>
          <w:p>
            <w:pPr>
              <w:pStyle w:val="Compact"/>
              <w:jc w:val="left"/>
            </w:pPr>
            <w:r>
              <w:t xml:space="preserve">group_corpNEUK_English</w:t>
            </w:r>
          </w:p>
        </w:tc>
        <w:tc>
          <w:tcPr/>
          <w:p>
            <w:pPr>
              <w:pStyle w:val="Compact"/>
              <w:jc w:val="left"/>
            </w:pPr>
            <w:r>
              <w:t xml:space="preserve">-14.31</w:t>
            </w:r>
          </w:p>
        </w:tc>
        <w:tc>
          <w:tcPr/>
          <w:p>
            <w:pPr>
              <w:pStyle w:val="Compact"/>
              <w:jc w:val="left"/>
            </w:pPr>
            <w:r>
              <w:t xml:space="preserve">1941.317</w:t>
            </w:r>
          </w:p>
        </w:tc>
        <w:tc>
          <w:tcPr/>
          <w:p>
            <w:pPr>
              <w:pStyle w:val="Compact"/>
              <w:jc w:val="left"/>
            </w:pPr>
            <w:r>
              <w:t xml:space="preserve">-0.007</w:t>
            </w:r>
          </w:p>
        </w:tc>
        <w:tc>
          <w:tcPr/>
          <w:p>
            <w:pPr>
              <w:pStyle w:val="Compact"/>
              <w:jc w:val="left"/>
            </w:pPr>
            <w:r>
              <w:t xml:space="preserve">0.994</w:t>
            </w:r>
          </w:p>
        </w:tc>
        <w:tc>
          <w:tcPr/>
          <w:p>
            <w:pPr>
              <w:pStyle w:val="Compact"/>
              <w:jc w:val="left"/>
            </w:pPr>
            <w:r>
              <w:t xml:space="preserve">NA English</w:t>
            </w:r>
          </w:p>
        </w:tc>
      </w:tr>
      <w:tr>
        <w:tc>
          <w:tcPr/>
          <w:p>
            <w:pPr>
              <w:pStyle w:val="Compact"/>
              <w:jc w:val="left"/>
            </w:pPr>
            <w:r>
              <w:t xml:space="preserve">zero-inflation</w:t>
            </w:r>
          </w:p>
        </w:tc>
        <w:tc>
          <w:tcPr/>
          <w:p>
            <w:pPr>
              <w:pStyle w:val="Compact"/>
              <w:jc w:val="left"/>
            </w:pPr>
            <w:r>
              <w:t xml:space="preserve">group_corpNEArg_Spanish</w:t>
            </w:r>
          </w:p>
        </w:tc>
        <w:tc>
          <w:tcPr/>
          <w:p>
            <w:pPr>
              <w:pStyle w:val="Compact"/>
              <w:jc w:val="left"/>
            </w:pPr>
            <w:r>
              <w:t xml:space="preserve">-1.85</w:t>
            </w:r>
          </w:p>
        </w:tc>
        <w:tc>
          <w:tcPr/>
          <w:p>
            <w:pPr>
              <w:pStyle w:val="Compact"/>
              <w:jc w:val="left"/>
            </w:pPr>
            <w:r>
              <w:t xml:space="preserve">9.44</w:t>
            </w:r>
          </w:p>
        </w:tc>
        <w:tc>
          <w:tcPr/>
          <w:p>
            <w:pPr>
              <w:pStyle w:val="Compact"/>
              <w:jc w:val="left"/>
            </w:pPr>
            <w:r>
              <w:t xml:space="preserve">-0.196</w:t>
            </w:r>
          </w:p>
        </w:tc>
        <w:tc>
          <w:tcPr/>
          <w:p>
            <w:pPr>
              <w:pStyle w:val="Compact"/>
              <w:jc w:val="left"/>
            </w:pPr>
            <w:r>
              <w:t xml:space="preserve">0.845</w:t>
            </w:r>
          </w:p>
        </w:tc>
        <w:tc>
          <w:tcPr/>
          <w:p>
            <w:pPr>
              <w:pStyle w:val="Compact"/>
              <w:jc w:val="left"/>
            </w:pPr>
            <w:r>
              <w:t xml:space="preserve">NA English</w:t>
            </w:r>
          </w:p>
        </w:tc>
      </w:tr>
      <w:tr>
        <w:tc>
          <w:tcPr/>
          <w:p>
            <w:pPr>
              <w:pStyle w:val="Compact"/>
              <w:jc w:val="left"/>
            </w:pPr>
            <w:r>
              <w:t xml:space="preserve">zero-inflation</w:t>
            </w:r>
          </w:p>
        </w:tc>
        <w:tc>
          <w:tcPr/>
          <w:p>
            <w:pPr>
              <w:pStyle w:val="Compact"/>
              <w:jc w:val="left"/>
            </w:pPr>
            <w:r>
              <w:t xml:space="preserve">group_corpNETseltal</w:t>
            </w:r>
          </w:p>
        </w:tc>
        <w:tc>
          <w:tcPr/>
          <w:p>
            <w:pPr>
              <w:pStyle w:val="Compact"/>
              <w:jc w:val="left"/>
            </w:pPr>
            <w:r>
              <w:t xml:space="preserve">0.42</w:t>
            </w:r>
          </w:p>
        </w:tc>
        <w:tc>
          <w:tcPr/>
          <w:p>
            <w:pPr>
              <w:pStyle w:val="Compact"/>
              <w:jc w:val="left"/>
            </w:pPr>
            <w:r>
              <w:t xml:space="preserve">0.913</w:t>
            </w:r>
          </w:p>
        </w:tc>
        <w:tc>
          <w:tcPr/>
          <w:p>
            <w:pPr>
              <w:pStyle w:val="Compact"/>
              <w:jc w:val="left"/>
            </w:pPr>
            <w:r>
              <w:t xml:space="preserve">0.465</w:t>
            </w:r>
          </w:p>
        </w:tc>
        <w:tc>
          <w:tcPr/>
          <w:p>
            <w:pPr>
              <w:pStyle w:val="Compact"/>
              <w:jc w:val="left"/>
            </w:pPr>
            <w:r>
              <w:t xml:space="preserve">0.642</w:t>
            </w:r>
          </w:p>
        </w:tc>
        <w:tc>
          <w:tcPr/>
          <w:p>
            <w:pPr>
              <w:pStyle w:val="Compact"/>
              <w:jc w:val="left"/>
            </w:pPr>
            <w:r>
              <w:t xml:space="preserve">NA English</w:t>
            </w:r>
          </w:p>
        </w:tc>
      </w:tr>
      <w:tr>
        <w:tc>
          <w:tcPr/>
          <w:p>
            <w:pPr>
              <w:pStyle w:val="Compact"/>
              <w:jc w:val="left"/>
            </w:pPr>
            <w:r>
              <w:t xml:space="preserve">zero-inflation</w:t>
            </w:r>
          </w:p>
        </w:tc>
        <w:tc>
          <w:tcPr/>
          <w:p>
            <w:pPr>
              <w:pStyle w:val="Compact"/>
              <w:jc w:val="left"/>
            </w:pPr>
            <w:r>
              <w:t xml:space="preserve">group_corpNEYeli_Dnye</w:t>
            </w:r>
          </w:p>
        </w:tc>
        <w:tc>
          <w:tcPr/>
          <w:p>
            <w:pPr>
              <w:pStyle w:val="Compact"/>
              <w:jc w:val="left"/>
            </w:pPr>
            <w:r>
              <w:t xml:space="preserve">-1.45</w:t>
            </w:r>
          </w:p>
        </w:tc>
        <w:tc>
          <w:tcPr/>
          <w:p>
            <w:pPr>
              <w:pStyle w:val="Compact"/>
              <w:jc w:val="left"/>
            </w:pPr>
            <w:r>
              <w:t xml:space="preserve">3.607</w:t>
            </w:r>
          </w:p>
        </w:tc>
        <w:tc>
          <w:tcPr/>
          <w:p>
            <w:pPr>
              <w:pStyle w:val="Compact"/>
              <w:jc w:val="left"/>
            </w:pPr>
            <w:r>
              <w:t xml:space="preserve">-0.401</w:t>
            </w:r>
          </w:p>
        </w:tc>
        <w:tc>
          <w:tcPr/>
          <w:p>
            <w:pPr>
              <w:pStyle w:val="Compact"/>
              <w:jc w:val="left"/>
            </w:pPr>
            <w:r>
              <w:t xml:space="preserve">0.689</w:t>
            </w:r>
          </w:p>
        </w:tc>
        <w:tc>
          <w:tcPr/>
          <w:p>
            <w:pPr>
              <w:pStyle w:val="Compact"/>
              <w:jc w:val="left"/>
            </w:pPr>
            <w:r>
              <w:t xml:space="preserve">NA English</w:t>
            </w:r>
          </w:p>
        </w:tc>
      </w:tr>
      <w:tr>
        <w:tc>
          <w:tcPr/>
          <w:p>
            <w:pPr>
              <w:pStyle w:val="Compact"/>
              <w:jc w:val="left"/>
            </w:pPr>
            <w:r>
              <w:t xml:space="preserve">zero-inflation</w:t>
            </w:r>
          </w:p>
        </w:tc>
        <w:tc>
          <w:tcPr/>
          <w:p>
            <w:pPr>
              <w:pStyle w:val="Compact"/>
              <w:jc w:val="left"/>
            </w:pPr>
            <w:r>
              <w:t xml:space="preserve">(Intercept)</w:t>
            </w:r>
          </w:p>
        </w:tc>
        <w:tc>
          <w:tcPr/>
          <w:p>
            <w:pPr>
              <w:pStyle w:val="Compact"/>
              <w:jc w:val="left"/>
            </w:pPr>
            <w:r>
              <w:t xml:space="preserve">-2.94</w:t>
            </w:r>
          </w:p>
        </w:tc>
        <w:tc>
          <w:tcPr/>
          <w:p>
            <w:pPr>
              <w:pStyle w:val="Compact"/>
              <w:jc w:val="left"/>
            </w:pPr>
            <w:r>
              <w:t xml:space="preserve">1.617</w:t>
            </w:r>
          </w:p>
        </w:tc>
        <w:tc>
          <w:tcPr/>
          <w:p>
            <w:pPr>
              <w:pStyle w:val="Compact"/>
              <w:jc w:val="left"/>
            </w:pPr>
            <w:r>
              <w:t xml:space="preserve">-1.822</w:t>
            </w:r>
          </w:p>
        </w:tc>
        <w:tc>
          <w:tcPr/>
          <w:p>
            <w:pPr>
              <w:pStyle w:val="Compact"/>
              <w:jc w:val="left"/>
            </w:pPr>
            <w:r>
              <w:t xml:space="preserve">0.068</w:t>
            </w:r>
          </w:p>
        </w:tc>
        <w:tc>
          <w:tcPr/>
          <w:p>
            <w:pPr>
              <w:pStyle w:val="Compact"/>
              <w:jc w:val="left"/>
            </w:pPr>
            <w:r>
              <w:t xml:space="preserve">UK English</w:t>
            </w:r>
          </w:p>
        </w:tc>
      </w:tr>
      <w:tr>
        <w:tc>
          <w:tcPr/>
          <w:p>
            <w:pPr>
              <w:pStyle w:val="Compact"/>
              <w:jc w:val="left"/>
            </w:pPr>
            <w:r>
              <w:t xml:space="preserve">zero-inflation</w:t>
            </w:r>
          </w:p>
        </w:tc>
        <w:tc>
          <w:tcPr/>
          <w:p>
            <w:pPr>
              <w:pStyle w:val="Compact"/>
              <w:jc w:val="left"/>
            </w:pPr>
            <w:r>
              <w:t xml:space="preserve">tchiyr.std</w:t>
            </w:r>
          </w:p>
        </w:tc>
        <w:tc>
          <w:tcPr/>
          <w:p>
            <w:pPr>
              <w:pStyle w:val="Compact"/>
              <w:jc w:val="left"/>
            </w:pPr>
            <w:r>
              <w:t xml:space="preserve">-1.62</w:t>
            </w:r>
          </w:p>
        </w:tc>
        <w:tc>
          <w:tcPr/>
          <w:p>
            <w:pPr>
              <w:pStyle w:val="Compact"/>
              <w:jc w:val="left"/>
            </w:pPr>
            <w:r>
              <w:t xml:space="preserve">1.281</w:t>
            </w:r>
          </w:p>
        </w:tc>
        <w:tc>
          <w:tcPr/>
          <w:p>
            <w:pPr>
              <w:pStyle w:val="Compact"/>
              <w:jc w:val="left"/>
            </w:pPr>
            <w:r>
              <w:t xml:space="preserve">-1.261</w:t>
            </w:r>
          </w:p>
        </w:tc>
        <w:tc>
          <w:tcPr/>
          <w:p>
            <w:pPr>
              <w:pStyle w:val="Compact"/>
              <w:jc w:val="left"/>
            </w:pPr>
            <w:r>
              <w:t xml:space="preserve">0.207</w:t>
            </w:r>
          </w:p>
        </w:tc>
        <w:tc>
          <w:tcPr/>
          <w:p>
            <w:pPr>
              <w:pStyle w:val="Compact"/>
              <w:jc w:val="left"/>
            </w:pPr>
            <w:r>
              <w:t xml:space="preserve">UK English</w:t>
            </w:r>
          </w:p>
        </w:tc>
      </w:tr>
      <w:tr>
        <w:tc>
          <w:tcPr/>
          <w:p>
            <w:pPr>
              <w:pStyle w:val="Compact"/>
              <w:jc w:val="left"/>
            </w:pPr>
            <w:r>
              <w:t xml:space="preserve">zero-inflation</w:t>
            </w:r>
          </w:p>
        </w:tc>
        <w:tc>
          <w:tcPr/>
          <w:p>
            <w:pPr>
              <w:pStyle w:val="Compact"/>
              <w:jc w:val="left"/>
            </w:pPr>
            <w:r>
              <w:t xml:space="preserve">(Intercept)</w:t>
            </w:r>
          </w:p>
        </w:tc>
        <w:tc>
          <w:tcPr/>
          <w:p>
            <w:pPr>
              <w:pStyle w:val="Compact"/>
              <w:jc w:val="left"/>
            </w:pPr>
            <w:r>
              <w:t xml:space="preserve">-2.94</w:t>
            </w:r>
          </w:p>
        </w:tc>
        <w:tc>
          <w:tcPr/>
          <w:p>
            <w:pPr>
              <w:pStyle w:val="Compact"/>
              <w:jc w:val="left"/>
            </w:pPr>
            <w:r>
              <w:t xml:space="preserve">1.617</w:t>
            </w:r>
          </w:p>
        </w:tc>
        <w:tc>
          <w:tcPr/>
          <w:p>
            <w:pPr>
              <w:pStyle w:val="Compact"/>
              <w:jc w:val="left"/>
            </w:pPr>
            <w:r>
              <w:t xml:space="preserve">-1.822</w:t>
            </w:r>
          </w:p>
        </w:tc>
        <w:tc>
          <w:tcPr/>
          <w:p>
            <w:pPr>
              <w:pStyle w:val="Compact"/>
              <w:jc w:val="left"/>
            </w:pPr>
            <w:r>
              <w:t xml:space="preserve">0.069</w:t>
            </w:r>
          </w:p>
        </w:tc>
        <w:tc>
          <w:tcPr/>
          <w:p>
            <w:pPr>
              <w:pStyle w:val="Compact"/>
              <w:jc w:val="left"/>
            </w:pPr>
            <w:r>
              <w:t xml:space="preserve">Argentinian Spanish</w:t>
            </w:r>
          </w:p>
        </w:tc>
      </w:tr>
      <w:tr>
        <w:tc>
          <w:tcPr/>
          <w:p>
            <w:pPr>
              <w:pStyle w:val="Compact"/>
              <w:jc w:val="left"/>
            </w:pPr>
            <w:r>
              <w:t xml:space="preserve">zero-inflation</w:t>
            </w:r>
          </w:p>
        </w:tc>
        <w:tc>
          <w:tcPr/>
          <w:p>
            <w:pPr>
              <w:pStyle w:val="Compact"/>
              <w:jc w:val="left"/>
            </w:pPr>
            <w:r>
              <w:t xml:space="preserve">tchiyr.std</w:t>
            </w:r>
          </w:p>
        </w:tc>
        <w:tc>
          <w:tcPr/>
          <w:p>
            <w:pPr>
              <w:pStyle w:val="Compact"/>
              <w:jc w:val="left"/>
            </w:pPr>
            <w:r>
              <w:t xml:space="preserve">-1.62</w:t>
            </w:r>
          </w:p>
        </w:tc>
        <w:tc>
          <w:tcPr/>
          <w:p>
            <w:pPr>
              <w:pStyle w:val="Compact"/>
              <w:jc w:val="left"/>
            </w:pPr>
            <w:r>
              <w:t xml:space="preserve">1.281</w:t>
            </w:r>
          </w:p>
        </w:tc>
        <w:tc>
          <w:tcPr/>
          <w:p>
            <w:pPr>
              <w:pStyle w:val="Compact"/>
              <w:jc w:val="left"/>
            </w:pPr>
            <w:r>
              <w:t xml:space="preserve">-1.261</w:t>
            </w:r>
          </w:p>
        </w:tc>
        <w:tc>
          <w:tcPr/>
          <w:p>
            <w:pPr>
              <w:pStyle w:val="Compact"/>
              <w:jc w:val="left"/>
            </w:pPr>
            <w:r>
              <w:t xml:space="preserve">0.207</w:t>
            </w:r>
          </w:p>
        </w:tc>
        <w:tc>
          <w:tcPr/>
          <w:p>
            <w:pPr>
              <w:pStyle w:val="Compact"/>
              <w:jc w:val="left"/>
            </w:pPr>
            <w:r>
              <w:t xml:space="preserve">Argentinian Spanish</w:t>
            </w:r>
          </w:p>
        </w:tc>
      </w:tr>
      <w:tr>
        <w:tc>
          <w:tcPr/>
          <w:p>
            <w:pPr>
              <w:pStyle w:val="Compact"/>
              <w:jc w:val="left"/>
            </w:pPr>
            <w:r>
              <w:t xml:space="preserve">zero-inflation</w:t>
            </w:r>
          </w:p>
        </w:tc>
        <w:tc>
          <w:tcPr/>
          <w:p>
            <w:pPr>
              <w:pStyle w:val="Compact"/>
              <w:jc w:val="left"/>
            </w:pPr>
            <w:r>
              <w:t xml:space="preserve">(Intercept)</w:t>
            </w:r>
          </w:p>
        </w:tc>
        <w:tc>
          <w:tcPr/>
          <w:p>
            <w:pPr>
              <w:pStyle w:val="Compact"/>
              <w:jc w:val="left"/>
            </w:pPr>
            <w:r>
              <w:t xml:space="preserve">-2.94</w:t>
            </w:r>
          </w:p>
        </w:tc>
        <w:tc>
          <w:tcPr/>
          <w:p>
            <w:pPr>
              <w:pStyle w:val="Compact"/>
              <w:jc w:val="left"/>
            </w:pPr>
            <w:r>
              <w:t xml:space="preserve">1.617</w:t>
            </w:r>
          </w:p>
        </w:tc>
        <w:tc>
          <w:tcPr/>
          <w:p>
            <w:pPr>
              <w:pStyle w:val="Compact"/>
              <w:jc w:val="left"/>
            </w:pPr>
            <w:r>
              <w:t xml:space="preserve">-1.822</w:t>
            </w:r>
          </w:p>
        </w:tc>
        <w:tc>
          <w:tcPr/>
          <w:p>
            <w:pPr>
              <w:pStyle w:val="Compact"/>
              <w:jc w:val="left"/>
            </w:pPr>
            <w:r>
              <w:t xml:space="preserve">0.068</w:t>
            </w:r>
          </w:p>
        </w:tc>
        <w:tc>
          <w:tcPr/>
          <w:p>
            <w:pPr>
              <w:pStyle w:val="Compact"/>
              <w:jc w:val="left"/>
            </w:pPr>
            <w:r>
              <w:t xml:space="preserve">Tseltal</w:t>
            </w:r>
          </w:p>
        </w:tc>
      </w:tr>
      <w:tr>
        <w:tc>
          <w:tcPr/>
          <w:p>
            <w:pPr>
              <w:pStyle w:val="Compact"/>
              <w:jc w:val="left"/>
            </w:pPr>
            <w:r>
              <w:t xml:space="preserve">zero-inflation</w:t>
            </w:r>
          </w:p>
        </w:tc>
        <w:tc>
          <w:tcPr/>
          <w:p>
            <w:pPr>
              <w:pStyle w:val="Compact"/>
              <w:jc w:val="left"/>
            </w:pPr>
            <w:r>
              <w:t xml:space="preserve">tchiyr.std</w:t>
            </w:r>
          </w:p>
        </w:tc>
        <w:tc>
          <w:tcPr/>
          <w:p>
            <w:pPr>
              <w:pStyle w:val="Compact"/>
              <w:jc w:val="left"/>
            </w:pPr>
            <w:r>
              <w:t xml:space="preserve">-1.62</w:t>
            </w:r>
          </w:p>
        </w:tc>
        <w:tc>
          <w:tcPr/>
          <w:p>
            <w:pPr>
              <w:pStyle w:val="Compact"/>
              <w:jc w:val="left"/>
            </w:pPr>
            <w:r>
              <w:t xml:space="preserve">1.281</w:t>
            </w:r>
          </w:p>
        </w:tc>
        <w:tc>
          <w:tcPr/>
          <w:p>
            <w:pPr>
              <w:pStyle w:val="Compact"/>
              <w:jc w:val="left"/>
            </w:pPr>
            <w:r>
              <w:t xml:space="preserve">-1.261</w:t>
            </w:r>
          </w:p>
        </w:tc>
        <w:tc>
          <w:tcPr/>
          <w:p>
            <w:pPr>
              <w:pStyle w:val="Compact"/>
              <w:jc w:val="left"/>
            </w:pPr>
            <w:r>
              <w:t xml:space="preserve">0.207</w:t>
            </w:r>
          </w:p>
        </w:tc>
        <w:tc>
          <w:tcPr/>
          <w:p>
            <w:pPr>
              <w:pStyle w:val="Compact"/>
              <w:jc w:val="left"/>
            </w:pPr>
            <w:r>
              <w:t xml:space="preserve">Tseltal</w:t>
            </w:r>
          </w:p>
        </w:tc>
      </w:tr>
      <w:tr>
        <w:tc>
          <w:tcPr/>
          <w:p>
            <w:pPr>
              <w:pStyle w:val="Compact"/>
              <w:jc w:val="left"/>
            </w:pPr>
            <w:r>
              <w:t xml:space="preserve">zero-inflation</w:t>
            </w:r>
          </w:p>
        </w:tc>
        <w:tc>
          <w:tcPr/>
          <w:p>
            <w:pPr>
              <w:pStyle w:val="Compact"/>
              <w:jc w:val="left"/>
            </w:pPr>
            <w:r>
              <w:t xml:space="preserve">(Intercept)</w:t>
            </w:r>
          </w:p>
        </w:tc>
        <w:tc>
          <w:tcPr/>
          <w:p>
            <w:pPr>
              <w:pStyle w:val="Compact"/>
              <w:jc w:val="left"/>
            </w:pPr>
            <w:r>
              <w:t xml:space="preserve">-2.94</w:t>
            </w:r>
          </w:p>
        </w:tc>
        <w:tc>
          <w:tcPr/>
          <w:p>
            <w:pPr>
              <w:pStyle w:val="Compact"/>
              <w:jc w:val="left"/>
            </w:pPr>
            <w:r>
              <w:t xml:space="preserve">1.617</w:t>
            </w:r>
          </w:p>
        </w:tc>
        <w:tc>
          <w:tcPr/>
          <w:p>
            <w:pPr>
              <w:pStyle w:val="Compact"/>
              <w:jc w:val="left"/>
            </w:pPr>
            <w:r>
              <w:t xml:space="preserve">-1.822</w:t>
            </w:r>
          </w:p>
        </w:tc>
        <w:tc>
          <w:tcPr/>
          <w:p>
            <w:pPr>
              <w:pStyle w:val="Compact"/>
              <w:jc w:val="left"/>
            </w:pPr>
            <w:r>
              <w:t xml:space="preserve">0.069</w:t>
            </w:r>
          </w:p>
        </w:tc>
        <w:tc>
          <w:tcPr/>
          <w:p>
            <w:pPr>
              <w:pStyle w:val="Compact"/>
              <w:jc w:val="left"/>
            </w:pPr>
            <w:r>
              <w:t xml:space="preserve">Yélî Dnye</w:t>
            </w:r>
          </w:p>
        </w:tc>
      </w:tr>
      <w:tr>
        <w:tc>
          <w:tcPr/>
          <w:p>
            <w:pPr>
              <w:pStyle w:val="Compact"/>
              <w:jc w:val="left"/>
            </w:pPr>
            <w:r>
              <w:t xml:space="preserve">zero-inflation</w:t>
            </w:r>
          </w:p>
        </w:tc>
        <w:tc>
          <w:tcPr/>
          <w:p>
            <w:pPr>
              <w:pStyle w:val="Compact"/>
              <w:jc w:val="left"/>
            </w:pPr>
            <w:r>
              <w:t xml:space="preserve">tchiyr.std</w:t>
            </w:r>
          </w:p>
        </w:tc>
        <w:tc>
          <w:tcPr/>
          <w:p>
            <w:pPr>
              <w:pStyle w:val="Compact"/>
              <w:jc w:val="left"/>
            </w:pPr>
            <w:r>
              <w:t xml:space="preserve">-1.62</w:t>
            </w:r>
          </w:p>
        </w:tc>
        <w:tc>
          <w:tcPr/>
          <w:p>
            <w:pPr>
              <w:pStyle w:val="Compact"/>
              <w:jc w:val="left"/>
            </w:pPr>
            <w:r>
              <w:t xml:space="preserve">1.281</w:t>
            </w:r>
          </w:p>
        </w:tc>
        <w:tc>
          <w:tcPr/>
          <w:p>
            <w:pPr>
              <w:pStyle w:val="Compact"/>
              <w:jc w:val="left"/>
            </w:pPr>
            <w:r>
              <w:t xml:space="preserve">-1.261</w:t>
            </w:r>
          </w:p>
        </w:tc>
        <w:tc>
          <w:tcPr/>
          <w:p>
            <w:pPr>
              <w:pStyle w:val="Compact"/>
              <w:jc w:val="left"/>
            </w:pPr>
            <w:r>
              <w:t xml:space="preserve">0.207</w:t>
            </w:r>
          </w:p>
        </w:tc>
        <w:tc>
          <w:tcPr/>
          <w:p>
            <w:pPr>
              <w:pStyle w:val="Compact"/>
              <w:jc w:val="left"/>
            </w:pPr>
            <w:r>
              <w:t xml:space="preserve">Yélî Dnye</w:t>
            </w:r>
          </w:p>
        </w:tc>
      </w:tr>
    </w:tbl>
    <w:p/>
    <w:p>
      <w:pPr>
        <w:pStyle w:val="TableCaption"/>
      </w:pPr>
      <w:bookmarkStart w:id="51" w:name="tab:mdl-full-cds"/>
      <w:bookmarkEnd w:id="51"/>
      <w:r>
        <w:t xml:space="preserve">Table </w:t>
      </w:r>
      <w:r>
        <w:br/>
      </w:r>
      <w:r>
        <w:rPr>
          <w:iCs/>
          <w:i/>
        </w:rPr>
        <w:t xml:space="preserve"> </w:t>
      </w:r>
      <w:r>
        <w:rPr>
          <w:iCs/>
          <w:i/>
        </w:rPr>
        <w:t xml:space="preserve">Full</w:t>
      </w:r>
      <w:r>
        <w:rPr>
          <w:iCs/>
          <w:i/>
        </w:rPr>
        <w:t xml:space="preserve"> </w:t>
      </w:r>
      <w:r>
        <w:rPr>
          <w:iCs/>
          <w:i/>
        </w:rPr>
        <w:t xml:space="preserve">output</w:t>
      </w:r>
      <w:r>
        <w:rPr>
          <w:iCs/>
          <w:i/>
        </w:rPr>
        <w:t xml:space="preserve"> </w:t>
      </w:r>
      <w:r>
        <w:rPr>
          <w:iCs/>
          <w:i/>
        </w:rPr>
        <w:t xml:space="preserve">of</w:t>
      </w:r>
      <w:r>
        <w:rPr>
          <w:iCs/>
          <w:i/>
        </w:rPr>
        <w:t xml:space="preserve"> </w:t>
      </w:r>
      <w:r>
        <w:rPr>
          <w:iCs/>
          <w:i/>
        </w:rPr>
        <w:t xml:space="preserve">the</w:t>
      </w:r>
      <w:r>
        <w:rPr>
          <w:iCs/>
          <w:i/>
        </w:rPr>
        <w:t xml:space="preserve"> </w:t>
      </w:r>
      <w:r>
        <w:rPr>
          <w:iCs/>
          <w:i/>
        </w:rPr>
        <w:t xml:space="preserve">zero-inflated</w:t>
      </w:r>
      <w:r>
        <w:rPr>
          <w:iCs/>
          <w:i/>
        </w:rPr>
        <w:t xml:space="preserve"> </w:t>
      </w:r>
      <w:r>
        <w:rPr>
          <w:iCs/>
          <w:i/>
        </w:rPr>
        <w:t xml:space="preserve">negative</w:t>
      </w:r>
      <w:r>
        <w:rPr>
          <w:iCs/>
          <w:i/>
        </w:rPr>
        <w:t xml:space="preserve"> </w:t>
      </w:r>
      <w:r>
        <w:rPr>
          <w:iCs/>
          <w:i/>
        </w:rPr>
        <w:t xml:space="preserve">binomial</w:t>
      </w:r>
      <w:r>
        <w:rPr>
          <w:iCs/>
          <w:i/>
        </w:rPr>
        <w:t xml:space="preserve"> </w:t>
      </w:r>
      <w:r>
        <w:rPr>
          <w:iCs/>
          <w:i/>
        </w:rPr>
        <w:t xml:space="preserve">mixed-effects</w:t>
      </w:r>
      <w:r>
        <w:rPr>
          <w:iCs/>
          <w:i/>
        </w:rPr>
        <w:t xml:space="preserve"> </w:t>
      </w:r>
      <w:r>
        <w:rPr>
          <w:iCs/>
          <w:i/>
        </w:rPr>
        <w:t xml:space="preserve">regression</w:t>
      </w:r>
      <w:r>
        <w:rPr>
          <w:iCs/>
          <w:i/>
        </w:rPr>
        <w:t xml:space="preserve"> </w:t>
      </w:r>
      <w:r>
        <w:rPr>
          <w:iCs/>
          <w:i/>
        </w:rPr>
        <w:t xml:space="preserve">of</w:t>
      </w:r>
      <w:r>
        <w:rPr>
          <w:iCs/>
          <w:i/>
        </w:rPr>
        <w:t xml:space="preserve"> </w:t>
      </w:r>
      <w:r>
        <w:rPr>
          <w:iCs/>
          <w:i/>
        </w:rPr>
        <w:t xml:space="preserve">CDS</w:t>
      </w:r>
      <w:r>
        <w:rPr>
          <w:iCs/>
          <w:i/>
        </w:rPr>
        <w:t xml:space="preserve"> </w:t>
      </w:r>
      <w:r>
        <w:rPr>
          <w:iCs/>
          <w:i/>
        </w:rPr>
        <w:t xml:space="preserve">min/hr.</w:t>
      </w:r>
    </w:p>
    <w:tbl>
      <w:tblPr>
        <w:tblStyle w:val="Table"/>
        <w:tblW w:type="auto" w:w="0"/>
        <w:tblLook w:firstRow="1" w:lastRow="0" w:firstColumn="0" w:lastColumn="0" w:noHBand="0" w:noVBand="0" w:val="0020"/>
        <w:jc w:val="start"/>
        <w:tblCaption w:val="Table   Full output of the zero-inflated negative binomial mixed-effects regression of CDS min/hr."/>
      </w:tblPr>
      <w:tblGrid>
        <w:gridCol w:w="1320"/>
        <w:gridCol w:w="1320"/>
        <w:gridCol w:w="1320"/>
        <w:gridCol w:w="1320"/>
        <w:gridCol w:w="1320"/>
        <w:gridCol w:w="1320"/>
      </w:tblGrid>
      <w:tr>
        <w:trPr>
          <w:tblHeader w:val="true"/>
        </w:trPr>
        <w:tc>
          <w:tcPr/>
          <w:p>
            <w:pPr>
              <w:pStyle w:val="Compact"/>
              <w:jc w:val="left"/>
            </w:pPr>
            <w:r>
              <w:t xml:space="preserve">Model component</w:t>
            </w:r>
          </w:p>
        </w:tc>
        <w:tc>
          <w:tcPr/>
          <w:p>
            <w:pPr>
              <w:pStyle w:val="Compact"/>
              <w:jc w:val="left"/>
            </w:pPr>
            <w:r>
              <w:t xml:space="preserve">Term</w:t>
            </w:r>
          </w:p>
        </w:tc>
        <w:tc>
          <w:tcPr/>
          <w:p>
            <w:pPr>
              <w:pStyle w:val="Compact"/>
              <w:jc w:val="left"/>
            </w:pPr>
            <w:r>
              <w:t xml:space="preserve">Estimate (B)</w:t>
            </w:r>
          </w:p>
        </w:tc>
        <w:tc>
          <w:tcPr/>
          <w:p>
            <w:pPr>
              <w:pStyle w:val="Compact"/>
              <w:jc w:val="left"/>
            </w:pPr>
            <w:r>
              <w:t xml:space="preserve">Std. Error</w:t>
            </w:r>
          </w:p>
        </w:tc>
        <w:tc>
          <w:tcPr/>
          <w:p>
            <w:pPr>
              <w:pStyle w:val="Compact"/>
              <w:jc w:val="left"/>
            </w:pPr>
            <w:r>
              <w:t xml:space="preserve">t-value</w:t>
            </w:r>
          </w:p>
        </w:tc>
        <w:tc>
          <w:tcPr/>
          <w:p>
            <w:pPr>
              <w:pStyle w:val="Compact"/>
              <w:jc w:val="left"/>
            </w:pPr>
            <w:r>
              <w:t xml:space="preserve">p-value</w:t>
            </w:r>
          </w:p>
        </w:tc>
      </w:tr>
      <w:tr>
        <w:tc>
          <w:tcPr/>
          <w:p>
            <w:pPr>
              <w:pStyle w:val="Compact"/>
              <w:jc w:val="left"/>
            </w:pPr>
            <w:r>
              <w:t xml:space="preserve">count</w:t>
            </w:r>
          </w:p>
        </w:tc>
        <w:tc>
          <w:tcPr/>
          <w:p>
            <w:pPr>
              <w:pStyle w:val="Compact"/>
              <w:jc w:val="left"/>
            </w:pPr>
            <w:r>
              <w:t xml:space="preserve">(Intercept)</w:t>
            </w:r>
          </w:p>
        </w:tc>
        <w:tc>
          <w:tcPr/>
          <w:p>
            <w:pPr>
              <w:pStyle w:val="Compact"/>
              <w:jc w:val="left"/>
            </w:pPr>
            <w:r>
              <w:t xml:space="preserve">1.37</w:t>
            </w:r>
          </w:p>
        </w:tc>
        <w:tc>
          <w:tcPr/>
          <w:p>
            <w:pPr>
              <w:pStyle w:val="Compact"/>
              <w:jc w:val="left"/>
            </w:pPr>
            <w:r>
              <w:t xml:space="preserve">0.086</w:t>
            </w:r>
          </w:p>
        </w:tc>
        <w:tc>
          <w:tcPr/>
          <w:p>
            <w:pPr>
              <w:pStyle w:val="Compact"/>
              <w:jc w:val="left"/>
            </w:pPr>
            <w:r>
              <w:t xml:space="preserve">16.008</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tchiyr.std</w:t>
            </w:r>
          </w:p>
        </w:tc>
        <w:tc>
          <w:tcPr/>
          <w:p>
            <w:pPr>
              <w:pStyle w:val="Compact"/>
              <w:jc w:val="left"/>
            </w:pPr>
            <w:r>
              <w:t xml:space="preserve">0.00</w:t>
            </w:r>
          </w:p>
        </w:tc>
        <w:tc>
          <w:tcPr/>
          <w:p>
            <w:pPr>
              <w:pStyle w:val="Compact"/>
              <w:jc w:val="left"/>
            </w:pPr>
            <w:r>
              <w:t xml:space="preserve">0.057</w:t>
            </w:r>
          </w:p>
        </w:tc>
        <w:tc>
          <w:tcPr/>
          <w:p>
            <w:pPr>
              <w:pStyle w:val="Compact"/>
              <w:jc w:val="left"/>
            </w:pPr>
            <w:r>
              <w:t xml:space="preserve">-0.015</w:t>
            </w:r>
          </w:p>
        </w:tc>
        <w:tc>
          <w:tcPr/>
          <w:p>
            <w:pPr>
              <w:pStyle w:val="Compact"/>
              <w:jc w:val="left"/>
            </w:pPr>
            <w:r>
              <w:t xml:space="preserve">0.988</w:t>
            </w:r>
          </w:p>
        </w:tc>
      </w:tr>
      <w:tr>
        <w:tc>
          <w:tcPr/>
          <w:p>
            <w:pPr>
              <w:pStyle w:val="Compact"/>
              <w:jc w:val="left"/>
            </w:pPr>
            <w:r>
              <w:t xml:space="preserve">count</w:t>
            </w:r>
          </w:p>
        </w:tc>
        <w:tc>
          <w:tcPr/>
          <w:p>
            <w:pPr>
              <w:pStyle w:val="Compact"/>
              <w:jc w:val="left"/>
            </w:pPr>
            <w:r>
              <w:t xml:space="preserve">SpkrTypeMan</w:t>
            </w:r>
          </w:p>
        </w:tc>
        <w:tc>
          <w:tcPr/>
          <w:p>
            <w:pPr>
              <w:pStyle w:val="Compact"/>
              <w:jc w:val="left"/>
            </w:pPr>
            <w:r>
              <w:t xml:space="preserve">-1.77</w:t>
            </w:r>
          </w:p>
        </w:tc>
        <w:tc>
          <w:tcPr/>
          <w:p>
            <w:pPr>
              <w:pStyle w:val="Compact"/>
              <w:jc w:val="left"/>
            </w:pPr>
            <w:r>
              <w:t xml:space="preserve">0.147</w:t>
            </w:r>
          </w:p>
        </w:tc>
        <w:tc>
          <w:tcPr/>
          <w:p>
            <w:pPr>
              <w:pStyle w:val="Compact"/>
              <w:jc w:val="left"/>
            </w:pPr>
            <w:r>
              <w:t xml:space="preserve">-12.063</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SpkrTypeChild</w:t>
            </w:r>
          </w:p>
        </w:tc>
        <w:tc>
          <w:tcPr/>
          <w:p>
            <w:pPr>
              <w:pStyle w:val="Compact"/>
              <w:jc w:val="left"/>
            </w:pPr>
            <w:r>
              <w:t xml:space="preserve">-2.96</w:t>
            </w:r>
          </w:p>
        </w:tc>
        <w:tc>
          <w:tcPr/>
          <w:p>
            <w:pPr>
              <w:pStyle w:val="Compact"/>
              <w:jc w:val="left"/>
            </w:pPr>
            <w:r>
              <w:t xml:space="preserve">0.24</w:t>
            </w:r>
          </w:p>
        </w:tc>
        <w:tc>
          <w:tcPr/>
          <w:p>
            <w:pPr>
              <w:pStyle w:val="Compact"/>
              <w:jc w:val="left"/>
            </w:pPr>
            <w:r>
              <w:t xml:space="preserve">-12.309</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nsk.std</w:t>
            </w:r>
          </w:p>
        </w:tc>
        <w:tc>
          <w:tcPr/>
          <w:p>
            <w:pPr>
              <w:pStyle w:val="Compact"/>
              <w:jc w:val="left"/>
            </w:pPr>
            <w:r>
              <w:t xml:space="preserve">0.48</w:t>
            </w:r>
          </w:p>
        </w:tc>
        <w:tc>
          <w:tcPr/>
          <w:p>
            <w:pPr>
              <w:pStyle w:val="Compact"/>
              <w:jc w:val="left"/>
            </w:pPr>
            <w:r>
              <w:t xml:space="preserve">0.031</w:t>
            </w:r>
          </w:p>
        </w:tc>
        <w:tc>
          <w:tcPr/>
          <w:p>
            <w:pPr>
              <w:pStyle w:val="Compact"/>
              <w:jc w:val="left"/>
            </w:pPr>
            <w:r>
              <w:t xml:space="preserve">15.821</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group_corpNEUK_English</w:t>
            </w:r>
          </w:p>
        </w:tc>
        <w:tc>
          <w:tcPr/>
          <w:p>
            <w:pPr>
              <w:pStyle w:val="Compact"/>
              <w:jc w:val="left"/>
            </w:pPr>
            <w:r>
              <w:t xml:space="preserve">0.01</w:t>
            </w:r>
          </w:p>
        </w:tc>
        <w:tc>
          <w:tcPr/>
          <w:p>
            <w:pPr>
              <w:pStyle w:val="Compact"/>
              <w:jc w:val="left"/>
            </w:pPr>
            <w:r>
              <w:t xml:space="preserve">0.165</w:t>
            </w:r>
          </w:p>
        </w:tc>
        <w:tc>
          <w:tcPr/>
          <w:p>
            <w:pPr>
              <w:pStyle w:val="Compact"/>
              <w:jc w:val="left"/>
            </w:pPr>
            <w:r>
              <w:t xml:space="preserve">0.039</w:t>
            </w:r>
          </w:p>
        </w:tc>
        <w:tc>
          <w:tcPr/>
          <w:p>
            <w:pPr>
              <w:pStyle w:val="Compact"/>
              <w:jc w:val="left"/>
            </w:pPr>
            <w:r>
              <w:t xml:space="preserve">0.969</w:t>
            </w:r>
          </w:p>
        </w:tc>
      </w:tr>
      <w:tr>
        <w:tc>
          <w:tcPr/>
          <w:p>
            <w:pPr>
              <w:pStyle w:val="Compact"/>
              <w:jc w:val="left"/>
            </w:pPr>
            <w:r>
              <w:t xml:space="preserve">count</w:t>
            </w:r>
          </w:p>
        </w:tc>
        <w:tc>
          <w:tcPr/>
          <w:p>
            <w:pPr>
              <w:pStyle w:val="Compact"/>
              <w:jc w:val="left"/>
            </w:pPr>
            <w:r>
              <w:t xml:space="preserve">group_corpNEArg_Spanish</w:t>
            </w:r>
          </w:p>
        </w:tc>
        <w:tc>
          <w:tcPr/>
          <w:p>
            <w:pPr>
              <w:pStyle w:val="Compact"/>
              <w:jc w:val="left"/>
            </w:pPr>
            <w:r>
              <w:t xml:space="preserve">0.13</w:t>
            </w:r>
          </w:p>
        </w:tc>
        <w:tc>
          <w:tcPr/>
          <w:p>
            <w:pPr>
              <w:pStyle w:val="Compact"/>
              <w:jc w:val="left"/>
            </w:pPr>
            <w:r>
              <w:t xml:space="preserve">0.15</w:t>
            </w:r>
          </w:p>
        </w:tc>
        <w:tc>
          <w:tcPr/>
          <w:p>
            <w:pPr>
              <w:pStyle w:val="Compact"/>
              <w:jc w:val="left"/>
            </w:pPr>
            <w:r>
              <w:t xml:space="preserve">0.862</w:t>
            </w:r>
          </w:p>
        </w:tc>
        <w:tc>
          <w:tcPr/>
          <w:p>
            <w:pPr>
              <w:pStyle w:val="Compact"/>
              <w:jc w:val="left"/>
            </w:pPr>
            <w:r>
              <w:t xml:space="preserve">0.389</w:t>
            </w:r>
          </w:p>
        </w:tc>
      </w:tr>
      <w:tr>
        <w:tc>
          <w:tcPr/>
          <w:p>
            <w:pPr>
              <w:pStyle w:val="Compact"/>
              <w:jc w:val="left"/>
            </w:pPr>
            <w:r>
              <w:t xml:space="preserve">count</w:t>
            </w:r>
          </w:p>
        </w:tc>
        <w:tc>
          <w:tcPr/>
          <w:p>
            <w:pPr>
              <w:pStyle w:val="Compact"/>
              <w:jc w:val="left"/>
            </w:pPr>
            <w:r>
              <w:t xml:space="preserve">group_corpNETseltal</w:t>
            </w:r>
          </w:p>
        </w:tc>
        <w:tc>
          <w:tcPr/>
          <w:p>
            <w:pPr>
              <w:pStyle w:val="Compact"/>
              <w:jc w:val="left"/>
            </w:pPr>
            <w:r>
              <w:t xml:space="preserve">0.15</w:t>
            </w:r>
          </w:p>
        </w:tc>
        <w:tc>
          <w:tcPr/>
          <w:p>
            <w:pPr>
              <w:pStyle w:val="Compact"/>
              <w:jc w:val="left"/>
            </w:pPr>
            <w:r>
              <w:t xml:space="preserve">0.159</w:t>
            </w:r>
          </w:p>
        </w:tc>
        <w:tc>
          <w:tcPr/>
          <w:p>
            <w:pPr>
              <w:pStyle w:val="Compact"/>
              <w:jc w:val="left"/>
            </w:pPr>
            <w:r>
              <w:t xml:space="preserve">0.954</w:t>
            </w:r>
          </w:p>
        </w:tc>
        <w:tc>
          <w:tcPr/>
          <w:p>
            <w:pPr>
              <w:pStyle w:val="Compact"/>
              <w:jc w:val="left"/>
            </w:pPr>
            <w:r>
              <w:t xml:space="preserve">0.34</w:t>
            </w:r>
          </w:p>
        </w:tc>
      </w:tr>
      <w:tr>
        <w:tc>
          <w:tcPr/>
          <w:p>
            <w:pPr>
              <w:pStyle w:val="Compact"/>
              <w:jc w:val="left"/>
            </w:pPr>
            <w:r>
              <w:t xml:space="preserve">count</w:t>
            </w:r>
          </w:p>
        </w:tc>
        <w:tc>
          <w:tcPr/>
          <w:p>
            <w:pPr>
              <w:pStyle w:val="Compact"/>
              <w:jc w:val="left"/>
            </w:pPr>
            <w:r>
              <w:t xml:space="preserve">group_corpNEYeli_Dnye</w:t>
            </w:r>
          </w:p>
        </w:tc>
        <w:tc>
          <w:tcPr/>
          <w:p>
            <w:pPr>
              <w:pStyle w:val="Compact"/>
              <w:jc w:val="left"/>
            </w:pPr>
            <w:r>
              <w:t xml:space="preserve">-0.69</w:t>
            </w:r>
          </w:p>
        </w:tc>
        <w:tc>
          <w:tcPr/>
          <w:p>
            <w:pPr>
              <w:pStyle w:val="Compact"/>
              <w:jc w:val="left"/>
            </w:pPr>
            <w:r>
              <w:t xml:space="preserve">0.178</w:t>
            </w:r>
          </w:p>
        </w:tc>
        <w:tc>
          <w:tcPr/>
          <w:p>
            <w:pPr>
              <w:pStyle w:val="Compact"/>
              <w:jc w:val="left"/>
            </w:pPr>
            <w:r>
              <w:t xml:space="preserve">-3.855</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SpkrTypeMan:group_corpNEUK_English</w:t>
            </w:r>
          </w:p>
        </w:tc>
        <w:tc>
          <w:tcPr/>
          <w:p>
            <w:pPr>
              <w:pStyle w:val="Compact"/>
              <w:jc w:val="left"/>
            </w:pPr>
            <w:r>
              <w:t xml:space="preserve">0.52</w:t>
            </w:r>
          </w:p>
        </w:tc>
        <w:tc>
          <w:tcPr/>
          <w:p>
            <w:pPr>
              <w:pStyle w:val="Compact"/>
              <w:jc w:val="left"/>
            </w:pPr>
            <w:r>
              <w:t xml:space="preserve">0.278</w:t>
            </w:r>
          </w:p>
        </w:tc>
        <w:tc>
          <w:tcPr/>
          <w:p>
            <w:pPr>
              <w:pStyle w:val="Compact"/>
              <w:jc w:val="left"/>
            </w:pPr>
            <w:r>
              <w:t xml:space="preserve">1.872</w:t>
            </w:r>
          </w:p>
        </w:tc>
        <w:tc>
          <w:tcPr/>
          <w:p>
            <w:pPr>
              <w:pStyle w:val="Compact"/>
              <w:jc w:val="left"/>
            </w:pPr>
            <w:r>
              <w:t xml:space="preserve">0.061</w:t>
            </w:r>
          </w:p>
        </w:tc>
      </w:tr>
      <w:tr>
        <w:tc>
          <w:tcPr/>
          <w:p>
            <w:pPr>
              <w:pStyle w:val="Compact"/>
              <w:jc w:val="left"/>
            </w:pPr>
            <w:r>
              <w:t xml:space="preserve">count</w:t>
            </w:r>
          </w:p>
        </w:tc>
        <w:tc>
          <w:tcPr/>
          <w:p>
            <w:pPr>
              <w:pStyle w:val="Compact"/>
              <w:jc w:val="left"/>
            </w:pPr>
            <w:r>
              <w:t xml:space="preserve">SpkrTypeChild:group_corpNEUK_English</w:t>
            </w:r>
          </w:p>
        </w:tc>
        <w:tc>
          <w:tcPr/>
          <w:p>
            <w:pPr>
              <w:pStyle w:val="Compact"/>
              <w:jc w:val="left"/>
            </w:pPr>
            <w:r>
              <w:t xml:space="preserve">0.59</w:t>
            </w:r>
          </w:p>
        </w:tc>
        <w:tc>
          <w:tcPr/>
          <w:p>
            <w:pPr>
              <w:pStyle w:val="Compact"/>
              <w:jc w:val="left"/>
            </w:pPr>
            <w:r>
              <w:t xml:space="preserve">0.399</w:t>
            </w:r>
          </w:p>
        </w:tc>
        <w:tc>
          <w:tcPr/>
          <w:p>
            <w:pPr>
              <w:pStyle w:val="Compact"/>
              <w:jc w:val="left"/>
            </w:pPr>
            <w:r>
              <w:t xml:space="preserve">1.48</w:t>
            </w:r>
          </w:p>
        </w:tc>
        <w:tc>
          <w:tcPr/>
          <w:p>
            <w:pPr>
              <w:pStyle w:val="Compact"/>
              <w:jc w:val="left"/>
            </w:pPr>
            <w:r>
              <w:t xml:space="preserve">0.139</w:t>
            </w:r>
          </w:p>
        </w:tc>
      </w:tr>
      <w:tr>
        <w:tc>
          <w:tcPr/>
          <w:p>
            <w:pPr>
              <w:pStyle w:val="Compact"/>
              <w:jc w:val="left"/>
            </w:pPr>
            <w:r>
              <w:t xml:space="preserve">count</w:t>
            </w:r>
          </w:p>
        </w:tc>
        <w:tc>
          <w:tcPr/>
          <w:p>
            <w:pPr>
              <w:pStyle w:val="Compact"/>
              <w:jc w:val="left"/>
            </w:pPr>
            <w:r>
              <w:t xml:space="preserve">SpkrTypeMan:group_corpNEArg_Spanish</w:t>
            </w:r>
          </w:p>
        </w:tc>
        <w:tc>
          <w:tcPr/>
          <w:p>
            <w:pPr>
              <w:pStyle w:val="Compact"/>
              <w:jc w:val="left"/>
            </w:pPr>
            <w:r>
              <w:t xml:space="preserve">0.58</w:t>
            </w:r>
          </w:p>
        </w:tc>
        <w:tc>
          <w:tcPr/>
          <w:p>
            <w:pPr>
              <w:pStyle w:val="Compact"/>
              <w:jc w:val="left"/>
            </w:pPr>
            <w:r>
              <w:t xml:space="preserve">0.238</w:t>
            </w:r>
          </w:p>
        </w:tc>
        <w:tc>
          <w:tcPr/>
          <w:p>
            <w:pPr>
              <w:pStyle w:val="Compact"/>
              <w:jc w:val="left"/>
            </w:pPr>
            <w:r>
              <w:t xml:space="preserve">2.454</w:t>
            </w:r>
          </w:p>
        </w:tc>
        <w:tc>
          <w:tcPr/>
          <w:p>
            <w:pPr>
              <w:pStyle w:val="Compact"/>
              <w:jc w:val="left"/>
            </w:pPr>
            <w:r>
              <w:t xml:space="preserve">0.014</w:t>
            </w:r>
          </w:p>
        </w:tc>
      </w:tr>
      <w:tr>
        <w:tc>
          <w:tcPr/>
          <w:p>
            <w:pPr>
              <w:pStyle w:val="Compact"/>
              <w:jc w:val="left"/>
            </w:pPr>
            <w:r>
              <w:t xml:space="preserve">count</w:t>
            </w:r>
          </w:p>
        </w:tc>
        <w:tc>
          <w:tcPr/>
          <w:p>
            <w:pPr>
              <w:pStyle w:val="Compact"/>
              <w:jc w:val="left"/>
            </w:pPr>
            <w:r>
              <w:t xml:space="preserve">SpkrTypeChild:group_corpNEArg_Spanish</w:t>
            </w:r>
          </w:p>
        </w:tc>
        <w:tc>
          <w:tcPr/>
          <w:p>
            <w:pPr>
              <w:pStyle w:val="Compact"/>
              <w:jc w:val="left"/>
            </w:pPr>
            <w:r>
              <w:t xml:space="preserve">1.21</w:t>
            </w:r>
          </w:p>
        </w:tc>
        <w:tc>
          <w:tcPr/>
          <w:p>
            <w:pPr>
              <w:pStyle w:val="Compact"/>
              <w:jc w:val="left"/>
            </w:pPr>
            <w:r>
              <w:t xml:space="preserve">0.318</w:t>
            </w:r>
          </w:p>
        </w:tc>
        <w:tc>
          <w:tcPr/>
          <w:p>
            <w:pPr>
              <w:pStyle w:val="Compact"/>
              <w:jc w:val="left"/>
            </w:pPr>
            <w:r>
              <w:t xml:space="preserve">3.809</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SpkrTypeMan:group_corpNETseltal</w:t>
            </w:r>
          </w:p>
        </w:tc>
        <w:tc>
          <w:tcPr/>
          <w:p>
            <w:pPr>
              <w:pStyle w:val="Compact"/>
              <w:jc w:val="left"/>
            </w:pPr>
            <w:r>
              <w:t xml:space="preserve">-0.15</w:t>
            </w:r>
          </w:p>
        </w:tc>
        <w:tc>
          <w:tcPr/>
          <w:p>
            <w:pPr>
              <w:pStyle w:val="Compact"/>
              <w:jc w:val="left"/>
            </w:pPr>
            <w:r>
              <w:t xml:space="preserve">0.296</w:t>
            </w:r>
          </w:p>
        </w:tc>
        <w:tc>
          <w:tcPr/>
          <w:p>
            <w:pPr>
              <w:pStyle w:val="Compact"/>
              <w:jc w:val="left"/>
            </w:pPr>
            <w:r>
              <w:t xml:space="preserve">-0.494</w:t>
            </w:r>
          </w:p>
        </w:tc>
        <w:tc>
          <w:tcPr/>
          <w:p>
            <w:pPr>
              <w:pStyle w:val="Compact"/>
              <w:jc w:val="left"/>
            </w:pPr>
            <w:r>
              <w:t xml:space="preserve">0.621</w:t>
            </w:r>
          </w:p>
        </w:tc>
      </w:tr>
      <w:tr>
        <w:tc>
          <w:tcPr/>
          <w:p>
            <w:pPr>
              <w:pStyle w:val="Compact"/>
              <w:jc w:val="left"/>
            </w:pPr>
            <w:r>
              <w:t xml:space="preserve">count</w:t>
            </w:r>
          </w:p>
        </w:tc>
        <w:tc>
          <w:tcPr/>
          <w:p>
            <w:pPr>
              <w:pStyle w:val="Compact"/>
              <w:jc w:val="left"/>
            </w:pPr>
            <w:r>
              <w:t xml:space="preserve">SpkrTypeChild:group_corpNETseltal</w:t>
            </w:r>
          </w:p>
        </w:tc>
        <w:tc>
          <w:tcPr/>
          <w:p>
            <w:pPr>
              <w:pStyle w:val="Compact"/>
              <w:jc w:val="left"/>
            </w:pPr>
            <w:r>
              <w:t xml:space="preserve">2.12</w:t>
            </w:r>
          </w:p>
        </w:tc>
        <w:tc>
          <w:tcPr/>
          <w:p>
            <w:pPr>
              <w:pStyle w:val="Compact"/>
              <w:jc w:val="left"/>
            </w:pPr>
            <w:r>
              <w:t xml:space="preserve">0.309</w:t>
            </w:r>
          </w:p>
        </w:tc>
        <w:tc>
          <w:tcPr/>
          <w:p>
            <w:pPr>
              <w:pStyle w:val="Compact"/>
              <w:jc w:val="left"/>
            </w:pPr>
            <w:r>
              <w:t xml:space="preserve">6.885</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SpkrTypeMan:group_corpNEYeli_Dnye</w:t>
            </w:r>
          </w:p>
        </w:tc>
        <w:tc>
          <w:tcPr/>
          <w:p>
            <w:pPr>
              <w:pStyle w:val="Compact"/>
              <w:jc w:val="left"/>
            </w:pPr>
            <w:r>
              <w:t xml:space="preserve">0.38</w:t>
            </w:r>
          </w:p>
        </w:tc>
        <w:tc>
          <w:tcPr/>
          <w:p>
            <w:pPr>
              <w:pStyle w:val="Compact"/>
              <w:jc w:val="left"/>
            </w:pPr>
            <w:r>
              <w:t xml:space="preserve">0.281</w:t>
            </w:r>
          </w:p>
        </w:tc>
        <w:tc>
          <w:tcPr/>
          <w:p>
            <w:pPr>
              <w:pStyle w:val="Compact"/>
              <w:jc w:val="left"/>
            </w:pPr>
            <w:r>
              <w:t xml:space="preserve">1.368</w:t>
            </w:r>
          </w:p>
        </w:tc>
        <w:tc>
          <w:tcPr/>
          <w:p>
            <w:pPr>
              <w:pStyle w:val="Compact"/>
              <w:jc w:val="left"/>
            </w:pPr>
            <w:r>
              <w:t xml:space="preserve">0.171</w:t>
            </w:r>
          </w:p>
        </w:tc>
      </w:tr>
      <w:tr>
        <w:tc>
          <w:tcPr/>
          <w:p>
            <w:pPr>
              <w:pStyle w:val="Compact"/>
              <w:jc w:val="left"/>
            </w:pPr>
            <w:r>
              <w:t xml:space="preserve">count</w:t>
            </w:r>
          </w:p>
        </w:tc>
        <w:tc>
          <w:tcPr/>
          <w:p>
            <w:pPr>
              <w:pStyle w:val="Compact"/>
              <w:jc w:val="left"/>
            </w:pPr>
            <w:r>
              <w:t xml:space="preserve">SpkrTypeChild:group_corpNEYeli_Dnye</w:t>
            </w:r>
          </w:p>
        </w:tc>
        <w:tc>
          <w:tcPr/>
          <w:p>
            <w:pPr>
              <w:pStyle w:val="Compact"/>
              <w:jc w:val="left"/>
            </w:pPr>
            <w:r>
              <w:t xml:space="preserve">3.71</w:t>
            </w:r>
          </w:p>
        </w:tc>
        <w:tc>
          <w:tcPr/>
          <w:p>
            <w:pPr>
              <w:pStyle w:val="Compact"/>
              <w:jc w:val="left"/>
            </w:pPr>
            <w:r>
              <w:t xml:space="preserve">0.29</w:t>
            </w:r>
          </w:p>
        </w:tc>
        <w:tc>
          <w:tcPr/>
          <w:p>
            <w:pPr>
              <w:pStyle w:val="Compact"/>
              <w:jc w:val="left"/>
            </w:pPr>
            <w:r>
              <w:t xml:space="preserve">12.782</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tchiyr.std:SpkrTypeMan</w:t>
            </w:r>
          </w:p>
        </w:tc>
        <w:tc>
          <w:tcPr/>
          <w:p>
            <w:pPr>
              <w:pStyle w:val="Compact"/>
              <w:jc w:val="left"/>
            </w:pPr>
            <w:r>
              <w:t xml:space="preserve">-0.18</w:t>
            </w:r>
          </w:p>
        </w:tc>
        <w:tc>
          <w:tcPr/>
          <w:p>
            <w:pPr>
              <w:pStyle w:val="Compact"/>
              <w:jc w:val="left"/>
            </w:pPr>
            <w:r>
              <w:t xml:space="preserve">0.102</w:t>
            </w:r>
          </w:p>
        </w:tc>
        <w:tc>
          <w:tcPr/>
          <w:p>
            <w:pPr>
              <w:pStyle w:val="Compact"/>
              <w:jc w:val="left"/>
            </w:pPr>
            <w:r>
              <w:t xml:space="preserve">-1.792</w:t>
            </w:r>
          </w:p>
        </w:tc>
        <w:tc>
          <w:tcPr/>
          <w:p>
            <w:pPr>
              <w:pStyle w:val="Compact"/>
              <w:jc w:val="left"/>
            </w:pPr>
            <w:r>
              <w:t xml:space="preserve">0.073</w:t>
            </w:r>
          </w:p>
        </w:tc>
      </w:tr>
      <w:tr>
        <w:tc>
          <w:tcPr/>
          <w:p>
            <w:pPr>
              <w:pStyle w:val="Compact"/>
              <w:jc w:val="left"/>
            </w:pPr>
            <w:r>
              <w:t xml:space="preserve">count</w:t>
            </w:r>
          </w:p>
        </w:tc>
        <w:tc>
          <w:tcPr/>
          <w:p>
            <w:pPr>
              <w:pStyle w:val="Compact"/>
              <w:jc w:val="left"/>
            </w:pPr>
            <w:r>
              <w:t xml:space="preserve">tchiyr.std:SpkrTypeChild</w:t>
            </w:r>
          </w:p>
        </w:tc>
        <w:tc>
          <w:tcPr/>
          <w:p>
            <w:pPr>
              <w:pStyle w:val="Compact"/>
              <w:jc w:val="left"/>
            </w:pPr>
            <w:r>
              <w:t xml:space="preserve">0.05</w:t>
            </w:r>
          </w:p>
        </w:tc>
        <w:tc>
          <w:tcPr/>
          <w:p>
            <w:pPr>
              <w:pStyle w:val="Compact"/>
              <w:jc w:val="left"/>
            </w:pPr>
            <w:r>
              <w:t xml:space="preserve">0.077</w:t>
            </w:r>
          </w:p>
        </w:tc>
        <w:tc>
          <w:tcPr/>
          <w:p>
            <w:pPr>
              <w:pStyle w:val="Compact"/>
              <w:jc w:val="left"/>
            </w:pPr>
            <w:r>
              <w:t xml:space="preserve">0.677</w:t>
            </w:r>
          </w:p>
        </w:tc>
        <w:tc>
          <w:tcPr/>
          <w:p>
            <w:pPr>
              <w:pStyle w:val="Compact"/>
              <w:jc w:val="left"/>
            </w:pPr>
            <w:r>
              <w:t xml:space="preserve">0.498</w:t>
            </w:r>
          </w:p>
        </w:tc>
      </w:tr>
      <w:tr>
        <w:tc>
          <w:tcPr/>
          <w:p>
            <w:pPr>
              <w:pStyle w:val="Compact"/>
              <w:jc w:val="left"/>
            </w:pPr>
            <w:r>
              <w:t xml:space="preserve">count</w:t>
            </w:r>
          </w:p>
        </w:tc>
        <w:tc>
          <w:tcPr/>
          <w:p>
            <w:pPr>
              <w:pStyle w:val="Compact"/>
              <w:jc w:val="left"/>
            </w:pPr>
            <w:r>
              <w:t xml:space="preserve">sd__(Intercept)</w:t>
            </w:r>
          </w:p>
        </w:tc>
        <w:tc>
          <w:tcPr/>
          <w:p>
            <w:pPr>
              <w:pStyle w:val="Compact"/>
              <w:jc w:val="left"/>
            </w:pPr>
            <w:r>
              <w:t xml:space="preserve">0.23</w:t>
            </w:r>
          </w:p>
        </w:tc>
        <w:tc>
          <w:tcPr/>
          <w:p>
            <w:pPr>
              <w:pStyle w:val="Compact"/>
            </w:pPr>
          </w:p>
        </w:tc>
        <w:tc>
          <w:tcPr/>
          <w:p>
            <w:pPr>
              <w:pStyle w:val="Compact"/>
            </w:pPr>
          </w:p>
        </w:tc>
        <w:tc>
          <w:tcPr/>
          <w:p>
            <w:pPr>
              <w:pStyle w:val="Compact"/>
            </w:pPr>
          </w:p>
        </w:tc>
      </w:tr>
      <w:tr>
        <w:tc>
          <w:tcPr/>
          <w:p>
            <w:pPr>
              <w:pStyle w:val="Compact"/>
              <w:jc w:val="left"/>
            </w:pPr>
            <w:r>
              <w:t xml:space="preserve">zero-inflation</w:t>
            </w:r>
          </w:p>
        </w:tc>
        <w:tc>
          <w:tcPr/>
          <w:p>
            <w:pPr>
              <w:pStyle w:val="Compact"/>
              <w:jc w:val="left"/>
            </w:pPr>
            <w:r>
              <w:t xml:space="preserve">(Intercept)</w:t>
            </w:r>
          </w:p>
        </w:tc>
        <w:tc>
          <w:tcPr/>
          <w:p>
            <w:pPr>
              <w:pStyle w:val="Compact"/>
              <w:jc w:val="left"/>
            </w:pPr>
            <w:r>
              <w:t xml:space="preserve">-3.91</w:t>
            </w:r>
          </w:p>
        </w:tc>
        <w:tc>
          <w:tcPr/>
          <w:p>
            <w:pPr>
              <w:pStyle w:val="Compact"/>
              <w:jc w:val="left"/>
            </w:pPr>
            <w:r>
              <w:t xml:space="preserve">0.846</w:t>
            </w:r>
          </w:p>
        </w:tc>
        <w:tc>
          <w:tcPr/>
          <w:p>
            <w:pPr>
              <w:pStyle w:val="Compact"/>
              <w:jc w:val="left"/>
            </w:pPr>
            <w:r>
              <w:t xml:space="preserve">-4.629</w:t>
            </w:r>
          </w:p>
        </w:tc>
        <w:tc>
          <w:tcPr/>
          <w:p>
            <w:pPr>
              <w:pStyle w:val="Compact"/>
              <w:jc w:val="left"/>
            </w:pPr>
            <w:r>
              <w:t xml:space="preserve">&lt; 0.001</w:t>
            </w:r>
          </w:p>
        </w:tc>
      </w:tr>
      <w:tr>
        <w:tc>
          <w:tcPr/>
          <w:p>
            <w:pPr>
              <w:pStyle w:val="Compact"/>
              <w:jc w:val="left"/>
            </w:pPr>
            <w:r>
              <w:t xml:space="preserve">zero-inflation</w:t>
            </w:r>
          </w:p>
        </w:tc>
        <w:tc>
          <w:tcPr/>
          <w:p>
            <w:pPr>
              <w:pStyle w:val="Compact"/>
              <w:jc w:val="left"/>
            </w:pPr>
            <w:r>
              <w:t xml:space="preserve">tchiyr.std</w:t>
            </w:r>
          </w:p>
        </w:tc>
        <w:tc>
          <w:tcPr/>
          <w:p>
            <w:pPr>
              <w:pStyle w:val="Compact"/>
              <w:jc w:val="left"/>
            </w:pPr>
            <w:r>
              <w:t xml:space="preserve">0.17</w:t>
            </w:r>
          </w:p>
        </w:tc>
        <w:tc>
          <w:tcPr/>
          <w:p>
            <w:pPr>
              <w:pStyle w:val="Compact"/>
              <w:jc w:val="left"/>
            </w:pPr>
            <w:r>
              <w:t xml:space="preserve">0.505</w:t>
            </w:r>
          </w:p>
        </w:tc>
        <w:tc>
          <w:tcPr/>
          <w:p>
            <w:pPr>
              <w:pStyle w:val="Compact"/>
              <w:jc w:val="left"/>
            </w:pPr>
            <w:r>
              <w:t xml:space="preserve">0.342</w:t>
            </w:r>
          </w:p>
        </w:tc>
        <w:tc>
          <w:tcPr/>
          <w:p>
            <w:pPr>
              <w:pStyle w:val="Compact"/>
              <w:jc w:val="left"/>
            </w:pPr>
            <w:r>
              <w:t xml:space="preserve">0.733</w:t>
            </w:r>
          </w:p>
        </w:tc>
      </w:tr>
    </w:tbl>
    <w:p/>
    <w:p>
      <w:pPr>
        <w:pStyle w:val="TableCaption"/>
      </w:pPr>
      <w:bookmarkStart w:id="52" w:name="tab:mdl-full-ads"/>
      <w:bookmarkEnd w:id="52"/>
      <w:r>
        <w:t xml:space="preserve">Table </w:t>
      </w:r>
      <w:r>
        <w:br/>
      </w:r>
      <w:r>
        <w:rPr>
          <w:iCs/>
          <w:i/>
        </w:rPr>
        <w:t xml:space="preserve"> </w:t>
      </w:r>
      <w:r>
        <w:rPr>
          <w:iCs/>
          <w:i/>
        </w:rPr>
        <w:t xml:space="preserve">Full</w:t>
      </w:r>
      <w:r>
        <w:rPr>
          <w:iCs/>
          <w:i/>
        </w:rPr>
        <w:t xml:space="preserve"> </w:t>
      </w:r>
      <w:r>
        <w:rPr>
          <w:iCs/>
          <w:i/>
        </w:rPr>
        <w:t xml:space="preserve">output</w:t>
      </w:r>
      <w:r>
        <w:rPr>
          <w:iCs/>
          <w:i/>
        </w:rPr>
        <w:t xml:space="preserve"> </w:t>
      </w:r>
      <w:r>
        <w:rPr>
          <w:iCs/>
          <w:i/>
        </w:rPr>
        <w:t xml:space="preserve">of</w:t>
      </w:r>
      <w:r>
        <w:rPr>
          <w:iCs/>
          <w:i/>
        </w:rPr>
        <w:t xml:space="preserve"> </w:t>
      </w:r>
      <w:r>
        <w:rPr>
          <w:iCs/>
          <w:i/>
        </w:rPr>
        <w:t xml:space="preserve">the</w:t>
      </w:r>
      <w:r>
        <w:rPr>
          <w:iCs/>
          <w:i/>
        </w:rPr>
        <w:t xml:space="preserve"> </w:t>
      </w:r>
      <w:r>
        <w:rPr>
          <w:iCs/>
          <w:i/>
        </w:rPr>
        <w:t xml:space="preserve">zero-inflated</w:t>
      </w:r>
      <w:r>
        <w:rPr>
          <w:iCs/>
          <w:i/>
        </w:rPr>
        <w:t xml:space="preserve"> </w:t>
      </w:r>
      <w:r>
        <w:rPr>
          <w:iCs/>
          <w:i/>
        </w:rPr>
        <w:t xml:space="preserve">negative</w:t>
      </w:r>
      <w:r>
        <w:rPr>
          <w:iCs/>
          <w:i/>
        </w:rPr>
        <w:t xml:space="preserve"> </w:t>
      </w:r>
      <w:r>
        <w:rPr>
          <w:iCs/>
          <w:i/>
        </w:rPr>
        <w:t xml:space="preserve">binomial</w:t>
      </w:r>
      <w:r>
        <w:rPr>
          <w:iCs/>
          <w:i/>
        </w:rPr>
        <w:t xml:space="preserve"> </w:t>
      </w:r>
      <w:r>
        <w:rPr>
          <w:iCs/>
          <w:i/>
        </w:rPr>
        <w:t xml:space="preserve">mixed-effects</w:t>
      </w:r>
      <w:r>
        <w:rPr>
          <w:iCs/>
          <w:i/>
        </w:rPr>
        <w:t xml:space="preserve"> </w:t>
      </w:r>
      <w:r>
        <w:rPr>
          <w:iCs/>
          <w:i/>
        </w:rPr>
        <w:t xml:space="preserve">regression</w:t>
      </w:r>
      <w:r>
        <w:rPr>
          <w:iCs/>
          <w:i/>
        </w:rPr>
        <w:t xml:space="preserve"> </w:t>
      </w:r>
      <w:r>
        <w:rPr>
          <w:iCs/>
          <w:i/>
        </w:rPr>
        <w:t xml:space="preserve">of</w:t>
      </w:r>
      <w:r>
        <w:rPr>
          <w:iCs/>
          <w:i/>
        </w:rPr>
        <w:t xml:space="preserve"> </w:t>
      </w:r>
      <w:r>
        <w:rPr>
          <w:iCs/>
          <w:i/>
        </w:rPr>
        <w:t xml:space="preserve">ADS</w:t>
      </w:r>
      <w:r>
        <w:rPr>
          <w:iCs/>
          <w:i/>
        </w:rPr>
        <w:t xml:space="preserve"> </w:t>
      </w:r>
      <w:r>
        <w:rPr>
          <w:iCs/>
          <w:i/>
        </w:rPr>
        <w:t xml:space="preserve">min/hr.</w:t>
      </w:r>
    </w:p>
    <w:tbl>
      <w:tblPr>
        <w:tblStyle w:val="Table"/>
        <w:tblW w:type="auto" w:w="0"/>
        <w:tblLook w:firstRow="1" w:lastRow="0" w:firstColumn="0" w:lastColumn="0" w:noHBand="0" w:noVBand="0" w:val="0020"/>
        <w:jc w:val="start"/>
        <w:tblCaption w:val="Table   Full output of the zero-inflated negative binomial mixed-effects regression of ADS min/hr."/>
      </w:tblPr>
      <w:tblGrid>
        <w:gridCol w:w="1131"/>
        <w:gridCol w:w="1131"/>
        <w:gridCol w:w="1131"/>
        <w:gridCol w:w="1131"/>
        <w:gridCol w:w="1131"/>
        <w:gridCol w:w="1131"/>
        <w:gridCol w:w="1131"/>
      </w:tblGrid>
      <w:tr>
        <w:trPr>
          <w:tblHeader w:val="true"/>
        </w:trPr>
        <w:tc>
          <w:tcPr/>
          <w:p>
            <w:pPr>
              <w:pStyle w:val="Compact"/>
              <w:jc w:val="left"/>
            </w:pPr>
            <w:r>
              <w:t xml:space="preserve">Model component</w:t>
            </w:r>
          </w:p>
        </w:tc>
        <w:tc>
          <w:tcPr/>
          <w:p>
            <w:pPr>
              <w:pStyle w:val="Compact"/>
              <w:jc w:val="left"/>
            </w:pPr>
            <w:r>
              <w:t xml:space="preserve">Term</w:t>
            </w:r>
          </w:p>
        </w:tc>
        <w:tc>
          <w:tcPr/>
          <w:p>
            <w:pPr>
              <w:pStyle w:val="Compact"/>
              <w:jc w:val="left"/>
            </w:pPr>
            <w:r>
              <w:t xml:space="preserve">Estimate (B)</w:t>
            </w:r>
          </w:p>
        </w:tc>
        <w:tc>
          <w:tcPr/>
          <w:p>
            <w:pPr>
              <w:pStyle w:val="Compact"/>
              <w:jc w:val="left"/>
            </w:pPr>
            <w:r>
              <w:t xml:space="preserve">Std. Error</w:t>
            </w:r>
          </w:p>
        </w:tc>
        <w:tc>
          <w:tcPr/>
          <w:p>
            <w:pPr>
              <w:pStyle w:val="Compact"/>
              <w:jc w:val="left"/>
            </w:pPr>
            <w:r>
              <w:t xml:space="preserve">t-value</w:t>
            </w:r>
          </w:p>
        </w:tc>
        <w:tc>
          <w:tcPr/>
          <w:p>
            <w:pPr>
              <w:pStyle w:val="Compact"/>
              <w:jc w:val="left"/>
            </w:pPr>
            <w:r>
              <w:t xml:space="preserve">p-value</w:t>
            </w:r>
          </w:p>
        </w:tc>
        <w:tc>
          <w:tcPr/>
          <w:p>
            <w:pPr>
              <w:pStyle w:val="Compact"/>
              <w:jc w:val="left"/>
            </w:pPr>
            <w:r>
              <w:t xml:space="preserve">Language group reference level</w:t>
            </w:r>
          </w:p>
        </w:tc>
      </w:tr>
      <w:tr>
        <w:tc>
          <w:tcPr/>
          <w:p>
            <w:pPr>
              <w:pStyle w:val="Compact"/>
              <w:jc w:val="left"/>
            </w:pPr>
            <w:r>
              <w:t xml:space="preserve">count</w:t>
            </w:r>
          </w:p>
        </w:tc>
        <w:tc>
          <w:tcPr/>
          <w:p>
            <w:pPr>
              <w:pStyle w:val="Compact"/>
              <w:jc w:val="left"/>
            </w:pPr>
            <w:r>
              <w:t xml:space="preserve">(Intercept)</w:t>
            </w:r>
          </w:p>
        </w:tc>
        <w:tc>
          <w:tcPr/>
          <w:p>
            <w:pPr>
              <w:pStyle w:val="Compact"/>
              <w:jc w:val="left"/>
            </w:pPr>
            <w:r>
              <w:t xml:space="preserve">1.16</w:t>
            </w:r>
          </w:p>
        </w:tc>
        <w:tc>
          <w:tcPr/>
          <w:p>
            <w:pPr>
              <w:pStyle w:val="Compact"/>
              <w:jc w:val="left"/>
            </w:pPr>
            <w:r>
              <w:t xml:space="preserve">0.122</w:t>
            </w:r>
          </w:p>
        </w:tc>
        <w:tc>
          <w:tcPr/>
          <w:p>
            <w:pPr>
              <w:pStyle w:val="Compact"/>
              <w:jc w:val="left"/>
            </w:pPr>
            <w:r>
              <w:t xml:space="preserve">9.487</w:t>
            </w:r>
          </w:p>
        </w:tc>
        <w:tc>
          <w:tcPr/>
          <w:p>
            <w:pPr>
              <w:pStyle w:val="Compact"/>
              <w:jc w:val="left"/>
            </w:pPr>
            <w:r>
              <w:t xml:space="preserve">&lt; 0.001</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tchiyr.std</w:t>
            </w:r>
          </w:p>
        </w:tc>
        <w:tc>
          <w:tcPr/>
          <w:p>
            <w:pPr>
              <w:pStyle w:val="Compact"/>
              <w:jc w:val="left"/>
            </w:pPr>
            <w:r>
              <w:t xml:space="preserve">-0.32</w:t>
            </w:r>
          </w:p>
        </w:tc>
        <w:tc>
          <w:tcPr/>
          <w:p>
            <w:pPr>
              <w:pStyle w:val="Compact"/>
              <w:jc w:val="left"/>
            </w:pPr>
            <w:r>
              <w:t xml:space="preserve">0.128</w:t>
            </w:r>
          </w:p>
        </w:tc>
        <w:tc>
          <w:tcPr/>
          <w:p>
            <w:pPr>
              <w:pStyle w:val="Compact"/>
              <w:jc w:val="left"/>
            </w:pPr>
            <w:r>
              <w:t xml:space="preserve">-2.45</w:t>
            </w:r>
          </w:p>
        </w:tc>
        <w:tc>
          <w:tcPr/>
          <w:p>
            <w:pPr>
              <w:pStyle w:val="Compact"/>
              <w:jc w:val="left"/>
            </w:pPr>
            <w:r>
              <w:t xml:space="preserve">0.014</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SpkrTypeMan</w:t>
            </w:r>
          </w:p>
        </w:tc>
        <w:tc>
          <w:tcPr/>
          <w:p>
            <w:pPr>
              <w:pStyle w:val="Compact"/>
              <w:jc w:val="left"/>
            </w:pPr>
            <w:r>
              <w:t xml:space="preserve">-1.00</w:t>
            </w:r>
          </w:p>
        </w:tc>
        <w:tc>
          <w:tcPr/>
          <w:p>
            <w:pPr>
              <w:pStyle w:val="Compact"/>
              <w:jc w:val="left"/>
            </w:pPr>
            <w:r>
              <w:t xml:space="preserve">0.128</w:t>
            </w:r>
          </w:p>
        </w:tc>
        <w:tc>
          <w:tcPr/>
          <w:p>
            <w:pPr>
              <w:pStyle w:val="Compact"/>
              <w:jc w:val="left"/>
            </w:pPr>
            <w:r>
              <w:t xml:space="preserve">-7.77</w:t>
            </w:r>
          </w:p>
        </w:tc>
        <w:tc>
          <w:tcPr/>
          <w:p>
            <w:pPr>
              <w:pStyle w:val="Compact"/>
              <w:jc w:val="left"/>
            </w:pPr>
            <w:r>
              <w:t xml:space="preserve">&lt; 0.001</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SpkrTypeChild</w:t>
            </w:r>
          </w:p>
        </w:tc>
        <w:tc>
          <w:tcPr/>
          <w:p>
            <w:pPr>
              <w:pStyle w:val="Compact"/>
              <w:jc w:val="left"/>
            </w:pPr>
            <w:r>
              <w:t xml:space="preserve">-0.89</w:t>
            </w:r>
          </w:p>
        </w:tc>
        <w:tc>
          <w:tcPr/>
          <w:p>
            <w:pPr>
              <w:pStyle w:val="Compact"/>
              <w:jc w:val="left"/>
            </w:pPr>
            <w:r>
              <w:t xml:space="preserve">0.124</w:t>
            </w:r>
          </w:p>
        </w:tc>
        <w:tc>
          <w:tcPr/>
          <w:p>
            <w:pPr>
              <w:pStyle w:val="Compact"/>
              <w:jc w:val="left"/>
            </w:pPr>
            <w:r>
              <w:t xml:space="preserve">-7.163</w:t>
            </w:r>
          </w:p>
        </w:tc>
        <w:tc>
          <w:tcPr/>
          <w:p>
            <w:pPr>
              <w:pStyle w:val="Compact"/>
              <w:jc w:val="left"/>
            </w:pPr>
            <w:r>
              <w:t xml:space="preserve">&lt; 0.001</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nsk.std</w:t>
            </w:r>
          </w:p>
        </w:tc>
        <w:tc>
          <w:tcPr/>
          <w:p>
            <w:pPr>
              <w:pStyle w:val="Compact"/>
              <w:jc w:val="left"/>
            </w:pPr>
            <w:r>
              <w:t xml:space="preserve">0.71</w:t>
            </w:r>
          </w:p>
        </w:tc>
        <w:tc>
          <w:tcPr/>
          <w:p>
            <w:pPr>
              <w:pStyle w:val="Compact"/>
              <w:jc w:val="left"/>
            </w:pPr>
            <w:r>
              <w:t xml:space="preserve">0.033</w:t>
            </w:r>
          </w:p>
        </w:tc>
        <w:tc>
          <w:tcPr/>
          <w:p>
            <w:pPr>
              <w:pStyle w:val="Compact"/>
              <w:jc w:val="left"/>
            </w:pPr>
            <w:r>
              <w:t xml:space="preserve">21.538</w:t>
            </w:r>
          </w:p>
        </w:tc>
        <w:tc>
          <w:tcPr/>
          <w:p>
            <w:pPr>
              <w:pStyle w:val="Compact"/>
              <w:jc w:val="left"/>
            </w:pPr>
            <w:r>
              <w:t xml:space="preserve">&lt; 0.001</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group_corpNEUK_English</w:t>
            </w:r>
          </w:p>
        </w:tc>
        <w:tc>
          <w:tcPr/>
          <w:p>
            <w:pPr>
              <w:pStyle w:val="Compact"/>
              <w:jc w:val="left"/>
            </w:pPr>
            <w:r>
              <w:t xml:space="preserve">-0.18</w:t>
            </w:r>
          </w:p>
        </w:tc>
        <w:tc>
          <w:tcPr/>
          <w:p>
            <w:pPr>
              <w:pStyle w:val="Compact"/>
              <w:jc w:val="left"/>
            </w:pPr>
            <w:r>
              <w:t xml:space="preserve">0.267</w:t>
            </w:r>
          </w:p>
        </w:tc>
        <w:tc>
          <w:tcPr/>
          <w:p>
            <w:pPr>
              <w:pStyle w:val="Compact"/>
              <w:jc w:val="left"/>
            </w:pPr>
            <w:r>
              <w:t xml:space="preserve">-0.693</w:t>
            </w:r>
          </w:p>
        </w:tc>
        <w:tc>
          <w:tcPr/>
          <w:p>
            <w:pPr>
              <w:pStyle w:val="Compact"/>
              <w:jc w:val="left"/>
            </w:pPr>
            <w:r>
              <w:t xml:space="preserve">0.488</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group_corpNEArg_Spanish</w:t>
            </w:r>
          </w:p>
        </w:tc>
        <w:tc>
          <w:tcPr/>
          <w:p>
            <w:pPr>
              <w:pStyle w:val="Compact"/>
              <w:jc w:val="left"/>
            </w:pPr>
            <w:r>
              <w:t xml:space="preserve">0.27</w:t>
            </w:r>
          </w:p>
        </w:tc>
        <w:tc>
          <w:tcPr/>
          <w:p>
            <w:pPr>
              <w:pStyle w:val="Compact"/>
              <w:jc w:val="left"/>
            </w:pPr>
            <w:r>
              <w:t xml:space="preserve">0.222</w:t>
            </w:r>
          </w:p>
        </w:tc>
        <w:tc>
          <w:tcPr/>
          <w:p>
            <w:pPr>
              <w:pStyle w:val="Compact"/>
              <w:jc w:val="left"/>
            </w:pPr>
            <w:r>
              <w:t xml:space="preserve">1.225</w:t>
            </w:r>
          </w:p>
        </w:tc>
        <w:tc>
          <w:tcPr/>
          <w:p>
            <w:pPr>
              <w:pStyle w:val="Compact"/>
              <w:jc w:val="left"/>
            </w:pPr>
            <w:r>
              <w:t xml:space="preserve">0.221</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group_corpNETseltal</w:t>
            </w:r>
          </w:p>
        </w:tc>
        <w:tc>
          <w:tcPr/>
          <w:p>
            <w:pPr>
              <w:pStyle w:val="Compact"/>
              <w:jc w:val="left"/>
            </w:pPr>
            <w:r>
              <w:t xml:space="preserve">0.18</w:t>
            </w:r>
          </w:p>
        </w:tc>
        <w:tc>
          <w:tcPr/>
          <w:p>
            <w:pPr>
              <w:pStyle w:val="Compact"/>
              <w:jc w:val="left"/>
            </w:pPr>
            <w:r>
              <w:t xml:space="preserve">0.214</w:t>
            </w:r>
          </w:p>
        </w:tc>
        <w:tc>
          <w:tcPr/>
          <w:p>
            <w:pPr>
              <w:pStyle w:val="Compact"/>
              <w:jc w:val="left"/>
            </w:pPr>
            <w:r>
              <w:t xml:space="preserve">0.86</w:t>
            </w:r>
          </w:p>
        </w:tc>
        <w:tc>
          <w:tcPr/>
          <w:p>
            <w:pPr>
              <w:pStyle w:val="Compact"/>
              <w:jc w:val="left"/>
            </w:pPr>
            <w:r>
              <w:t xml:space="preserve">0.39</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group_corpNEYeli_Dnye</w:t>
            </w:r>
          </w:p>
        </w:tc>
        <w:tc>
          <w:tcPr/>
          <w:p>
            <w:pPr>
              <w:pStyle w:val="Compact"/>
              <w:jc w:val="left"/>
            </w:pPr>
            <w:r>
              <w:t xml:space="preserve">-0.03</w:t>
            </w:r>
          </w:p>
        </w:tc>
        <w:tc>
          <w:tcPr/>
          <w:p>
            <w:pPr>
              <w:pStyle w:val="Compact"/>
              <w:jc w:val="left"/>
            </w:pPr>
            <w:r>
              <w:t xml:space="preserve">0.206</w:t>
            </w:r>
          </w:p>
        </w:tc>
        <w:tc>
          <w:tcPr/>
          <w:p>
            <w:pPr>
              <w:pStyle w:val="Compact"/>
              <w:jc w:val="left"/>
            </w:pPr>
            <w:r>
              <w:t xml:space="preserve">-0.132</w:t>
            </w:r>
          </w:p>
        </w:tc>
        <w:tc>
          <w:tcPr/>
          <w:p>
            <w:pPr>
              <w:pStyle w:val="Compact"/>
              <w:jc w:val="left"/>
            </w:pPr>
            <w:r>
              <w:t xml:space="preserve">0.895</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SpkrTypeMan:group_corpNEUK_English</w:t>
            </w:r>
          </w:p>
        </w:tc>
        <w:tc>
          <w:tcPr/>
          <w:p>
            <w:pPr>
              <w:pStyle w:val="Compact"/>
              <w:jc w:val="left"/>
            </w:pPr>
            <w:r>
              <w:t xml:space="preserve">0.38</w:t>
            </w:r>
          </w:p>
        </w:tc>
        <w:tc>
          <w:tcPr/>
          <w:p>
            <w:pPr>
              <w:pStyle w:val="Compact"/>
              <w:jc w:val="left"/>
            </w:pPr>
            <w:r>
              <w:t xml:space="preserve">0.281</w:t>
            </w:r>
          </w:p>
        </w:tc>
        <w:tc>
          <w:tcPr/>
          <w:p>
            <w:pPr>
              <w:pStyle w:val="Compact"/>
              <w:jc w:val="left"/>
            </w:pPr>
            <w:r>
              <w:t xml:space="preserve">1.355</w:t>
            </w:r>
          </w:p>
        </w:tc>
        <w:tc>
          <w:tcPr/>
          <w:p>
            <w:pPr>
              <w:pStyle w:val="Compact"/>
              <w:jc w:val="left"/>
            </w:pPr>
            <w:r>
              <w:t xml:space="preserve">0.176</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SpkrTypeChild:group_corpNEUK_English</w:t>
            </w:r>
          </w:p>
        </w:tc>
        <w:tc>
          <w:tcPr/>
          <w:p>
            <w:pPr>
              <w:pStyle w:val="Compact"/>
              <w:jc w:val="left"/>
            </w:pPr>
            <w:r>
              <w:t xml:space="preserve">0.60</w:t>
            </w:r>
          </w:p>
        </w:tc>
        <w:tc>
          <w:tcPr/>
          <w:p>
            <w:pPr>
              <w:pStyle w:val="Compact"/>
              <w:jc w:val="left"/>
            </w:pPr>
            <w:r>
              <w:t xml:space="preserve">0.261</w:t>
            </w:r>
          </w:p>
        </w:tc>
        <w:tc>
          <w:tcPr/>
          <w:p>
            <w:pPr>
              <w:pStyle w:val="Compact"/>
              <w:jc w:val="left"/>
            </w:pPr>
            <w:r>
              <w:t xml:space="preserve">2.312</w:t>
            </w:r>
          </w:p>
        </w:tc>
        <w:tc>
          <w:tcPr/>
          <w:p>
            <w:pPr>
              <w:pStyle w:val="Compact"/>
              <w:jc w:val="left"/>
            </w:pPr>
            <w:r>
              <w:t xml:space="preserve">0.021</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SpkrTypeMan:group_corpNEArg_Spanish</w:t>
            </w:r>
          </w:p>
        </w:tc>
        <w:tc>
          <w:tcPr/>
          <w:p>
            <w:pPr>
              <w:pStyle w:val="Compact"/>
              <w:jc w:val="left"/>
            </w:pPr>
            <w:r>
              <w:t xml:space="preserve">0.34</w:t>
            </w:r>
          </w:p>
        </w:tc>
        <w:tc>
          <w:tcPr/>
          <w:p>
            <w:pPr>
              <w:pStyle w:val="Compact"/>
              <w:jc w:val="left"/>
            </w:pPr>
            <w:r>
              <w:t xml:space="preserve">0.229</w:t>
            </w:r>
          </w:p>
        </w:tc>
        <w:tc>
          <w:tcPr/>
          <w:p>
            <w:pPr>
              <w:pStyle w:val="Compact"/>
              <w:jc w:val="left"/>
            </w:pPr>
            <w:r>
              <w:t xml:space="preserve">1.481</w:t>
            </w:r>
          </w:p>
        </w:tc>
        <w:tc>
          <w:tcPr/>
          <w:p>
            <w:pPr>
              <w:pStyle w:val="Compact"/>
              <w:jc w:val="left"/>
            </w:pPr>
            <w:r>
              <w:t xml:space="preserve">0.139</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SpkrTypeChild:group_corpNEArg_Spanish</w:t>
            </w:r>
          </w:p>
        </w:tc>
        <w:tc>
          <w:tcPr/>
          <w:p>
            <w:pPr>
              <w:pStyle w:val="Compact"/>
              <w:jc w:val="left"/>
            </w:pPr>
            <w:r>
              <w:t xml:space="preserve">0.18</w:t>
            </w:r>
          </w:p>
        </w:tc>
        <w:tc>
          <w:tcPr/>
          <w:p>
            <w:pPr>
              <w:pStyle w:val="Compact"/>
              <w:jc w:val="left"/>
            </w:pPr>
            <w:r>
              <w:t xml:space="preserve">0.217</w:t>
            </w:r>
          </w:p>
        </w:tc>
        <w:tc>
          <w:tcPr/>
          <w:p>
            <w:pPr>
              <w:pStyle w:val="Compact"/>
              <w:jc w:val="left"/>
            </w:pPr>
            <w:r>
              <w:t xml:space="preserve">0.82</w:t>
            </w:r>
          </w:p>
        </w:tc>
        <w:tc>
          <w:tcPr/>
          <w:p>
            <w:pPr>
              <w:pStyle w:val="Compact"/>
              <w:jc w:val="left"/>
            </w:pPr>
            <w:r>
              <w:t xml:space="preserve">0.412</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SpkrTypeMan:group_corpNETseltal</w:t>
            </w:r>
          </w:p>
        </w:tc>
        <w:tc>
          <w:tcPr/>
          <w:p>
            <w:pPr>
              <w:pStyle w:val="Compact"/>
              <w:jc w:val="left"/>
            </w:pPr>
            <w:r>
              <w:t xml:space="preserve">-0.27</w:t>
            </w:r>
          </w:p>
        </w:tc>
        <w:tc>
          <w:tcPr/>
          <w:p>
            <w:pPr>
              <w:pStyle w:val="Compact"/>
              <w:jc w:val="left"/>
            </w:pPr>
            <w:r>
              <w:t xml:space="preserve">0.278</w:t>
            </w:r>
          </w:p>
        </w:tc>
        <w:tc>
          <w:tcPr/>
          <w:p>
            <w:pPr>
              <w:pStyle w:val="Compact"/>
              <w:jc w:val="left"/>
            </w:pPr>
            <w:r>
              <w:t xml:space="preserve">-0.965</w:t>
            </w:r>
          </w:p>
        </w:tc>
        <w:tc>
          <w:tcPr/>
          <w:p>
            <w:pPr>
              <w:pStyle w:val="Compact"/>
              <w:jc w:val="left"/>
            </w:pPr>
            <w:r>
              <w:t xml:space="preserve">0.335</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SpkrTypeChild:group_corpNETseltal</w:t>
            </w:r>
          </w:p>
        </w:tc>
        <w:tc>
          <w:tcPr/>
          <w:p>
            <w:pPr>
              <w:pStyle w:val="Compact"/>
              <w:jc w:val="left"/>
            </w:pPr>
            <w:r>
              <w:t xml:space="preserve">0.39</w:t>
            </w:r>
          </w:p>
        </w:tc>
        <w:tc>
          <w:tcPr/>
          <w:p>
            <w:pPr>
              <w:pStyle w:val="Compact"/>
              <w:jc w:val="left"/>
            </w:pPr>
            <w:r>
              <w:t xml:space="preserve">0.234</w:t>
            </w:r>
          </w:p>
        </w:tc>
        <w:tc>
          <w:tcPr/>
          <w:p>
            <w:pPr>
              <w:pStyle w:val="Compact"/>
              <w:jc w:val="left"/>
            </w:pPr>
            <w:r>
              <w:t xml:space="preserve">1.669</w:t>
            </w:r>
          </w:p>
        </w:tc>
        <w:tc>
          <w:tcPr/>
          <w:p>
            <w:pPr>
              <w:pStyle w:val="Compact"/>
              <w:jc w:val="left"/>
            </w:pPr>
            <w:r>
              <w:t xml:space="preserve">0.095</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SpkrTypeMan:group_corpNEYeli_Dnye</w:t>
            </w:r>
          </w:p>
        </w:tc>
        <w:tc>
          <w:tcPr/>
          <w:p>
            <w:pPr>
              <w:pStyle w:val="Compact"/>
              <w:jc w:val="left"/>
            </w:pPr>
            <w:r>
              <w:t xml:space="preserve">-0.10</w:t>
            </w:r>
          </w:p>
        </w:tc>
        <w:tc>
          <w:tcPr/>
          <w:p>
            <w:pPr>
              <w:pStyle w:val="Compact"/>
              <w:jc w:val="left"/>
            </w:pPr>
            <w:r>
              <w:t xml:space="preserve">0.214</w:t>
            </w:r>
          </w:p>
        </w:tc>
        <w:tc>
          <w:tcPr/>
          <w:p>
            <w:pPr>
              <w:pStyle w:val="Compact"/>
              <w:jc w:val="left"/>
            </w:pPr>
            <w:r>
              <w:t xml:space="preserve">-0.446</w:t>
            </w:r>
          </w:p>
        </w:tc>
        <w:tc>
          <w:tcPr/>
          <w:p>
            <w:pPr>
              <w:pStyle w:val="Compact"/>
              <w:jc w:val="left"/>
            </w:pPr>
            <w:r>
              <w:t xml:space="preserve">0.655</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SpkrTypeChild:group_corpNEYeli_Dnye</w:t>
            </w:r>
          </w:p>
        </w:tc>
        <w:tc>
          <w:tcPr/>
          <w:p>
            <w:pPr>
              <w:pStyle w:val="Compact"/>
              <w:jc w:val="left"/>
            </w:pPr>
            <w:r>
              <w:t xml:space="preserve">-0.20</w:t>
            </w:r>
          </w:p>
        </w:tc>
        <w:tc>
          <w:tcPr/>
          <w:p>
            <w:pPr>
              <w:pStyle w:val="Compact"/>
              <w:jc w:val="left"/>
            </w:pPr>
            <w:r>
              <w:t xml:space="preserve">0.205</w:t>
            </w:r>
          </w:p>
        </w:tc>
        <w:tc>
          <w:tcPr/>
          <w:p>
            <w:pPr>
              <w:pStyle w:val="Compact"/>
              <w:jc w:val="left"/>
            </w:pPr>
            <w:r>
              <w:t xml:space="preserve">-0.985</w:t>
            </w:r>
          </w:p>
        </w:tc>
        <w:tc>
          <w:tcPr/>
          <w:p>
            <w:pPr>
              <w:pStyle w:val="Compact"/>
              <w:jc w:val="left"/>
            </w:pPr>
            <w:r>
              <w:t xml:space="preserve">0.324</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tchiyr.std:group_corpNEUK_English</w:t>
            </w:r>
          </w:p>
        </w:tc>
        <w:tc>
          <w:tcPr/>
          <w:p>
            <w:pPr>
              <w:pStyle w:val="Compact"/>
              <w:jc w:val="left"/>
            </w:pPr>
            <w:r>
              <w:t xml:space="preserve">0.02</w:t>
            </w:r>
          </w:p>
        </w:tc>
        <w:tc>
          <w:tcPr/>
          <w:p>
            <w:pPr>
              <w:pStyle w:val="Compact"/>
              <w:jc w:val="left"/>
            </w:pPr>
            <w:r>
              <w:t xml:space="preserve">0.256</w:t>
            </w:r>
          </w:p>
        </w:tc>
        <w:tc>
          <w:tcPr/>
          <w:p>
            <w:pPr>
              <w:pStyle w:val="Compact"/>
              <w:jc w:val="left"/>
            </w:pPr>
            <w:r>
              <w:t xml:space="preserve">0.059</w:t>
            </w:r>
          </w:p>
        </w:tc>
        <w:tc>
          <w:tcPr/>
          <w:p>
            <w:pPr>
              <w:pStyle w:val="Compact"/>
              <w:jc w:val="left"/>
            </w:pPr>
            <w:r>
              <w:t xml:space="preserve">0.953</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tchiyr.std:group_corpNEArg_Spanish</w:t>
            </w:r>
          </w:p>
        </w:tc>
        <w:tc>
          <w:tcPr/>
          <w:p>
            <w:pPr>
              <w:pStyle w:val="Compact"/>
              <w:jc w:val="left"/>
            </w:pPr>
            <w:r>
              <w:t xml:space="preserve">0.10</w:t>
            </w:r>
          </w:p>
        </w:tc>
        <w:tc>
          <w:tcPr/>
          <w:p>
            <w:pPr>
              <w:pStyle w:val="Compact"/>
              <w:jc w:val="left"/>
            </w:pPr>
            <w:r>
              <w:t xml:space="preserve">0.251</w:t>
            </w:r>
          </w:p>
        </w:tc>
        <w:tc>
          <w:tcPr/>
          <w:p>
            <w:pPr>
              <w:pStyle w:val="Compact"/>
              <w:jc w:val="left"/>
            </w:pPr>
            <w:r>
              <w:t xml:space="preserve">0.39</w:t>
            </w:r>
          </w:p>
        </w:tc>
        <w:tc>
          <w:tcPr/>
          <w:p>
            <w:pPr>
              <w:pStyle w:val="Compact"/>
              <w:jc w:val="left"/>
            </w:pPr>
            <w:r>
              <w:t xml:space="preserve">0.696</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tchiyr.std:group_corpNETseltal</w:t>
            </w:r>
          </w:p>
        </w:tc>
        <w:tc>
          <w:tcPr/>
          <w:p>
            <w:pPr>
              <w:pStyle w:val="Compact"/>
              <w:jc w:val="left"/>
            </w:pPr>
            <w:r>
              <w:t xml:space="preserve">0.27</w:t>
            </w:r>
          </w:p>
        </w:tc>
        <w:tc>
          <w:tcPr/>
          <w:p>
            <w:pPr>
              <w:pStyle w:val="Compact"/>
              <w:jc w:val="left"/>
            </w:pPr>
            <w:r>
              <w:t xml:space="preserve">0.169</w:t>
            </w:r>
          </w:p>
        </w:tc>
        <w:tc>
          <w:tcPr/>
          <w:p>
            <w:pPr>
              <w:pStyle w:val="Compact"/>
              <w:jc w:val="left"/>
            </w:pPr>
            <w:r>
              <w:t xml:space="preserve">1.591</w:t>
            </w:r>
          </w:p>
        </w:tc>
        <w:tc>
          <w:tcPr/>
          <w:p>
            <w:pPr>
              <w:pStyle w:val="Compact"/>
              <w:jc w:val="left"/>
            </w:pPr>
            <w:r>
              <w:t xml:space="preserve">0.112</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tchiyr.std:group_corpNEYeli_Dnye</w:t>
            </w:r>
          </w:p>
        </w:tc>
        <w:tc>
          <w:tcPr/>
          <w:p>
            <w:pPr>
              <w:pStyle w:val="Compact"/>
              <w:jc w:val="left"/>
            </w:pPr>
            <w:r>
              <w:t xml:space="preserve">-0.11</w:t>
            </w:r>
          </w:p>
        </w:tc>
        <w:tc>
          <w:tcPr/>
          <w:p>
            <w:pPr>
              <w:pStyle w:val="Compact"/>
              <w:jc w:val="left"/>
            </w:pPr>
            <w:r>
              <w:t xml:space="preserve">0.167</w:t>
            </w:r>
          </w:p>
        </w:tc>
        <w:tc>
          <w:tcPr/>
          <w:p>
            <w:pPr>
              <w:pStyle w:val="Compact"/>
              <w:jc w:val="left"/>
            </w:pPr>
            <w:r>
              <w:t xml:space="preserve">-0.636</w:t>
            </w:r>
          </w:p>
        </w:tc>
        <w:tc>
          <w:tcPr/>
          <w:p>
            <w:pPr>
              <w:pStyle w:val="Compact"/>
              <w:jc w:val="left"/>
            </w:pPr>
            <w:r>
              <w:t xml:space="preserve">0.525</w:t>
            </w: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sd__(Intercept)</w:t>
            </w:r>
          </w:p>
        </w:tc>
        <w:tc>
          <w:tcPr/>
          <w:p>
            <w:pPr>
              <w:pStyle w:val="Compact"/>
              <w:jc w:val="left"/>
            </w:pPr>
            <w:r>
              <w:t xml:space="preserve">0.35</w:t>
            </w:r>
          </w:p>
        </w:tc>
        <w:tc>
          <w:tcPr/>
          <w:p>
            <w:pPr>
              <w:pStyle w:val="Compact"/>
            </w:pPr>
          </w:p>
        </w:tc>
        <w:tc>
          <w:tcPr/>
          <w:p>
            <w:pPr>
              <w:pStyle w:val="Compact"/>
            </w:pPr>
          </w:p>
        </w:tc>
        <w:tc>
          <w:tcPr/>
          <w:p>
            <w:pPr>
              <w:pStyle w:val="Compact"/>
            </w:pPr>
          </w:p>
        </w:tc>
        <w:tc>
          <w:tcPr/>
          <w:p>
            <w:pPr>
              <w:pStyle w:val="Compact"/>
              <w:jc w:val="left"/>
            </w:pPr>
            <w:r>
              <w:t xml:space="preserve">NA English</w:t>
            </w:r>
          </w:p>
        </w:tc>
      </w:tr>
      <w:tr>
        <w:tc>
          <w:tcPr/>
          <w:p>
            <w:pPr>
              <w:pStyle w:val="Compact"/>
              <w:jc w:val="left"/>
            </w:pPr>
            <w:r>
              <w:t xml:space="preserve">count</w:t>
            </w:r>
          </w:p>
        </w:tc>
        <w:tc>
          <w:tcPr/>
          <w:p>
            <w:pPr>
              <w:pStyle w:val="Compact"/>
              <w:jc w:val="left"/>
            </w:pPr>
            <w:r>
              <w:t xml:space="preserve">(Intercept)</w:t>
            </w:r>
          </w:p>
        </w:tc>
        <w:tc>
          <w:tcPr/>
          <w:p>
            <w:pPr>
              <w:pStyle w:val="Compact"/>
              <w:jc w:val="left"/>
            </w:pPr>
            <w:r>
              <w:t xml:space="preserve">0.97</w:t>
            </w:r>
          </w:p>
        </w:tc>
        <w:tc>
          <w:tcPr/>
          <w:p>
            <w:pPr>
              <w:pStyle w:val="Compact"/>
              <w:jc w:val="left"/>
            </w:pPr>
            <w:r>
              <w:t xml:space="preserve">0.243</w:t>
            </w:r>
          </w:p>
        </w:tc>
        <w:tc>
          <w:tcPr/>
          <w:p>
            <w:pPr>
              <w:pStyle w:val="Compact"/>
              <w:jc w:val="left"/>
            </w:pPr>
            <w:r>
              <w:t xml:space="preserve">4.008</w:t>
            </w:r>
          </w:p>
        </w:tc>
        <w:tc>
          <w:tcPr/>
          <w:p>
            <w:pPr>
              <w:pStyle w:val="Compact"/>
              <w:jc w:val="left"/>
            </w:pPr>
            <w:r>
              <w:t xml:space="preserve">&lt; 0.001</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tchiyr.std</w:t>
            </w:r>
          </w:p>
        </w:tc>
        <w:tc>
          <w:tcPr/>
          <w:p>
            <w:pPr>
              <w:pStyle w:val="Compact"/>
              <w:jc w:val="left"/>
            </w:pPr>
            <w:r>
              <w:t xml:space="preserve">-0.30</w:t>
            </w:r>
          </w:p>
        </w:tc>
        <w:tc>
          <w:tcPr/>
          <w:p>
            <w:pPr>
              <w:pStyle w:val="Compact"/>
              <w:jc w:val="left"/>
            </w:pPr>
            <w:r>
              <w:t xml:space="preserve">0.222</w:t>
            </w:r>
          </w:p>
        </w:tc>
        <w:tc>
          <w:tcPr/>
          <w:p>
            <w:pPr>
              <w:pStyle w:val="Compact"/>
              <w:jc w:val="left"/>
            </w:pPr>
            <w:r>
              <w:t xml:space="preserve">-1.35</w:t>
            </w:r>
          </w:p>
        </w:tc>
        <w:tc>
          <w:tcPr/>
          <w:p>
            <w:pPr>
              <w:pStyle w:val="Compact"/>
              <w:jc w:val="left"/>
            </w:pPr>
            <w:r>
              <w:t xml:space="preserve">0.177</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SpkrTypeMan</w:t>
            </w:r>
          </w:p>
        </w:tc>
        <w:tc>
          <w:tcPr/>
          <w:p>
            <w:pPr>
              <w:pStyle w:val="Compact"/>
              <w:jc w:val="left"/>
            </w:pPr>
            <w:r>
              <w:t xml:space="preserve">-0.62</w:t>
            </w:r>
          </w:p>
        </w:tc>
        <w:tc>
          <w:tcPr/>
          <w:p>
            <w:pPr>
              <w:pStyle w:val="Compact"/>
              <w:jc w:val="left"/>
            </w:pPr>
            <w:r>
              <w:t xml:space="preserve">0.25</w:t>
            </w:r>
          </w:p>
        </w:tc>
        <w:tc>
          <w:tcPr/>
          <w:p>
            <w:pPr>
              <w:pStyle w:val="Compact"/>
              <w:jc w:val="left"/>
            </w:pPr>
            <w:r>
              <w:t xml:space="preserve">-2.463</w:t>
            </w:r>
          </w:p>
        </w:tc>
        <w:tc>
          <w:tcPr/>
          <w:p>
            <w:pPr>
              <w:pStyle w:val="Compact"/>
              <w:jc w:val="left"/>
            </w:pPr>
            <w:r>
              <w:t xml:space="preserve">0.014</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SpkrTypeChild</w:t>
            </w:r>
          </w:p>
        </w:tc>
        <w:tc>
          <w:tcPr/>
          <w:p>
            <w:pPr>
              <w:pStyle w:val="Compact"/>
              <w:jc w:val="left"/>
            </w:pPr>
            <w:r>
              <w:t xml:space="preserve">-0.28</w:t>
            </w:r>
          </w:p>
        </w:tc>
        <w:tc>
          <w:tcPr/>
          <w:p>
            <w:pPr>
              <w:pStyle w:val="Compact"/>
              <w:jc w:val="left"/>
            </w:pPr>
            <w:r>
              <w:t xml:space="preserve">0.23</w:t>
            </w:r>
          </w:p>
        </w:tc>
        <w:tc>
          <w:tcPr/>
          <w:p>
            <w:pPr>
              <w:pStyle w:val="Compact"/>
              <w:jc w:val="left"/>
            </w:pPr>
            <w:r>
              <w:t xml:space="preserve">-1.239</w:t>
            </w:r>
          </w:p>
        </w:tc>
        <w:tc>
          <w:tcPr/>
          <w:p>
            <w:pPr>
              <w:pStyle w:val="Compact"/>
              <w:jc w:val="left"/>
            </w:pPr>
            <w:r>
              <w:t xml:space="preserve">0.215</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nsk.std</w:t>
            </w:r>
          </w:p>
        </w:tc>
        <w:tc>
          <w:tcPr/>
          <w:p>
            <w:pPr>
              <w:pStyle w:val="Compact"/>
              <w:jc w:val="left"/>
            </w:pPr>
            <w:r>
              <w:t xml:space="preserve">0.71</w:t>
            </w:r>
          </w:p>
        </w:tc>
        <w:tc>
          <w:tcPr/>
          <w:p>
            <w:pPr>
              <w:pStyle w:val="Compact"/>
              <w:jc w:val="left"/>
            </w:pPr>
            <w:r>
              <w:t xml:space="preserve">0.033</w:t>
            </w:r>
          </w:p>
        </w:tc>
        <w:tc>
          <w:tcPr/>
          <w:p>
            <w:pPr>
              <w:pStyle w:val="Compact"/>
              <w:jc w:val="left"/>
            </w:pPr>
            <w:r>
              <w:t xml:space="preserve">21.538</w:t>
            </w:r>
          </w:p>
        </w:tc>
        <w:tc>
          <w:tcPr/>
          <w:p>
            <w:pPr>
              <w:pStyle w:val="Compact"/>
              <w:jc w:val="left"/>
            </w:pPr>
            <w:r>
              <w:t xml:space="preserve">&lt; 0.001</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group_corpUKNA_English</w:t>
            </w:r>
          </w:p>
        </w:tc>
        <w:tc>
          <w:tcPr/>
          <w:p>
            <w:pPr>
              <w:pStyle w:val="Compact"/>
              <w:jc w:val="left"/>
            </w:pPr>
            <w:r>
              <w:t xml:space="preserve">0.18</w:t>
            </w:r>
          </w:p>
        </w:tc>
        <w:tc>
          <w:tcPr/>
          <w:p>
            <w:pPr>
              <w:pStyle w:val="Compact"/>
              <w:jc w:val="left"/>
            </w:pPr>
            <w:r>
              <w:t xml:space="preserve">0.267</w:t>
            </w:r>
          </w:p>
        </w:tc>
        <w:tc>
          <w:tcPr/>
          <w:p>
            <w:pPr>
              <w:pStyle w:val="Compact"/>
              <w:jc w:val="left"/>
            </w:pPr>
            <w:r>
              <w:t xml:space="preserve">0.693</w:t>
            </w:r>
          </w:p>
        </w:tc>
        <w:tc>
          <w:tcPr/>
          <w:p>
            <w:pPr>
              <w:pStyle w:val="Compact"/>
              <w:jc w:val="left"/>
            </w:pPr>
            <w:r>
              <w:t xml:space="preserve">0.488</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group_corpUKArg_Spanish</w:t>
            </w:r>
          </w:p>
        </w:tc>
        <w:tc>
          <w:tcPr/>
          <w:p>
            <w:pPr>
              <w:pStyle w:val="Compact"/>
              <w:jc w:val="left"/>
            </w:pPr>
            <w:r>
              <w:t xml:space="preserve">0.46</w:t>
            </w:r>
          </w:p>
        </w:tc>
        <w:tc>
          <w:tcPr/>
          <w:p>
            <w:pPr>
              <w:pStyle w:val="Compact"/>
              <w:jc w:val="left"/>
            </w:pPr>
            <w:r>
              <w:t xml:space="preserve">0.305</w:t>
            </w:r>
          </w:p>
        </w:tc>
        <w:tc>
          <w:tcPr/>
          <w:p>
            <w:pPr>
              <w:pStyle w:val="Compact"/>
              <w:jc w:val="left"/>
            </w:pPr>
            <w:r>
              <w:t xml:space="preserve">1.495</w:t>
            </w:r>
          </w:p>
        </w:tc>
        <w:tc>
          <w:tcPr/>
          <w:p>
            <w:pPr>
              <w:pStyle w:val="Compact"/>
              <w:jc w:val="left"/>
            </w:pPr>
            <w:r>
              <w:t xml:space="preserve">0.135</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group_corpUKTseltal</w:t>
            </w:r>
          </w:p>
        </w:tc>
        <w:tc>
          <w:tcPr/>
          <w:p>
            <w:pPr>
              <w:pStyle w:val="Compact"/>
              <w:jc w:val="left"/>
            </w:pPr>
            <w:r>
              <w:t xml:space="preserve">0.37</w:t>
            </w:r>
          </w:p>
        </w:tc>
        <w:tc>
          <w:tcPr/>
          <w:p>
            <w:pPr>
              <w:pStyle w:val="Compact"/>
              <w:jc w:val="left"/>
            </w:pPr>
            <w:r>
              <w:t xml:space="preserve">0.3</w:t>
            </w:r>
          </w:p>
        </w:tc>
        <w:tc>
          <w:tcPr/>
          <w:p>
            <w:pPr>
              <w:pStyle w:val="Compact"/>
              <w:jc w:val="left"/>
            </w:pPr>
            <w:r>
              <w:t xml:space="preserve">1.231</w:t>
            </w:r>
          </w:p>
        </w:tc>
        <w:tc>
          <w:tcPr/>
          <w:p>
            <w:pPr>
              <w:pStyle w:val="Compact"/>
              <w:jc w:val="left"/>
            </w:pPr>
            <w:r>
              <w:t xml:space="preserve">0.218</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group_corpUKYeli_Dnye</w:t>
            </w:r>
          </w:p>
        </w:tc>
        <w:tc>
          <w:tcPr/>
          <w:p>
            <w:pPr>
              <w:pStyle w:val="Compact"/>
              <w:jc w:val="left"/>
            </w:pPr>
            <w:r>
              <w:t xml:space="preserve">0.16</w:t>
            </w:r>
          </w:p>
        </w:tc>
        <w:tc>
          <w:tcPr/>
          <w:p>
            <w:pPr>
              <w:pStyle w:val="Compact"/>
              <w:jc w:val="left"/>
            </w:pPr>
            <w:r>
              <w:t xml:space="preserve">0.295</w:t>
            </w:r>
          </w:p>
        </w:tc>
        <w:tc>
          <w:tcPr/>
          <w:p>
            <w:pPr>
              <w:pStyle w:val="Compact"/>
              <w:jc w:val="left"/>
            </w:pPr>
            <w:r>
              <w:t xml:space="preserve">0.534</w:t>
            </w:r>
          </w:p>
        </w:tc>
        <w:tc>
          <w:tcPr/>
          <w:p>
            <w:pPr>
              <w:pStyle w:val="Compact"/>
              <w:jc w:val="left"/>
            </w:pPr>
            <w:r>
              <w:t xml:space="preserve">0.593</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SpkrTypeMan:group_corpUKNA_English</w:t>
            </w:r>
          </w:p>
        </w:tc>
        <w:tc>
          <w:tcPr/>
          <w:p>
            <w:pPr>
              <w:pStyle w:val="Compact"/>
              <w:jc w:val="left"/>
            </w:pPr>
            <w:r>
              <w:t xml:space="preserve">-0.38</w:t>
            </w:r>
          </w:p>
        </w:tc>
        <w:tc>
          <w:tcPr/>
          <w:p>
            <w:pPr>
              <w:pStyle w:val="Compact"/>
              <w:jc w:val="left"/>
            </w:pPr>
            <w:r>
              <w:t xml:space="preserve">0.281</w:t>
            </w:r>
          </w:p>
        </w:tc>
        <w:tc>
          <w:tcPr/>
          <w:p>
            <w:pPr>
              <w:pStyle w:val="Compact"/>
              <w:jc w:val="left"/>
            </w:pPr>
            <w:r>
              <w:t xml:space="preserve">-1.355</w:t>
            </w:r>
          </w:p>
        </w:tc>
        <w:tc>
          <w:tcPr/>
          <w:p>
            <w:pPr>
              <w:pStyle w:val="Compact"/>
              <w:jc w:val="left"/>
            </w:pPr>
            <w:r>
              <w:t xml:space="preserve">0.175</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SpkrTypeChild:group_corpUKNA_English</w:t>
            </w:r>
          </w:p>
        </w:tc>
        <w:tc>
          <w:tcPr/>
          <w:p>
            <w:pPr>
              <w:pStyle w:val="Compact"/>
              <w:jc w:val="left"/>
            </w:pPr>
            <w:r>
              <w:t xml:space="preserve">-0.60</w:t>
            </w:r>
          </w:p>
        </w:tc>
        <w:tc>
          <w:tcPr/>
          <w:p>
            <w:pPr>
              <w:pStyle w:val="Compact"/>
              <w:jc w:val="left"/>
            </w:pPr>
            <w:r>
              <w:t xml:space="preserve">0.261</w:t>
            </w:r>
          </w:p>
        </w:tc>
        <w:tc>
          <w:tcPr/>
          <w:p>
            <w:pPr>
              <w:pStyle w:val="Compact"/>
              <w:jc w:val="left"/>
            </w:pPr>
            <w:r>
              <w:t xml:space="preserve">-2.312</w:t>
            </w:r>
          </w:p>
        </w:tc>
        <w:tc>
          <w:tcPr/>
          <w:p>
            <w:pPr>
              <w:pStyle w:val="Compact"/>
              <w:jc w:val="left"/>
            </w:pPr>
            <w:r>
              <w:t xml:space="preserve">0.021</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SpkrTypeMan:group_corpUKArg_Spanish</w:t>
            </w:r>
          </w:p>
        </w:tc>
        <w:tc>
          <w:tcPr/>
          <w:p>
            <w:pPr>
              <w:pStyle w:val="Compact"/>
              <w:jc w:val="left"/>
            </w:pPr>
            <w:r>
              <w:t xml:space="preserve">-0.04</w:t>
            </w:r>
          </w:p>
        </w:tc>
        <w:tc>
          <w:tcPr/>
          <w:p>
            <w:pPr>
              <w:pStyle w:val="Compact"/>
              <w:jc w:val="left"/>
            </w:pPr>
            <w:r>
              <w:t xml:space="preserve">0.314</w:t>
            </w:r>
          </w:p>
        </w:tc>
        <w:tc>
          <w:tcPr/>
          <w:p>
            <w:pPr>
              <w:pStyle w:val="Compact"/>
              <w:jc w:val="left"/>
            </w:pPr>
            <w:r>
              <w:t xml:space="preserve">-0.13</w:t>
            </w:r>
          </w:p>
        </w:tc>
        <w:tc>
          <w:tcPr/>
          <w:p>
            <w:pPr>
              <w:pStyle w:val="Compact"/>
              <w:jc w:val="left"/>
            </w:pPr>
            <w:r>
              <w:t xml:space="preserve">0.897</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SpkrTypeChild:group_corpUKArg_Spanish</w:t>
            </w:r>
          </w:p>
        </w:tc>
        <w:tc>
          <w:tcPr/>
          <w:p>
            <w:pPr>
              <w:pStyle w:val="Compact"/>
              <w:jc w:val="left"/>
            </w:pPr>
            <w:r>
              <w:t xml:space="preserve">-0.43</w:t>
            </w:r>
          </w:p>
        </w:tc>
        <w:tc>
          <w:tcPr/>
          <w:p>
            <w:pPr>
              <w:pStyle w:val="Compact"/>
              <w:jc w:val="left"/>
            </w:pPr>
            <w:r>
              <w:t xml:space="preserve">0.291</w:t>
            </w:r>
          </w:p>
        </w:tc>
        <w:tc>
          <w:tcPr/>
          <w:p>
            <w:pPr>
              <w:pStyle w:val="Compact"/>
              <w:jc w:val="left"/>
            </w:pPr>
            <w:r>
              <w:t xml:space="preserve">-1.464</w:t>
            </w:r>
          </w:p>
        </w:tc>
        <w:tc>
          <w:tcPr/>
          <w:p>
            <w:pPr>
              <w:pStyle w:val="Compact"/>
              <w:jc w:val="left"/>
            </w:pPr>
            <w:r>
              <w:t xml:space="preserve">0.143</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SpkrTypeMan:group_corpUKTseltal</w:t>
            </w:r>
          </w:p>
        </w:tc>
        <w:tc>
          <w:tcPr/>
          <w:p>
            <w:pPr>
              <w:pStyle w:val="Compact"/>
              <w:jc w:val="left"/>
            </w:pPr>
            <w:r>
              <w:t xml:space="preserve">-0.65</w:t>
            </w:r>
          </w:p>
        </w:tc>
        <w:tc>
          <w:tcPr/>
          <w:p>
            <w:pPr>
              <w:pStyle w:val="Compact"/>
              <w:jc w:val="left"/>
            </w:pPr>
            <w:r>
              <w:t xml:space="preserve">0.351</w:t>
            </w:r>
          </w:p>
        </w:tc>
        <w:tc>
          <w:tcPr/>
          <w:p>
            <w:pPr>
              <w:pStyle w:val="Compact"/>
              <w:jc w:val="left"/>
            </w:pPr>
            <w:r>
              <w:t xml:space="preserve">-1.846</w:t>
            </w:r>
          </w:p>
        </w:tc>
        <w:tc>
          <w:tcPr/>
          <w:p>
            <w:pPr>
              <w:pStyle w:val="Compact"/>
              <w:jc w:val="left"/>
            </w:pPr>
            <w:r>
              <w:t xml:space="preserve">0.065</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SpkrTypeChild:group_corpUKTseltal</w:t>
            </w:r>
          </w:p>
        </w:tc>
        <w:tc>
          <w:tcPr/>
          <w:p>
            <w:pPr>
              <w:pStyle w:val="Compact"/>
              <w:jc w:val="left"/>
            </w:pPr>
            <w:r>
              <w:t xml:space="preserve">-0.21</w:t>
            </w:r>
          </w:p>
        </w:tc>
        <w:tc>
          <w:tcPr/>
          <w:p>
            <w:pPr>
              <w:pStyle w:val="Compact"/>
              <w:jc w:val="left"/>
            </w:pPr>
            <w:r>
              <w:t xml:space="preserve">0.304</w:t>
            </w:r>
          </w:p>
        </w:tc>
        <w:tc>
          <w:tcPr/>
          <w:p>
            <w:pPr>
              <w:pStyle w:val="Compact"/>
              <w:jc w:val="left"/>
            </w:pPr>
            <w:r>
              <w:t xml:space="preserve">-0.702</w:t>
            </w:r>
          </w:p>
        </w:tc>
        <w:tc>
          <w:tcPr/>
          <w:p>
            <w:pPr>
              <w:pStyle w:val="Compact"/>
              <w:jc w:val="left"/>
            </w:pPr>
            <w:r>
              <w:t xml:space="preserve">0.482</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SpkrTypeMan:group_corpUKYeli_Dnye</w:t>
            </w:r>
          </w:p>
        </w:tc>
        <w:tc>
          <w:tcPr/>
          <w:p>
            <w:pPr>
              <w:pStyle w:val="Compact"/>
              <w:jc w:val="left"/>
            </w:pPr>
            <w:r>
              <w:t xml:space="preserve">-0.48</w:t>
            </w:r>
          </w:p>
        </w:tc>
        <w:tc>
          <w:tcPr/>
          <w:p>
            <w:pPr>
              <w:pStyle w:val="Compact"/>
              <w:jc w:val="left"/>
            </w:pPr>
            <w:r>
              <w:t xml:space="preserve">0.303</w:t>
            </w:r>
          </w:p>
        </w:tc>
        <w:tc>
          <w:tcPr/>
          <w:p>
            <w:pPr>
              <w:pStyle w:val="Compact"/>
              <w:jc w:val="left"/>
            </w:pPr>
            <w:r>
              <w:t xml:space="preserve">-1.569</w:t>
            </w:r>
          </w:p>
        </w:tc>
        <w:tc>
          <w:tcPr/>
          <w:p>
            <w:pPr>
              <w:pStyle w:val="Compact"/>
              <w:jc w:val="left"/>
            </w:pPr>
            <w:r>
              <w:t xml:space="preserve">0.117</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SpkrTypeChild:group_corpUKYeli_Dnye</w:t>
            </w:r>
          </w:p>
        </w:tc>
        <w:tc>
          <w:tcPr/>
          <w:p>
            <w:pPr>
              <w:pStyle w:val="Compact"/>
              <w:jc w:val="left"/>
            </w:pPr>
            <w:r>
              <w:t xml:space="preserve">-0.80</w:t>
            </w:r>
          </w:p>
        </w:tc>
        <w:tc>
          <w:tcPr/>
          <w:p>
            <w:pPr>
              <w:pStyle w:val="Compact"/>
              <w:jc w:val="left"/>
            </w:pPr>
            <w:r>
              <w:t xml:space="preserve">0.282</w:t>
            </w:r>
          </w:p>
        </w:tc>
        <w:tc>
          <w:tcPr/>
          <w:p>
            <w:pPr>
              <w:pStyle w:val="Compact"/>
              <w:jc w:val="left"/>
            </w:pPr>
            <w:r>
              <w:t xml:space="preserve">-2.855</w:t>
            </w:r>
          </w:p>
        </w:tc>
        <w:tc>
          <w:tcPr/>
          <w:p>
            <w:pPr>
              <w:pStyle w:val="Compact"/>
              <w:jc w:val="left"/>
            </w:pPr>
            <w:r>
              <w:t xml:space="preserve">0.004</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tchiyr.std:group_corpUKNA_English</w:t>
            </w:r>
          </w:p>
        </w:tc>
        <w:tc>
          <w:tcPr/>
          <w:p>
            <w:pPr>
              <w:pStyle w:val="Compact"/>
              <w:jc w:val="left"/>
            </w:pPr>
            <w:r>
              <w:t xml:space="preserve">-0.02</w:t>
            </w:r>
          </w:p>
        </w:tc>
        <w:tc>
          <w:tcPr/>
          <w:p>
            <w:pPr>
              <w:pStyle w:val="Compact"/>
              <w:jc w:val="left"/>
            </w:pPr>
            <w:r>
              <w:t xml:space="preserve">0.256</w:t>
            </w:r>
          </w:p>
        </w:tc>
        <w:tc>
          <w:tcPr/>
          <w:p>
            <w:pPr>
              <w:pStyle w:val="Compact"/>
              <w:jc w:val="left"/>
            </w:pPr>
            <w:r>
              <w:t xml:space="preserve">-0.059</w:t>
            </w:r>
          </w:p>
        </w:tc>
        <w:tc>
          <w:tcPr/>
          <w:p>
            <w:pPr>
              <w:pStyle w:val="Compact"/>
              <w:jc w:val="left"/>
            </w:pPr>
            <w:r>
              <w:t xml:space="preserve">0.953</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tchiyr.std:group_corpUKArg_Spanish</w:t>
            </w:r>
          </w:p>
        </w:tc>
        <w:tc>
          <w:tcPr/>
          <w:p>
            <w:pPr>
              <w:pStyle w:val="Compact"/>
              <w:jc w:val="left"/>
            </w:pPr>
            <w:r>
              <w:t xml:space="preserve">0.08</w:t>
            </w:r>
          </w:p>
        </w:tc>
        <w:tc>
          <w:tcPr/>
          <w:p>
            <w:pPr>
              <w:pStyle w:val="Compact"/>
              <w:jc w:val="left"/>
            </w:pPr>
            <w:r>
              <w:t xml:space="preserve">0.31</w:t>
            </w:r>
          </w:p>
        </w:tc>
        <w:tc>
          <w:tcPr/>
          <w:p>
            <w:pPr>
              <w:pStyle w:val="Compact"/>
              <w:jc w:val="left"/>
            </w:pPr>
            <w:r>
              <w:t xml:space="preserve">0.267</w:t>
            </w:r>
          </w:p>
        </w:tc>
        <w:tc>
          <w:tcPr/>
          <w:p>
            <w:pPr>
              <w:pStyle w:val="Compact"/>
              <w:jc w:val="left"/>
            </w:pPr>
            <w:r>
              <w:t xml:space="preserve">0.789</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tchiyr.std:group_corpUKTseltal</w:t>
            </w:r>
          </w:p>
        </w:tc>
        <w:tc>
          <w:tcPr/>
          <w:p>
            <w:pPr>
              <w:pStyle w:val="Compact"/>
              <w:jc w:val="left"/>
            </w:pPr>
            <w:r>
              <w:t xml:space="preserve">0.25</w:t>
            </w:r>
          </w:p>
        </w:tc>
        <w:tc>
          <w:tcPr/>
          <w:p>
            <w:pPr>
              <w:pStyle w:val="Compact"/>
              <w:jc w:val="left"/>
            </w:pPr>
            <w:r>
              <w:t xml:space="preserve">0.247</w:t>
            </w:r>
          </w:p>
        </w:tc>
        <w:tc>
          <w:tcPr/>
          <w:p>
            <w:pPr>
              <w:pStyle w:val="Compact"/>
              <w:jc w:val="left"/>
            </w:pPr>
            <w:r>
              <w:t xml:space="preserve">1.024</w:t>
            </w:r>
          </w:p>
        </w:tc>
        <w:tc>
          <w:tcPr/>
          <w:p>
            <w:pPr>
              <w:pStyle w:val="Compact"/>
              <w:jc w:val="left"/>
            </w:pPr>
            <w:r>
              <w:t xml:space="preserve">0.306</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tchiyr.std:group_corpUKYeli_Dnye</w:t>
            </w:r>
          </w:p>
        </w:tc>
        <w:tc>
          <w:tcPr/>
          <w:p>
            <w:pPr>
              <w:pStyle w:val="Compact"/>
              <w:jc w:val="left"/>
            </w:pPr>
            <w:r>
              <w:t xml:space="preserve">-0.12</w:t>
            </w:r>
          </w:p>
        </w:tc>
        <w:tc>
          <w:tcPr/>
          <w:p>
            <w:pPr>
              <w:pStyle w:val="Compact"/>
              <w:jc w:val="left"/>
            </w:pPr>
            <w:r>
              <w:t xml:space="preserve">0.247</w:t>
            </w:r>
          </w:p>
        </w:tc>
        <w:tc>
          <w:tcPr/>
          <w:p>
            <w:pPr>
              <w:pStyle w:val="Compact"/>
              <w:jc w:val="left"/>
            </w:pPr>
            <w:r>
              <w:t xml:space="preserve">-0.491</w:t>
            </w:r>
          </w:p>
        </w:tc>
        <w:tc>
          <w:tcPr/>
          <w:p>
            <w:pPr>
              <w:pStyle w:val="Compact"/>
              <w:jc w:val="left"/>
            </w:pPr>
            <w:r>
              <w:t xml:space="preserve">0.623</w:t>
            </w: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sd__(Intercept)</w:t>
            </w:r>
          </w:p>
        </w:tc>
        <w:tc>
          <w:tcPr/>
          <w:p>
            <w:pPr>
              <w:pStyle w:val="Compact"/>
              <w:jc w:val="left"/>
            </w:pPr>
            <w:r>
              <w:t xml:space="preserve">0.35</w:t>
            </w:r>
          </w:p>
        </w:tc>
        <w:tc>
          <w:tcPr/>
          <w:p>
            <w:pPr>
              <w:pStyle w:val="Compact"/>
            </w:pPr>
          </w:p>
        </w:tc>
        <w:tc>
          <w:tcPr/>
          <w:p>
            <w:pPr>
              <w:pStyle w:val="Compact"/>
            </w:pPr>
          </w:p>
        </w:tc>
        <w:tc>
          <w:tcPr/>
          <w:p>
            <w:pPr>
              <w:pStyle w:val="Compact"/>
            </w:pPr>
          </w:p>
        </w:tc>
        <w:tc>
          <w:tcPr/>
          <w:p>
            <w:pPr>
              <w:pStyle w:val="Compact"/>
              <w:jc w:val="left"/>
            </w:pPr>
            <w:r>
              <w:t xml:space="preserve">UK English</w:t>
            </w:r>
          </w:p>
        </w:tc>
      </w:tr>
      <w:tr>
        <w:tc>
          <w:tcPr/>
          <w:p>
            <w:pPr>
              <w:pStyle w:val="Compact"/>
              <w:jc w:val="left"/>
            </w:pPr>
            <w:r>
              <w:t xml:space="preserve">count</w:t>
            </w:r>
          </w:p>
        </w:tc>
        <w:tc>
          <w:tcPr/>
          <w:p>
            <w:pPr>
              <w:pStyle w:val="Compact"/>
              <w:jc w:val="left"/>
            </w:pPr>
            <w:r>
              <w:t xml:space="preserve">(Intercept)</w:t>
            </w:r>
          </w:p>
        </w:tc>
        <w:tc>
          <w:tcPr/>
          <w:p>
            <w:pPr>
              <w:pStyle w:val="Compact"/>
              <w:jc w:val="left"/>
            </w:pPr>
            <w:r>
              <w:t xml:space="preserve">1.43</w:t>
            </w:r>
          </w:p>
        </w:tc>
        <w:tc>
          <w:tcPr/>
          <w:p>
            <w:pPr>
              <w:pStyle w:val="Compact"/>
              <w:jc w:val="left"/>
            </w:pPr>
            <w:r>
              <w:t xml:space="preserve">0.19</w:t>
            </w:r>
          </w:p>
        </w:tc>
        <w:tc>
          <w:tcPr/>
          <w:p>
            <w:pPr>
              <w:pStyle w:val="Compact"/>
              <w:jc w:val="left"/>
            </w:pPr>
            <w:r>
              <w:t xml:space="preserve">7.527</w:t>
            </w:r>
          </w:p>
        </w:tc>
        <w:tc>
          <w:tcPr/>
          <w:p>
            <w:pPr>
              <w:pStyle w:val="Compact"/>
              <w:jc w:val="left"/>
            </w:pPr>
            <w:r>
              <w:t xml:space="preserve">&lt; 0.001</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tchiyr.std</w:t>
            </w:r>
          </w:p>
        </w:tc>
        <w:tc>
          <w:tcPr/>
          <w:p>
            <w:pPr>
              <w:pStyle w:val="Compact"/>
              <w:jc w:val="left"/>
            </w:pPr>
            <w:r>
              <w:t xml:space="preserve">-0.22</w:t>
            </w:r>
          </w:p>
        </w:tc>
        <w:tc>
          <w:tcPr/>
          <w:p>
            <w:pPr>
              <w:pStyle w:val="Compact"/>
              <w:jc w:val="left"/>
            </w:pPr>
            <w:r>
              <w:t xml:space="preserve">0.217</w:t>
            </w:r>
          </w:p>
        </w:tc>
        <w:tc>
          <w:tcPr/>
          <w:p>
            <w:pPr>
              <w:pStyle w:val="Compact"/>
              <w:jc w:val="left"/>
            </w:pPr>
            <w:r>
              <w:t xml:space="preserve">-1</w:t>
            </w:r>
          </w:p>
        </w:tc>
        <w:tc>
          <w:tcPr/>
          <w:p>
            <w:pPr>
              <w:pStyle w:val="Compact"/>
              <w:jc w:val="left"/>
            </w:pPr>
            <w:r>
              <w:t xml:space="preserve">0.317</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SpkrTypeMan</w:t>
            </w:r>
          </w:p>
        </w:tc>
        <w:tc>
          <w:tcPr/>
          <w:p>
            <w:pPr>
              <w:pStyle w:val="Compact"/>
              <w:jc w:val="left"/>
            </w:pPr>
            <w:r>
              <w:t xml:space="preserve">-0.66</w:t>
            </w:r>
          </w:p>
        </w:tc>
        <w:tc>
          <w:tcPr/>
          <w:p>
            <w:pPr>
              <w:pStyle w:val="Compact"/>
              <w:jc w:val="left"/>
            </w:pPr>
            <w:r>
              <w:t xml:space="preserve">0.19</w:t>
            </w:r>
          </w:p>
        </w:tc>
        <w:tc>
          <w:tcPr/>
          <w:p>
            <w:pPr>
              <w:pStyle w:val="Compact"/>
              <w:jc w:val="left"/>
            </w:pPr>
            <w:r>
              <w:t xml:space="preserve">-3.453</w:t>
            </w:r>
          </w:p>
        </w:tc>
        <w:tc>
          <w:tcPr/>
          <w:p>
            <w:pPr>
              <w:pStyle w:val="Compact"/>
              <w:jc w:val="left"/>
            </w:pPr>
            <w:r>
              <w:t xml:space="preserve">&lt; 0.001</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SpkrTypeChild</w:t>
            </w:r>
          </w:p>
        </w:tc>
        <w:tc>
          <w:tcPr/>
          <w:p>
            <w:pPr>
              <w:pStyle w:val="Compact"/>
              <w:jc w:val="left"/>
            </w:pPr>
            <w:r>
              <w:t xml:space="preserve">-0.71</w:t>
            </w:r>
          </w:p>
        </w:tc>
        <w:tc>
          <w:tcPr/>
          <w:p>
            <w:pPr>
              <w:pStyle w:val="Compact"/>
              <w:jc w:val="left"/>
            </w:pPr>
            <w:r>
              <w:t xml:space="preserve">0.178</w:t>
            </w:r>
          </w:p>
        </w:tc>
        <w:tc>
          <w:tcPr/>
          <w:p>
            <w:pPr>
              <w:pStyle w:val="Compact"/>
              <w:jc w:val="left"/>
            </w:pPr>
            <w:r>
              <w:t xml:space="preserve">-3.985</w:t>
            </w:r>
          </w:p>
        </w:tc>
        <w:tc>
          <w:tcPr/>
          <w:p>
            <w:pPr>
              <w:pStyle w:val="Compact"/>
              <w:jc w:val="left"/>
            </w:pPr>
            <w:r>
              <w:t xml:space="preserve">&lt; 0.001</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nsk.std</w:t>
            </w:r>
          </w:p>
        </w:tc>
        <w:tc>
          <w:tcPr/>
          <w:p>
            <w:pPr>
              <w:pStyle w:val="Compact"/>
              <w:jc w:val="left"/>
            </w:pPr>
            <w:r>
              <w:t xml:space="preserve">0.71</w:t>
            </w:r>
          </w:p>
        </w:tc>
        <w:tc>
          <w:tcPr/>
          <w:p>
            <w:pPr>
              <w:pStyle w:val="Compact"/>
              <w:jc w:val="left"/>
            </w:pPr>
            <w:r>
              <w:t xml:space="preserve">0.033</w:t>
            </w:r>
          </w:p>
        </w:tc>
        <w:tc>
          <w:tcPr/>
          <w:p>
            <w:pPr>
              <w:pStyle w:val="Compact"/>
              <w:jc w:val="left"/>
            </w:pPr>
            <w:r>
              <w:t xml:space="preserve">21.538</w:t>
            </w:r>
          </w:p>
        </w:tc>
        <w:tc>
          <w:tcPr/>
          <w:p>
            <w:pPr>
              <w:pStyle w:val="Compact"/>
              <w:jc w:val="left"/>
            </w:pPr>
            <w:r>
              <w:t xml:space="preserve">&lt; 0.001</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group_corpASNA_English</w:t>
            </w:r>
          </w:p>
        </w:tc>
        <w:tc>
          <w:tcPr/>
          <w:p>
            <w:pPr>
              <w:pStyle w:val="Compact"/>
              <w:jc w:val="left"/>
            </w:pPr>
            <w:r>
              <w:t xml:space="preserve">-0.27</w:t>
            </w:r>
          </w:p>
        </w:tc>
        <w:tc>
          <w:tcPr/>
          <w:p>
            <w:pPr>
              <w:pStyle w:val="Compact"/>
              <w:jc w:val="left"/>
            </w:pPr>
            <w:r>
              <w:t xml:space="preserve">0.222</w:t>
            </w:r>
          </w:p>
        </w:tc>
        <w:tc>
          <w:tcPr/>
          <w:p>
            <w:pPr>
              <w:pStyle w:val="Compact"/>
              <w:jc w:val="left"/>
            </w:pPr>
            <w:r>
              <w:t xml:space="preserve">-1.225</w:t>
            </w:r>
          </w:p>
        </w:tc>
        <w:tc>
          <w:tcPr/>
          <w:p>
            <w:pPr>
              <w:pStyle w:val="Compact"/>
              <w:jc w:val="left"/>
            </w:pPr>
            <w:r>
              <w:t xml:space="preserve">0.221</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group_corpASUK_English</w:t>
            </w:r>
          </w:p>
        </w:tc>
        <w:tc>
          <w:tcPr/>
          <w:p>
            <w:pPr>
              <w:pStyle w:val="Compact"/>
              <w:jc w:val="left"/>
            </w:pPr>
            <w:r>
              <w:t xml:space="preserve">-0.46</w:t>
            </w:r>
          </w:p>
        </w:tc>
        <w:tc>
          <w:tcPr/>
          <w:p>
            <w:pPr>
              <w:pStyle w:val="Compact"/>
              <w:jc w:val="left"/>
            </w:pPr>
            <w:r>
              <w:t xml:space="preserve">0.305</w:t>
            </w:r>
          </w:p>
        </w:tc>
        <w:tc>
          <w:tcPr/>
          <w:p>
            <w:pPr>
              <w:pStyle w:val="Compact"/>
              <w:jc w:val="left"/>
            </w:pPr>
            <w:r>
              <w:t xml:space="preserve">-1.495</w:t>
            </w:r>
          </w:p>
        </w:tc>
        <w:tc>
          <w:tcPr/>
          <w:p>
            <w:pPr>
              <w:pStyle w:val="Compact"/>
              <w:jc w:val="left"/>
            </w:pPr>
            <w:r>
              <w:t xml:space="preserve">0.135</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group_corpASTseltal</w:t>
            </w:r>
          </w:p>
        </w:tc>
        <w:tc>
          <w:tcPr/>
          <w:p>
            <w:pPr>
              <w:pStyle w:val="Compact"/>
              <w:jc w:val="left"/>
            </w:pPr>
            <w:r>
              <w:t xml:space="preserve">-0.09</w:t>
            </w:r>
          </w:p>
        </w:tc>
        <w:tc>
          <w:tcPr/>
          <w:p>
            <w:pPr>
              <w:pStyle w:val="Compact"/>
              <w:jc w:val="left"/>
            </w:pPr>
            <w:r>
              <w:t xml:space="preserve">0.259</w:t>
            </w:r>
          </w:p>
        </w:tc>
        <w:tc>
          <w:tcPr/>
          <w:p>
            <w:pPr>
              <w:pStyle w:val="Compact"/>
              <w:jc w:val="left"/>
            </w:pPr>
            <w:r>
              <w:t xml:space="preserve">-0.338</w:t>
            </w:r>
          </w:p>
        </w:tc>
        <w:tc>
          <w:tcPr/>
          <w:p>
            <w:pPr>
              <w:pStyle w:val="Compact"/>
              <w:jc w:val="left"/>
            </w:pPr>
            <w:r>
              <w:t xml:space="preserve">0.735</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group_corpASYeli_Dnye</w:t>
            </w:r>
          </w:p>
        </w:tc>
        <w:tc>
          <w:tcPr/>
          <w:p>
            <w:pPr>
              <w:pStyle w:val="Compact"/>
              <w:jc w:val="left"/>
            </w:pPr>
            <w:r>
              <w:t xml:space="preserve">-0.30</w:t>
            </w:r>
          </w:p>
        </w:tc>
        <w:tc>
          <w:tcPr/>
          <w:p>
            <w:pPr>
              <w:pStyle w:val="Compact"/>
              <w:jc w:val="left"/>
            </w:pPr>
            <w:r>
              <w:t xml:space="preserve">0.25</w:t>
            </w:r>
          </w:p>
        </w:tc>
        <w:tc>
          <w:tcPr/>
          <w:p>
            <w:pPr>
              <w:pStyle w:val="Compact"/>
              <w:jc w:val="left"/>
            </w:pPr>
            <w:r>
              <w:t xml:space="preserve">-1.197</w:t>
            </w:r>
          </w:p>
        </w:tc>
        <w:tc>
          <w:tcPr/>
          <w:p>
            <w:pPr>
              <w:pStyle w:val="Compact"/>
              <w:jc w:val="left"/>
            </w:pPr>
            <w:r>
              <w:t xml:space="preserve">0.231</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SpkrTypeMan:group_corpASNA_English</w:t>
            </w:r>
          </w:p>
        </w:tc>
        <w:tc>
          <w:tcPr/>
          <w:p>
            <w:pPr>
              <w:pStyle w:val="Compact"/>
              <w:jc w:val="left"/>
            </w:pPr>
            <w:r>
              <w:t xml:space="preserve">-0.34</w:t>
            </w:r>
          </w:p>
        </w:tc>
        <w:tc>
          <w:tcPr/>
          <w:p>
            <w:pPr>
              <w:pStyle w:val="Compact"/>
              <w:jc w:val="left"/>
            </w:pPr>
            <w:r>
              <w:t xml:space="preserve">0.229</w:t>
            </w:r>
          </w:p>
        </w:tc>
        <w:tc>
          <w:tcPr/>
          <w:p>
            <w:pPr>
              <w:pStyle w:val="Compact"/>
              <w:jc w:val="left"/>
            </w:pPr>
            <w:r>
              <w:t xml:space="preserve">-1.481</w:t>
            </w:r>
          </w:p>
        </w:tc>
        <w:tc>
          <w:tcPr/>
          <w:p>
            <w:pPr>
              <w:pStyle w:val="Compact"/>
              <w:jc w:val="left"/>
            </w:pPr>
            <w:r>
              <w:t xml:space="preserve">0.139</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SpkrTypeChild:group_corpASNA_English</w:t>
            </w:r>
          </w:p>
        </w:tc>
        <w:tc>
          <w:tcPr/>
          <w:p>
            <w:pPr>
              <w:pStyle w:val="Compact"/>
              <w:jc w:val="left"/>
            </w:pPr>
            <w:r>
              <w:t xml:space="preserve">-0.18</w:t>
            </w:r>
          </w:p>
        </w:tc>
        <w:tc>
          <w:tcPr/>
          <w:p>
            <w:pPr>
              <w:pStyle w:val="Compact"/>
              <w:jc w:val="left"/>
            </w:pPr>
            <w:r>
              <w:t xml:space="preserve">0.217</w:t>
            </w:r>
          </w:p>
        </w:tc>
        <w:tc>
          <w:tcPr/>
          <w:p>
            <w:pPr>
              <w:pStyle w:val="Compact"/>
              <w:jc w:val="left"/>
            </w:pPr>
            <w:r>
              <w:t xml:space="preserve">-0.82</w:t>
            </w:r>
          </w:p>
        </w:tc>
        <w:tc>
          <w:tcPr/>
          <w:p>
            <w:pPr>
              <w:pStyle w:val="Compact"/>
              <w:jc w:val="left"/>
            </w:pPr>
            <w:r>
              <w:t xml:space="preserve">0.412</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SpkrTypeMan:group_corpASUK_English</w:t>
            </w:r>
          </w:p>
        </w:tc>
        <w:tc>
          <w:tcPr/>
          <w:p>
            <w:pPr>
              <w:pStyle w:val="Compact"/>
              <w:jc w:val="left"/>
            </w:pPr>
            <w:r>
              <w:t xml:space="preserve">0.04</w:t>
            </w:r>
          </w:p>
        </w:tc>
        <w:tc>
          <w:tcPr/>
          <w:p>
            <w:pPr>
              <w:pStyle w:val="Compact"/>
              <w:jc w:val="left"/>
            </w:pPr>
            <w:r>
              <w:t xml:space="preserve">0.314</w:t>
            </w:r>
          </w:p>
        </w:tc>
        <w:tc>
          <w:tcPr/>
          <w:p>
            <w:pPr>
              <w:pStyle w:val="Compact"/>
              <w:jc w:val="left"/>
            </w:pPr>
            <w:r>
              <w:t xml:space="preserve">0.13</w:t>
            </w:r>
          </w:p>
        </w:tc>
        <w:tc>
          <w:tcPr/>
          <w:p>
            <w:pPr>
              <w:pStyle w:val="Compact"/>
              <w:jc w:val="left"/>
            </w:pPr>
            <w:r>
              <w:t xml:space="preserve">0.897</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SpkrTypeChild:group_corpASUK_English</w:t>
            </w:r>
          </w:p>
        </w:tc>
        <w:tc>
          <w:tcPr/>
          <w:p>
            <w:pPr>
              <w:pStyle w:val="Compact"/>
              <w:jc w:val="left"/>
            </w:pPr>
            <w:r>
              <w:t xml:space="preserve">0.43</w:t>
            </w:r>
          </w:p>
        </w:tc>
        <w:tc>
          <w:tcPr/>
          <w:p>
            <w:pPr>
              <w:pStyle w:val="Compact"/>
              <w:jc w:val="left"/>
            </w:pPr>
            <w:r>
              <w:t xml:space="preserve">0.291</w:t>
            </w:r>
          </w:p>
        </w:tc>
        <w:tc>
          <w:tcPr/>
          <w:p>
            <w:pPr>
              <w:pStyle w:val="Compact"/>
              <w:jc w:val="left"/>
            </w:pPr>
            <w:r>
              <w:t xml:space="preserve">1.464</w:t>
            </w:r>
          </w:p>
        </w:tc>
        <w:tc>
          <w:tcPr/>
          <w:p>
            <w:pPr>
              <w:pStyle w:val="Compact"/>
              <w:jc w:val="left"/>
            </w:pPr>
            <w:r>
              <w:t xml:space="preserve">0.143</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SpkrTypeMan:group_corpASTseltal</w:t>
            </w:r>
          </w:p>
        </w:tc>
        <w:tc>
          <w:tcPr/>
          <w:p>
            <w:pPr>
              <w:pStyle w:val="Compact"/>
              <w:jc w:val="left"/>
            </w:pPr>
            <w:r>
              <w:t xml:space="preserve">-0.61</w:t>
            </w:r>
          </w:p>
        </w:tc>
        <w:tc>
          <w:tcPr/>
          <w:p>
            <w:pPr>
              <w:pStyle w:val="Compact"/>
              <w:jc w:val="left"/>
            </w:pPr>
            <w:r>
              <w:t xml:space="preserve">0.312</w:t>
            </w:r>
          </w:p>
        </w:tc>
        <w:tc>
          <w:tcPr/>
          <w:p>
            <w:pPr>
              <w:pStyle w:val="Compact"/>
              <w:jc w:val="left"/>
            </w:pPr>
            <w:r>
              <w:t xml:space="preserve">-1.95</w:t>
            </w:r>
          </w:p>
        </w:tc>
        <w:tc>
          <w:tcPr/>
          <w:p>
            <w:pPr>
              <w:pStyle w:val="Compact"/>
              <w:jc w:val="left"/>
            </w:pPr>
            <w:r>
              <w:t xml:space="preserve">0.051</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SpkrTypeChild:group_corpASTseltal</w:t>
            </w:r>
          </w:p>
        </w:tc>
        <w:tc>
          <w:tcPr/>
          <w:p>
            <w:pPr>
              <w:pStyle w:val="Compact"/>
              <w:jc w:val="left"/>
            </w:pPr>
            <w:r>
              <w:t xml:space="preserve">0.21</w:t>
            </w:r>
          </w:p>
        </w:tc>
        <w:tc>
          <w:tcPr/>
          <w:p>
            <w:pPr>
              <w:pStyle w:val="Compact"/>
              <w:jc w:val="left"/>
            </w:pPr>
            <w:r>
              <w:t xml:space="preserve">0.267</w:t>
            </w:r>
          </w:p>
        </w:tc>
        <w:tc>
          <w:tcPr/>
          <w:p>
            <w:pPr>
              <w:pStyle w:val="Compact"/>
              <w:jc w:val="left"/>
            </w:pPr>
            <w:r>
              <w:t xml:space="preserve">0.797</w:t>
            </w:r>
          </w:p>
        </w:tc>
        <w:tc>
          <w:tcPr/>
          <w:p>
            <w:pPr>
              <w:pStyle w:val="Compact"/>
              <w:jc w:val="left"/>
            </w:pPr>
            <w:r>
              <w:t xml:space="preserve">0.426</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SpkrTypeMan:group_corpASYeli_Dnye</w:t>
            </w:r>
          </w:p>
        </w:tc>
        <w:tc>
          <w:tcPr/>
          <w:p>
            <w:pPr>
              <w:pStyle w:val="Compact"/>
              <w:jc w:val="left"/>
            </w:pPr>
            <w:r>
              <w:t xml:space="preserve">-0.44</w:t>
            </w:r>
          </w:p>
        </w:tc>
        <w:tc>
          <w:tcPr/>
          <w:p>
            <w:pPr>
              <w:pStyle w:val="Compact"/>
              <w:jc w:val="left"/>
            </w:pPr>
            <w:r>
              <w:t xml:space="preserve">0.256</w:t>
            </w:r>
          </w:p>
        </w:tc>
        <w:tc>
          <w:tcPr/>
          <w:p>
            <w:pPr>
              <w:pStyle w:val="Compact"/>
              <w:jc w:val="left"/>
            </w:pPr>
            <w:r>
              <w:t xml:space="preserve">-1.699</w:t>
            </w:r>
          </w:p>
        </w:tc>
        <w:tc>
          <w:tcPr/>
          <w:p>
            <w:pPr>
              <w:pStyle w:val="Compact"/>
              <w:jc w:val="left"/>
            </w:pPr>
            <w:r>
              <w:t xml:space="preserve">0.089</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SpkrTypeChild:group_corpASYeli_Dnye</w:t>
            </w:r>
          </w:p>
        </w:tc>
        <w:tc>
          <w:tcPr/>
          <w:p>
            <w:pPr>
              <w:pStyle w:val="Compact"/>
              <w:jc w:val="left"/>
            </w:pPr>
            <w:r>
              <w:t xml:space="preserve">-0.38</w:t>
            </w:r>
          </w:p>
        </w:tc>
        <w:tc>
          <w:tcPr/>
          <w:p>
            <w:pPr>
              <w:pStyle w:val="Compact"/>
              <w:jc w:val="left"/>
            </w:pPr>
            <w:r>
              <w:t xml:space="preserve">0.241</w:t>
            </w:r>
          </w:p>
        </w:tc>
        <w:tc>
          <w:tcPr/>
          <w:p>
            <w:pPr>
              <w:pStyle w:val="Compact"/>
              <w:jc w:val="left"/>
            </w:pPr>
            <w:r>
              <w:t xml:space="preserve">-1.572</w:t>
            </w:r>
          </w:p>
        </w:tc>
        <w:tc>
          <w:tcPr/>
          <w:p>
            <w:pPr>
              <w:pStyle w:val="Compact"/>
              <w:jc w:val="left"/>
            </w:pPr>
            <w:r>
              <w:t xml:space="preserve">0.116</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tchiyr.std:group_corpASNA_English</w:t>
            </w:r>
          </w:p>
        </w:tc>
        <w:tc>
          <w:tcPr/>
          <w:p>
            <w:pPr>
              <w:pStyle w:val="Compact"/>
              <w:jc w:val="left"/>
            </w:pPr>
            <w:r>
              <w:t xml:space="preserve">-0.10</w:t>
            </w:r>
          </w:p>
        </w:tc>
        <w:tc>
          <w:tcPr/>
          <w:p>
            <w:pPr>
              <w:pStyle w:val="Compact"/>
              <w:jc w:val="left"/>
            </w:pPr>
            <w:r>
              <w:t xml:space="preserve">0.251</w:t>
            </w:r>
          </w:p>
        </w:tc>
        <w:tc>
          <w:tcPr/>
          <w:p>
            <w:pPr>
              <w:pStyle w:val="Compact"/>
              <w:jc w:val="left"/>
            </w:pPr>
            <w:r>
              <w:t xml:space="preserve">-0.39</w:t>
            </w:r>
          </w:p>
        </w:tc>
        <w:tc>
          <w:tcPr/>
          <w:p>
            <w:pPr>
              <w:pStyle w:val="Compact"/>
              <w:jc w:val="left"/>
            </w:pPr>
            <w:r>
              <w:t xml:space="preserve">0.696</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tchiyr.std:group_corpASUK_English</w:t>
            </w:r>
          </w:p>
        </w:tc>
        <w:tc>
          <w:tcPr/>
          <w:p>
            <w:pPr>
              <w:pStyle w:val="Compact"/>
              <w:jc w:val="left"/>
            </w:pPr>
            <w:r>
              <w:t xml:space="preserve">-0.08</w:t>
            </w:r>
          </w:p>
        </w:tc>
        <w:tc>
          <w:tcPr/>
          <w:p>
            <w:pPr>
              <w:pStyle w:val="Compact"/>
              <w:jc w:val="left"/>
            </w:pPr>
            <w:r>
              <w:t xml:space="preserve">0.31</w:t>
            </w:r>
          </w:p>
        </w:tc>
        <w:tc>
          <w:tcPr/>
          <w:p>
            <w:pPr>
              <w:pStyle w:val="Compact"/>
              <w:jc w:val="left"/>
            </w:pPr>
            <w:r>
              <w:t xml:space="preserve">-0.267</w:t>
            </w:r>
          </w:p>
        </w:tc>
        <w:tc>
          <w:tcPr/>
          <w:p>
            <w:pPr>
              <w:pStyle w:val="Compact"/>
              <w:jc w:val="left"/>
            </w:pPr>
            <w:r>
              <w:t xml:space="preserve">0.789</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tchiyr.std:group_corpASTseltal</w:t>
            </w:r>
          </w:p>
        </w:tc>
        <w:tc>
          <w:tcPr/>
          <w:p>
            <w:pPr>
              <w:pStyle w:val="Compact"/>
              <w:jc w:val="left"/>
            </w:pPr>
            <w:r>
              <w:t xml:space="preserve">0.17</w:t>
            </w:r>
          </w:p>
        </w:tc>
        <w:tc>
          <w:tcPr/>
          <w:p>
            <w:pPr>
              <w:pStyle w:val="Compact"/>
              <w:jc w:val="left"/>
            </w:pPr>
            <w:r>
              <w:t xml:space="preserve">0.243</w:t>
            </w:r>
          </w:p>
        </w:tc>
        <w:tc>
          <w:tcPr/>
          <w:p>
            <w:pPr>
              <w:pStyle w:val="Compact"/>
              <w:jc w:val="left"/>
            </w:pPr>
            <w:r>
              <w:t xml:space="preserve">0.7</w:t>
            </w:r>
          </w:p>
        </w:tc>
        <w:tc>
          <w:tcPr/>
          <w:p>
            <w:pPr>
              <w:pStyle w:val="Compact"/>
              <w:jc w:val="left"/>
            </w:pPr>
            <w:r>
              <w:t xml:space="preserve">0.484</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tchiyr.std:group_corpASYeli_Dnye</w:t>
            </w:r>
          </w:p>
        </w:tc>
        <w:tc>
          <w:tcPr/>
          <w:p>
            <w:pPr>
              <w:pStyle w:val="Compact"/>
              <w:jc w:val="left"/>
            </w:pPr>
            <w:r>
              <w:t xml:space="preserve">-0.20</w:t>
            </w:r>
          </w:p>
        </w:tc>
        <w:tc>
          <w:tcPr/>
          <w:p>
            <w:pPr>
              <w:pStyle w:val="Compact"/>
              <w:jc w:val="left"/>
            </w:pPr>
            <w:r>
              <w:t xml:space="preserve">0.241</w:t>
            </w:r>
          </w:p>
        </w:tc>
        <w:tc>
          <w:tcPr/>
          <w:p>
            <w:pPr>
              <w:pStyle w:val="Compact"/>
              <w:jc w:val="left"/>
            </w:pPr>
            <w:r>
              <w:t xml:space="preserve">-0.85</w:t>
            </w:r>
          </w:p>
        </w:tc>
        <w:tc>
          <w:tcPr/>
          <w:p>
            <w:pPr>
              <w:pStyle w:val="Compact"/>
              <w:jc w:val="left"/>
            </w:pPr>
            <w:r>
              <w:t xml:space="preserve">0.395</w:t>
            </w: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sd__(Intercept)</w:t>
            </w:r>
          </w:p>
        </w:tc>
        <w:tc>
          <w:tcPr/>
          <w:p>
            <w:pPr>
              <w:pStyle w:val="Compact"/>
              <w:jc w:val="left"/>
            </w:pPr>
            <w:r>
              <w:t xml:space="preserve">0.35</w:t>
            </w:r>
          </w:p>
        </w:tc>
        <w:tc>
          <w:tcPr/>
          <w:p>
            <w:pPr>
              <w:pStyle w:val="Compact"/>
            </w:pPr>
          </w:p>
        </w:tc>
        <w:tc>
          <w:tcPr/>
          <w:p>
            <w:pPr>
              <w:pStyle w:val="Compact"/>
            </w:pPr>
          </w:p>
        </w:tc>
        <w:tc>
          <w:tcPr/>
          <w:p>
            <w:pPr>
              <w:pStyle w:val="Compact"/>
            </w:pPr>
          </w:p>
        </w:tc>
        <w:tc>
          <w:tcPr/>
          <w:p>
            <w:pPr>
              <w:pStyle w:val="Compact"/>
              <w:jc w:val="left"/>
            </w:pPr>
            <w:r>
              <w:t xml:space="preserve">Argentinian Spanish</w:t>
            </w:r>
          </w:p>
        </w:tc>
      </w:tr>
      <w:tr>
        <w:tc>
          <w:tcPr/>
          <w:p>
            <w:pPr>
              <w:pStyle w:val="Compact"/>
              <w:jc w:val="left"/>
            </w:pPr>
            <w:r>
              <w:t xml:space="preserve">count</w:t>
            </w:r>
          </w:p>
        </w:tc>
        <w:tc>
          <w:tcPr/>
          <w:p>
            <w:pPr>
              <w:pStyle w:val="Compact"/>
              <w:jc w:val="left"/>
            </w:pPr>
            <w:r>
              <w:t xml:space="preserve">(Intercept)</w:t>
            </w:r>
          </w:p>
        </w:tc>
        <w:tc>
          <w:tcPr/>
          <w:p>
            <w:pPr>
              <w:pStyle w:val="Compact"/>
              <w:jc w:val="left"/>
            </w:pPr>
            <w:r>
              <w:t xml:space="preserve">1.34</w:t>
            </w:r>
          </w:p>
        </w:tc>
        <w:tc>
          <w:tcPr/>
          <w:p>
            <w:pPr>
              <w:pStyle w:val="Compact"/>
              <w:jc w:val="left"/>
            </w:pPr>
            <w:r>
              <w:t xml:space="preserve">0.181</w:t>
            </w:r>
          </w:p>
        </w:tc>
        <w:tc>
          <w:tcPr/>
          <w:p>
            <w:pPr>
              <w:pStyle w:val="Compact"/>
              <w:jc w:val="left"/>
            </w:pPr>
            <w:r>
              <w:t xml:space="preserve">7.419</w:t>
            </w:r>
          </w:p>
        </w:tc>
        <w:tc>
          <w:tcPr/>
          <w:p>
            <w:pPr>
              <w:pStyle w:val="Compact"/>
              <w:jc w:val="left"/>
            </w:pPr>
            <w:r>
              <w:t xml:space="preserve">&lt; 0.001</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tchiyr.std</w:t>
            </w:r>
          </w:p>
        </w:tc>
        <w:tc>
          <w:tcPr/>
          <w:p>
            <w:pPr>
              <w:pStyle w:val="Compact"/>
              <w:jc w:val="left"/>
            </w:pPr>
            <w:r>
              <w:t xml:space="preserve">-0.05</w:t>
            </w:r>
          </w:p>
        </w:tc>
        <w:tc>
          <w:tcPr/>
          <w:p>
            <w:pPr>
              <w:pStyle w:val="Compact"/>
              <w:jc w:val="left"/>
            </w:pPr>
            <w:r>
              <w:t xml:space="preserve">0.109</w:t>
            </w:r>
          </w:p>
        </w:tc>
        <w:tc>
          <w:tcPr/>
          <w:p>
            <w:pPr>
              <w:pStyle w:val="Compact"/>
              <w:jc w:val="left"/>
            </w:pPr>
            <w:r>
              <w:t xml:space="preserve">-0.427</w:t>
            </w:r>
          </w:p>
        </w:tc>
        <w:tc>
          <w:tcPr/>
          <w:p>
            <w:pPr>
              <w:pStyle w:val="Compact"/>
              <w:jc w:val="left"/>
            </w:pPr>
            <w:r>
              <w:t xml:space="preserve">0.669</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SpkrTypeMan</w:t>
            </w:r>
          </w:p>
        </w:tc>
        <w:tc>
          <w:tcPr/>
          <w:p>
            <w:pPr>
              <w:pStyle w:val="Compact"/>
              <w:jc w:val="left"/>
            </w:pPr>
            <w:r>
              <w:t xml:space="preserve">-1.26</w:t>
            </w:r>
          </w:p>
        </w:tc>
        <w:tc>
          <w:tcPr/>
          <w:p>
            <w:pPr>
              <w:pStyle w:val="Compact"/>
              <w:jc w:val="left"/>
            </w:pPr>
            <w:r>
              <w:t xml:space="preserve">0.247</w:t>
            </w:r>
          </w:p>
        </w:tc>
        <w:tc>
          <w:tcPr/>
          <w:p>
            <w:pPr>
              <w:pStyle w:val="Compact"/>
              <w:jc w:val="left"/>
            </w:pPr>
            <w:r>
              <w:t xml:space="preserve">-5.118</w:t>
            </w:r>
          </w:p>
        </w:tc>
        <w:tc>
          <w:tcPr/>
          <w:p>
            <w:pPr>
              <w:pStyle w:val="Compact"/>
              <w:jc w:val="left"/>
            </w:pPr>
            <w:r>
              <w:t xml:space="preserve">&lt; 0.001</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SpkrTypeChild</w:t>
            </w:r>
          </w:p>
        </w:tc>
        <w:tc>
          <w:tcPr/>
          <w:p>
            <w:pPr>
              <w:pStyle w:val="Compact"/>
              <w:jc w:val="left"/>
            </w:pPr>
            <w:r>
              <w:t xml:space="preserve">-0.50</w:t>
            </w:r>
          </w:p>
        </w:tc>
        <w:tc>
          <w:tcPr/>
          <w:p>
            <w:pPr>
              <w:pStyle w:val="Compact"/>
              <w:jc w:val="left"/>
            </w:pPr>
            <w:r>
              <w:t xml:space="preserve">0.199</w:t>
            </w:r>
          </w:p>
        </w:tc>
        <w:tc>
          <w:tcPr/>
          <w:p>
            <w:pPr>
              <w:pStyle w:val="Compact"/>
              <w:jc w:val="left"/>
            </w:pPr>
            <w:r>
              <w:t xml:space="preserve">-2.505</w:t>
            </w:r>
          </w:p>
        </w:tc>
        <w:tc>
          <w:tcPr/>
          <w:p>
            <w:pPr>
              <w:pStyle w:val="Compact"/>
              <w:jc w:val="left"/>
            </w:pPr>
            <w:r>
              <w:t xml:space="preserve">0.012</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nsk.std</w:t>
            </w:r>
          </w:p>
        </w:tc>
        <w:tc>
          <w:tcPr/>
          <w:p>
            <w:pPr>
              <w:pStyle w:val="Compact"/>
              <w:jc w:val="left"/>
            </w:pPr>
            <w:r>
              <w:t xml:space="preserve">0.71</w:t>
            </w:r>
          </w:p>
        </w:tc>
        <w:tc>
          <w:tcPr/>
          <w:p>
            <w:pPr>
              <w:pStyle w:val="Compact"/>
              <w:jc w:val="left"/>
            </w:pPr>
            <w:r>
              <w:t xml:space="preserve">0.033</w:t>
            </w:r>
          </w:p>
        </w:tc>
        <w:tc>
          <w:tcPr/>
          <w:p>
            <w:pPr>
              <w:pStyle w:val="Compact"/>
              <w:jc w:val="left"/>
            </w:pPr>
            <w:r>
              <w:t xml:space="preserve">21.538</w:t>
            </w:r>
          </w:p>
        </w:tc>
        <w:tc>
          <w:tcPr/>
          <w:p>
            <w:pPr>
              <w:pStyle w:val="Compact"/>
              <w:jc w:val="left"/>
            </w:pPr>
            <w:r>
              <w:t xml:space="preserve">&lt; 0.001</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group_corpTSNA_English</w:t>
            </w:r>
          </w:p>
        </w:tc>
        <w:tc>
          <w:tcPr/>
          <w:p>
            <w:pPr>
              <w:pStyle w:val="Compact"/>
              <w:jc w:val="left"/>
            </w:pPr>
            <w:r>
              <w:t xml:space="preserve">-0.18</w:t>
            </w:r>
          </w:p>
        </w:tc>
        <w:tc>
          <w:tcPr/>
          <w:p>
            <w:pPr>
              <w:pStyle w:val="Compact"/>
              <w:jc w:val="left"/>
            </w:pPr>
            <w:r>
              <w:t xml:space="preserve">0.214</w:t>
            </w:r>
          </w:p>
        </w:tc>
        <w:tc>
          <w:tcPr/>
          <w:p>
            <w:pPr>
              <w:pStyle w:val="Compact"/>
              <w:jc w:val="left"/>
            </w:pPr>
            <w:r>
              <w:t xml:space="preserve">-0.86</w:t>
            </w:r>
          </w:p>
        </w:tc>
        <w:tc>
          <w:tcPr/>
          <w:p>
            <w:pPr>
              <w:pStyle w:val="Compact"/>
              <w:jc w:val="left"/>
            </w:pPr>
            <w:r>
              <w:t xml:space="preserve">0.39</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group_corpTSUK_English</w:t>
            </w:r>
          </w:p>
        </w:tc>
        <w:tc>
          <w:tcPr/>
          <w:p>
            <w:pPr>
              <w:pStyle w:val="Compact"/>
              <w:jc w:val="left"/>
            </w:pPr>
            <w:r>
              <w:t xml:space="preserve">-0.37</w:t>
            </w:r>
          </w:p>
        </w:tc>
        <w:tc>
          <w:tcPr/>
          <w:p>
            <w:pPr>
              <w:pStyle w:val="Compact"/>
              <w:jc w:val="left"/>
            </w:pPr>
            <w:r>
              <w:t xml:space="preserve">0.3</w:t>
            </w:r>
          </w:p>
        </w:tc>
        <w:tc>
          <w:tcPr/>
          <w:p>
            <w:pPr>
              <w:pStyle w:val="Compact"/>
              <w:jc w:val="left"/>
            </w:pPr>
            <w:r>
              <w:t xml:space="preserve">-1.231</w:t>
            </w:r>
          </w:p>
        </w:tc>
        <w:tc>
          <w:tcPr/>
          <w:p>
            <w:pPr>
              <w:pStyle w:val="Compact"/>
              <w:jc w:val="left"/>
            </w:pPr>
            <w:r>
              <w:t xml:space="preserve">0.218</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group_corpTSArg_Spanish</w:t>
            </w:r>
          </w:p>
        </w:tc>
        <w:tc>
          <w:tcPr/>
          <w:p>
            <w:pPr>
              <w:pStyle w:val="Compact"/>
              <w:jc w:val="left"/>
            </w:pPr>
            <w:r>
              <w:t xml:space="preserve">0.09</w:t>
            </w:r>
          </w:p>
        </w:tc>
        <w:tc>
          <w:tcPr/>
          <w:p>
            <w:pPr>
              <w:pStyle w:val="Compact"/>
              <w:jc w:val="left"/>
            </w:pPr>
            <w:r>
              <w:t xml:space="preserve">0.259</w:t>
            </w:r>
          </w:p>
        </w:tc>
        <w:tc>
          <w:tcPr/>
          <w:p>
            <w:pPr>
              <w:pStyle w:val="Compact"/>
              <w:jc w:val="left"/>
            </w:pPr>
            <w:r>
              <w:t xml:space="preserve">0.338</w:t>
            </w:r>
          </w:p>
        </w:tc>
        <w:tc>
          <w:tcPr/>
          <w:p>
            <w:pPr>
              <w:pStyle w:val="Compact"/>
              <w:jc w:val="left"/>
            </w:pPr>
            <w:r>
              <w:t xml:space="preserve">0.735</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group_corpTSYeli_Dnye</w:t>
            </w:r>
          </w:p>
        </w:tc>
        <w:tc>
          <w:tcPr/>
          <w:p>
            <w:pPr>
              <w:pStyle w:val="Compact"/>
              <w:jc w:val="left"/>
            </w:pPr>
            <w:r>
              <w:t xml:space="preserve">-0.21</w:t>
            </w:r>
          </w:p>
        </w:tc>
        <w:tc>
          <w:tcPr/>
          <w:p>
            <w:pPr>
              <w:pStyle w:val="Compact"/>
              <w:jc w:val="left"/>
            </w:pPr>
            <w:r>
              <w:t xml:space="preserve">0.24</w:t>
            </w:r>
          </w:p>
        </w:tc>
        <w:tc>
          <w:tcPr/>
          <w:p>
            <w:pPr>
              <w:pStyle w:val="Compact"/>
              <w:jc w:val="left"/>
            </w:pPr>
            <w:r>
              <w:t xml:space="preserve">-0.881</w:t>
            </w:r>
          </w:p>
        </w:tc>
        <w:tc>
          <w:tcPr/>
          <w:p>
            <w:pPr>
              <w:pStyle w:val="Compact"/>
              <w:jc w:val="left"/>
            </w:pPr>
            <w:r>
              <w:t xml:space="preserve">0.378</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SpkrTypeMan:group_corpTSNA_English</w:t>
            </w:r>
          </w:p>
        </w:tc>
        <w:tc>
          <w:tcPr/>
          <w:p>
            <w:pPr>
              <w:pStyle w:val="Compact"/>
              <w:jc w:val="left"/>
            </w:pPr>
            <w:r>
              <w:t xml:space="preserve">0.27</w:t>
            </w:r>
          </w:p>
        </w:tc>
        <w:tc>
          <w:tcPr/>
          <w:p>
            <w:pPr>
              <w:pStyle w:val="Compact"/>
              <w:jc w:val="left"/>
            </w:pPr>
            <w:r>
              <w:t xml:space="preserve">0.278</w:t>
            </w:r>
          </w:p>
        </w:tc>
        <w:tc>
          <w:tcPr/>
          <w:p>
            <w:pPr>
              <w:pStyle w:val="Compact"/>
              <w:jc w:val="left"/>
            </w:pPr>
            <w:r>
              <w:t xml:space="preserve">0.965</w:t>
            </w:r>
          </w:p>
        </w:tc>
        <w:tc>
          <w:tcPr/>
          <w:p>
            <w:pPr>
              <w:pStyle w:val="Compact"/>
              <w:jc w:val="left"/>
            </w:pPr>
            <w:r>
              <w:t xml:space="preserve">0.335</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SpkrTypeChild:group_corpTSNA_English</w:t>
            </w:r>
          </w:p>
        </w:tc>
        <w:tc>
          <w:tcPr/>
          <w:p>
            <w:pPr>
              <w:pStyle w:val="Compact"/>
              <w:jc w:val="left"/>
            </w:pPr>
            <w:r>
              <w:t xml:space="preserve">-0.39</w:t>
            </w:r>
          </w:p>
        </w:tc>
        <w:tc>
          <w:tcPr/>
          <w:p>
            <w:pPr>
              <w:pStyle w:val="Compact"/>
              <w:jc w:val="left"/>
            </w:pPr>
            <w:r>
              <w:t xml:space="preserve">0.234</w:t>
            </w:r>
          </w:p>
        </w:tc>
        <w:tc>
          <w:tcPr/>
          <w:p>
            <w:pPr>
              <w:pStyle w:val="Compact"/>
              <w:jc w:val="left"/>
            </w:pPr>
            <w:r>
              <w:t xml:space="preserve">-1.669</w:t>
            </w:r>
          </w:p>
        </w:tc>
        <w:tc>
          <w:tcPr/>
          <w:p>
            <w:pPr>
              <w:pStyle w:val="Compact"/>
              <w:jc w:val="left"/>
            </w:pPr>
            <w:r>
              <w:t xml:space="preserve">0.095</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SpkrTypeMan:group_corpTSUK_English</w:t>
            </w:r>
          </w:p>
        </w:tc>
        <w:tc>
          <w:tcPr/>
          <w:p>
            <w:pPr>
              <w:pStyle w:val="Compact"/>
              <w:jc w:val="left"/>
            </w:pPr>
            <w:r>
              <w:t xml:space="preserve">0.65</w:t>
            </w:r>
          </w:p>
        </w:tc>
        <w:tc>
          <w:tcPr/>
          <w:p>
            <w:pPr>
              <w:pStyle w:val="Compact"/>
              <w:jc w:val="left"/>
            </w:pPr>
            <w:r>
              <w:t xml:space="preserve">0.351</w:t>
            </w:r>
          </w:p>
        </w:tc>
        <w:tc>
          <w:tcPr/>
          <w:p>
            <w:pPr>
              <w:pStyle w:val="Compact"/>
              <w:jc w:val="left"/>
            </w:pPr>
            <w:r>
              <w:t xml:space="preserve">1.846</w:t>
            </w:r>
          </w:p>
        </w:tc>
        <w:tc>
          <w:tcPr/>
          <w:p>
            <w:pPr>
              <w:pStyle w:val="Compact"/>
              <w:jc w:val="left"/>
            </w:pPr>
            <w:r>
              <w:t xml:space="preserve">0.065</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SpkrTypeChild:group_corpTSUK_English</w:t>
            </w:r>
          </w:p>
        </w:tc>
        <w:tc>
          <w:tcPr/>
          <w:p>
            <w:pPr>
              <w:pStyle w:val="Compact"/>
              <w:jc w:val="left"/>
            </w:pPr>
            <w:r>
              <w:t xml:space="preserve">0.21</w:t>
            </w:r>
          </w:p>
        </w:tc>
        <w:tc>
          <w:tcPr/>
          <w:p>
            <w:pPr>
              <w:pStyle w:val="Compact"/>
              <w:jc w:val="left"/>
            </w:pPr>
            <w:r>
              <w:t xml:space="preserve">0.304</w:t>
            </w:r>
          </w:p>
        </w:tc>
        <w:tc>
          <w:tcPr/>
          <w:p>
            <w:pPr>
              <w:pStyle w:val="Compact"/>
              <w:jc w:val="left"/>
            </w:pPr>
            <w:r>
              <w:t xml:space="preserve">0.702</w:t>
            </w:r>
          </w:p>
        </w:tc>
        <w:tc>
          <w:tcPr/>
          <w:p>
            <w:pPr>
              <w:pStyle w:val="Compact"/>
              <w:jc w:val="left"/>
            </w:pPr>
            <w:r>
              <w:t xml:space="preserve">0.482</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SpkrTypeMan:group_corpTSArg_Spanish</w:t>
            </w:r>
          </w:p>
        </w:tc>
        <w:tc>
          <w:tcPr/>
          <w:p>
            <w:pPr>
              <w:pStyle w:val="Compact"/>
              <w:jc w:val="left"/>
            </w:pPr>
            <w:r>
              <w:t xml:space="preserve">0.61</w:t>
            </w:r>
          </w:p>
        </w:tc>
        <w:tc>
          <w:tcPr/>
          <w:p>
            <w:pPr>
              <w:pStyle w:val="Compact"/>
              <w:jc w:val="left"/>
            </w:pPr>
            <w:r>
              <w:t xml:space="preserve">0.312</w:t>
            </w:r>
          </w:p>
        </w:tc>
        <w:tc>
          <w:tcPr/>
          <w:p>
            <w:pPr>
              <w:pStyle w:val="Compact"/>
              <w:jc w:val="left"/>
            </w:pPr>
            <w:r>
              <w:t xml:space="preserve">1.95</w:t>
            </w:r>
          </w:p>
        </w:tc>
        <w:tc>
          <w:tcPr/>
          <w:p>
            <w:pPr>
              <w:pStyle w:val="Compact"/>
              <w:jc w:val="left"/>
            </w:pPr>
            <w:r>
              <w:t xml:space="preserve">0.051</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SpkrTypeChild:group_corpTSArg_Spanish</w:t>
            </w:r>
          </w:p>
        </w:tc>
        <w:tc>
          <w:tcPr/>
          <w:p>
            <w:pPr>
              <w:pStyle w:val="Compact"/>
              <w:jc w:val="left"/>
            </w:pPr>
            <w:r>
              <w:t xml:space="preserve">-0.21</w:t>
            </w:r>
          </w:p>
        </w:tc>
        <w:tc>
          <w:tcPr/>
          <w:p>
            <w:pPr>
              <w:pStyle w:val="Compact"/>
              <w:jc w:val="left"/>
            </w:pPr>
            <w:r>
              <w:t xml:space="preserve">0.267</w:t>
            </w:r>
          </w:p>
        </w:tc>
        <w:tc>
          <w:tcPr/>
          <w:p>
            <w:pPr>
              <w:pStyle w:val="Compact"/>
              <w:jc w:val="left"/>
            </w:pPr>
            <w:r>
              <w:t xml:space="preserve">-0.797</w:t>
            </w:r>
          </w:p>
        </w:tc>
        <w:tc>
          <w:tcPr/>
          <w:p>
            <w:pPr>
              <w:pStyle w:val="Compact"/>
              <w:jc w:val="left"/>
            </w:pPr>
            <w:r>
              <w:t xml:space="preserve">0.426</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SpkrTypeMan:group_corpTSYeli_Dnye</w:t>
            </w:r>
          </w:p>
        </w:tc>
        <w:tc>
          <w:tcPr/>
          <w:p>
            <w:pPr>
              <w:pStyle w:val="Compact"/>
              <w:jc w:val="left"/>
            </w:pPr>
            <w:r>
              <w:t xml:space="preserve">0.17</w:t>
            </w:r>
          </w:p>
        </w:tc>
        <w:tc>
          <w:tcPr/>
          <w:p>
            <w:pPr>
              <w:pStyle w:val="Compact"/>
              <w:jc w:val="left"/>
            </w:pPr>
            <w:r>
              <w:t xml:space="preserve">0.301</w:t>
            </w:r>
          </w:p>
        </w:tc>
        <w:tc>
          <w:tcPr/>
          <w:p>
            <w:pPr>
              <w:pStyle w:val="Compact"/>
              <w:jc w:val="left"/>
            </w:pPr>
            <w:r>
              <w:t xml:space="preserve">0.575</w:t>
            </w:r>
          </w:p>
        </w:tc>
        <w:tc>
          <w:tcPr/>
          <w:p>
            <w:pPr>
              <w:pStyle w:val="Compact"/>
              <w:jc w:val="left"/>
            </w:pPr>
            <w:r>
              <w:t xml:space="preserve">0.566</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SpkrTypeChild:group_corpTSYeli_Dnye</w:t>
            </w:r>
          </w:p>
        </w:tc>
        <w:tc>
          <w:tcPr/>
          <w:p>
            <w:pPr>
              <w:pStyle w:val="Compact"/>
              <w:jc w:val="left"/>
            </w:pPr>
            <w:r>
              <w:t xml:space="preserve">-0.59</w:t>
            </w:r>
          </w:p>
        </w:tc>
        <w:tc>
          <w:tcPr/>
          <w:p>
            <w:pPr>
              <w:pStyle w:val="Compact"/>
              <w:jc w:val="left"/>
            </w:pPr>
            <w:r>
              <w:t xml:space="preserve">0.257</w:t>
            </w:r>
          </w:p>
        </w:tc>
        <w:tc>
          <w:tcPr/>
          <w:p>
            <w:pPr>
              <w:pStyle w:val="Compact"/>
              <w:jc w:val="left"/>
            </w:pPr>
            <w:r>
              <w:t xml:space="preserve">-2.305</w:t>
            </w:r>
          </w:p>
        </w:tc>
        <w:tc>
          <w:tcPr/>
          <w:p>
            <w:pPr>
              <w:pStyle w:val="Compact"/>
              <w:jc w:val="left"/>
            </w:pPr>
            <w:r>
              <w:t xml:space="preserve">0.021</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tchiyr.std:group_corpTSNA_English</w:t>
            </w:r>
          </w:p>
        </w:tc>
        <w:tc>
          <w:tcPr/>
          <w:p>
            <w:pPr>
              <w:pStyle w:val="Compact"/>
              <w:jc w:val="left"/>
            </w:pPr>
            <w:r>
              <w:t xml:space="preserve">-0.27</w:t>
            </w:r>
          </w:p>
        </w:tc>
        <w:tc>
          <w:tcPr/>
          <w:p>
            <w:pPr>
              <w:pStyle w:val="Compact"/>
              <w:jc w:val="left"/>
            </w:pPr>
            <w:r>
              <w:t xml:space="preserve">0.169</w:t>
            </w:r>
          </w:p>
        </w:tc>
        <w:tc>
          <w:tcPr/>
          <w:p>
            <w:pPr>
              <w:pStyle w:val="Compact"/>
              <w:jc w:val="left"/>
            </w:pPr>
            <w:r>
              <w:t xml:space="preserve">-1.591</w:t>
            </w:r>
          </w:p>
        </w:tc>
        <w:tc>
          <w:tcPr/>
          <w:p>
            <w:pPr>
              <w:pStyle w:val="Compact"/>
              <w:jc w:val="left"/>
            </w:pPr>
            <w:r>
              <w:t xml:space="preserve">0.112</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tchiyr.std:group_corpTSUK_English</w:t>
            </w:r>
          </w:p>
        </w:tc>
        <w:tc>
          <w:tcPr/>
          <w:p>
            <w:pPr>
              <w:pStyle w:val="Compact"/>
              <w:jc w:val="left"/>
            </w:pPr>
            <w:r>
              <w:t xml:space="preserve">-0.25</w:t>
            </w:r>
          </w:p>
        </w:tc>
        <w:tc>
          <w:tcPr/>
          <w:p>
            <w:pPr>
              <w:pStyle w:val="Compact"/>
              <w:jc w:val="left"/>
            </w:pPr>
            <w:r>
              <w:t xml:space="preserve">0.247</w:t>
            </w:r>
          </w:p>
        </w:tc>
        <w:tc>
          <w:tcPr/>
          <w:p>
            <w:pPr>
              <w:pStyle w:val="Compact"/>
              <w:jc w:val="left"/>
            </w:pPr>
            <w:r>
              <w:t xml:space="preserve">-1.024</w:t>
            </w:r>
          </w:p>
        </w:tc>
        <w:tc>
          <w:tcPr/>
          <w:p>
            <w:pPr>
              <w:pStyle w:val="Compact"/>
              <w:jc w:val="left"/>
            </w:pPr>
            <w:r>
              <w:t xml:space="preserve">0.306</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tchiyr.std:group_corpTSArg_Spanish</w:t>
            </w:r>
          </w:p>
        </w:tc>
        <w:tc>
          <w:tcPr/>
          <w:p>
            <w:pPr>
              <w:pStyle w:val="Compact"/>
              <w:jc w:val="left"/>
            </w:pPr>
            <w:r>
              <w:t xml:space="preserve">-0.17</w:t>
            </w:r>
          </w:p>
        </w:tc>
        <w:tc>
          <w:tcPr/>
          <w:p>
            <w:pPr>
              <w:pStyle w:val="Compact"/>
              <w:jc w:val="left"/>
            </w:pPr>
            <w:r>
              <w:t xml:space="preserve">0.243</w:t>
            </w:r>
          </w:p>
        </w:tc>
        <w:tc>
          <w:tcPr/>
          <w:p>
            <w:pPr>
              <w:pStyle w:val="Compact"/>
              <w:jc w:val="left"/>
            </w:pPr>
            <w:r>
              <w:t xml:space="preserve">-0.7</w:t>
            </w:r>
          </w:p>
        </w:tc>
        <w:tc>
          <w:tcPr/>
          <w:p>
            <w:pPr>
              <w:pStyle w:val="Compact"/>
              <w:jc w:val="left"/>
            </w:pPr>
            <w:r>
              <w:t xml:space="preserve">0.484</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tchiyr.std:group_corpTSYeli_Dnye</w:t>
            </w:r>
          </w:p>
        </w:tc>
        <w:tc>
          <w:tcPr/>
          <w:p>
            <w:pPr>
              <w:pStyle w:val="Compact"/>
              <w:jc w:val="left"/>
            </w:pPr>
            <w:r>
              <w:t xml:space="preserve">-0.38</w:t>
            </w:r>
          </w:p>
        </w:tc>
        <w:tc>
          <w:tcPr/>
          <w:p>
            <w:pPr>
              <w:pStyle w:val="Compact"/>
              <w:jc w:val="left"/>
            </w:pPr>
            <w:r>
              <w:t xml:space="preserve">0.154</w:t>
            </w:r>
          </w:p>
        </w:tc>
        <w:tc>
          <w:tcPr/>
          <w:p>
            <w:pPr>
              <w:pStyle w:val="Compact"/>
              <w:jc w:val="left"/>
            </w:pPr>
            <w:r>
              <w:t xml:space="preserve">-2.425</w:t>
            </w:r>
          </w:p>
        </w:tc>
        <w:tc>
          <w:tcPr/>
          <w:p>
            <w:pPr>
              <w:pStyle w:val="Compact"/>
              <w:jc w:val="left"/>
            </w:pPr>
            <w:r>
              <w:t xml:space="preserve">0.015</w:t>
            </w: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sd__(Intercept)</w:t>
            </w:r>
          </w:p>
        </w:tc>
        <w:tc>
          <w:tcPr/>
          <w:p>
            <w:pPr>
              <w:pStyle w:val="Compact"/>
              <w:jc w:val="left"/>
            </w:pPr>
            <w:r>
              <w:t xml:space="preserve">0.35</w:t>
            </w:r>
          </w:p>
        </w:tc>
        <w:tc>
          <w:tcPr/>
          <w:p>
            <w:pPr>
              <w:pStyle w:val="Compact"/>
            </w:pPr>
          </w:p>
        </w:tc>
        <w:tc>
          <w:tcPr/>
          <w:p>
            <w:pPr>
              <w:pStyle w:val="Compact"/>
            </w:pPr>
          </w:p>
        </w:tc>
        <w:tc>
          <w:tcPr/>
          <w:p>
            <w:pPr>
              <w:pStyle w:val="Compact"/>
            </w:pPr>
          </w:p>
        </w:tc>
        <w:tc>
          <w:tcPr/>
          <w:p>
            <w:pPr>
              <w:pStyle w:val="Compact"/>
              <w:jc w:val="left"/>
            </w:pPr>
            <w:r>
              <w:t xml:space="preserve">Tseltal</w:t>
            </w:r>
          </w:p>
        </w:tc>
      </w:tr>
      <w:tr>
        <w:tc>
          <w:tcPr/>
          <w:p>
            <w:pPr>
              <w:pStyle w:val="Compact"/>
              <w:jc w:val="left"/>
            </w:pPr>
            <w:r>
              <w:t xml:space="preserve">count</w:t>
            </w:r>
          </w:p>
        </w:tc>
        <w:tc>
          <w:tcPr/>
          <w:p>
            <w:pPr>
              <w:pStyle w:val="Compact"/>
              <w:jc w:val="left"/>
            </w:pPr>
            <w:r>
              <w:t xml:space="preserve">(Intercept)</w:t>
            </w:r>
          </w:p>
        </w:tc>
        <w:tc>
          <w:tcPr/>
          <w:p>
            <w:pPr>
              <w:pStyle w:val="Compact"/>
              <w:jc w:val="left"/>
            </w:pPr>
            <w:r>
              <w:t xml:space="preserve">1.13</w:t>
            </w:r>
          </w:p>
        </w:tc>
        <w:tc>
          <w:tcPr/>
          <w:p>
            <w:pPr>
              <w:pStyle w:val="Compact"/>
              <w:jc w:val="left"/>
            </w:pPr>
            <w:r>
              <w:t xml:space="preserve">0.173</w:t>
            </w:r>
          </w:p>
        </w:tc>
        <w:tc>
          <w:tcPr/>
          <w:p>
            <w:pPr>
              <w:pStyle w:val="Compact"/>
              <w:jc w:val="left"/>
            </w:pPr>
            <w:r>
              <w:t xml:space="preserve">6.525</w:t>
            </w:r>
          </w:p>
        </w:tc>
        <w:tc>
          <w:tcPr/>
          <w:p>
            <w:pPr>
              <w:pStyle w:val="Compact"/>
              <w:jc w:val="left"/>
            </w:pPr>
            <w:r>
              <w:t xml:space="preserve">&lt; 0.001</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tchiyr.std</w:t>
            </w:r>
          </w:p>
        </w:tc>
        <w:tc>
          <w:tcPr/>
          <w:p>
            <w:pPr>
              <w:pStyle w:val="Compact"/>
              <w:jc w:val="left"/>
            </w:pPr>
            <w:r>
              <w:t xml:space="preserve">-0.42</w:t>
            </w:r>
          </w:p>
        </w:tc>
        <w:tc>
          <w:tcPr/>
          <w:p>
            <w:pPr>
              <w:pStyle w:val="Compact"/>
              <w:jc w:val="left"/>
            </w:pPr>
            <w:r>
              <w:t xml:space="preserve">0.109</w:t>
            </w:r>
          </w:p>
        </w:tc>
        <w:tc>
          <w:tcPr/>
          <w:p>
            <w:pPr>
              <w:pStyle w:val="Compact"/>
              <w:jc w:val="left"/>
            </w:pPr>
            <w:r>
              <w:t xml:space="preserve">-3.874</w:t>
            </w:r>
          </w:p>
        </w:tc>
        <w:tc>
          <w:tcPr/>
          <w:p>
            <w:pPr>
              <w:pStyle w:val="Compact"/>
              <w:jc w:val="left"/>
            </w:pPr>
            <w:r>
              <w:t xml:space="preserve">&lt; 0.001</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SpkrTypeMan</w:t>
            </w:r>
          </w:p>
        </w:tc>
        <w:tc>
          <w:tcPr/>
          <w:p>
            <w:pPr>
              <w:pStyle w:val="Compact"/>
              <w:jc w:val="left"/>
            </w:pPr>
            <w:r>
              <w:t xml:space="preserve">-1.09</w:t>
            </w:r>
          </w:p>
        </w:tc>
        <w:tc>
          <w:tcPr/>
          <w:p>
            <w:pPr>
              <w:pStyle w:val="Compact"/>
              <w:jc w:val="left"/>
            </w:pPr>
            <w:r>
              <w:t xml:space="preserve">0.172</w:t>
            </w:r>
          </w:p>
        </w:tc>
        <w:tc>
          <w:tcPr/>
          <w:p>
            <w:pPr>
              <w:pStyle w:val="Compact"/>
              <w:jc w:val="left"/>
            </w:pPr>
            <w:r>
              <w:t xml:space="preserve">-6.35</w:t>
            </w:r>
          </w:p>
        </w:tc>
        <w:tc>
          <w:tcPr/>
          <w:p>
            <w:pPr>
              <w:pStyle w:val="Compact"/>
              <w:jc w:val="left"/>
            </w:pPr>
            <w:r>
              <w:t xml:space="preserve">&lt; 0.001</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SpkrTypeChild</w:t>
            </w:r>
          </w:p>
        </w:tc>
        <w:tc>
          <w:tcPr/>
          <w:p>
            <w:pPr>
              <w:pStyle w:val="Compact"/>
              <w:jc w:val="left"/>
            </w:pPr>
            <w:r>
              <w:t xml:space="preserve">-1.09</w:t>
            </w:r>
          </w:p>
        </w:tc>
        <w:tc>
          <w:tcPr/>
          <w:p>
            <w:pPr>
              <w:pStyle w:val="Compact"/>
              <w:jc w:val="left"/>
            </w:pPr>
            <w:r>
              <w:t xml:space="preserve">0.164</w:t>
            </w:r>
          </w:p>
        </w:tc>
        <w:tc>
          <w:tcPr/>
          <w:p>
            <w:pPr>
              <w:pStyle w:val="Compact"/>
              <w:jc w:val="left"/>
            </w:pPr>
            <w:r>
              <w:t xml:space="preserve">-6.658</w:t>
            </w:r>
          </w:p>
        </w:tc>
        <w:tc>
          <w:tcPr/>
          <w:p>
            <w:pPr>
              <w:pStyle w:val="Compact"/>
              <w:jc w:val="left"/>
            </w:pPr>
            <w:r>
              <w:t xml:space="preserve">&lt; 0.001</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nsk.std</w:t>
            </w:r>
          </w:p>
        </w:tc>
        <w:tc>
          <w:tcPr/>
          <w:p>
            <w:pPr>
              <w:pStyle w:val="Compact"/>
              <w:jc w:val="left"/>
            </w:pPr>
            <w:r>
              <w:t xml:space="preserve">0.71</w:t>
            </w:r>
          </w:p>
        </w:tc>
        <w:tc>
          <w:tcPr/>
          <w:p>
            <w:pPr>
              <w:pStyle w:val="Compact"/>
              <w:jc w:val="left"/>
            </w:pPr>
            <w:r>
              <w:t xml:space="preserve">0.033</w:t>
            </w:r>
          </w:p>
        </w:tc>
        <w:tc>
          <w:tcPr/>
          <w:p>
            <w:pPr>
              <w:pStyle w:val="Compact"/>
              <w:jc w:val="left"/>
            </w:pPr>
            <w:r>
              <w:t xml:space="preserve">21.538</w:t>
            </w:r>
          </w:p>
        </w:tc>
        <w:tc>
          <w:tcPr/>
          <w:p>
            <w:pPr>
              <w:pStyle w:val="Compact"/>
              <w:jc w:val="left"/>
            </w:pPr>
            <w:r>
              <w:t xml:space="preserve">&lt; 0.001</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group_corpYDNA_English</w:t>
            </w:r>
          </w:p>
        </w:tc>
        <w:tc>
          <w:tcPr/>
          <w:p>
            <w:pPr>
              <w:pStyle w:val="Compact"/>
              <w:jc w:val="left"/>
            </w:pPr>
            <w:r>
              <w:t xml:space="preserve">0.03</w:t>
            </w:r>
          </w:p>
        </w:tc>
        <w:tc>
          <w:tcPr/>
          <w:p>
            <w:pPr>
              <w:pStyle w:val="Compact"/>
              <w:jc w:val="left"/>
            </w:pPr>
            <w:r>
              <w:t xml:space="preserve">0.206</w:t>
            </w:r>
          </w:p>
        </w:tc>
        <w:tc>
          <w:tcPr/>
          <w:p>
            <w:pPr>
              <w:pStyle w:val="Compact"/>
              <w:jc w:val="left"/>
            </w:pPr>
            <w:r>
              <w:t xml:space="preserve">0.132</w:t>
            </w:r>
          </w:p>
        </w:tc>
        <w:tc>
          <w:tcPr/>
          <w:p>
            <w:pPr>
              <w:pStyle w:val="Compact"/>
              <w:jc w:val="left"/>
            </w:pPr>
            <w:r>
              <w:t xml:space="preserve">0.895</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group_corpYDUK_English</w:t>
            </w:r>
          </w:p>
        </w:tc>
        <w:tc>
          <w:tcPr/>
          <w:p>
            <w:pPr>
              <w:pStyle w:val="Compact"/>
              <w:jc w:val="left"/>
            </w:pPr>
            <w:r>
              <w:t xml:space="preserve">-0.16</w:t>
            </w:r>
          </w:p>
        </w:tc>
        <w:tc>
          <w:tcPr/>
          <w:p>
            <w:pPr>
              <w:pStyle w:val="Compact"/>
              <w:jc w:val="left"/>
            </w:pPr>
            <w:r>
              <w:t xml:space="preserve">0.295</w:t>
            </w:r>
          </w:p>
        </w:tc>
        <w:tc>
          <w:tcPr/>
          <w:p>
            <w:pPr>
              <w:pStyle w:val="Compact"/>
              <w:jc w:val="left"/>
            </w:pPr>
            <w:r>
              <w:t xml:space="preserve">-0.534</w:t>
            </w:r>
          </w:p>
        </w:tc>
        <w:tc>
          <w:tcPr/>
          <w:p>
            <w:pPr>
              <w:pStyle w:val="Compact"/>
              <w:jc w:val="left"/>
            </w:pPr>
            <w:r>
              <w:t xml:space="preserve">0.593</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group_corpYDArg_Spanish</w:t>
            </w:r>
          </w:p>
        </w:tc>
        <w:tc>
          <w:tcPr/>
          <w:p>
            <w:pPr>
              <w:pStyle w:val="Compact"/>
              <w:jc w:val="left"/>
            </w:pPr>
            <w:r>
              <w:t xml:space="preserve">0.30</w:t>
            </w:r>
          </w:p>
        </w:tc>
        <w:tc>
          <w:tcPr/>
          <w:p>
            <w:pPr>
              <w:pStyle w:val="Compact"/>
              <w:jc w:val="left"/>
            </w:pPr>
            <w:r>
              <w:t xml:space="preserve">0.25</w:t>
            </w:r>
          </w:p>
        </w:tc>
        <w:tc>
          <w:tcPr/>
          <w:p>
            <w:pPr>
              <w:pStyle w:val="Compact"/>
              <w:jc w:val="left"/>
            </w:pPr>
            <w:r>
              <w:t xml:space="preserve">1.197</w:t>
            </w:r>
          </w:p>
        </w:tc>
        <w:tc>
          <w:tcPr/>
          <w:p>
            <w:pPr>
              <w:pStyle w:val="Compact"/>
              <w:jc w:val="left"/>
            </w:pPr>
            <w:r>
              <w:t xml:space="preserve">0.231</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group_corpYDTseltal</w:t>
            </w:r>
          </w:p>
        </w:tc>
        <w:tc>
          <w:tcPr/>
          <w:p>
            <w:pPr>
              <w:pStyle w:val="Compact"/>
              <w:jc w:val="left"/>
            </w:pPr>
            <w:r>
              <w:t xml:space="preserve">0.21</w:t>
            </w:r>
          </w:p>
        </w:tc>
        <w:tc>
          <w:tcPr/>
          <w:p>
            <w:pPr>
              <w:pStyle w:val="Compact"/>
              <w:jc w:val="left"/>
            </w:pPr>
            <w:r>
              <w:t xml:space="preserve">0.24</w:t>
            </w:r>
          </w:p>
        </w:tc>
        <w:tc>
          <w:tcPr/>
          <w:p>
            <w:pPr>
              <w:pStyle w:val="Compact"/>
              <w:jc w:val="left"/>
            </w:pPr>
            <w:r>
              <w:t xml:space="preserve">0.881</w:t>
            </w:r>
          </w:p>
        </w:tc>
        <w:tc>
          <w:tcPr/>
          <w:p>
            <w:pPr>
              <w:pStyle w:val="Compact"/>
              <w:jc w:val="left"/>
            </w:pPr>
            <w:r>
              <w:t xml:space="preserve">0.378</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SpkrTypeMan:group_corpYDNA_English</w:t>
            </w:r>
          </w:p>
        </w:tc>
        <w:tc>
          <w:tcPr/>
          <w:p>
            <w:pPr>
              <w:pStyle w:val="Compact"/>
              <w:jc w:val="left"/>
            </w:pPr>
            <w:r>
              <w:t xml:space="preserve">0.10</w:t>
            </w:r>
          </w:p>
        </w:tc>
        <w:tc>
          <w:tcPr/>
          <w:p>
            <w:pPr>
              <w:pStyle w:val="Compact"/>
              <w:jc w:val="left"/>
            </w:pPr>
            <w:r>
              <w:t xml:space="preserve">0.214</w:t>
            </w:r>
          </w:p>
        </w:tc>
        <w:tc>
          <w:tcPr/>
          <w:p>
            <w:pPr>
              <w:pStyle w:val="Compact"/>
              <w:jc w:val="left"/>
            </w:pPr>
            <w:r>
              <w:t xml:space="preserve">0.446</w:t>
            </w:r>
          </w:p>
        </w:tc>
        <w:tc>
          <w:tcPr/>
          <w:p>
            <w:pPr>
              <w:pStyle w:val="Compact"/>
              <w:jc w:val="left"/>
            </w:pPr>
            <w:r>
              <w:t xml:space="preserve">0.655</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SpkrTypeChild:group_corpYDNA_English</w:t>
            </w:r>
          </w:p>
        </w:tc>
        <w:tc>
          <w:tcPr/>
          <w:p>
            <w:pPr>
              <w:pStyle w:val="Compact"/>
              <w:jc w:val="left"/>
            </w:pPr>
            <w:r>
              <w:t xml:space="preserve">0.20</w:t>
            </w:r>
          </w:p>
        </w:tc>
        <w:tc>
          <w:tcPr/>
          <w:p>
            <w:pPr>
              <w:pStyle w:val="Compact"/>
              <w:jc w:val="left"/>
            </w:pPr>
            <w:r>
              <w:t xml:space="preserve">0.205</w:t>
            </w:r>
          </w:p>
        </w:tc>
        <w:tc>
          <w:tcPr/>
          <w:p>
            <w:pPr>
              <w:pStyle w:val="Compact"/>
              <w:jc w:val="left"/>
            </w:pPr>
            <w:r>
              <w:t xml:space="preserve">0.985</w:t>
            </w:r>
          </w:p>
        </w:tc>
        <w:tc>
          <w:tcPr/>
          <w:p>
            <w:pPr>
              <w:pStyle w:val="Compact"/>
              <w:jc w:val="left"/>
            </w:pPr>
            <w:r>
              <w:t xml:space="preserve">0.324</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SpkrTypeMan:group_corpYDUK_English</w:t>
            </w:r>
          </w:p>
        </w:tc>
        <w:tc>
          <w:tcPr/>
          <w:p>
            <w:pPr>
              <w:pStyle w:val="Compact"/>
              <w:jc w:val="left"/>
            </w:pPr>
            <w:r>
              <w:t xml:space="preserve">0.48</w:t>
            </w:r>
          </w:p>
        </w:tc>
        <w:tc>
          <w:tcPr/>
          <w:p>
            <w:pPr>
              <w:pStyle w:val="Compact"/>
              <w:jc w:val="left"/>
            </w:pPr>
            <w:r>
              <w:t xml:space="preserve">0.303</w:t>
            </w:r>
          </w:p>
        </w:tc>
        <w:tc>
          <w:tcPr/>
          <w:p>
            <w:pPr>
              <w:pStyle w:val="Compact"/>
              <w:jc w:val="left"/>
            </w:pPr>
            <w:r>
              <w:t xml:space="preserve">1.569</w:t>
            </w:r>
          </w:p>
        </w:tc>
        <w:tc>
          <w:tcPr/>
          <w:p>
            <w:pPr>
              <w:pStyle w:val="Compact"/>
              <w:jc w:val="left"/>
            </w:pPr>
            <w:r>
              <w:t xml:space="preserve">0.117</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SpkrTypeChild:group_corpYDUK_English</w:t>
            </w:r>
          </w:p>
        </w:tc>
        <w:tc>
          <w:tcPr/>
          <w:p>
            <w:pPr>
              <w:pStyle w:val="Compact"/>
              <w:jc w:val="left"/>
            </w:pPr>
            <w:r>
              <w:t xml:space="preserve">0.80</w:t>
            </w:r>
          </w:p>
        </w:tc>
        <w:tc>
          <w:tcPr/>
          <w:p>
            <w:pPr>
              <w:pStyle w:val="Compact"/>
              <w:jc w:val="left"/>
            </w:pPr>
            <w:r>
              <w:t xml:space="preserve">0.282</w:t>
            </w:r>
          </w:p>
        </w:tc>
        <w:tc>
          <w:tcPr/>
          <w:p>
            <w:pPr>
              <w:pStyle w:val="Compact"/>
              <w:jc w:val="left"/>
            </w:pPr>
            <w:r>
              <w:t xml:space="preserve">2.855</w:t>
            </w:r>
          </w:p>
        </w:tc>
        <w:tc>
          <w:tcPr/>
          <w:p>
            <w:pPr>
              <w:pStyle w:val="Compact"/>
              <w:jc w:val="left"/>
            </w:pPr>
            <w:r>
              <w:t xml:space="preserve">0.004</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SpkrTypeMan:group_corpYDArg_Spanish</w:t>
            </w:r>
          </w:p>
        </w:tc>
        <w:tc>
          <w:tcPr/>
          <w:p>
            <w:pPr>
              <w:pStyle w:val="Compact"/>
              <w:jc w:val="left"/>
            </w:pPr>
            <w:r>
              <w:t xml:space="preserve">0.44</w:t>
            </w:r>
          </w:p>
        </w:tc>
        <w:tc>
          <w:tcPr/>
          <w:p>
            <w:pPr>
              <w:pStyle w:val="Compact"/>
              <w:jc w:val="left"/>
            </w:pPr>
            <w:r>
              <w:t xml:space="preserve">0.256</w:t>
            </w:r>
          </w:p>
        </w:tc>
        <w:tc>
          <w:tcPr/>
          <w:p>
            <w:pPr>
              <w:pStyle w:val="Compact"/>
              <w:jc w:val="left"/>
            </w:pPr>
            <w:r>
              <w:t xml:space="preserve">1.699</w:t>
            </w:r>
          </w:p>
        </w:tc>
        <w:tc>
          <w:tcPr/>
          <w:p>
            <w:pPr>
              <w:pStyle w:val="Compact"/>
              <w:jc w:val="left"/>
            </w:pPr>
            <w:r>
              <w:t xml:space="preserve">0.089</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SpkrTypeChild:group_corpYDArg_Spanish</w:t>
            </w:r>
          </w:p>
        </w:tc>
        <w:tc>
          <w:tcPr/>
          <w:p>
            <w:pPr>
              <w:pStyle w:val="Compact"/>
              <w:jc w:val="left"/>
            </w:pPr>
            <w:r>
              <w:t xml:space="preserve">0.38</w:t>
            </w:r>
          </w:p>
        </w:tc>
        <w:tc>
          <w:tcPr/>
          <w:p>
            <w:pPr>
              <w:pStyle w:val="Compact"/>
              <w:jc w:val="left"/>
            </w:pPr>
            <w:r>
              <w:t xml:space="preserve">0.241</w:t>
            </w:r>
          </w:p>
        </w:tc>
        <w:tc>
          <w:tcPr/>
          <w:p>
            <w:pPr>
              <w:pStyle w:val="Compact"/>
              <w:jc w:val="left"/>
            </w:pPr>
            <w:r>
              <w:t xml:space="preserve">1.572</w:t>
            </w:r>
          </w:p>
        </w:tc>
        <w:tc>
          <w:tcPr/>
          <w:p>
            <w:pPr>
              <w:pStyle w:val="Compact"/>
              <w:jc w:val="left"/>
            </w:pPr>
            <w:r>
              <w:t xml:space="preserve">0.116</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SpkrTypeMan:group_corpYDTseltal</w:t>
            </w:r>
          </w:p>
        </w:tc>
        <w:tc>
          <w:tcPr/>
          <w:p>
            <w:pPr>
              <w:pStyle w:val="Compact"/>
              <w:jc w:val="left"/>
            </w:pPr>
            <w:r>
              <w:t xml:space="preserve">-0.17</w:t>
            </w:r>
          </w:p>
        </w:tc>
        <w:tc>
          <w:tcPr/>
          <w:p>
            <w:pPr>
              <w:pStyle w:val="Compact"/>
              <w:jc w:val="left"/>
            </w:pPr>
            <w:r>
              <w:t xml:space="preserve">0.301</w:t>
            </w:r>
          </w:p>
        </w:tc>
        <w:tc>
          <w:tcPr/>
          <w:p>
            <w:pPr>
              <w:pStyle w:val="Compact"/>
              <w:jc w:val="left"/>
            </w:pPr>
            <w:r>
              <w:t xml:space="preserve">-0.575</w:t>
            </w:r>
          </w:p>
        </w:tc>
        <w:tc>
          <w:tcPr/>
          <w:p>
            <w:pPr>
              <w:pStyle w:val="Compact"/>
              <w:jc w:val="left"/>
            </w:pPr>
            <w:r>
              <w:t xml:space="preserve">0.566</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SpkrTypeChild:group_corpYDTseltal</w:t>
            </w:r>
          </w:p>
        </w:tc>
        <w:tc>
          <w:tcPr/>
          <w:p>
            <w:pPr>
              <w:pStyle w:val="Compact"/>
              <w:jc w:val="left"/>
            </w:pPr>
            <w:r>
              <w:t xml:space="preserve">0.59</w:t>
            </w:r>
          </w:p>
        </w:tc>
        <w:tc>
          <w:tcPr/>
          <w:p>
            <w:pPr>
              <w:pStyle w:val="Compact"/>
              <w:jc w:val="left"/>
            </w:pPr>
            <w:r>
              <w:t xml:space="preserve">0.257</w:t>
            </w:r>
          </w:p>
        </w:tc>
        <w:tc>
          <w:tcPr/>
          <w:p>
            <w:pPr>
              <w:pStyle w:val="Compact"/>
              <w:jc w:val="left"/>
            </w:pPr>
            <w:r>
              <w:t xml:space="preserve">2.305</w:t>
            </w:r>
          </w:p>
        </w:tc>
        <w:tc>
          <w:tcPr/>
          <w:p>
            <w:pPr>
              <w:pStyle w:val="Compact"/>
              <w:jc w:val="left"/>
            </w:pPr>
            <w:r>
              <w:t xml:space="preserve">0.021</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tchiyr.std:group_corpYDNA_English</w:t>
            </w:r>
          </w:p>
        </w:tc>
        <w:tc>
          <w:tcPr/>
          <w:p>
            <w:pPr>
              <w:pStyle w:val="Compact"/>
              <w:jc w:val="left"/>
            </w:pPr>
            <w:r>
              <w:t xml:space="preserve">0.11</w:t>
            </w:r>
          </w:p>
        </w:tc>
        <w:tc>
          <w:tcPr/>
          <w:p>
            <w:pPr>
              <w:pStyle w:val="Compact"/>
              <w:jc w:val="left"/>
            </w:pPr>
            <w:r>
              <w:t xml:space="preserve">0.167</w:t>
            </w:r>
          </w:p>
        </w:tc>
        <w:tc>
          <w:tcPr/>
          <w:p>
            <w:pPr>
              <w:pStyle w:val="Compact"/>
              <w:jc w:val="left"/>
            </w:pPr>
            <w:r>
              <w:t xml:space="preserve">0.636</w:t>
            </w:r>
          </w:p>
        </w:tc>
        <w:tc>
          <w:tcPr/>
          <w:p>
            <w:pPr>
              <w:pStyle w:val="Compact"/>
              <w:jc w:val="left"/>
            </w:pPr>
            <w:r>
              <w:t xml:space="preserve">0.525</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tchiyr.std:group_corpYDUK_English</w:t>
            </w:r>
          </w:p>
        </w:tc>
        <w:tc>
          <w:tcPr/>
          <w:p>
            <w:pPr>
              <w:pStyle w:val="Compact"/>
              <w:jc w:val="left"/>
            </w:pPr>
            <w:r>
              <w:t xml:space="preserve">0.12</w:t>
            </w:r>
          </w:p>
        </w:tc>
        <w:tc>
          <w:tcPr/>
          <w:p>
            <w:pPr>
              <w:pStyle w:val="Compact"/>
              <w:jc w:val="left"/>
            </w:pPr>
            <w:r>
              <w:t xml:space="preserve">0.247</w:t>
            </w:r>
          </w:p>
        </w:tc>
        <w:tc>
          <w:tcPr/>
          <w:p>
            <w:pPr>
              <w:pStyle w:val="Compact"/>
              <w:jc w:val="left"/>
            </w:pPr>
            <w:r>
              <w:t xml:space="preserve">0.491</w:t>
            </w:r>
          </w:p>
        </w:tc>
        <w:tc>
          <w:tcPr/>
          <w:p>
            <w:pPr>
              <w:pStyle w:val="Compact"/>
              <w:jc w:val="left"/>
            </w:pPr>
            <w:r>
              <w:t xml:space="preserve">0.623</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tchiyr.std:group_corpYDArg_Spanish</w:t>
            </w:r>
          </w:p>
        </w:tc>
        <w:tc>
          <w:tcPr/>
          <w:p>
            <w:pPr>
              <w:pStyle w:val="Compact"/>
              <w:jc w:val="left"/>
            </w:pPr>
            <w:r>
              <w:t xml:space="preserve">0.20</w:t>
            </w:r>
          </w:p>
        </w:tc>
        <w:tc>
          <w:tcPr/>
          <w:p>
            <w:pPr>
              <w:pStyle w:val="Compact"/>
              <w:jc w:val="left"/>
            </w:pPr>
            <w:r>
              <w:t xml:space="preserve">0.241</w:t>
            </w:r>
          </w:p>
        </w:tc>
        <w:tc>
          <w:tcPr/>
          <w:p>
            <w:pPr>
              <w:pStyle w:val="Compact"/>
              <w:jc w:val="left"/>
            </w:pPr>
            <w:r>
              <w:t xml:space="preserve">0.85</w:t>
            </w:r>
          </w:p>
        </w:tc>
        <w:tc>
          <w:tcPr/>
          <w:p>
            <w:pPr>
              <w:pStyle w:val="Compact"/>
              <w:jc w:val="left"/>
            </w:pPr>
            <w:r>
              <w:t xml:space="preserve">0.395</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tchiyr.std:group_corpYDTseltal</w:t>
            </w:r>
          </w:p>
        </w:tc>
        <w:tc>
          <w:tcPr/>
          <w:p>
            <w:pPr>
              <w:pStyle w:val="Compact"/>
              <w:jc w:val="left"/>
            </w:pPr>
            <w:r>
              <w:t xml:space="preserve">0.38</w:t>
            </w:r>
          </w:p>
        </w:tc>
        <w:tc>
          <w:tcPr/>
          <w:p>
            <w:pPr>
              <w:pStyle w:val="Compact"/>
              <w:jc w:val="left"/>
            </w:pPr>
            <w:r>
              <w:t xml:space="preserve">0.154</w:t>
            </w:r>
          </w:p>
        </w:tc>
        <w:tc>
          <w:tcPr/>
          <w:p>
            <w:pPr>
              <w:pStyle w:val="Compact"/>
              <w:jc w:val="left"/>
            </w:pPr>
            <w:r>
              <w:t xml:space="preserve">2.425</w:t>
            </w:r>
          </w:p>
        </w:tc>
        <w:tc>
          <w:tcPr/>
          <w:p>
            <w:pPr>
              <w:pStyle w:val="Compact"/>
              <w:jc w:val="left"/>
            </w:pPr>
            <w:r>
              <w:t xml:space="preserve">0.015</w:t>
            </w:r>
          </w:p>
        </w:tc>
        <w:tc>
          <w:tcPr/>
          <w:p>
            <w:pPr>
              <w:pStyle w:val="Compact"/>
              <w:jc w:val="left"/>
            </w:pPr>
            <w:r>
              <w:t xml:space="preserve">Yélî Dnye</w:t>
            </w:r>
          </w:p>
        </w:tc>
      </w:tr>
      <w:tr>
        <w:tc>
          <w:tcPr/>
          <w:p>
            <w:pPr>
              <w:pStyle w:val="Compact"/>
              <w:jc w:val="left"/>
            </w:pPr>
            <w:r>
              <w:t xml:space="preserve">count</w:t>
            </w:r>
          </w:p>
        </w:tc>
        <w:tc>
          <w:tcPr/>
          <w:p>
            <w:pPr>
              <w:pStyle w:val="Compact"/>
              <w:jc w:val="left"/>
            </w:pPr>
            <w:r>
              <w:t xml:space="preserve">sd__(Intercept)</w:t>
            </w:r>
          </w:p>
        </w:tc>
        <w:tc>
          <w:tcPr/>
          <w:p>
            <w:pPr>
              <w:pStyle w:val="Compact"/>
              <w:jc w:val="left"/>
            </w:pPr>
            <w:r>
              <w:t xml:space="preserve">0.35</w:t>
            </w:r>
          </w:p>
        </w:tc>
        <w:tc>
          <w:tcPr/>
          <w:p>
            <w:pPr>
              <w:pStyle w:val="Compact"/>
            </w:pPr>
          </w:p>
        </w:tc>
        <w:tc>
          <w:tcPr/>
          <w:p>
            <w:pPr>
              <w:pStyle w:val="Compact"/>
            </w:pPr>
          </w:p>
        </w:tc>
        <w:tc>
          <w:tcPr/>
          <w:p>
            <w:pPr>
              <w:pStyle w:val="Compact"/>
            </w:pPr>
          </w:p>
        </w:tc>
        <w:tc>
          <w:tcPr/>
          <w:p>
            <w:pPr>
              <w:pStyle w:val="Compact"/>
              <w:jc w:val="left"/>
            </w:pPr>
            <w:r>
              <w:t xml:space="preserve">Yélî Dnye</w:t>
            </w:r>
          </w:p>
        </w:tc>
      </w:tr>
      <w:tr>
        <w:tc>
          <w:tcPr/>
          <w:p>
            <w:pPr>
              <w:pStyle w:val="Compact"/>
              <w:jc w:val="left"/>
            </w:pPr>
            <w:r>
              <w:t xml:space="preserve">zero-inflation</w:t>
            </w:r>
          </w:p>
        </w:tc>
        <w:tc>
          <w:tcPr/>
          <w:p>
            <w:pPr>
              <w:pStyle w:val="Compact"/>
              <w:jc w:val="left"/>
            </w:pPr>
            <w:r>
              <w:t xml:space="preserve">(Intercept)</w:t>
            </w:r>
          </w:p>
        </w:tc>
        <w:tc>
          <w:tcPr/>
          <w:p>
            <w:pPr>
              <w:pStyle w:val="Compact"/>
              <w:jc w:val="left"/>
            </w:pPr>
            <w:r>
              <w:t xml:space="preserve">-16.40</w:t>
            </w:r>
          </w:p>
        </w:tc>
        <w:tc>
          <w:tcPr/>
          <w:p>
            <w:pPr>
              <w:pStyle w:val="Compact"/>
              <w:jc w:val="left"/>
            </w:pPr>
            <w:r>
              <w:t xml:space="preserve">1614.39</w:t>
            </w:r>
          </w:p>
        </w:tc>
        <w:tc>
          <w:tcPr/>
          <w:p>
            <w:pPr>
              <w:pStyle w:val="Compact"/>
              <w:jc w:val="left"/>
            </w:pPr>
            <w:r>
              <w:t xml:space="preserve">-0.01</w:t>
            </w:r>
          </w:p>
        </w:tc>
        <w:tc>
          <w:tcPr/>
          <w:p>
            <w:pPr>
              <w:pStyle w:val="Compact"/>
              <w:jc w:val="left"/>
            </w:pPr>
            <w:r>
              <w:t xml:space="preserve">0.992</w:t>
            </w:r>
          </w:p>
        </w:tc>
        <w:tc>
          <w:tcPr/>
          <w:p>
            <w:pPr>
              <w:pStyle w:val="Compact"/>
              <w:jc w:val="left"/>
            </w:pPr>
            <w:r>
              <w:t xml:space="preserve">NA English</w:t>
            </w:r>
          </w:p>
        </w:tc>
      </w:tr>
      <w:tr>
        <w:tc>
          <w:tcPr/>
          <w:p>
            <w:pPr>
              <w:pStyle w:val="Compact"/>
              <w:jc w:val="left"/>
            </w:pPr>
            <w:r>
              <w:t xml:space="preserve">zero-inflation</w:t>
            </w:r>
          </w:p>
        </w:tc>
        <w:tc>
          <w:tcPr/>
          <w:p>
            <w:pPr>
              <w:pStyle w:val="Compact"/>
              <w:jc w:val="left"/>
            </w:pPr>
            <w:r>
              <w:t xml:space="preserve">group_corpNEUK_English</w:t>
            </w:r>
          </w:p>
        </w:tc>
        <w:tc>
          <w:tcPr/>
          <w:p>
            <w:pPr>
              <w:pStyle w:val="Compact"/>
              <w:jc w:val="left"/>
            </w:pPr>
            <w:r>
              <w:t xml:space="preserve">-8.36</w:t>
            </w:r>
          </w:p>
        </w:tc>
        <w:tc>
          <w:tcPr/>
          <w:p>
            <w:pPr>
              <w:pStyle w:val="Compact"/>
              <w:jc w:val="left"/>
            </w:pPr>
            <w:r>
              <w:t xml:space="preserve">80051.622</w:t>
            </w:r>
          </w:p>
        </w:tc>
        <w:tc>
          <w:tcPr/>
          <w:p>
            <w:pPr>
              <w:pStyle w:val="Compact"/>
              <w:jc w:val="left"/>
            </w:pPr>
            <w:r>
              <w:t xml:space="preserve">0</w:t>
            </w:r>
          </w:p>
        </w:tc>
        <w:tc>
          <w:tcPr/>
          <w:p>
            <w:pPr>
              <w:pStyle w:val="Compact"/>
              <w:jc w:val="left"/>
            </w:pPr>
            <w:r>
              <w:t xml:space="preserve">1</w:t>
            </w:r>
          </w:p>
        </w:tc>
        <w:tc>
          <w:tcPr/>
          <w:p>
            <w:pPr>
              <w:pStyle w:val="Compact"/>
              <w:jc w:val="left"/>
            </w:pPr>
            <w:r>
              <w:t xml:space="preserve">NA English</w:t>
            </w:r>
          </w:p>
        </w:tc>
      </w:tr>
      <w:tr>
        <w:tc>
          <w:tcPr/>
          <w:p>
            <w:pPr>
              <w:pStyle w:val="Compact"/>
              <w:jc w:val="left"/>
            </w:pPr>
            <w:r>
              <w:t xml:space="preserve">zero-inflation</w:t>
            </w:r>
          </w:p>
        </w:tc>
        <w:tc>
          <w:tcPr/>
          <w:p>
            <w:pPr>
              <w:pStyle w:val="Compact"/>
              <w:jc w:val="left"/>
            </w:pPr>
            <w:r>
              <w:t xml:space="preserve">group_corpNEArg_Spanish</w:t>
            </w:r>
          </w:p>
        </w:tc>
        <w:tc>
          <w:tcPr/>
          <w:p>
            <w:pPr>
              <w:pStyle w:val="Compact"/>
              <w:jc w:val="left"/>
            </w:pPr>
            <w:r>
              <w:t xml:space="preserve">14.35</w:t>
            </w:r>
          </w:p>
        </w:tc>
        <w:tc>
          <w:tcPr/>
          <w:p>
            <w:pPr>
              <w:pStyle w:val="Compact"/>
              <w:jc w:val="left"/>
            </w:pPr>
            <w:r>
              <w:t xml:space="preserve">1614.39</w:t>
            </w:r>
          </w:p>
        </w:tc>
        <w:tc>
          <w:tcPr/>
          <w:p>
            <w:pPr>
              <w:pStyle w:val="Compact"/>
              <w:jc w:val="left"/>
            </w:pPr>
            <w:r>
              <w:t xml:space="preserve">0.009</w:t>
            </w:r>
          </w:p>
        </w:tc>
        <w:tc>
          <w:tcPr/>
          <w:p>
            <w:pPr>
              <w:pStyle w:val="Compact"/>
              <w:jc w:val="left"/>
            </w:pPr>
            <w:r>
              <w:t xml:space="preserve">0.993</w:t>
            </w:r>
          </w:p>
        </w:tc>
        <w:tc>
          <w:tcPr/>
          <w:p>
            <w:pPr>
              <w:pStyle w:val="Compact"/>
              <w:jc w:val="left"/>
            </w:pPr>
            <w:r>
              <w:t xml:space="preserve">NA English</w:t>
            </w:r>
          </w:p>
        </w:tc>
      </w:tr>
      <w:tr>
        <w:tc>
          <w:tcPr/>
          <w:p>
            <w:pPr>
              <w:pStyle w:val="Compact"/>
              <w:jc w:val="left"/>
            </w:pPr>
            <w:r>
              <w:t xml:space="preserve">zero-inflation</w:t>
            </w:r>
          </w:p>
        </w:tc>
        <w:tc>
          <w:tcPr/>
          <w:p>
            <w:pPr>
              <w:pStyle w:val="Compact"/>
              <w:jc w:val="left"/>
            </w:pPr>
            <w:r>
              <w:t xml:space="preserve">group_corpNETseltal</w:t>
            </w:r>
          </w:p>
        </w:tc>
        <w:tc>
          <w:tcPr/>
          <w:p>
            <w:pPr>
              <w:pStyle w:val="Compact"/>
              <w:jc w:val="left"/>
            </w:pPr>
            <w:r>
              <w:t xml:space="preserve">-3.65</w:t>
            </w:r>
          </w:p>
        </w:tc>
        <w:tc>
          <w:tcPr/>
          <w:p>
            <w:pPr>
              <w:pStyle w:val="Compact"/>
              <w:jc w:val="left"/>
            </w:pPr>
            <w:r>
              <w:t xml:space="preserve">10750.76</w:t>
            </w:r>
          </w:p>
        </w:tc>
        <w:tc>
          <w:tcPr/>
          <w:p>
            <w:pPr>
              <w:pStyle w:val="Compact"/>
              <w:jc w:val="left"/>
            </w:pPr>
            <w:r>
              <w:t xml:space="preserve">0</w:t>
            </w:r>
          </w:p>
        </w:tc>
        <w:tc>
          <w:tcPr/>
          <w:p>
            <w:pPr>
              <w:pStyle w:val="Compact"/>
              <w:jc w:val="left"/>
            </w:pPr>
            <w:r>
              <w:t xml:space="preserve">1</w:t>
            </w:r>
          </w:p>
        </w:tc>
        <w:tc>
          <w:tcPr/>
          <w:p>
            <w:pPr>
              <w:pStyle w:val="Compact"/>
              <w:jc w:val="left"/>
            </w:pPr>
            <w:r>
              <w:t xml:space="preserve">NA English</w:t>
            </w:r>
          </w:p>
        </w:tc>
      </w:tr>
      <w:tr>
        <w:tc>
          <w:tcPr/>
          <w:p>
            <w:pPr>
              <w:pStyle w:val="Compact"/>
              <w:jc w:val="left"/>
            </w:pPr>
            <w:r>
              <w:t xml:space="preserve">zero-inflation</w:t>
            </w:r>
          </w:p>
        </w:tc>
        <w:tc>
          <w:tcPr/>
          <w:p>
            <w:pPr>
              <w:pStyle w:val="Compact"/>
              <w:jc w:val="left"/>
            </w:pPr>
            <w:r>
              <w:t xml:space="preserve">group_corpNEYeli_Dnye</w:t>
            </w:r>
          </w:p>
        </w:tc>
        <w:tc>
          <w:tcPr/>
          <w:p>
            <w:pPr>
              <w:pStyle w:val="Compact"/>
              <w:jc w:val="left"/>
            </w:pPr>
            <w:r>
              <w:t xml:space="preserve">-1.92</w:t>
            </w:r>
          </w:p>
        </w:tc>
        <w:tc>
          <w:tcPr/>
          <w:p>
            <w:pPr>
              <w:pStyle w:val="Compact"/>
              <w:jc w:val="left"/>
            </w:pPr>
            <w:r>
              <w:t xml:space="preserve">5218.114</w:t>
            </w:r>
          </w:p>
        </w:tc>
        <w:tc>
          <w:tcPr/>
          <w:p>
            <w:pPr>
              <w:pStyle w:val="Compact"/>
              <w:jc w:val="left"/>
            </w:pPr>
            <w:r>
              <w:t xml:space="preserve">0</w:t>
            </w:r>
          </w:p>
        </w:tc>
        <w:tc>
          <w:tcPr/>
          <w:p>
            <w:pPr>
              <w:pStyle w:val="Compact"/>
              <w:jc w:val="left"/>
            </w:pPr>
            <w:r>
              <w:t xml:space="preserve">1</w:t>
            </w:r>
          </w:p>
        </w:tc>
        <w:tc>
          <w:tcPr/>
          <w:p>
            <w:pPr>
              <w:pStyle w:val="Compact"/>
              <w:jc w:val="left"/>
            </w:pPr>
            <w:r>
              <w:t xml:space="preserve">NA English</w:t>
            </w:r>
          </w:p>
        </w:tc>
      </w:tr>
      <w:tr>
        <w:tc>
          <w:tcPr/>
          <w:p>
            <w:pPr>
              <w:pStyle w:val="Compact"/>
              <w:jc w:val="left"/>
            </w:pPr>
            <w:r>
              <w:t xml:space="preserve">zero-inflation</w:t>
            </w:r>
          </w:p>
        </w:tc>
        <w:tc>
          <w:tcPr/>
          <w:p>
            <w:pPr>
              <w:pStyle w:val="Compact"/>
              <w:jc w:val="left"/>
            </w:pPr>
            <w:r>
              <w:t xml:space="preserve">(Intercept)</w:t>
            </w:r>
          </w:p>
        </w:tc>
        <w:tc>
          <w:tcPr/>
          <w:p>
            <w:pPr>
              <w:pStyle w:val="Compact"/>
              <w:jc w:val="left"/>
            </w:pPr>
            <w:r>
              <w:t xml:space="preserve">-17.34</w:t>
            </w:r>
          </w:p>
        </w:tc>
        <w:tc>
          <w:tcPr/>
          <w:p>
            <w:pPr>
              <w:pStyle w:val="Compact"/>
              <w:jc w:val="left"/>
            </w:pPr>
            <w:r>
              <w:t xml:space="preserve">1960.801</w:t>
            </w:r>
          </w:p>
        </w:tc>
        <w:tc>
          <w:tcPr/>
          <w:p>
            <w:pPr>
              <w:pStyle w:val="Compact"/>
              <w:jc w:val="left"/>
            </w:pPr>
            <w:r>
              <w:t xml:space="preserve">-0.009</w:t>
            </w:r>
          </w:p>
        </w:tc>
        <w:tc>
          <w:tcPr/>
          <w:p>
            <w:pPr>
              <w:pStyle w:val="Compact"/>
              <w:jc w:val="left"/>
            </w:pPr>
            <w:r>
              <w:t xml:space="preserve">0.993</w:t>
            </w:r>
          </w:p>
        </w:tc>
        <w:tc>
          <w:tcPr/>
          <w:p>
            <w:pPr>
              <w:pStyle w:val="Compact"/>
              <w:jc w:val="left"/>
            </w:pPr>
            <w:r>
              <w:t xml:space="preserve">UK English</w:t>
            </w:r>
          </w:p>
        </w:tc>
      </w:tr>
      <w:tr>
        <w:tc>
          <w:tcPr/>
          <w:p>
            <w:pPr>
              <w:pStyle w:val="Compact"/>
              <w:jc w:val="left"/>
            </w:pPr>
            <w:r>
              <w:t xml:space="preserve">zero-inflation</w:t>
            </w:r>
          </w:p>
        </w:tc>
        <w:tc>
          <w:tcPr/>
          <w:p>
            <w:pPr>
              <w:pStyle w:val="Compact"/>
              <w:jc w:val="left"/>
            </w:pPr>
            <w:r>
              <w:t xml:space="preserve">group_corpUKNA_English</w:t>
            </w:r>
          </w:p>
        </w:tc>
        <w:tc>
          <w:tcPr/>
          <w:p>
            <w:pPr>
              <w:pStyle w:val="Compact"/>
              <w:jc w:val="left"/>
            </w:pPr>
            <w:r>
              <w:t xml:space="preserve">0.10</w:t>
            </w:r>
          </w:p>
        </w:tc>
        <w:tc>
          <w:tcPr/>
          <w:p>
            <w:pPr>
              <w:pStyle w:val="Compact"/>
              <w:jc w:val="left"/>
            </w:pPr>
            <w:r>
              <w:t xml:space="preserve">3149.282</w:t>
            </w:r>
          </w:p>
        </w:tc>
        <w:tc>
          <w:tcPr/>
          <w:p>
            <w:pPr>
              <w:pStyle w:val="Compact"/>
              <w:jc w:val="left"/>
            </w:pPr>
            <w:r>
              <w:t xml:space="preserve">0</w:t>
            </w:r>
          </w:p>
        </w:tc>
        <w:tc>
          <w:tcPr/>
          <w:p>
            <w:pPr>
              <w:pStyle w:val="Compact"/>
              <w:jc w:val="left"/>
            </w:pPr>
            <w:r>
              <w:t xml:space="preserve">1</w:t>
            </w:r>
          </w:p>
        </w:tc>
        <w:tc>
          <w:tcPr/>
          <w:p>
            <w:pPr>
              <w:pStyle w:val="Compact"/>
              <w:jc w:val="left"/>
            </w:pPr>
            <w:r>
              <w:t xml:space="preserve">UK English</w:t>
            </w:r>
          </w:p>
        </w:tc>
      </w:tr>
      <w:tr>
        <w:tc>
          <w:tcPr/>
          <w:p>
            <w:pPr>
              <w:pStyle w:val="Compact"/>
              <w:jc w:val="left"/>
            </w:pPr>
            <w:r>
              <w:t xml:space="preserve">zero-inflation</w:t>
            </w:r>
          </w:p>
        </w:tc>
        <w:tc>
          <w:tcPr/>
          <w:p>
            <w:pPr>
              <w:pStyle w:val="Compact"/>
              <w:jc w:val="left"/>
            </w:pPr>
            <w:r>
              <w:t xml:space="preserve">group_corpUKArg_Spanish</w:t>
            </w:r>
          </w:p>
        </w:tc>
        <w:tc>
          <w:tcPr/>
          <w:p>
            <w:pPr>
              <w:pStyle w:val="Compact"/>
              <w:jc w:val="left"/>
            </w:pPr>
            <w:r>
              <w:t xml:space="preserve">15.30</w:t>
            </w:r>
          </w:p>
        </w:tc>
        <w:tc>
          <w:tcPr/>
          <w:p>
            <w:pPr>
              <w:pStyle w:val="Compact"/>
              <w:jc w:val="left"/>
            </w:pPr>
            <w:r>
              <w:t xml:space="preserve">1960.801</w:t>
            </w:r>
          </w:p>
        </w:tc>
        <w:tc>
          <w:tcPr/>
          <w:p>
            <w:pPr>
              <w:pStyle w:val="Compact"/>
              <w:jc w:val="left"/>
            </w:pPr>
            <w:r>
              <w:t xml:space="preserve">0.008</w:t>
            </w:r>
          </w:p>
        </w:tc>
        <w:tc>
          <w:tcPr/>
          <w:p>
            <w:pPr>
              <w:pStyle w:val="Compact"/>
              <w:jc w:val="left"/>
            </w:pPr>
            <w:r>
              <w:t xml:space="preserve">0.994</w:t>
            </w:r>
          </w:p>
        </w:tc>
        <w:tc>
          <w:tcPr/>
          <w:p>
            <w:pPr>
              <w:pStyle w:val="Compact"/>
              <w:jc w:val="left"/>
            </w:pPr>
            <w:r>
              <w:t xml:space="preserve">UK English</w:t>
            </w:r>
          </w:p>
        </w:tc>
      </w:tr>
      <w:tr>
        <w:tc>
          <w:tcPr/>
          <w:p>
            <w:pPr>
              <w:pStyle w:val="Compact"/>
              <w:jc w:val="left"/>
            </w:pPr>
            <w:r>
              <w:t xml:space="preserve">zero-inflation</w:t>
            </w:r>
          </w:p>
        </w:tc>
        <w:tc>
          <w:tcPr/>
          <w:p>
            <w:pPr>
              <w:pStyle w:val="Compact"/>
              <w:jc w:val="left"/>
            </w:pPr>
            <w:r>
              <w:t xml:space="preserve">group_corpUKTseltal</w:t>
            </w:r>
          </w:p>
        </w:tc>
        <w:tc>
          <w:tcPr/>
          <w:p>
            <w:pPr>
              <w:pStyle w:val="Compact"/>
              <w:jc w:val="left"/>
            </w:pPr>
            <w:r>
              <w:t xml:space="preserve">-2.22</w:t>
            </w:r>
          </w:p>
        </w:tc>
        <w:tc>
          <w:tcPr/>
          <w:p>
            <w:pPr>
              <w:pStyle w:val="Compact"/>
              <w:jc w:val="left"/>
            </w:pPr>
            <w:r>
              <w:t xml:space="preserve">8571.378</w:t>
            </w:r>
          </w:p>
        </w:tc>
        <w:tc>
          <w:tcPr/>
          <w:p>
            <w:pPr>
              <w:pStyle w:val="Compact"/>
              <w:jc w:val="left"/>
            </w:pPr>
            <w:r>
              <w:t xml:space="preserve">0</w:t>
            </w:r>
          </w:p>
        </w:tc>
        <w:tc>
          <w:tcPr/>
          <w:p>
            <w:pPr>
              <w:pStyle w:val="Compact"/>
              <w:jc w:val="left"/>
            </w:pPr>
            <w:r>
              <w:t xml:space="preserve">1</w:t>
            </w:r>
          </w:p>
        </w:tc>
        <w:tc>
          <w:tcPr/>
          <w:p>
            <w:pPr>
              <w:pStyle w:val="Compact"/>
              <w:jc w:val="left"/>
            </w:pPr>
            <w:r>
              <w:t xml:space="preserve">UK English</w:t>
            </w:r>
          </w:p>
        </w:tc>
      </w:tr>
      <w:tr>
        <w:tc>
          <w:tcPr/>
          <w:p>
            <w:pPr>
              <w:pStyle w:val="Compact"/>
              <w:jc w:val="left"/>
            </w:pPr>
            <w:r>
              <w:t xml:space="preserve">zero-inflation</w:t>
            </w:r>
          </w:p>
        </w:tc>
        <w:tc>
          <w:tcPr/>
          <w:p>
            <w:pPr>
              <w:pStyle w:val="Compact"/>
              <w:jc w:val="left"/>
            </w:pPr>
            <w:r>
              <w:t xml:space="preserve">group_corpUKYeli_Dnye</w:t>
            </w:r>
          </w:p>
        </w:tc>
        <w:tc>
          <w:tcPr/>
          <w:p>
            <w:pPr>
              <w:pStyle w:val="Compact"/>
              <w:jc w:val="left"/>
            </w:pPr>
            <w:r>
              <w:t xml:space="preserve">-0.14</w:t>
            </w:r>
          </w:p>
        </w:tc>
        <w:tc>
          <w:tcPr/>
          <w:p>
            <w:pPr>
              <w:pStyle w:val="Compact"/>
              <w:jc w:val="left"/>
            </w:pPr>
            <w:r>
              <w:t xml:space="preserve">3812.044</w:t>
            </w:r>
          </w:p>
        </w:tc>
        <w:tc>
          <w:tcPr/>
          <w:p>
            <w:pPr>
              <w:pStyle w:val="Compact"/>
              <w:jc w:val="left"/>
            </w:pPr>
            <w:r>
              <w:t xml:space="preserve">0</w:t>
            </w:r>
          </w:p>
        </w:tc>
        <w:tc>
          <w:tcPr/>
          <w:p>
            <w:pPr>
              <w:pStyle w:val="Compact"/>
              <w:jc w:val="left"/>
            </w:pPr>
            <w:r>
              <w:t xml:space="preserve">1</w:t>
            </w:r>
          </w:p>
        </w:tc>
        <w:tc>
          <w:tcPr/>
          <w:p>
            <w:pPr>
              <w:pStyle w:val="Compact"/>
              <w:jc w:val="left"/>
            </w:pPr>
            <w:r>
              <w:t xml:space="preserve">UK English</w:t>
            </w:r>
          </w:p>
        </w:tc>
      </w:tr>
      <w:tr>
        <w:tc>
          <w:tcPr/>
          <w:p>
            <w:pPr>
              <w:pStyle w:val="Compact"/>
              <w:jc w:val="left"/>
            </w:pPr>
            <w:r>
              <w:t xml:space="preserve">zero-inflation</w:t>
            </w:r>
          </w:p>
        </w:tc>
        <w:tc>
          <w:tcPr/>
          <w:p>
            <w:pPr>
              <w:pStyle w:val="Compact"/>
              <w:jc w:val="left"/>
            </w:pPr>
            <w:r>
              <w:t xml:space="preserve">(Intercept)</w:t>
            </w:r>
          </w:p>
        </w:tc>
        <w:tc>
          <w:tcPr/>
          <w:p>
            <w:pPr>
              <w:pStyle w:val="Compact"/>
              <w:jc w:val="left"/>
            </w:pPr>
            <w:r>
              <w:t xml:space="preserve">-2.05</w:t>
            </w:r>
          </w:p>
        </w:tc>
        <w:tc>
          <w:tcPr/>
          <w:p>
            <w:pPr>
              <w:pStyle w:val="Compact"/>
              <w:jc w:val="left"/>
            </w:pPr>
            <w:r>
              <w:t xml:space="preserve">0.483</w:t>
            </w:r>
          </w:p>
        </w:tc>
        <w:tc>
          <w:tcPr/>
          <w:p>
            <w:pPr>
              <w:pStyle w:val="Compact"/>
              <w:jc w:val="left"/>
            </w:pPr>
            <w:r>
              <w:t xml:space="preserve">-4.236</w:t>
            </w:r>
          </w:p>
        </w:tc>
        <w:tc>
          <w:tcPr/>
          <w:p>
            <w:pPr>
              <w:pStyle w:val="Compact"/>
              <w:jc w:val="left"/>
            </w:pPr>
            <w:r>
              <w:t xml:space="preserve">&lt; 0.001</w:t>
            </w:r>
          </w:p>
        </w:tc>
        <w:tc>
          <w:tcPr/>
          <w:p>
            <w:pPr>
              <w:pStyle w:val="Compact"/>
              <w:jc w:val="left"/>
            </w:pPr>
            <w:r>
              <w:t xml:space="preserve">Argentinian Spanish</w:t>
            </w:r>
          </w:p>
        </w:tc>
      </w:tr>
      <w:tr>
        <w:tc>
          <w:tcPr/>
          <w:p>
            <w:pPr>
              <w:pStyle w:val="Compact"/>
              <w:jc w:val="left"/>
            </w:pPr>
            <w:r>
              <w:t xml:space="preserve">zero-inflation</w:t>
            </w:r>
          </w:p>
        </w:tc>
        <w:tc>
          <w:tcPr/>
          <w:p>
            <w:pPr>
              <w:pStyle w:val="Compact"/>
              <w:jc w:val="left"/>
            </w:pPr>
            <w:r>
              <w:t xml:space="preserve">group_corpASNA_English</w:t>
            </w:r>
          </w:p>
        </w:tc>
        <w:tc>
          <w:tcPr/>
          <w:p>
            <w:pPr>
              <w:pStyle w:val="Compact"/>
              <w:jc w:val="left"/>
            </w:pPr>
            <w:r>
              <w:t xml:space="preserve">-15.54</w:t>
            </w:r>
          </w:p>
        </w:tc>
        <w:tc>
          <w:tcPr/>
          <w:p>
            <w:pPr>
              <w:pStyle w:val="Compact"/>
              <w:jc w:val="left"/>
            </w:pPr>
            <w:r>
              <w:t xml:space="preserve">2930.487</w:t>
            </w:r>
          </w:p>
        </w:tc>
        <w:tc>
          <w:tcPr/>
          <w:p>
            <w:pPr>
              <w:pStyle w:val="Compact"/>
              <w:jc w:val="left"/>
            </w:pPr>
            <w:r>
              <w:t xml:space="preserve">-0.005</w:t>
            </w:r>
          </w:p>
        </w:tc>
        <w:tc>
          <w:tcPr/>
          <w:p>
            <w:pPr>
              <w:pStyle w:val="Compact"/>
              <w:jc w:val="left"/>
            </w:pPr>
            <w:r>
              <w:t xml:space="preserve">0.996</w:t>
            </w:r>
          </w:p>
        </w:tc>
        <w:tc>
          <w:tcPr/>
          <w:p>
            <w:pPr>
              <w:pStyle w:val="Compact"/>
              <w:jc w:val="left"/>
            </w:pPr>
            <w:r>
              <w:t xml:space="preserve">Argentinian Spanish</w:t>
            </w:r>
          </w:p>
        </w:tc>
      </w:tr>
      <w:tr>
        <w:tc>
          <w:tcPr/>
          <w:p>
            <w:pPr>
              <w:pStyle w:val="Compact"/>
              <w:jc w:val="left"/>
            </w:pPr>
            <w:r>
              <w:t xml:space="preserve">zero-inflation</w:t>
            </w:r>
          </w:p>
        </w:tc>
        <w:tc>
          <w:tcPr/>
          <w:p>
            <w:pPr>
              <w:pStyle w:val="Compact"/>
              <w:jc w:val="left"/>
            </w:pPr>
            <w:r>
              <w:t xml:space="preserve">group_corpASUK_English</w:t>
            </w:r>
          </w:p>
        </w:tc>
        <w:tc>
          <w:tcPr/>
          <w:p>
            <w:pPr>
              <w:pStyle w:val="Compact"/>
              <w:jc w:val="left"/>
            </w:pPr>
            <w:r>
              <w:t xml:space="preserve">-20.15</w:t>
            </w:r>
          </w:p>
        </w:tc>
        <w:tc>
          <w:tcPr/>
          <w:p>
            <w:pPr>
              <w:pStyle w:val="Compact"/>
              <w:jc w:val="left"/>
            </w:pPr>
            <w:r>
              <w:t xml:space="preserve">22258.089</w:t>
            </w:r>
          </w:p>
        </w:tc>
        <w:tc>
          <w:tcPr/>
          <w:p>
            <w:pPr>
              <w:pStyle w:val="Compact"/>
              <w:jc w:val="left"/>
            </w:pPr>
            <w:r>
              <w:t xml:space="preserve">-0.001</w:t>
            </w:r>
          </w:p>
        </w:tc>
        <w:tc>
          <w:tcPr/>
          <w:p>
            <w:pPr>
              <w:pStyle w:val="Compact"/>
              <w:jc w:val="left"/>
            </w:pPr>
            <w:r>
              <w:t xml:space="preserve">0.999</w:t>
            </w:r>
          </w:p>
        </w:tc>
        <w:tc>
          <w:tcPr/>
          <w:p>
            <w:pPr>
              <w:pStyle w:val="Compact"/>
              <w:jc w:val="left"/>
            </w:pPr>
            <w:r>
              <w:t xml:space="preserve">Argentinian Spanish</w:t>
            </w:r>
          </w:p>
        </w:tc>
      </w:tr>
      <w:tr>
        <w:tc>
          <w:tcPr/>
          <w:p>
            <w:pPr>
              <w:pStyle w:val="Compact"/>
              <w:jc w:val="left"/>
            </w:pPr>
            <w:r>
              <w:t xml:space="preserve">zero-inflation</w:t>
            </w:r>
          </w:p>
        </w:tc>
        <w:tc>
          <w:tcPr/>
          <w:p>
            <w:pPr>
              <w:pStyle w:val="Compact"/>
              <w:jc w:val="left"/>
            </w:pPr>
            <w:r>
              <w:t xml:space="preserve">group_corpASTseltal</w:t>
            </w:r>
          </w:p>
        </w:tc>
        <w:tc>
          <w:tcPr/>
          <w:p>
            <w:pPr>
              <w:pStyle w:val="Compact"/>
              <w:jc w:val="left"/>
            </w:pPr>
            <w:r>
              <w:t xml:space="preserve">-16.39</w:t>
            </w:r>
          </w:p>
        </w:tc>
        <w:tc>
          <w:tcPr/>
          <w:p>
            <w:pPr>
              <w:pStyle w:val="Compact"/>
              <w:jc w:val="left"/>
            </w:pPr>
            <w:r>
              <w:t xml:space="preserve">4747.69</w:t>
            </w:r>
          </w:p>
        </w:tc>
        <w:tc>
          <w:tcPr/>
          <w:p>
            <w:pPr>
              <w:pStyle w:val="Compact"/>
              <w:jc w:val="left"/>
            </w:pPr>
            <w:r>
              <w:t xml:space="preserve">-0.003</w:t>
            </w:r>
          </w:p>
        </w:tc>
        <w:tc>
          <w:tcPr/>
          <w:p>
            <w:pPr>
              <w:pStyle w:val="Compact"/>
              <w:jc w:val="left"/>
            </w:pPr>
            <w:r>
              <w:t xml:space="preserve">0.997</w:t>
            </w:r>
          </w:p>
        </w:tc>
        <w:tc>
          <w:tcPr/>
          <w:p>
            <w:pPr>
              <w:pStyle w:val="Compact"/>
              <w:jc w:val="left"/>
            </w:pPr>
            <w:r>
              <w:t xml:space="preserve">Argentinian Spanish</w:t>
            </w:r>
          </w:p>
        </w:tc>
      </w:tr>
      <w:tr>
        <w:tc>
          <w:tcPr/>
          <w:p>
            <w:pPr>
              <w:pStyle w:val="Compact"/>
              <w:jc w:val="left"/>
            </w:pPr>
            <w:r>
              <w:t xml:space="preserve">zero-inflation</w:t>
            </w:r>
          </w:p>
        </w:tc>
        <w:tc>
          <w:tcPr/>
          <w:p>
            <w:pPr>
              <w:pStyle w:val="Compact"/>
              <w:jc w:val="left"/>
            </w:pPr>
            <w:r>
              <w:t xml:space="preserve">group_corpASYeli_Dnye</w:t>
            </w:r>
          </w:p>
        </w:tc>
        <w:tc>
          <w:tcPr/>
          <w:p>
            <w:pPr>
              <w:pStyle w:val="Compact"/>
              <w:jc w:val="left"/>
            </w:pPr>
            <w:r>
              <w:t xml:space="preserve">-14.80</w:t>
            </w:r>
          </w:p>
        </w:tc>
        <w:tc>
          <w:tcPr/>
          <w:p>
            <w:pPr>
              <w:pStyle w:val="Compact"/>
              <w:jc w:val="left"/>
            </w:pPr>
            <w:r>
              <w:t xml:space="preserve">2374.242</w:t>
            </w:r>
          </w:p>
        </w:tc>
        <w:tc>
          <w:tcPr/>
          <w:p>
            <w:pPr>
              <w:pStyle w:val="Compact"/>
              <w:jc w:val="left"/>
            </w:pPr>
            <w:r>
              <w:t xml:space="preserve">-0.006</w:t>
            </w:r>
          </w:p>
        </w:tc>
        <w:tc>
          <w:tcPr/>
          <w:p>
            <w:pPr>
              <w:pStyle w:val="Compact"/>
              <w:jc w:val="left"/>
            </w:pPr>
            <w:r>
              <w:t xml:space="preserve">0.995</w:t>
            </w:r>
          </w:p>
        </w:tc>
        <w:tc>
          <w:tcPr/>
          <w:p>
            <w:pPr>
              <w:pStyle w:val="Compact"/>
              <w:jc w:val="left"/>
            </w:pPr>
            <w:r>
              <w:t xml:space="preserve">Argentinian Spanish</w:t>
            </w:r>
          </w:p>
        </w:tc>
      </w:tr>
      <w:tr>
        <w:tc>
          <w:tcPr/>
          <w:p>
            <w:pPr>
              <w:pStyle w:val="Compact"/>
              <w:jc w:val="left"/>
            </w:pPr>
            <w:r>
              <w:t xml:space="preserve">zero-inflation</w:t>
            </w:r>
          </w:p>
        </w:tc>
        <w:tc>
          <w:tcPr/>
          <w:p>
            <w:pPr>
              <w:pStyle w:val="Compact"/>
              <w:jc w:val="left"/>
            </w:pPr>
            <w:r>
              <w:t xml:space="preserve">(Intercept)</w:t>
            </w:r>
          </w:p>
        </w:tc>
        <w:tc>
          <w:tcPr/>
          <w:p>
            <w:pPr>
              <w:pStyle w:val="Compact"/>
              <w:jc w:val="left"/>
            </w:pPr>
            <w:r>
              <w:t xml:space="preserve">-16.73</w:t>
            </w:r>
          </w:p>
        </w:tc>
        <w:tc>
          <w:tcPr/>
          <w:p>
            <w:pPr>
              <w:pStyle w:val="Compact"/>
              <w:jc w:val="left"/>
            </w:pPr>
            <w:r>
              <w:t xml:space="preserve">2016.091</w:t>
            </w:r>
          </w:p>
        </w:tc>
        <w:tc>
          <w:tcPr/>
          <w:p>
            <w:pPr>
              <w:pStyle w:val="Compact"/>
              <w:jc w:val="left"/>
            </w:pPr>
            <w:r>
              <w:t xml:space="preserve">-0.008</w:t>
            </w:r>
          </w:p>
        </w:tc>
        <w:tc>
          <w:tcPr/>
          <w:p>
            <w:pPr>
              <w:pStyle w:val="Compact"/>
              <w:jc w:val="left"/>
            </w:pPr>
            <w:r>
              <w:t xml:space="preserve">0.993</w:t>
            </w:r>
          </w:p>
        </w:tc>
        <w:tc>
          <w:tcPr/>
          <w:p>
            <w:pPr>
              <w:pStyle w:val="Compact"/>
              <w:jc w:val="left"/>
            </w:pPr>
            <w:r>
              <w:t xml:space="preserve">Tseltal</w:t>
            </w:r>
          </w:p>
        </w:tc>
      </w:tr>
      <w:tr>
        <w:tc>
          <w:tcPr/>
          <w:p>
            <w:pPr>
              <w:pStyle w:val="Compact"/>
              <w:jc w:val="left"/>
            </w:pPr>
            <w:r>
              <w:t xml:space="preserve">zero-inflation</w:t>
            </w:r>
          </w:p>
        </w:tc>
        <w:tc>
          <w:tcPr/>
          <w:p>
            <w:pPr>
              <w:pStyle w:val="Compact"/>
              <w:jc w:val="left"/>
            </w:pPr>
            <w:r>
              <w:t xml:space="preserve">group_corpTSNA_English</w:t>
            </w:r>
          </w:p>
        </w:tc>
        <w:tc>
          <w:tcPr/>
          <w:p>
            <w:pPr>
              <w:pStyle w:val="Compact"/>
              <w:jc w:val="left"/>
            </w:pPr>
            <w:r>
              <w:t xml:space="preserve">-1.92</w:t>
            </w:r>
          </w:p>
        </w:tc>
        <w:tc>
          <w:tcPr/>
          <w:p>
            <w:pPr>
              <w:pStyle w:val="Compact"/>
              <w:jc w:val="left"/>
            </w:pPr>
            <w:r>
              <w:t xml:space="preserve">5351.675</w:t>
            </w:r>
          </w:p>
        </w:tc>
        <w:tc>
          <w:tcPr/>
          <w:p>
            <w:pPr>
              <w:pStyle w:val="Compact"/>
              <w:jc w:val="left"/>
            </w:pPr>
            <w:r>
              <w:t xml:space="preserve">0</w:t>
            </w:r>
          </w:p>
        </w:tc>
        <w:tc>
          <w:tcPr/>
          <w:p>
            <w:pPr>
              <w:pStyle w:val="Compact"/>
              <w:jc w:val="left"/>
            </w:pPr>
            <w:r>
              <w:t xml:space="preserve">1</w:t>
            </w:r>
          </w:p>
        </w:tc>
        <w:tc>
          <w:tcPr/>
          <w:p>
            <w:pPr>
              <w:pStyle w:val="Compact"/>
              <w:jc w:val="left"/>
            </w:pPr>
            <w:r>
              <w:t xml:space="preserve">Tseltal</w:t>
            </w:r>
          </w:p>
        </w:tc>
      </w:tr>
      <w:tr>
        <w:tc>
          <w:tcPr/>
          <w:p>
            <w:pPr>
              <w:pStyle w:val="Compact"/>
              <w:jc w:val="left"/>
            </w:pPr>
            <w:r>
              <w:t xml:space="preserve">zero-inflation</w:t>
            </w:r>
          </w:p>
        </w:tc>
        <w:tc>
          <w:tcPr/>
          <w:p>
            <w:pPr>
              <w:pStyle w:val="Compact"/>
              <w:jc w:val="left"/>
            </w:pPr>
            <w:r>
              <w:t xml:space="preserve">group_corpTSUK_English</w:t>
            </w:r>
          </w:p>
        </w:tc>
        <w:tc>
          <w:tcPr/>
          <w:p>
            <w:pPr>
              <w:pStyle w:val="Compact"/>
              <w:jc w:val="left"/>
            </w:pPr>
            <w:r>
              <w:t xml:space="preserve">-6.70</w:t>
            </w:r>
          </w:p>
        </w:tc>
        <w:tc>
          <w:tcPr/>
          <w:p>
            <w:pPr>
              <w:pStyle w:val="Compact"/>
              <w:jc w:val="left"/>
            </w:pPr>
            <w:r>
              <w:t xml:space="preserve">41081.033</w:t>
            </w:r>
          </w:p>
        </w:tc>
        <w:tc>
          <w:tcPr/>
          <w:p>
            <w:pPr>
              <w:pStyle w:val="Compact"/>
              <w:jc w:val="left"/>
            </w:pPr>
            <w:r>
              <w:t xml:space="preserve">0</w:t>
            </w:r>
          </w:p>
        </w:tc>
        <w:tc>
          <w:tcPr/>
          <w:p>
            <w:pPr>
              <w:pStyle w:val="Compact"/>
              <w:jc w:val="left"/>
            </w:pPr>
            <w:r>
              <w:t xml:space="preserve">1</w:t>
            </w:r>
          </w:p>
        </w:tc>
        <w:tc>
          <w:tcPr/>
          <w:p>
            <w:pPr>
              <w:pStyle w:val="Compact"/>
              <w:jc w:val="left"/>
            </w:pPr>
            <w:r>
              <w:t xml:space="preserve">Tseltal</w:t>
            </w:r>
          </w:p>
        </w:tc>
      </w:tr>
      <w:tr>
        <w:tc>
          <w:tcPr/>
          <w:p>
            <w:pPr>
              <w:pStyle w:val="Compact"/>
              <w:jc w:val="left"/>
            </w:pPr>
            <w:r>
              <w:t xml:space="preserve">zero-inflation</w:t>
            </w:r>
          </w:p>
        </w:tc>
        <w:tc>
          <w:tcPr/>
          <w:p>
            <w:pPr>
              <w:pStyle w:val="Compact"/>
              <w:jc w:val="left"/>
            </w:pPr>
            <w:r>
              <w:t xml:space="preserve">group_corpTSArg_Spanish</w:t>
            </w:r>
          </w:p>
        </w:tc>
        <w:tc>
          <w:tcPr/>
          <w:p>
            <w:pPr>
              <w:pStyle w:val="Compact"/>
              <w:jc w:val="left"/>
            </w:pPr>
            <w:r>
              <w:t xml:space="preserve">14.68</w:t>
            </w:r>
          </w:p>
        </w:tc>
        <w:tc>
          <w:tcPr/>
          <w:p>
            <w:pPr>
              <w:pStyle w:val="Compact"/>
              <w:jc w:val="left"/>
            </w:pPr>
            <w:r>
              <w:t xml:space="preserve">2016.091</w:t>
            </w:r>
          </w:p>
        </w:tc>
        <w:tc>
          <w:tcPr/>
          <w:p>
            <w:pPr>
              <w:pStyle w:val="Compact"/>
              <w:jc w:val="left"/>
            </w:pPr>
            <w:r>
              <w:t xml:space="preserve">0.007</w:t>
            </w:r>
          </w:p>
        </w:tc>
        <w:tc>
          <w:tcPr/>
          <w:p>
            <w:pPr>
              <w:pStyle w:val="Compact"/>
              <w:jc w:val="left"/>
            </w:pPr>
            <w:r>
              <w:t xml:space="preserve">0.994</w:t>
            </w:r>
          </w:p>
        </w:tc>
        <w:tc>
          <w:tcPr/>
          <w:p>
            <w:pPr>
              <w:pStyle w:val="Compact"/>
              <w:jc w:val="left"/>
            </w:pPr>
            <w:r>
              <w:t xml:space="preserve">Tseltal</w:t>
            </w:r>
          </w:p>
        </w:tc>
      </w:tr>
      <w:tr>
        <w:tc>
          <w:tcPr/>
          <w:p>
            <w:pPr>
              <w:pStyle w:val="Compact"/>
              <w:jc w:val="left"/>
            </w:pPr>
            <w:r>
              <w:t xml:space="preserve">zero-inflation</w:t>
            </w:r>
          </w:p>
        </w:tc>
        <w:tc>
          <w:tcPr/>
          <w:p>
            <w:pPr>
              <w:pStyle w:val="Compact"/>
              <w:jc w:val="left"/>
            </w:pPr>
            <w:r>
              <w:t xml:space="preserve">group_corpTSYeli_Dnye</w:t>
            </w:r>
          </w:p>
        </w:tc>
        <w:tc>
          <w:tcPr/>
          <w:p>
            <w:pPr>
              <w:pStyle w:val="Compact"/>
              <w:jc w:val="left"/>
            </w:pPr>
            <w:r>
              <w:t xml:space="preserve">-0.84</w:t>
            </w:r>
          </w:p>
        </w:tc>
        <w:tc>
          <w:tcPr/>
          <w:p>
            <w:pPr>
              <w:pStyle w:val="Compact"/>
              <w:jc w:val="left"/>
            </w:pPr>
            <w:r>
              <w:t xml:space="preserve">3962.023</w:t>
            </w:r>
          </w:p>
        </w:tc>
        <w:tc>
          <w:tcPr/>
          <w:p>
            <w:pPr>
              <w:pStyle w:val="Compact"/>
              <w:jc w:val="left"/>
            </w:pPr>
            <w:r>
              <w:t xml:space="preserve">0</w:t>
            </w:r>
          </w:p>
        </w:tc>
        <w:tc>
          <w:tcPr/>
          <w:p>
            <w:pPr>
              <w:pStyle w:val="Compact"/>
              <w:jc w:val="left"/>
            </w:pPr>
            <w:r>
              <w:t xml:space="preserve">1</w:t>
            </w:r>
          </w:p>
        </w:tc>
        <w:tc>
          <w:tcPr/>
          <w:p>
            <w:pPr>
              <w:pStyle w:val="Compact"/>
              <w:jc w:val="left"/>
            </w:pPr>
            <w:r>
              <w:t xml:space="preserve">Tseltal</w:t>
            </w:r>
          </w:p>
        </w:tc>
      </w:tr>
      <w:tr>
        <w:tc>
          <w:tcPr/>
          <w:p>
            <w:pPr>
              <w:pStyle w:val="Compact"/>
              <w:jc w:val="left"/>
            </w:pPr>
            <w:r>
              <w:t xml:space="preserve">zero-inflation</w:t>
            </w:r>
          </w:p>
        </w:tc>
        <w:tc>
          <w:tcPr/>
          <w:p>
            <w:pPr>
              <w:pStyle w:val="Compact"/>
              <w:jc w:val="left"/>
            </w:pPr>
            <w:r>
              <w:t xml:space="preserve">(Intercept)</w:t>
            </w:r>
          </w:p>
        </w:tc>
        <w:tc>
          <w:tcPr/>
          <w:p>
            <w:pPr>
              <w:pStyle w:val="Compact"/>
              <w:jc w:val="left"/>
            </w:pPr>
            <w:r>
              <w:t xml:space="preserve">-18.10</w:t>
            </w:r>
          </w:p>
        </w:tc>
        <w:tc>
          <w:tcPr/>
          <w:p>
            <w:pPr>
              <w:pStyle w:val="Compact"/>
              <w:jc w:val="left"/>
            </w:pPr>
            <w:r>
              <w:t xml:space="preserve">4444.639</w:t>
            </w:r>
          </w:p>
        </w:tc>
        <w:tc>
          <w:tcPr/>
          <w:p>
            <w:pPr>
              <w:pStyle w:val="Compact"/>
              <w:jc w:val="left"/>
            </w:pPr>
            <w:r>
              <w:t xml:space="preserve">-0.004</w:t>
            </w:r>
          </w:p>
        </w:tc>
        <w:tc>
          <w:tcPr/>
          <w:p>
            <w:pPr>
              <w:pStyle w:val="Compact"/>
              <w:jc w:val="left"/>
            </w:pPr>
            <w:r>
              <w:t xml:space="preserve">0.997</w:t>
            </w:r>
          </w:p>
        </w:tc>
        <w:tc>
          <w:tcPr/>
          <w:p>
            <w:pPr>
              <w:pStyle w:val="Compact"/>
              <w:jc w:val="left"/>
            </w:pPr>
            <w:r>
              <w:t xml:space="preserve">Yélî Dnye</w:t>
            </w:r>
          </w:p>
        </w:tc>
      </w:tr>
      <w:tr>
        <w:tc>
          <w:tcPr/>
          <w:p>
            <w:pPr>
              <w:pStyle w:val="Compact"/>
              <w:jc w:val="left"/>
            </w:pPr>
            <w:r>
              <w:t xml:space="preserve">zero-inflation</w:t>
            </w:r>
          </w:p>
        </w:tc>
        <w:tc>
          <w:tcPr/>
          <w:p>
            <w:pPr>
              <w:pStyle w:val="Compact"/>
              <w:jc w:val="left"/>
            </w:pPr>
            <w:r>
              <w:t xml:space="preserve">group_corpYDNA_English</w:t>
            </w:r>
          </w:p>
        </w:tc>
        <w:tc>
          <w:tcPr/>
          <w:p>
            <w:pPr>
              <w:pStyle w:val="Compact"/>
              <w:jc w:val="left"/>
            </w:pPr>
            <w:r>
              <w:t xml:space="preserve">1.45</w:t>
            </w:r>
          </w:p>
        </w:tc>
        <w:tc>
          <w:tcPr/>
          <w:p>
            <w:pPr>
              <w:pStyle w:val="Compact"/>
              <w:jc w:val="left"/>
            </w:pPr>
            <w:r>
              <w:t xml:space="preserve">4805.431</w:t>
            </w:r>
          </w:p>
        </w:tc>
        <w:tc>
          <w:tcPr/>
          <w:p>
            <w:pPr>
              <w:pStyle w:val="Compact"/>
              <w:jc w:val="left"/>
            </w:pPr>
            <w:r>
              <w:t xml:space="preserve">0</w:t>
            </w:r>
          </w:p>
        </w:tc>
        <w:tc>
          <w:tcPr/>
          <w:p>
            <w:pPr>
              <w:pStyle w:val="Compact"/>
              <w:jc w:val="left"/>
            </w:pPr>
            <w:r>
              <w:t xml:space="preserve">1</w:t>
            </w:r>
          </w:p>
        </w:tc>
        <w:tc>
          <w:tcPr/>
          <w:p>
            <w:pPr>
              <w:pStyle w:val="Compact"/>
              <w:jc w:val="left"/>
            </w:pPr>
            <w:r>
              <w:t xml:space="preserve">Yélî Dnye</w:t>
            </w:r>
          </w:p>
        </w:tc>
      </w:tr>
      <w:tr>
        <w:tc>
          <w:tcPr/>
          <w:p>
            <w:pPr>
              <w:pStyle w:val="Compact"/>
              <w:jc w:val="left"/>
            </w:pPr>
            <w:r>
              <w:t xml:space="preserve">zero-inflation</w:t>
            </w:r>
          </w:p>
        </w:tc>
        <w:tc>
          <w:tcPr/>
          <w:p>
            <w:pPr>
              <w:pStyle w:val="Compact"/>
              <w:jc w:val="left"/>
            </w:pPr>
            <w:r>
              <w:t xml:space="preserve">group_corpYDUK_English</w:t>
            </w:r>
          </w:p>
        </w:tc>
        <w:tc>
          <w:tcPr/>
          <w:p>
            <w:pPr>
              <w:pStyle w:val="Compact"/>
              <w:jc w:val="left"/>
            </w:pPr>
            <w:r>
              <w:t xml:space="preserve">-4.61</w:t>
            </w:r>
          </w:p>
        </w:tc>
        <w:tc>
          <w:tcPr/>
          <w:p>
            <w:pPr>
              <w:pStyle w:val="Compact"/>
              <w:jc w:val="left"/>
            </w:pPr>
            <w:r>
              <w:t xml:space="preserve">29083.798</w:t>
            </w:r>
          </w:p>
        </w:tc>
        <w:tc>
          <w:tcPr/>
          <w:p>
            <w:pPr>
              <w:pStyle w:val="Compact"/>
              <w:jc w:val="left"/>
            </w:pPr>
            <w:r>
              <w:t xml:space="preserve">0</w:t>
            </w:r>
          </w:p>
        </w:tc>
        <w:tc>
          <w:tcPr/>
          <w:p>
            <w:pPr>
              <w:pStyle w:val="Compact"/>
              <w:jc w:val="left"/>
            </w:pPr>
            <w:r>
              <w:t xml:space="preserve">1</w:t>
            </w:r>
          </w:p>
        </w:tc>
        <w:tc>
          <w:tcPr/>
          <w:p>
            <w:pPr>
              <w:pStyle w:val="Compact"/>
              <w:jc w:val="left"/>
            </w:pPr>
            <w:r>
              <w:t xml:space="preserve">Yélî Dnye</w:t>
            </w:r>
          </w:p>
        </w:tc>
      </w:tr>
      <w:tr>
        <w:tc>
          <w:tcPr/>
          <w:p>
            <w:pPr>
              <w:pStyle w:val="Compact"/>
              <w:jc w:val="left"/>
            </w:pPr>
            <w:r>
              <w:t xml:space="preserve">zero-inflation</w:t>
            </w:r>
          </w:p>
        </w:tc>
        <w:tc>
          <w:tcPr/>
          <w:p>
            <w:pPr>
              <w:pStyle w:val="Compact"/>
              <w:jc w:val="left"/>
            </w:pPr>
            <w:r>
              <w:t xml:space="preserve">group_corpYDArg_Spanish</w:t>
            </w:r>
          </w:p>
        </w:tc>
        <w:tc>
          <w:tcPr/>
          <w:p>
            <w:pPr>
              <w:pStyle w:val="Compact"/>
              <w:jc w:val="left"/>
            </w:pPr>
            <w:r>
              <w:t xml:space="preserve">16.05</w:t>
            </w:r>
          </w:p>
        </w:tc>
        <w:tc>
          <w:tcPr/>
          <w:p>
            <w:pPr>
              <w:pStyle w:val="Compact"/>
              <w:jc w:val="left"/>
            </w:pPr>
            <w:r>
              <w:t xml:space="preserve">4444.639</w:t>
            </w:r>
          </w:p>
        </w:tc>
        <w:tc>
          <w:tcPr/>
          <w:p>
            <w:pPr>
              <w:pStyle w:val="Compact"/>
              <w:jc w:val="left"/>
            </w:pPr>
            <w:r>
              <w:t xml:space="preserve">0.004</w:t>
            </w:r>
          </w:p>
        </w:tc>
        <w:tc>
          <w:tcPr/>
          <w:p>
            <w:pPr>
              <w:pStyle w:val="Compact"/>
              <w:jc w:val="left"/>
            </w:pPr>
            <w:r>
              <w:t xml:space="preserve">0.997</w:t>
            </w:r>
          </w:p>
        </w:tc>
        <w:tc>
          <w:tcPr/>
          <w:p>
            <w:pPr>
              <w:pStyle w:val="Compact"/>
              <w:jc w:val="left"/>
            </w:pPr>
            <w:r>
              <w:t xml:space="preserve">Yélî Dnye</w:t>
            </w:r>
          </w:p>
        </w:tc>
      </w:tr>
      <w:tr>
        <w:tc>
          <w:tcPr/>
          <w:p>
            <w:pPr>
              <w:pStyle w:val="Compact"/>
              <w:jc w:val="left"/>
            </w:pPr>
            <w:r>
              <w:t xml:space="preserve">zero-inflation</w:t>
            </w:r>
          </w:p>
        </w:tc>
        <w:tc>
          <w:tcPr/>
          <w:p>
            <w:pPr>
              <w:pStyle w:val="Compact"/>
              <w:jc w:val="left"/>
            </w:pPr>
            <w:r>
              <w:t xml:space="preserve">group_corpYDTseltal</w:t>
            </w:r>
          </w:p>
        </w:tc>
        <w:tc>
          <w:tcPr/>
          <w:p>
            <w:pPr>
              <w:pStyle w:val="Compact"/>
              <w:jc w:val="left"/>
            </w:pPr>
            <w:r>
              <w:t xml:space="preserve">-0.92</w:t>
            </w:r>
          </w:p>
        </w:tc>
        <w:tc>
          <w:tcPr/>
          <w:p>
            <w:pPr>
              <w:pStyle w:val="Compact"/>
              <w:jc w:val="left"/>
            </w:pPr>
            <w:r>
              <w:t xml:space="preserve">7749.293</w:t>
            </w:r>
          </w:p>
        </w:tc>
        <w:tc>
          <w:tcPr/>
          <w:p>
            <w:pPr>
              <w:pStyle w:val="Compact"/>
              <w:jc w:val="left"/>
            </w:pPr>
            <w:r>
              <w:t xml:space="preserve">0</w:t>
            </w:r>
          </w:p>
        </w:tc>
        <w:tc>
          <w:tcPr/>
          <w:p>
            <w:pPr>
              <w:pStyle w:val="Compact"/>
              <w:jc w:val="left"/>
            </w:pPr>
            <w:r>
              <w:t xml:space="preserve">1</w:t>
            </w:r>
          </w:p>
        </w:tc>
        <w:tc>
          <w:tcPr/>
          <w:p>
            <w:pPr>
              <w:pStyle w:val="Compact"/>
              <w:jc w:val="left"/>
            </w:pPr>
            <w:r>
              <w:t xml:space="preserve">Yélî Dnye</w:t>
            </w:r>
          </w:p>
        </w:tc>
      </w:tr>
    </w:tbl>
    <w:p>
      <w:r>
        <w:br w:type="page"/>
      </w:r>
    </w:p>
    <w:bookmarkEnd w:id="53"/>
    <w:bookmarkStart w:id="62" w:name="marginal-means-estimates-of-tcds-and-ads"/>
    <w:p>
      <w:pPr>
        <w:pStyle w:val="berschrift1"/>
      </w:pPr>
      <w:r>
        <w:t xml:space="preserve">7	Marginal means estimates of TCDS and ADS</w:t>
      </w:r>
    </w:p>
    <w:p>
      <w:pPr>
        <w:pStyle w:val="FirstParagraph"/>
      </w:pPr>
      <w:r>
        <w:t xml:space="preserve">In the main manuscript the plotted data of TCDS and ADS across language groups are shown based on the actual data. However, our analyses take into account a number of factors that are not visible in that main-text plot. Here we show marginal-means plots from the models of ADS and TCDS, displaying estimated values of each over child age, and talker type, for each language group</w:t>
      </w:r>
    </w:p>
    <w:p>
      <w:pPr>
        <w:pStyle w:val="CaptionedFigure"/>
      </w:pPr>
      <w:r>
        <w:drawing>
          <wp:inline>
            <wp:extent cx="5969000" cy="4475486"/>
            <wp:effectExtent b="0" l="0" r="0" t="0"/>
            <wp:docPr descr="Figure 6: Model estimated rates of TCDS min/hr by target child age and corpus, shown all together in the top panel and split by talker type in the bottom panel. Each datapoint represents the mean from one recording." title="" id="55" name="Picture"/>
            <a:graphic>
              <a:graphicData uri="http://schemas.openxmlformats.org/drawingml/2006/picture">
                <pic:pic>
                  <pic:nvPicPr>
                    <pic:cNvPr descr="plots/tds-estimates-plot.png" id="56" name="Picture"/>
                    <pic:cNvPicPr>
                      <a:picLocks noChangeArrowheads="1" noChangeAspect="1"/>
                    </pic:cNvPicPr>
                  </pic:nvPicPr>
                  <pic:blipFill>
                    <a:blip r:embed="rId54"/>
                    <a:stretch>
                      <a:fillRect/>
                    </a:stretch>
                  </pic:blipFill>
                  <pic:spPr bwMode="auto">
                    <a:xfrm>
                      <a:off x="0" y="0"/>
                      <a:ext cx="5969000" cy="4475486"/>
                    </a:xfrm>
                    <a:prstGeom prst="rect">
                      <a:avLst/>
                    </a:prstGeom>
                    <a:noFill/>
                    <a:ln w="9525">
                      <a:noFill/>
                      <a:headEnd/>
                      <a:tailEnd/>
                    </a:ln>
                  </pic:spPr>
                </pic:pic>
              </a:graphicData>
            </a:graphic>
          </wp:inline>
        </w:drawing>
      </w:r>
    </w:p>
    <w:p>
      <w:pPr>
        <w:pStyle w:val="ImageCaption"/>
      </w:pPr>
      <w:bookmarkStart w:id="57" w:name="fig:tds-mms-plots"/>
      <w:bookmarkEnd w:id="57"/>
      <w:r>
        <w:t xml:space="preserve">Figure 6: Model estimated rates of TCDS min/hr by target child age and corpus, shown all together in the top panel and split by talker type in the bottom panel. Each datapoint represents the mean from one recording.</w:t>
      </w:r>
    </w:p>
    <w:p>
      <w:pPr>
        <w:pStyle w:val="CaptionedFigure"/>
      </w:pPr>
      <w:r>
        <w:drawing>
          <wp:inline>
            <wp:extent cx="5969000" cy="4475486"/>
            <wp:effectExtent b="0" l="0" r="0" t="0"/>
            <wp:docPr descr="Figure 7: Model estimated rates of ADS min/hr by target child age and corpus, shown all together in the top panel and split by talker type in the bottom panel. Each datapoint represents the mean from one recording." title="" id="59" name="Picture"/>
            <a:graphic>
              <a:graphicData uri="http://schemas.openxmlformats.org/drawingml/2006/picture">
                <pic:pic>
                  <pic:nvPicPr>
                    <pic:cNvPr descr="plots/ads-estimates-plot.png" id="60" name="Picture"/>
                    <pic:cNvPicPr>
                      <a:picLocks noChangeArrowheads="1" noChangeAspect="1"/>
                    </pic:cNvPicPr>
                  </pic:nvPicPr>
                  <pic:blipFill>
                    <a:blip r:embed="rId58"/>
                    <a:stretch>
                      <a:fillRect/>
                    </a:stretch>
                  </pic:blipFill>
                  <pic:spPr bwMode="auto">
                    <a:xfrm>
                      <a:off x="0" y="0"/>
                      <a:ext cx="5969000" cy="4475486"/>
                    </a:xfrm>
                    <a:prstGeom prst="rect">
                      <a:avLst/>
                    </a:prstGeom>
                    <a:noFill/>
                    <a:ln w="9525">
                      <a:noFill/>
                      <a:headEnd/>
                      <a:tailEnd/>
                    </a:ln>
                  </pic:spPr>
                </pic:pic>
              </a:graphicData>
            </a:graphic>
          </wp:inline>
        </w:drawing>
      </w:r>
    </w:p>
    <w:p>
      <w:pPr>
        <w:pStyle w:val="ImageCaption"/>
      </w:pPr>
      <w:bookmarkStart w:id="61" w:name="fig:ads-mms-plots"/>
      <w:bookmarkEnd w:id="61"/>
      <w:r>
        <w:t xml:space="preserve">Figure 7: Model estimated rates of ADS min/hr by target child age and corpus, shown all together in the top panel and split by talker type in the bottom panel. Each datapoint represents the mean from one recording.</w:t>
      </w:r>
    </w:p>
    <w:p>
      <w:r>
        <w:br w:type="page"/>
      </w:r>
    </w:p>
    <w:bookmarkEnd w:id="62"/>
    <w:bookmarkStart w:id="95" w:name="X53e7daac70cd4372d6450f39fe95684fb09b845"/>
    <w:p>
      <w:pPr>
        <w:pStyle w:val="berschrift1"/>
      </w:pPr>
      <w:r>
        <w:t xml:space="preserve">8	Confusion among addressee annotation types</w:t>
      </w:r>
    </w:p>
    <w:p>
      <w:pPr>
        <w:pStyle w:val="FirstParagraph"/>
      </w:pPr>
      <w:r>
        <w:t xml:space="preserve">The agreement scores for addressee ranged from slight to substantial across corpora. We here give further information about how these agreement scores are derived and distributed in our dataset.</w:t>
      </w:r>
    </w:p>
    <w:p>
      <w:pPr>
        <w:pStyle w:val="Textkrper"/>
      </w:pPr>
      <w:r>
        <w:t xml:space="preserve">We show below a confusion matrix displaying the first versus second annotator’s impressions of addressee across all corpora. To deal with the fact that we have continuous data (not, e.g., ratings at the clip level, as in</w:t>
      </w:r>
      <w:r>
        <w:t xml:space="preserve"> </w:t>
      </w:r>
      <w:r>
        <w:t xml:space="preserve">Bergelson et al. (2019)</w:t>
      </w:r>
      <w:r>
        <w:t xml:space="preserve"> </w:t>
      </w:r>
      <w:r>
        <w:t xml:space="preserve">or</w:t>
      </w:r>
      <w:r>
        <w:t xml:space="preserve"> </w:t>
      </w:r>
      <w:r>
        <w:t xml:space="preserve">Weisleder and Fernald (2013)</w:t>
      </w:r>
      <w:r>
        <w:t xml:space="preserve">) we compute reliability over very short audio frames in the transcriptions. If the annotation from Human 1 matches the annotation from Human 2 during a given frame, then it is a match. Otherwise, it is a mismatch. So if, for example, Human 1 annotates a 1000 msec stretch as addressee</w:t>
      </w:r>
      <w:r>
        <w:t xml:space="preserve"> </w:t>
      </w:r>
      <w:r>
        <w:t xml:space="preserve">“</w:t>
      </w:r>
      <w:r>
        <w:t xml:space="preserve">T</w:t>
      </w:r>
      <w:r>
        <w:t xml:space="preserve">”</w:t>
      </w:r>
      <w:r>
        <w:t xml:space="preserve"> </w:t>
      </w:r>
      <w:r>
        <w:t xml:space="preserve">and Human 2 annotates an overlapping 500 msec stretch as addressee</w:t>
      </w:r>
      <w:r>
        <w:t xml:space="preserve"> </w:t>
      </w:r>
      <w:r>
        <w:t xml:space="preserve">“</w:t>
      </w:r>
      <w:r>
        <w:t xml:space="preserve">T</w:t>
      </w:r>
      <w:r>
        <w:t xml:space="preserve">”</w:t>
      </w:r>
      <w:r>
        <w:t xml:space="preserve">, they only agree for half of the frames. As the reader can see, this means that if one annotator misses an utterance, or if there is a lot of overlap in talkers (for which we cannot straightforwardly compute an addressee value for a frame), agreement declines.</w:t>
      </w:r>
    </w:p>
    <w:p>
      <w:pPr>
        <w:pStyle w:val="Textkrper"/>
      </w:pPr>
      <w:r>
        <w:t xml:space="preserve">The actual addressee categories in our reliability analysis are</w:t>
      </w:r>
      <w:r>
        <w:t xml:space="preserve"> </w:t>
      </w:r>
      <w:r>
        <w:t xml:space="preserve">“</w:t>
      </w:r>
      <w:r>
        <w:t xml:space="preserve">T</w:t>
      </w:r>
      <w:r>
        <w:t xml:space="preserve">”</w:t>
      </w:r>
      <w:r>
        <w:t xml:space="preserve"> </w:t>
      </w:r>
      <w:r>
        <w:t xml:space="preserve">(target child),</w:t>
      </w:r>
      <w:r>
        <w:t xml:space="preserve"> </w:t>
      </w:r>
      <w:r>
        <w:t xml:space="preserve">“</w:t>
      </w:r>
      <w:r>
        <w:t xml:space="preserve">C</w:t>
      </w:r>
      <w:r>
        <w:t xml:space="preserve">”</w:t>
      </w:r>
      <w:r>
        <w:t xml:space="preserve"> </w:t>
      </w:r>
      <w:r>
        <w:t xml:space="preserve">(other child),</w:t>
      </w:r>
      <w:r>
        <w:t xml:space="preserve"> </w:t>
      </w:r>
      <w:r>
        <w:t xml:space="preserve">“</w:t>
      </w:r>
      <w:r>
        <w:t xml:space="preserve">A</w:t>
      </w:r>
      <w:r>
        <w:t xml:space="preserve">”</w:t>
      </w:r>
      <w:r>
        <w:t xml:space="preserve"> </w:t>
      </w:r>
      <w:r>
        <w:t xml:space="preserve">(adult), or</w:t>
      </w:r>
      <w:r>
        <w:t xml:space="preserve"> </w:t>
      </w:r>
      <w:r>
        <w:t xml:space="preserve">“</w:t>
      </w:r>
      <w:r>
        <w:t xml:space="preserve">O</w:t>
      </w:r>
      <w:r>
        <w:t xml:space="preserve">”</w:t>
      </w:r>
      <w:r>
        <w:t xml:space="preserve"> </w:t>
      </w:r>
      <w:r>
        <w:t xml:space="preserve">(other, including all other types and unsure). The</w:t>
      </w:r>
      <w:r>
        <w:t xml:space="preserve"> </w:t>
      </w:r>
      <w:r>
        <w:t xml:space="preserve">“</w:t>
      </w:r>
      <w:r>
        <w:t xml:space="preserve">Other</w:t>
      </w:r>
      <w:r>
        <w:t xml:space="preserve">”</w:t>
      </w:r>
      <w:r>
        <w:t xml:space="preserve"> </w:t>
      </w:r>
      <w:r>
        <w:t xml:space="preserve">category shown in the confusion matrix below includes cases where one annotator’s frame included silence or overlapping talk. Each row sums to 100% (note that cell estimates are rounded). As is apparent in the figure, for the cases when the two annotators agree that there is a single talker producing talk, confusion is relatively low and the correct category assignment is reliably visible against the other choices (i.e., note the apparent darker diagonal across the matrix). Confusion between</w:t>
      </w:r>
      <w:r>
        <w:t xml:space="preserve"> </w:t>
      </w:r>
      <w:r>
        <w:t xml:space="preserve">“</w:t>
      </w:r>
      <w:r>
        <w:t xml:space="preserve">T</w:t>
      </w:r>
      <w:r>
        <w:t xml:space="preserve">”</w:t>
      </w:r>
      <w:r>
        <w:t xml:space="preserve"> </w:t>
      </w:r>
      <w:r>
        <w:t xml:space="preserve">and</w:t>
      </w:r>
      <w:r>
        <w:t xml:space="preserve"> </w:t>
      </w:r>
      <w:r>
        <w:t xml:space="preserve">“</w:t>
      </w:r>
      <w:r>
        <w:t xml:space="preserve">C</w:t>
      </w:r>
      <w:r>
        <w:t xml:space="preserve">”</w:t>
      </w:r>
      <w:r>
        <w:t xml:space="preserve"> </w:t>
      </w:r>
      <w:r>
        <w:t xml:space="preserve">is slightly higher than the other cases of addressee type, but not by much. Most cases of disagreement concern cases of silence or overlapping speech, an error type that ultimately comes from the process of speech segmentation and is then inherited in an assessment of addressee agreement.</w:t>
      </w:r>
    </w:p>
    <w:p>
      <w:pPr>
        <w:pStyle w:val="CaptionedFigure"/>
      </w:pPr>
      <w:r>
        <w:drawing>
          <wp:inline>
            <wp:extent cx="5969000" cy="3972045"/>
            <wp:effectExtent b="0" l="0" r="0" t="0"/>
            <wp:docPr descr="Figure 8: Confusion matrix across all corpora for addressee annotations between the two human annotators." title="" id="64" name="Picture"/>
            <a:graphic>
              <a:graphicData uri="http://schemas.openxmlformats.org/drawingml/2006/picture">
                <pic:pic>
                  <pic:nvPicPr>
                    <pic:cNvPr descr="plots/xds-confusion-matrices/all.png" id="65" name="Picture"/>
                    <pic:cNvPicPr>
                      <a:picLocks noChangeArrowheads="1" noChangeAspect="1"/>
                    </pic:cNvPicPr>
                  </pic:nvPicPr>
                  <pic:blipFill>
                    <a:blip r:embed="rId63"/>
                    <a:stretch>
                      <a:fillRect/>
                    </a:stretch>
                  </pic:blipFill>
                  <pic:spPr bwMode="auto">
                    <a:xfrm>
                      <a:off x="0" y="0"/>
                      <a:ext cx="5969000" cy="3972045"/>
                    </a:xfrm>
                    <a:prstGeom prst="rect">
                      <a:avLst/>
                    </a:prstGeom>
                    <a:noFill/>
                    <a:ln w="9525">
                      <a:noFill/>
                      <a:headEnd/>
                      <a:tailEnd/>
                    </a:ln>
                  </pic:spPr>
                </pic:pic>
              </a:graphicData>
            </a:graphic>
          </wp:inline>
        </w:drawing>
      </w:r>
    </w:p>
    <w:p>
      <w:pPr>
        <w:pStyle w:val="ImageCaption"/>
      </w:pPr>
      <w:bookmarkStart w:id="66" w:name="fig:allconfmat"/>
      <w:bookmarkEnd w:id="66"/>
      <w:r>
        <w:t xml:space="preserve">Figure 8: Confusion matrix across all corpora for addressee annotations between the two human annotators.</w:t>
      </w:r>
    </w:p>
    <w:p>
      <w:pPr>
        <w:pStyle w:val="Textkrper"/>
      </w:pPr>
      <w:r>
        <w:t xml:space="preserve">However, this is the sum over</w:t>
      </w:r>
      <w:r>
        <w:t xml:space="preserve"> </w:t>
      </w:r>
      <w:r>
        <w:rPr>
          <w:iCs/>
          <w:i/>
        </w:rPr>
        <w:t xml:space="preserve">all</w:t>
      </w:r>
      <w:r>
        <w:t xml:space="preserve"> </w:t>
      </w:r>
      <w:r>
        <w:t xml:space="preserve">of the data that we have. We had anticipated that reliability would be substantially worse in the Argentinian Spanish, Tseltal, and Yélî Dnye data because the reliability annotators (</w:t>
      </w:r>
      <w:r>
        <w:t xml:space="preserve">“</w:t>
      </w:r>
      <w:r>
        <w:t xml:space="preserve">Human 2</w:t>
      </w:r>
      <w:r>
        <w:t xml:space="preserve">”</w:t>
      </w:r>
      <w:r>
        <w:t xml:space="preserve">) did not fluently speak the language variety they were working on for reliability—if they had any knowledge at all of that language. Only the English-based corpora always had native-speaking annotators. Indeed, the reliability patterns are less clear for the non-English corpora, likely due to this language barrier, which prevents the annotator from taking all context into account in their decisions. This pattern is visible in the same matrix, but now created for each individual corpus. We take this set of findings as indirect evidence in favor of the only</w:t>
      </w:r>
      <w:r>
        <w:t xml:space="preserve"> </w:t>
      </w:r>
      <w:r>
        <w:rPr>
          <w:iCs/>
          <w:i/>
        </w:rPr>
        <w:t xml:space="preserve">partial</w:t>
      </w:r>
      <w:r>
        <w:t xml:space="preserve"> </w:t>
      </w:r>
      <w:r>
        <w:t xml:space="preserve">recoverability of register and addressee-specific features across unrelated languages</w:t>
      </w:r>
      <w:r>
        <w:t xml:space="preserve"> </w:t>
      </w:r>
      <w:r>
        <w:t xml:space="preserve">(see also Soderstrom et al., 2021)</w:t>
      </w:r>
      <w:r>
        <w:t xml:space="preserve">.</w:t>
      </w:r>
    </w:p>
    <w:p>
      <w:pPr>
        <w:pStyle w:val="CaptionedFigure"/>
      </w:pPr>
      <w:r>
        <w:drawing>
          <wp:inline>
            <wp:extent cx="2984500" cy="1986022"/>
            <wp:effectExtent b="0" l="0" r="0" t="0"/>
            <wp:docPr descr="Figure 9: Confusion matrix for the Bergelson (US English) corpus for addressee annotations between the two human annotators." title="" id="68" name="Picture"/>
            <a:graphic>
              <a:graphicData uri="http://schemas.openxmlformats.org/drawingml/2006/picture">
                <pic:pic>
                  <pic:nvPicPr>
                    <pic:cNvPr descr="plots/xds-confusion-matrices/ber.png" id="69" name="Picture"/>
                    <pic:cNvPicPr>
                      <a:picLocks noChangeArrowheads="1" noChangeAspect="1"/>
                    </pic:cNvPicPr>
                  </pic:nvPicPr>
                  <pic:blipFill>
                    <a:blip r:embed="rId67"/>
                    <a:stretch>
                      <a:fillRect/>
                    </a:stretch>
                  </pic:blipFill>
                  <pic:spPr bwMode="auto">
                    <a:xfrm>
                      <a:off x="0" y="0"/>
                      <a:ext cx="2984500" cy="1986022"/>
                    </a:xfrm>
                    <a:prstGeom prst="rect">
                      <a:avLst/>
                    </a:prstGeom>
                    <a:noFill/>
                    <a:ln w="9525">
                      <a:noFill/>
                      <a:headEnd/>
                      <a:tailEnd/>
                    </a:ln>
                  </pic:spPr>
                </pic:pic>
              </a:graphicData>
            </a:graphic>
          </wp:inline>
        </w:drawing>
      </w:r>
    </w:p>
    <w:p>
      <w:pPr>
        <w:pStyle w:val="ImageCaption"/>
      </w:pPr>
      <w:bookmarkStart w:id="70" w:name="fig:berconfmat"/>
      <w:bookmarkEnd w:id="70"/>
      <w:r>
        <w:t xml:space="preserve">Figure 9: Confusion matrix for the Bergelson (US English) corpus for addressee annotations between the two human annotators.</w:t>
      </w:r>
    </w:p>
    <w:p>
      <w:pPr>
        <w:pStyle w:val="CaptionedFigure"/>
      </w:pPr>
      <w:r>
        <w:drawing>
          <wp:inline>
            <wp:extent cx="2984500" cy="1986022"/>
            <wp:effectExtent b="0" l="0" r="0" t="0"/>
            <wp:docPr descr="Figure 10: Confusion matrix for the Warlaumont (US English) corpus for addressee annotations between the two human annotators." title="" id="72" name="Picture"/>
            <a:graphic>
              <a:graphicData uri="http://schemas.openxmlformats.org/drawingml/2006/picture">
                <pic:pic>
                  <pic:nvPicPr>
                    <pic:cNvPr descr="plots/xds-confusion-matrices/war.png" id="73" name="Picture"/>
                    <pic:cNvPicPr>
                      <a:picLocks noChangeArrowheads="1" noChangeAspect="1"/>
                    </pic:cNvPicPr>
                  </pic:nvPicPr>
                  <pic:blipFill>
                    <a:blip r:embed="rId71"/>
                    <a:stretch>
                      <a:fillRect/>
                    </a:stretch>
                  </pic:blipFill>
                  <pic:spPr bwMode="auto">
                    <a:xfrm>
                      <a:off x="0" y="0"/>
                      <a:ext cx="2984500" cy="1986022"/>
                    </a:xfrm>
                    <a:prstGeom prst="rect">
                      <a:avLst/>
                    </a:prstGeom>
                    <a:noFill/>
                    <a:ln w="9525">
                      <a:noFill/>
                      <a:headEnd/>
                      <a:tailEnd/>
                    </a:ln>
                  </pic:spPr>
                </pic:pic>
              </a:graphicData>
            </a:graphic>
          </wp:inline>
        </w:drawing>
      </w:r>
    </w:p>
    <w:p>
      <w:pPr>
        <w:pStyle w:val="ImageCaption"/>
      </w:pPr>
      <w:bookmarkStart w:id="74" w:name="fig:warconfmat"/>
      <w:bookmarkEnd w:id="74"/>
      <w:r>
        <w:t xml:space="preserve">Figure 10: Confusion matrix for the Warlaumont (US English) corpus for addressee annotations between the two human annotators.</w:t>
      </w:r>
    </w:p>
    <w:p>
      <w:pPr>
        <w:pStyle w:val="CaptionedFigure"/>
      </w:pPr>
      <w:r>
        <w:drawing>
          <wp:inline>
            <wp:extent cx="2984500" cy="1986022"/>
            <wp:effectExtent b="0" l="0" r="0" t="0"/>
            <wp:docPr descr="Figure 11: Confusion matrix for the McDivitt/Winnipeg (Canadian English) corpus for addressee annotations between the two human annotators." title="" id="76" name="Picture"/>
            <a:graphic>
              <a:graphicData uri="http://schemas.openxmlformats.org/drawingml/2006/picture">
                <pic:pic>
                  <pic:nvPicPr>
                    <pic:cNvPr descr="plots/xds-confusion-matrices/sod.png" id="77" name="Picture"/>
                    <pic:cNvPicPr>
                      <a:picLocks noChangeArrowheads="1" noChangeAspect="1"/>
                    </pic:cNvPicPr>
                  </pic:nvPicPr>
                  <pic:blipFill>
                    <a:blip r:embed="rId75"/>
                    <a:stretch>
                      <a:fillRect/>
                    </a:stretch>
                  </pic:blipFill>
                  <pic:spPr bwMode="auto">
                    <a:xfrm>
                      <a:off x="0" y="0"/>
                      <a:ext cx="2984500" cy="1986022"/>
                    </a:xfrm>
                    <a:prstGeom prst="rect">
                      <a:avLst/>
                    </a:prstGeom>
                    <a:noFill/>
                    <a:ln w="9525">
                      <a:noFill/>
                      <a:headEnd/>
                      <a:tailEnd/>
                    </a:ln>
                  </pic:spPr>
                </pic:pic>
              </a:graphicData>
            </a:graphic>
          </wp:inline>
        </w:drawing>
      </w:r>
    </w:p>
    <w:p>
      <w:pPr>
        <w:pStyle w:val="ImageCaption"/>
      </w:pPr>
      <w:bookmarkStart w:id="78" w:name="fig:sodconfmat"/>
      <w:bookmarkEnd w:id="78"/>
      <w:r>
        <w:t xml:space="preserve">Figure 11: Confusion matrix for the McDivitt/Winnipeg (Canadian English) corpus for addressee annotations between the two human annotators.</w:t>
      </w:r>
    </w:p>
    <w:p>
      <w:pPr>
        <w:pStyle w:val="CaptionedFigure"/>
      </w:pPr>
      <w:r>
        <w:drawing>
          <wp:inline>
            <wp:extent cx="2984500" cy="1986022"/>
            <wp:effectExtent b="0" l="0" r="0" t="0"/>
            <wp:docPr descr="Figure 12: Confusion matrix for the LuCiD Lang0–5 (UK English) corpus for addressee annotations between the two human annotators." title="" id="80" name="Picture"/>
            <a:graphic>
              <a:graphicData uri="http://schemas.openxmlformats.org/drawingml/2006/picture">
                <pic:pic>
                  <pic:nvPicPr>
                    <pic:cNvPr descr="plots/xds-confusion-matrices/row.png" id="81" name="Picture"/>
                    <pic:cNvPicPr>
                      <a:picLocks noChangeArrowheads="1" noChangeAspect="1"/>
                    </pic:cNvPicPr>
                  </pic:nvPicPr>
                  <pic:blipFill>
                    <a:blip r:embed="rId79"/>
                    <a:stretch>
                      <a:fillRect/>
                    </a:stretch>
                  </pic:blipFill>
                  <pic:spPr bwMode="auto">
                    <a:xfrm>
                      <a:off x="0" y="0"/>
                      <a:ext cx="2984500" cy="1986022"/>
                    </a:xfrm>
                    <a:prstGeom prst="rect">
                      <a:avLst/>
                    </a:prstGeom>
                    <a:noFill/>
                    <a:ln w="9525">
                      <a:noFill/>
                      <a:headEnd/>
                      <a:tailEnd/>
                    </a:ln>
                  </pic:spPr>
                </pic:pic>
              </a:graphicData>
            </a:graphic>
          </wp:inline>
        </w:drawing>
      </w:r>
    </w:p>
    <w:p>
      <w:pPr>
        <w:pStyle w:val="ImageCaption"/>
      </w:pPr>
      <w:bookmarkStart w:id="82" w:name="fig:rowconfmat"/>
      <w:bookmarkEnd w:id="82"/>
      <w:r>
        <w:t xml:space="preserve">Figure 12: Confusion matrix for the LuCiD Lang0–5 (UK English) corpus for addressee annotations between the two human annotators.</w:t>
      </w:r>
    </w:p>
    <w:p>
      <w:pPr>
        <w:pStyle w:val="CaptionedFigure"/>
      </w:pPr>
      <w:r>
        <w:drawing>
          <wp:inline>
            <wp:extent cx="2984500" cy="1986022"/>
            <wp:effectExtent b="0" l="0" r="0" t="0"/>
            <wp:docPr descr="Figure 13: Confusion matrix for the Rosemberg (Argentinian Spanish) corpus for addressee annotations between the two human annotators. Reliability annotators had non-native familiarity with a different variety of Spanish." title="" id="84" name="Picture"/>
            <a:graphic>
              <a:graphicData uri="http://schemas.openxmlformats.org/drawingml/2006/picture">
                <pic:pic>
                  <pic:nvPicPr>
                    <pic:cNvPr descr="plots/xds-confusion-matrices/ros.png" id="85" name="Picture"/>
                    <pic:cNvPicPr>
                      <a:picLocks noChangeArrowheads="1" noChangeAspect="1"/>
                    </pic:cNvPicPr>
                  </pic:nvPicPr>
                  <pic:blipFill>
                    <a:blip r:embed="rId83"/>
                    <a:stretch>
                      <a:fillRect/>
                    </a:stretch>
                  </pic:blipFill>
                  <pic:spPr bwMode="auto">
                    <a:xfrm>
                      <a:off x="0" y="0"/>
                      <a:ext cx="2984500" cy="1986022"/>
                    </a:xfrm>
                    <a:prstGeom prst="rect">
                      <a:avLst/>
                    </a:prstGeom>
                    <a:noFill/>
                    <a:ln w="9525">
                      <a:noFill/>
                      <a:headEnd/>
                      <a:tailEnd/>
                    </a:ln>
                  </pic:spPr>
                </pic:pic>
              </a:graphicData>
            </a:graphic>
          </wp:inline>
        </w:drawing>
      </w:r>
    </w:p>
    <w:p>
      <w:pPr>
        <w:pStyle w:val="ImageCaption"/>
      </w:pPr>
      <w:bookmarkStart w:id="86" w:name="fig:rosconfmat"/>
      <w:bookmarkEnd w:id="86"/>
      <w:r>
        <w:t xml:space="preserve">Figure 13: Confusion matrix for the Rosemberg (Argentinian Spanish) corpus for addressee annotations between the two human annotators. Reliability annotators had non-native familiarity with a different variety of Spanish.</w:t>
      </w:r>
    </w:p>
    <w:p>
      <w:pPr>
        <w:pStyle w:val="CaptionedFigure"/>
      </w:pPr>
      <w:r>
        <w:drawing>
          <wp:inline>
            <wp:extent cx="2984500" cy="1986022"/>
            <wp:effectExtent b="0" l="0" r="0" t="0"/>
            <wp:docPr descr="Figure 14: Confusion matrix for the Tseltal corpus for addressee annotations between the two human annotators. Reliability annotators were completely unfamiliar with the language but there are occasional words forms used in Spanish (e.g., borrowings) that may have been familiar to the annotators." title="" id="88" name="Picture"/>
            <a:graphic>
              <a:graphicData uri="http://schemas.openxmlformats.org/drawingml/2006/picture">
                <pic:pic>
                  <pic:nvPicPr>
                    <pic:cNvPr descr="plots/xds-confusion-matrices/tse.png" id="89" name="Picture"/>
                    <pic:cNvPicPr>
                      <a:picLocks noChangeArrowheads="1" noChangeAspect="1"/>
                    </pic:cNvPicPr>
                  </pic:nvPicPr>
                  <pic:blipFill>
                    <a:blip r:embed="rId87"/>
                    <a:stretch>
                      <a:fillRect/>
                    </a:stretch>
                  </pic:blipFill>
                  <pic:spPr bwMode="auto">
                    <a:xfrm>
                      <a:off x="0" y="0"/>
                      <a:ext cx="2984500" cy="1986022"/>
                    </a:xfrm>
                    <a:prstGeom prst="rect">
                      <a:avLst/>
                    </a:prstGeom>
                    <a:noFill/>
                    <a:ln w="9525">
                      <a:noFill/>
                      <a:headEnd/>
                      <a:tailEnd/>
                    </a:ln>
                  </pic:spPr>
                </pic:pic>
              </a:graphicData>
            </a:graphic>
          </wp:inline>
        </w:drawing>
      </w:r>
    </w:p>
    <w:p>
      <w:pPr>
        <w:pStyle w:val="ImageCaption"/>
      </w:pPr>
      <w:bookmarkStart w:id="90" w:name="fig:tseconfmat"/>
      <w:bookmarkEnd w:id="90"/>
      <w:r>
        <w:t xml:space="preserve">Figure 14: Confusion matrix for the Tseltal corpus for addressee annotations between the two human annotators. Reliability annotators were completely unfamiliar with the language but there are occasional words forms used in Spanish (e.g., borrowings) that may have been familiar to the annotators.</w:t>
      </w:r>
    </w:p>
    <w:p>
      <w:pPr>
        <w:pStyle w:val="CaptionedFigure"/>
      </w:pPr>
      <w:r>
        <w:drawing>
          <wp:inline>
            <wp:extent cx="2984500" cy="1986022"/>
            <wp:effectExtent b="0" l="0" r="0" t="0"/>
            <wp:docPr descr="Figure 15: Confusion matrix for the Yélî Dnye corpus for addressee annotations between the two human annotators. Reliability annotators were completely unfamiliar with the language." title="" id="92" name="Picture"/>
            <a:graphic>
              <a:graphicData uri="http://schemas.openxmlformats.org/drawingml/2006/picture">
                <pic:pic>
                  <pic:nvPicPr>
                    <pic:cNvPr descr="plots/xds-confusion-matrices/yel.png" id="93" name="Picture"/>
                    <pic:cNvPicPr>
                      <a:picLocks noChangeArrowheads="1" noChangeAspect="1"/>
                    </pic:cNvPicPr>
                  </pic:nvPicPr>
                  <pic:blipFill>
                    <a:blip r:embed="rId91"/>
                    <a:stretch>
                      <a:fillRect/>
                    </a:stretch>
                  </pic:blipFill>
                  <pic:spPr bwMode="auto">
                    <a:xfrm>
                      <a:off x="0" y="0"/>
                      <a:ext cx="2984500" cy="1986022"/>
                    </a:xfrm>
                    <a:prstGeom prst="rect">
                      <a:avLst/>
                    </a:prstGeom>
                    <a:noFill/>
                    <a:ln w="9525">
                      <a:noFill/>
                      <a:headEnd/>
                      <a:tailEnd/>
                    </a:ln>
                  </pic:spPr>
                </pic:pic>
              </a:graphicData>
            </a:graphic>
          </wp:inline>
        </w:drawing>
      </w:r>
    </w:p>
    <w:p>
      <w:pPr>
        <w:pStyle w:val="ImageCaption"/>
      </w:pPr>
      <w:bookmarkStart w:id="94" w:name="fig:yelconfmat"/>
      <w:bookmarkEnd w:id="94"/>
      <w:r>
        <w:t xml:space="preserve">Figure 15: Confusion matrix for the Yélî Dnye corpus for addressee annotations between the two human annotators. Reliability annotators were completely unfamiliar with the language.</w:t>
      </w:r>
    </w:p>
    <w:bookmarkEnd w:id="95"/>
    <w:bookmarkStart w:id="111" w:name="references"/>
    <w:p>
      <w:pPr>
        <w:pStyle w:val="berschrift1"/>
      </w:pPr>
      <w:r>
        <w:t xml:space="preserve">9	References</w:t>
      </w:r>
    </w:p>
    <w:bookmarkStart w:id="110" w:name="refs"/>
    <w:bookmarkStart w:id="97" w:name="ref-bergelsoncasillas2019what"/>
    <w:p>
      <w:pPr>
        <w:pStyle w:val="Literaturverzeichnis"/>
      </w:pPr>
      <w:r>
        <w:t xml:space="preserve">Bergelson, E., Casillas, M., Soderstrom, M., Seidl, A., Warlaumont, A. S., &amp; Amatuni, A. (2019). What do</w:t>
      </w:r>
      <w:r>
        <w:t xml:space="preserve"> </w:t>
      </w:r>
      <w:r>
        <w:t xml:space="preserve">North American</w:t>
      </w:r>
      <w:r>
        <w:t xml:space="preserve"> </w:t>
      </w:r>
      <w:r>
        <w:t xml:space="preserve">babies hear? A large-scale cross-corpus analysis.</w:t>
      </w:r>
      <w:r>
        <w:t xml:space="preserve"> </w:t>
      </w:r>
      <w:r>
        <w:rPr>
          <w:iCs/>
          <w:i/>
        </w:rPr>
        <w:t xml:space="preserve">Developmental Science</w:t>
      </w:r>
      <w:r>
        <w:t xml:space="preserve">,</w:t>
      </w:r>
      <w:r>
        <w:t xml:space="preserve"> </w:t>
      </w:r>
      <w:r>
        <w:rPr>
          <w:iCs/>
          <w:i/>
        </w:rPr>
        <w:t xml:space="preserve">22</w:t>
      </w:r>
      <w:r>
        <w:t xml:space="preserve">, e12724.</w:t>
      </w:r>
      <w:r>
        <w:t xml:space="preserve"> </w:t>
      </w:r>
      <w:hyperlink r:id="rId96">
        <w:r>
          <w:rPr>
            <w:rStyle w:val="Hyperlink"/>
          </w:rPr>
          <w:t xml:space="preserve">https://doi.org/10.1111/desc.12724</w:t>
        </w:r>
      </w:hyperlink>
    </w:p>
    <w:bookmarkEnd w:id="97"/>
    <w:bookmarkStart w:id="99" w:name="ref-brooks2017modeling"/>
    <w:p>
      <w:pPr>
        <w:pStyle w:val="Literaturverzeichnis"/>
      </w:pPr>
      <w:r>
        <w:t xml:space="preserve">Brooks, M. E., Kristensen, K., van Benthem, K. J., Magnusson, A., Berg, C. W., Nielsen, A., … Bolker, B. M. (2017). Modeling zero-inflated count data with glmmTMB.</w:t>
      </w:r>
      <w:r>
        <w:t xml:space="preserve"> </w:t>
      </w:r>
      <w:r>
        <w:rPr>
          <w:iCs/>
          <w:i/>
        </w:rPr>
        <w:t xml:space="preserve">bioRxiv</w:t>
      </w:r>
      <w:r>
        <w:t xml:space="preserve">.</w:t>
      </w:r>
      <w:r>
        <w:t xml:space="preserve"> </w:t>
      </w:r>
      <w:hyperlink r:id="rId98">
        <w:r>
          <w:rPr>
            <w:rStyle w:val="Hyperlink"/>
          </w:rPr>
          <w:t xml:space="preserve">https://doi.org/10.1101/132753</w:t>
        </w:r>
      </w:hyperlink>
    </w:p>
    <w:bookmarkEnd w:id="99"/>
    <w:bookmarkStart w:id="101" w:name="ref-cristia2017child"/>
    <w:p>
      <w:pPr>
        <w:pStyle w:val="Literaturverzeichnis"/>
      </w:pPr>
      <w:r>
        <w:t xml:space="preserve">Cristia, A., Dupoux, E., Gurven, M., &amp; Stieglitz, J. (2017). Child-directed speech is infrequent in a forager-farmer population: A time allocation study.</w:t>
      </w:r>
      <w:r>
        <w:t xml:space="preserve"> </w:t>
      </w:r>
      <w:r>
        <w:rPr>
          <w:iCs/>
          <w:i/>
        </w:rPr>
        <w:t xml:space="preserve">Child Development</w:t>
      </w:r>
      <w:r>
        <w:t xml:space="preserve">,</w:t>
      </w:r>
      <w:r>
        <w:t xml:space="preserve"> </w:t>
      </w:r>
      <w:r>
        <w:rPr>
          <w:iCs/>
          <w:i/>
        </w:rPr>
        <w:t xml:space="preserve">90</w:t>
      </w:r>
      <w:r>
        <w:t xml:space="preserve">(3), 759–773. https://doi.org/</w:t>
      </w:r>
      <w:hyperlink r:id="rId100">
        <w:r>
          <w:rPr>
            <w:rStyle w:val="Hyperlink"/>
          </w:rPr>
          <w:t xml:space="preserve">https://doi.org/10.1111/cdev.12974</w:t>
        </w:r>
      </w:hyperlink>
    </w:p>
    <w:bookmarkEnd w:id="101"/>
    <w:bookmarkStart w:id="103" w:name="ref-R-base"/>
    <w:p>
      <w:pPr>
        <w:pStyle w:val="Literaturverzeichnis"/>
      </w:pPr>
      <w:r>
        <w:t xml:space="preserve">R Core Team. (2019).</w:t>
      </w:r>
      <w:r>
        <w:t xml:space="preserve"> </w:t>
      </w:r>
      <w:r>
        <w:rPr>
          <w:iCs/>
          <w:i/>
        </w:rPr>
        <w:t xml:space="preserve">R: A language and environment for statistical computing</w:t>
      </w:r>
      <w:r>
        <w:t xml:space="preserve">. Vienna, Austria: R Foundation for Statistical Computing. Retrieved from</w:t>
      </w:r>
      <w:r>
        <w:t xml:space="preserve"> </w:t>
      </w:r>
      <w:hyperlink r:id="rId102">
        <w:r>
          <w:rPr>
            <w:rStyle w:val="Hyperlink"/>
          </w:rPr>
          <w:t xml:space="preserve">https://www.R-project.org/</w:t>
        </w:r>
      </w:hyperlink>
    </w:p>
    <w:bookmarkEnd w:id="103"/>
    <w:bookmarkStart w:id="105" w:name="ref-soderstrom2021english"/>
    <w:p>
      <w:pPr>
        <w:pStyle w:val="Literaturverzeichnis"/>
      </w:pPr>
      <w:r>
        <w:t xml:space="preserve">Soderstrom, M., Casillas, M., Gornik, M., Bouchard, A., MacEwan, S., Shokrkon, A., &amp; Bunce, J. (2021). English-speaking adults’ labeling of child-and adult-directed speech across languages and its relationship to perception of affect.</w:t>
      </w:r>
      <w:r>
        <w:t xml:space="preserve"> </w:t>
      </w:r>
      <w:r>
        <w:rPr>
          <w:iCs/>
          <w:i/>
        </w:rPr>
        <w:t xml:space="preserve">Frontiers in Psychology</w:t>
      </w:r>
      <w:r>
        <w:t xml:space="preserve">,</w:t>
      </w:r>
      <w:r>
        <w:t xml:space="preserve"> </w:t>
      </w:r>
      <w:r>
        <w:rPr>
          <w:iCs/>
          <w:i/>
        </w:rPr>
        <w:t xml:space="preserve">12</w:t>
      </w:r>
      <w:r>
        <w:t xml:space="preserve">, 708887. https://doi.org/</w:t>
      </w:r>
      <w:hyperlink r:id="rId104">
        <w:r>
          <w:rPr>
            <w:rStyle w:val="Hyperlink"/>
          </w:rPr>
          <w:t xml:space="preserve">https://doi.org/10.3389/fpsyg.2021.708887</w:t>
        </w:r>
      </w:hyperlink>
    </w:p>
    <w:bookmarkEnd w:id="105"/>
    <w:bookmarkStart w:id="107" w:name="ref-weisleder2013talking"/>
    <w:p>
      <w:pPr>
        <w:pStyle w:val="Literaturverzeichnis"/>
      </w:pPr>
      <w:r>
        <w:t xml:space="preserve">Weisleder, A., &amp; Fernald, A. (2013). Talking to children matters: Early language experience strengthens processing and builds vocabulary.</w:t>
      </w:r>
      <w:r>
        <w:t xml:space="preserve"> </w:t>
      </w:r>
      <w:r>
        <w:rPr>
          <w:iCs/>
          <w:i/>
        </w:rPr>
        <w:t xml:space="preserve">Psychological Science</w:t>
      </w:r>
      <w:r>
        <w:t xml:space="preserve">,</w:t>
      </w:r>
      <w:r>
        <w:t xml:space="preserve"> </w:t>
      </w:r>
      <w:r>
        <w:rPr>
          <w:iCs/>
          <w:i/>
        </w:rPr>
        <w:t xml:space="preserve">24</w:t>
      </w:r>
      <w:r>
        <w:t xml:space="preserve">(11), 2143–2152.</w:t>
      </w:r>
      <w:r>
        <w:t xml:space="preserve"> </w:t>
      </w:r>
      <w:hyperlink r:id="rId106">
        <w:r>
          <w:rPr>
            <w:rStyle w:val="Hyperlink"/>
          </w:rPr>
          <w:t xml:space="preserve">https://doi.org/10.1177/0956797613488145</w:t>
        </w:r>
      </w:hyperlink>
    </w:p>
    <w:bookmarkEnd w:id="107"/>
    <w:bookmarkStart w:id="109" w:name="ref-R-ggplot2"/>
    <w:p>
      <w:pPr>
        <w:pStyle w:val="Literaturverzeichnis"/>
      </w:pPr>
      <w:r>
        <w:t xml:space="preserve">Wickham, H. (2016).</w:t>
      </w:r>
      <w:r>
        <w:t xml:space="preserve"> </w:t>
      </w:r>
      <w:r>
        <w:rPr>
          <w:iCs/>
          <w:i/>
        </w:rPr>
        <w:t xml:space="preserve">ggplot2: Elegant graphics for data analysis</w:t>
      </w:r>
      <w:r>
        <w:t xml:space="preserve">. Springer-Verlag New York. Retrieved from</w:t>
      </w:r>
      <w:r>
        <w:t xml:space="preserve"> </w:t>
      </w:r>
      <w:hyperlink r:id="rId108">
        <w:r>
          <w:rPr>
            <w:rStyle w:val="Hyperlink"/>
          </w:rPr>
          <w:t xml:space="preserve">https://ggplot2.tidyverse.org</w:t>
        </w:r>
      </w:hyperlink>
    </w:p>
    <w:bookmarkEnd w:id="109"/>
    <w:bookmarkEnd w:id="110"/>
    <w:bookmarkEnd w:id="111"/>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SM: CROSS-LINGUISTIC EVERYDAY LANGUAGE EXPERIENCES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SM: CROSS-LINGUISTIC EVERYDAY LANGUAGE EXPERIENCES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58" Target="media/rId58.png" /><Relationship Type="http://schemas.openxmlformats.org/officeDocument/2006/relationships/image" Id="rId31" Target="media/rId31.png" /><Relationship Type="http://schemas.openxmlformats.org/officeDocument/2006/relationships/image" Id="rId54" Target="media/rId54.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83" Target="media/rId83.png" /><Relationship Type="http://schemas.openxmlformats.org/officeDocument/2006/relationships/image" Id="rId79" Target="media/rId79.png" /><Relationship Type="http://schemas.openxmlformats.org/officeDocument/2006/relationships/image" Id="rId75" Target="media/rId75.png" /><Relationship Type="http://schemas.openxmlformats.org/officeDocument/2006/relationships/image" Id="rId87" Target="media/rId87.png" /><Relationship Type="http://schemas.openxmlformats.org/officeDocument/2006/relationships/image" Id="rId71" Target="media/rId71.png" /><Relationship Type="http://schemas.openxmlformats.org/officeDocument/2006/relationships/image" Id="rId91" Target="media/rId91.png" /><Relationship Type="http://schemas.openxmlformats.org/officeDocument/2006/relationships/hyperlink" Id="rId98" Target="https://doi.org/10.1101/132753" TargetMode="External" /><Relationship Type="http://schemas.openxmlformats.org/officeDocument/2006/relationships/hyperlink" Id="rId100" Target="https://doi.org/10.1111/cdev.12974" TargetMode="External" /><Relationship Type="http://schemas.openxmlformats.org/officeDocument/2006/relationships/hyperlink" Id="rId96" Target="https://doi.org/10.1111/desc.12724" TargetMode="External" /><Relationship Type="http://schemas.openxmlformats.org/officeDocument/2006/relationships/hyperlink" Id="rId106" Target="https://doi.org/10.1177/0956797613488145" TargetMode="External" /><Relationship Type="http://schemas.openxmlformats.org/officeDocument/2006/relationships/hyperlink" Id="rId104" Target="https://doi.org/10.3389/fpsyg.2021.708887" TargetMode="External" /><Relationship Type="http://schemas.openxmlformats.org/officeDocument/2006/relationships/hyperlink" Id="rId108" Target="https://ggplot2.tidyverse.org" TargetMode="External" /><Relationship Type="http://schemas.openxmlformats.org/officeDocument/2006/relationships/hyperlink" Id="rId102" Target="https://www.R-project.org/" TargetMode="External" /><Relationship Type="http://schemas.openxmlformats.org/officeDocument/2006/relationships/hyperlink" Id="rId20" Target="mailto:john.bunce@csueastbay.edu" TargetMode="External" /></Relationships>
</file>

<file path=word/_rels/footnotes.xml.rels><?xml version="1.0" encoding="UTF-8"?><Relationships xmlns="http://schemas.openxmlformats.org/package/2006/relationships"><Relationship Type="http://schemas.openxmlformats.org/officeDocument/2006/relationships/hyperlink" Id="rId98" Target="https://doi.org/10.1101/132753" TargetMode="External" /><Relationship Type="http://schemas.openxmlformats.org/officeDocument/2006/relationships/hyperlink" Id="rId100" Target="https://doi.org/10.1111/cdev.12974" TargetMode="External" /><Relationship Type="http://schemas.openxmlformats.org/officeDocument/2006/relationships/hyperlink" Id="rId96" Target="https://doi.org/10.1111/desc.12724" TargetMode="External" /><Relationship Type="http://schemas.openxmlformats.org/officeDocument/2006/relationships/hyperlink" Id="rId106" Target="https://doi.org/10.1177/0956797613488145" TargetMode="External" /><Relationship Type="http://schemas.openxmlformats.org/officeDocument/2006/relationships/hyperlink" Id="rId104" Target="https://doi.org/10.3389/fpsyg.2021.708887" TargetMode="External" /><Relationship Type="http://schemas.openxmlformats.org/officeDocument/2006/relationships/hyperlink" Id="rId108" Target="https://ggplot2.tidyverse.org" TargetMode="External" /><Relationship Type="http://schemas.openxmlformats.org/officeDocument/2006/relationships/hyperlink" Id="rId102" Target="https://www.R-project.org/" TargetMode="External" /><Relationship Type="http://schemas.openxmlformats.org/officeDocument/2006/relationships/hyperlink" Id="rId20" Target="mailto:john.bunce@csueastba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A cross-linguistic examination of young children’s everyday language experiences</dc:title>
  <dc:creator/>
  <cp:keywords/>
  <dcterms:created xsi:type="dcterms:W3CDTF">2024-09-10T20:59:01Z</dcterms:created>
  <dcterms:modified xsi:type="dcterms:W3CDTF">2024-09-10T20:59:01Z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This research was supported by the Social Sciences and Humanities Research Council of Canada (435-2015-0628, 869-2016-0003) and by Natural Sciences and Engineering Research Council of Canada (501769-2016-RGPDD) to Melanie Soderstrom; by the National Endowment for the Humanities (HJ-253479-17), National Institutes of Health Grant DP5-OD019812, and National Science Foundation BCS-1844710 to Elika Bergelson; a CONICET grant, PIP 80/2015, and a MINCyT grant, PICT 3327/2014 to Celia Rosemberg; and an NWO Veni Innovational Scheme Grant (275-89-033) to Marisa Casillas. We thank Anne Warlaumont and Caroline Rowland for contributing their datasets to this project (and for helpful feedback on this manuscript). Finally, we thank the families who participated in the recordings that made this research possible.</vt:lpwstr>
  </property>
  <property fmtid="{D5CDD505-2E9C-101B-9397-08002B2CF9AE}" pid="4" name="bibliography">
    <vt:lpwstr>ACLEW-CDSquantity.bib</vt:lpwstr>
  </property>
  <property fmtid="{D5CDD505-2E9C-101B-9397-08002B2CF9AE}" pid="5" name="classoption">
    <vt:lpwstr>man</vt:lpwstr>
  </property>
  <property fmtid="{D5CDD505-2E9C-101B-9397-08002B2CF9AE}" pid="6" name="csl">
    <vt:lpwstr>/Library/Frameworks/R.framework/Versions/4.4-arm64/Resources/library/papaja/rmd/apa6.csl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True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numbersections">
    <vt:lpwstr>True</vt:lpwstr>
  </property>
  <property fmtid="{D5CDD505-2E9C-101B-9397-08002B2CF9AE}" pid="15" name="output">
    <vt:lpwstr>papaja::apa6_word</vt:lpwstr>
  </property>
  <property fmtid="{D5CDD505-2E9C-101B-9397-08002B2CF9AE}" pid="16" name="shorttitle">
    <vt:lpwstr>SM: Cross-linguistic everyday language experiences</vt:lpwstr>
  </property>
  <property fmtid="{D5CDD505-2E9C-101B-9397-08002B2CF9AE}" pid="17" name="tablelist">
    <vt:lpwstr>True</vt:lpwstr>
  </property>
  <property fmtid="{D5CDD505-2E9C-101B-9397-08002B2CF9AE}" pid="18" name="toc">
    <vt:lpwstr>True</vt:lpwstr>
  </property>
</Properties>
</file>