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8504E" w14:textId="54664F53" w:rsidR="009D1C33" w:rsidRDefault="009D1C33" w:rsidP="00260CBC">
      <w:pPr>
        <w:pStyle w:val="Heading1"/>
      </w:pPr>
      <w:r>
        <w:rPr>
          <w:rFonts w:ascii="Arial" w:hAnsi="Arial" w:cs="Arial"/>
          <w:noProof/>
          <w:color w:val="000000"/>
          <w:bdr w:val="none" w:sz="0" w:space="0" w:color="auto" w:frame="1"/>
        </w:rPr>
        <w:drawing>
          <wp:inline distT="0" distB="0" distL="0" distR="0" wp14:anchorId="11DC5128" wp14:editId="68466E5F">
            <wp:extent cx="2524125" cy="1009650"/>
            <wp:effectExtent l="0" t="0" r="9525" b="0"/>
            <wp:docPr id="1049158344" name="Picture 1" descr="Official logo of the Special Interest Group on the Design of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logo of the Special Interest Group on the Design of Communic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4125" cy="1009650"/>
                    </a:xfrm>
                    <a:prstGeom prst="rect">
                      <a:avLst/>
                    </a:prstGeom>
                    <a:noFill/>
                    <a:ln>
                      <a:noFill/>
                    </a:ln>
                  </pic:spPr>
                </pic:pic>
              </a:graphicData>
            </a:graphic>
          </wp:inline>
        </w:drawing>
      </w:r>
    </w:p>
    <w:p w14:paraId="021274F7" w14:textId="448B86E9" w:rsidR="00260CBC" w:rsidRDefault="009D1C33" w:rsidP="00260CBC">
      <w:pPr>
        <w:pStyle w:val="Heading1"/>
      </w:pPr>
      <w:r>
        <w:t xml:space="preserve">How do I </w:t>
      </w:r>
      <w:r w:rsidR="008374FE">
        <w:t xml:space="preserve">manage product </w:t>
      </w:r>
      <w:r>
        <w:t>variables</w:t>
      </w:r>
      <w:r w:rsidR="008374FE">
        <w:t xml:space="preserve"> in DITA</w:t>
      </w:r>
      <w:r>
        <w:t>?</w:t>
      </w:r>
    </w:p>
    <w:p w14:paraId="70276E36" w14:textId="6CF072AF" w:rsidR="009D1C33" w:rsidRDefault="009D1C33" w:rsidP="009D1C33">
      <w:r>
        <w:t>Stanley Doherty, Ph.D.</w:t>
      </w:r>
    </w:p>
    <w:p w14:paraId="501C1B3B" w14:textId="3DBAA561" w:rsidR="009D1C33" w:rsidRPr="009D1C33" w:rsidRDefault="009D1C33" w:rsidP="008374FE">
      <w:pPr>
        <w:pStyle w:val="Heading2"/>
        <w:rPr>
          <w:b/>
          <w:bCs/>
        </w:rPr>
      </w:pPr>
      <w:r w:rsidRPr="009D1C33">
        <w:t>Guidepost</w:t>
      </w:r>
    </w:p>
    <w:p w14:paraId="614D854B" w14:textId="7F7C81AD" w:rsidR="009D1C33" w:rsidRPr="009D1C33" w:rsidRDefault="009D1C33" w:rsidP="009D1C33">
      <w:r w:rsidRPr="009D1C33">
        <w:rPr>
          <w:b/>
          <w:bCs/>
        </w:rPr>
        <w:t>Purpose</w:t>
      </w:r>
      <w:r w:rsidRPr="009D1C33">
        <w:t xml:space="preserve">: This </w:t>
      </w:r>
      <w:r w:rsidR="008C40D1">
        <w:t xml:space="preserve">article </w:t>
      </w:r>
      <w:r w:rsidRPr="009D1C33">
        <w:t>provides</w:t>
      </w:r>
      <w:r w:rsidR="008C40D1">
        <w:t xml:space="preserve"> an overview of DITA variables, how to create them, and how to add them to your DITA topics. </w:t>
      </w:r>
      <w:r w:rsidRPr="009D1C33">
        <w:t>   </w:t>
      </w:r>
    </w:p>
    <w:p w14:paraId="75FF666F" w14:textId="77777777" w:rsidR="009D1C33" w:rsidRPr="009D1C33" w:rsidRDefault="009D1C33" w:rsidP="008C40D1">
      <w:pPr>
        <w:pStyle w:val="Heading3"/>
        <w:rPr>
          <w:b/>
          <w:bCs/>
        </w:rPr>
      </w:pPr>
      <w:r w:rsidRPr="009D1C33">
        <w:t>Learning objective(s):</w:t>
      </w:r>
    </w:p>
    <w:p w14:paraId="347183FE" w14:textId="77777777" w:rsidR="008C40D1" w:rsidRDefault="008C40D1" w:rsidP="009D1C33">
      <w:pPr>
        <w:numPr>
          <w:ilvl w:val="0"/>
          <w:numId w:val="3"/>
        </w:numPr>
      </w:pPr>
      <w:r>
        <w:t xml:space="preserve">Learn what variables in general and DITA variables in particular are. </w:t>
      </w:r>
    </w:p>
    <w:p w14:paraId="4F7891FA" w14:textId="77777777" w:rsidR="008C40D1" w:rsidRDefault="008C40D1" w:rsidP="009D1C33">
      <w:pPr>
        <w:numPr>
          <w:ilvl w:val="0"/>
          <w:numId w:val="3"/>
        </w:numPr>
      </w:pPr>
      <w:r>
        <w:t xml:space="preserve">Learn how to create DITA variables in library topics. </w:t>
      </w:r>
    </w:p>
    <w:p w14:paraId="6209A882" w14:textId="501DE545" w:rsidR="009D1C33" w:rsidRPr="009D1C33" w:rsidRDefault="008C40D1" w:rsidP="009D1C33">
      <w:pPr>
        <w:numPr>
          <w:ilvl w:val="0"/>
          <w:numId w:val="3"/>
        </w:numPr>
      </w:pPr>
      <w:r>
        <w:t xml:space="preserve">Learn how to reference these variables into your topics. </w:t>
      </w:r>
      <w:r w:rsidR="009D1C33" w:rsidRPr="009D1C33">
        <w:t> </w:t>
      </w:r>
    </w:p>
    <w:p w14:paraId="7B621B10" w14:textId="77777777" w:rsidR="008C40D1" w:rsidRDefault="008C40D1" w:rsidP="009D1C33">
      <w:pPr>
        <w:numPr>
          <w:ilvl w:val="0"/>
          <w:numId w:val="3"/>
        </w:numPr>
      </w:pPr>
      <w:r>
        <w:t xml:space="preserve">Advanced – Learn how to design variables to work cross multiple publications. </w:t>
      </w:r>
    </w:p>
    <w:p w14:paraId="27926A8E" w14:textId="13DCAAC9" w:rsidR="009D1C33" w:rsidRPr="009D1C33" w:rsidRDefault="008C40D1" w:rsidP="009D1C33">
      <w:pPr>
        <w:numPr>
          <w:ilvl w:val="0"/>
          <w:numId w:val="3"/>
        </w:numPr>
      </w:pPr>
      <w:r>
        <w:t>Advanced – Learn how to manage variables using DITA keys.</w:t>
      </w:r>
      <w:r w:rsidR="009D1C33" w:rsidRPr="009D1C33">
        <w:t> </w:t>
      </w:r>
    </w:p>
    <w:p w14:paraId="4769B96E" w14:textId="77777777" w:rsidR="009D1C33" w:rsidRPr="009D1C33" w:rsidRDefault="009D1C33" w:rsidP="008C40D1">
      <w:pPr>
        <w:pStyle w:val="Heading3"/>
        <w:rPr>
          <w:b/>
          <w:bCs/>
        </w:rPr>
      </w:pPr>
      <w:r w:rsidRPr="009D1C33">
        <w:t>Prerequisites:</w:t>
      </w:r>
    </w:p>
    <w:p w14:paraId="3DFB8EFF" w14:textId="613FA60E" w:rsidR="009D1C33" w:rsidRPr="009D1C33" w:rsidRDefault="009D1C33" w:rsidP="009D1C33">
      <w:pPr>
        <w:numPr>
          <w:ilvl w:val="0"/>
          <w:numId w:val="4"/>
        </w:numPr>
      </w:pPr>
      <w:r w:rsidRPr="009D1C33">
        <w:t xml:space="preserve">Familiarity with </w:t>
      </w:r>
      <w:r w:rsidR="008C40D1">
        <w:t>creating DITA maps and topics</w:t>
      </w:r>
      <w:r w:rsidRPr="009D1C33">
        <w:t>. </w:t>
      </w:r>
    </w:p>
    <w:p w14:paraId="76A9A4E6" w14:textId="5153F4EA" w:rsidR="009D1C33" w:rsidRPr="009D1C33" w:rsidRDefault="009D1C33" w:rsidP="009D1C33">
      <w:pPr>
        <w:numPr>
          <w:ilvl w:val="0"/>
          <w:numId w:val="4"/>
        </w:numPr>
      </w:pPr>
      <w:r w:rsidRPr="009D1C33">
        <w:t xml:space="preserve">Familiarity with </w:t>
      </w:r>
      <w:r w:rsidR="008C40D1">
        <w:t>editing DITA markup in a DITA editor.</w:t>
      </w:r>
      <w:r w:rsidRPr="009D1C33">
        <w:t> </w:t>
      </w:r>
    </w:p>
    <w:p w14:paraId="6ED87C07" w14:textId="5F9B92DC" w:rsidR="009D1C33" w:rsidRDefault="009D1C33" w:rsidP="009D1C33">
      <w:pPr>
        <w:pStyle w:val="Heading2"/>
      </w:pPr>
      <w:r w:rsidRPr="009D1C33">
        <w:t>Revision</w:t>
      </w:r>
      <w:r>
        <w:t xml:space="preserve"> history (ACM-</w:t>
      </w:r>
      <w:r w:rsidR="00E17669">
        <w:t>014</w:t>
      </w:r>
      <w:r>
        <w:t>)</w:t>
      </w:r>
    </w:p>
    <w:tbl>
      <w:tblPr>
        <w:tblW w:w="0" w:type="auto"/>
        <w:tblCellMar>
          <w:top w:w="15" w:type="dxa"/>
          <w:left w:w="15" w:type="dxa"/>
          <w:bottom w:w="15" w:type="dxa"/>
          <w:right w:w="15" w:type="dxa"/>
        </w:tblCellMar>
        <w:tblLook w:val="04A0" w:firstRow="1" w:lastRow="0" w:firstColumn="1" w:lastColumn="0" w:noHBand="0" w:noVBand="1"/>
      </w:tblPr>
      <w:tblGrid>
        <w:gridCol w:w="2420"/>
        <w:gridCol w:w="4410"/>
        <w:gridCol w:w="3690"/>
      </w:tblGrid>
      <w:tr w:rsidR="009D1C33" w14:paraId="28685E58" w14:textId="77777777" w:rsidTr="008C40D1">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B0651" w14:textId="77777777" w:rsidR="009D1C33" w:rsidRDefault="009D1C33">
            <w:pPr>
              <w:pStyle w:val="NormalWeb"/>
              <w:spacing w:before="0" w:beforeAutospacing="0" w:after="0" w:afterAutospacing="0"/>
            </w:pPr>
            <w:r>
              <w:rPr>
                <w:rFonts w:ascii="Arial" w:hAnsi="Arial" w:cs="Arial"/>
                <w:b/>
                <w:bCs/>
                <w:color w:val="0000FF"/>
                <w:sz w:val="22"/>
                <w:szCs w:val="22"/>
              </w:rPr>
              <w:t>Date</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E08F2" w14:textId="77777777" w:rsidR="009D1C33" w:rsidRDefault="009D1C33">
            <w:pPr>
              <w:pStyle w:val="NormalWeb"/>
              <w:spacing w:before="0" w:beforeAutospacing="0" w:after="0" w:afterAutospacing="0"/>
            </w:pPr>
            <w:r>
              <w:rPr>
                <w:rFonts w:ascii="Arial" w:hAnsi="Arial" w:cs="Arial"/>
                <w:b/>
                <w:bCs/>
                <w:color w:val="0000FF"/>
                <w:sz w:val="22"/>
                <w:szCs w:val="22"/>
              </w:rPr>
              <w:t>Author</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A1C9C" w14:textId="77777777" w:rsidR="009D1C33" w:rsidRDefault="009D1C33">
            <w:pPr>
              <w:pStyle w:val="NormalWeb"/>
              <w:spacing w:before="0" w:beforeAutospacing="0" w:after="0" w:afterAutospacing="0"/>
            </w:pPr>
            <w:r>
              <w:rPr>
                <w:rFonts w:ascii="Arial" w:hAnsi="Arial" w:cs="Arial"/>
                <w:b/>
                <w:bCs/>
                <w:color w:val="0000FF"/>
                <w:sz w:val="22"/>
                <w:szCs w:val="22"/>
              </w:rPr>
              <w:t>Revision summary</w:t>
            </w:r>
          </w:p>
        </w:tc>
      </w:tr>
      <w:tr w:rsidR="009D1C33" w14:paraId="2633016E" w14:textId="77777777" w:rsidTr="008C40D1">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82F5C" w14:textId="063ACF7C" w:rsidR="009D1C33" w:rsidRDefault="00E17669">
            <w:pPr>
              <w:pStyle w:val="NormalWeb"/>
              <w:spacing w:before="0" w:beforeAutospacing="0" w:after="0" w:afterAutospacing="0"/>
            </w:pPr>
            <w:r>
              <w:rPr>
                <w:rFonts w:ascii="Arial" w:hAnsi="Arial" w:cs="Arial"/>
                <w:color w:val="0000FF"/>
                <w:sz w:val="22"/>
                <w:szCs w:val="22"/>
              </w:rPr>
              <w:t>TBD</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DAAA6" w14:textId="7C637DF5" w:rsidR="009D1C33" w:rsidRDefault="00E17669">
            <w:pPr>
              <w:pStyle w:val="NormalWeb"/>
              <w:spacing w:before="0" w:beforeAutospacing="0" w:after="0" w:afterAutospacing="0"/>
            </w:pPr>
            <w:r>
              <w:rPr>
                <w:rFonts w:ascii="Arial" w:hAnsi="Arial" w:cs="Arial"/>
                <w:color w:val="0000FF"/>
                <w:sz w:val="22"/>
                <w:szCs w:val="22"/>
              </w:rPr>
              <w:t>Stan Doherty</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86E0E" w14:textId="77777777" w:rsidR="009D1C33" w:rsidRDefault="009D1C33">
            <w:pPr>
              <w:pStyle w:val="NormalWeb"/>
              <w:spacing w:before="0" w:beforeAutospacing="0" w:after="0" w:afterAutospacing="0"/>
            </w:pPr>
            <w:r>
              <w:rPr>
                <w:rFonts w:ascii="Arial" w:hAnsi="Arial" w:cs="Arial"/>
                <w:color w:val="0000FF"/>
                <w:sz w:val="22"/>
                <w:szCs w:val="22"/>
              </w:rPr>
              <w:t>First public posting</w:t>
            </w:r>
          </w:p>
        </w:tc>
      </w:tr>
    </w:tbl>
    <w:p w14:paraId="624783E8" w14:textId="77777777" w:rsidR="009D1C33" w:rsidRPr="009D1C33" w:rsidRDefault="009D1C33" w:rsidP="009D1C33"/>
    <w:p w14:paraId="28194B00" w14:textId="44D21A84" w:rsidR="009D1C33" w:rsidRDefault="009D1C33" w:rsidP="009D1C33">
      <w:pPr>
        <w:pStyle w:val="Heading2"/>
      </w:pPr>
      <w:r>
        <w:t>Introduction</w:t>
      </w:r>
    </w:p>
    <w:p w14:paraId="0A9BDA19" w14:textId="454CA316" w:rsidR="009019C7" w:rsidRDefault="00652BA2" w:rsidP="00260CBC">
      <w:r>
        <w:t xml:space="preserve">When writing teams move into DITA, one of the first things that they do is identify the bits of text that will occur </w:t>
      </w:r>
      <w:r w:rsidR="002C4AF2">
        <w:t>repeatedly</w:t>
      </w:r>
      <w:r>
        <w:t xml:space="preserve"> in their documentation. </w:t>
      </w:r>
      <w:r w:rsidR="00C31F26">
        <w:t xml:space="preserve">These include </w:t>
      </w:r>
      <w:r w:rsidR="002C4AF2">
        <w:t xml:space="preserve">phrases such as </w:t>
      </w:r>
      <w:r w:rsidR="00C31F26">
        <w:t>p</w:t>
      </w:r>
      <w:r>
        <w:t>roduct names, company information, release designations, and part numbers</w:t>
      </w:r>
      <w:r w:rsidR="00C31F26">
        <w:t>.</w:t>
      </w:r>
      <w:r>
        <w:t xml:space="preserve"> If a team identifies 100 bits of reusable text and estimates that </w:t>
      </w:r>
      <w:r w:rsidR="00C31F26">
        <w:t xml:space="preserve">it </w:t>
      </w:r>
      <w:r>
        <w:t xml:space="preserve">would </w:t>
      </w:r>
      <w:r w:rsidR="00C31F26">
        <w:t xml:space="preserve">reference </w:t>
      </w:r>
      <w:r>
        <w:t>each of those bit</w:t>
      </w:r>
      <w:r w:rsidR="009019C7">
        <w:t>s</w:t>
      </w:r>
      <w:r>
        <w:t xml:space="preserve"> 200 times, </w:t>
      </w:r>
      <w:r w:rsidR="00C31F26">
        <w:t xml:space="preserve">it </w:t>
      </w:r>
      <w:r w:rsidR="009019C7" w:rsidRPr="009019C7">
        <w:rPr>
          <w:i/>
          <w:iCs/>
        </w:rPr>
        <w:t>will</w:t>
      </w:r>
      <w:r w:rsidR="009019C7">
        <w:t xml:space="preserve"> invest time in defining DITA variables for those bits of text.</w:t>
      </w:r>
      <w:r>
        <w:t xml:space="preserve"> </w:t>
      </w:r>
    </w:p>
    <w:p w14:paraId="54DCD766" w14:textId="2E2D0D0E" w:rsidR="00260CBC" w:rsidRDefault="009019C7" w:rsidP="00260CBC">
      <w:r>
        <w:t>Learning how to define and use DITA variables for these bits of text is also a great way to gain experience with DITA reuse</w:t>
      </w:r>
      <w:r w:rsidR="00C31F26">
        <w:t xml:space="preserve"> mechanisms</w:t>
      </w:r>
      <w:r>
        <w:t>, DITA libraries, and DITA referencing mechanisms.</w:t>
      </w:r>
    </w:p>
    <w:p w14:paraId="5AB51D2D" w14:textId="1DE785B6" w:rsidR="009D1C33" w:rsidRDefault="009D1C33" w:rsidP="009D1C33">
      <w:pPr>
        <w:pStyle w:val="Heading2"/>
      </w:pPr>
      <w:r>
        <w:lastRenderedPageBreak/>
        <w:t>Available source code</w:t>
      </w:r>
    </w:p>
    <w:p w14:paraId="0BA88E9C" w14:textId="7677C123" w:rsidR="009D1C33" w:rsidRPr="009D1C33" w:rsidRDefault="009D1C33" w:rsidP="009D1C33">
      <w:r>
        <w:t>All the DITA source code for examples in the article are available on GitHub.</w:t>
      </w:r>
    </w:p>
    <w:p w14:paraId="46E65719" w14:textId="6B3953E6" w:rsidR="002C4AF2" w:rsidRPr="00260CBC" w:rsidRDefault="002C4AF2" w:rsidP="00260CBC">
      <w:hyperlink r:id="rId6" w:history="1">
        <w:r w:rsidRPr="00A8074D">
          <w:rPr>
            <w:rStyle w:val="Hyperlink"/>
          </w:rPr>
          <w:t>https://github.com/acm-sigdoc-structured/dita-variables</w:t>
        </w:r>
      </w:hyperlink>
    </w:p>
    <w:p w14:paraId="35DB35B5" w14:textId="1FFE0C9A" w:rsidR="0083335A" w:rsidRDefault="005F321B" w:rsidP="005F321B">
      <w:pPr>
        <w:pStyle w:val="Heading1"/>
      </w:pPr>
      <w:r>
        <w:t xml:space="preserve">What </w:t>
      </w:r>
      <w:r w:rsidR="009019C7">
        <w:t xml:space="preserve">are </w:t>
      </w:r>
      <w:r>
        <w:t>variable</w:t>
      </w:r>
      <w:r w:rsidR="009019C7">
        <w:t>s</w:t>
      </w:r>
      <w:r>
        <w:t xml:space="preserve"> in general?</w:t>
      </w:r>
    </w:p>
    <w:p w14:paraId="1D6B9DDC" w14:textId="3E8076E2" w:rsidR="005F321B" w:rsidRDefault="006D0563" w:rsidP="005F321B">
      <w:r>
        <w:t xml:space="preserve">A variable is a name:value pair, for example </w:t>
      </w:r>
      <w:r w:rsidRPr="006D0563">
        <w:rPr>
          <w:rFonts w:ascii="Courier New" w:hAnsi="Courier New" w:cs="Courier New"/>
          <w:sz w:val="22"/>
          <w:szCs w:val="22"/>
        </w:rPr>
        <w:t>boston-garden-name=”TD Garden”</w:t>
      </w:r>
      <w:r>
        <w:t>. The name of the variable (</w:t>
      </w:r>
      <w:r w:rsidRPr="006D0563">
        <w:rPr>
          <w:rFonts w:ascii="Courier New" w:hAnsi="Courier New" w:cs="Courier New"/>
          <w:sz w:val="22"/>
          <w:szCs w:val="22"/>
        </w:rPr>
        <w:t>boston-garden-name</w:t>
      </w:r>
      <w:r>
        <w:t>) does not change, whereas the value (</w:t>
      </w:r>
      <w:r w:rsidRPr="006D0563">
        <w:rPr>
          <w:rFonts w:ascii="Courier New" w:hAnsi="Courier New" w:cs="Courier New"/>
          <w:sz w:val="22"/>
          <w:szCs w:val="22"/>
        </w:rPr>
        <w:t>TD Garden</w:t>
      </w:r>
      <w:r>
        <w:t>) can</w:t>
      </w:r>
      <w:r w:rsidR="008C40D1">
        <w:t xml:space="preserve"> and often does</w:t>
      </w:r>
      <w:r>
        <w:t xml:space="preserve">. </w:t>
      </w:r>
      <w:r w:rsidR="0015351E">
        <w:t xml:space="preserve">In some sense, the name contains the value. When I reference </w:t>
      </w:r>
      <w:r w:rsidR="002C4AF2">
        <w:t>a</w:t>
      </w:r>
      <w:r w:rsidR="0015351E">
        <w:t xml:space="preserve"> </w:t>
      </w:r>
      <w:r w:rsidR="00803FF1">
        <w:t xml:space="preserve">variable </w:t>
      </w:r>
      <w:r w:rsidR="0015351E">
        <w:t xml:space="preserve">name in DITA, the parser </w:t>
      </w:r>
      <w:r w:rsidR="00C31F26">
        <w:t xml:space="preserve">locates the variable definition and </w:t>
      </w:r>
      <w:r w:rsidR="0015351E">
        <w:t xml:space="preserve">returns its current value – whatever it is. </w:t>
      </w:r>
      <w:r w:rsidR="00C31F26">
        <w:t>W</w:t>
      </w:r>
      <w:r w:rsidR="0015351E">
        <w:t xml:space="preserve">riters </w:t>
      </w:r>
      <w:r w:rsidR="00C31F26">
        <w:t xml:space="preserve">can </w:t>
      </w:r>
      <w:r w:rsidR="0015351E">
        <w:t>enter the name of the variable in their topics without worrying about having to go back and update a topic if the value of the variable changes. In DITA, every instance of a reference to a named variable will update automatically if the value of the variable changes. If Robert Kraft buys the Boston Garden and changes its name to “Patriot Garden”</w:t>
      </w:r>
      <w:r w:rsidR="00C31F26">
        <w:t>,</w:t>
      </w:r>
      <w:r w:rsidR="0015351E">
        <w:t xml:space="preserve"> every reference to </w:t>
      </w:r>
      <w:r w:rsidR="0015351E" w:rsidRPr="006D0563">
        <w:rPr>
          <w:rFonts w:ascii="Courier New" w:hAnsi="Courier New" w:cs="Courier New"/>
          <w:sz w:val="22"/>
          <w:szCs w:val="22"/>
        </w:rPr>
        <w:t>boston-garden-name</w:t>
      </w:r>
      <w:r w:rsidR="0015351E">
        <w:t xml:space="preserve"> will resolve to</w:t>
      </w:r>
      <w:r w:rsidR="00E417D7">
        <w:t xml:space="preserve"> the </w:t>
      </w:r>
      <w:r w:rsidR="00C31F26">
        <w:t xml:space="preserve">new </w:t>
      </w:r>
      <w:r w:rsidR="00E417D7">
        <w:t>value</w:t>
      </w:r>
      <w:r w:rsidR="0015351E">
        <w:t xml:space="preserve"> </w:t>
      </w:r>
      <w:r w:rsidR="00E417D7" w:rsidRPr="00E417D7">
        <w:rPr>
          <w:rFonts w:ascii="Courier New" w:hAnsi="Courier New" w:cs="Courier New"/>
          <w:sz w:val="22"/>
          <w:szCs w:val="22"/>
        </w:rPr>
        <w:t>Patriot Garden</w:t>
      </w:r>
      <w:r w:rsidR="00E417D7">
        <w:t xml:space="preserve">. </w:t>
      </w:r>
      <w:r w:rsidR="0015351E">
        <w:t xml:space="preserve">   </w:t>
      </w:r>
    </w:p>
    <w:p w14:paraId="72D4386D" w14:textId="42E2B5CE" w:rsidR="005F321B" w:rsidRDefault="005F321B" w:rsidP="005F321B">
      <w:pPr>
        <w:pStyle w:val="Heading1"/>
      </w:pPr>
      <w:r>
        <w:t xml:space="preserve">What </w:t>
      </w:r>
      <w:r w:rsidR="009019C7">
        <w:t xml:space="preserve">are DITA </w:t>
      </w:r>
      <w:r>
        <w:t>variable</w:t>
      </w:r>
      <w:r w:rsidR="009019C7">
        <w:t>s</w:t>
      </w:r>
      <w:r w:rsidR="00E417D7">
        <w:t xml:space="preserve"> and libraries</w:t>
      </w:r>
      <w:r>
        <w:t>?</w:t>
      </w:r>
    </w:p>
    <w:p w14:paraId="403225A4" w14:textId="6555458D" w:rsidR="00833F87" w:rsidRDefault="003A21D5" w:rsidP="005F321B">
      <w:r>
        <w:t>A variable in DITA is typically a phrase element that you define once and then reference many times f</w:t>
      </w:r>
      <w:r w:rsidR="00421162">
        <w:t xml:space="preserve">rom </w:t>
      </w:r>
      <w:r w:rsidR="00260CBC">
        <w:t xml:space="preserve">running text </w:t>
      </w:r>
      <w:r w:rsidR="00421162">
        <w:t xml:space="preserve">in </w:t>
      </w:r>
      <w:r>
        <w:t xml:space="preserve">your </w:t>
      </w:r>
      <w:r w:rsidR="00260CBC">
        <w:t>topics</w:t>
      </w:r>
      <w:r>
        <w:t xml:space="preserve">. </w:t>
      </w:r>
      <w:r w:rsidR="00260CBC">
        <w:t>Writing teams</w:t>
      </w:r>
      <w:r w:rsidR="00833F87">
        <w:t xml:space="preserve"> organize t</w:t>
      </w:r>
      <w:r>
        <w:t xml:space="preserve">hese variables </w:t>
      </w:r>
      <w:r w:rsidR="00833F87">
        <w:t>in DITA topics</w:t>
      </w:r>
      <w:r w:rsidR="00E417D7">
        <w:t xml:space="preserve"> </w:t>
      </w:r>
      <w:r w:rsidR="00833F87">
        <w:t>called librar</w:t>
      </w:r>
      <w:r w:rsidR="00E417D7">
        <w:t>ies</w:t>
      </w:r>
      <w:r w:rsidR="00833F87">
        <w:t xml:space="preserve"> or warehouse</w:t>
      </w:r>
      <w:r w:rsidR="00E417D7">
        <w:t>s</w:t>
      </w:r>
      <w:r w:rsidR="00833F87">
        <w:t xml:space="preserve">. </w:t>
      </w:r>
    </w:p>
    <w:p w14:paraId="4B0C04E5" w14:textId="11503F94" w:rsidR="00E417D7" w:rsidRDefault="00E417D7" w:rsidP="005F321B">
      <w:r>
        <w:t xml:space="preserve">Suppose we worked for a small company that manufactured bicycle mirrors. We would certainly collect our company variables in a library topic. </w:t>
      </w:r>
      <w:r w:rsidR="00C31F26">
        <w:t>L</w:t>
      </w:r>
      <w:r>
        <w:t>et’s call i</w:t>
      </w:r>
      <w:r w:rsidR="00C31F26">
        <w:t>t</w:t>
      </w:r>
      <w:r>
        <w:t xml:space="preserve"> </w:t>
      </w:r>
      <w:r w:rsidRPr="00E417D7">
        <w:rPr>
          <w:rFonts w:ascii="Courier New" w:hAnsi="Courier New" w:cs="Courier New"/>
          <w:sz w:val="22"/>
          <w:szCs w:val="22"/>
        </w:rPr>
        <w:t>library-basic.dita</w:t>
      </w:r>
      <w:r>
        <w:t xml:space="preserve">.  </w:t>
      </w:r>
    </w:p>
    <w:p w14:paraId="4188B801" w14:textId="27D539AE" w:rsidR="00E417D7" w:rsidRDefault="00E417D7" w:rsidP="00E417D7">
      <w:r w:rsidRPr="00E417D7">
        <w:rPr>
          <w:rFonts w:ascii="Courier New" w:hAnsi="Courier New" w:cs="Courier New"/>
          <w:sz w:val="22"/>
          <w:szCs w:val="22"/>
        </w:rPr>
        <w:t>&lt;?xml version="1.0" encoding="UTF-8"?&gt;</w:t>
      </w:r>
      <w:r>
        <w:rPr>
          <w:rFonts w:ascii="Courier New" w:hAnsi="Courier New" w:cs="Courier New"/>
          <w:sz w:val="22"/>
          <w:szCs w:val="22"/>
        </w:rPr>
        <w:br/>
      </w:r>
      <w:r w:rsidRPr="00E417D7">
        <w:rPr>
          <w:rFonts w:ascii="Courier New" w:hAnsi="Courier New" w:cs="Courier New"/>
          <w:sz w:val="22"/>
          <w:szCs w:val="22"/>
        </w:rPr>
        <w:t>&lt;!DOCTYPE topic PUBLIC "-//OASIS//DTD DITA Topic//EN" "topic.dtd"&gt;</w:t>
      </w:r>
      <w:r>
        <w:rPr>
          <w:rFonts w:ascii="Courier New" w:hAnsi="Courier New" w:cs="Courier New"/>
          <w:sz w:val="22"/>
          <w:szCs w:val="22"/>
        </w:rPr>
        <w:br/>
      </w:r>
      <w:r w:rsidRPr="00E417D7">
        <w:rPr>
          <w:rFonts w:ascii="Courier New" w:hAnsi="Courier New" w:cs="Courier New"/>
          <w:sz w:val="22"/>
          <w:szCs w:val="22"/>
        </w:rPr>
        <w:t>&lt;topic id="library-basic"&gt;</w:t>
      </w:r>
      <w:r>
        <w:rPr>
          <w:rFonts w:ascii="Courier New" w:hAnsi="Courier New" w:cs="Courier New"/>
          <w:sz w:val="22"/>
          <w:szCs w:val="22"/>
        </w:rPr>
        <w:br/>
      </w:r>
      <w:r w:rsidRPr="00E417D7">
        <w:rPr>
          <w:rFonts w:ascii="Courier New" w:hAnsi="Courier New" w:cs="Courier New"/>
          <w:sz w:val="22"/>
          <w:szCs w:val="22"/>
        </w:rPr>
        <w:t xml:space="preserve">  &lt;title&gt;Basic library of variables&lt;/title&gt;</w:t>
      </w:r>
      <w:r>
        <w:rPr>
          <w:rFonts w:ascii="Courier New" w:hAnsi="Courier New" w:cs="Courier New"/>
          <w:sz w:val="22"/>
          <w:szCs w:val="22"/>
        </w:rPr>
        <w:br/>
      </w:r>
      <w:r w:rsidRPr="00E417D7">
        <w:rPr>
          <w:rFonts w:ascii="Courier New" w:hAnsi="Courier New" w:cs="Courier New"/>
          <w:sz w:val="22"/>
          <w:szCs w:val="22"/>
        </w:rPr>
        <w:t xml:space="preserve">  &lt;body&gt;</w:t>
      </w:r>
      <w:r>
        <w:rPr>
          <w:rFonts w:ascii="Courier New" w:hAnsi="Courier New" w:cs="Courier New"/>
          <w:sz w:val="22"/>
          <w:szCs w:val="22"/>
        </w:rPr>
        <w:br/>
      </w:r>
      <w:r w:rsidRPr="00E417D7">
        <w:rPr>
          <w:rFonts w:ascii="Courier New" w:hAnsi="Courier New" w:cs="Courier New"/>
          <w:sz w:val="22"/>
          <w:szCs w:val="22"/>
        </w:rPr>
        <w:t xml:space="preserve">    &lt;!-- Company information --&gt;</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&lt;p&gt;&lt;keyword id="kw_company-name"&gt;Bob's Bike Mirrors&lt;/keyword&gt;&lt;/p&gt;</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 xml:space="preserve">  &lt;p&gt;&lt;keyword id="kw_company-address"&gt;5 Farside Dr</w:t>
      </w:r>
      <w:r w:rsidR="005D1462">
        <w:rPr>
          <w:rFonts w:ascii="Courier New" w:hAnsi="Courier New" w:cs="Courier New"/>
          <w:sz w:val="22"/>
          <w:szCs w:val="22"/>
        </w:rPr>
        <w:t>.</w:t>
      </w:r>
      <w:r w:rsidRPr="00E417D7">
        <w:rPr>
          <w:rFonts w:ascii="Courier New" w:hAnsi="Courier New" w:cs="Courier New"/>
          <w:sz w:val="22"/>
          <w:szCs w:val="22"/>
        </w:rPr>
        <w:t>, Chicago</w:t>
      </w:r>
      <w:r>
        <w:rPr>
          <w:rFonts w:ascii="Courier New" w:hAnsi="Courier New" w:cs="Courier New"/>
          <w:sz w:val="22"/>
          <w:szCs w:val="22"/>
        </w:rPr>
        <w:t xml:space="preserve"> IL</w:t>
      </w:r>
      <w:r w:rsidRPr="00E417D7">
        <w:rPr>
          <w:rFonts w:ascii="Courier New" w:hAnsi="Courier New" w:cs="Courier New"/>
          <w:sz w:val="22"/>
          <w:szCs w:val="22"/>
        </w:rPr>
        <w:t>&lt;/keyword&gt;&lt;/p&gt;</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&lt;p&gt;&lt;keyword id="kw_company_support"&gt;888-555-6200&lt;/keyword&gt;&lt;/p&gt;</w:t>
      </w:r>
      <w:r>
        <w:rPr>
          <w:rFonts w:ascii="Courier New" w:hAnsi="Courier New" w:cs="Courier New"/>
          <w:sz w:val="22"/>
          <w:szCs w:val="22"/>
        </w:rPr>
        <w:br/>
      </w:r>
      <w:r w:rsidRPr="00E417D7">
        <w:rPr>
          <w:rFonts w:ascii="Courier New" w:hAnsi="Courier New" w:cs="Courier New"/>
          <w:sz w:val="22"/>
          <w:szCs w:val="22"/>
        </w:rPr>
        <w:t xml:space="preserve">    &lt;!-- Product 1 information --&gt; </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&lt;p&gt;&lt;keyword id="kw_product1-name"&gt;Everlast Mirror&lt;/keyword&gt;&lt;/p&gt;</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&lt;p&gt;&lt;keyword id="kw_product1-partno"&gt;2025-01-001&lt;/keyword&gt;&lt;/p&gt;</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&lt;p&gt;&lt;keyword id="kw_product1-cost"&gt;$19.99&lt;/keyword&gt;&lt;/p&gt;</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 xml:space="preserve">  &lt;!-- Product 2 information --&gt;</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&lt;p&gt;&lt;keyword id="kw_product2-name"&gt;MaxView Mirror&lt;/keyword&gt;&lt;/p&gt;</w:t>
      </w:r>
      <w:r>
        <w:rPr>
          <w:rFonts w:ascii="Courier New" w:hAnsi="Courier New" w:cs="Courier New"/>
          <w:sz w:val="22"/>
          <w:szCs w:val="22"/>
        </w:rPr>
        <w:br/>
      </w:r>
      <w:r w:rsidRPr="00E417D7">
        <w:rPr>
          <w:rFonts w:ascii="Courier New" w:hAnsi="Courier New" w:cs="Courier New"/>
          <w:sz w:val="22"/>
          <w:szCs w:val="22"/>
        </w:rPr>
        <w:t xml:space="preserve">      &lt;p&gt;&lt;keyword id="kw_product2-partno"&gt;2025-02-001&lt;/keyword&gt;&lt;/p&gt;</w:t>
      </w:r>
      <w:r>
        <w:rPr>
          <w:rFonts w:ascii="Courier New" w:hAnsi="Courier New" w:cs="Courier New"/>
          <w:sz w:val="22"/>
          <w:szCs w:val="22"/>
        </w:rPr>
        <w:br/>
      </w:r>
      <w:r w:rsidRPr="00E417D7">
        <w:rPr>
          <w:rFonts w:ascii="Courier New" w:hAnsi="Courier New" w:cs="Courier New"/>
          <w:sz w:val="22"/>
          <w:szCs w:val="22"/>
        </w:rPr>
        <w:t xml:space="preserve">      &lt;p&gt;&lt;keyword id="kw_product2-cost"&gt;$29.99&lt;/keyword&gt;&lt;/p&gt;</w:t>
      </w:r>
      <w:r>
        <w:rPr>
          <w:rFonts w:ascii="Courier New" w:hAnsi="Courier New" w:cs="Courier New"/>
          <w:sz w:val="22"/>
          <w:szCs w:val="22"/>
        </w:rPr>
        <w:br/>
      </w:r>
      <w:r w:rsidRPr="00E417D7">
        <w:rPr>
          <w:rFonts w:ascii="Courier New" w:hAnsi="Courier New" w:cs="Courier New"/>
          <w:sz w:val="22"/>
          <w:szCs w:val="22"/>
        </w:rPr>
        <w:t xml:space="preserve">  &lt;/body&gt;</w:t>
      </w:r>
      <w:r>
        <w:rPr>
          <w:rFonts w:ascii="Courier New" w:hAnsi="Courier New" w:cs="Courier New"/>
          <w:sz w:val="22"/>
          <w:szCs w:val="22"/>
        </w:rPr>
        <w:br/>
      </w:r>
      <w:r w:rsidRPr="00E417D7">
        <w:rPr>
          <w:rFonts w:ascii="Courier New" w:hAnsi="Courier New" w:cs="Courier New"/>
          <w:sz w:val="22"/>
          <w:szCs w:val="22"/>
        </w:rPr>
        <w:t>&lt;/topic&gt;</w:t>
      </w:r>
    </w:p>
    <w:p w14:paraId="152C3C75" w14:textId="73E1BDE8" w:rsidR="00E417D7" w:rsidRDefault="005D1462" w:rsidP="005F321B">
      <w:r>
        <w:t>Let’s look at one line.</w:t>
      </w:r>
    </w:p>
    <w:p w14:paraId="3A9A1CE5" w14:textId="520F42B8" w:rsidR="005D1462" w:rsidRDefault="005D1462" w:rsidP="005F321B">
      <w:r w:rsidRPr="00E417D7">
        <w:rPr>
          <w:rFonts w:ascii="Courier New" w:hAnsi="Courier New" w:cs="Courier New"/>
          <w:sz w:val="22"/>
          <w:szCs w:val="22"/>
        </w:rPr>
        <w:lastRenderedPageBreak/>
        <w:t>&lt;p&gt;&lt;keyword id="kw_company-name"&gt;Bob's Bike Mirrors&lt;/keyword&gt;&lt;/p&gt;</w:t>
      </w:r>
    </w:p>
    <w:p w14:paraId="288F4778" w14:textId="193669C4" w:rsidR="005D1462" w:rsidRDefault="005D1462" w:rsidP="005F321B">
      <w:r>
        <w:t xml:space="preserve">This line defines a variable with the name </w:t>
      </w:r>
      <w:r w:rsidRPr="00E417D7">
        <w:rPr>
          <w:rFonts w:ascii="Courier New" w:hAnsi="Courier New" w:cs="Courier New"/>
          <w:sz w:val="22"/>
          <w:szCs w:val="22"/>
        </w:rPr>
        <w:t>kw_company-name</w:t>
      </w:r>
      <w:r>
        <w:t xml:space="preserve"> and the value </w:t>
      </w:r>
      <w:r w:rsidRPr="00E417D7">
        <w:rPr>
          <w:rFonts w:ascii="Courier New" w:hAnsi="Courier New" w:cs="Courier New"/>
          <w:sz w:val="22"/>
          <w:szCs w:val="22"/>
        </w:rPr>
        <w:t>Bob's Bike Mirrors</w:t>
      </w:r>
      <w:r>
        <w:t xml:space="preserve">. The DITA element containing the variable is </w:t>
      </w:r>
      <w:r w:rsidRPr="005D1462">
        <w:rPr>
          <w:rFonts w:ascii="Courier New" w:hAnsi="Courier New" w:cs="Courier New"/>
          <w:sz w:val="22"/>
          <w:szCs w:val="22"/>
        </w:rPr>
        <w:t>&lt;keyword&gt;</w:t>
      </w:r>
      <w:r>
        <w:t xml:space="preserve"> which is contained in turn by a paragraph element </w:t>
      </w:r>
      <w:r w:rsidRPr="005D1462">
        <w:rPr>
          <w:rFonts w:ascii="Courier New" w:hAnsi="Courier New" w:cs="Courier New"/>
          <w:sz w:val="22"/>
          <w:szCs w:val="22"/>
        </w:rPr>
        <w:t>&lt;p&gt;</w:t>
      </w:r>
      <w:r>
        <w:t xml:space="preserve">. The prefix </w:t>
      </w:r>
      <w:r w:rsidR="004C68BD" w:rsidRPr="00E417D7">
        <w:rPr>
          <w:rFonts w:ascii="Courier New" w:hAnsi="Courier New" w:cs="Courier New"/>
          <w:sz w:val="22"/>
          <w:szCs w:val="22"/>
        </w:rPr>
        <w:t>kw_</w:t>
      </w:r>
      <w:r w:rsidR="004C68BD">
        <w:t xml:space="preserve"> for </w:t>
      </w:r>
      <w:r>
        <w:t>the variable name provides a clue that th</w:t>
      </w:r>
      <w:r w:rsidR="004C68BD">
        <w:t xml:space="preserve">e value of the variable is contained in a </w:t>
      </w:r>
      <w:r w:rsidRPr="005D1462">
        <w:rPr>
          <w:rFonts w:ascii="Courier New" w:hAnsi="Courier New" w:cs="Courier New"/>
          <w:sz w:val="22"/>
          <w:szCs w:val="22"/>
        </w:rPr>
        <w:t>&lt;keyword&gt;</w:t>
      </w:r>
      <w:r>
        <w:t xml:space="preserve"> </w:t>
      </w:r>
      <w:r w:rsidR="004C68BD">
        <w:t>element</w:t>
      </w:r>
      <w:r>
        <w:t xml:space="preserve">. </w:t>
      </w:r>
      <w:r w:rsidR="004C68BD">
        <w:t xml:space="preserve">You won’t be able to insert a </w:t>
      </w:r>
      <w:r w:rsidR="004C68BD" w:rsidRPr="004C68BD">
        <w:rPr>
          <w:rFonts w:ascii="Courier New" w:hAnsi="Courier New" w:cs="Courier New"/>
          <w:sz w:val="22"/>
          <w:szCs w:val="22"/>
        </w:rPr>
        <w:t>&lt;keyword&gt;</w:t>
      </w:r>
      <w:r w:rsidR="004C68BD">
        <w:t xml:space="preserve"> variable in any context that does not support the </w:t>
      </w:r>
      <w:r w:rsidR="004C68BD" w:rsidRPr="004C68BD">
        <w:rPr>
          <w:rFonts w:ascii="Courier New" w:hAnsi="Courier New" w:cs="Courier New"/>
          <w:sz w:val="22"/>
          <w:szCs w:val="22"/>
        </w:rPr>
        <w:t>&lt;keyword&gt;</w:t>
      </w:r>
      <w:r w:rsidR="004C68BD" w:rsidRPr="004C68BD">
        <w:t xml:space="preserve"> </w:t>
      </w:r>
      <w:r w:rsidR="004C68BD">
        <w:t>element.</w:t>
      </w:r>
    </w:p>
    <w:p w14:paraId="0BDBB455" w14:textId="69B23FBB" w:rsidR="00833F87" w:rsidRDefault="008815D0" w:rsidP="005F321B">
      <w:r>
        <w:t xml:space="preserve">When you have only a handful of variables, putting them in one library topic that you can review and update makes sense. If you have hundreds of variables, you should organize them in multiple library topics, for example </w:t>
      </w:r>
      <w:r w:rsidRPr="008815D0">
        <w:rPr>
          <w:rFonts w:ascii="Courier New" w:hAnsi="Courier New" w:cs="Courier New"/>
          <w:sz w:val="22"/>
          <w:szCs w:val="22"/>
        </w:rPr>
        <w:t>library_legal.dita</w:t>
      </w:r>
      <w:r>
        <w:t xml:space="preserve">, </w:t>
      </w:r>
      <w:r w:rsidRPr="008815D0">
        <w:rPr>
          <w:rFonts w:ascii="Courier New" w:hAnsi="Courier New" w:cs="Courier New"/>
          <w:sz w:val="22"/>
          <w:szCs w:val="22"/>
        </w:rPr>
        <w:t>library_product-names.dita</w:t>
      </w:r>
      <w:r>
        <w:t xml:space="preserve">, or </w:t>
      </w:r>
      <w:r w:rsidRPr="008815D0">
        <w:rPr>
          <w:rFonts w:ascii="Courier New" w:hAnsi="Courier New" w:cs="Courier New"/>
          <w:sz w:val="22"/>
          <w:szCs w:val="22"/>
        </w:rPr>
        <w:t>library_support.dita</w:t>
      </w:r>
      <w:r>
        <w:t xml:space="preserve">.  </w:t>
      </w:r>
      <w:r w:rsidR="00E417D7">
        <w:t xml:space="preserve"> </w:t>
      </w:r>
    </w:p>
    <w:p w14:paraId="0BCC3CAC" w14:textId="08E5F427" w:rsidR="00833F87" w:rsidRDefault="008815D0" w:rsidP="008815D0">
      <w:pPr>
        <w:pStyle w:val="Heading1"/>
      </w:pPr>
      <w:r>
        <w:t>How do I reference DITA variables?</w:t>
      </w:r>
    </w:p>
    <w:p w14:paraId="03DFB153" w14:textId="5531A171" w:rsidR="008815D0" w:rsidRDefault="00AA3900" w:rsidP="005F321B">
      <w:r>
        <w:t>Once you have set up a library topic and defined some variables</w:t>
      </w:r>
      <w:r w:rsidR="002C4AF2">
        <w:t xml:space="preserve"> in it</w:t>
      </w:r>
      <w:r>
        <w:t xml:space="preserve">, you can then reference those variables from your content topics. You do not need to reference the library topics directly from your DITA maps. </w:t>
      </w:r>
      <w:r w:rsidR="008815D0">
        <w:t xml:space="preserve">When you insert a reference to a variable contained in a library topic, you need to provide enough information in that reference so the DITA parser can go find </w:t>
      </w:r>
      <w:r>
        <w:t xml:space="preserve">both </w:t>
      </w:r>
      <w:r w:rsidR="008815D0">
        <w:t>the library topic and the specific variable in that topic. We’ll work with the most simple type of DITA reference, the content reference (</w:t>
      </w:r>
      <w:r w:rsidR="008815D0" w:rsidRPr="008815D0">
        <w:rPr>
          <w:rFonts w:ascii="Courier New" w:hAnsi="Courier New" w:cs="Courier New"/>
          <w:sz w:val="22"/>
          <w:szCs w:val="22"/>
        </w:rPr>
        <w:t>@conref</w:t>
      </w:r>
      <w:r w:rsidR="008815D0">
        <w:t>).</w:t>
      </w:r>
    </w:p>
    <w:p w14:paraId="0D3B8035" w14:textId="77777777" w:rsidR="000148C1" w:rsidRDefault="008815D0" w:rsidP="008815D0">
      <w:r>
        <w:t xml:space="preserve"> Let’s say that I have a topic named </w:t>
      </w:r>
      <w:r w:rsidRPr="000148C1">
        <w:rPr>
          <w:rFonts w:ascii="Courier New" w:hAnsi="Courier New" w:cs="Courier New"/>
          <w:sz w:val="22"/>
          <w:szCs w:val="22"/>
        </w:rPr>
        <w:t>advertisement-print.dita</w:t>
      </w:r>
      <w:r>
        <w:t xml:space="preserve"> and I want to reference the variable for our company name</w:t>
      </w:r>
      <w:r w:rsidR="000148C1">
        <w:t xml:space="preserve"> (</w:t>
      </w:r>
      <w:r w:rsidR="000148C1" w:rsidRPr="00E417D7">
        <w:rPr>
          <w:rFonts w:ascii="Courier New" w:hAnsi="Courier New" w:cs="Courier New"/>
          <w:sz w:val="22"/>
          <w:szCs w:val="22"/>
        </w:rPr>
        <w:t>kw_company-name</w:t>
      </w:r>
      <w:r w:rsidR="000148C1">
        <w:t xml:space="preserve">). </w:t>
      </w:r>
    </w:p>
    <w:p w14:paraId="7BEE7560" w14:textId="44A3F0EA" w:rsidR="00833F87" w:rsidRPr="000148C1" w:rsidRDefault="008815D0" w:rsidP="008815D0">
      <w:pPr>
        <w:rPr>
          <w:rFonts w:ascii="Courier New" w:hAnsi="Courier New" w:cs="Courier New"/>
          <w:sz w:val="22"/>
          <w:szCs w:val="22"/>
        </w:rPr>
      </w:pPr>
      <w:r w:rsidRPr="000148C1">
        <w:rPr>
          <w:rFonts w:ascii="Courier New" w:hAnsi="Courier New" w:cs="Courier New"/>
          <w:sz w:val="22"/>
          <w:szCs w:val="22"/>
        </w:rPr>
        <w:t>&lt;p&gt;</w:t>
      </w:r>
      <w:r w:rsidR="000148C1">
        <w:rPr>
          <w:rFonts w:ascii="Courier New" w:hAnsi="Courier New" w:cs="Courier New"/>
          <w:sz w:val="22"/>
          <w:szCs w:val="22"/>
        </w:rPr>
        <w:br/>
        <w:t xml:space="preserve"> </w:t>
      </w:r>
      <w:r w:rsidR="000148C1" w:rsidRPr="000148C1">
        <w:rPr>
          <w:rFonts w:ascii="Courier New" w:hAnsi="Courier New" w:cs="Courier New"/>
          <w:sz w:val="22"/>
          <w:szCs w:val="22"/>
        </w:rPr>
        <w:t xml:space="preserve"> </w:t>
      </w:r>
      <w:r w:rsidRPr="000148C1">
        <w:rPr>
          <w:rFonts w:ascii="Courier New" w:hAnsi="Courier New" w:cs="Courier New"/>
          <w:sz w:val="22"/>
          <w:szCs w:val="22"/>
        </w:rPr>
        <w:t>Labor Day Sale at</w:t>
      </w:r>
      <w:r w:rsidR="000148C1">
        <w:rPr>
          <w:rFonts w:ascii="Courier New" w:hAnsi="Courier New" w:cs="Courier New"/>
          <w:sz w:val="22"/>
          <w:szCs w:val="22"/>
        </w:rPr>
        <w:br/>
      </w:r>
      <w:r w:rsidRPr="000148C1">
        <w:rPr>
          <w:rFonts w:ascii="Courier New" w:hAnsi="Courier New" w:cs="Courier New"/>
          <w:sz w:val="22"/>
          <w:szCs w:val="22"/>
        </w:rPr>
        <w:t xml:space="preserve">  &lt;keyword conref="</w:t>
      </w:r>
      <w:r w:rsidR="005C5470">
        <w:rPr>
          <w:rFonts w:ascii="Courier New" w:hAnsi="Courier New" w:cs="Courier New"/>
          <w:sz w:val="22"/>
          <w:szCs w:val="22"/>
        </w:rPr>
        <w:t>./</w:t>
      </w:r>
      <w:r w:rsidRPr="000148C1">
        <w:rPr>
          <w:rFonts w:ascii="Courier New" w:hAnsi="Courier New" w:cs="Courier New"/>
          <w:sz w:val="22"/>
          <w:szCs w:val="22"/>
        </w:rPr>
        <w:t>library-basic.dita#library-basic/kw_company-name"/&gt;</w:t>
      </w:r>
      <w:r w:rsidR="000148C1">
        <w:rPr>
          <w:rFonts w:ascii="Courier New" w:hAnsi="Courier New" w:cs="Courier New"/>
          <w:sz w:val="22"/>
          <w:szCs w:val="22"/>
        </w:rPr>
        <w:br/>
      </w:r>
      <w:r w:rsidRPr="000148C1">
        <w:rPr>
          <w:rFonts w:ascii="Courier New" w:hAnsi="Courier New" w:cs="Courier New"/>
          <w:sz w:val="22"/>
          <w:szCs w:val="22"/>
        </w:rPr>
        <w:t>&lt;/p&gt;</w:t>
      </w:r>
    </w:p>
    <w:p w14:paraId="5EE66CDB" w14:textId="75478DA6" w:rsidR="000148C1" w:rsidRDefault="000148C1" w:rsidP="005F321B">
      <w:r>
        <w:t xml:space="preserve">Here’s how the DITA parser </w:t>
      </w:r>
      <w:r w:rsidR="00AA3900">
        <w:t xml:space="preserve">interprets and </w:t>
      </w:r>
      <w:r>
        <w:t>resolves this reference</w:t>
      </w:r>
      <w:r w:rsidR="00AA3900">
        <w:t xml:space="preserve"> to the variable </w:t>
      </w:r>
      <w:r w:rsidR="00AA3900" w:rsidRPr="000148C1">
        <w:rPr>
          <w:rFonts w:ascii="Courier New" w:hAnsi="Courier New" w:cs="Courier New"/>
          <w:sz w:val="22"/>
          <w:szCs w:val="22"/>
        </w:rPr>
        <w:t>kw_company-name</w:t>
      </w:r>
      <w:r>
        <w:t>:</w:t>
      </w:r>
    </w:p>
    <w:tbl>
      <w:tblPr>
        <w:tblStyle w:val="TableGrid"/>
        <w:tblW w:w="0" w:type="auto"/>
        <w:tblLook w:val="04A0" w:firstRow="1" w:lastRow="0" w:firstColumn="1" w:lastColumn="0" w:noHBand="0" w:noVBand="1"/>
      </w:tblPr>
      <w:tblGrid>
        <w:gridCol w:w="2965"/>
        <w:gridCol w:w="7825"/>
      </w:tblGrid>
      <w:tr w:rsidR="005C5470" w14:paraId="736CEFC0" w14:textId="77777777" w:rsidTr="005C5470">
        <w:tc>
          <w:tcPr>
            <w:tcW w:w="2965" w:type="dxa"/>
          </w:tcPr>
          <w:p w14:paraId="01EBE5B7" w14:textId="7A724E3E" w:rsidR="005C5470" w:rsidRDefault="005C5470" w:rsidP="005F321B">
            <w:r w:rsidRPr="000148C1">
              <w:rPr>
                <w:rFonts w:ascii="Courier New" w:hAnsi="Courier New" w:cs="Courier New"/>
                <w:sz w:val="22"/>
                <w:szCs w:val="22"/>
              </w:rPr>
              <w:t>&lt;p&gt;</w:t>
            </w:r>
          </w:p>
        </w:tc>
        <w:tc>
          <w:tcPr>
            <w:tcW w:w="7825" w:type="dxa"/>
          </w:tcPr>
          <w:p w14:paraId="51D85620" w14:textId="709364A9" w:rsidR="005C5470" w:rsidRDefault="005C5470" w:rsidP="005F321B">
            <w:r>
              <w:t>Specifies that the content lives inside a paragraph (</w:t>
            </w:r>
            <w:r w:rsidRPr="000148C1">
              <w:rPr>
                <w:rFonts w:ascii="Courier New" w:hAnsi="Courier New" w:cs="Courier New"/>
                <w:sz w:val="22"/>
                <w:szCs w:val="22"/>
              </w:rPr>
              <w:t>&lt;p&gt;</w:t>
            </w:r>
            <w:r>
              <w:t>) element.</w:t>
            </w:r>
            <w:r w:rsidR="00803FF1">
              <w:br/>
            </w:r>
          </w:p>
        </w:tc>
      </w:tr>
      <w:tr w:rsidR="005C5470" w14:paraId="136EE27C" w14:textId="77777777" w:rsidTr="005C5470">
        <w:tc>
          <w:tcPr>
            <w:tcW w:w="2965" w:type="dxa"/>
          </w:tcPr>
          <w:p w14:paraId="35369FB2" w14:textId="5A9DCA2D" w:rsidR="005C5470" w:rsidRDefault="005C5470" w:rsidP="005F321B">
            <w:r w:rsidRPr="000148C1">
              <w:rPr>
                <w:rFonts w:ascii="Courier New" w:hAnsi="Courier New" w:cs="Courier New"/>
                <w:sz w:val="22"/>
                <w:szCs w:val="22"/>
              </w:rPr>
              <w:t>Labor Day sale at</w:t>
            </w:r>
          </w:p>
        </w:tc>
        <w:tc>
          <w:tcPr>
            <w:tcW w:w="7825" w:type="dxa"/>
          </w:tcPr>
          <w:p w14:paraId="0B994EC0" w14:textId="748E5CC3" w:rsidR="005C5470" w:rsidRDefault="005C5470" w:rsidP="005F321B">
            <w:r>
              <w:t>Provides some running text inside that paragraph</w:t>
            </w:r>
            <w:r w:rsidR="00803FF1">
              <w:t>.</w:t>
            </w:r>
            <w:r w:rsidR="00803FF1">
              <w:br/>
            </w:r>
          </w:p>
        </w:tc>
      </w:tr>
      <w:tr w:rsidR="005C5470" w14:paraId="1DA71BD9" w14:textId="77777777" w:rsidTr="005C5470">
        <w:tc>
          <w:tcPr>
            <w:tcW w:w="2965" w:type="dxa"/>
          </w:tcPr>
          <w:p w14:paraId="1FF37482" w14:textId="60B776FE" w:rsidR="005C5470" w:rsidRDefault="005C5470" w:rsidP="005F321B">
            <w:r w:rsidRPr="000148C1">
              <w:rPr>
                <w:rFonts w:ascii="Courier New" w:hAnsi="Courier New" w:cs="Courier New"/>
                <w:sz w:val="22"/>
                <w:szCs w:val="22"/>
              </w:rPr>
              <w:t>&lt;keyword&gt;</w:t>
            </w:r>
          </w:p>
        </w:tc>
        <w:tc>
          <w:tcPr>
            <w:tcW w:w="7825" w:type="dxa"/>
          </w:tcPr>
          <w:p w14:paraId="59C96150" w14:textId="1489A785" w:rsidR="005C5470" w:rsidRDefault="005C5470" w:rsidP="005F321B">
            <w:r>
              <w:t xml:space="preserve">Specifies that the semantic </w:t>
            </w:r>
            <w:r w:rsidRPr="000148C1">
              <w:rPr>
                <w:rFonts w:ascii="Courier New" w:hAnsi="Courier New" w:cs="Courier New"/>
                <w:sz w:val="22"/>
                <w:szCs w:val="22"/>
              </w:rPr>
              <w:t>&lt;keyword&gt;</w:t>
            </w:r>
            <w:r>
              <w:t xml:space="preserve"> element should be used to contain the referenced content.</w:t>
            </w:r>
            <w:r w:rsidR="00803FF1">
              <w:br/>
            </w:r>
          </w:p>
        </w:tc>
      </w:tr>
      <w:tr w:rsidR="005C5470" w14:paraId="0AFB4C9C" w14:textId="77777777" w:rsidTr="005C5470">
        <w:tc>
          <w:tcPr>
            <w:tcW w:w="2965" w:type="dxa"/>
          </w:tcPr>
          <w:p w14:paraId="2EE408E2" w14:textId="536778DC" w:rsidR="005C5470" w:rsidRDefault="005C5470" w:rsidP="005F321B">
            <w:r w:rsidRPr="000148C1">
              <w:rPr>
                <w:rFonts w:ascii="Courier New" w:hAnsi="Courier New" w:cs="Courier New"/>
                <w:sz w:val="22"/>
                <w:szCs w:val="22"/>
              </w:rPr>
              <w:t>conref</w:t>
            </w:r>
          </w:p>
        </w:tc>
        <w:tc>
          <w:tcPr>
            <w:tcW w:w="7825" w:type="dxa"/>
          </w:tcPr>
          <w:p w14:paraId="7D3590A7" w14:textId="4726A528" w:rsidR="005C5470" w:rsidRDefault="005C5470" w:rsidP="005F321B">
            <w:r>
              <w:t xml:space="preserve">Specifies that the value inside the </w:t>
            </w:r>
            <w:r w:rsidRPr="000148C1">
              <w:rPr>
                <w:rFonts w:ascii="Courier New" w:hAnsi="Courier New" w:cs="Courier New"/>
                <w:sz w:val="22"/>
                <w:szCs w:val="22"/>
              </w:rPr>
              <w:t>&lt;keyword&gt;</w:t>
            </w:r>
            <w:r>
              <w:t xml:space="preserve"> element is referenced from some library</w:t>
            </w:r>
            <w:r w:rsidR="00AA3900">
              <w:t xml:space="preserve"> topic</w:t>
            </w:r>
            <w:r>
              <w:t>. We call this a content reference.</w:t>
            </w:r>
            <w:r w:rsidR="00803FF1">
              <w:br/>
            </w:r>
          </w:p>
        </w:tc>
      </w:tr>
      <w:tr w:rsidR="005C5470" w14:paraId="0F770DF6" w14:textId="77777777" w:rsidTr="005C5470">
        <w:tc>
          <w:tcPr>
            <w:tcW w:w="2965" w:type="dxa"/>
          </w:tcPr>
          <w:p w14:paraId="65B6AC8D" w14:textId="3BA3FB25" w:rsidR="005C5470" w:rsidRDefault="005C5470" w:rsidP="005F321B">
            <w:r>
              <w:rPr>
                <w:rFonts w:ascii="Courier New" w:hAnsi="Courier New" w:cs="Courier New"/>
                <w:sz w:val="22"/>
                <w:szCs w:val="22"/>
              </w:rPr>
              <w:t>./</w:t>
            </w:r>
            <w:r w:rsidRPr="000148C1">
              <w:rPr>
                <w:rFonts w:ascii="Courier New" w:hAnsi="Courier New" w:cs="Courier New"/>
                <w:sz w:val="22"/>
                <w:szCs w:val="22"/>
              </w:rPr>
              <w:t>library-basic.dita</w:t>
            </w:r>
          </w:p>
        </w:tc>
        <w:tc>
          <w:tcPr>
            <w:tcW w:w="7825" w:type="dxa"/>
          </w:tcPr>
          <w:p w14:paraId="2C0679B0" w14:textId="767A989D" w:rsidR="005C5470" w:rsidRDefault="005C5470" w:rsidP="005F321B">
            <w:r>
              <w:t xml:space="preserve">Specifies the file path and </w:t>
            </w:r>
            <w:r w:rsidR="002C4AF2">
              <w:t xml:space="preserve">file </w:t>
            </w:r>
            <w:r>
              <w:t>name of the library topic.</w:t>
            </w:r>
            <w:r w:rsidR="00803FF1">
              <w:br/>
            </w:r>
          </w:p>
        </w:tc>
      </w:tr>
      <w:tr w:rsidR="005C5470" w14:paraId="7D8064AC" w14:textId="77777777" w:rsidTr="005C5470">
        <w:tc>
          <w:tcPr>
            <w:tcW w:w="2965" w:type="dxa"/>
          </w:tcPr>
          <w:p w14:paraId="655F529C" w14:textId="586BBF4D" w:rsidR="005C5470" w:rsidRDefault="005C5470" w:rsidP="005F321B">
            <w:r w:rsidRPr="000148C1">
              <w:rPr>
                <w:rFonts w:ascii="Courier New" w:hAnsi="Courier New" w:cs="Courier New"/>
                <w:sz w:val="22"/>
                <w:szCs w:val="22"/>
              </w:rPr>
              <w:t>#library-basic</w:t>
            </w:r>
          </w:p>
        </w:tc>
        <w:tc>
          <w:tcPr>
            <w:tcW w:w="7825" w:type="dxa"/>
          </w:tcPr>
          <w:p w14:paraId="14F10603" w14:textId="13D75395" w:rsidR="005C5470" w:rsidRDefault="005C5470" w:rsidP="005F321B">
            <w:r>
              <w:t xml:space="preserve">Specifies the topic </w:t>
            </w:r>
            <w:r w:rsidRPr="005C5470">
              <w:rPr>
                <w:rFonts w:ascii="Courier New" w:hAnsi="Courier New" w:cs="Courier New"/>
                <w:sz w:val="22"/>
                <w:szCs w:val="22"/>
              </w:rPr>
              <w:t>@id</w:t>
            </w:r>
            <w:r>
              <w:t xml:space="preserve"> of th</w:t>
            </w:r>
            <w:r w:rsidR="00AA3900">
              <w:t>at</w:t>
            </w:r>
            <w:r>
              <w:t xml:space="preserve"> library topic. You find this </w:t>
            </w:r>
            <w:r w:rsidRPr="005C5470">
              <w:rPr>
                <w:rFonts w:ascii="Courier New" w:hAnsi="Courier New" w:cs="Courier New"/>
                <w:sz w:val="22"/>
                <w:szCs w:val="22"/>
              </w:rPr>
              <w:t>@id</w:t>
            </w:r>
            <w:r>
              <w:t xml:space="preserve"> at the beginning of every DITA topic, for example </w:t>
            </w:r>
            <w:r w:rsidRPr="00E417D7">
              <w:rPr>
                <w:rFonts w:ascii="Courier New" w:hAnsi="Courier New" w:cs="Courier New"/>
                <w:sz w:val="22"/>
                <w:szCs w:val="22"/>
              </w:rPr>
              <w:t>&lt;topic id="library-basic"&gt;</w:t>
            </w:r>
            <w:r>
              <w:t>.</w:t>
            </w:r>
            <w:r w:rsidR="00803FF1">
              <w:br/>
            </w:r>
          </w:p>
        </w:tc>
      </w:tr>
      <w:tr w:rsidR="005C5470" w14:paraId="77841496" w14:textId="77777777" w:rsidTr="005C5470">
        <w:tc>
          <w:tcPr>
            <w:tcW w:w="2965" w:type="dxa"/>
          </w:tcPr>
          <w:p w14:paraId="5FB7D1C0" w14:textId="3AA6B26B" w:rsidR="005C5470" w:rsidRDefault="005C5470" w:rsidP="005F321B">
            <w:r w:rsidRPr="000148C1">
              <w:rPr>
                <w:rFonts w:ascii="Courier New" w:hAnsi="Courier New" w:cs="Courier New"/>
                <w:sz w:val="22"/>
                <w:szCs w:val="22"/>
              </w:rPr>
              <w:lastRenderedPageBreak/>
              <w:t>/kw_company-name</w:t>
            </w:r>
          </w:p>
        </w:tc>
        <w:tc>
          <w:tcPr>
            <w:tcW w:w="7825" w:type="dxa"/>
          </w:tcPr>
          <w:p w14:paraId="29F6AE29" w14:textId="4FBCFC99" w:rsidR="005C5470" w:rsidRDefault="005C5470" w:rsidP="005F321B">
            <w:r>
              <w:t>Specifies the variable name in that library topic.</w:t>
            </w:r>
            <w:r w:rsidR="00803FF1">
              <w:br/>
            </w:r>
          </w:p>
        </w:tc>
      </w:tr>
    </w:tbl>
    <w:p w14:paraId="5C14E9D4" w14:textId="77777777" w:rsidR="008C40D1" w:rsidRDefault="008C40D1" w:rsidP="00AA3900">
      <w:pPr>
        <w:ind w:left="105"/>
      </w:pPr>
    </w:p>
    <w:p w14:paraId="3268917F" w14:textId="615D871A" w:rsidR="00AA3900" w:rsidRDefault="005C5470" w:rsidP="00AA3900">
      <w:pPr>
        <w:ind w:left="105"/>
      </w:pPr>
      <w:r>
        <w:t xml:space="preserve">When the DITA parser chases down the DITA file name, DITA </w:t>
      </w:r>
      <w:r w:rsidR="00803FF1">
        <w:t xml:space="preserve">library </w:t>
      </w:r>
      <w:r>
        <w:t xml:space="preserve">topic </w:t>
      </w:r>
      <w:r w:rsidRPr="00D3087C">
        <w:rPr>
          <w:rFonts w:ascii="Courier New" w:hAnsi="Courier New" w:cs="Courier New"/>
          <w:sz w:val="22"/>
          <w:szCs w:val="22"/>
        </w:rPr>
        <w:t>@id</w:t>
      </w:r>
      <w:r>
        <w:t xml:space="preserve">, and </w:t>
      </w:r>
      <w:r w:rsidRPr="00D3087C">
        <w:rPr>
          <w:rFonts w:ascii="Courier New" w:hAnsi="Courier New" w:cs="Courier New"/>
          <w:sz w:val="22"/>
          <w:szCs w:val="22"/>
        </w:rPr>
        <w:t>&lt;keyword&gt;</w:t>
      </w:r>
      <w:r>
        <w:t xml:space="preserve"> element </w:t>
      </w:r>
      <w:r w:rsidRPr="00D3087C">
        <w:rPr>
          <w:rFonts w:ascii="Courier New" w:hAnsi="Courier New" w:cs="Courier New"/>
          <w:sz w:val="22"/>
          <w:szCs w:val="22"/>
        </w:rPr>
        <w:t>@id</w:t>
      </w:r>
      <w:r>
        <w:t xml:space="preserve">, it inserts the value of the defined variable at the current location </w:t>
      </w:r>
      <w:r w:rsidR="00AA3900">
        <w:t xml:space="preserve">in </w:t>
      </w:r>
      <w:r>
        <w:t xml:space="preserve">of your DITA topic. </w:t>
      </w:r>
    </w:p>
    <w:p w14:paraId="39F38A59" w14:textId="3E0DCC6F" w:rsidR="005C5470" w:rsidRDefault="005C5470" w:rsidP="00AA3900">
      <w:pPr>
        <w:ind w:left="105"/>
      </w:pPr>
      <w:r>
        <w:rPr>
          <w:noProof/>
        </w:rPr>
        <w:drawing>
          <wp:inline distT="0" distB="0" distL="0" distR="0" wp14:anchorId="28D0D035" wp14:editId="6DD03853">
            <wp:extent cx="3142857" cy="333333"/>
            <wp:effectExtent l="0" t="0" r="635" b="0"/>
            <wp:docPr id="107074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41856" name=""/>
                    <pic:cNvPicPr/>
                  </pic:nvPicPr>
                  <pic:blipFill>
                    <a:blip r:embed="rId7"/>
                    <a:stretch>
                      <a:fillRect/>
                    </a:stretch>
                  </pic:blipFill>
                  <pic:spPr>
                    <a:xfrm>
                      <a:off x="0" y="0"/>
                      <a:ext cx="3142857" cy="333333"/>
                    </a:xfrm>
                    <a:prstGeom prst="rect">
                      <a:avLst/>
                    </a:prstGeom>
                  </pic:spPr>
                </pic:pic>
              </a:graphicData>
            </a:graphic>
          </wp:inline>
        </w:drawing>
      </w:r>
    </w:p>
    <w:p w14:paraId="38AC1076" w14:textId="1DC63386" w:rsidR="00BE417A" w:rsidRDefault="00BE417A" w:rsidP="00A13143">
      <w:r>
        <w:t xml:space="preserve">If entering all this markup manually seems cumbersome, it is. DITA editors make the process of locating and inserting variables fairly easy. From the topic into which you want to insert a variable, you specify the location of a library topic and then double-click the name of the variable from the list of variables defined in that library.  The editor inserts the complete reference for you.  </w:t>
      </w:r>
    </w:p>
    <w:p w14:paraId="19485C35" w14:textId="0F2BEEB0" w:rsidR="00551E7A" w:rsidRDefault="00BE417A" w:rsidP="00A13143">
      <w:r>
        <w:rPr>
          <w:noProof/>
        </w:rPr>
        <w:drawing>
          <wp:inline distT="0" distB="0" distL="0" distR="0" wp14:anchorId="23709F85" wp14:editId="3822F9D2">
            <wp:extent cx="6858000" cy="4315460"/>
            <wp:effectExtent l="0" t="0" r="0" b="8890"/>
            <wp:docPr id="572652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52512" name="Picture 1" descr="A screenshot of a computer&#10;&#10;Description automatically generated"/>
                    <pic:cNvPicPr/>
                  </pic:nvPicPr>
                  <pic:blipFill>
                    <a:blip r:embed="rId8"/>
                    <a:stretch>
                      <a:fillRect/>
                    </a:stretch>
                  </pic:blipFill>
                  <pic:spPr>
                    <a:xfrm>
                      <a:off x="0" y="0"/>
                      <a:ext cx="6858000" cy="4315460"/>
                    </a:xfrm>
                    <a:prstGeom prst="rect">
                      <a:avLst/>
                    </a:prstGeom>
                  </pic:spPr>
                </pic:pic>
              </a:graphicData>
            </a:graphic>
          </wp:inline>
        </w:drawing>
      </w:r>
      <w:r>
        <w:t xml:space="preserve"> </w:t>
      </w:r>
    </w:p>
    <w:p w14:paraId="113F8C01" w14:textId="77777777" w:rsidR="00AA3900" w:rsidRDefault="00AA3900" w:rsidP="00AA3900">
      <w:pPr>
        <w:pStyle w:val="Heading1"/>
      </w:pPr>
      <w:r>
        <w:t>Best practices for defining variables</w:t>
      </w:r>
    </w:p>
    <w:p w14:paraId="62BC22B2" w14:textId="1CF83CF7" w:rsidR="00AA3900" w:rsidRDefault="00AA3900" w:rsidP="00AA3900">
      <w:r>
        <w:t xml:space="preserve">Consider the following best practices </w:t>
      </w:r>
      <w:r w:rsidR="008C40D1">
        <w:t xml:space="preserve">when </w:t>
      </w:r>
      <w:r>
        <w:t>you define variables.</w:t>
      </w:r>
    </w:p>
    <w:p w14:paraId="05A7D8D2" w14:textId="77777777" w:rsidR="00AA3900" w:rsidRDefault="00AA3900" w:rsidP="00AA3900">
      <w:pPr>
        <w:pStyle w:val="ListParagraph"/>
        <w:numPr>
          <w:ilvl w:val="0"/>
          <w:numId w:val="2"/>
        </w:numPr>
      </w:pPr>
      <w:r>
        <w:t>Organize your variable definitions in one or more library topics.</w:t>
      </w:r>
    </w:p>
    <w:p w14:paraId="562ADF21" w14:textId="40FBE449" w:rsidR="00A13143" w:rsidRDefault="00AA3900" w:rsidP="00AA3900">
      <w:pPr>
        <w:pStyle w:val="ListParagraph"/>
        <w:numPr>
          <w:ilvl w:val="0"/>
          <w:numId w:val="2"/>
        </w:numPr>
      </w:pPr>
      <w:r>
        <w:t xml:space="preserve">Use a filename prefix to identify your library topics. For example, you could use a prefix such as </w:t>
      </w:r>
      <w:r w:rsidRPr="00AA3900">
        <w:rPr>
          <w:rFonts w:ascii="Courier New" w:hAnsi="Courier New" w:cs="Courier New"/>
          <w:sz w:val="22"/>
          <w:szCs w:val="22"/>
        </w:rPr>
        <w:t>library_</w:t>
      </w:r>
      <w:r>
        <w:t xml:space="preserve"> or </w:t>
      </w:r>
      <w:r w:rsidRPr="00AA3900">
        <w:rPr>
          <w:rFonts w:ascii="Courier New" w:hAnsi="Courier New" w:cs="Courier New"/>
          <w:sz w:val="22"/>
          <w:szCs w:val="22"/>
        </w:rPr>
        <w:t>lib_</w:t>
      </w:r>
      <w:r>
        <w:t xml:space="preserve">.    </w:t>
      </w:r>
    </w:p>
    <w:p w14:paraId="1405DEE6" w14:textId="669C877E" w:rsidR="00AA3900" w:rsidRDefault="00AA3900" w:rsidP="00AA3900">
      <w:pPr>
        <w:pStyle w:val="ListParagraph"/>
        <w:numPr>
          <w:ilvl w:val="0"/>
          <w:numId w:val="2"/>
        </w:numPr>
      </w:pPr>
      <w:r>
        <w:lastRenderedPageBreak/>
        <w:t xml:space="preserve">Use a variable name prefix to indicate the element name containing the variable. For example, if the </w:t>
      </w:r>
      <w:r w:rsidR="00244E24">
        <w:t xml:space="preserve">variable is contained in a </w:t>
      </w:r>
      <w:r w:rsidR="00244E24" w:rsidRPr="00244E24">
        <w:rPr>
          <w:rFonts w:ascii="Courier New" w:hAnsi="Courier New" w:cs="Courier New"/>
          <w:sz w:val="22"/>
          <w:szCs w:val="22"/>
        </w:rPr>
        <w:t>&lt;ph&gt;</w:t>
      </w:r>
      <w:r w:rsidR="00244E24">
        <w:t xml:space="preserve"> element, you might use the prefix </w:t>
      </w:r>
      <w:r w:rsidR="00244E24" w:rsidRPr="00244E24">
        <w:rPr>
          <w:rFonts w:ascii="Courier New" w:hAnsi="Courier New" w:cs="Courier New"/>
          <w:sz w:val="22"/>
          <w:szCs w:val="22"/>
        </w:rPr>
        <w:t>ph_</w:t>
      </w:r>
      <w:r w:rsidR="00244E24">
        <w:t xml:space="preserve"> when you define the variable name </w:t>
      </w:r>
      <w:r w:rsidR="00244E24" w:rsidRPr="00244E24">
        <w:rPr>
          <w:rFonts w:ascii="Courier New" w:hAnsi="Courier New" w:cs="Courier New"/>
          <w:sz w:val="22"/>
          <w:szCs w:val="22"/>
        </w:rPr>
        <w:t>ph_ceo-name</w:t>
      </w:r>
      <w:r w:rsidR="00244E24">
        <w:t xml:space="preserve">.    </w:t>
      </w:r>
      <w:r>
        <w:t xml:space="preserve"> </w:t>
      </w:r>
    </w:p>
    <w:p w14:paraId="64FD248E" w14:textId="535824FA" w:rsidR="00244E24" w:rsidRDefault="00244E24" w:rsidP="00AA3900">
      <w:pPr>
        <w:pStyle w:val="ListParagraph"/>
        <w:numPr>
          <w:ilvl w:val="0"/>
          <w:numId w:val="2"/>
        </w:numPr>
      </w:pPr>
      <w:r>
        <w:t xml:space="preserve">Standardize on all upper- or all lower-case characters for your variable names. DITA is case sensitive, so </w:t>
      </w:r>
      <w:r w:rsidR="008C40D1">
        <w:t xml:space="preserve">it treats </w:t>
      </w:r>
      <w:r>
        <w:t>the following variable names a</w:t>
      </w:r>
      <w:r w:rsidR="008C40D1">
        <w:t>s</w:t>
      </w:r>
      <w:r>
        <w:t xml:space="preserve"> different – </w:t>
      </w:r>
      <w:r w:rsidRPr="00244E24">
        <w:rPr>
          <w:rFonts w:ascii="Courier New" w:hAnsi="Courier New" w:cs="Courier New"/>
          <w:sz w:val="22"/>
          <w:szCs w:val="22"/>
        </w:rPr>
        <w:t>ph_ceo-name</w:t>
      </w:r>
      <w:r>
        <w:t xml:space="preserve"> and </w:t>
      </w:r>
      <w:r w:rsidRPr="00244E24">
        <w:rPr>
          <w:rFonts w:ascii="Courier New" w:hAnsi="Courier New" w:cs="Courier New"/>
          <w:sz w:val="22"/>
          <w:szCs w:val="22"/>
        </w:rPr>
        <w:t>PH_CEO-NAME</w:t>
      </w:r>
      <w:r>
        <w:t xml:space="preserve">.  </w:t>
      </w:r>
    </w:p>
    <w:p w14:paraId="5F90BA87" w14:textId="2EABB407" w:rsidR="008474ED" w:rsidRDefault="008474ED" w:rsidP="00AA3900">
      <w:pPr>
        <w:pStyle w:val="ListParagraph"/>
        <w:numPr>
          <w:ilvl w:val="0"/>
          <w:numId w:val="2"/>
        </w:numPr>
      </w:pPr>
      <w:r>
        <w:t xml:space="preserve">Avoid defining separate variable for singular and plural names. Defining the singular variable is more easy to maintain and </w:t>
      </w:r>
      <w:r w:rsidR="002C4AF2">
        <w:t xml:space="preserve">to </w:t>
      </w:r>
      <w:r>
        <w:t xml:space="preserve">translate. When in doubt, rewrite the sentence to </w:t>
      </w:r>
      <w:r w:rsidR="002C4AF2">
        <w:t xml:space="preserve">work </w:t>
      </w:r>
      <w:r>
        <w:t xml:space="preserve">around the </w:t>
      </w:r>
      <w:r w:rsidR="002C4AF2">
        <w:t>need for a plural variable</w:t>
      </w:r>
      <w:r>
        <w:t xml:space="preserve">.  </w:t>
      </w:r>
    </w:p>
    <w:p w14:paraId="21DFBA78" w14:textId="5686762B" w:rsidR="00C36315" w:rsidRDefault="00C36315" w:rsidP="00AA3900">
      <w:pPr>
        <w:pStyle w:val="ListParagraph"/>
        <w:numPr>
          <w:ilvl w:val="0"/>
          <w:numId w:val="2"/>
        </w:numPr>
      </w:pPr>
      <w:r>
        <w:t>Add HTML-style comments to clarify what a variable means.</w:t>
      </w:r>
    </w:p>
    <w:p w14:paraId="0D71DFDA" w14:textId="4E2967FD" w:rsidR="00C36315" w:rsidRDefault="00273BF1" w:rsidP="00273BF1">
      <w:pPr>
        <w:pStyle w:val="Heading1"/>
      </w:pPr>
      <w:r>
        <w:t>Single-sourcing content with variables</w:t>
      </w:r>
    </w:p>
    <w:p w14:paraId="51D9474B" w14:textId="06BB7BCB" w:rsidR="008C40D1" w:rsidRPr="008C40D1" w:rsidRDefault="00CB5035" w:rsidP="008C40D1">
      <w:r w:rsidRPr="00CB5035">
        <w:rPr>
          <w:b/>
          <w:bCs/>
        </w:rPr>
        <w:t>NOTE</w:t>
      </w:r>
      <w:r w:rsidRPr="00CB5035">
        <w:t xml:space="preserve">: This section discusses an advanced </w:t>
      </w:r>
      <w:r>
        <w:t>application of DITA</w:t>
      </w:r>
      <w:r w:rsidRPr="00CB5035">
        <w:t>. If you</w:t>
      </w:r>
      <w:r>
        <w:t xml:space="preserve"> are mainly </w:t>
      </w:r>
      <w:r w:rsidRPr="00CB5035">
        <w:t xml:space="preserve">interested in learning about the basics of DITA </w:t>
      </w:r>
      <w:r>
        <w:t>variables</w:t>
      </w:r>
      <w:r w:rsidRPr="00CB5035">
        <w:t>, consider skipping this section.</w:t>
      </w:r>
    </w:p>
    <w:p w14:paraId="4E0AEE11" w14:textId="1F620F9C" w:rsidR="00273BF1" w:rsidRDefault="00273BF1" w:rsidP="00273BF1">
      <w:r>
        <w:t xml:space="preserve">We’ve seen that variables allow writers to change the value of a variable over time </w:t>
      </w:r>
      <w:r w:rsidR="00503998">
        <w:t>so</w:t>
      </w:r>
      <w:r>
        <w:t xml:space="preserve"> that new value get</w:t>
      </w:r>
      <w:r w:rsidR="00503998">
        <w:t>s</w:t>
      </w:r>
      <w:r>
        <w:t xml:space="preserve"> inherited across a DITA doc set. Variables can also support single-sourcing content that is shared across </w:t>
      </w:r>
      <w:r w:rsidR="00B5617E">
        <w:t xml:space="preserve">multiple </w:t>
      </w:r>
      <w:r>
        <w:t>products o</w:t>
      </w:r>
      <w:r w:rsidR="00B5617E">
        <w:t>r</w:t>
      </w:r>
      <w:r>
        <w:t xml:space="preserve"> publications. For example, if our company Bob’s Bike Mirrors sells two products – the Everlast Mirror and the MaxView Mirror – it is likely that we’d publish separate doc sets that share a certain amount of writing. In that shared content, we’ll need to create one variable name such as </w:t>
      </w:r>
      <w:r w:rsidRPr="00273BF1">
        <w:rPr>
          <w:rFonts w:ascii="Courier New" w:hAnsi="Courier New" w:cs="Courier New"/>
          <w:sz w:val="22"/>
          <w:szCs w:val="22"/>
        </w:rPr>
        <w:t>kw_product-name</w:t>
      </w:r>
      <w:r>
        <w:t xml:space="preserve"> that has the value “Everlast Mirror” when we build the Everlast doc and “MaxView Mirror” when we build the MaxView docs. </w:t>
      </w:r>
    </w:p>
    <w:p w14:paraId="05FDD463" w14:textId="743B3AEC" w:rsidR="000C4C2C" w:rsidRDefault="008C40D1" w:rsidP="00273BF1">
      <w:r>
        <w:t xml:space="preserve">One </w:t>
      </w:r>
      <w:r w:rsidR="000C4C2C">
        <w:t xml:space="preserve">way to have one variable name change its value routinely is to create separate library topics for the Everlast and MaxView and then to swap one or the other into the build </w:t>
      </w:r>
      <w:r>
        <w:t>process</w:t>
      </w:r>
      <w:r w:rsidR="000C4C2C">
        <w:t xml:space="preserve">. </w:t>
      </w:r>
    </w:p>
    <w:p w14:paraId="1D59BE15" w14:textId="77777777" w:rsidR="000C4C2C" w:rsidRDefault="000C4C2C" w:rsidP="00273BF1">
      <w:r>
        <w:t xml:space="preserve">The library named </w:t>
      </w:r>
      <w:r w:rsidRPr="000C4C2C">
        <w:rPr>
          <w:rFonts w:ascii="Courier New" w:hAnsi="Courier New" w:cs="Courier New"/>
          <w:sz w:val="22"/>
          <w:szCs w:val="22"/>
        </w:rPr>
        <w:t>library_everlast.dita</w:t>
      </w:r>
      <w:r>
        <w:t xml:space="preserve"> would contain the following variable definition:</w:t>
      </w:r>
    </w:p>
    <w:p w14:paraId="5ACD2912" w14:textId="59641316" w:rsidR="000C4C2C" w:rsidRDefault="000C4C2C" w:rsidP="00273BF1">
      <w:r w:rsidRPr="00E417D7">
        <w:rPr>
          <w:rFonts w:ascii="Courier New" w:hAnsi="Courier New" w:cs="Courier New"/>
          <w:sz w:val="22"/>
          <w:szCs w:val="22"/>
        </w:rPr>
        <w:t>&lt;p&gt;&lt;keyword id="kw_product-name"&gt;Everlast Mirror&lt;/keyword&gt;&lt;/p&gt;</w:t>
      </w:r>
    </w:p>
    <w:p w14:paraId="26FB3492" w14:textId="261E604D" w:rsidR="000C4C2C" w:rsidRDefault="000C4C2C" w:rsidP="000C4C2C">
      <w:r>
        <w:t xml:space="preserve">The library named </w:t>
      </w:r>
      <w:r w:rsidRPr="000C4C2C">
        <w:rPr>
          <w:rFonts w:ascii="Courier New" w:hAnsi="Courier New" w:cs="Courier New"/>
          <w:sz w:val="22"/>
          <w:szCs w:val="22"/>
        </w:rPr>
        <w:t>library_</w:t>
      </w:r>
      <w:r>
        <w:rPr>
          <w:rFonts w:ascii="Courier New" w:hAnsi="Courier New" w:cs="Courier New"/>
          <w:sz w:val="22"/>
          <w:szCs w:val="22"/>
        </w:rPr>
        <w:t>maxview</w:t>
      </w:r>
      <w:r w:rsidRPr="000C4C2C">
        <w:rPr>
          <w:rFonts w:ascii="Courier New" w:hAnsi="Courier New" w:cs="Courier New"/>
          <w:sz w:val="22"/>
          <w:szCs w:val="22"/>
        </w:rPr>
        <w:t>.dita</w:t>
      </w:r>
      <w:r>
        <w:t xml:space="preserve"> would contain the following variable definition:</w:t>
      </w:r>
    </w:p>
    <w:p w14:paraId="13AC3E5B" w14:textId="24876202" w:rsidR="000C4C2C" w:rsidRDefault="000C4C2C" w:rsidP="000C4C2C">
      <w:r w:rsidRPr="00E417D7">
        <w:rPr>
          <w:rFonts w:ascii="Courier New" w:hAnsi="Courier New" w:cs="Courier New"/>
          <w:sz w:val="22"/>
          <w:szCs w:val="22"/>
        </w:rPr>
        <w:t>&lt;p&gt;&lt;keyword id="kw_product-name"&gt;</w:t>
      </w:r>
      <w:r>
        <w:rPr>
          <w:rFonts w:ascii="Courier New" w:hAnsi="Courier New" w:cs="Courier New"/>
          <w:sz w:val="22"/>
          <w:szCs w:val="22"/>
        </w:rPr>
        <w:t>MaxView</w:t>
      </w:r>
      <w:r w:rsidRPr="00E417D7">
        <w:rPr>
          <w:rFonts w:ascii="Courier New" w:hAnsi="Courier New" w:cs="Courier New"/>
          <w:sz w:val="22"/>
          <w:szCs w:val="22"/>
        </w:rPr>
        <w:t xml:space="preserve"> Mirror&lt;/keyword&gt;&lt;/p&gt;</w:t>
      </w:r>
    </w:p>
    <w:p w14:paraId="4D901FA6" w14:textId="68159695" w:rsidR="00013EAE" w:rsidRDefault="000C4C2C" w:rsidP="00273BF1">
      <w:r>
        <w:t xml:space="preserve">The content references would point to the variable name </w:t>
      </w:r>
      <w:r w:rsidR="002C769A" w:rsidRPr="00273BF1">
        <w:rPr>
          <w:rFonts w:ascii="Courier New" w:hAnsi="Courier New" w:cs="Courier New"/>
          <w:sz w:val="22"/>
          <w:szCs w:val="22"/>
        </w:rPr>
        <w:t>kw_product-name</w:t>
      </w:r>
      <w:r>
        <w:t xml:space="preserve"> </w:t>
      </w:r>
      <w:r w:rsidR="002C769A">
        <w:t xml:space="preserve">in </w:t>
      </w:r>
      <w:r>
        <w:t xml:space="preserve">a library named </w:t>
      </w:r>
      <w:r w:rsidRPr="000C4C2C">
        <w:rPr>
          <w:rFonts w:ascii="Courier New" w:hAnsi="Courier New" w:cs="Courier New"/>
          <w:sz w:val="22"/>
          <w:szCs w:val="22"/>
        </w:rPr>
        <w:t>library_product.dita</w:t>
      </w:r>
      <w:r>
        <w:t xml:space="preserve">. </w:t>
      </w:r>
      <w:r w:rsidR="002C769A">
        <w:t xml:space="preserve">At build time, </w:t>
      </w:r>
      <w:r w:rsidR="00503998">
        <w:t>a</w:t>
      </w:r>
      <w:r w:rsidR="002C769A">
        <w:t xml:space="preserve"> build script </w:t>
      </w:r>
      <w:r w:rsidR="00503998">
        <w:t>c</w:t>
      </w:r>
      <w:r w:rsidR="002C769A">
        <w:t xml:space="preserve">ould copy </w:t>
      </w:r>
      <w:r w:rsidR="002C769A" w:rsidRPr="000C4C2C">
        <w:rPr>
          <w:rFonts w:ascii="Courier New" w:hAnsi="Courier New" w:cs="Courier New"/>
          <w:sz w:val="22"/>
          <w:szCs w:val="22"/>
        </w:rPr>
        <w:t>library_everlast.dita</w:t>
      </w:r>
      <w:r w:rsidR="002C769A">
        <w:t xml:space="preserve"> to </w:t>
      </w:r>
      <w:r w:rsidR="002C769A" w:rsidRPr="000C4C2C">
        <w:rPr>
          <w:rFonts w:ascii="Courier New" w:hAnsi="Courier New" w:cs="Courier New"/>
          <w:sz w:val="22"/>
          <w:szCs w:val="22"/>
        </w:rPr>
        <w:t>library_product.dita</w:t>
      </w:r>
      <w:r w:rsidR="002C769A">
        <w:rPr>
          <w:rFonts w:ascii="Courier New" w:hAnsi="Courier New" w:cs="Courier New"/>
          <w:sz w:val="22"/>
          <w:szCs w:val="22"/>
        </w:rPr>
        <w:t>,</w:t>
      </w:r>
      <w:r w:rsidR="002C769A">
        <w:t xml:space="preserve"> allowing the variable </w:t>
      </w:r>
      <w:r w:rsidR="002C769A" w:rsidRPr="00273BF1">
        <w:rPr>
          <w:rFonts w:ascii="Courier New" w:hAnsi="Courier New" w:cs="Courier New"/>
          <w:sz w:val="22"/>
          <w:szCs w:val="22"/>
        </w:rPr>
        <w:t>kw_product-name</w:t>
      </w:r>
      <w:r w:rsidR="002C769A">
        <w:t xml:space="preserve"> to resolve to “Everlast Mirror”. Similarly, copying </w:t>
      </w:r>
      <w:r w:rsidR="002C769A" w:rsidRPr="000C4C2C">
        <w:rPr>
          <w:rFonts w:ascii="Courier New" w:hAnsi="Courier New" w:cs="Courier New"/>
          <w:sz w:val="22"/>
          <w:szCs w:val="22"/>
        </w:rPr>
        <w:t>library_</w:t>
      </w:r>
      <w:r w:rsidR="002C769A">
        <w:rPr>
          <w:rFonts w:ascii="Courier New" w:hAnsi="Courier New" w:cs="Courier New"/>
          <w:sz w:val="22"/>
          <w:szCs w:val="22"/>
        </w:rPr>
        <w:t>maxview</w:t>
      </w:r>
      <w:r w:rsidR="002C769A" w:rsidRPr="000C4C2C">
        <w:rPr>
          <w:rFonts w:ascii="Courier New" w:hAnsi="Courier New" w:cs="Courier New"/>
          <w:sz w:val="22"/>
          <w:szCs w:val="22"/>
        </w:rPr>
        <w:t>.dita</w:t>
      </w:r>
      <w:r w:rsidR="002C769A">
        <w:t xml:space="preserve"> to </w:t>
      </w:r>
      <w:r w:rsidR="002C769A" w:rsidRPr="000C4C2C">
        <w:rPr>
          <w:rFonts w:ascii="Courier New" w:hAnsi="Courier New" w:cs="Courier New"/>
          <w:sz w:val="22"/>
          <w:szCs w:val="22"/>
        </w:rPr>
        <w:t>library_product.dita</w:t>
      </w:r>
      <w:r w:rsidR="002C769A">
        <w:t xml:space="preserve"> would allow the value of </w:t>
      </w:r>
      <w:r w:rsidR="002C769A" w:rsidRPr="00273BF1">
        <w:rPr>
          <w:rFonts w:ascii="Courier New" w:hAnsi="Courier New" w:cs="Courier New"/>
          <w:sz w:val="22"/>
          <w:szCs w:val="22"/>
        </w:rPr>
        <w:t>kw_product-name</w:t>
      </w:r>
      <w:r w:rsidR="002C769A">
        <w:t xml:space="preserve"> to resolve to “MaxView Mirror”. </w:t>
      </w:r>
      <w:r>
        <w:t xml:space="preserve"> </w:t>
      </w:r>
      <w:r w:rsidR="002C769A">
        <w:t xml:space="preserve">Basically, this is using filesystem </w:t>
      </w:r>
      <w:r w:rsidR="008C40D1">
        <w:t xml:space="preserve">processes </w:t>
      </w:r>
      <w:r w:rsidR="002C769A">
        <w:t>to swap library values. Before DITA 1.2 and the introduction of key-based referencing, this was an all-too-common hack to support the single-sourcing of variables. It works with small-to-medium documentation sets</w:t>
      </w:r>
      <w:r w:rsidR="00E17669">
        <w:t xml:space="preserve"> </w:t>
      </w:r>
      <w:r w:rsidR="002C769A">
        <w:t xml:space="preserve">but does not scale up to large doc sets or localization. </w:t>
      </w:r>
    </w:p>
    <w:p w14:paraId="7C930D21" w14:textId="5246B617" w:rsidR="00013EAE" w:rsidRDefault="00013EAE" w:rsidP="00013EAE">
      <w:pPr>
        <w:pStyle w:val="Heading1"/>
      </w:pPr>
      <w:r>
        <w:lastRenderedPageBreak/>
        <w:t>How do I manage variables using DITA keys</w:t>
      </w:r>
    </w:p>
    <w:p w14:paraId="06FF452B" w14:textId="20CA6931" w:rsidR="00937068" w:rsidRDefault="00CB5035" w:rsidP="00013EAE">
      <w:r w:rsidRPr="00CB5035">
        <w:rPr>
          <w:b/>
          <w:bCs/>
        </w:rPr>
        <w:t>NOTE</w:t>
      </w:r>
      <w:r w:rsidRPr="00CB5035">
        <w:t xml:space="preserve">: This section discusses an advanced feature in DITA </w:t>
      </w:r>
      <w:r>
        <w:t xml:space="preserve">1.2 and </w:t>
      </w:r>
      <w:r w:rsidRPr="00CB5035">
        <w:t>1.3. If you</w:t>
      </w:r>
      <w:r>
        <w:t xml:space="preserve"> are mainly </w:t>
      </w:r>
      <w:r w:rsidRPr="00CB5035">
        <w:t xml:space="preserve">interested in learning about the basics of DITA </w:t>
      </w:r>
      <w:r>
        <w:t>variables</w:t>
      </w:r>
      <w:r w:rsidRPr="00CB5035">
        <w:t>, consider skipping this section.</w:t>
      </w:r>
    </w:p>
    <w:p w14:paraId="0DC41F4C" w14:textId="2EE51367" w:rsidR="000A77B0" w:rsidRDefault="000A77B0" w:rsidP="00013EAE">
      <w:r>
        <w:t xml:space="preserve">To </w:t>
      </w:r>
      <w:r w:rsidR="00B26FF6">
        <w:t xml:space="preserve">resolve </w:t>
      </w:r>
      <w:r>
        <w:t>a value for a variable, each d</w:t>
      </w:r>
      <w:r w:rsidR="00937068">
        <w:t xml:space="preserve">irect </w:t>
      </w:r>
      <w:r>
        <w:t xml:space="preserve">reference to </w:t>
      </w:r>
      <w:r w:rsidR="00503998">
        <w:t xml:space="preserve">that </w:t>
      </w:r>
      <w:r>
        <w:t xml:space="preserve">variable </w:t>
      </w:r>
      <w:r w:rsidR="00503998">
        <w:t xml:space="preserve">requires that it provide </w:t>
      </w:r>
      <w:r>
        <w:t xml:space="preserve">a lot of information: library file paths, library filenames, library topic @ids, and variable names. </w:t>
      </w:r>
    </w:p>
    <w:p w14:paraId="41FFC551" w14:textId="0C419D67" w:rsidR="000A77B0" w:rsidRDefault="000A77B0" w:rsidP="00013EAE">
      <w:r w:rsidRPr="000148C1">
        <w:rPr>
          <w:rFonts w:ascii="Courier New" w:hAnsi="Courier New" w:cs="Courier New"/>
          <w:sz w:val="22"/>
          <w:szCs w:val="22"/>
        </w:rPr>
        <w:t>&lt;keyword conref="</w:t>
      </w:r>
      <w:r>
        <w:rPr>
          <w:rFonts w:ascii="Courier New" w:hAnsi="Courier New" w:cs="Courier New"/>
          <w:sz w:val="22"/>
          <w:szCs w:val="22"/>
        </w:rPr>
        <w:t>./</w:t>
      </w:r>
      <w:r w:rsidRPr="000148C1">
        <w:rPr>
          <w:rFonts w:ascii="Courier New" w:hAnsi="Courier New" w:cs="Courier New"/>
          <w:sz w:val="22"/>
          <w:szCs w:val="22"/>
        </w:rPr>
        <w:t>library-basic.dita#library-basic/kw_company-name"/&gt;</w:t>
      </w:r>
    </w:p>
    <w:p w14:paraId="21FDDE2F" w14:textId="47A7BD98" w:rsidR="00F50256" w:rsidRDefault="000A77B0" w:rsidP="00013EAE">
      <w:r>
        <w:t xml:space="preserve">If </w:t>
      </w:r>
      <w:r w:rsidRPr="00B26FF6">
        <w:rPr>
          <w:i/>
          <w:iCs/>
        </w:rPr>
        <w:t>anything</w:t>
      </w:r>
      <w:r>
        <w:t xml:space="preserve"> changes by</w:t>
      </w:r>
      <w:r w:rsidR="00B26FF6">
        <w:t xml:space="preserve"> way of</w:t>
      </w:r>
      <w:r>
        <w:t xml:space="preserve"> </w:t>
      </w:r>
      <w:r w:rsidR="008C40D1">
        <w:t xml:space="preserve">a </w:t>
      </w:r>
      <w:r>
        <w:t xml:space="preserve">file location or name, the </w:t>
      </w:r>
      <w:r w:rsidR="00503998">
        <w:t xml:space="preserve">direct </w:t>
      </w:r>
      <w:r>
        <w:t xml:space="preserve">reference will fail. Teams are not able to reorganize the location or contents of their libraries without having to </w:t>
      </w:r>
      <w:r w:rsidR="00F50256">
        <w:t xml:space="preserve">update all the references to those libraries. </w:t>
      </w:r>
      <w:r w:rsidR="00B26FF6">
        <w:t xml:space="preserve">Again, it works but it is not very scalable. </w:t>
      </w:r>
    </w:p>
    <w:p w14:paraId="2E1FD004" w14:textId="199D1E7D" w:rsidR="00262800" w:rsidRDefault="00F50256" w:rsidP="00013EAE">
      <w:r>
        <w:t xml:space="preserve">DITA 1.2 introduced </w:t>
      </w:r>
      <w:r w:rsidR="00503998">
        <w:t xml:space="preserve">DITA keys - </w:t>
      </w:r>
      <w:r>
        <w:t>a way to insulate references to a variable from the</w:t>
      </w:r>
      <w:r w:rsidR="00262800">
        <w:t>ir definition</w:t>
      </w:r>
      <w:r>
        <w:t xml:space="preserve">. Unlike </w:t>
      </w:r>
      <w:r w:rsidR="00503998">
        <w:t xml:space="preserve">direct </w:t>
      </w:r>
      <w:r>
        <w:t>references using @conref attributes, key-based references point to a key name</w:t>
      </w:r>
      <w:r w:rsidR="00B26FF6">
        <w:t xml:space="preserve"> using the @keyref attribute</w:t>
      </w:r>
      <w:r>
        <w:t>. Th</w:t>
      </w:r>
      <w:r w:rsidR="00B26FF6">
        <w:t xml:space="preserve">e </w:t>
      </w:r>
      <w:r>
        <w:t xml:space="preserve">key name and its value are stored in </w:t>
      </w:r>
      <w:r w:rsidR="00B26FF6">
        <w:t xml:space="preserve">a </w:t>
      </w:r>
      <w:r>
        <w:t xml:space="preserve">DITA map. If we had a DITA map named </w:t>
      </w:r>
      <w:r w:rsidRPr="00F50256">
        <w:rPr>
          <w:rFonts w:ascii="Courier New" w:hAnsi="Courier New" w:cs="Courier New"/>
          <w:sz w:val="22"/>
          <w:szCs w:val="22"/>
        </w:rPr>
        <w:t>keymap_maxview.ditamap</w:t>
      </w:r>
      <w:r>
        <w:t xml:space="preserve">, we could define </w:t>
      </w:r>
      <w:r w:rsidR="00262800">
        <w:t>a key for the product name.</w:t>
      </w:r>
    </w:p>
    <w:p w14:paraId="4DDB4CD5" w14:textId="5A04F1A7" w:rsidR="00262800" w:rsidRPr="00262800" w:rsidRDefault="00262800" w:rsidP="00262800">
      <w:pPr>
        <w:rPr>
          <w:rFonts w:ascii="Courier New" w:hAnsi="Courier New" w:cs="Courier New"/>
          <w:sz w:val="22"/>
          <w:szCs w:val="22"/>
        </w:rPr>
      </w:pPr>
      <w:r w:rsidRPr="00262800">
        <w:rPr>
          <w:rFonts w:ascii="Courier New" w:hAnsi="Courier New" w:cs="Courier New"/>
          <w:sz w:val="22"/>
          <w:szCs w:val="22"/>
        </w:rPr>
        <w:t>&lt;?xml version="1.0" encoding="UTF-8"?&gt;</w:t>
      </w:r>
      <w:r w:rsidRPr="00262800">
        <w:rPr>
          <w:rFonts w:ascii="Courier New" w:hAnsi="Courier New" w:cs="Courier New"/>
          <w:sz w:val="22"/>
          <w:szCs w:val="22"/>
        </w:rPr>
        <w:br/>
        <w:t>&lt;!DOCTYPE map PUBLIC "-//OASIS//DTD DITA Map//EN" "map.dtd"&gt;</w:t>
      </w:r>
      <w:r w:rsidRPr="00262800">
        <w:rPr>
          <w:rFonts w:ascii="Courier New" w:hAnsi="Courier New" w:cs="Courier New"/>
          <w:sz w:val="22"/>
          <w:szCs w:val="22"/>
        </w:rPr>
        <w:br/>
        <w:t>&lt;map&gt;</w:t>
      </w:r>
      <w:r w:rsidRPr="00262800">
        <w:rPr>
          <w:rFonts w:ascii="Courier New" w:hAnsi="Courier New" w:cs="Courier New"/>
          <w:sz w:val="22"/>
          <w:szCs w:val="22"/>
        </w:rPr>
        <w:br/>
        <w:t xml:space="preserve">  &lt;title&gt;Key definition map for the MaxView product. &lt;/title&gt;</w:t>
      </w:r>
      <w:r w:rsidRPr="00262800">
        <w:rPr>
          <w:rFonts w:ascii="Courier New" w:hAnsi="Courier New" w:cs="Courier New"/>
          <w:sz w:val="22"/>
          <w:szCs w:val="22"/>
        </w:rPr>
        <w:br/>
        <w:t xml:space="preserve">  &lt;!</w:t>
      </w:r>
      <w:r>
        <w:rPr>
          <w:rFonts w:ascii="Courier New" w:hAnsi="Courier New" w:cs="Courier New"/>
          <w:sz w:val="22"/>
          <w:szCs w:val="22"/>
        </w:rPr>
        <w:t xml:space="preserve">-- MaxView product keys </w:t>
      </w:r>
      <w:r w:rsidRPr="00262800">
        <w:rPr>
          <w:rFonts w:ascii="Courier New" w:hAnsi="Courier New" w:cs="Courier New"/>
          <w:sz w:val="22"/>
          <w:szCs w:val="22"/>
        </w:rPr>
        <w:t>--&gt;</w:t>
      </w:r>
      <w:r w:rsidRPr="00262800">
        <w:rPr>
          <w:rFonts w:ascii="Courier New" w:hAnsi="Courier New" w:cs="Courier New"/>
          <w:sz w:val="22"/>
          <w:szCs w:val="22"/>
        </w:rPr>
        <w:br/>
        <w:t xml:space="preserve">    </w:t>
      </w:r>
      <w:r w:rsidRPr="00503998">
        <w:rPr>
          <w:rFonts w:ascii="Courier New" w:hAnsi="Courier New" w:cs="Courier New"/>
          <w:b/>
          <w:bCs/>
          <w:sz w:val="22"/>
          <w:szCs w:val="22"/>
        </w:rPr>
        <w:t>&lt;keydef keys="k_kw_product-name"&gt;</w:t>
      </w:r>
      <w:r w:rsidRPr="00503998">
        <w:rPr>
          <w:rFonts w:ascii="Courier New" w:hAnsi="Courier New" w:cs="Courier New"/>
          <w:b/>
          <w:bCs/>
          <w:sz w:val="22"/>
          <w:szCs w:val="22"/>
        </w:rPr>
        <w:br/>
        <w:t xml:space="preserve">      &lt;topicmeta&gt;</w:t>
      </w:r>
      <w:r w:rsidRPr="00503998">
        <w:rPr>
          <w:rFonts w:ascii="Courier New" w:hAnsi="Courier New" w:cs="Courier New"/>
          <w:b/>
          <w:bCs/>
          <w:sz w:val="22"/>
          <w:szCs w:val="22"/>
        </w:rPr>
        <w:br/>
        <w:t xml:space="preserve">        &lt;keywords&gt;</w:t>
      </w:r>
      <w:r w:rsidRPr="00503998">
        <w:rPr>
          <w:rFonts w:ascii="Courier New" w:hAnsi="Courier New" w:cs="Courier New"/>
          <w:b/>
          <w:bCs/>
          <w:sz w:val="22"/>
          <w:szCs w:val="22"/>
        </w:rPr>
        <w:br/>
        <w:t xml:space="preserve">          &lt;keyword&gt;MaxView Mirror&lt;/keyword&gt;                           </w:t>
      </w:r>
      <w:r w:rsidRPr="00503998">
        <w:rPr>
          <w:rFonts w:ascii="Courier New" w:hAnsi="Courier New" w:cs="Courier New"/>
          <w:b/>
          <w:bCs/>
          <w:sz w:val="22"/>
          <w:szCs w:val="22"/>
        </w:rPr>
        <w:br/>
        <w:t xml:space="preserve">        &lt;/keywords&gt;</w:t>
      </w:r>
      <w:r w:rsidRPr="00503998">
        <w:rPr>
          <w:rFonts w:ascii="Courier New" w:hAnsi="Courier New" w:cs="Courier New"/>
          <w:b/>
          <w:bCs/>
          <w:sz w:val="22"/>
          <w:szCs w:val="22"/>
        </w:rPr>
        <w:br/>
        <w:t xml:space="preserve">      &lt;/topicmeta&gt;</w:t>
      </w:r>
      <w:r w:rsidRPr="00503998">
        <w:rPr>
          <w:rFonts w:ascii="Courier New" w:hAnsi="Courier New" w:cs="Courier New"/>
          <w:b/>
          <w:bCs/>
          <w:sz w:val="22"/>
          <w:szCs w:val="22"/>
        </w:rPr>
        <w:br/>
        <w:t xml:space="preserve">    &lt;/keydef&gt;</w:t>
      </w:r>
      <w:r w:rsidRPr="00262800">
        <w:rPr>
          <w:rFonts w:ascii="Courier New" w:hAnsi="Courier New" w:cs="Courier New"/>
          <w:sz w:val="22"/>
          <w:szCs w:val="22"/>
        </w:rPr>
        <w:br/>
        <w:t>&lt;/map&gt;</w:t>
      </w:r>
    </w:p>
    <w:p w14:paraId="6ABDAB1B" w14:textId="5932F088" w:rsidR="006A09D5" w:rsidRDefault="006A09D5" w:rsidP="00013EAE">
      <w:r>
        <w:t xml:space="preserve">A parallel map library could be named </w:t>
      </w:r>
      <w:r w:rsidRPr="006A09D5">
        <w:rPr>
          <w:rFonts w:ascii="Courier New" w:hAnsi="Courier New" w:cs="Courier New"/>
          <w:sz w:val="22"/>
          <w:szCs w:val="22"/>
        </w:rPr>
        <w:t>keymap_everlast.ditamap</w:t>
      </w:r>
      <w:r>
        <w:t xml:space="preserve"> and would contain the following key definition.</w:t>
      </w:r>
    </w:p>
    <w:p w14:paraId="635C01D2" w14:textId="4B954B30" w:rsidR="006A09D5" w:rsidRPr="00262800" w:rsidRDefault="006A09D5" w:rsidP="006A09D5">
      <w:pPr>
        <w:rPr>
          <w:rFonts w:ascii="Courier New" w:hAnsi="Courier New" w:cs="Courier New"/>
          <w:sz w:val="22"/>
          <w:szCs w:val="22"/>
        </w:rPr>
      </w:pPr>
      <w:r w:rsidRPr="00262800">
        <w:rPr>
          <w:rFonts w:ascii="Courier New" w:hAnsi="Courier New" w:cs="Courier New"/>
          <w:sz w:val="22"/>
          <w:szCs w:val="22"/>
        </w:rPr>
        <w:t>&lt;?xml version="1.0" encoding="UTF-8"?&gt;</w:t>
      </w:r>
      <w:r w:rsidRPr="00262800">
        <w:rPr>
          <w:rFonts w:ascii="Courier New" w:hAnsi="Courier New" w:cs="Courier New"/>
          <w:sz w:val="22"/>
          <w:szCs w:val="22"/>
        </w:rPr>
        <w:br/>
        <w:t>&lt;!DOCTYPE map PUBLIC "-//OASIS//DTD DITA Map//EN" "map.dtd"&gt;</w:t>
      </w:r>
      <w:r w:rsidRPr="00262800">
        <w:rPr>
          <w:rFonts w:ascii="Courier New" w:hAnsi="Courier New" w:cs="Courier New"/>
          <w:sz w:val="22"/>
          <w:szCs w:val="22"/>
        </w:rPr>
        <w:br/>
        <w:t>&lt;map&gt;</w:t>
      </w:r>
      <w:r w:rsidRPr="00262800">
        <w:rPr>
          <w:rFonts w:ascii="Courier New" w:hAnsi="Courier New" w:cs="Courier New"/>
          <w:sz w:val="22"/>
          <w:szCs w:val="22"/>
        </w:rPr>
        <w:br/>
        <w:t xml:space="preserve">  &lt;title&gt;Key definition map for the </w:t>
      </w:r>
      <w:r w:rsidR="00503998">
        <w:rPr>
          <w:rFonts w:ascii="Courier New" w:hAnsi="Courier New" w:cs="Courier New"/>
          <w:sz w:val="22"/>
          <w:szCs w:val="22"/>
        </w:rPr>
        <w:t>Everlast</w:t>
      </w:r>
      <w:r w:rsidRPr="00262800">
        <w:rPr>
          <w:rFonts w:ascii="Courier New" w:hAnsi="Courier New" w:cs="Courier New"/>
          <w:sz w:val="22"/>
          <w:szCs w:val="22"/>
        </w:rPr>
        <w:t xml:space="preserve"> product. &lt;/title&gt;</w:t>
      </w:r>
      <w:r w:rsidRPr="00262800">
        <w:rPr>
          <w:rFonts w:ascii="Courier New" w:hAnsi="Courier New" w:cs="Courier New"/>
          <w:sz w:val="22"/>
          <w:szCs w:val="22"/>
        </w:rPr>
        <w:br/>
        <w:t xml:space="preserve">  &lt;!</w:t>
      </w:r>
      <w:r>
        <w:rPr>
          <w:rFonts w:ascii="Courier New" w:hAnsi="Courier New" w:cs="Courier New"/>
          <w:sz w:val="22"/>
          <w:szCs w:val="22"/>
        </w:rPr>
        <w:t>—</w:t>
      </w:r>
      <w:r w:rsidR="00503998">
        <w:rPr>
          <w:rFonts w:ascii="Courier New" w:hAnsi="Courier New" w:cs="Courier New"/>
          <w:sz w:val="22"/>
          <w:szCs w:val="22"/>
        </w:rPr>
        <w:t xml:space="preserve"> </w:t>
      </w:r>
      <w:r>
        <w:rPr>
          <w:rFonts w:ascii="Courier New" w:hAnsi="Courier New" w:cs="Courier New"/>
          <w:sz w:val="22"/>
          <w:szCs w:val="22"/>
        </w:rPr>
        <w:t xml:space="preserve">Everlast product keys </w:t>
      </w:r>
      <w:r w:rsidRPr="00262800">
        <w:rPr>
          <w:rFonts w:ascii="Courier New" w:hAnsi="Courier New" w:cs="Courier New"/>
          <w:sz w:val="22"/>
          <w:szCs w:val="22"/>
        </w:rPr>
        <w:t>--&gt;</w:t>
      </w:r>
      <w:r w:rsidRPr="00262800">
        <w:rPr>
          <w:rFonts w:ascii="Courier New" w:hAnsi="Courier New" w:cs="Courier New"/>
          <w:sz w:val="22"/>
          <w:szCs w:val="22"/>
        </w:rPr>
        <w:br/>
        <w:t xml:space="preserve">    </w:t>
      </w:r>
      <w:r w:rsidRPr="00503998">
        <w:rPr>
          <w:rFonts w:ascii="Courier New" w:hAnsi="Courier New" w:cs="Courier New"/>
          <w:b/>
          <w:bCs/>
          <w:sz w:val="22"/>
          <w:szCs w:val="22"/>
        </w:rPr>
        <w:t>&lt;keydef keys="k_kw_product-name"&gt;</w:t>
      </w:r>
      <w:r w:rsidRPr="00503998">
        <w:rPr>
          <w:rFonts w:ascii="Courier New" w:hAnsi="Courier New" w:cs="Courier New"/>
          <w:b/>
          <w:bCs/>
          <w:sz w:val="22"/>
          <w:szCs w:val="22"/>
        </w:rPr>
        <w:br/>
        <w:t xml:space="preserve">      &lt;topicmeta&gt;</w:t>
      </w:r>
      <w:r w:rsidRPr="00503998">
        <w:rPr>
          <w:rFonts w:ascii="Courier New" w:hAnsi="Courier New" w:cs="Courier New"/>
          <w:b/>
          <w:bCs/>
          <w:sz w:val="22"/>
          <w:szCs w:val="22"/>
        </w:rPr>
        <w:br/>
        <w:t xml:space="preserve">        &lt;keywords&gt;</w:t>
      </w:r>
      <w:r w:rsidRPr="00503998">
        <w:rPr>
          <w:rFonts w:ascii="Courier New" w:hAnsi="Courier New" w:cs="Courier New"/>
          <w:b/>
          <w:bCs/>
          <w:sz w:val="22"/>
          <w:szCs w:val="22"/>
        </w:rPr>
        <w:br/>
        <w:t xml:space="preserve">          &lt;keyword&gt;Everlast Mirror&lt;/keyword&gt;                           </w:t>
      </w:r>
      <w:r w:rsidRPr="00503998">
        <w:rPr>
          <w:rFonts w:ascii="Courier New" w:hAnsi="Courier New" w:cs="Courier New"/>
          <w:b/>
          <w:bCs/>
          <w:sz w:val="22"/>
          <w:szCs w:val="22"/>
        </w:rPr>
        <w:br/>
        <w:t xml:space="preserve">        &lt;/keywords&gt;</w:t>
      </w:r>
      <w:r w:rsidRPr="00503998">
        <w:rPr>
          <w:rFonts w:ascii="Courier New" w:hAnsi="Courier New" w:cs="Courier New"/>
          <w:b/>
          <w:bCs/>
          <w:sz w:val="22"/>
          <w:szCs w:val="22"/>
        </w:rPr>
        <w:br/>
        <w:t xml:space="preserve">      &lt;/topicmeta&gt;</w:t>
      </w:r>
      <w:r w:rsidRPr="00503998">
        <w:rPr>
          <w:rFonts w:ascii="Courier New" w:hAnsi="Courier New" w:cs="Courier New"/>
          <w:b/>
          <w:bCs/>
          <w:sz w:val="22"/>
          <w:szCs w:val="22"/>
        </w:rPr>
        <w:br/>
        <w:t xml:space="preserve">    &lt;/keydef&gt;</w:t>
      </w:r>
      <w:r w:rsidRPr="00262800">
        <w:rPr>
          <w:rFonts w:ascii="Courier New" w:hAnsi="Courier New" w:cs="Courier New"/>
          <w:sz w:val="22"/>
          <w:szCs w:val="22"/>
        </w:rPr>
        <w:br/>
        <w:t>&lt;/map&gt;</w:t>
      </w:r>
    </w:p>
    <w:p w14:paraId="12F8CCAF" w14:textId="425AAEA5" w:rsidR="00503998" w:rsidRDefault="00503998" w:rsidP="00013EAE">
      <w:r>
        <w:lastRenderedPageBreak/>
        <w:t xml:space="preserve">In a DITA editor, this is how </w:t>
      </w:r>
      <w:r w:rsidRPr="00503998">
        <w:rPr>
          <w:rFonts w:ascii="Courier New" w:hAnsi="Courier New" w:cs="Courier New"/>
          <w:sz w:val="22"/>
          <w:szCs w:val="22"/>
        </w:rPr>
        <w:t>rootmap_everlast.ditamap</w:t>
      </w:r>
      <w:r>
        <w:t xml:space="preserve"> looks. </w:t>
      </w:r>
    </w:p>
    <w:p w14:paraId="0D9DBC3E" w14:textId="2F1AB461" w:rsidR="00503998" w:rsidRDefault="00503998" w:rsidP="00013EAE">
      <w:r>
        <w:rPr>
          <w:noProof/>
        </w:rPr>
        <w:drawing>
          <wp:inline distT="0" distB="0" distL="0" distR="0" wp14:anchorId="2E86C368" wp14:editId="052452D2">
            <wp:extent cx="2847619" cy="1352381"/>
            <wp:effectExtent l="0" t="0" r="0" b="635"/>
            <wp:docPr id="16254852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85271" name="Picture 1" descr="A screenshot of a computer&#10;&#10;AI-generated content may be incorrect."/>
                    <pic:cNvPicPr/>
                  </pic:nvPicPr>
                  <pic:blipFill>
                    <a:blip r:embed="rId9"/>
                    <a:stretch>
                      <a:fillRect/>
                    </a:stretch>
                  </pic:blipFill>
                  <pic:spPr>
                    <a:xfrm>
                      <a:off x="0" y="0"/>
                      <a:ext cx="2847619" cy="1352381"/>
                    </a:xfrm>
                    <a:prstGeom prst="rect">
                      <a:avLst/>
                    </a:prstGeom>
                  </pic:spPr>
                </pic:pic>
              </a:graphicData>
            </a:graphic>
          </wp:inline>
        </w:drawing>
      </w:r>
    </w:p>
    <w:p w14:paraId="506C335E" w14:textId="7CEFB4D2" w:rsidR="00262800" w:rsidRDefault="006A09D5" w:rsidP="00013EAE">
      <w:r>
        <w:t xml:space="preserve">When I want to build the </w:t>
      </w:r>
      <w:r w:rsidRPr="006A09D5">
        <w:rPr>
          <w:i/>
          <w:iCs/>
        </w:rPr>
        <w:t>MaxView User Guide</w:t>
      </w:r>
      <w:r>
        <w:t xml:space="preserve"> from my map </w:t>
      </w:r>
      <w:r w:rsidRPr="006A09D5">
        <w:rPr>
          <w:rFonts w:ascii="Courier New" w:hAnsi="Courier New" w:cs="Courier New"/>
          <w:sz w:val="22"/>
          <w:szCs w:val="22"/>
        </w:rPr>
        <w:t>rootmap_maxview.ditmap</w:t>
      </w:r>
      <w:r>
        <w:t xml:space="preserve">,   I would reference the key definition map </w:t>
      </w:r>
      <w:r w:rsidRPr="00F50256">
        <w:rPr>
          <w:rFonts w:ascii="Courier New" w:hAnsi="Courier New" w:cs="Courier New"/>
          <w:sz w:val="22"/>
          <w:szCs w:val="22"/>
        </w:rPr>
        <w:t>keymap_maxview.ditamap</w:t>
      </w:r>
      <w:r>
        <w:rPr>
          <w:rFonts w:ascii="Courier New" w:hAnsi="Courier New" w:cs="Courier New"/>
          <w:sz w:val="22"/>
          <w:szCs w:val="22"/>
        </w:rPr>
        <w:t>.</w:t>
      </w:r>
      <w:r>
        <w:t xml:space="preserve">  </w:t>
      </w:r>
    </w:p>
    <w:p w14:paraId="4A71648F" w14:textId="7AE30ABA" w:rsidR="006A09D5" w:rsidRPr="006A09D5" w:rsidRDefault="006A09D5" w:rsidP="00013EAE">
      <w:pPr>
        <w:rPr>
          <w:rFonts w:ascii="Courier New" w:hAnsi="Courier New" w:cs="Courier New"/>
          <w:sz w:val="22"/>
          <w:szCs w:val="22"/>
        </w:rPr>
      </w:pPr>
      <w:r w:rsidRPr="006A09D5">
        <w:rPr>
          <w:rFonts w:ascii="Courier New" w:hAnsi="Courier New" w:cs="Courier New"/>
          <w:sz w:val="22"/>
          <w:szCs w:val="22"/>
        </w:rPr>
        <w:t>&lt;</w:t>
      </w:r>
      <w:r w:rsidR="00503998">
        <w:rPr>
          <w:rFonts w:ascii="Courier New" w:hAnsi="Courier New" w:cs="Courier New"/>
          <w:sz w:val="22"/>
          <w:szCs w:val="22"/>
        </w:rPr>
        <w:t>map</w:t>
      </w:r>
      <w:r w:rsidRPr="006A09D5">
        <w:rPr>
          <w:rFonts w:ascii="Courier New" w:hAnsi="Courier New" w:cs="Courier New"/>
          <w:sz w:val="22"/>
          <w:szCs w:val="22"/>
        </w:rPr>
        <w:t>ref href=”keymap_maxview.ditamap” processing-role=”resource-only”&gt;</w:t>
      </w:r>
    </w:p>
    <w:p w14:paraId="43041A0D" w14:textId="626761FD" w:rsidR="006A09D5" w:rsidRDefault="006A09D5" w:rsidP="00013EAE">
      <w:r>
        <w:t xml:space="preserve">Any reference in any topic to the key name </w:t>
      </w:r>
      <w:r w:rsidRPr="00262800">
        <w:rPr>
          <w:rFonts w:ascii="Courier New" w:hAnsi="Courier New" w:cs="Courier New"/>
          <w:sz w:val="22"/>
          <w:szCs w:val="22"/>
        </w:rPr>
        <w:t>k_kw_product-name</w:t>
      </w:r>
      <w:r>
        <w:t xml:space="preserve"> would resolve to “MaxView Mirror.”</w:t>
      </w:r>
    </w:p>
    <w:p w14:paraId="2268AB03" w14:textId="1BFF7AB5" w:rsidR="00F50256" w:rsidRDefault="006A09D5" w:rsidP="00013EAE">
      <w:pPr>
        <w:rPr>
          <w:rFonts w:ascii="Courier New" w:hAnsi="Courier New" w:cs="Courier New"/>
          <w:sz w:val="22"/>
          <w:szCs w:val="22"/>
        </w:rPr>
      </w:pPr>
      <w:r w:rsidRPr="006A09D5">
        <w:rPr>
          <w:rFonts w:ascii="Courier New" w:hAnsi="Courier New" w:cs="Courier New"/>
          <w:sz w:val="22"/>
          <w:szCs w:val="22"/>
        </w:rPr>
        <w:t>&lt;keyword keyref=”</w:t>
      </w:r>
      <w:r w:rsidRPr="00262800">
        <w:rPr>
          <w:rFonts w:ascii="Courier New" w:hAnsi="Courier New" w:cs="Courier New"/>
          <w:sz w:val="22"/>
          <w:szCs w:val="22"/>
        </w:rPr>
        <w:t>k_kw_product-name</w:t>
      </w:r>
      <w:r w:rsidRPr="006A09D5">
        <w:rPr>
          <w:rFonts w:ascii="Courier New" w:hAnsi="Courier New" w:cs="Courier New"/>
          <w:sz w:val="22"/>
          <w:szCs w:val="22"/>
        </w:rPr>
        <w:t xml:space="preserve">”/&gt; </w:t>
      </w:r>
    </w:p>
    <w:p w14:paraId="28D1609B" w14:textId="77777777" w:rsidR="00503998" w:rsidRDefault="00503998" w:rsidP="00013EAE">
      <w:r>
        <w:t xml:space="preserve">Here is how </w:t>
      </w:r>
      <w:r w:rsidRPr="00503998">
        <w:rPr>
          <w:rFonts w:ascii="Courier New" w:hAnsi="Courier New" w:cs="Courier New"/>
          <w:sz w:val="22"/>
          <w:szCs w:val="22"/>
        </w:rPr>
        <w:t>rootmap_maxview.ditamap</w:t>
      </w:r>
      <w:r>
        <w:t xml:space="preserve"> looks in a DITA editor.  </w:t>
      </w:r>
    </w:p>
    <w:p w14:paraId="0D62616B" w14:textId="4C2DBC9A" w:rsidR="00503998" w:rsidRDefault="00503998" w:rsidP="00013EAE">
      <w:r w:rsidRPr="00503998">
        <w:rPr>
          <w:noProof/>
        </w:rPr>
        <w:drawing>
          <wp:inline distT="0" distB="0" distL="0" distR="0" wp14:anchorId="11A94F97" wp14:editId="40FFA8DB">
            <wp:extent cx="2857143" cy="1876190"/>
            <wp:effectExtent l="0" t="0" r="635" b="0"/>
            <wp:docPr id="13281539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53949" name="Picture 1" descr="A screenshot of a computer&#10;&#10;AI-generated content may be incorrect."/>
                    <pic:cNvPicPr/>
                  </pic:nvPicPr>
                  <pic:blipFill>
                    <a:blip r:embed="rId10"/>
                    <a:stretch>
                      <a:fillRect/>
                    </a:stretch>
                  </pic:blipFill>
                  <pic:spPr>
                    <a:xfrm>
                      <a:off x="0" y="0"/>
                      <a:ext cx="2857143" cy="1876190"/>
                    </a:xfrm>
                    <a:prstGeom prst="rect">
                      <a:avLst/>
                    </a:prstGeom>
                  </pic:spPr>
                </pic:pic>
              </a:graphicData>
            </a:graphic>
          </wp:inline>
        </w:drawing>
      </w:r>
    </w:p>
    <w:p w14:paraId="265FA500" w14:textId="70FDB280" w:rsidR="00B5617E" w:rsidRDefault="0081716B" w:rsidP="00013EAE">
      <w:r>
        <w:t xml:space="preserve">The attribute </w:t>
      </w:r>
      <w:r w:rsidRPr="0081716B">
        <w:rPr>
          <w:rFonts w:ascii="Courier New" w:hAnsi="Courier New" w:cs="Courier New"/>
          <w:sz w:val="22"/>
          <w:szCs w:val="22"/>
        </w:rPr>
        <w:t>@keyref</w:t>
      </w:r>
      <w:r>
        <w:t xml:space="preserve"> tells the DITA parser to search through all the DITA maps referenced from the root map to find a key definition for </w:t>
      </w:r>
      <w:r w:rsidRPr="00262800">
        <w:rPr>
          <w:rFonts w:ascii="Courier New" w:hAnsi="Courier New" w:cs="Courier New"/>
          <w:sz w:val="22"/>
          <w:szCs w:val="22"/>
        </w:rPr>
        <w:t>k_kw_product-name</w:t>
      </w:r>
      <w:r>
        <w:rPr>
          <w:rFonts w:ascii="Courier New" w:hAnsi="Courier New" w:cs="Courier New"/>
          <w:sz w:val="22"/>
          <w:szCs w:val="22"/>
        </w:rPr>
        <w:t>.</w:t>
      </w:r>
      <w:r>
        <w:t xml:space="preserve"> The parser finds the </w:t>
      </w:r>
      <w:r w:rsidR="00B26FF6">
        <w:t>key name</w:t>
      </w:r>
      <w:r>
        <w:t xml:space="preserve"> and inserts its value. </w:t>
      </w:r>
    </w:p>
    <w:p w14:paraId="30BAE869" w14:textId="191694B4" w:rsidR="0081716B" w:rsidRDefault="0081716B" w:rsidP="00013EAE">
      <w:r>
        <w:t xml:space="preserve">To build the </w:t>
      </w:r>
      <w:r w:rsidRPr="0081716B">
        <w:rPr>
          <w:i/>
          <w:iCs/>
        </w:rPr>
        <w:t>Everlast User Guide</w:t>
      </w:r>
      <w:r>
        <w:t xml:space="preserve"> from </w:t>
      </w:r>
      <w:r w:rsidRPr="0081716B">
        <w:rPr>
          <w:rFonts w:ascii="Courier New" w:hAnsi="Courier New" w:cs="Courier New"/>
          <w:sz w:val="22"/>
          <w:szCs w:val="22"/>
        </w:rPr>
        <w:t>rootmap_everlast.ditamap</w:t>
      </w:r>
      <w:r>
        <w:t xml:space="preserve">, we would simply reference </w:t>
      </w:r>
      <w:r w:rsidRPr="0081716B">
        <w:rPr>
          <w:rFonts w:ascii="Courier New" w:hAnsi="Courier New" w:cs="Courier New"/>
          <w:sz w:val="22"/>
          <w:szCs w:val="22"/>
        </w:rPr>
        <w:t>keymap_everlast.ditamap</w:t>
      </w:r>
      <w:r>
        <w:t xml:space="preserve"> instead of </w:t>
      </w:r>
      <w:r w:rsidRPr="0081716B">
        <w:rPr>
          <w:rFonts w:ascii="Courier New" w:hAnsi="Courier New" w:cs="Courier New"/>
          <w:sz w:val="22"/>
          <w:szCs w:val="22"/>
        </w:rPr>
        <w:t>keymap_maxview.ditamap</w:t>
      </w:r>
      <w:r>
        <w:t xml:space="preserve">. Any reference to </w:t>
      </w:r>
      <w:r w:rsidRPr="00262800">
        <w:rPr>
          <w:rFonts w:ascii="Courier New" w:hAnsi="Courier New" w:cs="Courier New"/>
          <w:sz w:val="22"/>
          <w:szCs w:val="22"/>
        </w:rPr>
        <w:t>k_kw_product-name</w:t>
      </w:r>
      <w:r>
        <w:t xml:space="preserve"> would resolve to “Everlast Mirror”. </w:t>
      </w:r>
    </w:p>
    <w:p w14:paraId="0AD1EAF9" w14:textId="5EBC0572" w:rsidR="00503998" w:rsidRDefault="00503998" w:rsidP="00013EAE">
      <w:r>
        <w:t xml:space="preserve">DITA editors make it relatively easy to insert </w:t>
      </w:r>
      <w:r w:rsidR="009D1C33">
        <w:t>references to keys by listing all the key definitions referenced in key maps referenced from the root map of a publication.  Click the key name and the editor inserts the key reference in the topic that you are authoring.</w:t>
      </w:r>
    </w:p>
    <w:p w14:paraId="69E7629B" w14:textId="29813EF1" w:rsidR="009D1C33" w:rsidRDefault="009D1C33" w:rsidP="00013EAE">
      <w:r>
        <w:rPr>
          <w:noProof/>
        </w:rPr>
        <w:lastRenderedPageBreak/>
        <w:drawing>
          <wp:inline distT="0" distB="0" distL="0" distR="0" wp14:anchorId="5E5876B8" wp14:editId="7186B9DE">
            <wp:extent cx="5028571" cy="1552381"/>
            <wp:effectExtent l="0" t="0" r="635" b="0"/>
            <wp:docPr id="10135697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69762" name="Picture 1" descr="A screenshot of a computer&#10;&#10;AI-generated content may be incorrect."/>
                    <pic:cNvPicPr/>
                  </pic:nvPicPr>
                  <pic:blipFill>
                    <a:blip r:embed="rId11"/>
                    <a:stretch>
                      <a:fillRect/>
                    </a:stretch>
                  </pic:blipFill>
                  <pic:spPr>
                    <a:xfrm>
                      <a:off x="0" y="0"/>
                      <a:ext cx="5028571" cy="1552381"/>
                    </a:xfrm>
                    <a:prstGeom prst="rect">
                      <a:avLst/>
                    </a:prstGeom>
                  </pic:spPr>
                </pic:pic>
              </a:graphicData>
            </a:graphic>
          </wp:inline>
        </w:drawing>
      </w:r>
    </w:p>
    <w:p w14:paraId="25A22BE2" w14:textId="2DED1FF5" w:rsidR="0081716B" w:rsidRDefault="0081716B" w:rsidP="00013EAE">
      <w:r>
        <w:t>Key-based variables allow you to</w:t>
      </w:r>
      <w:r w:rsidR="00356466">
        <w:t xml:space="preserve"> control which key definition libraries are needed for which publications. The same variable name can resolve to many different values depending on which key map you reference from a publication root map. </w:t>
      </w:r>
      <w:r w:rsidR="00503998">
        <w:t>Over time, y</w:t>
      </w:r>
      <w:r w:rsidR="00356466">
        <w:t xml:space="preserve">ou can move variable definitions to different key maps and they will resolve as long as the new key map is referenced from a root map. This allows writing teams to manage the definition of variables over time without ever needing to update references in topics to those variables. It scales nicely.   </w:t>
      </w:r>
    </w:p>
    <w:p w14:paraId="5EF0951D" w14:textId="77777777" w:rsidR="009D1C33" w:rsidRPr="009D1C33" w:rsidRDefault="009D1C33" w:rsidP="009D1C33">
      <w:pPr>
        <w:pStyle w:val="Heading2"/>
        <w:rPr>
          <w:b/>
          <w:bCs/>
        </w:rPr>
      </w:pPr>
      <w:r w:rsidRPr="009D1C33">
        <w:t>Acknowledgements</w:t>
      </w:r>
    </w:p>
    <w:p w14:paraId="4E95752B" w14:textId="77777777" w:rsidR="009D1C33" w:rsidRPr="009D1C33" w:rsidRDefault="009D1C33" w:rsidP="009D1C33">
      <w:pPr>
        <w:numPr>
          <w:ilvl w:val="0"/>
          <w:numId w:val="5"/>
        </w:numPr>
      </w:pPr>
      <w:r w:rsidRPr="009D1C33">
        <w:t>TBD - technical review      </w:t>
      </w:r>
    </w:p>
    <w:p w14:paraId="56BCC138" w14:textId="77777777" w:rsidR="009D1C33" w:rsidRPr="009D1C33" w:rsidRDefault="009D1C33" w:rsidP="009D1C33">
      <w:pPr>
        <w:numPr>
          <w:ilvl w:val="0"/>
          <w:numId w:val="5"/>
        </w:numPr>
      </w:pPr>
      <w:r w:rsidRPr="009D1C33">
        <w:t>TBD - instructional review</w:t>
      </w:r>
    </w:p>
    <w:p w14:paraId="0FCC27ED" w14:textId="4BD1E5D2" w:rsidR="009D1C33" w:rsidRPr="009D1C33" w:rsidRDefault="009D1C33" w:rsidP="009D1C33">
      <w:pPr>
        <w:numPr>
          <w:ilvl w:val="0"/>
          <w:numId w:val="5"/>
        </w:numPr>
      </w:pPr>
      <w:r w:rsidRPr="009D1C33">
        <w:t>TBD - editorial review</w:t>
      </w:r>
    </w:p>
    <w:p w14:paraId="26246B7E" w14:textId="77777777" w:rsidR="009D1C33" w:rsidRPr="009D1C33" w:rsidRDefault="009D1C33" w:rsidP="009D1C33">
      <w:pPr>
        <w:rPr>
          <w:b/>
          <w:bCs/>
        </w:rPr>
      </w:pPr>
      <w:r w:rsidRPr="009D1C33">
        <w:t>Thank You!</w:t>
      </w:r>
    </w:p>
    <w:p w14:paraId="5E3C83AF" w14:textId="77777777" w:rsidR="009D1C33" w:rsidRPr="009D1C33" w:rsidRDefault="009D1C33" w:rsidP="009D1C33">
      <w:r w:rsidRPr="009D1C33">
        <w:t xml:space="preserve">See </w:t>
      </w:r>
      <w:hyperlink r:id="rId12" w:history="1">
        <w:r w:rsidRPr="009D1C33">
          <w:rPr>
            <w:rStyle w:val="Hyperlink"/>
          </w:rPr>
          <w:t>https://acm-sigdoc-structured.org</w:t>
        </w:r>
      </w:hyperlink>
      <w:r w:rsidRPr="009D1C33">
        <w:t xml:space="preserve"> to learn more about committee activities, available resources, and volunteer opportunities.</w:t>
      </w:r>
    </w:p>
    <w:p w14:paraId="5294B248" w14:textId="77777777" w:rsidR="009D1C33" w:rsidRPr="009D1C33" w:rsidRDefault="009D1C33" w:rsidP="009D1C33"/>
    <w:p w14:paraId="2D88489A" w14:textId="490D36B1" w:rsidR="009D1C33" w:rsidRPr="009D1C33" w:rsidRDefault="009D1C33" w:rsidP="009D1C33">
      <w:r w:rsidRPr="009D1C33">
        <w:rPr>
          <w:noProof/>
        </w:rPr>
        <w:drawing>
          <wp:inline distT="0" distB="0" distL="0" distR="0" wp14:anchorId="47E2B2C2" wp14:editId="092150E1">
            <wp:extent cx="5267325" cy="819150"/>
            <wp:effectExtent l="0" t="0" r="9525" b="0"/>
            <wp:docPr id="398229727" name="Picture 3" descr="Slides created by members of the ACM SIGDOC Committee on Structured Authoring and Conten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lides created by members of the ACM SIGDOC Committee on Structured Authoring and Content Manag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325" cy="819150"/>
                    </a:xfrm>
                    <a:prstGeom prst="rect">
                      <a:avLst/>
                    </a:prstGeom>
                    <a:noFill/>
                    <a:ln>
                      <a:noFill/>
                    </a:ln>
                  </pic:spPr>
                </pic:pic>
              </a:graphicData>
            </a:graphic>
          </wp:inline>
        </w:drawing>
      </w:r>
    </w:p>
    <w:p w14:paraId="72A0F528" w14:textId="77777777" w:rsidR="009D1C33" w:rsidRPr="00273BF1" w:rsidRDefault="009D1C33" w:rsidP="00013EAE"/>
    <w:sectPr w:rsidR="009D1C33" w:rsidRPr="00273BF1" w:rsidSect="00E417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35929"/>
    <w:multiLevelType w:val="multilevel"/>
    <w:tmpl w:val="8334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91785"/>
    <w:multiLevelType w:val="multilevel"/>
    <w:tmpl w:val="E10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02D14"/>
    <w:multiLevelType w:val="hybridMultilevel"/>
    <w:tmpl w:val="F87E939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5FF74119"/>
    <w:multiLevelType w:val="hybridMultilevel"/>
    <w:tmpl w:val="5A22574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60450617"/>
    <w:multiLevelType w:val="multilevel"/>
    <w:tmpl w:val="942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650801">
    <w:abstractNumId w:val="2"/>
  </w:num>
  <w:num w:numId="2" w16cid:durableId="823467358">
    <w:abstractNumId w:val="3"/>
  </w:num>
  <w:num w:numId="3" w16cid:durableId="844591618">
    <w:abstractNumId w:val="0"/>
  </w:num>
  <w:num w:numId="4" w16cid:durableId="1497185656">
    <w:abstractNumId w:val="1"/>
  </w:num>
  <w:num w:numId="5" w16cid:durableId="126974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35"/>
    <w:rsid w:val="00013EAE"/>
    <w:rsid w:val="000148C1"/>
    <w:rsid w:val="000A77B0"/>
    <w:rsid w:val="000C4C2C"/>
    <w:rsid w:val="000E7AFC"/>
    <w:rsid w:val="0015351E"/>
    <w:rsid w:val="00244E24"/>
    <w:rsid w:val="00260CBC"/>
    <w:rsid w:val="00262800"/>
    <w:rsid w:val="00273BF1"/>
    <w:rsid w:val="002C4AF2"/>
    <w:rsid w:val="002C769A"/>
    <w:rsid w:val="00356466"/>
    <w:rsid w:val="003A21D5"/>
    <w:rsid w:val="003C3D49"/>
    <w:rsid w:val="00421162"/>
    <w:rsid w:val="004C68BD"/>
    <w:rsid w:val="004F0635"/>
    <w:rsid w:val="00503998"/>
    <w:rsid w:val="00551E7A"/>
    <w:rsid w:val="005C5470"/>
    <w:rsid w:val="005D1462"/>
    <w:rsid w:val="005E0BA9"/>
    <w:rsid w:val="005F321B"/>
    <w:rsid w:val="006354D4"/>
    <w:rsid w:val="00652BA2"/>
    <w:rsid w:val="006A09D5"/>
    <w:rsid w:val="006D0563"/>
    <w:rsid w:val="00803FF1"/>
    <w:rsid w:val="0081716B"/>
    <w:rsid w:val="0083335A"/>
    <w:rsid w:val="00833F87"/>
    <w:rsid w:val="008374FE"/>
    <w:rsid w:val="008474ED"/>
    <w:rsid w:val="008815D0"/>
    <w:rsid w:val="008C40D1"/>
    <w:rsid w:val="009019C7"/>
    <w:rsid w:val="00937068"/>
    <w:rsid w:val="00994BE2"/>
    <w:rsid w:val="009D1C33"/>
    <w:rsid w:val="00A13143"/>
    <w:rsid w:val="00AA3900"/>
    <w:rsid w:val="00B26FF6"/>
    <w:rsid w:val="00B5617E"/>
    <w:rsid w:val="00B62AD0"/>
    <w:rsid w:val="00BE417A"/>
    <w:rsid w:val="00C222F0"/>
    <w:rsid w:val="00C31F26"/>
    <w:rsid w:val="00C36315"/>
    <w:rsid w:val="00CA574D"/>
    <w:rsid w:val="00CB5035"/>
    <w:rsid w:val="00D3087C"/>
    <w:rsid w:val="00E17669"/>
    <w:rsid w:val="00E417D7"/>
    <w:rsid w:val="00E52F57"/>
    <w:rsid w:val="00E80A4C"/>
    <w:rsid w:val="00F50256"/>
    <w:rsid w:val="00F86AE2"/>
    <w:rsid w:val="00FF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1683"/>
  <w15:chartTrackingRefBased/>
  <w15:docId w15:val="{0A8050F4-B76E-43C8-8F23-E6ED49D4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0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0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0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0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635"/>
    <w:rPr>
      <w:rFonts w:eastAsiaTheme="majorEastAsia" w:cstheme="majorBidi"/>
      <w:color w:val="272727" w:themeColor="text1" w:themeTint="D8"/>
    </w:rPr>
  </w:style>
  <w:style w:type="paragraph" w:styleId="Title">
    <w:name w:val="Title"/>
    <w:basedOn w:val="Normal"/>
    <w:next w:val="Normal"/>
    <w:link w:val="TitleChar"/>
    <w:uiPriority w:val="10"/>
    <w:qFormat/>
    <w:rsid w:val="004F0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635"/>
    <w:pPr>
      <w:spacing w:before="160"/>
      <w:jc w:val="center"/>
    </w:pPr>
    <w:rPr>
      <w:i/>
      <w:iCs/>
      <w:color w:val="404040" w:themeColor="text1" w:themeTint="BF"/>
    </w:rPr>
  </w:style>
  <w:style w:type="character" w:customStyle="1" w:styleId="QuoteChar">
    <w:name w:val="Quote Char"/>
    <w:basedOn w:val="DefaultParagraphFont"/>
    <w:link w:val="Quote"/>
    <w:uiPriority w:val="29"/>
    <w:rsid w:val="004F0635"/>
    <w:rPr>
      <w:i/>
      <w:iCs/>
      <w:color w:val="404040" w:themeColor="text1" w:themeTint="BF"/>
    </w:rPr>
  </w:style>
  <w:style w:type="paragraph" w:styleId="ListParagraph">
    <w:name w:val="List Paragraph"/>
    <w:basedOn w:val="Normal"/>
    <w:uiPriority w:val="34"/>
    <w:qFormat/>
    <w:rsid w:val="004F0635"/>
    <w:pPr>
      <w:ind w:left="720"/>
      <w:contextualSpacing/>
    </w:pPr>
  </w:style>
  <w:style w:type="character" w:styleId="IntenseEmphasis">
    <w:name w:val="Intense Emphasis"/>
    <w:basedOn w:val="DefaultParagraphFont"/>
    <w:uiPriority w:val="21"/>
    <w:qFormat/>
    <w:rsid w:val="004F0635"/>
    <w:rPr>
      <w:i/>
      <w:iCs/>
      <w:color w:val="0F4761" w:themeColor="accent1" w:themeShade="BF"/>
    </w:rPr>
  </w:style>
  <w:style w:type="paragraph" w:styleId="IntenseQuote">
    <w:name w:val="Intense Quote"/>
    <w:basedOn w:val="Normal"/>
    <w:next w:val="Normal"/>
    <w:link w:val="IntenseQuoteChar"/>
    <w:uiPriority w:val="30"/>
    <w:qFormat/>
    <w:rsid w:val="004F0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635"/>
    <w:rPr>
      <w:i/>
      <w:iCs/>
      <w:color w:val="0F4761" w:themeColor="accent1" w:themeShade="BF"/>
    </w:rPr>
  </w:style>
  <w:style w:type="character" w:styleId="IntenseReference">
    <w:name w:val="Intense Reference"/>
    <w:basedOn w:val="DefaultParagraphFont"/>
    <w:uiPriority w:val="32"/>
    <w:qFormat/>
    <w:rsid w:val="004F0635"/>
    <w:rPr>
      <w:b/>
      <w:bCs/>
      <w:smallCaps/>
      <w:color w:val="0F4761" w:themeColor="accent1" w:themeShade="BF"/>
      <w:spacing w:val="5"/>
    </w:rPr>
  </w:style>
  <w:style w:type="table" w:styleId="TableGrid">
    <w:name w:val="Table Grid"/>
    <w:basedOn w:val="TableNormal"/>
    <w:uiPriority w:val="39"/>
    <w:rsid w:val="003A2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4AF2"/>
    <w:rPr>
      <w:color w:val="467886" w:themeColor="hyperlink"/>
      <w:u w:val="single"/>
    </w:rPr>
  </w:style>
  <w:style w:type="character" w:styleId="UnresolvedMention">
    <w:name w:val="Unresolved Mention"/>
    <w:basedOn w:val="DefaultParagraphFont"/>
    <w:uiPriority w:val="99"/>
    <w:semiHidden/>
    <w:unhideWhenUsed/>
    <w:rsid w:val="002C4AF2"/>
    <w:rPr>
      <w:color w:val="605E5C"/>
      <w:shd w:val="clear" w:color="auto" w:fill="E1DFDD"/>
    </w:rPr>
  </w:style>
  <w:style w:type="paragraph" w:styleId="NormalWeb">
    <w:name w:val="Normal (Web)"/>
    <w:basedOn w:val="Normal"/>
    <w:uiPriority w:val="99"/>
    <w:semiHidden/>
    <w:unhideWhenUsed/>
    <w:rsid w:val="009D1C3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3872">
      <w:bodyDiv w:val="1"/>
      <w:marLeft w:val="0"/>
      <w:marRight w:val="0"/>
      <w:marTop w:val="0"/>
      <w:marBottom w:val="0"/>
      <w:divBdr>
        <w:top w:val="none" w:sz="0" w:space="0" w:color="auto"/>
        <w:left w:val="none" w:sz="0" w:space="0" w:color="auto"/>
        <w:bottom w:val="none" w:sz="0" w:space="0" w:color="auto"/>
        <w:right w:val="none" w:sz="0" w:space="0" w:color="auto"/>
      </w:divBdr>
    </w:div>
    <w:div w:id="276184363">
      <w:bodyDiv w:val="1"/>
      <w:marLeft w:val="0"/>
      <w:marRight w:val="0"/>
      <w:marTop w:val="0"/>
      <w:marBottom w:val="0"/>
      <w:divBdr>
        <w:top w:val="none" w:sz="0" w:space="0" w:color="auto"/>
        <w:left w:val="none" w:sz="0" w:space="0" w:color="auto"/>
        <w:bottom w:val="none" w:sz="0" w:space="0" w:color="auto"/>
        <w:right w:val="none" w:sz="0" w:space="0" w:color="auto"/>
      </w:divBdr>
    </w:div>
    <w:div w:id="508562943">
      <w:bodyDiv w:val="1"/>
      <w:marLeft w:val="0"/>
      <w:marRight w:val="0"/>
      <w:marTop w:val="0"/>
      <w:marBottom w:val="0"/>
      <w:divBdr>
        <w:top w:val="none" w:sz="0" w:space="0" w:color="auto"/>
        <w:left w:val="none" w:sz="0" w:space="0" w:color="auto"/>
        <w:bottom w:val="none" w:sz="0" w:space="0" w:color="auto"/>
        <w:right w:val="none" w:sz="0" w:space="0" w:color="auto"/>
      </w:divBdr>
    </w:div>
    <w:div w:id="530454027">
      <w:bodyDiv w:val="1"/>
      <w:marLeft w:val="0"/>
      <w:marRight w:val="0"/>
      <w:marTop w:val="0"/>
      <w:marBottom w:val="0"/>
      <w:divBdr>
        <w:top w:val="none" w:sz="0" w:space="0" w:color="auto"/>
        <w:left w:val="none" w:sz="0" w:space="0" w:color="auto"/>
        <w:bottom w:val="none" w:sz="0" w:space="0" w:color="auto"/>
        <w:right w:val="none" w:sz="0" w:space="0" w:color="auto"/>
      </w:divBdr>
    </w:div>
    <w:div w:id="1092822600">
      <w:bodyDiv w:val="1"/>
      <w:marLeft w:val="0"/>
      <w:marRight w:val="0"/>
      <w:marTop w:val="0"/>
      <w:marBottom w:val="0"/>
      <w:divBdr>
        <w:top w:val="none" w:sz="0" w:space="0" w:color="auto"/>
        <w:left w:val="none" w:sz="0" w:space="0" w:color="auto"/>
        <w:bottom w:val="none" w:sz="0" w:space="0" w:color="auto"/>
        <w:right w:val="none" w:sz="0" w:space="0" w:color="auto"/>
      </w:divBdr>
    </w:div>
    <w:div w:id="1822886284">
      <w:bodyDiv w:val="1"/>
      <w:marLeft w:val="0"/>
      <w:marRight w:val="0"/>
      <w:marTop w:val="0"/>
      <w:marBottom w:val="0"/>
      <w:divBdr>
        <w:top w:val="none" w:sz="0" w:space="0" w:color="auto"/>
        <w:left w:val="none" w:sz="0" w:space="0" w:color="auto"/>
        <w:bottom w:val="none" w:sz="0" w:space="0" w:color="auto"/>
        <w:right w:val="none" w:sz="0" w:space="0" w:color="auto"/>
      </w:divBdr>
    </w:div>
    <w:div w:id="1829319432">
      <w:bodyDiv w:val="1"/>
      <w:marLeft w:val="0"/>
      <w:marRight w:val="0"/>
      <w:marTop w:val="0"/>
      <w:marBottom w:val="0"/>
      <w:divBdr>
        <w:top w:val="none" w:sz="0" w:space="0" w:color="auto"/>
        <w:left w:val="none" w:sz="0" w:space="0" w:color="auto"/>
        <w:bottom w:val="none" w:sz="0" w:space="0" w:color="auto"/>
        <w:right w:val="none" w:sz="0" w:space="0" w:color="auto"/>
      </w:divBdr>
    </w:div>
    <w:div w:id="1940215075">
      <w:bodyDiv w:val="1"/>
      <w:marLeft w:val="0"/>
      <w:marRight w:val="0"/>
      <w:marTop w:val="0"/>
      <w:marBottom w:val="0"/>
      <w:divBdr>
        <w:top w:val="none" w:sz="0" w:space="0" w:color="auto"/>
        <w:left w:val="none" w:sz="0" w:space="0" w:color="auto"/>
        <w:bottom w:val="none" w:sz="0" w:space="0" w:color="auto"/>
        <w:right w:val="none" w:sz="0" w:space="0" w:color="auto"/>
      </w:divBdr>
    </w:div>
    <w:div w:id="197671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cm-sigdoc-structure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cm-sigdoc-structured/dita-variables"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8</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Doherty</dc:creator>
  <cp:keywords/>
  <dc:description/>
  <cp:lastModifiedBy>Stanley Doherty</cp:lastModifiedBy>
  <cp:revision>24</cp:revision>
  <cp:lastPrinted>2025-02-06T22:04:00Z</cp:lastPrinted>
  <dcterms:created xsi:type="dcterms:W3CDTF">2025-01-20T20:31:00Z</dcterms:created>
  <dcterms:modified xsi:type="dcterms:W3CDTF">2025-02-09T16:09:00Z</dcterms:modified>
</cp:coreProperties>
</file>