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yd5ptiq2oe26" w:id="0"/>
      <w:bookmarkEnd w:id="0"/>
      <w:r w:rsidDel="00000000" w:rsidR="00000000" w:rsidRPr="00000000">
        <w:rPr>
          <w:rtl w:val="0"/>
        </w:rPr>
        <w:t xml:space="preserve">ACM TOCE: Proposal for Updated Review Process</w:t>
      </w:r>
    </w:p>
    <w:p w:rsidR="00000000" w:rsidDel="00000000" w:rsidP="00000000" w:rsidRDefault="00000000" w:rsidRPr="00000000" w14:paraId="00000002">
      <w:pPr>
        <w:rPr>
          <w:i w:val="1"/>
        </w:rPr>
      </w:pPr>
      <w:r w:rsidDel="00000000" w:rsidR="00000000" w:rsidRPr="00000000">
        <w:rPr>
          <w:i w:val="1"/>
          <w:rtl w:val="0"/>
        </w:rPr>
        <w:t xml:space="preserve">August 30, 2021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Please annotate this document with feedback, questions, comments and concerns.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tl w:val="0"/>
        </w:rPr>
        <w:t xml:space="preserve">The EiC desk rejects or unsubmits all new submissions that are obviously out-of-scope, inappropriate for the journal, improperly anonymized, or improperly formatted. All other submissions are assigned to a primary associate editor (AE) who the EiC feels is a reasonable match for the paper.</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The primary AE reviews the paper in enough detail to make one of three preliminary decisions on the paper:</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i w:val="1"/>
          <w:rtl w:val="0"/>
        </w:rPr>
        <w:t xml:space="preserve">Desk reject</w:t>
      </w:r>
      <w:r w:rsidDel="00000000" w:rsidR="00000000" w:rsidRPr="00000000">
        <w:rPr>
          <w:rtl w:val="0"/>
        </w:rPr>
        <w:t xml:space="preserve">—the paper is deemed to have a poor chance of being favorably peer reviewed without substantial revision. If the authors want to resubmit it, they must do so in a new submission.</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i w:val="1"/>
          <w:rtl w:val="0"/>
        </w:rPr>
        <w:t xml:space="preserve">Unsubmit</w:t>
      </w:r>
      <w:r w:rsidDel="00000000" w:rsidR="00000000" w:rsidRPr="00000000">
        <w:rPr>
          <w:rtl w:val="0"/>
        </w:rPr>
        <w:t xml:space="preserve">—The paper is deemed to have the potential to be favorably peer reviewed, but there are obvious changes that should be made before the paper can be sent out for peer review. (Note that authors should normally receive only one chance to resubmit a paper that has been unsubmitted. If their resubmission is not deemed ready for peer review, then it should normally be given a decision of “Reject” in the follow-up review by the primary AE.)</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i w:val="1"/>
          <w:rtl w:val="0"/>
        </w:rPr>
        <w:t xml:space="preserve">Peer review</w:t>
      </w:r>
      <w:r w:rsidDel="00000000" w:rsidR="00000000" w:rsidRPr="00000000">
        <w:rPr>
          <w:rtl w:val="0"/>
        </w:rPr>
        <w:t xml:space="preserve">—The paper is deemed to be ready for peer review as is</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Based on their preliminary decision on the paper, the primary AE acts as follows:</w:t>
      </w:r>
    </w:p>
    <w:p w:rsidR="00000000" w:rsidDel="00000000" w:rsidP="00000000" w:rsidRDefault="00000000" w:rsidRPr="00000000" w14:paraId="0000000C">
      <w:pPr>
        <w:numPr>
          <w:ilvl w:val="1"/>
          <w:numId w:val="1"/>
        </w:numPr>
        <w:spacing w:after="0" w:afterAutospacing="0" w:before="0" w:beforeAutospacing="0" w:lineRule="auto"/>
        <w:ind w:left="1440" w:hanging="360"/>
      </w:pPr>
      <w:commentRangeStart w:id="0"/>
      <w:r w:rsidDel="00000000" w:rsidR="00000000" w:rsidRPr="00000000">
        <w:rPr>
          <w:i w:val="1"/>
          <w:rtl w:val="0"/>
        </w:rPr>
        <w:t xml:space="preserve">Desk reject.</w:t>
      </w:r>
      <w:commentRangeEnd w:id="0"/>
      <w:r w:rsidDel="00000000" w:rsidR="00000000" w:rsidRPr="00000000">
        <w:commentReference w:id="0"/>
      </w:r>
      <w:r w:rsidDel="00000000" w:rsidR="00000000" w:rsidRPr="00000000">
        <w:rPr>
          <w:rtl w:val="0"/>
        </w:rPr>
        <w:t xml:space="preserve"> If the primary AE deems that the paper should be desk rejected, they must “triangulate” this decision with a secondary AE of their choice (see</w:t>
      </w:r>
      <w:hyperlink r:id="rId7">
        <w:r w:rsidDel="00000000" w:rsidR="00000000" w:rsidRPr="00000000">
          <w:rPr>
            <w:rtl w:val="0"/>
          </w:rPr>
          <w:t xml:space="preserve"> </w:t>
        </w:r>
      </w:hyperlink>
      <w:hyperlink r:id="rId8">
        <w:r w:rsidDel="00000000" w:rsidR="00000000" w:rsidRPr="00000000">
          <w:rPr>
            <w:color w:val="1155cc"/>
            <w:u w:val="single"/>
            <w:rtl w:val="0"/>
          </w:rPr>
          <w:t xml:space="preserve">this list of editorial board members</w:t>
        </w:r>
      </w:hyperlink>
      <w:r w:rsidDel="00000000" w:rsidR="00000000" w:rsidRPr="00000000">
        <w:rPr>
          <w:rtl w:val="0"/>
        </w:rPr>
        <w:t xml:space="preserve">) . This is done by assigning the secondary AE as a reviewer of the paper in Manuscript Central and setting the “# reviews needed to make decision" to “1”. In the invitation letter to the secondary AE, the primary AE should state that they are seeking a second opinion on the paper to decide whether it is suitable for peer review. The secondary AE should return their opinion, which can be brief, </w:t>
      </w:r>
      <w:commentRangeStart w:id="1"/>
      <w:commentRangeStart w:id="2"/>
      <w:commentRangeStart w:id="3"/>
      <w:commentRangeStart w:id="4"/>
      <w:commentRangeStart w:id="5"/>
      <w:commentRangeStart w:id="6"/>
      <w:r w:rsidDel="00000000" w:rsidR="00000000" w:rsidRPr="00000000">
        <w:rPr>
          <w:rtl w:val="0"/>
        </w:rPr>
        <w:t xml:space="preserve">within three days</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 Taking into consideration the opinion of the secondary AE, the primary AE can choose either to (a) desk reject the paper by returning that decision to the EiC with a brief rationale (Decision category: “Reject”), (b) “unsubmit” the paper by returning that decision to the EiC with a list of specific, clearly stated recommendations (Decision category: “Revise and Resubmit”), or (c) send the paper out for peer review (rare, but possible).</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i w:val="1"/>
          <w:rtl w:val="0"/>
        </w:rPr>
        <w:t xml:space="preserve">Unsubmit.</w:t>
      </w:r>
      <w:r w:rsidDel="00000000" w:rsidR="00000000" w:rsidRPr="00000000">
        <w:rPr>
          <w:rtl w:val="0"/>
        </w:rPr>
        <w:t xml:space="preserve">  If the primary AE chooses to “Unsubmit” the paper, they should (a) set the “# reviews needed to make a decision” to “0” in Manuscript Central, (b) set the decision category to “Revise and Resubmit,” and (c) include in their decision letter a set of specific, clearly stated recommendations that authors must address if they choose to resubmit. Primary AEs are expected to return this type of decision to the EiC within one week.</w:t>
      </w:r>
    </w:p>
    <w:p w:rsidR="00000000" w:rsidDel="00000000" w:rsidP="00000000" w:rsidRDefault="00000000" w:rsidRPr="00000000" w14:paraId="0000000E">
      <w:pPr>
        <w:numPr>
          <w:ilvl w:val="1"/>
          <w:numId w:val="1"/>
        </w:numPr>
        <w:spacing w:after="240" w:before="0" w:beforeAutospacing="0" w:lineRule="auto"/>
        <w:ind w:left="1440" w:hanging="360"/>
      </w:pPr>
      <w:r w:rsidDel="00000000" w:rsidR="00000000" w:rsidRPr="00000000">
        <w:rPr>
          <w:i w:val="1"/>
          <w:rtl w:val="0"/>
        </w:rPr>
        <w:t xml:space="preserve">Peer review. </w:t>
      </w:r>
      <w:r w:rsidDel="00000000" w:rsidR="00000000" w:rsidRPr="00000000">
        <w:rPr>
          <w:rtl w:val="0"/>
        </w:rPr>
        <w:t xml:space="preserve">If the primary AE deems the paper is ready for peer review, they should proceed with the submission as usual by assigning the paper to at least three suitable reviewers in Manuscript Central. </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k Guzdial" w:id="1" w:date="2021-08-31T17:28:29Z">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tight. I understand why it's here -- you don't want papers sitting around unreviewed. But I know that I'm sometimes off-line (no email at all) for more days than this. Could we invent a system where the primary AE can know if a secondary AE is incommunicado for more than three days?</w:t>
      </w:r>
    </w:p>
  </w:comment>
  <w:comment w:author="Joanna Goode" w:id="2" w:date="2021-08-31T18:57:27Z">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 this comment, process seems reasonable but timeline is a bit short to review and respond.</w:t>
      </w:r>
    </w:p>
  </w:comment>
  <w:comment w:author="Brett Becker" w:id="3" w:date="2021-09-02T17:41:43Z">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Given that "unsubmits" (b) are expected within a week, and "desk rejects" (a) involve the triangulation step and another person, which is at least 3 days more, I would favor something like a two week limit on "AE desk rejects" (with one week for the triangulation step included in that, up from 3 days). These submissions are at the end of the road with this decision, and need to become new submissions (if they ever come back) so I think that 2 weeks isn't an unreasonable timeframe to make a fair and possibly difficult decision that doesn't prolong any other step of the process (as this is the end of the road for these submissions). Let's not forget that in reality there could be a day lost sitting in inboxes on either side of the time that the secondary reviewer has to actually turn the triangulation around also.</w:t>
      </w:r>
    </w:p>
  </w:comment>
  <w:comment w:author="Anonymous" w:id="4" w:date="2021-09-06T09:32:46Z">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Johannes Krugel:</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general process seems very reasonable to relief the EiC from those difficult decisions.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good to have a general timeframe of one week for the first action of the primary AE (a. summarize arguments and assign secondary AE, b. write decision letter, c. assign reviewers). This way, the EiC always sees the progress within one week. As Brett proposes, I also suggest another week for the triangulation (a). However, this actually could lead to a slightly longer overall response time in those rare cases where the primary AE initially chose "desk reject" but which are sent out for review later.</w:t>
      </w:r>
    </w:p>
  </w:comment>
  <w:comment w:author="Briana Morrison" w:id="5" w:date="2021-09-07T14:37:49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 allow more time for this. I understand the desire to reduce the overall timeframe for responses, but moving from an individual decision to a dual decision is going to increase the time to decision. I think making this a week isn't unreasonable.</w:t>
      </w:r>
    </w:p>
  </w:comment>
  <w:comment w:author="Jens Bennedsen" w:id="6" w:date="2021-09-13T09:28:22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formulate it as the AE should do it as fast as possible but no longer than a week.</w:t>
      </w:r>
    </w:p>
  </w:comment>
  <w:comment w:author="Brett Becker" w:id="0" w:date="2021-09-02T17:33:26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expected timeframe for this type of decision? b. clearly states 1 week. c. is the normal review timeline. All we know about a. is that the secondary AE has three days (currently) to turn around the triangulation opinion.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l.acm.org/journal/toce/editorial-board" TargetMode="External"/><Relationship Id="rId8" Type="http://schemas.openxmlformats.org/officeDocument/2006/relationships/hyperlink" Target="https://dl.acm.org/journal/toce/editorial-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