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Smart Task Allocation System</w:t>
      </w:r>
    </w:p>
    <w:p>
      <w:pPr>
        <w:spacing w:after="100" w:before="200"/>
        <w:jc w:val="center"/>
      </w:pPr>
      <w:r>
        <w:rPr>
          <w:b/>
          <w:bCs/>
          <w:color w:val="2E5395"/>
          <w:sz w:val="40"/>
          <w:szCs w:val="40"/>
        </w:rPr>
        <w:t xml:space="preserve">System Test Plan</w:t>
      </w:r>
    </w:p>
    <w:p>
      <w:pPr>
        <w:spacing w:after="1200" w:before="100"/>
        <w:jc w:val="center"/>
      </w:pPr>
      <w:r>
        <w:rPr>
          <w:i/>
          <w:iCs/>
          <w:color w:val="595959"/>
          <w:sz w:val="28"/>
          <w:szCs w:val="28"/>
        </w:rPr>
        <w:t xml:space="preserve">Core Features &amp; Smart (AI-Driven) Features</w:t>
      </w:r>
    </w:p>
    <w:p>
      <w:pPr>
        <w:spacing w:before="3200"/>
        <w:jc w:val="center"/>
      </w:pPr>
      <w:r>
        <w:rPr>
          <w:sz w:val="24"/>
          <w:szCs w:val="24"/>
        </w:rPr>
        <w:t xml:space="preserve">Project: FYP-26-S2-30</w:t>
      </w:r>
    </w:p>
    <w:p>
      <w:pPr>
        <w:spacing w:before="80"/>
        <w:jc w:val="center"/>
      </w:pPr>
      <w:r>
        <w:rPr>
          <w:sz w:val="24"/>
          <w:szCs w:val="24"/>
        </w:rPr>
        <w:t xml:space="preserve">Document Version: 1.0</w:t>
      </w:r>
    </w:p>
    <w:p>
      <w:pPr>
        <w:spacing w:before="80"/>
        <w:jc w:val="center"/>
      </w:pPr>
      <w:r>
        <w:rPr>
          <w:sz w:val="24"/>
          <w:szCs w:val="24"/>
        </w:rPr>
        <w:t xml:space="preserve">Date: 10 August 2026</w:t>
      </w:r>
    </w:p>
    <w:p>
      <w:r>
        <w:br w:type="page"/>
      </w:r>
    </w:p>
    <w:p>
      <w:pPr>
        <w:pStyle w:val="Heading1"/>
        <w:spacing w:after="200" w:before="480"/>
      </w:pPr>
      <w:r>
        <w:rPr>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color w:val="1F3864"/>
        </w:rPr>
        <w:t xml:space="preserve">1. Introduction</w:t>
      </w:r>
    </w:p>
    <w:p>
      <w:pPr>
        <w:pStyle w:val="Heading2"/>
        <w:spacing w:after="160" w:before="320"/>
      </w:pPr>
      <w:r>
        <w:rPr>
          <w:color w:val="2E5395"/>
        </w:rPr>
        <w:t xml:space="preserve">1.1 Purpose</w:t>
      </w:r>
    </w:p>
    <w:p>
      <w:pPr>
        <w:spacing w:after="160" w:line="276"/>
      </w:pPr>
      <w:r>
        <w:rPr>
          <w:b w:val="false"/>
          <w:bCs w:val="false"/>
          <w:i w:val="false"/>
          <w:iCs w:val="false"/>
        </w:rPr>
        <w:t xml:space="preserve">This document defines the test plan for the Smart Task Allocation System (FYP-26-S2-30), a Next.js + Supabase application that manages cleaning-service bookings, staff allocation, attendance, and reporting across five roles: System Admin, Manager, Department Staff, Staff Member, and Customer. It sets out the scope, strategy, environment, and detailed test cases needed to verify both the system’s conventional ("core") functionality and its AI-driven ("smart") functionality before release.</w:t>
      </w:r>
    </w:p>
    <w:p>
      <w:pPr>
        <w:pStyle w:val="Heading2"/>
        <w:spacing w:after="160" w:before="320"/>
      </w:pPr>
      <w:r>
        <w:rPr>
          <w:color w:val="2E5395"/>
        </w:rPr>
        <w:t xml:space="preserve">1.2 Scope</w:t>
      </w:r>
    </w:p>
    <w:p>
      <w:pPr>
        <w:spacing w:after="160" w:line="276"/>
      </w:pPr>
      <w:r>
        <w:rPr>
          <w:b w:val="false"/>
          <w:bCs w:val="false"/>
          <w:i w:val="false"/>
          <w:iCs w:val="false"/>
        </w:rPr>
        <w:t xml:space="preserve">This plan is organized into two functional groups:</w:t>
      </w:r>
    </w:p>
    <w:p>
      <w:pPr>
        <w:spacing w:after="60"/>
        <w:ind w:left="360"/>
      </w:pPr>
      <w:r>
        <w:t xml:space="preserve">•  Core features (§5) — authentication and access control, user/staff management, booking and task lifecycles, attendance, time-off, reporting, notifications, and admin configuration. These are deterministic, rule-based flows.</w:t>
      </w:r>
    </w:p>
    <w:p>
      <w:pPr>
        <w:spacing w:after="60"/>
        <w:ind w:left="360"/>
      </w:pPr>
      <w:r>
        <w:t xml:space="preserve">•  Smart features (§6) — the AI/algorithmic layer: the staff recommendation engine, the weekly schedule proposal engine, the manager-facing AI scheduling agent chat, the general assistant chatbot, AI-assisted task generation/parsing, AI marketing copy generation, and AI-generated report insights. These involve non-deterministic (LLM) components and therefore need explicit tests for graceful degradation, boundary/edge behaviour, and regression guards around previously-found model mistakes, in addition to the "happy path".</w:t>
      </w:r>
    </w:p>
    <w:p>
      <w:pPr>
        <w:pStyle w:val="Heading2"/>
        <w:spacing w:after="160" w:before="320"/>
      </w:pPr>
      <w:r>
        <w:rPr>
          <w:color w:val="2E5395"/>
        </w:rPr>
        <w:t xml:space="preserve">1.3 Out of Scope</w:t>
      </w:r>
    </w:p>
    <w:p>
      <w:pPr>
        <w:spacing w:after="60"/>
        <w:ind w:left="360"/>
      </w:pPr>
      <w:r>
        <w:t xml:space="preserve">•  Load/performance testing and third-party service SLAs (Supabase, Azure OpenAI, OpenAI) are not covered here.</w:t>
      </w:r>
    </w:p>
    <w:p>
      <w:pPr>
        <w:spacing w:after="60"/>
        <w:ind w:left="360"/>
      </w:pPr>
      <w:r>
        <w:t xml:space="preserve">•  Visual/pixel-level design QA beyond responsive-layout correctness (§5.10).</w:t>
      </w:r>
    </w:p>
    <w:p>
      <w:pPr>
        <w:pStyle w:val="Heading1"/>
        <w:spacing w:after="200" w:before="480"/>
      </w:pPr>
      <w:r>
        <w:rPr>
          <w:color w:val="1F3864"/>
        </w:rPr>
        <w:t xml:space="preserve">2. System Overview</w:t>
      </w:r>
    </w:p>
    <w:p>
      <w:pPr>
        <w:spacing w:after="160" w:line="276"/>
      </w:pPr>
      <w:r>
        <w:rPr>
          <w:b w:val="false"/>
          <w:bCs w:val="false"/>
          <w:i w:val="false"/>
          <w:iCs w:val="false"/>
        </w:rPr>
        <w:t xml:space="preserve">The system is a multi-tenant SaaS-style application: each business (host_admin_id) has its own managers, department staff, staff members, and customers, with data isolation enforced at the query layer. Two parallel task-review queues exist on the manager side — a customer Bookings queue and a separate internal Tasks queue for manager/department-originated work — sharing most UI and logic but scoped by the `source` field. The scheduling side is split between a deterministic recommendation/proposal engine and an LLM layer (Azure OpenAI for the scheduling agent, OpenAI for the general chatbot and content-generation helpers) that is deliberately kept out of arithmetic-sensitive decisions (see §6.3).</w:t>
      </w:r>
    </w:p>
    <w:p>
      <w:pPr>
        <w:pStyle w:val="Heading1"/>
        <w:spacing w:after="200" w:before="480"/>
      </w:pPr>
      <w:r>
        <w:rPr>
          <w:color w:val="1F3864"/>
        </w:rPr>
        <w:t xml:space="preserve">3. Test Objectives</w:t>
      </w:r>
    </w:p>
    <w:p>
      <w:pPr>
        <w:spacing w:after="60"/>
        <w:ind w:left="360"/>
      </w:pPr>
      <w:r>
        <w:t xml:space="preserve">•  Verify each role can perform its documented user-story actions correctly and cannot perform actions outside its role or tenant.</w:t>
      </w:r>
    </w:p>
    <w:p>
      <w:pPr>
        <w:spacing w:after="60"/>
        <w:ind w:left="360"/>
      </w:pPr>
      <w:r>
        <w:t xml:space="preserve">•  Verify booking/task state transitions (pending → approved/rejected → in progress → completed) are consistent across all creation sources (customer, manager, department, AI agent).</w:t>
      </w:r>
    </w:p>
    <w:p>
      <w:pPr>
        <w:spacing w:after="60"/>
        <w:ind w:left="360"/>
      </w:pPr>
      <w:r>
        <w:t xml:space="preserve">•  Verify the recommendation and scheduling engines produce correct, explainable, and idempotent results, including at documented edge cases (missing coordinates, threshold boundaries, continuity vs. name-override precedence).</w:t>
      </w:r>
    </w:p>
    <w:p>
      <w:pPr>
        <w:spacing w:after="60"/>
        <w:ind w:left="360"/>
      </w:pPr>
      <w:r>
        <w:t xml:space="preserve">•  Verify AI-driven features behave safely under bad/ambiguous input and infrastructure failure — no hallucinated data reaches the user, and failures degrade gracefully rather than crashing.</w:t>
      </w:r>
    </w:p>
    <w:p>
      <w:pPr>
        <w:spacing w:after="60"/>
        <w:ind w:left="360"/>
      </w:pPr>
      <w:r>
        <w:t xml:space="preserve">•  Establish a traceability map between this plan and the existing automated test suite (§7) to expose untested areas.</w:t>
      </w:r>
    </w:p>
    <w:p>
      <w:pPr>
        <w:pStyle w:val="Heading1"/>
        <w:spacing w:after="200" w:before="480"/>
      </w:pPr>
      <w:r>
        <w:rPr>
          <w:color w:val="1F3864"/>
        </w:rPr>
        <w:t xml:space="preserve">4. Test Strategy &amp; Environment</w:t>
      </w:r>
    </w:p>
    <w:p>
      <w:pPr>
        <w:pStyle w:val="Heading2"/>
        <w:spacing w:after="160" w:before="320"/>
      </w:pPr>
      <w:r>
        <w:rPr>
          <w:color w:val="2E5395"/>
        </w:rPr>
        <w:t xml:space="preserve">4.1 Test Levels &amp; Tools</w:t>
      </w:r>
    </w:p>
    <w:p>
      <w:pPr>
        <w:spacing w:after="60"/>
        <w:ind w:left="360"/>
      </w:pPr>
      <w:r>
        <w:t xml:space="preserve">•  Unit tests — Jest, under lib/__tests__/, covering pure logic (scoring, date/time math, report periods, attendance/geolocation helpers). Run via `npm test`.</w:t>
      </w:r>
    </w:p>
    <w:p>
      <w:pPr>
        <w:spacing w:after="60"/>
        <w:ind w:left="360"/>
      </w:pPr>
      <w:r>
        <w:t xml:space="preserve">•  End-to-end tests — Playwright, under e2e/, covering full user flows against a dedicated E2E Supabase project with seeded fixtures. Run via `npm run test:e2e`.</w:t>
      </w:r>
    </w:p>
    <w:p>
      <w:pPr>
        <w:spacing w:after="60"/>
        <w:ind w:left="360"/>
      </w:pPr>
      <w:r>
        <w:t xml:space="preserve">•  Manual / exploratory testing — for flows not yet automated, especially AI-content-quality checks (§6.4, §6.6, §6.7) that require human judgement of a generated response, and for scenarios marked "New" in this plan.</w:t>
      </w:r>
    </w:p>
    <w:p>
      <w:pPr>
        <w:pStyle w:val="Heading2"/>
        <w:spacing w:after="160" w:before="320"/>
      </w:pPr>
      <w:r>
        <w:rPr>
          <w:color w:val="2E5395"/>
        </w:rPr>
        <w:t xml:space="preserve">4.2 Test Environment</w:t>
      </w:r>
    </w:p>
    <w:p>
      <w:pPr>
        <w:spacing w:after="60"/>
        <w:ind w:left="360"/>
      </w:pPr>
      <w:r>
        <w:t xml:space="preserve">•  Dedicated E2E Supabase test project with fixed fixture IDs (e2e/helpers/fixtures.js) — Company A (owner, manager, 2 staff, customer) and Company B (owner, manager) for tenant-isolation tests.</w:t>
      </w:r>
    </w:p>
    <w:p>
      <w:pPr>
        <w:spacing w:after="60"/>
        <w:ind w:left="360"/>
      </w:pPr>
      <w:r>
        <w:t xml:space="preserve">•  Azure OpenAI (scheduling agent) and OpenAI (chatbot / generate-task / parse-task / generate-marketing / insights) test-tier credentials, isolated from production usage/cost.</w:t>
      </w:r>
    </w:p>
    <w:p>
      <w:pPr>
        <w:spacing w:after="60"/>
        <w:ind w:left="360"/>
      </w:pPr>
      <w:r>
        <w:t xml:space="preserve">•  Sign-in for automated tests uses a service-role-backed helper (signIn()), not the real login UI, to keep suite runtime low; AUTH-01/02 style login-UI checks are covered separately/manually.</w:t>
      </w:r>
    </w:p>
    <w:p>
      <w:pPr>
        <w:pStyle w:val="Heading2"/>
        <w:spacing w:after="160" w:before="320"/>
      </w:pPr>
      <w:r>
        <w:rPr>
          <w:color w:val="2E5395"/>
        </w:rPr>
        <w:t xml:space="preserve">4.3 Roles Under Test</w:t>
      </w:r>
    </w:p>
    <w:p>
      <w:pPr>
        <w:spacing w:after="60"/>
        <w:ind w:left="360"/>
      </w:pPr>
      <w:r>
        <w:t xml:space="preserve">•  System Admin — account/role management, global configuration, audit/security logs.</w:t>
      </w:r>
    </w:p>
    <w:p>
      <w:pPr>
        <w:spacing w:after="60"/>
        <w:ind w:left="360"/>
      </w:pPr>
      <w:r>
        <w:t xml:space="preserve">•  Manager — staff/booking/task review, scheduling, AI agent chat, reports.</w:t>
      </w:r>
    </w:p>
    <w:p>
      <w:pPr>
        <w:spacing w:after="60"/>
        <w:ind w:left="360"/>
      </w:pPr>
      <w:r>
        <w:t xml:space="preserve">•  Department Staff — task request creation and tracking.</w:t>
      </w:r>
    </w:p>
    <w:p>
      <w:pPr>
        <w:spacing w:after="60"/>
        <w:ind w:left="360"/>
      </w:pPr>
      <w:r>
        <w:t xml:space="preserve">•  Staff Member — availability, assigned tasks, attendance, completion proof.</w:t>
      </w:r>
    </w:p>
    <w:p>
      <w:pPr>
        <w:spacing w:after="60"/>
        <w:ind w:left="360"/>
      </w:pPr>
      <w:r>
        <w:t xml:space="preserve">•  Customer — booking creation (one-off and recurring), booking history, cancellation.</w:t>
      </w:r>
    </w:p>
    <w:p>
      <w:pPr>
        <w:pStyle w:val="Heading1"/>
        <w:spacing w:after="200" w:before="480"/>
      </w:pPr>
      <w:r>
        <w:rPr>
          <w:color w:val="1F3864"/>
        </w:rPr>
        <w:t xml:space="preserve">5. Core Feature Test Cases</w:t>
      </w:r>
    </w:p>
    <w:p>
      <w:pPr>
        <w:pStyle w:val="Heading3"/>
        <w:spacing w:after="100" w:before="200"/>
      </w:pPr>
      <w:r>
        <w:rPr>
          <w:b/>
          <w:bCs/>
          <w:color w:val="595959"/>
        </w:rPr>
        <w:t xml:space="preserve">5.1 Authentication, Roles &amp; Multi-Tenant Access Control</w:t>
      </w:r>
    </w:p>
    <w:p>
      <w:pPr>
        <w:spacing w:after="160" w:line="276"/>
      </w:pPr>
      <w:r>
        <w:rPr>
          <w:b w:val="false"/>
          <w:bCs w:val="false"/>
          <w:i w:val="false"/>
          <w:iCs w:val="false"/>
        </w:rPr>
        <w:t xml:space="preserve">Covers login/logout, role-based route guards across the five roles (system_admin, manager, department_staff, staff_member, customer), and isolation between different business tenants (host_admin_id). Existing coverage: e2e/auth-routing.spec.js, e2e/cross-tenant-access.spec.js.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AUTH-01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Log in with valid credentials for each role (admin, manager, department, staff, customer).</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User lands on the correct role-specific dashboard/landing route.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AUTH-02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Log in with an incorrect password / non-existent email.</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Login rejected with a generic error; no account enumeration hint.</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AUTH-03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Signed-in staff member manually navigates to a manager-only URL (e.g. /manager-bookings).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Redirected away / access denied; manager data never renders.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AUTH-04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Log out from any role.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Session/token cleared; protected pages redirect to /login on next visit.</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AUTH-05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of Company B attempts to view a Company A booking by guessing/reusing an ID or URL.</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Row is not returned; cross-tenant data never reaches the UI (host_admin_id scoping holds).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AUTH-06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 suspended/deactivated account attempts to log in.</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Login is blocked with a clear "account suspended" message.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5.2 User &amp; Staff Management (Admin / Manager)</w:t>
      </w:r>
    </w:p>
    <w:p>
      <w:pPr>
        <w:spacing w:after="160" w:line="276"/>
      </w:pPr>
      <w:r>
        <w:rPr>
          <w:b w:val="false"/>
          <w:bCs w:val="false"/>
          <w:i w:val="false"/>
          <w:iCs w:val="false"/>
        </w:rPr>
        <w:t xml:space="preserve">Covers account creation, staff profile CRUD, suspension, role changes and password resets. Existing coverage: e2e/admin-user-management.spec.js.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USR-01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System Admin creates a Manager and a Department Staff account.</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Accounts created with correct role; new users can log in.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USR-02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 creates a new Staff Member profile (skills, availability, rate).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Staff profile appears in staff list and becomes eligible for recommendations.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USR-03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Admin suspends a staff/user account, then reactivates it.</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Suspended user cannot log in and is excluded from recommendations; reactivation restores both.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USR-04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Admin resets a user’s password.</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User can log in with the new credential; old password no longer works.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USR-05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Search/filter staff or user list by name, role, or status.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Result set narrows correctly; clearing search restores the full list.</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USR-06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Admin changes a user’s role (e.g. department_staff → manager).</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Access rights update immediately on next login/session refresh.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5.3 Customer Booking</w:t>
      </w:r>
    </w:p>
    <w:p>
      <w:pPr>
        <w:spacing w:after="160" w:line="276"/>
      </w:pPr>
      <w:r>
        <w:rPr>
          <w:b w:val="false"/>
          <w:bCs w:val="false"/>
          <w:i w:val="false"/>
          <w:iCs w:val="false"/>
        </w:rPr>
        <w:t xml:space="preserve">Covers the customer-facing booking form, one-off and recurring booking requests, booking history, and cancellation rules. Existing coverage: e2e/customer-booking.spec.js, e2e/late-cancellation.spec.js.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BOOK-01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Customer submits a one-off booking (service type, location, date/time, notes).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 pending `bookings` row (source=customer) is created and visible in the manager Bookings queue.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BOOK-02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Customer submits a recurring booking request (period, days of week, preferred time).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 `recurring_bookings` row (status=pending) is created; no individual visit bookings exist yet.</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BOOK-03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Customer attempts to book a date inside a declared business closure.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Date is blocked in the picker / submission is rejected with an explanation.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BOOK-04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Customer attempts to book on/after the per-business weekly cutoff.</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Earliest selectable date reflects that business’s configured cutoff, not a hardcoded one.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BOOK-05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Customer cancels an upcoming booking within the allowed window.</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Booking status updates to cancelled; staff/manager see it removed from the active queue.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BOOK-06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Customer attempts a late cancellation (inside the no-cancellation window).</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Cancellation is blocked or flagged per business rule; account/booking is not silently cancelled.</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BOOK-07</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Customer views their booking history / status.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Only their own bookings are shown, with correct current status.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5.4 Manager Booking &amp; Task Review</w:t>
      </w:r>
    </w:p>
    <w:p>
      <w:pPr>
        <w:spacing w:after="160" w:line="276"/>
      </w:pPr>
      <w:r>
        <w:rPr>
          <w:b w:val="false"/>
          <w:bCs w:val="false"/>
          <w:i w:val="false"/>
          <w:iCs w:val="false"/>
        </w:rPr>
        <w:t xml:space="preserve">Covers the manager’s review queue for customer bookings and the newly separated internal Tasks queue (manager/department-sourced rows), including approve/reject/reassign actions shared by both pages. Existing coverage: e2e/manager-bookings.spec.js; see also docs/test-plans/manager-tasks-separation.md for the Tasks-page split in detail.</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MGRT-01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approves a pending customer booking on /manager-bookings.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Status flips to approved; recommended/assigned staff is confirmed.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MGRT-02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 rejects a pending booking.</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Status flips to rejected; customer/requester is notified.</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MGRT-03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reassigns an approved booking to a different staff member.</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Assignee updates immediately in the queue and on the staff member’s task list.</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MGRT-04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/manager-bookings shows only source=customer rows; /manager-tasks shows only source=manager/department rows.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No cross-leakage between the two pages; source filter tabs differ per page.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New</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MGRT-05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Search and status/time filters on either queue.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Result set narrows correctly by search text, status, and due/overdue window.</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bl>
    <w:p>
      <w:pPr>
        <w:spacing w:after="200"/>
      </w:pPr>
    </w:p>
    <w:p>
      <w:pPr>
        <w:pStyle w:val="Heading3"/>
        <w:spacing w:after="100" w:before="200"/>
      </w:pPr>
      <w:r>
        <w:rPr>
          <w:b/>
          <w:bCs/>
          <w:color w:val="595959"/>
        </w:rPr>
        <w:t xml:space="preserve">5.5 Department Task Requests</w:t>
      </w:r>
    </w:p>
    <w:p>
      <w:pPr>
        <w:spacing w:after="160" w:line="276"/>
      </w:pPr>
      <w:r>
        <w:rPr>
          <w:b w:val="false"/>
          <w:bCs w:val="false"/>
          <w:i w:val="false"/>
          <w:iCs w:val="false"/>
        </w:rPr>
        <w:t xml:space="preserve">Covers department staff creating, editing, cancelling and tracking their own task requests, including the AI shorthand-to-structured-fields helper. See also §6.5 for the underlying AI parsing logic.</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DEPT-01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Department staff creates a task request by filling the structured form manually.</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 pending booking (source=department) is created and visible to the manager.</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DEPT-02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Department staff types a shorthand hint ("Cus Name - Saung, tomorrow 2pm, office cleaning") and lets AI parse it.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Form fields (customer, date, time, service type) auto-fill correctly for review before submit.</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New</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DEPT-03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Department staff edits a task request that is still pending.</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Changes save and are reflected in the manager’s queue; approved requests cannot be edited.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DEPT-04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Department staff cancels a task request before it is approved.</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Request is removed/marked cancelled; does not appear for manager approval.</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DEPT-05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Department staff marks a request as urgent/priority.</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Priority flag is visible to the manager and sorts/highlights above normal requests.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DEPT-06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Department staff searches their submitted requests and views completion history with proof.</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Search narrows results; completed items show uploaded proof and any manager feedback.</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5.6 Staff Attendance &amp; Task Execution</w:t>
      </w:r>
    </w:p>
    <w:p>
      <w:pPr>
        <w:spacing w:after="160" w:line="276"/>
      </w:pPr>
      <w:r>
        <w:rPr>
          <w:b w:val="false"/>
          <w:bCs w:val="false"/>
          <w:i w:val="false"/>
          <w:iCs w:val="false"/>
        </w:rPr>
        <w:t xml:space="preserve">Covers QR-based check-in with geolocation verification, task status transitions, and completion proof upload. Existing coverage: e2e/qr-attendance.spec.js, e2e/staff-attendance.spec.js.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ATT-01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scans a valid QR/token while physically at the job site coordinates.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Check-in succeeds; attendance record created with timestamp and location.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ATT-02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Staff attempts check-in from a location well outside the job-site geofence.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Check-in is rejected/flagged as off-site rather than silently accepted.</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ATT-03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attempts check-in with an expired or invalid QR token.</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Check-in is rejected with a clear error.</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ATT-04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Staff marks an assigned, checked-in task as "in progress" then "completed".</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Status transitions are enforced in order; manager/department see the update in real time.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ATT-05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uploads a photo as proof of completion.</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File uploads to storage and is retrievable from the task detail / department history view.</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ATT-06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Staff views assigned task details (location, time, requirements, travel time, instructions).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All fields render correctly and match the source booking.</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5.7 Time-Off &amp; Availability Management</w:t>
      </w:r>
    </w:p>
    <w:p>
      <w:pPr>
        <w:spacing w:after="160" w:line="276"/>
      </w:pPr>
      <w:r>
        <w:rPr>
          <w:b w:val="false"/>
          <w:bCs w:val="false"/>
          <w:i w:val="false"/>
          <w:iCs w:val="false"/>
        </w:rPr>
        <w:t xml:space="preserve">Covers staff availability toggles and time-off requests, and their effect on the recommendation/scheduling pipeline (cross-referenced in §6.1 and §6.2).</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TOFF-01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sets availability to unavailable.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Staff no longer receives new recommendations while unavailable; existing assignments are unaffected.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TOFF-02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Staff submits a time-off request for a future date range.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Request appears for manager/admin approval with correct dates.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TOFF-03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Manager/admin approves a time-off request that overlaps an already-generated (not yet assigned) recommendation.</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Approved time-off staff is excluded from the recommendation pool for that date on the next proposal run.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TOFF-04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Manager/admin rejects a time-off request.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Staff is notified; availability is unaffected.</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5.8 Reports &amp; Notifications</w:t>
      </w:r>
    </w:p>
    <w:p>
      <w:pPr>
        <w:spacing w:after="160" w:line="276"/>
      </w:pPr>
      <w:r>
        <w:rPr>
          <w:b w:val="false"/>
          <w:bCs w:val="false"/>
          <w:i w:val="false"/>
          <w:iCs w:val="false"/>
        </w:rPr>
        <w:t xml:space="preserve">Covers daily/weekly/monthly report generation and real-time notifications on assignment, approval/rejection, and availability changes. Existing coverage: lib/__tests__/reportPeriods.test.js (period boundary math); see §6.7 for the AI-generated insight layer on top of these reports.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RPT-01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generates a daily / weekly / monthly report.</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Correct date-range boundaries are used and totals match the underlying booking/attendance data.</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RPT-02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Report is generated for a period boundary edge case (e.g. month with 28/30/31 days, week spanning a month end).</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Period start/end computed correctly, no off-by-one date errors.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RPT-03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member receives a notification when newly assigned to a task.</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Notification appears promptly (real-time channel) with correct task details.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RPT-04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Department/customer receives a notification when their request is approved or rejected.</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Notification content matches the actual decision and reason (if rejected).</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RPT-05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receives a notification when a staff member’s availability changes.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Notification fires only on real change, not on unrelated profile updates.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5.9 Admin &amp; System Configuration</w:t>
      </w:r>
    </w:p>
    <w:p>
      <w:pPr>
        <w:spacing w:after="160" w:line="276"/>
      </w:pPr>
      <w:r>
        <w:rPr>
          <w:b w:val="false"/>
          <w:bCs w:val="false"/>
          <w:i w:val="false"/>
          <w:iCs w:val="false"/>
        </w:rPr>
        <w:t xml:space="preserve">Covers business-wide settings: closures, scheduling cutoff, pay rates, service categories, and audit/security logs.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ADM-01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Owner/admin declares a blackout closure date range.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No new bookings or recurring-visit generation occur on closed dates; existing bookings before the closure was declared are left alone.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ADM-02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Owner/admin changes the weekly booking cutoff day/time.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Customer booking form’s minimum selectable date updates accordingly for that business.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ADM-03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Admin configures a staff pay rate.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Rate is saved and reflected in relevant reports/payroll views.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ADM-04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 adds/edits a service category and price.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Category appears in booking/task forms; a rate of 0 or unset excludes it from AI marketing copy (§6.6).</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ADM-05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Admin views security/audit logs after a sensitive action (role change, password reset, suspension).</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 corresponding log entry exists with actor, action, and timestamp.</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ADM-06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Non-admin role attempts to reach an admin configuration page directly by URL.</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Access is denied per role guard (cross-ref AUTH-03).</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5.10 Cross-Platform &amp; Responsive UI</w:t>
      </w:r>
    </w:p>
    <w:p>
      <w:pPr>
        <w:spacing w:after="160" w:line="276"/>
      </w:pPr>
      <w:r>
        <w:rPr>
          <w:b w:val="false"/>
          <w:bCs w:val="false"/>
          <w:i w:val="false"/>
          <w:iCs w:val="false"/>
        </w:rPr>
        <w:t xml:space="preserve">Covers key flows on mobile viewport widths. Existing coverage: e2e/mobile-responsive.spec.js.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RESP-01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Load the manager Bookings/Tasks queue at a mobile viewport width.</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Layout adapts (no horizontal overflow); actions remain reachable.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RESP-02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Complete a customer booking on a mobile viewport.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Form remains usable end to end; submission succeeds.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RESP-03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Staff check-in flow on a mobile viewport (the realistic device for on-site use).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QR scan / geolocation flow completes without layout breakage.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bl>
    <w:p>
      <w:pPr>
        <w:spacing w:after="200"/>
      </w:pPr>
    </w:p>
    <w:p>
      <w:pPr>
        <w:pStyle w:val="Heading1"/>
        <w:spacing w:after="200" w:before="480"/>
      </w:pPr>
      <w:r>
        <w:rPr>
          <w:color w:val="1F3864"/>
        </w:rPr>
        <w:t xml:space="preserve">6. Smart (AI-Driven) Feature Test Cases</w:t>
      </w:r>
    </w:p>
    <w:p>
      <w:pPr>
        <w:pStyle w:val="Heading3"/>
        <w:spacing w:after="100" w:before="200"/>
      </w:pPr>
      <w:r>
        <w:rPr>
          <w:b/>
          <w:bCs/>
          <w:color w:val="595959"/>
        </w:rPr>
        <w:t xml:space="preserve">6.1 Recommendation Engine (Staff–Task Matching)</w:t>
      </w:r>
    </w:p>
    <w:p>
      <w:pPr>
        <w:spacing w:after="160" w:line="276"/>
      </w:pPr>
      <w:r>
        <w:rPr>
          <w:b w:val="false"/>
          <w:bCs w:val="false"/>
          <w:i w:val="false"/>
          <w:iCs w:val="false"/>
        </w:rPr>
        <w:t xml:space="preserve">`lib/recommendationEngine.js` scores each eligible staff member against a task on five weighted factors — availability, proximity (Haversine distance within a configurable radius), remaining weekly-hours headroom, current workload, and performance rating — with weights/thresholds pulled from `system_parameters`. Two flat +1000 override boosts sit on top: an explicit customer name-mention (highest priority) and staff continuity from a prior visit of the same recurring booking (only if that staff’s base score is already &gt; 0). Output is a descending-sorted list filtered to score &gt; 0. Existing coverage: lib/__tests__/recommendationEngine.test.js.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Score a fully-eligible staff member (available, in-radius, under hours/workload caps, rating ≥ 4) against a task.</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Maximum composite score returned with a human-readable reason/explanation.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Score a suspended or explicitly-excluded staff member.</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Staff is filtered out entirely before scoring — never appears in results.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Score a staff member outside the configured proximity radius, or with missing lat/long on either side.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Proximity factor is skipped (not scored as "far") when coordinates are missing; correctly penalized only when genuinely outside the radius.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Score a staff member exactly at the workload/weekly-hours threshold boundary.</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Boundary condition (≤ vs &lt;) is applied consistently with the documented rule.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Booking description/notes explicitly names a staff member who is otherwise eligible (score &gt; 0).</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That staff member is boosted to the top of the list, overriding the plain ranking.</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 recurring booking’s `preferred_staff_id` (last visit’s staff) has a base score of 0 this run (e.g. now over workload cap).</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Continuity boost is NOT applied — an unqualified/unavailable staff member is never forced onto the job.</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REC-07</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Both a name-mention and a continuity candidate apply to the same task and differ.</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Name-mention wins (documented precedence order).</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REC-08</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No staff member scores above 0 for a task.</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An empty recommendation list is returned, not an error.</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bl>
    <w:p>
      <w:pPr>
        <w:spacing w:after="200"/>
      </w:pPr>
    </w:p>
    <w:p>
      <w:pPr>
        <w:pStyle w:val="Heading3"/>
        <w:spacing w:after="100" w:before="200"/>
      </w:pPr>
      <w:r>
        <w:rPr>
          <w:b/>
          <w:bCs/>
          <w:color w:val="595959"/>
        </w:rPr>
        <w:t xml:space="preserve">6.2 Schedule Proposal Engine</w:t>
      </w:r>
    </w:p>
    <w:p>
      <w:pPr>
        <w:spacing w:after="160" w:line="276"/>
      </w:pPr>
      <w:r>
        <w:rPr>
          <w:b w:val="false"/>
          <w:bCs w:val="false"/>
          <w:i w:val="false"/>
          <w:iCs w:val="false"/>
        </w:rPr>
        <w:t xml:space="preserve">`buildScheduleProposal` orchestrates a full weekly staffing run: it first materializes any due recurring-booking visits (§6.8), then generates recommendations for every pending/approved booking in range, tracking per-day per-recurring-booking staff already used so multi-staff slots don’t collapse onto the same person. It is invoked by the daily cron (app/api/cron/weekly-schedule/route.js) and by the manager AI chat (§6.3); nothing is persisted until the manager approves a proposal row. Existing coverage: e2e/recurring-bookings-generation.spec.js.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SCHED-01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Daily cron runs after a business’s configured cutoff has passed for the day.</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 schedule_proposals row and manager notification are generated exactly once.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SCHED-02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Cron runs again later the same day (or for a business whose cutoff hasn’t passed yet).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Idempotency guard prevents a duplicate proposal/notification.</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SCHED-03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 recurring booking with staff_count = 3 has three same-day visit slots.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Each slot gets a distinct recommended staff member, not the same top match repeated three times.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SCHED-04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 staff member with approved time-off overlapping a proposed date.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That staff member is excluded from recommendations for that date (hard block, cross-ref TOFF-03).</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SCHED-05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approves a proposal row (single) and "approve all".</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assigned_staff_id/status are written correctly per row; time-off is re-checked at approval time, not just at proposal time.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SCHED-06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Proposal requested for a date range with zero bookings.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Empty array returned with a friendly "nothing to schedule" summary, not an error.</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6.3 AI Scheduling Agent Chat (Manager)</w:t>
      </w:r>
    </w:p>
    <w:p>
      <w:pPr>
        <w:spacing w:after="160" w:line="276"/>
      </w:pPr>
      <w:r>
        <w:rPr>
          <w:b w:val="false"/>
          <w:bCs w:val="false"/>
          <w:i w:val="false"/>
          <w:iCs w:val="false"/>
        </w:rPr>
        <w:t xml:space="preserve">app/api/agent/route.js is an Azure OpenAI chat endpoint, gated to active managers, exposing two function tools: `propose_weekly_schedule` and `create_recurring_contract` (for onboarding B2B contract customers, e.g. "ABC Office signed a contract, daily cleaning, 3 staff, 8–10pm"). By design the model never does date/duration arithmetic itself — it returns weekday names and raw time strings, which are converted deterministically in code (§6.8) — because earlier testing showed the model reliably miscalculated both. Existing coverage: e2e/ai-routing.spec.js.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AGENT-01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asks "build next week’s schedule".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propose_weekly_schedule is called with the correct date range; proposal is returned in the reply.</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AGENT-02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 describes a new contract customer with days/time/staff-count, without using the words "new" or "contract".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create_recurring_contract is still correctly triggered by the shape of the content (regression guard for a previously-fixed intent-recognition bug).</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AGENT-03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lists several contract customers in one message, each with its own schedule.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Each contract is created independently (one failing doesn’t block the others); the reply reports partial success accurately.</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AGENT-04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 contract message includes "Monday–Friday" and "7 PM – 9 PM".</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Resulting recurring booking has the correct weekdays (Mon–Fri) and estimated_hours = 2, computed in code, not left to the model.</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AGENT-05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 message plausibly matches both tools (e.g. mentions an existing booking and a new schedule in the same breath).</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Agent resolves deterministically per the documented preference (contract-creation wins if both fire).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AGENT-06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Azure OpenAI times out or returns a non-JSON/error response.</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User-facing error message is clear; no unhandled exception/500 with no explanation.</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AGENT-07</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 non-manager role (staff, customer, department) calls the agent endpoint directly.</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Request is rejected — endpoint is manager-only regardless of UI-level hiding.</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6.4 General Assistant Chatbot</w:t>
      </w:r>
    </w:p>
    <w:p>
      <w:pPr>
        <w:spacing w:after="160" w:line="276"/>
      </w:pPr>
      <w:r>
        <w:rPr>
          <w:b w:val="false"/>
          <w:bCs w:val="false"/>
          <w:i w:val="false"/>
          <w:iCs w:val="false"/>
        </w:rPr>
        <w:t xml:space="preserve">app/api/chatbot/route.js is a separate, read-only OpenAI endpoint used across manager, staff, admin and customer roles. It is given a compact "live context" (a customer’s own recent bookings; a manager’s recent tasks/staff/ratings summary) and is explicitly instructed not to invent names, counts, or statuses.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CHAT-01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Customer asks "where is my next booking?".</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Answer is drawn from that customer’s own live booking data, matching what’s shown in their dashboard.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CHAT-02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Manager asks about current allocation status.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Chatbot points to the Bookings/Staff Availability/Reports pages rather than fabricating live figures itself.</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CHAT-03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Live-context fetch fails (e.g. DB hiccup).</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Chatbot degrades gracefully with a context-unavailable note and still responds, rather than erroring out entirely.</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CHAT-04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Customer with zero bookings asks about booking status.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Chatbot correctly reports no bookings exist rather than hallucinating one.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CHAT-05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Unauthenticated request, or a role without live context wired up.</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Chatbot falls back to generic guidance only — no attempt to answer with data it doesn’t have.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6.5 AI Task Generation &amp; Free-Text Parsing</w:t>
      </w:r>
    </w:p>
    <w:p>
      <w:pPr>
        <w:spacing w:after="160" w:line="276"/>
      </w:pPr>
      <w:r>
        <w:rPr>
          <w:b w:val="false"/>
          <w:bCs w:val="false"/>
          <w:i w:val="false"/>
          <w:iCs w:val="false"/>
        </w:rPr>
        <w:t xml:space="preserve">Two distinct helpers support task creation: generate-task (fields → description text, manager/admin, prefers reusing a customer’s prior booking description over an AI call) and parse-task (free text → structured fields, used by department staff’s shorthand entry, §5.5).</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GEN-01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fills in service/location/schedule for a customer with a prior booking on file, requests a generated description.</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The existing historical description is reused (source=history); no AI call is made.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GEN-02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Same, but for a customer with no booking history.</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AI is called to generate a description/notes (source=ai).</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GEN-03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Department staff enters a shorthand hint with a clear customer name, date, time and service type.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parse-task returns correctly structured fields for the form to pre-fill.</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GEN-04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Shorthand hint names a service type that is not one of the tenant’s active categories.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Falls back to the first valid category rather than inventing/accepting an unknown type.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GEN-05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Shorthand hint has no parseable date/time.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Those fields are left blank for manual entry, not guessed.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GEN-06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OPENAI_API_KEY is missing/misconfigured in the environment.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generate-task degrades to a blank fallback (no hard failure); parse-task returns a clear 500 since it has no non-AI path — verify both behave as documented, not silently identical.</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New</w:t>
            </w:r>
          </w:p>
        </w:tc>
      </w:tr>
    </w:tbl>
    <w:p>
      <w:pPr>
        <w:spacing w:after="200"/>
      </w:pPr>
    </w:p>
    <w:p>
      <w:pPr>
        <w:pStyle w:val="Heading3"/>
        <w:spacing w:after="100" w:before="200"/>
      </w:pPr>
      <w:r>
        <w:rPr>
          <w:b/>
          <w:bCs/>
          <w:color w:val="595959"/>
        </w:rPr>
        <w:t xml:space="preserve">6.6 AI Marketing Content Generation</w:t>
      </w:r>
    </w:p>
    <w:p>
      <w:pPr>
        <w:spacing w:after="160" w:line="276"/>
      </w:pPr>
      <w:r>
        <w:rPr>
          <w:b w:val="false"/>
          <w:bCs w:val="false"/>
          <w:i w:val="false"/>
          <w:iCs w:val="false"/>
        </w:rPr>
        <w:t xml:space="preserve">app/api/agent/generate-marketing/route.js (owner/admin-only) generates or iteratively revises a short marketing description from the business’s priced service list, used on the public marketing page.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MKT-01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Admin requests an initial description with several priced services configured.</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Description mentions the actually-offered (priced &gt; 0) services, 2–3 sentences.</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MKT-02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Admin supplies a revision instruction against an existing description.</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Description is revised per instruction while preserving unrelated content.</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MKT-03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Admin supplies a revision instruction with no existing description yet.</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Request is rejected with a clear "generate a description first" error, not a malformed revision.</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MKT-04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No services are priced yet.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Falls back to generic copy rather than an empty/broken description.</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L</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6.7 AI-Generated Report Insights</w:t>
      </w:r>
    </w:p>
    <w:p>
      <w:pPr>
        <w:spacing w:after="160" w:line="276"/>
      </w:pPr>
      <w:r>
        <w:rPr>
          <w:b w:val="false"/>
          <w:bCs w:val="false"/>
          <w:i w:val="false"/>
          <w:iCs w:val="false"/>
        </w:rPr>
        <w:t xml:space="preserve">app/api/reports/insights/route.js (manager/admin-only) turns a report’s metrics JSON into exactly three short, toned insights (positive/warning/neutral) referencing real numbers, with server-side clamping of length and tone before returning.</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INS-01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Request insights for a report with a mix of improving and declining metrics.</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Exactly 3 insights returned, referencing actual figures, tones reflecting real direction of change.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INS-02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AI returns a title/message exceeding the server-side length limits.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Response is clamped (title ≤60 chars, message ≤200 chars) rather than passed through raw.</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INS-03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AI returns a tone value outside positive/warning/neutral.</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Invalid tone is coerced to neutral rather than breaking the UI.</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INS-04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AI returns fewer than 3 valid insights (after filtering).</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Endpoint responds 502 with a clear "did not return any insights" style error, not a partial silent success.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INS-05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Manager (team-scoped) vs owner (business-wide) requests insights on the same underlying data.</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Each sees insights scoped to their own data only — no cross-scope leakage.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3"/>
        <w:spacing w:after="100" w:before="200"/>
      </w:pPr>
      <w:r>
        <w:rPr>
          <w:b/>
          <w:bCs/>
          <w:color w:val="595959"/>
        </w:rPr>
        <w:t xml:space="preserve">6.8 Recurring Bookings, Continuity &amp; Multi-Staff Visits</w:t>
      </w:r>
    </w:p>
    <w:p>
      <w:pPr>
        <w:spacing w:after="160" w:line="276"/>
      </w:pPr>
      <w:r>
        <w:rPr>
          <w:b w:val="false"/>
          <w:bCs w:val="false"/>
          <w:i w:val="false"/>
          <w:iCs w:val="false"/>
        </w:rPr>
        <w:t xml:space="preserve">lib/recurringBookings.js underlies both the customer self-service path (form-based, manager-approved, incremental weekly generation) and the manager-chat B2B contract path (§6.3, self-authorized, guest customers, multi-staff visits). Existing coverage: lib/__tests__/recurringBookings.test.js, e2e/recurring-bookings-generation.spec.js.</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750"/>
        <w:gridCol w:w="3750"/>
        <w:gridCol w:w="3126"/>
        <w:gridCol w:w="700"/>
        <w:gridCol w:w="700"/>
      </w:tblGrid>
      <w:tr>
        <w:trPr>
          <w:tblHeader/>
        </w:trPr>
        <w:tc>
          <w:tcPr>
            <w:tcW w:type="dxa" w:w="750"/>
            <w:shd w:fill="1F3864" w:val="clear"/>
            <w:tcMar>
              <w:top w:type="dxa" w:w="80"/>
              <w:left w:type="dxa" w:w="100"/>
              <w:bottom w:type="dxa" w:w="80"/>
              <w:right w:type="dxa" w:w="100"/>
            </w:tcMar>
            <w:vAlign w:val="center"/>
          </w:tcPr>
          <w:p>
            <w:pPr>
              <w:spacing w:after="40"/>
            </w:pPr>
            <w:r>
              <w:rPr>
                <w:b/>
                <w:bCs/>
                <w:color w:val="FFFFFF"/>
                <w:sz w:val="18"/>
                <w:szCs w:val="18"/>
              </w:rPr>
              <w:t xml:space="preserve">ID</w:t>
            </w:r>
          </w:p>
        </w:tc>
        <w:tc>
          <w:tcPr>
            <w:tcW w:type="dxa" w:w="3750"/>
            <w:shd w:fill="1F3864" w:val="clear"/>
            <w:tcMar>
              <w:top w:type="dxa" w:w="80"/>
              <w:left w:type="dxa" w:w="100"/>
              <w:bottom w:type="dxa" w:w="80"/>
              <w:right w:type="dxa" w:w="100"/>
            </w:tcMar>
            <w:vAlign w:val="center"/>
          </w:tcPr>
          <w:p>
            <w:pPr>
              <w:spacing w:after="40"/>
            </w:pPr>
            <w:r>
              <w:rPr>
                <w:b/>
                <w:bCs/>
                <w:color w:val="FFFFFF"/>
                <w:sz w:val="18"/>
                <w:szCs w:val="18"/>
              </w:rPr>
              <w:t xml:space="preserve">Scenario / Steps</w:t>
            </w:r>
          </w:p>
        </w:tc>
        <w:tc>
          <w:tcPr>
            <w:tcW w:type="dxa" w:w="3126"/>
            <w:shd w:fill="1F3864" w:val="clear"/>
            <w:tcMar>
              <w:top w:type="dxa" w:w="80"/>
              <w:left w:type="dxa" w:w="100"/>
              <w:bottom w:type="dxa" w:w="80"/>
              <w:right w:type="dxa" w:w="100"/>
            </w:tcMar>
            <w:vAlign w:val="center"/>
          </w:tcPr>
          <w:p>
            <w:pPr>
              <w:spacing w:after="40"/>
            </w:pPr>
            <w:r>
              <w:rPr>
                <w:b/>
                <w:bCs/>
                <w:color w:val="FFFFFF"/>
                <w:sz w:val="18"/>
                <w:szCs w:val="18"/>
              </w:rPr>
              <w:t xml:space="preserve">Expected Result</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Pri</w:t>
            </w:r>
          </w:p>
        </w:tc>
        <w:tc>
          <w:tcPr>
            <w:tcW w:type="dxa" w:w="700"/>
            <w:shd w:fill="1F3864" w:val="clear"/>
            <w:tcMar>
              <w:top w:type="dxa" w:w="80"/>
              <w:left w:type="dxa" w:w="100"/>
              <w:bottom w:type="dxa" w:w="80"/>
              <w:right w:type="dxa" w:w="100"/>
            </w:tcMar>
            <w:vAlign w:val="center"/>
          </w:tcPr>
          <w:p>
            <w:pPr>
              <w:spacing w:after="40"/>
            </w:pPr>
            <w:r>
              <w:rPr>
                <w:b/>
                <w:bCs/>
                <w:color w:val="FFFFFF"/>
                <w:sz w:val="18"/>
                <w:szCs w:val="18"/>
              </w:rPr>
              <w:t xml:space="preserve">Cov</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RECUR-01</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Weekday names ("monday", "Fri") are converted to numbers for a new recurring booking.</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Correct 0(Sun)–6(Sat) mapping; an unrecognized day name is dropped rather than crashing.</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RECUR-02</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Time range spans midnight (e.g. 22:00–01:00).</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estimated_hours computed as 3, not a negative or wrapped-wrong value.</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Auto-Jest</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RECUR-03</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buildScheduleProposal runs for a week that already has generated visits for an active recurring booking.</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Idempotent — no duplicate `bookings` rows created (checked by recurring_booking_id + scheduled_date).</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RECUR-04</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staff_count on an active recurring booking is increased after visits already exist for some dates.</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Next generation run tops up only the missing slots for those dates rather than duplicating or skipping.</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tcMar>
              <w:top w:type="dxa" w:w="80"/>
              <w:left w:type="dxa" w:w="100"/>
              <w:bottom w:type="dxa" w:w="80"/>
              <w:right w:type="dxa" w:w="100"/>
            </w:tcMar>
            <w:vAlign w:val="center"/>
          </w:tcPr>
          <w:p>
            <w:pPr>
              <w:spacing w:after="40"/>
            </w:pPr>
            <w:r>
              <w:rPr>
                <w:b w:val="false"/>
                <w:bCs w:val="false"/>
                <w:sz w:val="18"/>
                <w:szCs w:val="18"/>
              </w:rPr>
              <w:t xml:space="preserve">RECUR-05</w:t>
            </w:r>
          </w:p>
        </w:tc>
        <w:tc>
          <w:tcPr>
            <w:tcW w:type="dxa" w:w="3750"/>
            <w:tcMar>
              <w:top w:type="dxa" w:w="80"/>
              <w:left w:type="dxa" w:w="100"/>
              <w:bottom w:type="dxa" w:w="80"/>
              <w:right w:type="dxa" w:w="100"/>
            </w:tcMar>
            <w:vAlign w:val="center"/>
          </w:tcPr>
          <w:p>
            <w:pPr>
              <w:spacing w:after="40"/>
            </w:pPr>
            <w:r>
              <w:rPr>
                <w:b w:val="false"/>
                <w:bCs w:val="false"/>
                <w:sz w:val="18"/>
                <w:szCs w:val="18"/>
              </w:rPr>
              <w:t xml:space="preserve">A recurring booking’s service period overlaps a declared business closure.</w:t>
            </w:r>
          </w:p>
        </w:tc>
        <w:tc>
          <w:tcPr>
            <w:tcW w:type="dxa" w:w="3126"/>
            <w:tcMar>
              <w:top w:type="dxa" w:w="80"/>
              <w:left w:type="dxa" w:w="100"/>
              <w:bottom w:type="dxa" w:w="80"/>
              <w:right w:type="dxa" w:w="100"/>
            </w:tcMar>
            <w:vAlign w:val="center"/>
          </w:tcPr>
          <w:p>
            <w:pPr>
              <w:spacing w:after="40"/>
            </w:pPr>
            <w:r>
              <w:rPr>
                <w:b w:val="false"/>
                <w:bCs w:val="false"/>
                <w:sz w:val="18"/>
                <w:szCs w:val="18"/>
              </w:rPr>
              <w:t xml:space="preserve">Visit generation skips the closed date(s); other dates in the period are unaffected.</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H</w:t>
            </w:r>
          </w:p>
        </w:tc>
        <w:tc>
          <w:tcPr>
            <w:tcW w:type="dxa" w:w="700"/>
            <w:tcMar>
              <w:top w:type="dxa" w:w="80"/>
              <w:left w:type="dxa" w:w="100"/>
              <w:bottom w:type="dxa" w:w="80"/>
              <w:right w:type="dxa" w:w="100"/>
            </w:tcMar>
            <w:vAlign w:val="center"/>
          </w:tcPr>
          <w:p>
            <w:pPr>
              <w:spacing w:after="40"/>
            </w:pPr>
            <w:r>
              <w:rPr>
                <w:b w:val="false"/>
                <w:bCs w:val="false"/>
                <w:sz w:val="18"/>
                <w:szCs w:val="18"/>
              </w:rPr>
              <w:t xml:space="preserve">Auto-E2E</w:t>
            </w:r>
          </w:p>
        </w:tc>
      </w:tr>
      <w:tr>
        <w:tc>
          <w:tcPr>
            <w:tcW w:type="dxa" w:w="750"/>
            <w:shd w:fill="F2F6FB" w:val="clear"/>
            <w:tcMar>
              <w:top w:type="dxa" w:w="80"/>
              <w:left w:type="dxa" w:w="100"/>
              <w:bottom w:type="dxa" w:w="80"/>
              <w:right w:type="dxa" w:w="100"/>
            </w:tcMar>
            <w:vAlign w:val="center"/>
          </w:tcPr>
          <w:p>
            <w:pPr>
              <w:spacing w:after="40"/>
            </w:pPr>
            <w:r>
              <w:rPr>
                <w:b w:val="false"/>
                <w:bCs w:val="false"/>
                <w:sz w:val="18"/>
                <w:szCs w:val="18"/>
              </w:rPr>
              <w:t xml:space="preserve">RECUR-06</w:t>
            </w:r>
          </w:p>
        </w:tc>
        <w:tc>
          <w:tcPr>
            <w:tcW w:type="dxa" w:w="3750"/>
            <w:shd w:fill="F2F6FB" w:val="clear"/>
            <w:tcMar>
              <w:top w:type="dxa" w:w="80"/>
              <w:left w:type="dxa" w:w="100"/>
              <w:bottom w:type="dxa" w:w="80"/>
              <w:right w:type="dxa" w:w="100"/>
            </w:tcMar>
            <w:vAlign w:val="center"/>
          </w:tcPr>
          <w:p>
            <w:pPr>
              <w:spacing w:after="40"/>
            </w:pPr>
            <w:r>
              <w:rPr>
                <w:b w:val="false"/>
                <w:bCs w:val="false"/>
                <w:sz w:val="18"/>
                <w:szCs w:val="18"/>
              </w:rPr>
              <w:t xml:space="preserve">Customer-path recurring request vs. manager-chat contract creation for the same shape of request.</w:t>
            </w:r>
          </w:p>
        </w:tc>
        <w:tc>
          <w:tcPr>
            <w:tcW w:type="dxa" w:w="3126"/>
            <w:shd w:fill="F2F6FB" w:val="clear"/>
            <w:tcMar>
              <w:top w:type="dxa" w:w="80"/>
              <w:left w:type="dxa" w:w="100"/>
              <w:bottom w:type="dxa" w:w="80"/>
              <w:right w:type="dxa" w:w="100"/>
            </w:tcMar>
            <w:vAlign w:val="center"/>
          </w:tcPr>
          <w:p>
            <w:pPr>
              <w:spacing w:after="40"/>
            </w:pPr>
            <w:r>
              <w:rPr>
                <w:b w:val="false"/>
                <w:bCs w:val="false"/>
                <w:sz w:val="18"/>
                <w:szCs w:val="18"/>
              </w:rPr>
              <w:t xml:space="preserve">Customer path lands as status=pending awaiting manager review; manager-chat path lands as status=active immediately with guest_name/guest_contact when no matching profile exists.</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w:t>
            </w:r>
          </w:p>
        </w:tc>
        <w:tc>
          <w:tcPr>
            <w:tcW w:type="dxa" w:w="700"/>
            <w:shd w:fill="F2F6FB" w:val="clear"/>
            <w:tcMar>
              <w:top w:type="dxa" w:w="80"/>
              <w:left w:type="dxa" w:w="100"/>
              <w:bottom w:type="dxa" w:w="80"/>
              <w:right w:type="dxa" w:w="100"/>
            </w:tcMar>
            <w:vAlign w:val="center"/>
          </w:tcPr>
          <w:p>
            <w:pPr>
              <w:spacing w:after="40"/>
            </w:pPr>
            <w:r>
              <w:rPr>
                <w:b w:val="false"/>
                <w:bCs w:val="false"/>
                <w:sz w:val="18"/>
                <w:szCs w:val="18"/>
              </w:rPr>
              <w:t xml:space="preserve">Manual</w:t>
            </w:r>
          </w:p>
        </w:tc>
      </w:tr>
    </w:tbl>
    <w:p>
      <w:pPr>
        <w:spacing w:after="200"/>
      </w:pPr>
    </w:p>
    <w:p>
      <w:pPr>
        <w:pStyle w:val="Heading1"/>
        <w:spacing w:after="200" w:before="480"/>
      </w:pPr>
      <w:r>
        <w:rPr>
          <w:color w:val="1F3864"/>
        </w:rPr>
        <w:t xml:space="preserve">7. Traceability to Existing Automated Tests</w:t>
      </w:r>
    </w:p>
    <w:p>
      <w:pPr>
        <w:spacing w:after="160" w:line="276"/>
      </w:pPr>
      <w:r>
        <w:rPr>
          <w:b w:val="false"/>
          <w:bCs w:val="false"/>
          <w:i w:val="false"/>
          <w:iCs w:val="false"/>
        </w:rPr>
        <w:t xml:space="preserve">The table below maps the repository’s current automated test files to the test-plan IDs they already exercise (fully or as supporting/unit-level coverage of the same logic). IDs not listed here have no automated coverage yet and are candidates for new Jest/Playwright tests, prioritized by the Priority column in §5–§6.</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3626"/>
        <w:gridCol w:w="1800"/>
        <w:gridCol w:w="3600"/>
      </w:tblGrid>
      <w:tr>
        <w:trPr>
          <w:tblHeader/>
        </w:trPr>
        <w:tc>
          <w:tcPr>
            <w:tcW w:type="dxa" w:w="3626"/>
            <w:shd w:fill="1F3864" w:val="clear"/>
            <w:tcMar>
              <w:top w:type="dxa" w:w="80"/>
              <w:left w:type="dxa" w:w="100"/>
              <w:bottom w:type="dxa" w:w="80"/>
              <w:right w:type="dxa" w:w="100"/>
            </w:tcMar>
            <w:vAlign w:val="center"/>
          </w:tcPr>
          <w:p>
            <w:pPr>
              <w:spacing w:after="40"/>
            </w:pPr>
            <w:r>
              <w:rPr>
                <w:b/>
                <w:bCs/>
                <w:color w:val="FFFFFF"/>
                <w:sz w:val="18"/>
                <w:szCs w:val="18"/>
              </w:rPr>
              <w:t xml:space="preserve">Test File</w:t>
            </w:r>
          </w:p>
        </w:tc>
        <w:tc>
          <w:tcPr>
            <w:tcW w:type="dxa" w:w="1800"/>
            <w:shd w:fill="1F3864" w:val="clear"/>
            <w:tcMar>
              <w:top w:type="dxa" w:w="80"/>
              <w:left w:type="dxa" w:w="100"/>
              <w:bottom w:type="dxa" w:w="80"/>
              <w:right w:type="dxa" w:w="100"/>
            </w:tcMar>
            <w:vAlign w:val="center"/>
          </w:tcPr>
          <w:p>
            <w:pPr>
              <w:spacing w:after="40"/>
            </w:pPr>
            <w:r>
              <w:rPr>
                <w:b/>
                <w:bCs/>
                <w:color w:val="FFFFFF"/>
                <w:sz w:val="18"/>
                <w:szCs w:val="18"/>
              </w:rPr>
              <w:t xml:space="preserve">Type</w:t>
            </w:r>
          </w:p>
        </w:tc>
        <w:tc>
          <w:tcPr>
            <w:tcW w:type="dxa" w:w="3600"/>
            <w:shd w:fill="1F3864" w:val="clear"/>
            <w:tcMar>
              <w:top w:type="dxa" w:w="80"/>
              <w:left w:type="dxa" w:w="100"/>
              <w:bottom w:type="dxa" w:w="80"/>
              <w:right w:type="dxa" w:w="100"/>
            </w:tcMar>
            <w:vAlign w:val="center"/>
          </w:tcPr>
          <w:p>
            <w:pPr>
              <w:spacing w:after="40"/>
            </w:pPr>
            <w:r>
              <w:rPr>
                <w:b/>
                <w:bCs/>
                <w:color w:val="FFFFFF"/>
                <w:sz w:val="18"/>
                <w:szCs w:val="18"/>
              </w:rPr>
              <w:t xml:space="preserve">Test-Plan IDs Covered</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lib/__tests__/recommendationEngine.test.js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REC-01–REC-08</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lib/__tests__/recurringBookings.test.js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RECUR-01, RECUR-02</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lib/__tests__/reportPeriods.test.js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RPT-01, RPT-02</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lib/__tests__/businessWeek.test.js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BOOK-04, ADM-02 (supporting logic)</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lib/__tests__/attendance.test.js, attendanceQr.test.js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ATT-01–ATT-03 (supporting logic)</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lib/__tests__/geolocation.test.js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Jest (unit)</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ATT-02 (supporting logic)</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e2e/auth-routing.spec.js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AUTH-01, AUTH-03, AUTH-04</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e2e/cross-tenant-access.spec.js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AUTH-05</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e2e/admin-user-management.spec.js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USR-01, USR-03, USR-04, USR-05</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e2e/customer-booking.spec.js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BOOK-01, BOOK-05</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e2e/late-cancellation.spec.js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BOOK-06</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e2e/manager-bookings.spec.js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MGRT-01, MGRT-02, MGRT-03, MGRT-05</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e2e/qr-attendance.spec.js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ATT-01, ATT-02</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e2e/staff-attendance.spec.js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ATT-04</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e2e/recurring-bookings-generation.spec.js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SCHED-03, SCHED-04, RECUR-03–RECUR-05</w:t>
            </w:r>
          </w:p>
        </w:tc>
      </w:tr>
      <w:tr>
        <w:tc>
          <w:tcPr>
            <w:tcW w:type="dxa" w:w="3626"/>
            <w:shd w:fill="F2F6FB" w:val="clear"/>
            <w:tcMar>
              <w:top w:type="dxa" w:w="80"/>
              <w:left w:type="dxa" w:w="100"/>
              <w:bottom w:type="dxa" w:w="80"/>
              <w:right w:type="dxa" w:w="100"/>
            </w:tcMar>
            <w:vAlign w:val="center"/>
          </w:tcPr>
          <w:p>
            <w:pPr>
              <w:spacing w:after="40"/>
            </w:pPr>
            <w:r>
              <w:rPr>
                <w:b w:val="false"/>
                <w:bCs w:val="false"/>
                <w:sz w:val="18"/>
                <w:szCs w:val="18"/>
              </w:rPr>
              <w:t xml:space="preserve">e2e/ai-routing.spec.js</w:t>
            </w:r>
          </w:p>
        </w:tc>
        <w:tc>
          <w:tcPr>
            <w:tcW w:type="dxa" w:w="1800"/>
            <w:shd w:fill="F2F6FB" w:val="clear"/>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shd w:fill="F2F6FB" w:val="clear"/>
            <w:tcMar>
              <w:top w:type="dxa" w:w="80"/>
              <w:left w:type="dxa" w:w="100"/>
              <w:bottom w:type="dxa" w:w="80"/>
              <w:right w:type="dxa" w:w="100"/>
            </w:tcMar>
            <w:vAlign w:val="center"/>
          </w:tcPr>
          <w:p>
            <w:pPr>
              <w:spacing w:after="40"/>
            </w:pPr>
            <w:r>
              <w:rPr>
                <w:b w:val="false"/>
                <w:bCs w:val="false"/>
                <w:sz w:val="18"/>
                <w:szCs w:val="18"/>
              </w:rPr>
              <w:t xml:space="preserve">AGENT-01, AGENT-02</w:t>
            </w:r>
          </w:p>
        </w:tc>
      </w:tr>
      <w:tr>
        <w:tc>
          <w:tcPr>
            <w:tcW w:type="dxa" w:w="3626"/>
            <w:tcMar>
              <w:top w:type="dxa" w:w="80"/>
              <w:left w:type="dxa" w:w="100"/>
              <w:bottom w:type="dxa" w:w="80"/>
              <w:right w:type="dxa" w:w="100"/>
            </w:tcMar>
            <w:vAlign w:val="center"/>
          </w:tcPr>
          <w:p>
            <w:pPr>
              <w:spacing w:after="40"/>
            </w:pPr>
            <w:r>
              <w:rPr>
                <w:b w:val="false"/>
                <w:bCs w:val="false"/>
                <w:sz w:val="18"/>
                <w:szCs w:val="18"/>
              </w:rPr>
              <w:t xml:space="preserve">e2e/mobile-responsive.spec.js</w:t>
            </w:r>
          </w:p>
        </w:tc>
        <w:tc>
          <w:tcPr>
            <w:tcW w:type="dxa" w:w="1800"/>
            <w:tcMar>
              <w:top w:type="dxa" w:w="80"/>
              <w:left w:type="dxa" w:w="100"/>
              <w:bottom w:type="dxa" w:w="80"/>
              <w:right w:type="dxa" w:w="100"/>
            </w:tcMar>
            <w:vAlign w:val="center"/>
          </w:tcPr>
          <w:p>
            <w:pPr>
              <w:spacing w:after="40"/>
            </w:pPr>
            <w:r>
              <w:rPr>
                <w:b w:val="false"/>
                <w:bCs w:val="false"/>
                <w:sz w:val="18"/>
                <w:szCs w:val="18"/>
              </w:rPr>
              <w:t xml:space="preserve">Playwright (e2e)</w:t>
            </w:r>
          </w:p>
        </w:tc>
        <w:tc>
          <w:tcPr>
            <w:tcW w:type="dxa" w:w="3600"/>
            <w:tcMar>
              <w:top w:type="dxa" w:w="80"/>
              <w:left w:type="dxa" w:w="100"/>
              <w:bottom w:type="dxa" w:w="80"/>
              <w:right w:type="dxa" w:w="100"/>
            </w:tcMar>
            <w:vAlign w:val="center"/>
          </w:tcPr>
          <w:p>
            <w:pPr>
              <w:spacing w:after="40"/>
            </w:pPr>
            <w:r>
              <w:rPr>
                <w:b w:val="false"/>
                <w:bCs w:val="false"/>
                <w:sz w:val="18"/>
                <w:szCs w:val="18"/>
              </w:rPr>
              <w:t xml:space="preserve">RESP-01–RESP-03</w:t>
            </w:r>
          </w:p>
        </w:tc>
      </w:tr>
    </w:tbl>
    <w:p>
      <w:pPr>
        <w:spacing w:after="200"/>
      </w:pPr>
    </w:p>
    <w:p>
      <w:pPr>
        <w:pStyle w:val="Heading1"/>
        <w:spacing w:after="200" w:before="480"/>
      </w:pPr>
      <w:r>
        <w:rPr>
          <w:color w:val="1F3864"/>
        </w:rPr>
        <w:t xml:space="preserve">8. Entry &amp; Exit Criteria</w:t>
      </w:r>
    </w:p>
    <w:p>
      <w:pPr>
        <w:pStyle w:val="Heading2"/>
        <w:spacing w:after="160" w:before="320"/>
      </w:pPr>
      <w:r>
        <w:rPr>
          <w:color w:val="2E5395"/>
        </w:rPr>
        <w:t xml:space="preserve">8.1 Entry Criteria</w:t>
      </w:r>
    </w:p>
    <w:p>
      <w:pPr>
        <w:spacing w:after="60"/>
        <w:ind w:left="360"/>
      </w:pPr>
      <w:r>
        <w:t xml:space="preserve">•  Feature/change is merged to a testable branch/environment with the E2E Supabase project and AI credentials configured.</w:t>
      </w:r>
    </w:p>
    <w:p>
      <w:pPr>
        <w:spacing w:after="60"/>
        <w:ind w:left="360"/>
      </w:pPr>
      <w:r>
        <w:t xml:space="preserve">•  Relevant fixtures exist (or are added) in e2e/helpers/fixtures.js for any new role/company scenario.</w:t>
      </w:r>
    </w:p>
    <w:p>
      <w:pPr>
        <w:pStyle w:val="Heading2"/>
        <w:spacing w:after="160" w:before="320"/>
      </w:pPr>
      <w:r>
        <w:rPr>
          <w:color w:val="2E5395"/>
        </w:rPr>
        <w:t xml:space="preserve">8.2 Exit Criteria</w:t>
      </w:r>
    </w:p>
    <w:p>
      <w:pPr>
        <w:spacing w:after="60"/>
        <w:ind w:left="360"/>
      </w:pPr>
      <w:r>
        <w:t xml:space="preserve">•  All High-priority test cases in §5–§6 pass; no open High-severity defects.</w:t>
      </w:r>
    </w:p>
    <w:p>
      <w:pPr>
        <w:spacing w:after="60"/>
        <w:ind w:left="360"/>
      </w:pPr>
      <w:r>
        <w:t xml:space="preserve">•  All existing automated suites (npm test, npm run test:e2e) pass on the target branch.</w:t>
      </w:r>
    </w:p>
    <w:p>
      <w:pPr>
        <w:spacing w:after="60"/>
        <w:ind w:left="360"/>
      </w:pPr>
      <w:r>
        <w:t xml:space="preserve">•  Any AI-feature regression previously found and fixed (e.g. the weekday/duration arithmetic bug, §6.3) has an explicit re-verification case executed, not just assumed fixed.</w:t>
      </w:r>
    </w:p>
    <w:p>
      <w:pPr>
        <w:pStyle w:val="Heading1"/>
        <w:spacing w:after="200" w:before="480"/>
      </w:pPr>
      <w:r>
        <w:rPr>
          <w:color w:val="1F3864"/>
        </w:rPr>
        <w:t xml:space="preserve">9. Risks &amp; Assumptions</w:t>
      </w:r>
    </w:p>
    <w:p>
      <w:pPr>
        <w:spacing w:after="60"/>
        <w:ind w:left="360"/>
      </w:pPr>
      <w:r>
        <w:t xml:space="preserve">•  LLM non-determinism: the scheduling agent, chatbot, and content-generation routes may behave inconsistently across runs/model versions. Mitigation: keep arithmetic and validation in code (already done for weekday/duration math), and re-run AI test cases multiple times before treating a pass as stable (as was done historically for AGENT-04).</w:t>
      </w:r>
    </w:p>
    <w:p>
      <w:pPr>
        <w:spacing w:after="60"/>
        <w:ind w:left="360"/>
      </w:pPr>
      <w:r>
        <w:t xml:space="preserve">•  Known gap (not introduced by, and not yet addressed by, this test plan): per-day staff-slot de-duplication in the schedule proposal engine only checks within one recurring booking — it does not currently detect a staff member double-booked across two different customers’ overlapping-time visits on the same day. Manager review before approval is the only current safeguard; recommend an explicit SCHED test case once this is addressed in code.</w:t>
      </w:r>
    </w:p>
    <w:p>
      <w:pPr>
        <w:spacing w:after="60"/>
        <w:ind w:left="360"/>
      </w:pPr>
      <w:r>
        <w:t xml:space="preserve">•  Test data isolation: AI-routed tests (§6.3–§6.7) call real Azure OpenAI/OpenAI endpoints; running them frequently in CI has a cost and latency impact and should use a rate-limited or mocked tier where possible.</w:t>
      </w:r>
    </w:p>
    <w:p>
      <w:pPr>
        <w:spacing w:after="60"/>
        <w:ind w:left="360"/>
      </w:pPr>
      <w:r>
        <w:t xml:space="preserve">•  No dedicated "department" role fixture currently exists in e2e/helpers/fixtures.js; department-sourced rows are seeded directly for now. Adding a real department-role login fixture would allow full UI-level coverage of §5.5 rather than data-seeded approximations.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Smart Task Allocation — System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2026-08-10T07:31:23.602Z</dcterms:created>
  <dcterms:modified xsi:type="dcterms:W3CDTF">2026-08-10T07:31:23.602Z</dcterms:modified>
</cp:coreProperties>
</file>

<file path=docProps/custom.xml><?xml version="1.0" encoding="utf-8"?>
<Properties xmlns="http://schemas.openxmlformats.org/officeDocument/2006/custom-properties" xmlns:vt="http://schemas.openxmlformats.org/officeDocument/2006/docPropsVTypes"/>
</file>