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8B2219">
        <w:rPr>
          <w:rFonts w:ascii="Arial" w:hAnsi="Arial" w:cs="Arial"/>
          <w:b/>
          <w:sz w:val="24"/>
          <w:szCs w:val="24"/>
          <w:lang w:val="pt-BR"/>
        </w:rPr>
        <w:t>.BA/</w:t>
      </w:r>
      <w:r>
        <w:rPr>
          <w:rFonts w:ascii="Arial" w:hAnsi="Arial" w:cs="Arial"/>
          <w:b/>
          <w:sz w:val="24"/>
          <w:szCs w:val="24"/>
          <w:lang w:val="id-ID"/>
        </w:rPr>
        <w:t>.......</w:t>
      </w:r>
      <w:r w:rsidRPr="008B2219">
        <w:rPr>
          <w:rFonts w:ascii="Arial" w:hAnsi="Arial" w:cs="Arial"/>
          <w:b/>
          <w:sz w:val="24"/>
          <w:szCs w:val="24"/>
          <w:lang w:val="pt-BR"/>
        </w:rPr>
        <w:t>/PPBJ-K.Pst.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pt-BR"/>
        </w:rPr>
        <w:t>/20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.............................................................................................................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>
        <w:rPr>
          <w:rFonts w:ascii="Arial" w:hAnsi="Arial" w:cs="Arial"/>
          <w:sz w:val="24"/>
          <w:szCs w:val="24"/>
          <w:lang w:val="id-ID"/>
        </w:rPr>
        <w:t>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...........</w:t>
      </w:r>
      <w:r>
        <w:rPr>
          <w:rFonts w:ascii="Arial" w:hAnsi="Arial" w:cs="Arial"/>
          <w:sz w:val="24"/>
          <w:szCs w:val="24"/>
          <w:lang w:val="nb-NO"/>
        </w:rPr>
        <w:t xml:space="preserve"> 20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>
        <w:rPr>
          <w:rFonts w:ascii="Arial" w:hAnsi="Arial" w:cs="Arial"/>
          <w:sz w:val="24"/>
          <w:szCs w:val="24"/>
          <w:lang w:val="id-ID"/>
        </w:rPr>
        <w:t>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>
        <w:rPr>
          <w:rFonts w:ascii="Arial" w:hAnsi="Arial" w:cs="Arial"/>
          <w:sz w:val="24"/>
          <w:szCs w:val="24"/>
          <w:lang w:val="id-ID"/>
        </w:rPr>
        <w:t>....</w:t>
      </w:r>
      <w:r w:rsidRPr="00D1687E">
        <w:rPr>
          <w:rFonts w:ascii="Arial" w:hAnsi="Arial" w:cs="Arial"/>
          <w:sz w:val="24"/>
          <w:szCs w:val="24"/>
          <w:lang w:val="nb-NO"/>
        </w:rPr>
        <w:t>.RKS/</w:t>
      </w:r>
      <w:r>
        <w:rPr>
          <w:rFonts w:ascii="Arial" w:hAnsi="Arial" w:cs="Arial"/>
          <w:sz w:val="24"/>
          <w:szCs w:val="24"/>
          <w:lang w:val="id-ID"/>
        </w:rPr>
        <w:t>.....</w:t>
      </w:r>
      <w:r w:rsidRPr="00D1687E">
        <w:rPr>
          <w:rFonts w:ascii="Arial" w:hAnsi="Arial" w:cs="Arial"/>
          <w:sz w:val="24"/>
          <w:szCs w:val="24"/>
          <w:lang w:val="nb-NO"/>
        </w:rPr>
        <w:t>/PBJ-K.Pst.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>/20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>
        <w:rPr>
          <w:rFonts w:ascii="Arial" w:hAnsi="Arial" w:cs="Arial"/>
          <w:sz w:val="24"/>
          <w:szCs w:val="24"/>
          <w:lang w:val="id-ID"/>
        </w:rPr>
        <w:t>........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Rp......................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>
        <w:rPr>
          <w:rFonts w:ascii="Arial Narrow" w:hAnsi="Arial Narrow" w:cs="Arial"/>
          <w:sz w:val="24"/>
          <w:szCs w:val="24"/>
        </w:rPr>
        <w:t>………..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>
        <w:rPr>
          <w:rFonts w:ascii="Arial Narrow" w:hAnsi="Arial Narrow" w:cs="Arial"/>
          <w:sz w:val="24"/>
          <w:szCs w:val="24"/>
        </w:rPr>
        <w:t>…...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3C" w:rsidRDefault="00AD793C" w:rsidP="001E7C03">
      <w:pPr>
        <w:spacing w:after="0" w:line="240" w:lineRule="auto"/>
      </w:pPr>
      <w:r>
        <w:separator/>
      </w:r>
    </w:p>
  </w:endnote>
  <w:endnote w:type="continuationSeparator" w:id="0">
    <w:p w:rsidR="00AD793C" w:rsidRDefault="00AD793C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3C" w:rsidRDefault="00AD793C" w:rsidP="001E7C03">
      <w:pPr>
        <w:spacing w:after="0" w:line="240" w:lineRule="auto"/>
      </w:pPr>
      <w:r>
        <w:separator/>
      </w:r>
    </w:p>
  </w:footnote>
  <w:footnote w:type="continuationSeparator" w:id="0">
    <w:p w:rsidR="00AD793C" w:rsidRDefault="00AD793C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1E7C03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541" r:id="rId2"/>
      </w:pict>
    </w:r>
    <w:r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E7C03"/>
    <w:rsid w:val="005E77D7"/>
    <w:rsid w:val="00793E7D"/>
    <w:rsid w:val="008011AC"/>
    <w:rsid w:val="009346A8"/>
    <w:rsid w:val="00A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2013-06-19T01:09:00Z</dcterms:created>
  <dcterms:modified xsi:type="dcterms:W3CDTF">2013-06-19T01:09:00Z</dcterms:modified>
</cp:coreProperties>
</file>