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VIII 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Pemberi Pekerjaan......................................................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 xml:space="preserve">2. Syarat-syarat Peserta </w:t>
            </w:r>
            <w:r w:rsidR="0044056B">
              <w:rPr>
                <w:sz w:val="22"/>
                <w:lang w:val="id-ID"/>
              </w:rPr>
              <w:t>Pemilihan Langsung</w:t>
            </w:r>
            <w:r>
              <w:rPr>
                <w:sz w:val="22"/>
              </w:rPr>
              <w:t>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Bentuk Surat Penawaran.............................................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Lampiran-lampiran Surat Penawaran.............................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Syarat-syarat Penawaran dan Penyerahan Barang...........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2. Jaminan Penawaran...................................................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Jaminan Pelaksanaan.................................................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Syarat Pembayaran....................................................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5. Pajak Pertambahan Nilai (PPN).....................................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6. Sanksi Keterlambatan.................................................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7. Penyelesaian Perselisihan............................................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PENGGUNAAN BARANG DAN JASA HASIL PRODUKSI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DALAM NEGERI............................................................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1. Penawaran Pelelangan yang dinyatakan gagal/ tidak sah pada saat pembukaan....................................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2. Cara Evaluasi dengan Sistem Gugur..............................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3. Penilaian Syarat Administrasi.......................................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4. Penilaian Syarat Teknik...............................................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5. Penilaian/Evaluasi Harga.............................................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1368" w:type="dxa"/>
          </w:tcPr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 Surat 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 Perincian Penawaran 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 Analisa Harga 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 Berita Acara Penyerahan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 Spesifikasi 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 Referensi Pengalaman Memproduksi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 Surat 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8</w:t>
      </w:r>
      <w:r>
        <w:rPr>
          <w:sz w:val="22"/>
        </w:rPr>
        <w:tab/>
        <w:t>:</w:t>
      </w:r>
      <w:r>
        <w:rPr>
          <w:sz w:val="22"/>
        </w:rPr>
        <w:tab/>
        <w:t>Formulir Pernyataan Kandungan Lokal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691" w:rsidRDefault="00FE2691">
      <w:r>
        <w:separator/>
      </w:r>
    </w:p>
  </w:endnote>
  <w:endnote w:type="continuationSeparator" w:id="1">
    <w:p w:rsidR="00FE2691" w:rsidRDefault="00FE2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691" w:rsidRDefault="00FE2691">
      <w:r>
        <w:separator/>
      </w:r>
    </w:p>
  </w:footnote>
  <w:footnote w:type="continuationSeparator" w:id="1">
    <w:p w:rsidR="00FE2691" w:rsidRDefault="00FE2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44056B"/>
    <w:rsid w:val="00C153C1"/>
    <w:rsid w:val="00F35588"/>
    <w:rsid w:val="00FE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2</cp:revision>
  <cp:lastPrinted>2003-03-21T04:47:00Z</cp:lastPrinted>
  <dcterms:created xsi:type="dcterms:W3CDTF">2013-07-02T09:25:00Z</dcterms:created>
  <dcterms:modified xsi:type="dcterms:W3CDTF">2013-07-02T09:25:00Z</dcterms:modified>
</cp:coreProperties>
</file>