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2</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September 11,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HW2.</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t xml:space="preserve">These problems are worth 85 points total, but the grade will be reported as a percentage in Moodle.</w:t>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9">
      <w:pPr>
        <w:widowControl w:val="0"/>
        <w:jc w:val="center"/>
        <w:rPr>
          <w:i w:val="1"/>
          <w:sz w:val="20"/>
          <w:szCs w:val="20"/>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B">
      <w:pPr>
        <w:pStyle w:val="Heading1"/>
        <w:keepNext w:val="0"/>
        <w:keepLines w:val="0"/>
        <w:widowControl w:val="0"/>
        <w:spacing w:before="480" w:lineRule="auto"/>
        <w:rPr>
          <w:b w:val="1"/>
          <w:sz w:val="36"/>
          <w:szCs w:val="36"/>
        </w:rPr>
      </w:pPr>
      <w:bookmarkStart w:colFirst="0" w:colLast="0" w:name="_3122ryflz0gr" w:id="1"/>
      <w:bookmarkEnd w:id="1"/>
      <w:r w:rsidDel="00000000" w:rsidR="00000000" w:rsidRPr="00000000">
        <w:rPr>
          <w:b w:val="1"/>
          <w:sz w:val="36"/>
          <w:szCs w:val="36"/>
          <w:rtl w:val="0"/>
        </w:rPr>
        <w:t xml:space="preserve">1. Work the following ZyLabs for review of C and some new C++ concepts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[10 points] ZyLab 5.20</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[10 points] ZyLab 6.18</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[10 points] ZyLab 6.19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[10 points] ZyLab 7.20</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[10 points] ZyLab 7.27</w:t>
      </w:r>
      <w:r w:rsidDel="00000000" w:rsidR="00000000" w:rsidRPr="00000000">
        <w:rPr>
          <w:rtl w:val="0"/>
        </w:rPr>
      </w:r>
    </w:p>
    <w:p w:rsidR="00000000" w:rsidDel="00000000" w:rsidP="00000000" w:rsidRDefault="00000000" w:rsidRPr="00000000" w14:paraId="00000011">
      <w:pPr>
        <w:pStyle w:val="Heading1"/>
        <w:keepNext w:val="0"/>
        <w:keepLines w:val="0"/>
        <w:widowControl w:val="0"/>
        <w:spacing w:before="480" w:lineRule="auto"/>
        <w:rPr>
          <w:b w:val="1"/>
          <w:sz w:val="36"/>
          <w:szCs w:val="36"/>
        </w:rPr>
      </w:pPr>
      <w:bookmarkStart w:colFirst="0" w:colLast="0" w:name="_fai5lvambv" w:id="2"/>
      <w:bookmarkEnd w:id="2"/>
      <w:r w:rsidDel="00000000" w:rsidR="00000000" w:rsidRPr="00000000">
        <w:rPr>
          <w:b w:val="1"/>
          <w:sz w:val="36"/>
          <w:szCs w:val="36"/>
          <w:rtl w:val="0"/>
        </w:rPr>
        <w:t xml:space="preserve">2. Interpret the execution of C++ objects</w:t>
      </w:r>
    </w:p>
    <w:p w:rsidR="00000000" w:rsidDel="00000000" w:rsidP="00000000" w:rsidRDefault="00000000" w:rsidRPr="00000000" w14:paraId="00000012">
      <w:pPr>
        <w:rPr/>
      </w:pPr>
      <w:r w:rsidDel="00000000" w:rsidR="00000000" w:rsidRPr="00000000">
        <w:rPr>
          <w:rtl w:val="0"/>
        </w:rPr>
        <w:t xml:space="preserve">Consider the following C++ code:</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 {</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B {</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print(char c=’B’) { printf(“%c”,c);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~B() { print(‘h’); }</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B x;</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A() { x.print();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p(int a=1) { printf(“%x”,a); }</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p(char c, int n=5) { for(int i=0; i&lt;n; i++) x.print(c);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A a;</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a.p(10);</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a.p(‘a’);</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[5 points] What’s the output of this code?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 [10 points] For each part of the output, identify which member function of which object printed it.  If multiple objects were involved, please identify them all and their member functions.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widowControl w:val="0"/>
        <w:spacing w:before="480" w:lineRule="auto"/>
        <w:rPr>
          <w:b w:val="1"/>
          <w:sz w:val="36"/>
          <w:szCs w:val="36"/>
        </w:rPr>
      </w:pPr>
      <w:bookmarkStart w:colFirst="0" w:colLast="0" w:name="_7xzypk3j7x54" w:id="3"/>
      <w:bookmarkEnd w:id="3"/>
      <w:r w:rsidDel="00000000" w:rsidR="00000000" w:rsidRPr="00000000">
        <w:rPr>
          <w:b w:val="1"/>
          <w:sz w:val="36"/>
          <w:szCs w:val="36"/>
          <w:rtl w:val="0"/>
        </w:rPr>
        <w:t xml:space="preserve">3. Construction and destruction of objects</w:t>
      </w:r>
    </w:p>
    <w:p w:rsidR="00000000" w:rsidDel="00000000" w:rsidP="00000000" w:rsidRDefault="00000000" w:rsidRPr="00000000" w14:paraId="00000035">
      <w:pPr>
        <w:rPr/>
      </w:pPr>
      <w:r w:rsidDel="00000000" w:rsidR="00000000" w:rsidRPr="00000000">
        <w:rPr>
          <w:rtl w:val="0"/>
        </w:rPr>
        <w:t xml:space="preserve">[20 points] For the following program, identify all of the objects that are constructed and destructed. Also, identify where in the code the destruction happens.  You may ignore copy constructed objects for this problem.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int x;</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A(int a_x=0) {x = a_x;}</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class B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A a;</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B(A a_a=0) {a = a_a;}</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~B()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B globalb(A(5));</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A localA = 1;</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B localB;</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B * heap_b = new B;</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A * heap_a;</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br w:type="textWrapping"/>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