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eastAsia" w:eastAsia="宋体"/>
          <w:sz w:val="2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24"/>
        </w:rPr>
        <w:t>实验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三</w:t>
      </w:r>
      <w:r>
        <w:rPr>
          <w:rFonts w:hint="eastAsia" w:ascii="宋体" w:hAnsi="宋体" w:eastAsia="宋体"/>
          <w:b/>
          <w:sz w:val="32"/>
          <w:szCs w:val="24"/>
        </w:rPr>
        <w:t>、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类与对象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随着计算机硬件设备功能的进一步提高，使得基于对象的编程成为可能。基于对象的编程更加符合人的思维模式，编写的程序更加的健壮和强大，也就是说，使得人们可以编写出易维护、易扩展和易复用程序代码。更重要的是，面向对象鼓励创造性的程序设计。本次实验将从类和对象以及参数出发，增加同学们的面向编程设计能力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1、实现一个图形类。然后实现其子类，包括圆形、长方形、三角形、梯形（等腰或者直角梯形）各个类要包含必要的属性。要有求面积，周长方法。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方法：周长、面积、内切圆、外切圆半径。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2、实现一个分数类。设计相关属性和方法。属性：分子，分母。方法：构造器、getset方法、最大公因数、约分、四则运算、tostring、toDOuble、Print，比较器 comparable、 Compareto方法，排序。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5" o:spt="75" type="#_x0000_t75" style="height:165.6pt;width:415.3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6" o:spt="75" type="#_x0000_t75" style="height:155.3pt;width:415.2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numPr>
          <w:numId w:val="0"/>
        </w:numPr>
        <w:spacing w:beforeLines="50"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通过本次实验，我对于java的了解又加深了一个层次，对于java这门语言已经不单单是局限于简单的解题阶段，面向对象能力也有了进一步的提高，知识储备也得到了更新，动手实践能力也得到了提高。</w:t>
      </w:r>
      <w:bookmarkStart w:id="0" w:name="_GoBack"/>
      <w:bookmarkEnd w:id="0"/>
    </w:p>
    <w:p>
      <w:pPr>
        <w:pStyle w:val="6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B3F0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2019-12-08T09:24:25Z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