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The UBFC-Phys dataset is a public multimodal dataset dedicated to psychophysiological studies. It first aimed at physiological signal analysis during social stress. 56 participants followed a three-step experience that involved a rest task T1, a speech task T2 and an arithmetic task T3. During the experience, the participants were filmed (using the EO-23121C camera by Edmund Optics), and were wearing a wristband (Empatica E4) that measured their </w:t>
      </w:r>
      <w:r w:rsidDel="00000000" w:rsidR="00000000" w:rsidRPr="00000000">
        <w:rPr>
          <w:i w:val="1"/>
          <w:rtl w:val="0"/>
        </w:rPr>
        <w:t xml:space="preserve">Blood Volume Pulse (BVP)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ElectroDermal 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(EDA)</w:t>
      </w:r>
      <w:r w:rsidDel="00000000" w:rsidR="00000000" w:rsidRPr="00000000">
        <w:rPr>
          <w:rtl w:val="0"/>
        </w:rPr>
        <w:t xml:space="preserve"> signals. Two levels of difficulties (denoted as </w:t>
      </w:r>
      <w:r w:rsidDel="00000000" w:rsidR="00000000" w:rsidRPr="00000000">
        <w:rPr>
          <w:i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i w:val="1"/>
          <w:rtl w:val="0"/>
        </w:rPr>
        <w:t xml:space="preserve"> ctrl</w:t>
      </w:r>
      <w:r w:rsidDel="00000000" w:rsidR="00000000" w:rsidRPr="00000000">
        <w:rPr>
          <w:rtl w:val="0"/>
        </w:rPr>
        <w:t xml:space="preserve">) were established and one of them was randomly assigned to each participant. Before the experience started and once it finished, the participants filled a form allowing to compute their self-reported anxiety scores. The dataset is organized as follows: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For each subject, following data is contained into a folder named "</w:t>
      </w:r>
      <w:r w:rsidDel="00000000" w:rsidR="00000000" w:rsidRPr="00000000">
        <w:rPr>
          <w:i w:val="1"/>
          <w:rtl w:val="0"/>
        </w:rPr>
        <w:t xml:space="preserve">s+subject_number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i w:val="1"/>
          <w:rtl w:val="0"/>
        </w:rPr>
        <w:t xml:space="preserve">subject_number</w:t>
      </w:r>
      <w:r w:rsidDel="00000000" w:rsidR="00000000" w:rsidRPr="00000000">
        <w:rPr>
          <w:rtl w:val="0"/>
        </w:rPr>
        <w:t xml:space="preserve"> ranges from 1 to 56),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information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file named "</w:t>
      </w:r>
      <w:r w:rsidDel="00000000" w:rsidR="00000000" w:rsidRPr="00000000">
        <w:rPr>
          <w:i w:val="1"/>
          <w:rtl w:val="0"/>
        </w:rPr>
        <w:t xml:space="preserve">info_s+subject_number.txt</w:t>
      </w:r>
      <w:r w:rsidDel="00000000" w:rsidR="00000000" w:rsidRPr="00000000">
        <w:rPr>
          <w:rtl w:val="0"/>
        </w:rPr>
        <w:t xml:space="preserve">" indicates the participant’s gender (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for males and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for females</w:t>
      </w:r>
      <w:r w:rsidDel="00000000" w:rsidR="00000000" w:rsidRPr="00000000">
        <w:rPr>
          <w:rtl w:val="0"/>
        </w:rPr>
        <w:t xml:space="preserve">), the experience scenario assigned to the participant (</w:t>
      </w:r>
      <w:r w:rsidDel="00000000" w:rsidR="00000000" w:rsidRPr="00000000">
        <w:rPr>
          <w:i w:val="1"/>
          <w:rtl w:val="0"/>
        </w:rPr>
        <w:t xml:space="preserve">test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), the date the experience took place (respecting the ISO 8601 format, i.e. YYYY-MM-DD; Y refers to the year, M to the month and D to the day of the experience) and the time it started (following the 24-hour timekeeping system: hh-mm-ss; h refers to hours, m to minutes and s to seconds).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recordings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Three video files give video recordings of the participants during the three tasks. Video files are named as follows: "</w:t>
      </w:r>
      <w:r w:rsidDel="00000000" w:rsidR="00000000" w:rsidRPr="00000000">
        <w:rPr>
          <w:i w:val="1"/>
          <w:rtl w:val="0"/>
        </w:rPr>
        <w:t xml:space="preserve">vid_s+subject_number_T1/T2/T3.avi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BVP signals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Contact blood volume pulse signals measured during the three tasks are given in files "</w:t>
      </w:r>
      <w:r w:rsidDel="00000000" w:rsidR="00000000" w:rsidRPr="00000000">
        <w:rPr>
          <w:i w:val="1"/>
          <w:rtl w:val="0"/>
        </w:rPr>
        <w:t xml:space="preserve">bvp_s+subject_number_T1.csv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i w:val="1"/>
          <w:rtl w:val="0"/>
        </w:rPr>
        <w:t xml:space="preserve">bvp_s+subject_number_T2.csv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bvp_s+subject_number_T3.csv</w:t>
      </w:r>
      <w:r w:rsidDel="00000000" w:rsidR="00000000" w:rsidRPr="00000000">
        <w:rPr>
          <w:rtl w:val="0"/>
        </w:rPr>
        <w:t xml:space="preserve">". BVP signals are sampled at 64 Hz.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EDA signals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EDA signals measured during the three experience tasks are given in files "</w:t>
      </w:r>
      <w:r w:rsidDel="00000000" w:rsidR="00000000" w:rsidRPr="00000000">
        <w:rPr>
          <w:i w:val="1"/>
          <w:rtl w:val="0"/>
        </w:rPr>
        <w:t xml:space="preserve">eda_s+subject_number_T1.csv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i w:val="1"/>
          <w:rtl w:val="0"/>
        </w:rPr>
        <w:t xml:space="preserve">eda_s+subject_number_T2.csv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eda_s+subject_number_T3.csv</w:t>
      </w:r>
      <w:r w:rsidDel="00000000" w:rsidR="00000000" w:rsidRPr="00000000">
        <w:rPr>
          <w:rtl w:val="0"/>
        </w:rPr>
        <w:t xml:space="preserve">". EDA signals are sampled at 4 Hz.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Self-reported anxiety scores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file named "</w:t>
      </w:r>
      <w:r w:rsidDel="00000000" w:rsidR="00000000" w:rsidRPr="00000000">
        <w:rPr>
          <w:i w:val="1"/>
          <w:rtl w:val="0"/>
        </w:rPr>
        <w:t xml:space="preserve">selfReportedAnx_s+subject_number.csv</w:t>
      </w:r>
      <w:r w:rsidDel="00000000" w:rsidR="00000000" w:rsidRPr="00000000">
        <w:rPr>
          <w:rtl w:val="0"/>
        </w:rPr>
        <w:t xml:space="preserve">" contains self-reported cognitive anxiety, somatic anxiety and self-confidence scores computed at the beginning (</w:t>
      </w:r>
      <w:r w:rsidDel="00000000" w:rsidR="00000000" w:rsidRPr="00000000">
        <w:rPr>
          <w:i w:val="1"/>
          <w:rtl w:val="0"/>
        </w:rPr>
        <w:t xml:space="preserve">pre_experience</w:t>
      </w:r>
      <w:r w:rsidDel="00000000" w:rsidR="00000000" w:rsidRPr="00000000">
        <w:rPr>
          <w:rtl w:val="0"/>
        </w:rPr>
        <w:t xml:space="preserve">) and at the end (</w:t>
      </w:r>
      <w:r w:rsidDel="00000000" w:rsidR="00000000" w:rsidRPr="00000000">
        <w:rPr>
          <w:i w:val="1"/>
          <w:rtl w:val="0"/>
        </w:rPr>
        <w:t xml:space="preserve">post_experience</w:t>
      </w:r>
      <w:r w:rsidDel="00000000" w:rsidR="00000000" w:rsidRPr="00000000">
        <w:rPr>
          <w:rtl w:val="0"/>
        </w:rPr>
        <w:t xml:space="preserve">) of the experiment. These scores are presented as a matrix with the following order: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pre_experience cognitive anxiety score          post_experience cognitive anxiety score</w:t>
      </w:r>
    </w:p>
    <w:p w:rsidR="00000000" w:rsidDel="00000000" w:rsidP="00000000" w:rsidRDefault="00000000" w:rsidRPr="00000000" w14:paraId="0000001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pre_experience somatic anxiety score            post_experience somatic anxiety score</w:t>
      </w:r>
    </w:p>
    <w:p w:rsidR="00000000" w:rsidDel="00000000" w:rsidP="00000000" w:rsidRDefault="00000000" w:rsidRPr="00000000" w14:paraId="0000001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pre_experience self-confidence score             post_experience self-confidence score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