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FA" w:rsidRDefault="00405ECE" w:rsidP="001A36FA">
      <w:pPr>
        <w:spacing w:line="240" w:lineRule="exact"/>
      </w:pPr>
      <w:bookmarkStart w:id="0" w:name="1"/>
      <w:bookmarkEnd w:id="0"/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Id0" o:spid="_x0000_s1026" type="#_x0000_t75" style="position:absolute;margin-left:247.25pt;margin-top:52.5pt;width:140pt;height:117pt;z-index:-251658752;mso-position-horizontal-relative:margin;mso-position-vertical-relative:margin">
            <v:imagedata r:id="rId4" o:title=""/>
            <w10:wrap type="square" anchorx="margin" anchory="margin"/>
          </v:shape>
        </w:pic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170" w:lineRule="exact"/>
      </w:pPr>
    </w:p>
    <w:p w:rsidR="00ED0625" w:rsidRDefault="00ED0625" w:rsidP="001A36FA">
      <w:pPr>
        <w:spacing w:line="484" w:lineRule="exact"/>
        <w:ind w:left="1493"/>
        <w:rPr>
          <w:rFonts w:ascii="Times" w:eastAsia="Times" w:hAnsi="Times" w:cs="Times"/>
          <w:b/>
          <w:color w:val="000000"/>
          <w:w w:val="91"/>
          <w:sz w:val="45"/>
        </w:rPr>
      </w:pPr>
    </w:p>
    <w:p w:rsidR="00ED0625" w:rsidRDefault="00ED0625" w:rsidP="001A36FA">
      <w:pPr>
        <w:spacing w:line="484" w:lineRule="exact"/>
        <w:ind w:left="1493"/>
        <w:rPr>
          <w:rFonts w:ascii="Times" w:eastAsia="Times" w:hAnsi="Times" w:cs="Times"/>
          <w:b/>
          <w:color w:val="000000"/>
          <w:w w:val="91"/>
          <w:sz w:val="45"/>
        </w:rPr>
      </w:pPr>
    </w:p>
    <w:p w:rsidR="00ED0625" w:rsidRDefault="00ED0625" w:rsidP="001A36FA">
      <w:pPr>
        <w:spacing w:line="484" w:lineRule="exact"/>
        <w:ind w:left="1493"/>
        <w:rPr>
          <w:rFonts w:ascii="Times" w:eastAsia="Times" w:hAnsi="Times" w:cs="Times"/>
          <w:b/>
          <w:color w:val="000000"/>
          <w:w w:val="91"/>
          <w:sz w:val="45"/>
        </w:rPr>
      </w:pPr>
    </w:p>
    <w:p w:rsidR="001A36FA" w:rsidRDefault="00ED0625" w:rsidP="00405ECE">
      <w:pPr>
        <w:spacing w:line="484" w:lineRule="exact"/>
        <w:ind w:left="1493"/>
        <w:jc w:val="center"/>
      </w:pPr>
      <w:r>
        <w:rPr>
          <w:rFonts w:ascii="Times" w:eastAsia="Times" w:hAnsi="Times" w:cs="Times"/>
          <w:b/>
          <w:color w:val="000000"/>
          <w:w w:val="91"/>
          <w:sz w:val="45"/>
        </w:rPr>
        <w:t>Registrations Details for Aitchison College Model</w:t>
      </w:r>
    </w:p>
    <w:p w:rsidR="001A36FA" w:rsidRDefault="00405ECE" w:rsidP="00405ECE">
      <w:pPr>
        <w:spacing w:line="552" w:lineRule="exact"/>
        <w:jc w:val="center"/>
      </w:pPr>
      <w:r>
        <w:rPr>
          <w:rFonts w:ascii="Times" w:eastAsia="Times" w:hAnsi="Times" w:cs="Times"/>
          <w:b/>
          <w:color w:val="000000"/>
          <w:w w:val="91"/>
          <w:sz w:val="45"/>
        </w:rPr>
        <w:t xml:space="preserve">           </w:t>
      </w:r>
      <w:r w:rsidR="00ED0625">
        <w:rPr>
          <w:rFonts w:ascii="Times" w:eastAsia="Times" w:hAnsi="Times" w:cs="Times"/>
          <w:b/>
          <w:color w:val="000000"/>
          <w:w w:val="91"/>
          <w:sz w:val="45"/>
        </w:rPr>
        <w:t>United Nations</w:t>
      </w:r>
      <w:r>
        <w:rPr>
          <w:rFonts w:ascii="Times" w:eastAsia="Times" w:hAnsi="Times" w:cs="Times"/>
          <w:b/>
          <w:color w:val="000000"/>
          <w:w w:val="91"/>
          <w:sz w:val="45"/>
        </w:rPr>
        <w:t xml:space="preserve"> Conference</w:t>
      </w:r>
      <w:r w:rsidR="00ED0625">
        <w:rPr>
          <w:rFonts w:ascii="Times" w:eastAsia="Times" w:hAnsi="Times" w:cs="Times"/>
          <w:b/>
          <w:color w:val="000000"/>
          <w:w w:val="91"/>
          <w:sz w:val="45"/>
        </w:rPr>
        <w:t xml:space="preserve"> VII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470" w:lineRule="exact"/>
        <w:ind w:left="1450"/>
      </w:pPr>
      <w:r>
        <w:rPr>
          <w:rFonts w:ascii="Times" w:eastAsia="Times" w:hAnsi="Times" w:cs="Times"/>
          <w:b/>
          <w:color w:val="000000"/>
          <w:w w:val="91"/>
          <w:sz w:val="27"/>
        </w:rPr>
        <w:t>Registrations deadline:</w:t>
      </w:r>
      <w:r>
        <w:rPr>
          <w:rFonts w:ascii="Times" w:eastAsia="Times" w:hAnsi="Times" w:cs="Times"/>
          <w:color w:val="000000"/>
          <w:w w:val="91"/>
          <w:sz w:val="27"/>
        </w:rPr>
        <w:t xml:space="preserve"> 30</w:t>
      </w:r>
      <w:r w:rsidRPr="00ED0625">
        <w:rPr>
          <w:rFonts w:ascii="Times" w:eastAsia="Times" w:hAnsi="Times" w:cs="Times"/>
          <w:color w:val="000000"/>
          <w:w w:val="91"/>
          <w:sz w:val="27"/>
          <w:vertAlign w:val="superscript"/>
        </w:rPr>
        <w:t>th</w:t>
      </w:r>
      <w:r>
        <w:rPr>
          <w:rFonts w:ascii="Times" w:eastAsia="Times" w:hAnsi="Times" w:cs="Times"/>
          <w:color w:val="000000"/>
          <w:w w:val="91"/>
          <w:sz w:val="27"/>
        </w:rPr>
        <w:t xml:space="preserve">July, 2016 </w:t>
      </w:r>
    </w:p>
    <w:p w:rsidR="001A36FA" w:rsidRDefault="00405ECE" w:rsidP="001A36FA">
      <w:pPr>
        <w:spacing w:line="201" w:lineRule="exact"/>
      </w:pPr>
    </w:p>
    <w:p w:rsidR="001A36FA" w:rsidRDefault="00ED0625" w:rsidP="001A36FA">
      <w:pPr>
        <w:spacing w:line="308" w:lineRule="exact"/>
        <w:ind w:left="1450"/>
      </w:pPr>
      <w:r>
        <w:rPr>
          <w:rFonts w:ascii="Times" w:eastAsia="Times" w:hAnsi="Times" w:cs="Times"/>
          <w:b/>
          <w:color w:val="000000"/>
          <w:w w:val="91"/>
          <w:sz w:val="27"/>
        </w:rPr>
        <w:t xml:space="preserve">Guidelines: </w:t>
      </w: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306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 xml:space="preserve">• </w:t>
      </w:r>
      <w:bookmarkStart w:id="1" w:name="_GoBack"/>
      <w:bookmarkEnd w:id="1"/>
      <w:r>
        <w:rPr>
          <w:rFonts w:ascii="Times" w:eastAsia="Times" w:hAnsi="Times" w:cs="Times"/>
          <w:color w:val="000000"/>
          <w:w w:val="91"/>
          <w:sz w:val="27"/>
        </w:rPr>
        <w:t xml:space="preserve">The first step of the registrations process is registering online via the </w:t>
      </w:r>
    </w:p>
    <w:p w:rsidR="001A36FA" w:rsidRDefault="00ED0625" w:rsidP="001A36FA">
      <w:pPr>
        <w:spacing w:line="327" w:lineRule="exact"/>
        <w:ind w:left="2170"/>
      </w:pPr>
      <w:r>
        <w:rPr>
          <w:rFonts w:ascii="Times" w:eastAsia="Times" w:hAnsi="Times" w:cs="Times"/>
          <w:color w:val="000000"/>
          <w:w w:val="91"/>
          <w:sz w:val="27"/>
        </w:rPr>
        <w:t xml:space="preserve">Registrations Portal on our website </w:t>
      </w:r>
      <w:r>
        <w:rPr>
          <w:rFonts w:ascii="Times" w:eastAsia="Times" w:hAnsi="Times" w:cs="Times"/>
          <w:color w:val="0563C1"/>
          <w:w w:val="91"/>
          <w:sz w:val="27"/>
        </w:rPr>
        <w:t>www.acmun.pk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20" w:lineRule="exact"/>
      </w:pPr>
    </w:p>
    <w:p w:rsidR="001A36FA" w:rsidRDefault="00ED0625" w:rsidP="001A36FA">
      <w:pPr>
        <w:spacing w:line="278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 xml:space="preserve">•  The Fee Structure is as follows: </w:t>
      </w:r>
    </w:p>
    <w:p w:rsidR="001A36FA" w:rsidRDefault="00405ECE" w:rsidP="001A36FA">
      <w:pPr>
        <w:spacing w:line="240" w:lineRule="exact"/>
      </w:pPr>
    </w:p>
    <w:p w:rsidR="001A36FA" w:rsidRDefault="00405ECE" w:rsidP="00ED0625">
      <w:pPr>
        <w:tabs>
          <w:tab w:val="left" w:pos="851"/>
        </w:tabs>
        <w:spacing w:line="240" w:lineRule="exact"/>
        <w:ind w:left="142" w:right="-399"/>
      </w:pPr>
    </w:p>
    <w:p w:rsidR="00ED0625" w:rsidRDefault="00ED0625" w:rsidP="00ED0625">
      <w:pPr>
        <w:spacing w:line="211" w:lineRule="exact"/>
        <w:ind w:left="1418" w:right="1325"/>
      </w:pPr>
      <w:r>
        <w:tab/>
      </w:r>
    </w:p>
    <w:tbl>
      <w:tblPr>
        <w:tblStyle w:val="TableGrid"/>
        <w:tblW w:w="0" w:type="auto"/>
        <w:tblInd w:w="1418" w:type="dxa"/>
        <w:tblLook w:val="04A0"/>
      </w:tblPr>
      <w:tblGrid>
        <w:gridCol w:w="4786"/>
        <w:gridCol w:w="4394"/>
      </w:tblGrid>
      <w:tr w:rsidR="00ED0625" w:rsidTr="00ED0625">
        <w:trPr>
          <w:trHeight w:val="466"/>
        </w:trPr>
        <w:tc>
          <w:tcPr>
            <w:tcW w:w="4786" w:type="dxa"/>
          </w:tcPr>
          <w:p w:rsidR="00ED0625" w:rsidRDefault="00ED0625" w:rsidP="00ED0625">
            <w:pPr>
              <w:spacing w:line="211" w:lineRule="exact"/>
              <w:ind w:right="1325"/>
            </w:pPr>
            <w:r>
              <w:rPr>
                <w:rFonts w:ascii="Times" w:eastAsia="Times" w:hAnsi="Times" w:cs="Times"/>
                <w:b/>
                <w:color w:val="000000"/>
                <w:w w:val="91"/>
                <w:sz w:val="27"/>
              </w:rPr>
              <w:t xml:space="preserve">         Delegation Fee</w:t>
            </w:r>
          </w:p>
        </w:tc>
        <w:tc>
          <w:tcPr>
            <w:tcW w:w="4394" w:type="dxa"/>
          </w:tcPr>
          <w:p w:rsidR="00ED0625" w:rsidRDefault="00ED0625" w:rsidP="00ED0625">
            <w:pPr>
              <w:spacing w:line="211" w:lineRule="exact"/>
              <w:ind w:right="1325"/>
            </w:pPr>
            <w:r>
              <w:rPr>
                <w:rFonts w:ascii="Times" w:eastAsia="Times" w:hAnsi="Times" w:cs="Times"/>
                <w:color w:val="000000"/>
                <w:w w:val="91"/>
                <w:sz w:val="27"/>
              </w:rPr>
              <w:t>PKR 4000</w:t>
            </w:r>
          </w:p>
        </w:tc>
      </w:tr>
      <w:tr w:rsidR="00ED0625" w:rsidTr="00ED0625">
        <w:tc>
          <w:tcPr>
            <w:tcW w:w="4786" w:type="dxa"/>
          </w:tcPr>
          <w:p w:rsidR="00ED0625" w:rsidRDefault="00ED0625" w:rsidP="00ED0625">
            <w:pPr>
              <w:spacing w:line="308" w:lineRule="exact"/>
            </w:pPr>
            <w:r>
              <w:rPr>
                <w:rFonts w:ascii="Times" w:eastAsia="Times" w:hAnsi="Times" w:cs="Times"/>
                <w:b/>
                <w:color w:val="000000"/>
                <w:w w:val="91"/>
                <w:sz w:val="27"/>
              </w:rPr>
              <w:t xml:space="preserve">         Delegate Fee (including socials) </w:t>
            </w:r>
          </w:p>
          <w:p w:rsidR="00ED0625" w:rsidRDefault="00ED0625" w:rsidP="00ED0625">
            <w:pPr>
              <w:spacing w:line="211" w:lineRule="exact"/>
              <w:ind w:right="1325"/>
            </w:pPr>
          </w:p>
        </w:tc>
        <w:tc>
          <w:tcPr>
            <w:tcW w:w="4394" w:type="dxa"/>
          </w:tcPr>
          <w:p w:rsidR="00ED0625" w:rsidRDefault="00ED0625" w:rsidP="00ED0625">
            <w:pPr>
              <w:spacing w:line="308" w:lineRule="exact"/>
              <w:ind w:right="758"/>
            </w:pPr>
            <w:r>
              <w:rPr>
                <w:rFonts w:ascii="Times" w:eastAsia="Times" w:hAnsi="Times" w:cs="Times"/>
                <w:color w:val="000000"/>
                <w:w w:val="91"/>
                <w:sz w:val="27"/>
              </w:rPr>
              <w:t xml:space="preserve">PKR 3000 </w:t>
            </w:r>
          </w:p>
          <w:p w:rsidR="00ED0625" w:rsidRDefault="00ED0625" w:rsidP="00ED0625">
            <w:pPr>
              <w:spacing w:line="211" w:lineRule="exact"/>
              <w:ind w:right="1325"/>
            </w:pPr>
          </w:p>
        </w:tc>
      </w:tr>
      <w:tr w:rsidR="00ED0625" w:rsidTr="00ED0625">
        <w:tc>
          <w:tcPr>
            <w:tcW w:w="4786" w:type="dxa"/>
          </w:tcPr>
          <w:p w:rsidR="00ED0625" w:rsidRDefault="00ED0625" w:rsidP="00ED0625">
            <w:pPr>
              <w:spacing w:line="331" w:lineRule="exact"/>
            </w:pPr>
            <w:r>
              <w:rPr>
                <w:rFonts w:ascii="Times" w:eastAsia="Times" w:hAnsi="Times" w:cs="Times"/>
                <w:b/>
                <w:color w:val="000000"/>
                <w:w w:val="91"/>
                <w:sz w:val="27"/>
              </w:rPr>
              <w:t xml:space="preserve">         Accommodation  (For Outstations) </w:t>
            </w:r>
          </w:p>
          <w:p w:rsidR="00ED0625" w:rsidRDefault="00ED0625" w:rsidP="00ED0625">
            <w:pPr>
              <w:spacing w:line="211" w:lineRule="exact"/>
              <w:ind w:right="1325"/>
            </w:pPr>
          </w:p>
        </w:tc>
        <w:tc>
          <w:tcPr>
            <w:tcW w:w="4394" w:type="dxa"/>
          </w:tcPr>
          <w:p w:rsidR="00ED0625" w:rsidRDefault="00ED0625" w:rsidP="00ED0625">
            <w:pPr>
              <w:spacing w:line="417" w:lineRule="exact"/>
            </w:pPr>
            <w:r>
              <w:rPr>
                <w:rFonts w:ascii="Times" w:eastAsia="Times" w:hAnsi="Times" w:cs="Times"/>
                <w:color w:val="000000"/>
                <w:w w:val="91"/>
                <w:sz w:val="27"/>
              </w:rPr>
              <w:t xml:space="preserve">      Variable (Visit our website for details) </w:t>
            </w:r>
          </w:p>
          <w:p w:rsidR="00ED0625" w:rsidRDefault="00ED0625" w:rsidP="00ED0625">
            <w:pPr>
              <w:spacing w:line="211" w:lineRule="exact"/>
              <w:ind w:right="1325"/>
            </w:pPr>
          </w:p>
        </w:tc>
      </w:tr>
    </w:tbl>
    <w:p w:rsidR="001A36FA" w:rsidRDefault="00405ECE" w:rsidP="00ED0625">
      <w:pPr>
        <w:spacing w:line="211" w:lineRule="exact"/>
        <w:ind w:left="1418" w:right="1325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402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 xml:space="preserve">•  Once registered online, teams can adopt one of the following </w:t>
      </w:r>
      <w:r>
        <w:rPr>
          <w:rFonts w:ascii="Times" w:eastAsia="Times" w:hAnsi="Times" w:cs="Times"/>
          <w:b/>
          <w:color w:val="000000"/>
          <w:w w:val="91"/>
          <w:sz w:val="27"/>
        </w:rPr>
        <w:t xml:space="preserve">payment </w:t>
      </w:r>
    </w:p>
    <w:p w:rsidR="001A36FA" w:rsidRDefault="00ED0625" w:rsidP="001A36FA">
      <w:pPr>
        <w:spacing w:line="322" w:lineRule="exact"/>
        <w:ind w:left="2170"/>
      </w:pPr>
      <w:r>
        <w:rPr>
          <w:rFonts w:ascii="Times" w:eastAsia="Times" w:hAnsi="Times" w:cs="Times"/>
          <w:color w:val="000000"/>
          <w:w w:val="91"/>
          <w:sz w:val="27"/>
        </w:rPr>
        <w:t xml:space="preserve">methods: 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374" w:lineRule="exact"/>
        <w:ind w:left="1900"/>
      </w:pPr>
      <w:r>
        <w:rPr>
          <w:rFonts w:ascii="Times" w:eastAsia="Times" w:hAnsi="Times" w:cs="Times"/>
          <w:color w:val="000000"/>
          <w:w w:val="91"/>
          <w:sz w:val="27"/>
        </w:rPr>
        <w:t xml:space="preserve">1)  Payment in Cash: Delegations can come to Aitchison College, Lahore,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Pakistan, and submit the payment in cash to the Accounts Office,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Administration Block. Please use the Sunder Das Gate for this purpose. An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official receipt will be provided in return as proof of payment. Local teams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are especially encouraged to opt for this process. </w:t>
      </w:r>
    </w:p>
    <w:p w:rsidR="001A36FA" w:rsidRDefault="00ED0625" w:rsidP="001A36FA">
      <w:pPr>
        <w:sectPr w:rsidR="001A36FA" w:rsidSect="001A36FA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br w:type="page"/>
      </w:r>
    </w:p>
    <w:p w:rsidR="001A36FA" w:rsidRDefault="00405ECE" w:rsidP="001A36FA">
      <w:pPr>
        <w:spacing w:line="240" w:lineRule="exact"/>
      </w:pPr>
      <w:bookmarkStart w:id="2" w:name="2"/>
      <w:bookmarkEnd w:id="2"/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331" w:lineRule="exact"/>
        <w:ind w:left="1900"/>
      </w:pPr>
      <w:r>
        <w:rPr>
          <w:rFonts w:ascii="Times" w:eastAsia="Times" w:hAnsi="Times" w:cs="Times"/>
          <w:color w:val="000000"/>
          <w:w w:val="91"/>
          <w:sz w:val="27"/>
        </w:rPr>
        <w:t xml:space="preserve">2)  Payment through Bank Draft or Money Order: Delegations may send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throughTCS, a Bank Draft or Pay Order in the name of the Principal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Aitchison College, to the accounts office as a means of payment. Please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ensure that the envelope has the Accounts Department mentioned in the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address, and please mention your respective school’s/ delegation’s name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very clearly as well. All outstation teams may opt for this means of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payment. Aitchison College’s official address for the TCS delivery is as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follows:  </w:t>
      </w: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451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Aitchison College, </w:t>
      </w:r>
    </w:p>
    <w:p w:rsidR="001A36FA" w:rsidRDefault="00ED0625" w:rsidP="001A36FA">
      <w:pPr>
        <w:spacing w:line="350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Shahrah-e-Quaid-e-Azam,  </w:t>
      </w:r>
    </w:p>
    <w:p w:rsidR="001A36FA" w:rsidRDefault="00ED0625" w:rsidP="001A36FA">
      <w:pPr>
        <w:spacing w:line="345" w:lineRule="exact"/>
        <w:ind w:left="2260"/>
      </w:pPr>
      <w:r>
        <w:rPr>
          <w:rFonts w:ascii="Times" w:eastAsia="Times" w:hAnsi="Times" w:cs="Times"/>
          <w:color w:val="000000"/>
          <w:w w:val="91"/>
          <w:sz w:val="27"/>
        </w:rPr>
        <w:t xml:space="preserve">Lahore 54000, Pakistan </w:t>
      </w:r>
    </w:p>
    <w:p w:rsidR="001A36FA" w:rsidRDefault="00405ECE" w:rsidP="001A36FA">
      <w:pPr>
        <w:spacing w:line="201" w:lineRule="exact"/>
      </w:pPr>
    </w:p>
    <w:p w:rsidR="00ED0625" w:rsidRDefault="00ED0625" w:rsidP="001A36FA">
      <w:pPr>
        <w:spacing w:line="308" w:lineRule="exact"/>
        <w:ind w:left="1450"/>
        <w:rPr>
          <w:rFonts w:ascii="Times" w:eastAsia="Times" w:hAnsi="Times" w:cs="Times"/>
          <w:color w:val="000000"/>
          <w:w w:val="91"/>
          <w:sz w:val="27"/>
        </w:rPr>
      </w:pPr>
    </w:p>
    <w:p w:rsidR="001A36FA" w:rsidRDefault="00ED0625" w:rsidP="000A7791">
      <w:pPr>
        <w:spacing w:line="308" w:lineRule="exact"/>
        <w:ind w:left="1450"/>
      </w:pPr>
      <w:r>
        <w:rPr>
          <w:rFonts w:ascii="Times" w:eastAsia="Times" w:hAnsi="Times" w:cs="Times"/>
          <w:color w:val="000000"/>
          <w:w w:val="91"/>
          <w:sz w:val="27"/>
        </w:rPr>
        <w:t xml:space="preserve">Kindly note that payments made via any other means will NOT be accepted.  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316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 xml:space="preserve">•  The number of delegates in a team can range from 7-12. 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316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>•  NO private delegates</w:t>
      </w:r>
      <w:r w:rsidR="00ED0625">
        <w:rPr>
          <w:rFonts w:ascii="Times" w:eastAsia="Times" w:hAnsi="Times" w:cs="Times"/>
          <w:color w:val="000000"/>
          <w:w w:val="91"/>
          <w:sz w:val="27"/>
        </w:rPr>
        <w:t xml:space="preserve"> are allowed at ACMUN VII </w:t>
      </w: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405ECE" w:rsidP="001A36FA">
      <w:pPr>
        <w:spacing w:line="240" w:lineRule="exact"/>
      </w:pPr>
    </w:p>
    <w:p w:rsidR="001A36FA" w:rsidRDefault="00ED0625" w:rsidP="001A36FA">
      <w:pPr>
        <w:spacing w:line="312" w:lineRule="exact"/>
        <w:ind w:left="1810"/>
      </w:pPr>
      <w:r>
        <w:rPr>
          <w:rFonts w:ascii="Times" w:eastAsia="Times" w:hAnsi="Times" w:cs="Times"/>
          <w:color w:val="000000"/>
          <w:w w:val="91"/>
          <w:sz w:val="27"/>
        </w:rPr>
        <w:t xml:space="preserve">•  The registrations team will contact you via email with information about </w:t>
      </w:r>
    </w:p>
    <w:p w:rsidR="001A36FA" w:rsidRDefault="00ED0625" w:rsidP="00ED0625">
      <w:pPr>
        <w:spacing w:line="327" w:lineRule="exact"/>
        <w:ind w:left="1090" w:firstLine="720"/>
      </w:pPr>
      <w:r>
        <w:rPr>
          <w:rFonts w:ascii="Times" w:eastAsia="Times" w:hAnsi="Times" w:cs="Times"/>
          <w:color w:val="000000"/>
          <w:w w:val="91"/>
          <w:sz w:val="27"/>
        </w:rPr>
        <w:t xml:space="preserve">your country allotments, which will not be subject to change. </w:t>
      </w:r>
    </w:p>
    <w:p w:rsidR="001A36FA" w:rsidRDefault="00405ECE" w:rsidP="001A36FA">
      <w:pPr>
        <w:spacing w:line="201" w:lineRule="exact"/>
      </w:pPr>
    </w:p>
    <w:p w:rsidR="001A36FA" w:rsidRDefault="00ED0625" w:rsidP="001A36FA">
      <w:pPr>
        <w:spacing w:line="308" w:lineRule="exact"/>
        <w:ind w:left="1450"/>
      </w:pPr>
      <w:r>
        <w:rPr>
          <w:rFonts w:ascii="Times" w:eastAsia="Times" w:hAnsi="Times" w:cs="Times"/>
          <w:color w:val="000000"/>
          <w:w w:val="91"/>
          <w:sz w:val="27"/>
        </w:rPr>
        <w:t xml:space="preserve">For any queries, visit our website </w:t>
      </w:r>
      <w:r>
        <w:rPr>
          <w:rFonts w:ascii="Times" w:eastAsia="Times" w:hAnsi="Times" w:cs="Times"/>
          <w:color w:val="0563C1"/>
          <w:w w:val="91"/>
          <w:sz w:val="27"/>
        </w:rPr>
        <w:t>www.acmun.pk</w:t>
      </w:r>
      <w:r>
        <w:rPr>
          <w:rFonts w:ascii="Times" w:eastAsia="Times" w:hAnsi="Times" w:cs="Times"/>
          <w:color w:val="000000"/>
          <w:w w:val="91"/>
          <w:sz w:val="27"/>
        </w:rPr>
        <w:t xml:space="preserve">. Alternatively, contact us on our </w:t>
      </w:r>
    </w:p>
    <w:p w:rsidR="001A36FA" w:rsidRDefault="00ED0625" w:rsidP="001A36FA">
      <w:pPr>
        <w:spacing w:line="345" w:lineRule="exact"/>
        <w:ind w:left="1450"/>
      </w:pPr>
      <w:r>
        <w:rPr>
          <w:rFonts w:ascii="Times" w:eastAsia="Times" w:hAnsi="Times" w:cs="Times"/>
          <w:color w:val="000000"/>
          <w:w w:val="91"/>
          <w:sz w:val="27"/>
        </w:rPr>
        <w:t>email</w:t>
      </w:r>
      <w:r>
        <w:rPr>
          <w:rFonts w:ascii="Times" w:eastAsia="Times" w:hAnsi="Times" w:cs="Times"/>
          <w:color w:val="0563C1"/>
          <w:w w:val="91"/>
          <w:sz w:val="27"/>
        </w:rPr>
        <w:t>registrations.acmun@hotmail.com</w:t>
      </w:r>
    </w:p>
    <w:p w:rsidR="001A36FA" w:rsidRDefault="00405ECE" w:rsidP="001A36FA">
      <w:pPr>
        <w:spacing w:line="188" w:lineRule="exact"/>
      </w:pPr>
    </w:p>
    <w:p w:rsidR="001A36FA" w:rsidRDefault="00ED0625" w:rsidP="001A36FA">
      <w:pPr>
        <w:spacing w:line="340" w:lineRule="exact"/>
        <w:ind w:left="1450"/>
      </w:pPr>
      <w:r>
        <w:rPr>
          <w:rFonts w:ascii="Times" w:eastAsia="Times" w:hAnsi="Times" w:cs="Times"/>
          <w:color w:val="000000"/>
          <w:w w:val="91"/>
          <w:sz w:val="27"/>
        </w:rPr>
        <w:tab/>
        <w:t xml:space="preserve">   </w:t>
      </w:r>
      <w:r>
        <w:rPr>
          <w:rFonts w:ascii="Times" w:eastAsia="Times" w:hAnsi="Times" w:cs="Times"/>
          <w:color w:val="000000"/>
          <w:w w:val="91"/>
          <w:sz w:val="27"/>
        </w:rPr>
        <w:tab/>
        <w:t xml:space="preserve">   </w:t>
      </w:r>
    </w:p>
    <w:sectPr w:rsidR="001A36FA" w:rsidSect="001A36FA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0625"/>
    <w:rsid w:val="000A7791"/>
    <w:rsid w:val="00323736"/>
    <w:rsid w:val="00405ECE"/>
    <w:rsid w:val="00ED0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Seemal Ali</dc:creator>
  <cp:lastModifiedBy>Seemal Ali</cp:lastModifiedBy>
  <cp:revision>2</cp:revision>
  <dcterms:created xsi:type="dcterms:W3CDTF">2016-06-27T12:07:00Z</dcterms:created>
  <dcterms:modified xsi:type="dcterms:W3CDTF">2016-06-27T12:07:00Z</dcterms:modified>
</cp:coreProperties>
</file>