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D50AC" w14:textId="22E37FBC" w:rsidR="00F94B51" w:rsidRPr="00581713" w:rsidRDefault="00711CDF" w:rsidP="00581713">
      <w:pPr>
        <w:jc w:val="center"/>
        <w:rPr>
          <w:rFonts w:cstheme="minorHAnsi"/>
          <w:b/>
          <w:bCs/>
          <w:sz w:val="44"/>
          <w:szCs w:val="44"/>
        </w:rPr>
      </w:pPr>
      <w:r w:rsidRPr="00581713">
        <w:rPr>
          <w:rFonts w:cstheme="minorHAnsi"/>
          <w:b/>
          <w:bCs/>
          <w:sz w:val="44"/>
          <w:szCs w:val="44"/>
        </w:rPr>
        <w:t>Round 1 Problem Statements</w:t>
      </w:r>
    </w:p>
    <w:p w14:paraId="5E4331B9" w14:textId="62545861" w:rsidR="00711CDF" w:rsidRPr="00297D6D" w:rsidRDefault="000C4E7F" w:rsidP="00297D6D">
      <w:pPr>
        <w:pStyle w:val="ListParagraph"/>
        <w:numPr>
          <w:ilvl w:val="0"/>
          <w:numId w:val="3"/>
        </w:numPr>
        <w:spacing w:line="240" w:lineRule="auto"/>
        <w:jc w:val="both"/>
        <w:rPr>
          <w:rFonts w:cstheme="minorHAnsi"/>
          <w:sz w:val="28"/>
          <w:szCs w:val="28"/>
        </w:rPr>
      </w:pPr>
      <w:r w:rsidRPr="000C4E7F">
        <w:rPr>
          <w:rFonts w:cstheme="minorHAnsi"/>
          <w:b/>
          <w:bCs/>
          <w:sz w:val="28"/>
          <w:szCs w:val="28"/>
        </w:rPr>
        <w:t>PSKT01</w:t>
      </w:r>
      <w:r>
        <w:rPr>
          <w:rFonts w:cstheme="minorHAnsi"/>
          <w:b/>
          <w:bCs/>
          <w:sz w:val="28"/>
          <w:szCs w:val="28"/>
        </w:rPr>
        <w:t xml:space="preserve">- </w:t>
      </w:r>
      <w:r w:rsidR="00711CDF" w:rsidRPr="00297D6D">
        <w:rPr>
          <w:rFonts w:cstheme="minorHAnsi"/>
          <w:b/>
          <w:bCs/>
          <w:sz w:val="28"/>
          <w:szCs w:val="28"/>
        </w:rPr>
        <w:t>Women Safety &amp; Emergency Assistance</w:t>
      </w:r>
      <w:r w:rsidR="00297D6D">
        <w:rPr>
          <w:rFonts w:cstheme="minorHAnsi"/>
          <w:b/>
          <w:bCs/>
          <w:sz w:val="28"/>
          <w:szCs w:val="28"/>
        </w:rPr>
        <w:t xml:space="preserve">: </w:t>
      </w:r>
      <w:r w:rsidR="00711CDF" w:rsidRPr="00297D6D">
        <w:rPr>
          <w:rFonts w:cstheme="minorHAnsi"/>
          <w:sz w:val="28"/>
          <w:szCs w:val="28"/>
        </w:rPr>
        <w:t>Women face safety risks in both public and private spaces due to harassment, unsafe environments, and the lack of timely support. There is a need to address delayed emergency response and limited awareness of high-risk areas to improve personal safety and access to immediate assistance.</w:t>
      </w:r>
    </w:p>
    <w:p w14:paraId="6AA50979" w14:textId="783347BF" w:rsidR="00711CDF" w:rsidRPr="00297D6D" w:rsidRDefault="000C4E7F" w:rsidP="00297D6D">
      <w:pPr>
        <w:pStyle w:val="ListParagraph"/>
        <w:numPr>
          <w:ilvl w:val="0"/>
          <w:numId w:val="3"/>
        </w:numPr>
        <w:spacing w:line="276" w:lineRule="auto"/>
        <w:jc w:val="both"/>
        <w:rPr>
          <w:rFonts w:cstheme="minorHAnsi"/>
          <w:b/>
          <w:bCs/>
          <w:sz w:val="28"/>
          <w:szCs w:val="28"/>
        </w:rPr>
      </w:pPr>
      <w:r w:rsidRPr="000C4E7F">
        <w:rPr>
          <w:rFonts w:cstheme="minorHAnsi"/>
          <w:b/>
          <w:bCs/>
          <w:sz w:val="28"/>
          <w:szCs w:val="28"/>
        </w:rPr>
        <w:t>PSKT0</w:t>
      </w:r>
      <w:r>
        <w:rPr>
          <w:rFonts w:cstheme="minorHAnsi"/>
          <w:b/>
          <w:bCs/>
          <w:sz w:val="28"/>
          <w:szCs w:val="28"/>
        </w:rPr>
        <w:t xml:space="preserve">2- </w:t>
      </w:r>
      <w:r w:rsidR="00711CDF" w:rsidRPr="00711CDF">
        <w:rPr>
          <w:rFonts w:cstheme="minorHAnsi"/>
          <w:b/>
          <w:bCs/>
          <w:sz w:val="28"/>
          <w:szCs w:val="28"/>
        </w:rPr>
        <w:t>Behavioural Pattern Detection</w:t>
      </w:r>
      <w:r w:rsidR="00297D6D">
        <w:rPr>
          <w:rFonts w:cstheme="minorHAnsi"/>
          <w:b/>
          <w:bCs/>
          <w:sz w:val="28"/>
          <w:szCs w:val="28"/>
        </w:rPr>
        <w:t xml:space="preserve">: </w:t>
      </w:r>
      <w:r w:rsidR="00711CDF" w:rsidRPr="00297D6D">
        <w:rPr>
          <w:rFonts w:cstheme="minorHAnsi"/>
          <w:sz w:val="28"/>
          <w:szCs w:val="28"/>
        </w:rPr>
        <w:t>In a large community, certain individuals begin to show unusual behavioural changes due to stress or abnormal influence. However, normal human behaviour can vary widely, and misclassification could lead to unnecessary concern or harm. Design a system to flag potentially concerning behaviour while minimizing false alarms.</w:t>
      </w:r>
    </w:p>
    <w:p w14:paraId="5DD35F0B" w14:textId="0F7E37E7" w:rsidR="00711CDF" w:rsidRPr="00297D6D" w:rsidRDefault="000C4E7F" w:rsidP="00297D6D">
      <w:pPr>
        <w:pStyle w:val="ListParagraph"/>
        <w:numPr>
          <w:ilvl w:val="0"/>
          <w:numId w:val="3"/>
        </w:numPr>
        <w:spacing w:line="276" w:lineRule="auto"/>
        <w:jc w:val="both"/>
        <w:rPr>
          <w:rFonts w:cstheme="minorHAnsi"/>
          <w:sz w:val="28"/>
          <w:szCs w:val="28"/>
        </w:rPr>
      </w:pPr>
      <w:r w:rsidRPr="000C4E7F">
        <w:rPr>
          <w:rFonts w:cstheme="minorHAnsi"/>
          <w:b/>
          <w:bCs/>
          <w:sz w:val="28"/>
          <w:szCs w:val="28"/>
        </w:rPr>
        <w:t>PSKT0</w:t>
      </w:r>
      <w:r>
        <w:rPr>
          <w:rFonts w:cstheme="minorHAnsi"/>
          <w:b/>
          <w:bCs/>
          <w:sz w:val="28"/>
          <w:szCs w:val="28"/>
        </w:rPr>
        <w:t xml:space="preserve">3- </w:t>
      </w:r>
      <w:r w:rsidR="00711CDF" w:rsidRPr="00392F62">
        <w:rPr>
          <w:rFonts w:cstheme="minorHAnsi"/>
          <w:b/>
          <w:bCs/>
          <w:sz w:val="28"/>
          <w:szCs w:val="28"/>
        </w:rPr>
        <w:t>Emergency Shelter Locator</w:t>
      </w:r>
      <w:r w:rsidR="00392F62" w:rsidRPr="00392F62">
        <w:rPr>
          <w:rFonts w:cstheme="minorHAnsi"/>
          <w:b/>
          <w:bCs/>
          <w:sz w:val="28"/>
          <w:szCs w:val="28"/>
        </w:rPr>
        <w:t>:</w:t>
      </w:r>
      <w:r w:rsidR="00392F62">
        <w:rPr>
          <w:rFonts w:cstheme="minorHAnsi"/>
          <w:sz w:val="28"/>
          <w:szCs w:val="28"/>
        </w:rPr>
        <w:t xml:space="preserve"> </w:t>
      </w:r>
      <w:r w:rsidR="00711CDF" w:rsidRPr="00297D6D">
        <w:rPr>
          <w:rFonts w:cstheme="minorHAnsi"/>
          <w:sz w:val="28"/>
          <w:szCs w:val="28"/>
        </w:rPr>
        <w:t>People struggle to find safe shelters quickly during disasters. Create a map-based tool to locate nearby shelters with capacity and facility details.</w:t>
      </w:r>
    </w:p>
    <w:p w14:paraId="2DCAC1CF" w14:textId="4B94333B" w:rsidR="00C12707" w:rsidRPr="00297D6D" w:rsidRDefault="000C4E7F" w:rsidP="00581713">
      <w:pPr>
        <w:pStyle w:val="ListParagraph"/>
        <w:numPr>
          <w:ilvl w:val="0"/>
          <w:numId w:val="3"/>
        </w:numPr>
        <w:jc w:val="both"/>
        <w:rPr>
          <w:rFonts w:cstheme="minorHAnsi"/>
          <w:sz w:val="28"/>
          <w:szCs w:val="28"/>
        </w:rPr>
      </w:pPr>
      <w:r w:rsidRPr="000C4E7F">
        <w:rPr>
          <w:rFonts w:cstheme="minorHAnsi"/>
          <w:b/>
          <w:bCs/>
          <w:sz w:val="28"/>
          <w:szCs w:val="28"/>
        </w:rPr>
        <w:t>PSKT0</w:t>
      </w:r>
      <w:r>
        <w:rPr>
          <w:rFonts w:cstheme="minorHAnsi"/>
          <w:b/>
          <w:bCs/>
          <w:sz w:val="28"/>
          <w:szCs w:val="28"/>
        </w:rPr>
        <w:t xml:space="preserve">4- </w:t>
      </w:r>
      <w:r w:rsidR="00711CDF" w:rsidRPr="00711CDF">
        <w:rPr>
          <w:rFonts w:cstheme="minorHAnsi"/>
          <w:b/>
          <w:bCs/>
          <w:sz w:val="28"/>
          <w:szCs w:val="28"/>
        </w:rPr>
        <w:t>Food Waste Reduction &amp; Redistribution Platform:</w:t>
      </w:r>
      <w:r w:rsidR="00297D6D">
        <w:rPr>
          <w:rFonts w:cstheme="minorHAnsi"/>
          <w:b/>
          <w:bCs/>
          <w:sz w:val="28"/>
          <w:szCs w:val="28"/>
        </w:rPr>
        <w:t xml:space="preserve"> </w:t>
      </w:r>
      <w:r w:rsidR="00711CDF" w:rsidRPr="00297D6D">
        <w:rPr>
          <w:rFonts w:cstheme="minorHAnsi"/>
          <w:sz w:val="28"/>
          <w:szCs w:val="28"/>
        </w:rPr>
        <w:t xml:space="preserve">Large amounts of edible food are wasted daily by restaurants, hotels, and cafeterias, while food banks and shelters struggle to meet demand. The lack of a real-time coordination system makes it hard to redirect food efficiently. Develop an app </w:t>
      </w:r>
      <w:r>
        <w:rPr>
          <w:rFonts w:cstheme="minorHAnsi"/>
          <w:sz w:val="28"/>
          <w:szCs w:val="28"/>
        </w:rPr>
        <w:t>for the same.</w:t>
      </w:r>
      <w:r w:rsidR="00C12707" w:rsidRPr="00297D6D">
        <w:rPr>
          <w:rFonts w:cstheme="minorHAnsi"/>
          <w:sz w:val="28"/>
          <w:szCs w:val="28"/>
        </w:rPr>
        <w:t xml:space="preserve"> </w:t>
      </w:r>
    </w:p>
    <w:p w14:paraId="31357AFC" w14:textId="6455D333" w:rsidR="00C12707" w:rsidRPr="00297D6D" w:rsidRDefault="000C4E7F" w:rsidP="00297D6D">
      <w:pPr>
        <w:pStyle w:val="ListParagraph"/>
        <w:numPr>
          <w:ilvl w:val="0"/>
          <w:numId w:val="3"/>
        </w:numPr>
        <w:spacing w:after="0"/>
        <w:jc w:val="both"/>
        <w:rPr>
          <w:rFonts w:cstheme="minorHAnsi"/>
          <w:b/>
          <w:bCs/>
          <w:sz w:val="28"/>
          <w:szCs w:val="28"/>
        </w:rPr>
      </w:pPr>
      <w:r w:rsidRPr="000C4E7F">
        <w:rPr>
          <w:rFonts w:cstheme="minorHAnsi"/>
          <w:b/>
          <w:bCs/>
          <w:sz w:val="28"/>
          <w:szCs w:val="28"/>
        </w:rPr>
        <w:t>PSKT0</w:t>
      </w:r>
      <w:r>
        <w:rPr>
          <w:rFonts w:cstheme="minorHAnsi"/>
          <w:b/>
          <w:bCs/>
          <w:sz w:val="28"/>
          <w:szCs w:val="28"/>
        </w:rPr>
        <w:t xml:space="preserve">5- </w:t>
      </w:r>
      <w:r w:rsidR="00C12707" w:rsidRPr="00C12707">
        <w:rPr>
          <w:rFonts w:cstheme="minorHAnsi"/>
          <w:b/>
          <w:bCs/>
          <w:sz w:val="28"/>
          <w:szCs w:val="28"/>
        </w:rPr>
        <w:t>Behavioural Wellness Monitor</w:t>
      </w:r>
      <w:r w:rsidR="00297D6D">
        <w:rPr>
          <w:rFonts w:cstheme="minorHAnsi"/>
          <w:b/>
          <w:bCs/>
          <w:sz w:val="28"/>
          <w:szCs w:val="28"/>
        </w:rPr>
        <w:t xml:space="preserve">: </w:t>
      </w:r>
      <w:r w:rsidR="00C12707" w:rsidRPr="00297D6D">
        <w:rPr>
          <w:rFonts w:cstheme="minorHAnsi"/>
          <w:sz w:val="28"/>
          <w:szCs w:val="28"/>
        </w:rPr>
        <w:t>Mental health challenges among students often remain unnoticed until they manifest as academic failure or crisis situations. Subtle changes in behaviour, communication patterns, or daily routines may appear long before critical conditions arise. Existing support mechanisms rely heavily on self-reporting or visible distress, leading to delayed identification and limited preventive care.</w:t>
      </w:r>
    </w:p>
    <w:p w14:paraId="10278958" w14:textId="585A763D" w:rsidR="00C12707" w:rsidRPr="00297D6D" w:rsidRDefault="000C4E7F" w:rsidP="00297D6D">
      <w:pPr>
        <w:pStyle w:val="ListParagraph"/>
        <w:numPr>
          <w:ilvl w:val="0"/>
          <w:numId w:val="3"/>
        </w:numPr>
        <w:spacing w:after="0"/>
        <w:jc w:val="both"/>
        <w:rPr>
          <w:rFonts w:cstheme="minorHAnsi"/>
          <w:b/>
          <w:bCs/>
          <w:sz w:val="28"/>
          <w:szCs w:val="28"/>
        </w:rPr>
      </w:pPr>
      <w:r w:rsidRPr="000C4E7F">
        <w:rPr>
          <w:rFonts w:cstheme="minorHAnsi"/>
          <w:b/>
          <w:bCs/>
          <w:sz w:val="28"/>
          <w:szCs w:val="28"/>
        </w:rPr>
        <w:t>PSKT0</w:t>
      </w:r>
      <w:r>
        <w:rPr>
          <w:rFonts w:cstheme="minorHAnsi"/>
          <w:b/>
          <w:bCs/>
          <w:sz w:val="28"/>
          <w:szCs w:val="28"/>
        </w:rPr>
        <w:t xml:space="preserve">6- </w:t>
      </w:r>
      <w:r w:rsidR="00C12707" w:rsidRPr="00C12707">
        <w:rPr>
          <w:rFonts w:cstheme="minorHAnsi"/>
          <w:b/>
          <w:bCs/>
          <w:sz w:val="28"/>
          <w:szCs w:val="28"/>
        </w:rPr>
        <w:t>City-Level Public Service Load Management System</w:t>
      </w:r>
      <w:r w:rsidR="00297D6D">
        <w:rPr>
          <w:rFonts w:cstheme="minorHAnsi"/>
          <w:b/>
          <w:bCs/>
          <w:sz w:val="28"/>
          <w:szCs w:val="28"/>
        </w:rPr>
        <w:t xml:space="preserve">: </w:t>
      </w:r>
      <w:r w:rsidR="00C12707" w:rsidRPr="00297D6D">
        <w:rPr>
          <w:rFonts w:cstheme="minorHAnsi"/>
          <w:sz w:val="28"/>
          <w:szCs w:val="28"/>
        </w:rPr>
        <w:t>Public service offices face uneven citizen load throughout the day, leading to overcrowding during peak hours and underutilization at other times. Simply digitizing queues does not solve congestion or service delays.</w:t>
      </w:r>
      <w:r>
        <w:rPr>
          <w:rFonts w:cstheme="minorHAnsi"/>
          <w:sz w:val="28"/>
          <w:szCs w:val="28"/>
        </w:rPr>
        <w:t xml:space="preserve"> Develop an app to maximize the efficiency at public service offices.</w:t>
      </w:r>
    </w:p>
    <w:p w14:paraId="17F2BFD5" w14:textId="13B51CCE" w:rsidR="00C12707" w:rsidRPr="00297D6D" w:rsidRDefault="000C4E7F" w:rsidP="00297D6D">
      <w:pPr>
        <w:pStyle w:val="ListParagraph"/>
        <w:numPr>
          <w:ilvl w:val="0"/>
          <w:numId w:val="3"/>
        </w:numPr>
        <w:spacing w:after="0"/>
        <w:jc w:val="both"/>
        <w:rPr>
          <w:rFonts w:cstheme="minorHAnsi"/>
          <w:sz w:val="28"/>
          <w:szCs w:val="28"/>
        </w:rPr>
      </w:pPr>
      <w:r w:rsidRPr="000C4E7F">
        <w:rPr>
          <w:rFonts w:cstheme="minorHAnsi"/>
          <w:b/>
          <w:bCs/>
          <w:sz w:val="28"/>
          <w:szCs w:val="28"/>
        </w:rPr>
        <w:t>PSKT0</w:t>
      </w:r>
      <w:r>
        <w:rPr>
          <w:rFonts w:cstheme="minorHAnsi"/>
          <w:b/>
          <w:bCs/>
          <w:sz w:val="28"/>
          <w:szCs w:val="28"/>
        </w:rPr>
        <w:t xml:space="preserve">7- </w:t>
      </w:r>
      <w:r w:rsidR="00C12707" w:rsidRPr="00392F62">
        <w:rPr>
          <w:rFonts w:cstheme="minorHAnsi"/>
          <w:b/>
          <w:bCs/>
          <w:sz w:val="28"/>
          <w:szCs w:val="28"/>
        </w:rPr>
        <w:t>A Thousand Complaints, One Budget</w:t>
      </w:r>
      <w:r w:rsidR="00297D6D" w:rsidRPr="00392F62">
        <w:rPr>
          <w:rFonts w:cstheme="minorHAnsi"/>
          <w:b/>
          <w:bCs/>
          <w:sz w:val="28"/>
          <w:szCs w:val="28"/>
        </w:rPr>
        <w:t>:</w:t>
      </w:r>
      <w:r w:rsidR="00297D6D">
        <w:rPr>
          <w:rFonts w:cstheme="minorHAnsi"/>
          <w:sz w:val="28"/>
          <w:szCs w:val="28"/>
        </w:rPr>
        <w:t xml:space="preserve"> </w:t>
      </w:r>
      <w:r w:rsidR="00C12707" w:rsidRPr="00297D6D">
        <w:rPr>
          <w:rFonts w:cstheme="minorHAnsi"/>
          <w:sz w:val="28"/>
          <w:szCs w:val="28"/>
        </w:rPr>
        <w:t xml:space="preserve">Cities receive a continuous stream of complaints related to roads, water supply, sanitation, lighting, and public safety. Many of these issues vary significantly in urgency, scale, and impact, yet are often processed in the order they are received. With limited budgets and manpower, authorities struggle to justify why some </w:t>
      </w:r>
      <w:r w:rsidR="00C12707" w:rsidRPr="00297D6D">
        <w:rPr>
          <w:rFonts w:cstheme="minorHAnsi"/>
          <w:sz w:val="28"/>
          <w:szCs w:val="28"/>
        </w:rPr>
        <w:lastRenderedPageBreak/>
        <w:t>problems are addressed quickly while others are delayed, leading to perceptions of unfairness and inefficiency.</w:t>
      </w:r>
    </w:p>
    <w:p w14:paraId="1E978A10" w14:textId="0ABC486E" w:rsidR="00C12707" w:rsidRPr="00297D6D" w:rsidRDefault="000C4E7F" w:rsidP="00297D6D">
      <w:pPr>
        <w:pStyle w:val="ListParagraph"/>
        <w:numPr>
          <w:ilvl w:val="0"/>
          <w:numId w:val="3"/>
        </w:numPr>
        <w:spacing w:after="0"/>
        <w:jc w:val="both"/>
        <w:rPr>
          <w:rFonts w:cstheme="minorHAnsi"/>
          <w:sz w:val="28"/>
          <w:szCs w:val="28"/>
        </w:rPr>
      </w:pPr>
      <w:r w:rsidRPr="000C4E7F">
        <w:rPr>
          <w:rFonts w:cstheme="minorHAnsi"/>
          <w:b/>
          <w:bCs/>
          <w:sz w:val="28"/>
          <w:szCs w:val="28"/>
        </w:rPr>
        <w:t>PSKT0</w:t>
      </w:r>
      <w:r>
        <w:rPr>
          <w:rFonts w:cstheme="minorHAnsi"/>
          <w:b/>
          <w:bCs/>
          <w:sz w:val="28"/>
          <w:szCs w:val="28"/>
        </w:rPr>
        <w:t xml:space="preserve">8- </w:t>
      </w:r>
      <w:r w:rsidR="00C12707" w:rsidRPr="00581713">
        <w:rPr>
          <w:rFonts w:cstheme="minorHAnsi"/>
          <w:b/>
          <w:bCs/>
          <w:sz w:val="28"/>
          <w:szCs w:val="28"/>
        </w:rPr>
        <w:t>Unequal Classrooms</w:t>
      </w:r>
      <w:r w:rsidR="00297D6D" w:rsidRPr="00581713">
        <w:rPr>
          <w:rFonts w:cstheme="minorHAnsi"/>
          <w:b/>
          <w:bCs/>
          <w:sz w:val="28"/>
          <w:szCs w:val="28"/>
        </w:rPr>
        <w:t>:</w:t>
      </w:r>
      <w:r w:rsidR="00297D6D">
        <w:rPr>
          <w:rFonts w:cstheme="minorHAnsi"/>
          <w:sz w:val="28"/>
          <w:szCs w:val="28"/>
        </w:rPr>
        <w:t xml:space="preserve"> </w:t>
      </w:r>
      <w:r w:rsidR="00C12707" w:rsidRPr="00297D6D">
        <w:rPr>
          <w:rFonts w:cstheme="minorHAnsi"/>
          <w:sz w:val="28"/>
          <w:szCs w:val="28"/>
        </w:rPr>
        <w:t>Schools operating under the same education system often display wide differences in teacher availability, classroom infrastructure, and access to learning materials. Decisions around allocation are influenced by historical patterns, administrative limitations, and policy constraints, but are rarely transparent. Over time, these imbalances affect educational outcomes and reinforce systemic inequality.</w:t>
      </w:r>
      <w:r>
        <w:rPr>
          <w:rFonts w:cstheme="minorHAnsi"/>
          <w:sz w:val="28"/>
          <w:szCs w:val="28"/>
        </w:rPr>
        <w:t xml:space="preserve"> Develop a system to help mitigate this situation.</w:t>
      </w:r>
    </w:p>
    <w:p w14:paraId="36C8F95C" w14:textId="7D176097" w:rsidR="00C12707" w:rsidRPr="00297D6D" w:rsidRDefault="000C4E7F" w:rsidP="00581713">
      <w:pPr>
        <w:pStyle w:val="ListParagraph"/>
        <w:numPr>
          <w:ilvl w:val="0"/>
          <w:numId w:val="3"/>
        </w:numPr>
        <w:spacing w:after="0"/>
        <w:jc w:val="both"/>
        <w:rPr>
          <w:rFonts w:cstheme="minorHAnsi"/>
          <w:sz w:val="28"/>
          <w:szCs w:val="28"/>
        </w:rPr>
      </w:pPr>
      <w:r w:rsidRPr="000C4E7F">
        <w:rPr>
          <w:rFonts w:cstheme="minorHAnsi"/>
          <w:b/>
          <w:bCs/>
          <w:sz w:val="28"/>
          <w:szCs w:val="28"/>
        </w:rPr>
        <w:t>PSKT0</w:t>
      </w:r>
      <w:r>
        <w:rPr>
          <w:rFonts w:cstheme="minorHAnsi"/>
          <w:b/>
          <w:bCs/>
          <w:sz w:val="28"/>
          <w:szCs w:val="28"/>
        </w:rPr>
        <w:t>9</w:t>
      </w:r>
      <w:r>
        <w:rPr>
          <w:rFonts w:cstheme="minorHAnsi"/>
          <w:b/>
          <w:bCs/>
          <w:sz w:val="28"/>
          <w:szCs w:val="28"/>
        </w:rPr>
        <w:t xml:space="preserve">- </w:t>
      </w:r>
      <w:r w:rsidR="00C12707" w:rsidRPr="00581713">
        <w:rPr>
          <w:rFonts w:cstheme="minorHAnsi"/>
          <w:b/>
          <w:bCs/>
          <w:sz w:val="28"/>
          <w:szCs w:val="28"/>
        </w:rPr>
        <w:t>Knowledge That Disappears</w:t>
      </w:r>
      <w:r w:rsidR="00297D6D" w:rsidRPr="00581713">
        <w:rPr>
          <w:rFonts w:cstheme="minorHAnsi"/>
          <w:b/>
          <w:bCs/>
          <w:sz w:val="28"/>
          <w:szCs w:val="28"/>
        </w:rPr>
        <w:t>:</w:t>
      </w:r>
      <w:r w:rsidR="00297D6D">
        <w:rPr>
          <w:rFonts w:cstheme="minorHAnsi"/>
          <w:sz w:val="28"/>
          <w:szCs w:val="28"/>
        </w:rPr>
        <w:t xml:space="preserve"> </w:t>
      </w:r>
      <w:r w:rsidR="00C12707" w:rsidRPr="00297D6D">
        <w:rPr>
          <w:rFonts w:cstheme="minorHAnsi"/>
          <w:sz w:val="28"/>
          <w:szCs w:val="28"/>
        </w:rPr>
        <w:t>Community libraries and learning spaces hold valuable collections and local knowledge, yet many operate without reliable systems for tracking usage or preserving materials. Books go missing, records fall out of date, and participation declines. Over time, this leads to reduced access to knowledge and erosion of community learning culture.</w:t>
      </w:r>
    </w:p>
    <w:p w14:paraId="40EE9449" w14:textId="53A1E0D6" w:rsidR="00581FB5" w:rsidRPr="000C4E7F" w:rsidRDefault="000C4E7F" w:rsidP="00581FB5">
      <w:pPr>
        <w:pStyle w:val="ListParagraph"/>
        <w:numPr>
          <w:ilvl w:val="0"/>
          <w:numId w:val="3"/>
        </w:numPr>
        <w:spacing w:after="0"/>
        <w:jc w:val="both"/>
        <w:rPr>
          <w:rFonts w:cstheme="minorHAnsi"/>
          <w:sz w:val="28"/>
          <w:szCs w:val="28"/>
        </w:rPr>
      </w:pPr>
      <w:r w:rsidRPr="000C4E7F">
        <w:rPr>
          <w:rFonts w:cstheme="minorHAnsi"/>
          <w:b/>
          <w:bCs/>
          <w:sz w:val="28"/>
          <w:szCs w:val="28"/>
        </w:rPr>
        <w:t>PSKT</w:t>
      </w:r>
      <w:r>
        <w:rPr>
          <w:rFonts w:cstheme="minorHAnsi"/>
          <w:b/>
          <w:bCs/>
          <w:sz w:val="28"/>
          <w:szCs w:val="28"/>
        </w:rPr>
        <w:t>10</w:t>
      </w:r>
      <w:r>
        <w:rPr>
          <w:rFonts w:cstheme="minorHAnsi"/>
          <w:b/>
          <w:bCs/>
          <w:sz w:val="28"/>
          <w:szCs w:val="28"/>
        </w:rPr>
        <w:t xml:space="preserve">- </w:t>
      </w:r>
      <w:r w:rsidR="00C12707" w:rsidRPr="00581713">
        <w:rPr>
          <w:rFonts w:cstheme="minorHAnsi"/>
          <w:b/>
          <w:bCs/>
          <w:sz w:val="28"/>
          <w:szCs w:val="28"/>
        </w:rPr>
        <w:t>The Informal Workplace</w:t>
      </w:r>
      <w:r w:rsidR="00297D6D" w:rsidRPr="00581713">
        <w:rPr>
          <w:rFonts w:cstheme="minorHAnsi"/>
          <w:b/>
          <w:bCs/>
          <w:sz w:val="28"/>
          <w:szCs w:val="28"/>
        </w:rPr>
        <w:t>:</w:t>
      </w:r>
      <w:r w:rsidR="00297D6D">
        <w:rPr>
          <w:rFonts w:cstheme="minorHAnsi"/>
          <w:sz w:val="28"/>
          <w:szCs w:val="28"/>
        </w:rPr>
        <w:t xml:space="preserve"> </w:t>
      </w:r>
      <w:r w:rsidR="00C12707" w:rsidRPr="00297D6D">
        <w:rPr>
          <w:rFonts w:cstheme="minorHAnsi"/>
          <w:sz w:val="28"/>
          <w:szCs w:val="28"/>
        </w:rPr>
        <w:t>Large segments of the workforce operate outside formal structures, relying on verbal agreements, irregular payments, and inconsistent working conditions. The absence of basic documentation creates vulnerability and limits access to benefits, dispute resolution, and long-term stability.</w:t>
      </w:r>
      <w:r>
        <w:rPr>
          <w:rFonts w:cstheme="minorHAnsi"/>
          <w:sz w:val="28"/>
          <w:szCs w:val="28"/>
        </w:rPr>
        <w:t xml:space="preserve"> </w:t>
      </w:r>
      <w:r>
        <w:rPr>
          <w:rFonts w:cstheme="minorHAnsi"/>
          <w:sz w:val="28"/>
          <w:szCs w:val="28"/>
        </w:rPr>
        <w:t xml:space="preserve">Develop a system to </w:t>
      </w:r>
      <w:r>
        <w:rPr>
          <w:rFonts w:cstheme="minorHAnsi"/>
          <w:sz w:val="28"/>
          <w:szCs w:val="28"/>
        </w:rPr>
        <w:t xml:space="preserve">assist people in </w:t>
      </w:r>
      <w:r>
        <w:rPr>
          <w:rFonts w:cstheme="minorHAnsi"/>
          <w:sz w:val="28"/>
          <w:szCs w:val="28"/>
        </w:rPr>
        <w:t>this situation.</w:t>
      </w:r>
    </w:p>
    <w:sectPr w:rsidR="00581FB5" w:rsidRPr="000C4E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F16AB"/>
    <w:multiLevelType w:val="hybridMultilevel"/>
    <w:tmpl w:val="40D4884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4D614684"/>
    <w:multiLevelType w:val="hybridMultilevel"/>
    <w:tmpl w:val="55F4D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9C22395"/>
    <w:multiLevelType w:val="hybridMultilevel"/>
    <w:tmpl w:val="25E89EA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7E1B1C6E"/>
    <w:multiLevelType w:val="multilevel"/>
    <w:tmpl w:val="55F4D80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FA47CF2"/>
    <w:multiLevelType w:val="multilevel"/>
    <w:tmpl w:val="51849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437914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10032215">
    <w:abstractNumId w:val="4"/>
  </w:num>
  <w:num w:numId="3" w16cid:durableId="15468047">
    <w:abstractNumId w:val="1"/>
  </w:num>
  <w:num w:numId="4" w16cid:durableId="1225338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35748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996"/>
    <w:rsid w:val="000C4E7F"/>
    <w:rsid w:val="002778F5"/>
    <w:rsid w:val="00297D6D"/>
    <w:rsid w:val="002F722A"/>
    <w:rsid w:val="00392F62"/>
    <w:rsid w:val="004A0FC5"/>
    <w:rsid w:val="004E35F2"/>
    <w:rsid w:val="00581713"/>
    <w:rsid w:val="00581FB5"/>
    <w:rsid w:val="006E21EB"/>
    <w:rsid w:val="00711CDF"/>
    <w:rsid w:val="00A75EB1"/>
    <w:rsid w:val="00AC1996"/>
    <w:rsid w:val="00C12707"/>
    <w:rsid w:val="00EF4418"/>
    <w:rsid w:val="00F94B5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45A05"/>
  <w15:chartTrackingRefBased/>
  <w15:docId w15:val="{492A3E06-C0F1-4E0E-9371-8EE67F7D9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75EB1"/>
    <w:pPr>
      <w:keepNext/>
      <w:keepLines/>
      <w:spacing w:before="240" w:after="0"/>
      <w:outlineLvl w:val="0"/>
    </w:pPr>
    <w:rPr>
      <w:rFonts w:ascii="Times New Roman" w:eastAsiaTheme="majorEastAsia" w:hAnsi="Times New Roman" w:cstheme="majorBidi"/>
      <w:color w:val="000000" w:themeColor="text1"/>
      <w:sz w:val="48"/>
      <w:szCs w:val="32"/>
    </w:rPr>
  </w:style>
  <w:style w:type="paragraph" w:styleId="Heading2">
    <w:name w:val="heading 2"/>
    <w:basedOn w:val="Normal"/>
    <w:next w:val="Normal"/>
    <w:link w:val="Heading2Char"/>
    <w:autoRedefine/>
    <w:uiPriority w:val="9"/>
    <w:unhideWhenUsed/>
    <w:qFormat/>
    <w:rsid w:val="00A75EB1"/>
    <w:pPr>
      <w:keepNext/>
      <w:keepLines/>
      <w:spacing w:before="40" w:after="0"/>
      <w:outlineLvl w:val="1"/>
    </w:pPr>
    <w:rPr>
      <w:rFonts w:ascii="Times New Roman" w:eastAsiaTheme="majorEastAsia" w:hAnsi="Times New Roman" w:cstheme="majorBidi"/>
      <w:color w:val="000000" w:themeColor="text1"/>
      <w:sz w:val="32"/>
      <w:szCs w:val="26"/>
    </w:rPr>
  </w:style>
  <w:style w:type="paragraph" w:styleId="Heading3">
    <w:name w:val="heading 3"/>
    <w:basedOn w:val="Normal"/>
    <w:next w:val="Normal"/>
    <w:link w:val="Heading3Char"/>
    <w:uiPriority w:val="9"/>
    <w:semiHidden/>
    <w:unhideWhenUsed/>
    <w:qFormat/>
    <w:rsid w:val="00AC19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19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19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1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0">
    <w:name w:val="Heading1"/>
    <w:basedOn w:val="Heading1"/>
    <w:link w:val="Heading1Char0"/>
    <w:autoRedefine/>
    <w:qFormat/>
    <w:rsid w:val="00A75EB1"/>
    <w:pPr>
      <w:jc w:val="both"/>
    </w:pPr>
    <w:rPr>
      <w:rFonts w:cs="Times New Roman"/>
      <w:b/>
      <w:szCs w:val="48"/>
      <w:lang w:val="en-US"/>
    </w:rPr>
  </w:style>
  <w:style w:type="character" w:customStyle="1" w:styleId="Heading1Char0">
    <w:name w:val="Heading1 Char"/>
    <w:basedOn w:val="Heading1Char"/>
    <w:link w:val="Heading10"/>
    <w:rsid w:val="00A75EB1"/>
    <w:rPr>
      <w:rFonts w:ascii="Times New Roman" w:eastAsiaTheme="majorEastAsia" w:hAnsi="Times New Roman" w:cs="Times New Roman"/>
      <w:b/>
      <w:color w:val="000000" w:themeColor="text1"/>
      <w:sz w:val="48"/>
      <w:szCs w:val="48"/>
      <w:lang w:val="en-US"/>
    </w:rPr>
  </w:style>
  <w:style w:type="character" w:customStyle="1" w:styleId="Heading1Char">
    <w:name w:val="Heading 1 Char"/>
    <w:basedOn w:val="DefaultParagraphFont"/>
    <w:link w:val="Heading1"/>
    <w:uiPriority w:val="9"/>
    <w:rsid w:val="00A75EB1"/>
    <w:rPr>
      <w:rFonts w:ascii="Times New Roman" w:eastAsiaTheme="majorEastAsia" w:hAnsi="Times New Roman" w:cstheme="majorBidi"/>
      <w:color w:val="000000" w:themeColor="text1"/>
      <w:sz w:val="48"/>
      <w:szCs w:val="32"/>
    </w:rPr>
  </w:style>
  <w:style w:type="character" w:customStyle="1" w:styleId="Heading2Char">
    <w:name w:val="Heading 2 Char"/>
    <w:basedOn w:val="DefaultParagraphFont"/>
    <w:link w:val="Heading2"/>
    <w:uiPriority w:val="9"/>
    <w:rsid w:val="00A75EB1"/>
    <w:rPr>
      <w:rFonts w:ascii="Times New Roman" w:eastAsiaTheme="majorEastAsia" w:hAnsi="Times New Roman" w:cstheme="majorBidi"/>
      <w:color w:val="000000" w:themeColor="text1"/>
      <w:sz w:val="32"/>
      <w:szCs w:val="26"/>
    </w:rPr>
  </w:style>
  <w:style w:type="character" w:customStyle="1" w:styleId="Heading3Char">
    <w:name w:val="Heading 3 Char"/>
    <w:basedOn w:val="DefaultParagraphFont"/>
    <w:link w:val="Heading3"/>
    <w:uiPriority w:val="9"/>
    <w:semiHidden/>
    <w:rsid w:val="00AC19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19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19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1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996"/>
    <w:rPr>
      <w:rFonts w:eastAsiaTheme="majorEastAsia" w:cstheme="majorBidi"/>
      <w:color w:val="272727" w:themeColor="text1" w:themeTint="D8"/>
    </w:rPr>
  </w:style>
  <w:style w:type="paragraph" w:styleId="Title">
    <w:name w:val="Title"/>
    <w:basedOn w:val="Normal"/>
    <w:next w:val="Normal"/>
    <w:link w:val="TitleChar"/>
    <w:uiPriority w:val="10"/>
    <w:qFormat/>
    <w:rsid w:val="00AC1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996"/>
    <w:pPr>
      <w:spacing w:before="160"/>
      <w:jc w:val="center"/>
    </w:pPr>
    <w:rPr>
      <w:i/>
      <w:iCs/>
      <w:color w:val="404040" w:themeColor="text1" w:themeTint="BF"/>
    </w:rPr>
  </w:style>
  <w:style w:type="character" w:customStyle="1" w:styleId="QuoteChar">
    <w:name w:val="Quote Char"/>
    <w:basedOn w:val="DefaultParagraphFont"/>
    <w:link w:val="Quote"/>
    <w:uiPriority w:val="29"/>
    <w:rsid w:val="00AC1996"/>
    <w:rPr>
      <w:i/>
      <w:iCs/>
      <w:color w:val="404040" w:themeColor="text1" w:themeTint="BF"/>
    </w:rPr>
  </w:style>
  <w:style w:type="paragraph" w:styleId="ListParagraph">
    <w:name w:val="List Paragraph"/>
    <w:basedOn w:val="Normal"/>
    <w:uiPriority w:val="34"/>
    <w:qFormat/>
    <w:rsid w:val="00AC1996"/>
    <w:pPr>
      <w:ind w:left="720"/>
      <w:contextualSpacing/>
    </w:pPr>
  </w:style>
  <w:style w:type="character" w:styleId="IntenseEmphasis">
    <w:name w:val="Intense Emphasis"/>
    <w:basedOn w:val="DefaultParagraphFont"/>
    <w:uiPriority w:val="21"/>
    <w:qFormat/>
    <w:rsid w:val="00AC1996"/>
    <w:rPr>
      <w:i/>
      <w:iCs/>
      <w:color w:val="2F5496" w:themeColor="accent1" w:themeShade="BF"/>
    </w:rPr>
  </w:style>
  <w:style w:type="paragraph" w:styleId="IntenseQuote">
    <w:name w:val="Intense Quote"/>
    <w:basedOn w:val="Normal"/>
    <w:next w:val="Normal"/>
    <w:link w:val="IntenseQuoteChar"/>
    <w:uiPriority w:val="30"/>
    <w:qFormat/>
    <w:rsid w:val="00AC19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1996"/>
    <w:rPr>
      <w:i/>
      <w:iCs/>
      <w:color w:val="2F5496" w:themeColor="accent1" w:themeShade="BF"/>
    </w:rPr>
  </w:style>
  <w:style w:type="character" w:styleId="IntenseReference">
    <w:name w:val="Intense Reference"/>
    <w:basedOn w:val="DefaultParagraphFont"/>
    <w:uiPriority w:val="32"/>
    <w:qFormat/>
    <w:rsid w:val="00AC19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552</Words>
  <Characters>3151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SHRAVANI SANJAY SAWANT - 123116224 - MITMPL</dc:creator>
  <cp:keywords/>
  <dc:description/>
  <cp:lastModifiedBy>SHRAVANI SANJAY SAWANT - 123116224 - MITMPL</cp:lastModifiedBy>
  <cp:revision>2</cp:revision>
  <dcterms:created xsi:type="dcterms:W3CDTF">2026-01-23T19:38:00Z</dcterms:created>
  <dcterms:modified xsi:type="dcterms:W3CDTF">2026-01-24T15:54:00Z</dcterms:modified>
</cp:coreProperties>
</file>