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Vídeo 2 – Práticas do DevOps</w:t>
      </w:r>
    </w:p>
    <w:p>
      <w:pPr>
        <w:pStyle w:val="Heading2"/>
      </w:pPr>
      <w:r>
        <w:t>Parte 1 – Problema: Processos manuais e lentos</w:t>
      </w:r>
    </w:p>
    <w:p>
      <w:r>
        <w:t>Pontos-chave:</w:t>
      </w:r>
    </w:p>
    <w:p>
      <w:pPr>
        <w:pStyle w:val="ListBullet"/>
      </w:pPr>
      <w:r>
        <w:t>- Provisionamento manual, testes tardios e deploys arriscados.</w:t>
      </w:r>
    </w:p>
    <w:p>
      <w:pPr>
        <w:pStyle w:val="ListBullet"/>
      </w:pPr>
      <w:r>
        <w:t>- Alto custo operacional e tempo de ciclo elevado.</w:t>
      </w:r>
    </w:p>
    <w:p>
      <w:pPr>
        <w:pStyle w:val="ListBullet"/>
      </w:pPr>
      <w:r>
        <w:t>- Erros humanos frequentes e ambientes inconsistentes.</w:t>
      </w:r>
    </w:p>
    <w:p>
      <w:pPr>
        <w:pStyle w:val="IntenseQuote"/>
      </w:pPr>
      <w:r>
        <w:t>Diagrama: `diagramas/v2_p1_gargalos_sem_praticas.puml`</w:t>
      </w:r>
    </w:p>
    <w:p/>
    <w:p>
      <w:pPr>
        <w:pStyle w:val="Heading3"/>
      </w:pPr>
      <w:r>
        <w:t>Texto de fala:</w:t>
      </w:r>
    </w:p>
    <w:p>
      <w:r>
        <w:t>Quando tudo é manual, o time gasta energia com tarefas repetitivas, criando filas e atrasos. Testes no fim do ciclo revelam problemas tarde demais, tornando correções caras e estressantes.</w:t>
      </w:r>
    </w:p>
    <w:p/>
    <w:p>
      <w:r>
        <w:t>Ambientes diferentes entre si geram o famoso 'na minha máquina funciona'. É preciso padronizar e automatizar para ganhar previsibilidade e ritmo.</w:t>
      </w:r>
    </w:p>
    <w:p/>
    <w:p>
      <w:pPr>
        <w:pStyle w:val="Heading2"/>
      </w:pPr>
      <w:r>
        <w:t>Parte 2 – Discussão: Por que práticas DevOps são essenciais</w:t>
      </w:r>
    </w:p>
    <w:p>
      <w:r>
        <w:t>Pontos-chave:</w:t>
      </w:r>
    </w:p>
    <w:p>
      <w:pPr>
        <w:pStyle w:val="ListBullet"/>
      </w:pPr>
      <w:r>
        <w:t>- Mercado exige cadência alta com qualidade.</w:t>
      </w:r>
    </w:p>
    <w:p>
      <w:pPr>
        <w:pStyle w:val="ListBullet"/>
      </w:pPr>
      <w:r>
        <w:t>- Padronização reduz variabilidade e erros.</w:t>
      </w:r>
    </w:p>
    <w:p>
      <w:pPr>
        <w:pStyle w:val="ListBullet"/>
      </w:pPr>
      <w:r>
        <w:t>- Colaboração elimina handoffs e gargalos.</w:t>
      </w:r>
    </w:p>
    <w:p>
      <w:pPr>
        <w:pStyle w:val="IntenseQuote"/>
      </w:pPr>
      <w:r>
        <w:t>Diagrama: `diagramas/v2_p2_por_que_praticas.puml`</w:t>
      </w:r>
    </w:p>
    <w:p/>
    <w:p>
      <w:pPr>
        <w:pStyle w:val="Heading3"/>
      </w:pPr>
      <w:r>
        <w:t>Texto de fala:</w:t>
      </w:r>
    </w:p>
    <w:p>
      <w:r>
        <w:t xml:space="preserve">Práticas DevOps alinham pessoas, processo e tecnologia para sustentar entregas frequentes sem sacrificar a confiabilidade. </w:t>
      </w:r>
    </w:p>
    <w:p/>
    <w:p>
      <w:r>
        <w:t>Ao padronizar e automatizar, removemos esperas desnecessárias e criamos um fluxo onde cada etapa agrega valor e entrega feedback.</w:t>
      </w:r>
    </w:p>
    <w:p/>
    <w:p>
      <w:pPr>
        <w:pStyle w:val="Heading2"/>
      </w:pPr>
      <w:r>
        <w:t>Parte 3 – Solução: Infraestrutura como Código (IaC)</w:t>
      </w:r>
    </w:p>
    <w:p>
      <w:r>
        <w:t>Pontos-chave:</w:t>
      </w:r>
    </w:p>
    <w:p>
      <w:pPr>
        <w:pStyle w:val="ListBullet"/>
      </w:pPr>
      <w:r>
        <w:t>- Ambientes reprodutíveis e versionados.</w:t>
      </w:r>
    </w:p>
    <w:p>
      <w:pPr>
        <w:pStyle w:val="ListBullet"/>
      </w:pPr>
      <w:r>
        <w:t>- Ferramentas: Terraform, Ansible.</w:t>
      </w:r>
    </w:p>
    <w:p>
      <w:pPr>
        <w:pStyle w:val="ListBullet"/>
      </w:pPr>
      <w:r>
        <w:t>- Revisões de mudança como code review.</w:t>
      </w:r>
    </w:p>
    <w:p>
      <w:pPr>
        <w:pStyle w:val="IntenseQuote"/>
      </w:pPr>
      <w:r>
        <w:t>Diagrama: `diagramas/v2_p3_iac.puml`</w:t>
      </w:r>
    </w:p>
    <w:p/>
    <w:p>
      <w:pPr>
        <w:pStyle w:val="Heading3"/>
      </w:pPr>
      <w:r>
        <w:t>Texto de fala:</w:t>
      </w:r>
    </w:p>
    <w:p>
      <w:r>
        <w:t>IaC transforma servidores e redes em código revisável, testável e versionado. Isso reduz drift e facilita rollback.</w:t>
      </w:r>
    </w:p>
    <w:p/>
    <w:p>
      <w:r>
        <w:t>Com Terraform e Ansible, criamos, alteramos e destruímos ambientes com segurança e rastreabilidade.</w:t>
      </w:r>
    </w:p>
    <w:p/>
    <w:p>
      <w:pPr>
        <w:pStyle w:val="Heading2"/>
      </w:pPr>
      <w:r>
        <w:t>Parte 4 – Solução: Arquitetura de Microsserviços</w:t>
      </w:r>
    </w:p>
    <w:p>
      <w:r>
        <w:t>Pontos-chave:</w:t>
      </w:r>
    </w:p>
    <w:p>
      <w:pPr>
        <w:pStyle w:val="ListBullet"/>
      </w:pPr>
      <w:r>
        <w:t>- Desacoplamento e deploy independente.</w:t>
      </w:r>
    </w:p>
    <w:p>
      <w:pPr>
        <w:pStyle w:val="ListBullet"/>
      </w:pPr>
      <w:r>
        <w:t>- Escalabilidade seletiva por domínio.</w:t>
      </w:r>
    </w:p>
    <w:p>
      <w:pPr>
        <w:pStyle w:val="ListBullet"/>
      </w:pPr>
      <w:r>
        <w:t>- Resiliência: falha isolada a um serviço.</w:t>
      </w:r>
    </w:p>
    <w:p>
      <w:pPr>
        <w:pStyle w:val="IntenseQuote"/>
      </w:pPr>
      <w:r>
        <w:t>Diagrama: `diagramas/v2_p4_microservicos.puml`</w:t>
      </w:r>
    </w:p>
    <w:p/>
    <w:p>
      <w:pPr>
        <w:pStyle w:val="Heading3"/>
      </w:pPr>
      <w:r>
        <w:t>Texto de fala:</w:t>
      </w:r>
    </w:p>
    <w:p>
      <w:r>
        <w:t>Microsserviços permitem evoluir partes do sistema sem travar o todo, reduzindo o blast radius de mudanças.</w:t>
      </w:r>
    </w:p>
    <w:p/>
    <w:p>
      <w:r>
        <w:t>Com limites bem definidos e contratos claros, cada serviço escala conforme sua demanda e seu ciclo de vida.</w:t>
      </w:r>
    </w:p>
    <w:p/>
    <w:p>
      <w:pPr>
        <w:pStyle w:val="Heading2"/>
      </w:pPr>
      <w:r>
        <w:t>Parte 5 – Solução: Integração Contínua (CI) e Entrega Contínua (CD)</w:t>
      </w:r>
    </w:p>
    <w:p>
      <w:r>
        <w:t>Pontos-chave:</w:t>
      </w:r>
    </w:p>
    <w:p>
      <w:pPr>
        <w:pStyle w:val="ListBullet"/>
      </w:pPr>
      <w:r>
        <w:t>- Testes automáticos a cada commit e pacote sempre pronto.</w:t>
      </w:r>
    </w:p>
    <w:p>
      <w:pPr>
        <w:pStyle w:val="ListBullet"/>
      </w:pPr>
      <w:r>
        <w:t>- Ferramentas: Jenkins, GitHub Actions, GitLab CI.</w:t>
      </w:r>
    </w:p>
    <w:p>
      <w:pPr>
        <w:pStyle w:val="ListBullet"/>
      </w:pPr>
      <w:r>
        <w:t>- Políticas: qualidade mínima e gates de segurança.</w:t>
      </w:r>
    </w:p>
    <w:p>
      <w:pPr>
        <w:pStyle w:val="IntenseQuote"/>
      </w:pPr>
      <w:r>
        <w:t>Diagrama: `diagramas/v2_p5_cicd.puml`</w:t>
      </w:r>
    </w:p>
    <w:p/>
    <w:p>
      <w:pPr>
        <w:pStyle w:val="Heading3"/>
      </w:pPr>
      <w:r>
        <w:t>Texto de fala:</w:t>
      </w:r>
    </w:p>
    <w:p>
      <w:r>
        <w:t>CI valida cada mudança cedo e com frequência, evitando bola de neve de bugs. CD mantém o software sempre implantável.</w:t>
      </w:r>
    </w:p>
    <w:p/>
    <w:p>
      <w:r>
        <w:t>Isso reduz lead time e cria confiança para lançar com mais cadência, apoiado por gates automáticos de qualidade e segurança.</w:t>
      </w:r>
    </w:p>
    <w:p/>
    <w:p>
      <w:pPr>
        <w:pStyle w:val="Heading2"/>
      </w:pPr>
      <w:r>
        <w:t>Parte 6 – Solução: Monitoramento e Logs</w:t>
      </w:r>
    </w:p>
    <w:p>
      <w:r>
        <w:t>Pontos-chave:</w:t>
      </w:r>
    </w:p>
    <w:p>
      <w:pPr>
        <w:pStyle w:val="ListBullet"/>
      </w:pPr>
      <w:r>
        <w:t>- Observabilidade: métricas, logs e traces.</w:t>
      </w:r>
    </w:p>
    <w:p>
      <w:pPr>
        <w:pStyle w:val="ListBullet"/>
      </w:pPr>
      <w:r>
        <w:t>- Alertas proativos e SLOs.</w:t>
      </w:r>
    </w:p>
    <w:p>
      <w:pPr>
        <w:pStyle w:val="ListBullet"/>
      </w:pPr>
      <w:r>
        <w:t>- Ferramentas: Datadog, Splunk, Prometheus.</w:t>
      </w:r>
    </w:p>
    <w:p>
      <w:pPr>
        <w:pStyle w:val="IntenseQuote"/>
      </w:pPr>
      <w:r>
        <w:t>Diagrama: `diagramas/v2_p6_monitoramento.puml`</w:t>
      </w:r>
    </w:p>
    <w:p/>
    <w:p>
      <w:pPr>
        <w:pStyle w:val="Heading3"/>
      </w:pPr>
      <w:r>
        <w:t>Texto de fala:</w:t>
      </w:r>
    </w:p>
    <w:p>
      <w:r>
        <w:t>Sem observabilidade, estamos voando às cegas. Métricas e logs bem instrumentados revelam gargalos e evitam incidentes.</w:t>
      </w:r>
    </w:p>
    <w:p/>
    <w:p>
      <w:r>
        <w:t>Dashboards e alertas baseados em SLOs trazem foco ao que realmente importa para o usuário final.</w:t>
      </w:r>
    </w:p>
    <w:p/>
    <w:p>
      <w:pPr>
        <w:pStyle w:val="Heading2"/>
      </w:pPr>
      <w:r>
        <w:t>Parte 7 – Solução: Comunicação e Colaboração</w:t>
      </w:r>
    </w:p>
    <w:p>
      <w:r>
        <w:t>Pontos-chave:</w:t>
      </w:r>
    </w:p>
    <w:p>
      <w:pPr>
        <w:pStyle w:val="ListBullet"/>
      </w:pPr>
      <w:r>
        <w:t>- Transparência e alinhamento contínuo.</w:t>
      </w:r>
    </w:p>
    <w:p>
      <w:pPr>
        <w:pStyle w:val="ListBullet"/>
      </w:pPr>
      <w:r>
        <w:t>- Ferramentas de colaboração e ritual ágil.</w:t>
      </w:r>
    </w:p>
    <w:p>
      <w:pPr>
        <w:pStyle w:val="ListBullet"/>
      </w:pPr>
      <w:r>
        <w:t>- Cultura de aprendizado e pós‑mortem sem culpa.</w:t>
      </w:r>
    </w:p>
    <w:p>
      <w:pPr>
        <w:pStyle w:val="IntenseQuote"/>
      </w:pPr>
      <w:r>
        <w:t>Diagrama: `diagramas/v2_p7_comunicacao.puml`</w:t>
      </w:r>
    </w:p>
    <w:p/>
    <w:p>
      <w:pPr>
        <w:pStyle w:val="Heading3"/>
      </w:pPr>
      <w:r>
        <w:t>Texto de fala:</w:t>
      </w:r>
    </w:p>
    <w:p>
      <w:r>
        <w:t>Ferramentas como Jira/Boards, chat e docs vivos encurtam distâncias e reduzem handoffs.</w:t>
      </w:r>
    </w:p>
    <w:p/>
    <w:p>
      <w:r>
        <w:t>Pós‑mortems sem culpa transformam incidentes em aprendizado, fortalecendo o time e o produto.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