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7ADF" w14:textId="77777777" w:rsidR="00E34D03" w:rsidRPr="00E34D03" w:rsidRDefault="00E34D03" w:rsidP="00BB1FF8">
      <w:pPr>
        <w:jc w:val="both"/>
        <w:rPr>
          <w:rFonts w:hint="eastAsia"/>
        </w:rPr>
      </w:pPr>
      <w:r w:rsidRPr="00E34D03">
        <w:rPr>
          <w:b/>
          <w:bCs/>
        </w:rPr>
        <w:t>提高作业</w:t>
      </w:r>
    </w:p>
    <w:p w14:paraId="5D9B6D44" w14:textId="77777777" w:rsidR="00E34D03" w:rsidRPr="00E34D03" w:rsidRDefault="00E34D03" w:rsidP="00BB1FF8">
      <w:pPr>
        <w:jc w:val="both"/>
        <w:rPr>
          <w:rFonts w:hint="eastAsia"/>
          <w:b/>
          <w:bCs/>
        </w:rPr>
      </w:pPr>
      <w:r w:rsidRPr="00E34D03">
        <w:rPr>
          <w:b/>
          <w:bCs/>
        </w:rPr>
        <w:t>2.1 Learning-based Decision 调研</w:t>
      </w:r>
    </w:p>
    <w:p w14:paraId="2EBBA2A5" w14:textId="77777777" w:rsidR="00E34D03" w:rsidRPr="00E34D03" w:rsidRDefault="00E34D03" w:rsidP="00BB1FF8">
      <w:pPr>
        <w:jc w:val="both"/>
        <w:rPr>
          <w:rFonts w:hint="eastAsia"/>
        </w:rPr>
      </w:pPr>
      <w:r w:rsidRPr="00E34D03">
        <w:t>查阅文献，调研机器人决策中的 Learning-based Decision 方法。请介绍一种 VLA 方法，再介绍一种 World Model 方法。</w:t>
      </w:r>
    </w:p>
    <w:p w14:paraId="6F5B5EB8" w14:textId="77777777" w:rsidR="00E34D03" w:rsidRPr="00E34D03" w:rsidRDefault="00E34D03" w:rsidP="00BB1FF8">
      <w:pPr>
        <w:jc w:val="both"/>
        <w:rPr>
          <w:rFonts w:hint="eastAsia"/>
        </w:rPr>
      </w:pPr>
      <w:r w:rsidRPr="00E34D03">
        <w:t>完成内容：</w:t>
      </w:r>
    </w:p>
    <w:p w14:paraId="1F4D9D53" w14:textId="77777777" w:rsidR="00E34D03" w:rsidRPr="00E34D03" w:rsidRDefault="00E34D03" w:rsidP="00BB1FF8">
      <w:pPr>
        <w:numPr>
          <w:ilvl w:val="0"/>
          <w:numId w:val="1"/>
        </w:numPr>
        <w:jc w:val="both"/>
        <w:rPr>
          <w:rFonts w:hint="eastAsia"/>
        </w:rPr>
      </w:pPr>
      <w:r w:rsidRPr="00E34D03">
        <w:t>说明所选 VLA 方法的基本思路、输入信息和输出决策；</w:t>
      </w:r>
    </w:p>
    <w:p w14:paraId="7F9942F4" w14:textId="77777777" w:rsidR="00E34D03" w:rsidRPr="00E34D03" w:rsidRDefault="00E34D03" w:rsidP="00BB1FF8">
      <w:pPr>
        <w:numPr>
          <w:ilvl w:val="0"/>
          <w:numId w:val="1"/>
        </w:numPr>
        <w:jc w:val="both"/>
        <w:rPr>
          <w:rFonts w:hint="eastAsia"/>
        </w:rPr>
      </w:pPr>
      <w:r w:rsidRPr="00E34D03">
        <w:t>说明所选 World Model 方法的基本思路、输入信息和输出决策；</w:t>
      </w:r>
    </w:p>
    <w:p w14:paraId="35AA879F" w14:textId="77777777" w:rsidR="00E34D03" w:rsidRPr="00E34D03" w:rsidRDefault="00E34D03" w:rsidP="00BB1FF8">
      <w:pPr>
        <w:numPr>
          <w:ilvl w:val="0"/>
          <w:numId w:val="1"/>
        </w:numPr>
        <w:jc w:val="both"/>
        <w:rPr>
          <w:rFonts w:hint="eastAsia"/>
        </w:rPr>
      </w:pPr>
      <w:r w:rsidRPr="00E34D03">
        <w:t>比较两类方法的数据来源、适用任务、优势和风险。</w:t>
      </w:r>
    </w:p>
    <w:p w14:paraId="6A21B7B3" w14:textId="77777777" w:rsidR="00E34D03" w:rsidRPr="00E34D03" w:rsidRDefault="00E34D03" w:rsidP="00BB1FF8">
      <w:pPr>
        <w:jc w:val="both"/>
        <w:rPr>
          <w:rFonts w:hint="eastAsia"/>
        </w:rPr>
      </w:pPr>
      <w:r w:rsidRPr="00E34D03">
        <w:t>提交内容：</w:t>
      </w:r>
    </w:p>
    <w:p w14:paraId="2A913F2C" w14:textId="77777777" w:rsidR="00E34D03" w:rsidRPr="00E34D03" w:rsidRDefault="00E34D03" w:rsidP="00BB1FF8">
      <w:pPr>
        <w:numPr>
          <w:ilvl w:val="0"/>
          <w:numId w:val="2"/>
        </w:numPr>
        <w:jc w:val="both"/>
        <w:rPr>
          <w:rFonts w:hint="eastAsia"/>
        </w:rPr>
      </w:pPr>
      <w:r w:rsidRPr="00E34D03">
        <w:t>一种 VLA 方法介绍；</w:t>
      </w:r>
    </w:p>
    <w:p w14:paraId="2131391A" w14:textId="77777777" w:rsidR="00E34D03" w:rsidRPr="00E34D03" w:rsidRDefault="00E34D03" w:rsidP="00BB1FF8">
      <w:pPr>
        <w:numPr>
          <w:ilvl w:val="0"/>
          <w:numId w:val="2"/>
        </w:numPr>
        <w:jc w:val="both"/>
        <w:rPr>
          <w:rFonts w:hint="eastAsia"/>
        </w:rPr>
      </w:pPr>
      <w:r w:rsidRPr="00E34D03">
        <w:t>一种 World Model 方法介绍；</w:t>
      </w:r>
    </w:p>
    <w:p w14:paraId="7868642C" w14:textId="77777777" w:rsidR="00E34D03" w:rsidRPr="00E34D03" w:rsidRDefault="00E34D03" w:rsidP="00BB1FF8">
      <w:pPr>
        <w:numPr>
          <w:ilvl w:val="0"/>
          <w:numId w:val="2"/>
        </w:numPr>
        <w:jc w:val="both"/>
        <w:rPr>
          <w:rFonts w:hint="eastAsia"/>
        </w:rPr>
      </w:pPr>
      <w:r w:rsidRPr="00E34D03">
        <w:t>VLA 与 World Model 的对比表。</w:t>
      </w:r>
    </w:p>
    <w:p w14:paraId="57D7E1FF" w14:textId="77777777" w:rsidR="00E34D03" w:rsidRPr="00E34D03" w:rsidRDefault="00E34D03" w:rsidP="00BB1FF8">
      <w:pPr>
        <w:jc w:val="both"/>
        <w:rPr>
          <w:rFonts w:hint="eastAsia"/>
          <w:b/>
          <w:bCs/>
        </w:rPr>
      </w:pPr>
      <w:r w:rsidRPr="00E34D03">
        <w:rPr>
          <w:b/>
          <w:bCs/>
        </w:rPr>
        <w:t>2.2 学习式机器人决策路线设计</w:t>
      </w:r>
    </w:p>
    <w:p w14:paraId="1005D0C7" w14:textId="77777777" w:rsidR="00E34D03" w:rsidRPr="00E34D03" w:rsidRDefault="00E34D03" w:rsidP="00BB1FF8">
      <w:pPr>
        <w:jc w:val="both"/>
        <w:rPr>
          <w:rFonts w:hint="eastAsia"/>
        </w:rPr>
      </w:pPr>
      <w:r w:rsidRPr="00E34D03">
        <w:t>选择一个具体机器人任务，设计一条基于 VLA 或 World Model 的决策技术路线，可以参考已有研究。例如机器人根据视觉和语言完成射门、取物、抓取、巡检或仓储搬运等场景。</w:t>
      </w:r>
    </w:p>
    <w:p w14:paraId="4A270D4D" w14:textId="77777777" w:rsidR="00E34D03" w:rsidRPr="00E34D03" w:rsidRDefault="00E34D03" w:rsidP="00BB1FF8">
      <w:pPr>
        <w:jc w:val="both"/>
        <w:rPr>
          <w:rFonts w:hint="eastAsia"/>
        </w:rPr>
      </w:pPr>
      <w:r w:rsidRPr="00E34D03">
        <w:t>完成内容：</w:t>
      </w:r>
    </w:p>
    <w:p w14:paraId="573626DA" w14:textId="77777777" w:rsidR="00E34D03" w:rsidRPr="00E34D03" w:rsidRDefault="00E34D03" w:rsidP="00BB1FF8">
      <w:pPr>
        <w:numPr>
          <w:ilvl w:val="0"/>
          <w:numId w:val="3"/>
        </w:numPr>
        <w:jc w:val="both"/>
        <w:rPr>
          <w:rFonts w:hint="eastAsia"/>
        </w:rPr>
      </w:pPr>
      <w:r w:rsidRPr="00E34D03">
        <w:t>说明任务场景、机器人平台、传感器输入和动作空间；</w:t>
      </w:r>
    </w:p>
    <w:p w14:paraId="537D57E7" w14:textId="77777777" w:rsidR="00E34D03" w:rsidRPr="00E34D03" w:rsidRDefault="00E34D03" w:rsidP="00BB1FF8">
      <w:pPr>
        <w:numPr>
          <w:ilvl w:val="0"/>
          <w:numId w:val="3"/>
        </w:numPr>
        <w:jc w:val="both"/>
        <w:rPr>
          <w:rFonts w:hint="eastAsia"/>
        </w:rPr>
      </w:pPr>
      <w:r w:rsidRPr="00E34D03">
        <w:t>画出从感知输入到模型决策，再到机器人动作执行的技术路线图；</w:t>
      </w:r>
    </w:p>
    <w:p w14:paraId="0AA2298A" w14:textId="77777777" w:rsidR="00E34D03" w:rsidRPr="00E34D03" w:rsidRDefault="00E34D03" w:rsidP="00BB1FF8">
      <w:pPr>
        <w:numPr>
          <w:ilvl w:val="0"/>
          <w:numId w:val="3"/>
        </w:numPr>
        <w:jc w:val="both"/>
        <w:rPr>
          <w:rFonts w:hint="eastAsia"/>
        </w:rPr>
      </w:pPr>
      <w:r w:rsidRPr="00E34D03">
        <w:t>说明数据采集、模型输入输出、安全约束和执行流程；</w:t>
      </w:r>
    </w:p>
    <w:p w14:paraId="0A2046D6" w14:textId="77777777" w:rsidR="00E34D03" w:rsidRPr="00E34D03" w:rsidRDefault="00E34D03" w:rsidP="00BB1FF8">
      <w:pPr>
        <w:numPr>
          <w:ilvl w:val="0"/>
          <w:numId w:val="3"/>
        </w:numPr>
        <w:jc w:val="both"/>
        <w:rPr>
          <w:rFonts w:hint="eastAsia"/>
        </w:rPr>
      </w:pPr>
      <w:r w:rsidRPr="00E34D03">
        <w:t>分析这条路线相比规则式 FSM / 行为树的优势、风险和落地难点。</w:t>
      </w:r>
    </w:p>
    <w:p w14:paraId="134A3FF5" w14:textId="77777777" w:rsidR="00E34D03" w:rsidRPr="00E34D03" w:rsidRDefault="00E34D03" w:rsidP="00BB1FF8">
      <w:pPr>
        <w:jc w:val="both"/>
        <w:rPr>
          <w:rFonts w:hint="eastAsia"/>
        </w:rPr>
      </w:pPr>
      <w:r w:rsidRPr="00E34D03">
        <w:t>提交内容：</w:t>
      </w:r>
    </w:p>
    <w:p w14:paraId="22846708" w14:textId="77777777" w:rsidR="00E34D03" w:rsidRPr="00E34D03" w:rsidRDefault="00E34D03" w:rsidP="00BB1FF8">
      <w:pPr>
        <w:numPr>
          <w:ilvl w:val="0"/>
          <w:numId w:val="4"/>
        </w:numPr>
        <w:jc w:val="both"/>
        <w:rPr>
          <w:rFonts w:hint="eastAsia"/>
        </w:rPr>
      </w:pPr>
      <w:r w:rsidRPr="00E34D03">
        <w:t>任务场景说明；</w:t>
      </w:r>
    </w:p>
    <w:p w14:paraId="4C716D41" w14:textId="77777777" w:rsidR="00E34D03" w:rsidRPr="00E34D03" w:rsidRDefault="00E34D03" w:rsidP="00BB1FF8">
      <w:pPr>
        <w:numPr>
          <w:ilvl w:val="0"/>
          <w:numId w:val="4"/>
        </w:numPr>
        <w:jc w:val="both"/>
        <w:rPr>
          <w:rFonts w:hint="eastAsia"/>
        </w:rPr>
      </w:pPr>
      <w:r w:rsidRPr="00E34D03">
        <w:t>学习式决策技术路线图；</w:t>
      </w:r>
    </w:p>
    <w:p w14:paraId="36793E2A" w14:textId="77777777" w:rsidR="00E34D03" w:rsidRPr="00E34D03" w:rsidRDefault="00E34D03" w:rsidP="00BB1FF8">
      <w:pPr>
        <w:numPr>
          <w:ilvl w:val="0"/>
          <w:numId w:val="4"/>
        </w:numPr>
        <w:jc w:val="both"/>
        <w:rPr>
          <w:rFonts w:hint="eastAsia"/>
        </w:rPr>
      </w:pPr>
      <w:r w:rsidRPr="00E34D03">
        <w:t>数据、模型、安全约束和落地分析。</w:t>
      </w:r>
    </w:p>
    <w:p w14:paraId="6452AC25" w14:textId="77777777" w:rsidR="00E34D03" w:rsidRPr="00E34D03" w:rsidRDefault="00E34D03" w:rsidP="00BB1FF8">
      <w:pPr>
        <w:jc w:val="both"/>
        <w:rPr>
          <w:rFonts w:hint="eastAsia"/>
          <w:b/>
          <w:bCs/>
        </w:rPr>
      </w:pPr>
      <w:r w:rsidRPr="00E34D03">
        <w:rPr>
          <w:b/>
          <w:bCs/>
        </w:rPr>
        <w:t>提高作业提交要求</w:t>
      </w:r>
    </w:p>
    <w:p w14:paraId="52A2EDF1" w14:textId="77777777" w:rsidR="00E34D03" w:rsidRPr="00E34D03" w:rsidRDefault="00E34D03" w:rsidP="00BB1FF8">
      <w:pPr>
        <w:jc w:val="both"/>
        <w:rPr>
          <w:rFonts w:hint="eastAsia"/>
        </w:rPr>
      </w:pPr>
      <w:r w:rsidRPr="00E34D03">
        <w:t>请将提高作业整理为 </w:t>
      </w:r>
      <w:r w:rsidRPr="00E34D03">
        <w:rPr>
          <w:b/>
          <w:bCs/>
        </w:rPr>
        <w:t>一份 PDF</w:t>
      </w:r>
      <w:r w:rsidRPr="00E34D03">
        <w:t> 提交。</w:t>
      </w:r>
    </w:p>
    <w:p w14:paraId="753CE0A6" w14:textId="77777777" w:rsidR="007137C5" w:rsidRDefault="007137C5" w:rsidP="00BB1FF8">
      <w:pPr>
        <w:jc w:val="both"/>
        <w:rPr>
          <w:rFonts w:hint="eastAsia"/>
        </w:rPr>
      </w:pPr>
    </w:p>
    <w:p w14:paraId="600F7BF5" w14:textId="76F80DF7" w:rsidR="00E34D03" w:rsidRPr="00E34D03" w:rsidRDefault="00E34D03" w:rsidP="00BB1FF8">
      <w:pPr>
        <w:jc w:val="both"/>
        <w:rPr>
          <w:rFonts w:hint="eastAsia"/>
          <w:b/>
          <w:bCs/>
          <w:sz w:val="28"/>
          <w:szCs w:val="28"/>
        </w:rPr>
      </w:pPr>
      <w:r w:rsidRPr="00E34D03">
        <w:rPr>
          <w:rFonts w:hint="eastAsia"/>
          <w:b/>
          <w:bCs/>
          <w:sz w:val="28"/>
          <w:szCs w:val="28"/>
          <w:highlight w:val="yellow"/>
        </w:rPr>
        <w:lastRenderedPageBreak/>
        <w:t>Answers：</w:t>
      </w:r>
    </w:p>
    <w:p w14:paraId="11F7162E" w14:textId="77777777" w:rsidR="00C60E88" w:rsidRDefault="00C60E88" w:rsidP="00BB1FF8">
      <w:pPr>
        <w:jc w:val="both"/>
        <w:rPr>
          <w:rFonts w:hint="eastAsia"/>
          <w:b/>
          <w:bCs/>
        </w:rPr>
      </w:pPr>
      <w:r w:rsidRPr="00E34D03">
        <w:rPr>
          <w:b/>
          <w:bCs/>
        </w:rPr>
        <w:t>2.1 Learning-based Decision 调研</w:t>
      </w:r>
    </w:p>
    <w:p w14:paraId="2462C302" w14:textId="3625FADF" w:rsidR="00E34D03" w:rsidRDefault="00C60E88" w:rsidP="00BB1FF8">
      <w:pPr>
        <w:jc w:val="both"/>
        <w:rPr>
          <w:rFonts w:hint="eastAsia"/>
        </w:rPr>
      </w:pPr>
      <w:r>
        <w:rPr>
          <w:rFonts w:hint="eastAsia"/>
        </w:rPr>
        <w:t>（1）</w:t>
      </w:r>
      <w:r w:rsidRPr="00E34D03">
        <w:t>一种 VLA 方法介绍</w:t>
      </w:r>
      <w:r w:rsidR="00BB1FF8">
        <w:rPr>
          <w:rFonts w:hint="eastAsia"/>
        </w:rPr>
        <w:t>：</w:t>
      </w:r>
      <w:r w:rsidR="00BB1FF8" w:rsidRPr="005A14F5">
        <w:rPr>
          <w:b/>
          <w:bCs/>
        </w:rPr>
        <w:t>RT-2</w:t>
      </w:r>
    </w:p>
    <w:p w14:paraId="19D9D96E" w14:textId="05352DBE" w:rsidR="00C60E88" w:rsidRDefault="00BB1FF8" w:rsidP="00BB1FF8">
      <w:pPr>
        <w:jc w:val="both"/>
      </w:pPr>
      <w:r w:rsidRPr="00BB1FF8">
        <w:t>VLA（Vision-Language-Action）方法把视觉、语言和动作放在统一模型中处理。这里选择RT-2作为代表方法。RT-2的核心思路是把大规模视觉语言模型的语义理解能力迁移到机器人控制中：模型先从网页图文、视觉问答和机器人轨迹数据中学习物体、场景和指令含义，再把机器人动作离散化为类似语言token的输出，使模型可以根据图像和语言指令直接生成动作决策。</w:t>
      </w:r>
    </w:p>
    <w:tbl>
      <w:tblPr>
        <w:tblStyle w:val="af2"/>
        <w:tblW w:w="5000" w:type="pct"/>
        <w:shd w:val="clear" w:color="auto" w:fill="FFFFFF" w:themeFill="background1"/>
        <w:tblLook w:val="04A0" w:firstRow="1" w:lastRow="0" w:firstColumn="1" w:lastColumn="0" w:noHBand="0" w:noVBand="1"/>
      </w:tblPr>
      <w:tblGrid>
        <w:gridCol w:w="1271"/>
        <w:gridCol w:w="7025"/>
      </w:tblGrid>
      <w:tr w:rsidR="00BB1FF8" w:rsidRPr="00BB1FF8" w14:paraId="109EF3A2" w14:textId="77777777" w:rsidTr="003954C8">
        <w:tc>
          <w:tcPr>
            <w:tcW w:w="766" w:type="pct"/>
            <w:shd w:val="clear" w:color="auto" w:fill="FFFFFF" w:themeFill="background1"/>
            <w:vAlign w:val="center"/>
          </w:tcPr>
          <w:p w14:paraId="5A27F881" w14:textId="77777777" w:rsidR="00BB1FF8" w:rsidRPr="00BB1FF8" w:rsidRDefault="00BB1FF8" w:rsidP="00C5341E">
            <w:pPr>
              <w:jc w:val="center"/>
            </w:pPr>
            <w:proofErr w:type="spellStart"/>
            <w:r w:rsidRPr="00BB1FF8">
              <w:rPr>
                <w:rFonts w:ascii="Calibri" w:eastAsia="等线" w:hAnsi="Calibri"/>
                <w:b/>
                <w:sz w:val="18"/>
              </w:rPr>
              <w:t>项目</w:t>
            </w:r>
            <w:proofErr w:type="spellEnd"/>
          </w:p>
        </w:tc>
        <w:tc>
          <w:tcPr>
            <w:tcW w:w="4234" w:type="pct"/>
            <w:shd w:val="clear" w:color="auto" w:fill="FFFFFF" w:themeFill="background1"/>
            <w:vAlign w:val="center"/>
          </w:tcPr>
          <w:p w14:paraId="4A7549D9" w14:textId="77777777" w:rsidR="00BB1FF8" w:rsidRPr="00BB1FF8" w:rsidRDefault="00BB1FF8" w:rsidP="00C5341E">
            <w:pPr>
              <w:jc w:val="center"/>
            </w:pPr>
            <w:r w:rsidRPr="00BB1FF8">
              <w:rPr>
                <w:rFonts w:ascii="Calibri" w:eastAsia="等线" w:hAnsi="Calibri"/>
                <w:b/>
                <w:sz w:val="18"/>
              </w:rPr>
              <w:t>说明</w:t>
            </w:r>
          </w:p>
        </w:tc>
      </w:tr>
      <w:tr w:rsidR="00BB1FF8" w14:paraId="4068C926" w14:textId="77777777" w:rsidTr="003954C8">
        <w:tc>
          <w:tcPr>
            <w:tcW w:w="766" w:type="pct"/>
            <w:shd w:val="clear" w:color="auto" w:fill="FFFFFF" w:themeFill="background1"/>
            <w:vAlign w:val="center"/>
          </w:tcPr>
          <w:p w14:paraId="3CF5539C" w14:textId="77777777" w:rsidR="00BB1FF8" w:rsidRDefault="00BB1FF8" w:rsidP="00C5341E">
            <w:r>
              <w:rPr>
                <w:rFonts w:ascii="Calibri" w:eastAsia="等线" w:hAnsi="Calibri"/>
                <w:color w:val="111827"/>
                <w:sz w:val="17"/>
              </w:rPr>
              <w:t>基本思路</w:t>
            </w:r>
          </w:p>
        </w:tc>
        <w:tc>
          <w:tcPr>
            <w:tcW w:w="4234" w:type="pct"/>
            <w:shd w:val="clear" w:color="auto" w:fill="FFFFFF" w:themeFill="background1"/>
            <w:vAlign w:val="center"/>
          </w:tcPr>
          <w:p w14:paraId="2A9565A2" w14:textId="6401E3F5" w:rsidR="00BB1FF8" w:rsidRDefault="00BB1FF8" w:rsidP="00C5341E">
            <w:pPr>
              <w:rPr>
                <w:lang w:eastAsia="zh-CN"/>
              </w:rPr>
            </w:pPr>
            <w:r>
              <w:rPr>
                <w:rFonts w:ascii="Calibri" w:eastAsia="等线" w:hAnsi="Calibri"/>
                <w:color w:val="111827"/>
                <w:sz w:val="17"/>
                <w:lang w:eastAsia="zh-CN"/>
              </w:rPr>
              <w:t>将视觉</w:t>
            </w:r>
            <w:r>
              <w:rPr>
                <w:rFonts w:ascii="Calibri" w:eastAsia="等线" w:hAnsi="Calibri"/>
                <w:color w:val="111827"/>
                <w:sz w:val="17"/>
                <w:lang w:eastAsia="zh-CN"/>
              </w:rPr>
              <w:t>-</w:t>
            </w:r>
            <w:r>
              <w:rPr>
                <w:rFonts w:ascii="Calibri" w:eastAsia="等线" w:hAnsi="Calibri"/>
                <w:color w:val="111827"/>
                <w:sz w:val="17"/>
                <w:lang w:eastAsia="zh-CN"/>
              </w:rPr>
              <w:t>语言模型与机器人动作数据联合训练，把</w:t>
            </w:r>
            <w:r w:rsidR="00D769E6">
              <w:rPr>
                <w:rFonts w:ascii="Calibri" w:eastAsia="等线" w:hAnsi="Calibri" w:hint="eastAsia"/>
                <w:color w:val="111827"/>
                <w:sz w:val="17"/>
                <w:lang w:eastAsia="zh-CN"/>
              </w:rPr>
              <w:t>“</w:t>
            </w:r>
            <w:r w:rsidR="00D769E6">
              <w:rPr>
                <w:rFonts w:ascii="Calibri" w:eastAsia="等线" w:hAnsi="Calibri"/>
                <w:color w:val="111827"/>
                <w:sz w:val="17"/>
                <w:lang w:eastAsia="zh-CN"/>
              </w:rPr>
              <w:t>看懂场景、理解指令、选择动作</w:t>
            </w:r>
            <w:r w:rsidR="00D769E6">
              <w:rPr>
                <w:rFonts w:ascii="Calibri" w:eastAsia="等线" w:hAnsi="Calibri" w:hint="eastAsia"/>
                <w:color w:val="111827"/>
                <w:sz w:val="17"/>
                <w:lang w:eastAsia="zh-CN"/>
              </w:rPr>
              <w:t>”</w:t>
            </w:r>
            <w:r>
              <w:rPr>
                <w:rFonts w:ascii="Calibri" w:eastAsia="等线" w:hAnsi="Calibri"/>
                <w:color w:val="111827"/>
                <w:sz w:val="17"/>
                <w:lang w:eastAsia="zh-CN"/>
              </w:rPr>
              <w:t>统一为序列预测问题。</w:t>
            </w:r>
          </w:p>
        </w:tc>
      </w:tr>
      <w:tr w:rsidR="00BB1FF8" w14:paraId="24F2E4F2" w14:textId="77777777" w:rsidTr="003954C8">
        <w:tc>
          <w:tcPr>
            <w:tcW w:w="766" w:type="pct"/>
            <w:shd w:val="clear" w:color="auto" w:fill="FFFFFF" w:themeFill="background1"/>
            <w:vAlign w:val="center"/>
          </w:tcPr>
          <w:p w14:paraId="0EF993B8" w14:textId="77777777" w:rsidR="00BB1FF8" w:rsidRDefault="00BB1FF8" w:rsidP="00C5341E">
            <w:r>
              <w:rPr>
                <w:rFonts w:ascii="Calibri" w:eastAsia="等线" w:hAnsi="Calibri"/>
                <w:color w:val="111827"/>
                <w:sz w:val="17"/>
              </w:rPr>
              <w:t>输入信息</w:t>
            </w:r>
          </w:p>
        </w:tc>
        <w:tc>
          <w:tcPr>
            <w:tcW w:w="4234" w:type="pct"/>
            <w:shd w:val="clear" w:color="auto" w:fill="FFFFFF" w:themeFill="background1"/>
            <w:vAlign w:val="center"/>
          </w:tcPr>
          <w:p w14:paraId="17A4B650" w14:textId="77777777" w:rsidR="00BB1FF8" w:rsidRDefault="00BB1FF8" w:rsidP="00C5341E">
            <w:r>
              <w:rPr>
                <w:rFonts w:ascii="Calibri" w:eastAsia="等线" w:hAnsi="Calibri"/>
                <w:color w:val="111827"/>
                <w:sz w:val="17"/>
              </w:rPr>
              <w:t>机器人相机图像、自然语言任务指令、可选的历史观测或当前末端</w:t>
            </w:r>
            <w:r>
              <w:rPr>
                <w:rFonts w:ascii="Calibri" w:eastAsia="等线" w:hAnsi="Calibri"/>
                <w:color w:val="111827"/>
                <w:sz w:val="17"/>
              </w:rPr>
              <w:t>/</w:t>
            </w:r>
            <w:r>
              <w:rPr>
                <w:rFonts w:ascii="Calibri" w:eastAsia="等线" w:hAnsi="Calibri"/>
                <w:color w:val="111827"/>
                <w:sz w:val="17"/>
              </w:rPr>
              <w:t>底盘状态。</w:t>
            </w:r>
          </w:p>
        </w:tc>
      </w:tr>
      <w:tr w:rsidR="00BB1FF8" w14:paraId="4E26C0EC" w14:textId="77777777" w:rsidTr="003954C8">
        <w:tc>
          <w:tcPr>
            <w:tcW w:w="766" w:type="pct"/>
            <w:shd w:val="clear" w:color="auto" w:fill="FFFFFF" w:themeFill="background1"/>
            <w:vAlign w:val="center"/>
          </w:tcPr>
          <w:p w14:paraId="1545CF24" w14:textId="77777777" w:rsidR="00BB1FF8" w:rsidRDefault="00BB1FF8" w:rsidP="00C5341E">
            <w:r>
              <w:rPr>
                <w:rFonts w:ascii="Calibri" w:eastAsia="等线" w:hAnsi="Calibri"/>
                <w:color w:val="111827"/>
                <w:sz w:val="17"/>
              </w:rPr>
              <w:t>输出决策</w:t>
            </w:r>
          </w:p>
        </w:tc>
        <w:tc>
          <w:tcPr>
            <w:tcW w:w="4234" w:type="pct"/>
            <w:shd w:val="clear" w:color="auto" w:fill="FFFFFF" w:themeFill="background1"/>
            <w:vAlign w:val="center"/>
          </w:tcPr>
          <w:p w14:paraId="32284689" w14:textId="37930EE3" w:rsidR="00BB1FF8" w:rsidRDefault="00BB1FF8" w:rsidP="00C5341E">
            <w:pPr>
              <w:rPr>
                <w:lang w:eastAsia="zh-CN"/>
              </w:rPr>
            </w:pPr>
            <w:r>
              <w:rPr>
                <w:rFonts w:ascii="Calibri" w:eastAsia="等线" w:hAnsi="Calibri"/>
                <w:color w:val="111827"/>
                <w:sz w:val="17"/>
                <w:lang w:eastAsia="zh-CN"/>
              </w:rPr>
              <w:t>低层动作</w:t>
            </w:r>
            <w:r>
              <w:rPr>
                <w:rFonts w:ascii="Calibri" w:eastAsia="等线" w:hAnsi="Calibri"/>
                <w:color w:val="111827"/>
                <w:sz w:val="17"/>
                <w:lang w:eastAsia="zh-CN"/>
              </w:rPr>
              <w:t>token</w:t>
            </w:r>
            <w:r>
              <w:rPr>
                <w:rFonts w:ascii="Calibri" w:eastAsia="等线" w:hAnsi="Calibri"/>
                <w:color w:val="111827"/>
                <w:sz w:val="17"/>
                <w:lang w:eastAsia="zh-CN"/>
              </w:rPr>
              <w:t>或动作序列，例如末端位姿增量、移动方向，也可以转换为子目标与控制命令。</w:t>
            </w:r>
          </w:p>
        </w:tc>
      </w:tr>
      <w:tr w:rsidR="00BB1FF8" w14:paraId="1647C1E8" w14:textId="77777777" w:rsidTr="003954C8">
        <w:tc>
          <w:tcPr>
            <w:tcW w:w="766" w:type="pct"/>
            <w:shd w:val="clear" w:color="auto" w:fill="FFFFFF" w:themeFill="background1"/>
            <w:vAlign w:val="center"/>
          </w:tcPr>
          <w:p w14:paraId="3FC3FEB1" w14:textId="77777777" w:rsidR="00BB1FF8" w:rsidRDefault="00BB1FF8" w:rsidP="00C5341E">
            <w:r>
              <w:rPr>
                <w:rFonts w:ascii="Calibri" w:eastAsia="等线" w:hAnsi="Calibri"/>
                <w:color w:val="111827"/>
                <w:sz w:val="17"/>
              </w:rPr>
              <w:t>适用任务</w:t>
            </w:r>
          </w:p>
        </w:tc>
        <w:tc>
          <w:tcPr>
            <w:tcW w:w="4234" w:type="pct"/>
            <w:shd w:val="clear" w:color="auto" w:fill="FFFFFF" w:themeFill="background1"/>
            <w:vAlign w:val="center"/>
          </w:tcPr>
          <w:p w14:paraId="5D0EA7C9" w14:textId="1FAEEEFC" w:rsidR="00BB1FF8" w:rsidRDefault="00BB1FF8" w:rsidP="00C5341E">
            <w:pPr>
              <w:rPr>
                <w:lang w:eastAsia="zh-CN"/>
              </w:rPr>
            </w:pPr>
            <w:r>
              <w:rPr>
                <w:rFonts w:ascii="Calibri" w:eastAsia="等线" w:hAnsi="Calibri"/>
                <w:color w:val="111827"/>
                <w:sz w:val="17"/>
                <w:lang w:eastAsia="zh-CN"/>
              </w:rPr>
              <w:t>取物、桌面整理、按语言描述找物体、简单操作与移动任务。</w:t>
            </w:r>
          </w:p>
        </w:tc>
      </w:tr>
      <w:tr w:rsidR="00BB1FF8" w14:paraId="4674F035" w14:textId="77777777" w:rsidTr="003954C8">
        <w:tc>
          <w:tcPr>
            <w:tcW w:w="766" w:type="pct"/>
            <w:shd w:val="clear" w:color="auto" w:fill="FFFFFF" w:themeFill="background1"/>
            <w:vAlign w:val="center"/>
          </w:tcPr>
          <w:p w14:paraId="59E6ACBC" w14:textId="77777777" w:rsidR="00BB1FF8" w:rsidRDefault="00BB1FF8" w:rsidP="00C5341E">
            <w:r>
              <w:rPr>
                <w:rFonts w:ascii="Calibri" w:eastAsia="等线" w:hAnsi="Calibri"/>
                <w:color w:val="111827"/>
                <w:sz w:val="17"/>
              </w:rPr>
              <w:t>典型优势</w:t>
            </w:r>
          </w:p>
        </w:tc>
        <w:tc>
          <w:tcPr>
            <w:tcW w:w="4234" w:type="pct"/>
            <w:shd w:val="clear" w:color="auto" w:fill="FFFFFF" w:themeFill="background1"/>
            <w:vAlign w:val="center"/>
          </w:tcPr>
          <w:p w14:paraId="017D7EC5" w14:textId="77777777" w:rsidR="00BB1FF8" w:rsidRDefault="00BB1FF8" w:rsidP="00C5341E">
            <w:r>
              <w:rPr>
                <w:rFonts w:ascii="Calibri" w:eastAsia="等线" w:hAnsi="Calibri"/>
                <w:color w:val="111827"/>
                <w:sz w:val="17"/>
              </w:rPr>
              <w:t>能利用互联网图文知识，泛化到训练集中较少见的物体、属性和语言表达。</w:t>
            </w:r>
          </w:p>
        </w:tc>
      </w:tr>
      <w:tr w:rsidR="00BB1FF8" w14:paraId="4C7992E1" w14:textId="77777777" w:rsidTr="003954C8">
        <w:tc>
          <w:tcPr>
            <w:tcW w:w="766" w:type="pct"/>
            <w:shd w:val="clear" w:color="auto" w:fill="FFFFFF" w:themeFill="background1"/>
            <w:vAlign w:val="center"/>
          </w:tcPr>
          <w:p w14:paraId="0F2FF447" w14:textId="77777777" w:rsidR="00BB1FF8" w:rsidRDefault="00BB1FF8" w:rsidP="00C5341E">
            <w:r>
              <w:rPr>
                <w:rFonts w:ascii="Calibri" w:eastAsia="等线" w:hAnsi="Calibri"/>
                <w:color w:val="111827"/>
                <w:sz w:val="17"/>
              </w:rPr>
              <w:t>主要风险</w:t>
            </w:r>
          </w:p>
        </w:tc>
        <w:tc>
          <w:tcPr>
            <w:tcW w:w="4234" w:type="pct"/>
            <w:shd w:val="clear" w:color="auto" w:fill="FFFFFF" w:themeFill="background1"/>
            <w:vAlign w:val="center"/>
          </w:tcPr>
          <w:p w14:paraId="3DBB10A0" w14:textId="77777777" w:rsidR="00BB1FF8" w:rsidRDefault="00BB1FF8" w:rsidP="00C5341E">
            <w:r>
              <w:rPr>
                <w:rFonts w:ascii="Calibri" w:eastAsia="等线" w:hAnsi="Calibri"/>
                <w:color w:val="111827"/>
                <w:sz w:val="17"/>
              </w:rPr>
              <w:t>数据分布变化时动作不稳定；缺少显式安全保证；难以解释模型为什么选择某个动作。</w:t>
            </w:r>
          </w:p>
        </w:tc>
      </w:tr>
    </w:tbl>
    <w:p w14:paraId="510EF893" w14:textId="2FBE24F5" w:rsidR="00C60E88" w:rsidRDefault="00C60E88" w:rsidP="00BB1FF8">
      <w:pPr>
        <w:spacing w:beforeLines="50" w:before="156"/>
        <w:jc w:val="both"/>
        <w:rPr>
          <w:rFonts w:hint="eastAsia"/>
        </w:rPr>
      </w:pPr>
      <w:r>
        <w:rPr>
          <w:rFonts w:hint="eastAsia"/>
        </w:rPr>
        <w:t>（2）</w:t>
      </w:r>
      <w:r w:rsidRPr="00E34D03">
        <w:t>一种 World Model 方法介绍</w:t>
      </w:r>
      <w:r w:rsidR="00A57EFC">
        <w:rPr>
          <w:rFonts w:hint="eastAsia"/>
        </w:rPr>
        <w:t>：</w:t>
      </w:r>
      <w:r w:rsidR="00A57EFC" w:rsidRPr="005A14F5">
        <w:rPr>
          <w:b/>
          <w:bCs/>
        </w:rPr>
        <w:t>Dreamer系列</w:t>
      </w:r>
    </w:p>
    <w:p w14:paraId="2FE83339" w14:textId="63F6AAAC" w:rsidR="00C60E88" w:rsidRDefault="00BB1FF8" w:rsidP="00BB1FF8">
      <w:pPr>
        <w:jc w:val="both"/>
      </w:pPr>
      <w:r w:rsidRPr="00BB1FF8">
        <w:t>World Model方法先学习环境的潜在动态模型，再在模型内部进行预测、评估和策略学习。这里选择Dreamer系列作为代表。Dreamer使用图像、动作和奖励序列训练一个latent dynamics model，让智能体在</w:t>
      </w:r>
      <w:proofErr w:type="gramStart"/>
      <w:r w:rsidRPr="00BB1FF8">
        <w:t>潜空间</w:t>
      </w:r>
      <w:proofErr w:type="gramEnd"/>
      <w:r w:rsidRPr="00BB1FF8">
        <w:t>中想象未来轨迹，然后训练actor-critic策略选择动作。对于机器人决策，这类方法的价值在于能利用预测模型评估动作后果，而不是只依赖当前观测的直接映射。</w:t>
      </w:r>
    </w:p>
    <w:tbl>
      <w:tblPr>
        <w:tblStyle w:val="af2"/>
        <w:tblW w:w="5000" w:type="pct"/>
        <w:shd w:val="clear" w:color="auto" w:fill="FFFFFF" w:themeFill="background1"/>
        <w:tblLook w:val="04A0" w:firstRow="1" w:lastRow="0" w:firstColumn="1" w:lastColumn="0" w:noHBand="0" w:noVBand="1"/>
      </w:tblPr>
      <w:tblGrid>
        <w:gridCol w:w="1128"/>
        <w:gridCol w:w="7168"/>
      </w:tblGrid>
      <w:tr w:rsidR="00BB1FF8" w:rsidRPr="00BB1FF8" w14:paraId="1D6B1771" w14:textId="77777777" w:rsidTr="0041695E">
        <w:tc>
          <w:tcPr>
            <w:tcW w:w="680" w:type="pct"/>
            <w:shd w:val="clear" w:color="auto" w:fill="FFFFFF" w:themeFill="background1"/>
            <w:vAlign w:val="center"/>
          </w:tcPr>
          <w:p w14:paraId="5FE6E2DA" w14:textId="77777777" w:rsidR="00BB1FF8" w:rsidRPr="00BB1FF8" w:rsidRDefault="00BB1FF8" w:rsidP="00C5341E">
            <w:pPr>
              <w:jc w:val="center"/>
            </w:pPr>
            <w:proofErr w:type="spellStart"/>
            <w:r w:rsidRPr="00BB1FF8">
              <w:rPr>
                <w:rFonts w:ascii="Calibri" w:eastAsia="等线" w:hAnsi="Calibri"/>
                <w:b/>
                <w:sz w:val="18"/>
              </w:rPr>
              <w:t>项目</w:t>
            </w:r>
            <w:proofErr w:type="spellEnd"/>
          </w:p>
        </w:tc>
        <w:tc>
          <w:tcPr>
            <w:tcW w:w="4320" w:type="pct"/>
            <w:shd w:val="clear" w:color="auto" w:fill="FFFFFF" w:themeFill="background1"/>
            <w:vAlign w:val="center"/>
          </w:tcPr>
          <w:p w14:paraId="3799AC13" w14:textId="77777777" w:rsidR="00BB1FF8" w:rsidRPr="00BB1FF8" w:rsidRDefault="00BB1FF8" w:rsidP="00C5341E">
            <w:pPr>
              <w:jc w:val="center"/>
            </w:pPr>
            <w:r w:rsidRPr="00BB1FF8">
              <w:rPr>
                <w:rFonts w:ascii="Calibri" w:eastAsia="等线" w:hAnsi="Calibri"/>
                <w:b/>
                <w:sz w:val="18"/>
              </w:rPr>
              <w:t>说明</w:t>
            </w:r>
          </w:p>
        </w:tc>
      </w:tr>
      <w:tr w:rsidR="00BB1FF8" w14:paraId="12AE2641" w14:textId="77777777" w:rsidTr="0041695E">
        <w:tc>
          <w:tcPr>
            <w:tcW w:w="680" w:type="pct"/>
            <w:shd w:val="clear" w:color="auto" w:fill="FFFFFF" w:themeFill="background1"/>
            <w:vAlign w:val="center"/>
          </w:tcPr>
          <w:p w14:paraId="306F08EB" w14:textId="77777777" w:rsidR="00BB1FF8" w:rsidRDefault="00BB1FF8" w:rsidP="00C5341E">
            <w:r>
              <w:rPr>
                <w:rFonts w:ascii="Calibri" w:eastAsia="等线" w:hAnsi="Calibri"/>
                <w:color w:val="111827"/>
                <w:sz w:val="17"/>
              </w:rPr>
              <w:t>基本思路</w:t>
            </w:r>
          </w:p>
        </w:tc>
        <w:tc>
          <w:tcPr>
            <w:tcW w:w="4320" w:type="pct"/>
            <w:shd w:val="clear" w:color="auto" w:fill="FFFFFF" w:themeFill="background1"/>
            <w:vAlign w:val="center"/>
          </w:tcPr>
          <w:p w14:paraId="2EB5E20F" w14:textId="742B0DAB" w:rsidR="00BB1FF8" w:rsidRDefault="00BB1FF8" w:rsidP="00C5341E">
            <w:pPr>
              <w:rPr>
                <w:lang w:eastAsia="zh-CN"/>
              </w:rPr>
            </w:pPr>
            <w:r>
              <w:rPr>
                <w:rFonts w:ascii="Calibri" w:eastAsia="等线" w:hAnsi="Calibri"/>
                <w:color w:val="111827"/>
                <w:sz w:val="17"/>
                <w:lang w:eastAsia="zh-CN"/>
              </w:rPr>
              <w:t>学习</w:t>
            </w:r>
            <w:r w:rsidR="002463AB">
              <w:rPr>
                <w:rFonts w:ascii="Calibri" w:eastAsia="等线" w:hAnsi="Calibri" w:hint="eastAsia"/>
                <w:color w:val="111827"/>
                <w:sz w:val="17"/>
                <w:lang w:eastAsia="zh-CN"/>
              </w:rPr>
              <w:t>“</w:t>
            </w:r>
            <w:r w:rsidR="002463AB" w:rsidRPr="002463AB">
              <w:rPr>
                <w:rFonts w:ascii="Calibri" w:eastAsia="等线" w:hAnsi="Calibri"/>
                <w:color w:val="111827"/>
                <w:sz w:val="17"/>
                <w:lang w:eastAsia="zh-CN"/>
              </w:rPr>
              <w:t>当前状态</w:t>
            </w:r>
            <w:r w:rsidR="002463AB" w:rsidRPr="002463AB">
              <w:rPr>
                <w:rFonts w:ascii="Calibri" w:eastAsia="等线" w:hAnsi="Calibri"/>
                <w:color w:val="111827"/>
                <w:sz w:val="17"/>
                <w:lang w:eastAsia="zh-CN"/>
              </w:rPr>
              <w:t xml:space="preserve"> + </w:t>
            </w:r>
            <w:r w:rsidR="002463AB" w:rsidRPr="002463AB">
              <w:rPr>
                <w:rFonts w:ascii="Calibri" w:eastAsia="等线" w:hAnsi="Calibri"/>
                <w:color w:val="111827"/>
                <w:sz w:val="17"/>
                <w:lang w:eastAsia="zh-CN"/>
              </w:rPr>
              <w:t>动作</w:t>
            </w:r>
            <w:r w:rsidR="002463AB" w:rsidRPr="002463AB">
              <w:rPr>
                <w:rFonts w:ascii="Calibri" w:eastAsia="等线" w:hAnsi="Calibri"/>
                <w:color w:val="111827"/>
                <w:sz w:val="17"/>
                <w:lang w:eastAsia="zh-CN"/>
              </w:rPr>
              <w:t xml:space="preserve"> -&gt; </w:t>
            </w:r>
            <w:r w:rsidR="002463AB" w:rsidRPr="002463AB">
              <w:rPr>
                <w:rFonts w:ascii="Calibri" w:eastAsia="等线" w:hAnsi="Calibri"/>
                <w:color w:val="111827"/>
                <w:sz w:val="17"/>
                <w:lang w:eastAsia="zh-CN"/>
              </w:rPr>
              <w:t>未来潜在状态</w:t>
            </w:r>
            <w:r w:rsidR="002463AB" w:rsidRPr="002463AB">
              <w:rPr>
                <w:rFonts w:ascii="Calibri" w:eastAsia="等线" w:hAnsi="Calibri"/>
                <w:color w:val="111827"/>
                <w:sz w:val="17"/>
                <w:lang w:eastAsia="zh-CN"/>
              </w:rPr>
              <w:t>/</w:t>
            </w:r>
            <w:r w:rsidR="002463AB" w:rsidRPr="002463AB">
              <w:rPr>
                <w:rFonts w:ascii="Calibri" w:eastAsia="等线" w:hAnsi="Calibri"/>
                <w:color w:val="111827"/>
                <w:sz w:val="17"/>
                <w:lang w:eastAsia="zh-CN"/>
              </w:rPr>
              <w:t>奖励</w:t>
            </w:r>
            <w:r w:rsidR="002463AB">
              <w:rPr>
                <w:rFonts w:ascii="Calibri" w:eastAsia="等线" w:hAnsi="Calibri" w:hint="eastAsia"/>
                <w:color w:val="111827"/>
                <w:sz w:val="17"/>
                <w:lang w:eastAsia="zh-CN"/>
              </w:rPr>
              <w:t>”</w:t>
            </w:r>
            <w:r>
              <w:rPr>
                <w:rFonts w:ascii="Calibri" w:eastAsia="等线" w:hAnsi="Calibri"/>
                <w:color w:val="111827"/>
                <w:sz w:val="17"/>
                <w:lang w:eastAsia="zh-CN"/>
              </w:rPr>
              <w:t>的世界模型，并在想象轨迹上优化策略。</w:t>
            </w:r>
          </w:p>
        </w:tc>
      </w:tr>
      <w:tr w:rsidR="00BB1FF8" w14:paraId="4BC588C4" w14:textId="77777777" w:rsidTr="0041695E">
        <w:tc>
          <w:tcPr>
            <w:tcW w:w="680" w:type="pct"/>
            <w:shd w:val="clear" w:color="auto" w:fill="FFFFFF" w:themeFill="background1"/>
            <w:vAlign w:val="center"/>
          </w:tcPr>
          <w:p w14:paraId="3DFE460F" w14:textId="77777777" w:rsidR="00BB1FF8" w:rsidRDefault="00BB1FF8" w:rsidP="00C5341E">
            <w:r>
              <w:rPr>
                <w:rFonts w:ascii="Calibri" w:eastAsia="等线" w:hAnsi="Calibri"/>
                <w:color w:val="111827"/>
                <w:sz w:val="17"/>
              </w:rPr>
              <w:t>输入信息</w:t>
            </w:r>
          </w:p>
        </w:tc>
        <w:tc>
          <w:tcPr>
            <w:tcW w:w="4320" w:type="pct"/>
            <w:shd w:val="clear" w:color="auto" w:fill="FFFFFF" w:themeFill="background1"/>
            <w:vAlign w:val="center"/>
          </w:tcPr>
          <w:p w14:paraId="5ED27B00" w14:textId="78075075" w:rsidR="00BB1FF8" w:rsidRDefault="00BB1FF8" w:rsidP="00C5341E">
            <w:pPr>
              <w:rPr>
                <w:lang w:eastAsia="zh-CN"/>
              </w:rPr>
            </w:pPr>
            <w:r>
              <w:rPr>
                <w:rFonts w:ascii="Calibri" w:eastAsia="等线" w:hAnsi="Calibri"/>
                <w:color w:val="111827"/>
                <w:sz w:val="17"/>
                <w:lang w:eastAsia="zh-CN"/>
              </w:rPr>
              <w:t>相机图像或状态向量、机器人动作、任务奖励、终止信号，通常来自仿真或真实交互</w:t>
            </w:r>
            <w:r>
              <w:rPr>
                <w:rFonts w:ascii="Calibri" w:eastAsia="等线" w:hAnsi="Calibri"/>
                <w:color w:val="111827"/>
                <w:sz w:val="17"/>
                <w:lang w:eastAsia="zh-CN"/>
              </w:rPr>
              <w:t>replay</w:t>
            </w:r>
            <w:r w:rsidR="0015263D">
              <w:rPr>
                <w:rFonts w:ascii="Calibri" w:eastAsia="等线" w:hAnsi="Calibri" w:hint="eastAsia"/>
                <w:color w:val="111827"/>
                <w:sz w:val="17"/>
                <w:lang w:eastAsia="zh-CN"/>
              </w:rPr>
              <w:t xml:space="preserve"> </w:t>
            </w:r>
            <w:r>
              <w:rPr>
                <w:rFonts w:ascii="Calibri" w:eastAsia="等线" w:hAnsi="Calibri"/>
                <w:color w:val="111827"/>
                <w:sz w:val="17"/>
                <w:lang w:eastAsia="zh-CN"/>
              </w:rPr>
              <w:t>buffer</w:t>
            </w:r>
            <w:r>
              <w:rPr>
                <w:rFonts w:ascii="Calibri" w:eastAsia="等线" w:hAnsi="Calibri"/>
                <w:color w:val="111827"/>
                <w:sz w:val="17"/>
                <w:lang w:eastAsia="zh-CN"/>
              </w:rPr>
              <w:t>。</w:t>
            </w:r>
          </w:p>
        </w:tc>
      </w:tr>
      <w:tr w:rsidR="00BB1FF8" w14:paraId="7DD98F98" w14:textId="77777777" w:rsidTr="0041695E">
        <w:tc>
          <w:tcPr>
            <w:tcW w:w="680" w:type="pct"/>
            <w:shd w:val="clear" w:color="auto" w:fill="FFFFFF" w:themeFill="background1"/>
            <w:vAlign w:val="center"/>
          </w:tcPr>
          <w:p w14:paraId="741C91E7" w14:textId="77777777" w:rsidR="00BB1FF8" w:rsidRDefault="00BB1FF8" w:rsidP="00C5341E">
            <w:r>
              <w:rPr>
                <w:rFonts w:ascii="Calibri" w:eastAsia="等线" w:hAnsi="Calibri"/>
                <w:color w:val="111827"/>
                <w:sz w:val="17"/>
              </w:rPr>
              <w:t>输出决策</w:t>
            </w:r>
          </w:p>
        </w:tc>
        <w:tc>
          <w:tcPr>
            <w:tcW w:w="4320" w:type="pct"/>
            <w:shd w:val="clear" w:color="auto" w:fill="FFFFFF" w:themeFill="background1"/>
            <w:vAlign w:val="center"/>
          </w:tcPr>
          <w:p w14:paraId="07164ECC" w14:textId="258C44A0" w:rsidR="00BB1FF8" w:rsidRDefault="00BB1FF8" w:rsidP="00C5341E">
            <w:pPr>
              <w:rPr>
                <w:lang w:eastAsia="zh-CN"/>
              </w:rPr>
            </w:pPr>
            <w:r>
              <w:rPr>
                <w:rFonts w:ascii="Calibri" w:eastAsia="等线" w:hAnsi="Calibri"/>
                <w:color w:val="111827"/>
                <w:sz w:val="17"/>
                <w:lang w:eastAsia="zh-CN"/>
              </w:rPr>
              <w:t>由</w:t>
            </w:r>
            <w:r>
              <w:rPr>
                <w:rFonts w:ascii="Calibri" w:eastAsia="等线" w:hAnsi="Calibri"/>
                <w:color w:val="111827"/>
                <w:sz w:val="17"/>
                <w:lang w:eastAsia="zh-CN"/>
              </w:rPr>
              <w:t>actor</w:t>
            </w:r>
            <w:r>
              <w:rPr>
                <w:rFonts w:ascii="Calibri" w:eastAsia="等线" w:hAnsi="Calibri"/>
                <w:color w:val="111827"/>
                <w:sz w:val="17"/>
                <w:lang w:eastAsia="zh-CN"/>
              </w:rPr>
              <w:t>输出连续控制量或离散动作，也可以输出下一步子目标；</w:t>
            </w:r>
            <w:r>
              <w:rPr>
                <w:rFonts w:ascii="Calibri" w:eastAsia="等线" w:hAnsi="Calibri"/>
                <w:color w:val="111827"/>
                <w:sz w:val="17"/>
                <w:lang w:eastAsia="zh-CN"/>
              </w:rPr>
              <w:t>critic</w:t>
            </w:r>
            <w:r>
              <w:rPr>
                <w:rFonts w:ascii="Calibri" w:eastAsia="等线" w:hAnsi="Calibri"/>
                <w:color w:val="111827"/>
                <w:sz w:val="17"/>
                <w:lang w:eastAsia="zh-CN"/>
              </w:rPr>
              <w:t>评估长期回报。</w:t>
            </w:r>
          </w:p>
        </w:tc>
      </w:tr>
      <w:tr w:rsidR="00BB1FF8" w14:paraId="01F014D5" w14:textId="77777777" w:rsidTr="0041695E">
        <w:tc>
          <w:tcPr>
            <w:tcW w:w="680" w:type="pct"/>
            <w:shd w:val="clear" w:color="auto" w:fill="FFFFFF" w:themeFill="background1"/>
            <w:vAlign w:val="center"/>
          </w:tcPr>
          <w:p w14:paraId="1E66AFDC" w14:textId="77777777" w:rsidR="00BB1FF8" w:rsidRDefault="00BB1FF8" w:rsidP="00C5341E">
            <w:r>
              <w:rPr>
                <w:rFonts w:ascii="Calibri" w:eastAsia="等线" w:hAnsi="Calibri"/>
                <w:color w:val="111827"/>
                <w:sz w:val="17"/>
              </w:rPr>
              <w:t>适用任务</w:t>
            </w:r>
          </w:p>
        </w:tc>
        <w:tc>
          <w:tcPr>
            <w:tcW w:w="4320" w:type="pct"/>
            <w:shd w:val="clear" w:color="auto" w:fill="FFFFFF" w:themeFill="background1"/>
            <w:vAlign w:val="center"/>
          </w:tcPr>
          <w:p w14:paraId="6475454A" w14:textId="77777777" w:rsidR="00BB1FF8" w:rsidRDefault="00BB1FF8" w:rsidP="00C5341E">
            <w:r>
              <w:rPr>
                <w:rFonts w:ascii="Calibri" w:eastAsia="等线" w:hAnsi="Calibri"/>
                <w:color w:val="111827"/>
                <w:sz w:val="17"/>
              </w:rPr>
              <w:t>需要长期规划、试错和预测后果的任务，例如导航、避障、移动操作、强化学习控制。</w:t>
            </w:r>
          </w:p>
        </w:tc>
      </w:tr>
      <w:tr w:rsidR="00BB1FF8" w14:paraId="41B4C6FF" w14:textId="77777777" w:rsidTr="0041695E">
        <w:tc>
          <w:tcPr>
            <w:tcW w:w="680" w:type="pct"/>
            <w:shd w:val="clear" w:color="auto" w:fill="FFFFFF" w:themeFill="background1"/>
            <w:vAlign w:val="center"/>
          </w:tcPr>
          <w:p w14:paraId="725BE6E6" w14:textId="77777777" w:rsidR="00BB1FF8" w:rsidRDefault="00BB1FF8" w:rsidP="00C5341E">
            <w:r>
              <w:rPr>
                <w:rFonts w:ascii="Calibri" w:eastAsia="等线" w:hAnsi="Calibri"/>
                <w:color w:val="111827"/>
                <w:sz w:val="17"/>
              </w:rPr>
              <w:t>典型优势</w:t>
            </w:r>
          </w:p>
        </w:tc>
        <w:tc>
          <w:tcPr>
            <w:tcW w:w="4320" w:type="pct"/>
            <w:shd w:val="clear" w:color="auto" w:fill="FFFFFF" w:themeFill="background1"/>
            <w:vAlign w:val="center"/>
          </w:tcPr>
          <w:p w14:paraId="4AB5F640" w14:textId="77777777" w:rsidR="00BB1FF8" w:rsidRDefault="00BB1FF8" w:rsidP="00C5341E">
            <w:r>
              <w:rPr>
                <w:rFonts w:ascii="Calibri" w:eastAsia="等线" w:hAnsi="Calibri"/>
                <w:color w:val="111827"/>
                <w:sz w:val="17"/>
              </w:rPr>
              <w:t>样本效率较高；可以在模型内部做多步预测；适合分析动作的长期影响。</w:t>
            </w:r>
          </w:p>
        </w:tc>
      </w:tr>
      <w:tr w:rsidR="00BB1FF8" w14:paraId="40426927" w14:textId="77777777" w:rsidTr="0041695E">
        <w:tc>
          <w:tcPr>
            <w:tcW w:w="680" w:type="pct"/>
            <w:shd w:val="clear" w:color="auto" w:fill="FFFFFF" w:themeFill="background1"/>
            <w:vAlign w:val="center"/>
          </w:tcPr>
          <w:p w14:paraId="4F4304FE" w14:textId="77777777" w:rsidR="00BB1FF8" w:rsidRDefault="00BB1FF8" w:rsidP="00C5341E">
            <w:r>
              <w:rPr>
                <w:rFonts w:ascii="Calibri" w:eastAsia="等线" w:hAnsi="Calibri"/>
                <w:color w:val="111827"/>
                <w:sz w:val="17"/>
              </w:rPr>
              <w:t>主要风险</w:t>
            </w:r>
          </w:p>
        </w:tc>
        <w:tc>
          <w:tcPr>
            <w:tcW w:w="4320" w:type="pct"/>
            <w:shd w:val="clear" w:color="auto" w:fill="FFFFFF" w:themeFill="background1"/>
            <w:vAlign w:val="center"/>
          </w:tcPr>
          <w:p w14:paraId="592374BD" w14:textId="322EB7F1" w:rsidR="00BB1FF8" w:rsidRDefault="00BB1FF8" w:rsidP="00C5341E">
            <w:pPr>
              <w:rPr>
                <w:lang w:eastAsia="zh-CN"/>
              </w:rPr>
            </w:pPr>
            <w:r>
              <w:rPr>
                <w:rFonts w:ascii="Calibri" w:eastAsia="等线" w:hAnsi="Calibri"/>
                <w:color w:val="111827"/>
                <w:sz w:val="17"/>
                <w:lang w:eastAsia="zh-CN"/>
              </w:rPr>
              <w:t>世界模型预测误差会累积；真实机器人探索成本高；奖励设计和</w:t>
            </w:r>
            <w:r>
              <w:rPr>
                <w:rFonts w:ascii="Calibri" w:eastAsia="等线" w:hAnsi="Calibri"/>
                <w:color w:val="111827"/>
                <w:sz w:val="17"/>
                <w:lang w:eastAsia="zh-CN"/>
              </w:rPr>
              <w:t>sim-to-real</w:t>
            </w:r>
            <w:r>
              <w:rPr>
                <w:rFonts w:ascii="Calibri" w:eastAsia="等线" w:hAnsi="Calibri"/>
                <w:color w:val="111827"/>
                <w:sz w:val="17"/>
                <w:lang w:eastAsia="zh-CN"/>
              </w:rPr>
              <w:t>迁移难度较大。</w:t>
            </w:r>
          </w:p>
        </w:tc>
      </w:tr>
    </w:tbl>
    <w:p w14:paraId="3221604C" w14:textId="41C56158" w:rsidR="00C60E88" w:rsidRDefault="00C60E88" w:rsidP="00BB1FF8">
      <w:pPr>
        <w:spacing w:beforeLines="50" w:before="156"/>
        <w:jc w:val="both"/>
        <w:rPr>
          <w:rFonts w:hint="eastAsia"/>
        </w:rPr>
      </w:pPr>
      <w:r>
        <w:rPr>
          <w:rFonts w:hint="eastAsia"/>
        </w:rPr>
        <w:t>（3）</w:t>
      </w:r>
      <w:r w:rsidRPr="00E34D03">
        <w:t>VLA 与 World Model 的对比表</w:t>
      </w:r>
    </w:p>
    <w:tbl>
      <w:tblPr>
        <w:tblStyle w:val="af2"/>
        <w:tblW w:w="5000" w:type="pct"/>
        <w:shd w:val="clear" w:color="auto" w:fill="FFFFFF" w:themeFill="background1"/>
        <w:tblLook w:val="04A0" w:firstRow="1" w:lastRow="0" w:firstColumn="1" w:lastColumn="0" w:noHBand="0" w:noVBand="1"/>
      </w:tblPr>
      <w:tblGrid>
        <w:gridCol w:w="1129"/>
        <w:gridCol w:w="3689"/>
        <w:gridCol w:w="3478"/>
      </w:tblGrid>
      <w:tr w:rsidR="00BB1FF8" w:rsidRPr="00BB1FF8" w14:paraId="5FD652E3" w14:textId="77777777" w:rsidTr="00232BF2">
        <w:tc>
          <w:tcPr>
            <w:tcW w:w="680" w:type="pct"/>
            <w:shd w:val="clear" w:color="auto" w:fill="FFFFFF" w:themeFill="background1"/>
            <w:vAlign w:val="center"/>
          </w:tcPr>
          <w:p w14:paraId="0EC49E2E" w14:textId="77777777" w:rsidR="00BB1FF8" w:rsidRPr="00BB1FF8" w:rsidRDefault="00BB1FF8" w:rsidP="00C5341E">
            <w:pPr>
              <w:jc w:val="center"/>
            </w:pPr>
            <w:proofErr w:type="spellStart"/>
            <w:r w:rsidRPr="00BB1FF8">
              <w:rPr>
                <w:rFonts w:ascii="Calibri" w:eastAsia="等线" w:hAnsi="Calibri"/>
                <w:b/>
                <w:sz w:val="18"/>
              </w:rPr>
              <w:t>维度</w:t>
            </w:r>
            <w:proofErr w:type="spellEnd"/>
          </w:p>
        </w:tc>
        <w:tc>
          <w:tcPr>
            <w:tcW w:w="2223" w:type="pct"/>
            <w:shd w:val="clear" w:color="auto" w:fill="FFFFFF" w:themeFill="background1"/>
            <w:vAlign w:val="center"/>
          </w:tcPr>
          <w:p w14:paraId="27F4FDF7" w14:textId="5E518F84" w:rsidR="00BB1FF8" w:rsidRPr="00BB1FF8" w:rsidRDefault="00BB1FF8" w:rsidP="00C5341E">
            <w:pPr>
              <w:jc w:val="center"/>
            </w:pPr>
            <w:proofErr w:type="spellStart"/>
            <w:r w:rsidRPr="00BB1FF8">
              <w:rPr>
                <w:rFonts w:ascii="Calibri" w:eastAsia="等线" w:hAnsi="Calibri"/>
                <w:b/>
                <w:sz w:val="18"/>
              </w:rPr>
              <w:t>VLA</w:t>
            </w:r>
            <w:r w:rsidRPr="00BB1FF8">
              <w:rPr>
                <w:rFonts w:ascii="Calibri" w:eastAsia="等线" w:hAnsi="Calibri"/>
                <w:b/>
                <w:sz w:val="18"/>
              </w:rPr>
              <w:t>方法</w:t>
            </w:r>
            <w:proofErr w:type="spellEnd"/>
          </w:p>
        </w:tc>
        <w:tc>
          <w:tcPr>
            <w:tcW w:w="2096" w:type="pct"/>
            <w:shd w:val="clear" w:color="auto" w:fill="FFFFFF" w:themeFill="background1"/>
            <w:vAlign w:val="center"/>
          </w:tcPr>
          <w:p w14:paraId="7CBFA97E" w14:textId="79FBA712" w:rsidR="00BB1FF8" w:rsidRPr="00BB1FF8" w:rsidRDefault="00BB1FF8" w:rsidP="00C5341E">
            <w:pPr>
              <w:jc w:val="center"/>
            </w:pPr>
            <w:r w:rsidRPr="00BB1FF8">
              <w:rPr>
                <w:rFonts w:ascii="Calibri" w:eastAsia="等线" w:hAnsi="Calibri"/>
                <w:b/>
                <w:sz w:val="18"/>
              </w:rPr>
              <w:t xml:space="preserve">World </w:t>
            </w:r>
            <w:proofErr w:type="spellStart"/>
            <w:r w:rsidRPr="00BB1FF8">
              <w:rPr>
                <w:rFonts w:ascii="Calibri" w:eastAsia="等线" w:hAnsi="Calibri"/>
                <w:b/>
                <w:sz w:val="18"/>
              </w:rPr>
              <w:t>Model</w:t>
            </w:r>
            <w:r w:rsidRPr="00BB1FF8">
              <w:rPr>
                <w:rFonts w:ascii="Calibri" w:eastAsia="等线" w:hAnsi="Calibri"/>
                <w:b/>
                <w:sz w:val="18"/>
              </w:rPr>
              <w:t>方法</w:t>
            </w:r>
            <w:proofErr w:type="spellEnd"/>
          </w:p>
        </w:tc>
      </w:tr>
      <w:tr w:rsidR="00BB1FF8" w14:paraId="05913AE1" w14:textId="77777777" w:rsidTr="00232BF2">
        <w:tc>
          <w:tcPr>
            <w:tcW w:w="680" w:type="pct"/>
            <w:shd w:val="clear" w:color="auto" w:fill="FFFFFF" w:themeFill="background1"/>
            <w:vAlign w:val="center"/>
          </w:tcPr>
          <w:p w14:paraId="3C36C214" w14:textId="77777777" w:rsidR="00BB1FF8" w:rsidRDefault="00BB1FF8" w:rsidP="00C5341E">
            <w:proofErr w:type="spellStart"/>
            <w:r>
              <w:rPr>
                <w:rFonts w:ascii="Calibri" w:eastAsia="等线" w:hAnsi="Calibri"/>
                <w:color w:val="111827"/>
                <w:sz w:val="17"/>
              </w:rPr>
              <w:t>数据来源</w:t>
            </w:r>
            <w:proofErr w:type="spellEnd"/>
          </w:p>
        </w:tc>
        <w:tc>
          <w:tcPr>
            <w:tcW w:w="2223" w:type="pct"/>
            <w:shd w:val="clear" w:color="auto" w:fill="FFFFFF" w:themeFill="background1"/>
            <w:vAlign w:val="center"/>
          </w:tcPr>
          <w:p w14:paraId="1BC05D86" w14:textId="1BE70D4F" w:rsidR="00BB1FF8" w:rsidRDefault="00BB1FF8" w:rsidP="00C5341E">
            <w:pPr>
              <w:rPr>
                <w:rFonts w:hint="eastAsia"/>
                <w:lang w:eastAsia="zh-CN"/>
              </w:rPr>
            </w:pPr>
            <w:proofErr w:type="spellStart"/>
            <w:r>
              <w:rPr>
                <w:rFonts w:ascii="Calibri" w:eastAsia="等线" w:hAnsi="Calibri"/>
                <w:color w:val="111827"/>
                <w:sz w:val="17"/>
              </w:rPr>
              <w:t>大规模图文数据、视觉语言任务数据、机器人示教轨迹</w:t>
            </w:r>
            <w:proofErr w:type="spellEnd"/>
          </w:p>
        </w:tc>
        <w:tc>
          <w:tcPr>
            <w:tcW w:w="2096" w:type="pct"/>
            <w:shd w:val="clear" w:color="auto" w:fill="FFFFFF" w:themeFill="background1"/>
            <w:vAlign w:val="center"/>
          </w:tcPr>
          <w:p w14:paraId="3DD09281" w14:textId="61EB5349" w:rsidR="00BB1FF8" w:rsidRDefault="00BB1FF8" w:rsidP="00C5341E">
            <w:pPr>
              <w:rPr>
                <w:rFonts w:hint="eastAsia"/>
                <w:lang w:eastAsia="zh-CN"/>
              </w:rPr>
            </w:pPr>
            <w:r>
              <w:rPr>
                <w:rFonts w:ascii="Calibri" w:eastAsia="等线" w:hAnsi="Calibri"/>
                <w:color w:val="111827"/>
                <w:sz w:val="17"/>
                <w:lang w:eastAsia="zh-CN"/>
              </w:rPr>
              <w:t>机器人与环境交互数据、仿真轨迹、动作</w:t>
            </w:r>
            <w:r>
              <w:rPr>
                <w:rFonts w:ascii="Calibri" w:eastAsia="等线" w:hAnsi="Calibri"/>
                <w:color w:val="111827"/>
                <w:sz w:val="17"/>
                <w:lang w:eastAsia="zh-CN"/>
              </w:rPr>
              <w:t>-</w:t>
            </w:r>
            <w:r>
              <w:rPr>
                <w:rFonts w:ascii="Calibri" w:eastAsia="等线" w:hAnsi="Calibri"/>
                <w:color w:val="111827"/>
                <w:sz w:val="17"/>
                <w:lang w:eastAsia="zh-CN"/>
              </w:rPr>
              <w:t>状态</w:t>
            </w:r>
            <w:r>
              <w:rPr>
                <w:rFonts w:ascii="Calibri" w:eastAsia="等线" w:hAnsi="Calibri"/>
                <w:color w:val="111827"/>
                <w:sz w:val="17"/>
                <w:lang w:eastAsia="zh-CN"/>
              </w:rPr>
              <w:t>-</w:t>
            </w:r>
            <w:r>
              <w:rPr>
                <w:rFonts w:ascii="Calibri" w:eastAsia="等线" w:hAnsi="Calibri"/>
                <w:color w:val="111827"/>
                <w:sz w:val="17"/>
                <w:lang w:eastAsia="zh-CN"/>
              </w:rPr>
              <w:t>奖励序列</w:t>
            </w:r>
          </w:p>
        </w:tc>
      </w:tr>
      <w:tr w:rsidR="00BB1FF8" w14:paraId="2A6C6B5A" w14:textId="77777777" w:rsidTr="00232BF2">
        <w:tc>
          <w:tcPr>
            <w:tcW w:w="680" w:type="pct"/>
            <w:shd w:val="clear" w:color="auto" w:fill="FFFFFF" w:themeFill="background1"/>
            <w:vAlign w:val="center"/>
          </w:tcPr>
          <w:p w14:paraId="2F8C7F50" w14:textId="77777777" w:rsidR="00BB1FF8" w:rsidRDefault="00BB1FF8" w:rsidP="00C5341E">
            <w:r>
              <w:rPr>
                <w:rFonts w:ascii="Calibri" w:eastAsia="等线" w:hAnsi="Calibri"/>
                <w:color w:val="111827"/>
                <w:sz w:val="17"/>
              </w:rPr>
              <w:t>核心能力</w:t>
            </w:r>
          </w:p>
        </w:tc>
        <w:tc>
          <w:tcPr>
            <w:tcW w:w="2223" w:type="pct"/>
            <w:shd w:val="clear" w:color="auto" w:fill="FFFFFF" w:themeFill="background1"/>
            <w:vAlign w:val="center"/>
          </w:tcPr>
          <w:p w14:paraId="3BFCF508" w14:textId="09F657DC" w:rsidR="00BB1FF8" w:rsidRDefault="00BB1FF8" w:rsidP="00C5341E">
            <w:pPr>
              <w:rPr>
                <w:rFonts w:hint="eastAsia"/>
                <w:lang w:eastAsia="zh-CN"/>
              </w:rPr>
            </w:pPr>
            <w:proofErr w:type="spellStart"/>
            <w:r>
              <w:rPr>
                <w:rFonts w:ascii="Calibri" w:eastAsia="等线" w:hAnsi="Calibri"/>
                <w:color w:val="111827"/>
                <w:sz w:val="17"/>
              </w:rPr>
              <w:t>理解开放词汇语言和视觉语义，直接把指令转</w:t>
            </w:r>
            <w:r>
              <w:rPr>
                <w:rFonts w:ascii="Calibri" w:eastAsia="等线" w:hAnsi="Calibri"/>
                <w:color w:val="111827"/>
                <w:sz w:val="17"/>
              </w:rPr>
              <w:lastRenderedPageBreak/>
              <w:t>成动作</w:t>
            </w:r>
            <w:proofErr w:type="spellEnd"/>
          </w:p>
        </w:tc>
        <w:tc>
          <w:tcPr>
            <w:tcW w:w="2096" w:type="pct"/>
            <w:shd w:val="clear" w:color="auto" w:fill="FFFFFF" w:themeFill="background1"/>
            <w:vAlign w:val="center"/>
          </w:tcPr>
          <w:p w14:paraId="72510CFE" w14:textId="4A954353" w:rsidR="00BB1FF8" w:rsidRDefault="00BB1FF8" w:rsidP="00C5341E">
            <w:pPr>
              <w:rPr>
                <w:rFonts w:hint="eastAsia"/>
                <w:lang w:eastAsia="zh-CN"/>
              </w:rPr>
            </w:pPr>
            <w:r>
              <w:rPr>
                <w:rFonts w:ascii="Calibri" w:eastAsia="等线" w:hAnsi="Calibri"/>
                <w:color w:val="111827"/>
                <w:sz w:val="17"/>
                <w:lang w:eastAsia="zh-CN"/>
              </w:rPr>
              <w:lastRenderedPageBreak/>
              <w:t>预测环境动态和动作后果，在</w:t>
            </w:r>
            <w:proofErr w:type="gramStart"/>
            <w:r>
              <w:rPr>
                <w:rFonts w:ascii="Calibri" w:eastAsia="等线" w:hAnsi="Calibri"/>
                <w:color w:val="111827"/>
                <w:sz w:val="17"/>
                <w:lang w:eastAsia="zh-CN"/>
              </w:rPr>
              <w:t>潜空间</w:t>
            </w:r>
            <w:proofErr w:type="gramEnd"/>
            <w:r>
              <w:rPr>
                <w:rFonts w:ascii="Calibri" w:eastAsia="等线" w:hAnsi="Calibri"/>
                <w:color w:val="111827"/>
                <w:sz w:val="17"/>
                <w:lang w:eastAsia="zh-CN"/>
              </w:rPr>
              <w:t>中规划</w:t>
            </w:r>
            <w:r>
              <w:rPr>
                <w:rFonts w:ascii="Calibri" w:eastAsia="等线" w:hAnsi="Calibri"/>
                <w:color w:val="111827"/>
                <w:sz w:val="17"/>
                <w:lang w:eastAsia="zh-CN"/>
              </w:rPr>
              <w:lastRenderedPageBreak/>
              <w:t>或优化策略</w:t>
            </w:r>
          </w:p>
        </w:tc>
      </w:tr>
      <w:tr w:rsidR="00BB1FF8" w14:paraId="3B5155C4" w14:textId="77777777" w:rsidTr="00232BF2">
        <w:tc>
          <w:tcPr>
            <w:tcW w:w="680" w:type="pct"/>
            <w:shd w:val="clear" w:color="auto" w:fill="FFFFFF" w:themeFill="background1"/>
            <w:vAlign w:val="center"/>
          </w:tcPr>
          <w:p w14:paraId="1C5F37EF" w14:textId="77777777" w:rsidR="00BB1FF8" w:rsidRDefault="00BB1FF8" w:rsidP="00C5341E">
            <w:r>
              <w:rPr>
                <w:rFonts w:ascii="Calibri" w:eastAsia="等线" w:hAnsi="Calibri"/>
                <w:color w:val="111827"/>
                <w:sz w:val="17"/>
              </w:rPr>
              <w:lastRenderedPageBreak/>
              <w:t>适用任务</w:t>
            </w:r>
          </w:p>
        </w:tc>
        <w:tc>
          <w:tcPr>
            <w:tcW w:w="2223" w:type="pct"/>
            <w:shd w:val="clear" w:color="auto" w:fill="FFFFFF" w:themeFill="background1"/>
            <w:vAlign w:val="center"/>
          </w:tcPr>
          <w:p w14:paraId="0BF1964E" w14:textId="5B44AE07" w:rsidR="00BB1FF8" w:rsidRDefault="00BB1FF8" w:rsidP="00C5341E">
            <w:pPr>
              <w:rPr>
                <w:rFonts w:hint="eastAsia"/>
                <w:lang w:eastAsia="zh-CN"/>
              </w:rPr>
            </w:pPr>
            <w:proofErr w:type="spellStart"/>
            <w:r>
              <w:rPr>
                <w:rFonts w:ascii="Calibri" w:eastAsia="等线" w:hAnsi="Calibri"/>
                <w:color w:val="111827"/>
                <w:sz w:val="17"/>
              </w:rPr>
              <w:t>语言指令强、物体类别多、需要语义泛化的操作任务</w:t>
            </w:r>
            <w:proofErr w:type="spellEnd"/>
          </w:p>
        </w:tc>
        <w:tc>
          <w:tcPr>
            <w:tcW w:w="2096" w:type="pct"/>
            <w:shd w:val="clear" w:color="auto" w:fill="FFFFFF" w:themeFill="background1"/>
            <w:vAlign w:val="center"/>
          </w:tcPr>
          <w:p w14:paraId="4E1FF6F1" w14:textId="74D52B71" w:rsidR="00BB1FF8" w:rsidRDefault="00BB1FF8" w:rsidP="00C5341E">
            <w:pPr>
              <w:rPr>
                <w:rFonts w:hint="eastAsia"/>
                <w:lang w:eastAsia="zh-CN"/>
              </w:rPr>
            </w:pPr>
            <w:r>
              <w:rPr>
                <w:rFonts w:ascii="Calibri" w:eastAsia="等线" w:hAnsi="Calibri"/>
                <w:color w:val="111827"/>
                <w:sz w:val="17"/>
                <w:lang w:eastAsia="zh-CN"/>
              </w:rPr>
              <w:t>长期决策明显、反馈可量化、需要试错或预测的控制任务</w:t>
            </w:r>
          </w:p>
        </w:tc>
      </w:tr>
      <w:tr w:rsidR="00BB1FF8" w14:paraId="26BA762F" w14:textId="77777777" w:rsidTr="00232BF2">
        <w:tc>
          <w:tcPr>
            <w:tcW w:w="680" w:type="pct"/>
            <w:shd w:val="clear" w:color="auto" w:fill="FFFFFF" w:themeFill="background1"/>
            <w:vAlign w:val="center"/>
          </w:tcPr>
          <w:p w14:paraId="3A540E5B" w14:textId="77777777" w:rsidR="00BB1FF8" w:rsidRDefault="00BB1FF8" w:rsidP="00C5341E">
            <w:r>
              <w:rPr>
                <w:rFonts w:ascii="Calibri" w:eastAsia="等线" w:hAnsi="Calibri"/>
                <w:color w:val="111827"/>
                <w:sz w:val="17"/>
              </w:rPr>
              <w:t>优势</w:t>
            </w:r>
          </w:p>
        </w:tc>
        <w:tc>
          <w:tcPr>
            <w:tcW w:w="2223" w:type="pct"/>
            <w:shd w:val="clear" w:color="auto" w:fill="FFFFFF" w:themeFill="background1"/>
            <w:vAlign w:val="center"/>
          </w:tcPr>
          <w:p w14:paraId="45B77DD8" w14:textId="30F07348" w:rsidR="00BB1FF8" w:rsidRDefault="00BB1FF8" w:rsidP="00C5341E">
            <w:pPr>
              <w:rPr>
                <w:rFonts w:hint="eastAsia"/>
                <w:lang w:eastAsia="zh-CN"/>
              </w:rPr>
            </w:pPr>
            <w:proofErr w:type="spellStart"/>
            <w:r>
              <w:rPr>
                <w:rFonts w:ascii="Calibri" w:eastAsia="等线" w:hAnsi="Calibri"/>
                <w:color w:val="111827"/>
                <w:sz w:val="17"/>
              </w:rPr>
              <w:t>泛化能力强，人机交互自然，能复用通用视觉语言知识</w:t>
            </w:r>
            <w:proofErr w:type="spellEnd"/>
          </w:p>
        </w:tc>
        <w:tc>
          <w:tcPr>
            <w:tcW w:w="2096" w:type="pct"/>
            <w:shd w:val="clear" w:color="auto" w:fill="FFFFFF" w:themeFill="background1"/>
            <w:vAlign w:val="center"/>
          </w:tcPr>
          <w:p w14:paraId="2B639792" w14:textId="138353EC" w:rsidR="00BB1FF8" w:rsidRDefault="00BB1FF8" w:rsidP="00C5341E">
            <w:pPr>
              <w:rPr>
                <w:rFonts w:hint="eastAsia"/>
                <w:lang w:eastAsia="zh-CN"/>
              </w:rPr>
            </w:pPr>
            <w:r>
              <w:rPr>
                <w:rFonts w:ascii="Calibri" w:eastAsia="等线" w:hAnsi="Calibri"/>
                <w:color w:val="111827"/>
                <w:sz w:val="17"/>
                <w:lang w:eastAsia="zh-CN"/>
              </w:rPr>
              <w:t>强调因果动态和长期回报，适合做前瞻评估与策略改进</w:t>
            </w:r>
          </w:p>
        </w:tc>
      </w:tr>
      <w:tr w:rsidR="00BB1FF8" w14:paraId="21D2554F" w14:textId="77777777" w:rsidTr="00232BF2">
        <w:tc>
          <w:tcPr>
            <w:tcW w:w="680" w:type="pct"/>
            <w:shd w:val="clear" w:color="auto" w:fill="FFFFFF" w:themeFill="background1"/>
            <w:vAlign w:val="center"/>
          </w:tcPr>
          <w:p w14:paraId="5A54C11D" w14:textId="77777777" w:rsidR="00BB1FF8" w:rsidRDefault="00BB1FF8" w:rsidP="00C5341E">
            <w:r>
              <w:rPr>
                <w:rFonts w:ascii="Calibri" w:eastAsia="等线" w:hAnsi="Calibri"/>
                <w:color w:val="111827"/>
                <w:sz w:val="17"/>
              </w:rPr>
              <w:t>风险</w:t>
            </w:r>
          </w:p>
        </w:tc>
        <w:tc>
          <w:tcPr>
            <w:tcW w:w="2223" w:type="pct"/>
            <w:shd w:val="clear" w:color="auto" w:fill="FFFFFF" w:themeFill="background1"/>
            <w:vAlign w:val="center"/>
          </w:tcPr>
          <w:p w14:paraId="00815FCA" w14:textId="30373224" w:rsidR="00BB1FF8" w:rsidRDefault="00BB1FF8" w:rsidP="00C5341E">
            <w:pPr>
              <w:rPr>
                <w:rFonts w:hint="eastAsia"/>
                <w:lang w:eastAsia="zh-CN"/>
              </w:rPr>
            </w:pPr>
            <w:proofErr w:type="spellStart"/>
            <w:r>
              <w:rPr>
                <w:rFonts w:ascii="Calibri" w:eastAsia="等线" w:hAnsi="Calibri"/>
                <w:color w:val="111827"/>
                <w:sz w:val="17"/>
              </w:rPr>
              <w:t>黑盒程度高，安全约束弱，低层控制精度依赖数据覆盖</w:t>
            </w:r>
            <w:proofErr w:type="spellEnd"/>
          </w:p>
        </w:tc>
        <w:tc>
          <w:tcPr>
            <w:tcW w:w="2096" w:type="pct"/>
            <w:shd w:val="clear" w:color="auto" w:fill="FFFFFF" w:themeFill="background1"/>
            <w:vAlign w:val="center"/>
          </w:tcPr>
          <w:p w14:paraId="7E446B39" w14:textId="508B6BC4" w:rsidR="00BB1FF8" w:rsidRDefault="00BB1FF8" w:rsidP="00C5341E">
            <w:pPr>
              <w:rPr>
                <w:rFonts w:hint="eastAsia"/>
                <w:lang w:eastAsia="zh-CN"/>
              </w:rPr>
            </w:pPr>
            <w:r>
              <w:rPr>
                <w:rFonts w:ascii="Calibri" w:eastAsia="等线" w:hAnsi="Calibri"/>
                <w:color w:val="111827"/>
                <w:sz w:val="17"/>
                <w:lang w:eastAsia="zh-CN"/>
              </w:rPr>
              <w:t>模型误差累积，训练和奖励设计复杂，</w:t>
            </w:r>
            <w:proofErr w:type="gramStart"/>
            <w:r>
              <w:rPr>
                <w:rFonts w:ascii="Calibri" w:eastAsia="等线" w:hAnsi="Calibri"/>
                <w:color w:val="111827"/>
                <w:sz w:val="17"/>
                <w:lang w:eastAsia="zh-CN"/>
              </w:rPr>
              <w:t>真实探索</w:t>
            </w:r>
            <w:proofErr w:type="gramEnd"/>
            <w:r>
              <w:rPr>
                <w:rFonts w:ascii="Calibri" w:eastAsia="等线" w:hAnsi="Calibri"/>
                <w:color w:val="111827"/>
                <w:sz w:val="17"/>
                <w:lang w:eastAsia="zh-CN"/>
              </w:rPr>
              <w:t>成本较高</w:t>
            </w:r>
          </w:p>
        </w:tc>
      </w:tr>
      <w:tr w:rsidR="00BB1FF8" w14:paraId="4C7A69AC" w14:textId="77777777" w:rsidTr="00232BF2">
        <w:tc>
          <w:tcPr>
            <w:tcW w:w="680" w:type="pct"/>
            <w:shd w:val="clear" w:color="auto" w:fill="FFFFFF" w:themeFill="background1"/>
            <w:vAlign w:val="center"/>
          </w:tcPr>
          <w:p w14:paraId="1D1F706C" w14:textId="77777777" w:rsidR="00BB1FF8" w:rsidRDefault="00BB1FF8" w:rsidP="00C5341E">
            <w:r>
              <w:rPr>
                <w:rFonts w:ascii="Calibri" w:eastAsia="等线" w:hAnsi="Calibri"/>
                <w:color w:val="111827"/>
                <w:sz w:val="17"/>
              </w:rPr>
              <w:t>落地方式</w:t>
            </w:r>
          </w:p>
        </w:tc>
        <w:tc>
          <w:tcPr>
            <w:tcW w:w="2223" w:type="pct"/>
            <w:shd w:val="clear" w:color="auto" w:fill="FFFFFF" w:themeFill="background1"/>
            <w:vAlign w:val="center"/>
          </w:tcPr>
          <w:p w14:paraId="5A28A5F7" w14:textId="0FB20C22" w:rsidR="00BB1FF8" w:rsidRDefault="00BB1FF8" w:rsidP="00C5341E">
            <w:pPr>
              <w:rPr>
                <w:rFonts w:hint="eastAsia"/>
                <w:lang w:eastAsia="zh-CN"/>
              </w:rPr>
            </w:pPr>
            <w:proofErr w:type="spellStart"/>
            <w:r>
              <w:rPr>
                <w:rFonts w:ascii="Calibri" w:eastAsia="等线" w:hAnsi="Calibri"/>
                <w:color w:val="111827"/>
                <w:sz w:val="17"/>
              </w:rPr>
              <w:t>常与传统控制、安全检查、任务规划器结合，作为高层决策或动作建议器</w:t>
            </w:r>
            <w:proofErr w:type="spellEnd"/>
          </w:p>
        </w:tc>
        <w:tc>
          <w:tcPr>
            <w:tcW w:w="2096" w:type="pct"/>
            <w:shd w:val="clear" w:color="auto" w:fill="FFFFFF" w:themeFill="background1"/>
            <w:vAlign w:val="center"/>
          </w:tcPr>
          <w:p w14:paraId="6473E08D" w14:textId="101B7B94" w:rsidR="00BB1FF8" w:rsidRDefault="00BB1FF8" w:rsidP="00C5341E">
            <w:pPr>
              <w:rPr>
                <w:rFonts w:hint="eastAsia"/>
                <w:lang w:eastAsia="zh-CN"/>
              </w:rPr>
            </w:pPr>
            <w:r>
              <w:rPr>
                <w:rFonts w:ascii="Calibri" w:eastAsia="等线" w:hAnsi="Calibri"/>
                <w:color w:val="111827"/>
                <w:sz w:val="17"/>
                <w:lang w:eastAsia="zh-CN"/>
              </w:rPr>
              <w:t>常先</w:t>
            </w:r>
            <w:r w:rsidR="00A949EA">
              <w:rPr>
                <w:rFonts w:ascii="Calibri" w:eastAsia="等线" w:hAnsi="Calibri" w:hint="eastAsia"/>
                <w:color w:val="111827"/>
                <w:sz w:val="17"/>
                <w:lang w:eastAsia="zh-CN"/>
              </w:rPr>
              <w:t>做</w:t>
            </w:r>
            <w:r>
              <w:rPr>
                <w:rFonts w:ascii="Calibri" w:eastAsia="等线" w:hAnsi="Calibri"/>
                <w:color w:val="111827"/>
                <w:sz w:val="17"/>
                <w:lang w:eastAsia="zh-CN"/>
              </w:rPr>
              <w:t>仿真训练，再通过安全层、真实数据微调和保守策略部署</w:t>
            </w:r>
          </w:p>
        </w:tc>
      </w:tr>
    </w:tbl>
    <w:p w14:paraId="0CBE22AD" w14:textId="77777777" w:rsidR="00C60E88" w:rsidRPr="00BB1FF8" w:rsidRDefault="00C60E88" w:rsidP="00BB1FF8">
      <w:pPr>
        <w:jc w:val="both"/>
        <w:rPr>
          <w:rFonts w:hint="eastAsia"/>
        </w:rPr>
      </w:pPr>
    </w:p>
    <w:p w14:paraId="6EAB2EEB" w14:textId="77777777" w:rsidR="00C60E88" w:rsidRDefault="00C60E88" w:rsidP="00BB1FF8">
      <w:pPr>
        <w:jc w:val="both"/>
        <w:rPr>
          <w:rFonts w:hint="eastAsia"/>
          <w:b/>
          <w:bCs/>
        </w:rPr>
      </w:pPr>
      <w:r w:rsidRPr="00E34D03">
        <w:rPr>
          <w:b/>
          <w:bCs/>
        </w:rPr>
        <w:t>2.2 学习式机器人决策路线设计</w:t>
      </w:r>
    </w:p>
    <w:p w14:paraId="66B517C4" w14:textId="0249371A" w:rsidR="00DC6773" w:rsidRPr="00DC6773" w:rsidRDefault="00DC6773" w:rsidP="00BB1FF8">
      <w:pPr>
        <w:jc w:val="both"/>
        <w:rPr>
          <w:rFonts w:hint="eastAsia"/>
        </w:rPr>
      </w:pPr>
      <w:r w:rsidRPr="00DC6773">
        <w:rPr>
          <w:rFonts w:hint="eastAsia"/>
        </w:rPr>
        <w:t>以</w:t>
      </w:r>
      <w:r w:rsidRPr="00DC6773">
        <w:t>仓储搬运</w:t>
      </w:r>
      <w:r w:rsidRPr="00DC6773">
        <w:rPr>
          <w:rFonts w:hint="eastAsia"/>
        </w:rPr>
        <w:t>为</w:t>
      </w:r>
      <w:r w:rsidRPr="00DC6773">
        <w:t>任务场景</w:t>
      </w:r>
    </w:p>
    <w:p w14:paraId="7332A916" w14:textId="25B79646" w:rsidR="00C60E88" w:rsidRDefault="00C60E88" w:rsidP="00BB1FF8">
      <w:pPr>
        <w:jc w:val="both"/>
        <w:rPr>
          <w:rFonts w:hint="eastAsia"/>
        </w:rPr>
      </w:pPr>
      <w:r>
        <w:rPr>
          <w:rFonts w:hint="eastAsia"/>
        </w:rPr>
        <w:t>（1）</w:t>
      </w:r>
      <w:r w:rsidRPr="00E34D03">
        <w:t>任务场景说明</w:t>
      </w:r>
    </w:p>
    <w:p w14:paraId="387B5700" w14:textId="36FD612D" w:rsidR="00C60E88" w:rsidRDefault="00BB1FF8" w:rsidP="00BB1FF8">
      <w:pPr>
        <w:jc w:val="both"/>
      </w:pPr>
      <w:r w:rsidRPr="00BB1FF8">
        <w:t>机器人根据文字或语音订单，在仓库中识别目标货位和周转箱，导航到指定区域，完成取放、搬运和任务确认。该任务具有语义指令、动态障碍、货物外观变化和安全约束等特点，适合采用VLA作为高层学习式决策模块，并用传统控制模块兜底执行。</w:t>
      </w:r>
    </w:p>
    <w:tbl>
      <w:tblPr>
        <w:tblStyle w:val="af2"/>
        <w:tblW w:w="5000" w:type="pct"/>
        <w:shd w:val="clear" w:color="auto" w:fill="FFFFFF" w:themeFill="background1"/>
        <w:tblLook w:val="04A0" w:firstRow="1" w:lastRow="0" w:firstColumn="1" w:lastColumn="0" w:noHBand="0" w:noVBand="1"/>
      </w:tblPr>
      <w:tblGrid>
        <w:gridCol w:w="1128"/>
        <w:gridCol w:w="7168"/>
      </w:tblGrid>
      <w:tr w:rsidR="00BB1FF8" w:rsidRPr="00BB1FF8" w14:paraId="4F5B09A0" w14:textId="77777777" w:rsidTr="00232BF2">
        <w:tc>
          <w:tcPr>
            <w:tcW w:w="680" w:type="pct"/>
            <w:shd w:val="clear" w:color="auto" w:fill="FFFFFF" w:themeFill="background1"/>
            <w:vAlign w:val="center"/>
          </w:tcPr>
          <w:p w14:paraId="71CB3A50" w14:textId="77777777" w:rsidR="00BB1FF8" w:rsidRPr="00BB1FF8" w:rsidRDefault="00BB1FF8" w:rsidP="00C5341E">
            <w:pPr>
              <w:jc w:val="center"/>
            </w:pPr>
            <w:proofErr w:type="spellStart"/>
            <w:r w:rsidRPr="00BB1FF8">
              <w:rPr>
                <w:rFonts w:ascii="Calibri" w:eastAsia="等线" w:hAnsi="Calibri"/>
                <w:b/>
                <w:sz w:val="18"/>
              </w:rPr>
              <w:t>项目</w:t>
            </w:r>
            <w:proofErr w:type="spellEnd"/>
          </w:p>
        </w:tc>
        <w:tc>
          <w:tcPr>
            <w:tcW w:w="4320" w:type="pct"/>
            <w:shd w:val="clear" w:color="auto" w:fill="FFFFFF" w:themeFill="background1"/>
            <w:vAlign w:val="center"/>
          </w:tcPr>
          <w:p w14:paraId="1C890394" w14:textId="77777777" w:rsidR="00BB1FF8" w:rsidRPr="00BB1FF8" w:rsidRDefault="00BB1FF8" w:rsidP="00C5341E">
            <w:pPr>
              <w:jc w:val="center"/>
            </w:pPr>
            <w:r w:rsidRPr="00BB1FF8">
              <w:rPr>
                <w:rFonts w:ascii="Calibri" w:eastAsia="等线" w:hAnsi="Calibri"/>
                <w:b/>
                <w:sz w:val="18"/>
              </w:rPr>
              <w:t>设计内容</w:t>
            </w:r>
          </w:p>
        </w:tc>
      </w:tr>
      <w:tr w:rsidR="00BB1FF8" w14:paraId="752733ED" w14:textId="77777777" w:rsidTr="00232BF2">
        <w:tc>
          <w:tcPr>
            <w:tcW w:w="680" w:type="pct"/>
            <w:shd w:val="clear" w:color="auto" w:fill="FFFFFF" w:themeFill="background1"/>
            <w:vAlign w:val="center"/>
          </w:tcPr>
          <w:p w14:paraId="728D1630" w14:textId="77777777" w:rsidR="00BB1FF8" w:rsidRDefault="00BB1FF8" w:rsidP="00C5341E">
            <w:r>
              <w:rPr>
                <w:rFonts w:ascii="Calibri" w:eastAsia="等线" w:hAnsi="Calibri"/>
                <w:color w:val="111827"/>
                <w:sz w:val="17"/>
              </w:rPr>
              <w:t>机器人平台</w:t>
            </w:r>
          </w:p>
        </w:tc>
        <w:tc>
          <w:tcPr>
            <w:tcW w:w="4320" w:type="pct"/>
            <w:shd w:val="clear" w:color="auto" w:fill="FFFFFF" w:themeFill="background1"/>
            <w:vAlign w:val="center"/>
          </w:tcPr>
          <w:p w14:paraId="29993230" w14:textId="761BF03D" w:rsidR="00BB1FF8" w:rsidRDefault="00BB1FF8" w:rsidP="00C5341E">
            <w:pPr>
              <w:rPr>
                <w:rFonts w:hint="eastAsia"/>
                <w:lang w:eastAsia="zh-CN"/>
              </w:rPr>
            </w:pPr>
            <w:r>
              <w:rPr>
                <w:rFonts w:ascii="Calibri" w:eastAsia="等线" w:hAnsi="Calibri"/>
                <w:color w:val="111827"/>
                <w:sz w:val="17"/>
              </w:rPr>
              <w:t>移动底盘</w:t>
            </w:r>
            <w:r>
              <w:rPr>
                <w:rFonts w:ascii="Calibri" w:eastAsia="等线" w:hAnsi="Calibri"/>
                <w:color w:val="111827"/>
                <w:sz w:val="17"/>
              </w:rPr>
              <w:t xml:space="preserve"> + </w:t>
            </w:r>
            <w:proofErr w:type="spellStart"/>
            <w:r>
              <w:rPr>
                <w:rFonts w:ascii="Calibri" w:eastAsia="等线" w:hAnsi="Calibri"/>
                <w:color w:val="111827"/>
                <w:sz w:val="17"/>
              </w:rPr>
              <w:t>机械臂</w:t>
            </w:r>
            <w:proofErr w:type="spellEnd"/>
            <w:r>
              <w:rPr>
                <w:rFonts w:ascii="Calibri" w:eastAsia="等线" w:hAnsi="Calibri"/>
                <w:color w:val="111827"/>
                <w:sz w:val="17"/>
              </w:rPr>
              <w:t>/</w:t>
            </w:r>
            <w:proofErr w:type="spellStart"/>
            <w:r>
              <w:rPr>
                <w:rFonts w:ascii="Calibri" w:eastAsia="等线" w:hAnsi="Calibri"/>
                <w:color w:val="111827"/>
                <w:sz w:val="17"/>
              </w:rPr>
              <w:t>夹爪，具备自主导航、避障、抓取和放置能力</w:t>
            </w:r>
            <w:proofErr w:type="spellEnd"/>
          </w:p>
        </w:tc>
      </w:tr>
      <w:tr w:rsidR="00BB1FF8" w14:paraId="43B81A69" w14:textId="77777777" w:rsidTr="00232BF2">
        <w:tc>
          <w:tcPr>
            <w:tcW w:w="680" w:type="pct"/>
            <w:shd w:val="clear" w:color="auto" w:fill="FFFFFF" w:themeFill="background1"/>
            <w:vAlign w:val="center"/>
          </w:tcPr>
          <w:p w14:paraId="7BFFF8CA" w14:textId="77777777" w:rsidR="00BB1FF8" w:rsidRDefault="00BB1FF8" w:rsidP="00C5341E">
            <w:r>
              <w:rPr>
                <w:rFonts w:ascii="Calibri" w:eastAsia="等线" w:hAnsi="Calibri"/>
                <w:color w:val="111827"/>
                <w:sz w:val="17"/>
              </w:rPr>
              <w:t>传感器输入</w:t>
            </w:r>
          </w:p>
        </w:tc>
        <w:tc>
          <w:tcPr>
            <w:tcW w:w="4320" w:type="pct"/>
            <w:shd w:val="clear" w:color="auto" w:fill="FFFFFF" w:themeFill="background1"/>
            <w:vAlign w:val="center"/>
          </w:tcPr>
          <w:p w14:paraId="25F85A97" w14:textId="28DC40BC" w:rsidR="00BB1FF8" w:rsidRDefault="00BB1FF8" w:rsidP="00C5341E">
            <w:pPr>
              <w:rPr>
                <w:rFonts w:hint="eastAsia"/>
                <w:lang w:eastAsia="zh-CN"/>
              </w:rPr>
            </w:pPr>
            <w:r>
              <w:rPr>
                <w:rFonts w:ascii="Calibri" w:eastAsia="等线" w:hAnsi="Calibri"/>
                <w:color w:val="111827"/>
                <w:sz w:val="17"/>
                <w:lang w:eastAsia="zh-CN"/>
              </w:rPr>
              <w:t>前向</w:t>
            </w:r>
            <w:r>
              <w:rPr>
                <w:rFonts w:ascii="Calibri" w:eastAsia="等线" w:hAnsi="Calibri"/>
                <w:color w:val="111827"/>
                <w:sz w:val="17"/>
                <w:lang w:eastAsia="zh-CN"/>
              </w:rPr>
              <w:t>RGB-D</w:t>
            </w:r>
            <w:r>
              <w:rPr>
                <w:rFonts w:ascii="Calibri" w:eastAsia="等线" w:hAnsi="Calibri"/>
                <w:color w:val="111827"/>
                <w:sz w:val="17"/>
                <w:lang w:eastAsia="zh-CN"/>
              </w:rPr>
              <w:t>相机、腕部相机、激光雷达、</w:t>
            </w:r>
            <w:r>
              <w:rPr>
                <w:rFonts w:ascii="Calibri" w:eastAsia="等线" w:hAnsi="Calibri"/>
                <w:color w:val="111827"/>
                <w:sz w:val="17"/>
                <w:lang w:eastAsia="zh-CN"/>
              </w:rPr>
              <w:t>IMU</w:t>
            </w:r>
            <w:r>
              <w:rPr>
                <w:rFonts w:ascii="Calibri" w:eastAsia="等线" w:hAnsi="Calibri"/>
                <w:color w:val="111827"/>
                <w:sz w:val="17"/>
                <w:lang w:eastAsia="zh-CN"/>
              </w:rPr>
              <w:t>、轮速计、</w:t>
            </w:r>
            <w:proofErr w:type="gramStart"/>
            <w:r>
              <w:rPr>
                <w:rFonts w:ascii="Calibri" w:eastAsia="等线" w:hAnsi="Calibri"/>
                <w:color w:val="111827"/>
                <w:sz w:val="17"/>
                <w:lang w:eastAsia="zh-CN"/>
              </w:rPr>
              <w:t>夹爪状态</w:t>
            </w:r>
            <w:proofErr w:type="gramEnd"/>
            <w:r>
              <w:rPr>
                <w:rFonts w:ascii="Calibri" w:eastAsia="等线" w:hAnsi="Calibri"/>
                <w:color w:val="111827"/>
                <w:sz w:val="17"/>
                <w:lang w:eastAsia="zh-CN"/>
              </w:rPr>
              <w:t>、任务文本</w:t>
            </w:r>
            <w:r w:rsidR="00464A51">
              <w:rPr>
                <w:rFonts w:ascii="Calibri" w:eastAsia="等线" w:hAnsi="Calibri" w:hint="eastAsia"/>
                <w:color w:val="111827"/>
                <w:sz w:val="17"/>
                <w:lang w:eastAsia="zh-CN"/>
              </w:rPr>
              <w:t>或语音</w:t>
            </w:r>
          </w:p>
        </w:tc>
      </w:tr>
      <w:tr w:rsidR="00BB1FF8" w14:paraId="15AAB99B" w14:textId="77777777" w:rsidTr="00232BF2">
        <w:tc>
          <w:tcPr>
            <w:tcW w:w="680" w:type="pct"/>
            <w:shd w:val="clear" w:color="auto" w:fill="FFFFFF" w:themeFill="background1"/>
            <w:vAlign w:val="center"/>
          </w:tcPr>
          <w:p w14:paraId="08DA19E5" w14:textId="77777777" w:rsidR="00BB1FF8" w:rsidRDefault="00BB1FF8" w:rsidP="00C5341E">
            <w:r>
              <w:rPr>
                <w:rFonts w:ascii="Calibri" w:eastAsia="等线" w:hAnsi="Calibri"/>
                <w:color w:val="111827"/>
                <w:sz w:val="17"/>
              </w:rPr>
              <w:t>动作空间</w:t>
            </w:r>
          </w:p>
        </w:tc>
        <w:tc>
          <w:tcPr>
            <w:tcW w:w="4320" w:type="pct"/>
            <w:shd w:val="clear" w:color="auto" w:fill="FFFFFF" w:themeFill="background1"/>
            <w:vAlign w:val="center"/>
          </w:tcPr>
          <w:p w14:paraId="32202150" w14:textId="2D02327F" w:rsidR="00BB1FF8" w:rsidRDefault="00BB1FF8" w:rsidP="00C5341E">
            <w:pPr>
              <w:rPr>
                <w:rFonts w:hint="eastAsia"/>
                <w:lang w:eastAsia="zh-CN"/>
              </w:rPr>
            </w:pPr>
            <w:r>
              <w:rPr>
                <w:rFonts w:ascii="Calibri" w:eastAsia="等线" w:hAnsi="Calibri"/>
                <w:color w:val="111827"/>
                <w:sz w:val="17"/>
                <w:lang w:eastAsia="zh-CN"/>
              </w:rPr>
              <w:t>导航目标、</w:t>
            </w:r>
            <w:r w:rsidR="00496C08">
              <w:rPr>
                <w:rFonts w:ascii="Calibri" w:eastAsia="等线" w:hAnsi="Calibri" w:hint="eastAsia"/>
                <w:color w:val="111827"/>
                <w:sz w:val="17"/>
                <w:lang w:eastAsia="zh-CN"/>
              </w:rPr>
              <w:t>避障、</w:t>
            </w:r>
            <w:r>
              <w:rPr>
                <w:rFonts w:ascii="Calibri" w:eastAsia="等线" w:hAnsi="Calibri"/>
                <w:color w:val="111827"/>
                <w:sz w:val="17"/>
                <w:lang w:eastAsia="zh-CN"/>
              </w:rPr>
              <w:t>停靠、机械臂抓取</w:t>
            </w:r>
            <w:r w:rsidR="00496C08">
              <w:rPr>
                <w:rFonts w:ascii="Calibri" w:eastAsia="等线" w:hAnsi="Calibri" w:hint="eastAsia"/>
                <w:color w:val="111827"/>
                <w:sz w:val="17"/>
                <w:lang w:eastAsia="zh-CN"/>
              </w:rPr>
              <w:t>和放置</w:t>
            </w:r>
            <w:r>
              <w:rPr>
                <w:rFonts w:ascii="Calibri" w:eastAsia="等线" w:hAnsi="Calibri"/>
                <w:color w:val="111827"/>
                <w:sz w:val="17"/>
                <w:lang w:eastAsia="zh-CN"/>
              </w:rPr>
              <w:t>、</w:t>
            </w:r>
            <w:proofErr w:type="gramStart"/>
            <w:r>
              <w:rPr>
                <w:rFonts w:ascii="Calibri" w:eastAsia="等线" w:hAnsi="Calibri"/>
                <w:color w:val="111827"/>
                <w:sz w:val="17"/>
                <w:lang w:eastAsia="zh-CN"/>
              </w:rPr>
              <w:t>夹爪开合</w:t>
            </w:r>
            <w:proofErr w:type="gramEnd"/>
            <w:r>
              <w:rPr>
                <w:rFonts w:ascii="Calibri" w:eastAsia="等线" w:hAnsi="Calibri"/>
                <w:color w:val="111827"/>
                <w:sz w:val="17"/>
                <w:lang w:eastAsia="zh-CN"/>
              </w:rPr>
              <w:t>、异常上报</w:t>
            </w:r>
            <w:r w:rsidR="00496C08">
              <w:rPr>
                <w:rFonts w:ascii="Calibri" w:eastAsia="等线" w:hAnsi="Calibri" w:hint="eastAsia"/>
                <w:color w:val="111827"/>
                <w:sz w:val="17"/>
                <w:lang w:eastAsia="zh-CN"/>
              </w:rPr>
              <w:t>等</w:t>
            </w:r>
          </w:p>
        </w:tc>
      </w:tr>
      <w:tr w:rsidR="00BB1FF8" w14:paraId="2DD2DFF1" w14:textId="77777777" w:rsidTr="00232BF2">
        <w:tc>
          <w:tcPr>
            <w:tcW w:w="680" w:type="pct"/>
            <w:shd w:val="clear" w:color="auto" w:fill="FFFFFF" w:themeFill="background1"/>
            <w:vAlign w:val="center"/>
          </w:tcPr>
          <w:p w14:paraId="519F23FC" w14:textId="76104A6B" w:rsidR="00BB1FF8" w:rsidRDefault="00BB1FF8" w:rsidP="00C5341E">
            <w:proofErr w:type="spellStart"/>
            <w:r>
              <w:rPr>
                <w:rFonts w:ascii="Calibri" w:eastAsia="等线" w:hAnsi="Calibri"/>
                <w:color w:val="111827"/>
                <w:sz w:val="17"/>
              </w:rPr>
              <w:t>模型</w:t>
            </w:r>
            <w:r w:rsidR="0088700E">
              <w:rPr>
                <w:rFonts w:ascii="Calibri" w:eastAsia="等线" w:hAnsi="Calibri"/>
                <w:color w:val="111827"/>
                <w:sz w:val="17"/>
              </w:rPr>
              <w:t>决策</w:t>
            </w:r>
            <w:proofErr w:type="spellEnd"/>
          </w:p>
        </w:tc>
        <w:tc>
          <w:tcPr>
            <w:tcW w:w="4320" w:type="pct"/>
            <w:shd w:val="clear" w:color="auto" w:fill="FFFFFF" w:themeFill="background1"/>
            <w:vAlign w:val="center"/>
          </w:tcPr>
          <w:p w14:paraId="6134489F" w14:textId="624ACBAD" w:rsidR="00BB1FF8" w:rsidRDefault="00BB1FF8" w:rsidP="00C5341E">
            <w:pPr>
              <w:rPr>
                <w:rFonts w:hint="eastAsia"/>
                <w:lang w:eastAsia="zh-CN"/>
              </w:rPr>
            </w:pPr>
            <w:r>
              <w:rPr>
                <w:rFonts w:ascii="Calibri" w:eastAsia="等线" w:hAnsi="Calibri"/>
                <w:color w:val="111827"/>
                <w:sz w:val="17"/>
                <w:lang w:eastAsia="zh-CN"/>
              </w:rPr>
              <w:t>VLA</w:t>
            </w:r>
            <w:r>
              <w:rPr>
                <w:rFonts w:ascii="Calibri" w:eastAsia="等线" w:hAnsi="Calibri"/>
                <w:color w:val="111827"/>
                <w:sz w:val="17"/>
                <w:lang w:eastAsia="zh-CN"/>
              </w:rPr>
              <w:t>模型负责把视觉场景和订单</w:t>
            </w:r>
            <w:r w:rsidR="00785FB0">
              <w:rPr>
                <w:rFonts w:ascii="Calibri" w:eastAsia="等线" w:hAnsi="Calibri" w:hint="eastAsia"/>
                <w:color w:val="111827"/>
                <w:sz w:val="17"/>
                <w:lang w:eastAsia="zh-CN"/>
              </w:rPr>
              <w:t>信息</w:t>
            </w:r>
            <w:r>
              <w:rPr>
                <w:rFonts w:ascii="Calibri" w:eastAsia="等线" w:hAnsi="Calibri"/>
                <w:color w:val="111827"/>
                <w:sz w:val="17"/>
                <w:lang w:eastAsia="zh-CN"/>
              </w:rPr>
              <w:t>转成目标与动作</w:t>
            </w:r>
            <w:r>
              <w:rPr>
                <w:rFonts w:ascii="Calibri" w:eastAsia="等线" w:hAnsi="Calibri"/>
                <w:color w:val="111827"/>
                <w:sz w:val="17"/>
                <w:lang w:eastAsia="zh-CN"/>
              </w:rPr>
              <w:t>token</w:t>
            </w:r>
            <w:r>
              <w:rPr>
                <w:rFonts w:ascii="Calibri" w:eastAsia="等线" w:hAnsi="Calibri"/>
                <w:color w:val="111827"/>
                <w:sz w:val="17"/>
                <w:lang w:eastAsia="zh-CN"/>
              </w:rPr>
              <w:t>；安全执行</w:t>
            </w:r>
            <w:proofErr w:type="gramStart"/>
            <w:r>
              <w:rPr>
                <w:rFonts w:ascii="Calibri" w:eastAsia="等线" w:hAnsi="Calibri"/>
                <w:color w:val="111827"/>
                <w:sz w:val="17"/>
                <w:lang w:eastAsia="zh-CN"/>
              </w:rPr>
              <w:t>层负责</w:t>
            </w:r>
            <w:proofErr w:type="gramEnd"/>
            <w:r>
              <w:rPr>
                <w:rFonts w:ascii="Calibri" w:eastAsia="等线" w:hAnsi="Calibri"/>
                <w:color w:val="111827"/>
                <w:sz w:val="17"/>
                <w:lang w:eastAsia="zh-CN"/>
              </w:rPr>
              <w:t>碰撞检查、速度限制和动作可达性验证</w:t>
            </w:r>
          </w:p>
        </w:tc>
      </w:tr>
    </w:tbl>
    <w:p w14:paraId="2953BFF1" w14:textId="636BA199" w:rsidR="00C60E88" w:rsidRDefault="00C60E88" w:rsidP="00BB1FF8">
      <w:pPr>
        <w:spacing w:beforeLines="50" w:before="156"/>
        <w:jc w:val="both"/>
        <w:rPr>
          <w:rFonts w:hint="eastAsia"/>
        </w:rPr>
      </w:pPr>
      <w:r>
        <w:rPr>
          <w:rFonts w:hint="eastAsia"/>
        </w:rPr>
        <w:t>（2）</w:t>
      </w:r>
      <w:r w:rsidRPr="00E34D03">
        <w:t>学习式决策技术路线图</w:t>
      </w:r>
    </w:p>
    <w:p w14:paraId="6C0A4923" w14:textId="065CD73C" w:rsidR="00C60E88" w:rsidRDefault="002D318D" w:rsidP="00BB1FF8">
      <w:pPr>
        <w:jc w:val="both"/>
      </w:pPr>
      <w:r>
        <w:rPr>
          <w:noProof/>
        </w:rPr>
        <w:drawing>
          <wp:inline distT="0" distB="0" distL="0" distR="0" wp14:anchorId="32B9BFFC" wp14:editId="34939158">
            <wp:extent cx="5274310" cy="2404745"/>
            <wp:effectExtent l="0" t="0" r="2540" b="0"/>
            <wp:docPr id="509822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2956" name=""/>
                    <pic:cNvPicPr/>
                  </pic:nvPicPr>
                  <pic:blipFill>
                    <a:blip r:embed="rId7"/>
                    <a:stretch>
                      <a:fillRect/>
                    </a:stretch>
                  </pic:blipFill>
                  <pic:spPr>
                    <a:xfrm>
                      <a:off x="0" y="0"/>
                      <a:ext cx="5274310" cy="2404745"/>
                    </a:xfrm>
                    <a:prstGeom prst="rect">
                      <a:avLst/>
                    </a:prstGeom>
                  </pic:spPr>
                </pic:pic>
              </a:graphicData>
            </a:graphic>
          </wp:inline>
        </w:drawing>
      </w:r>
    </w:p>
    <w:p w14:paraId="68D12C20" w14:textId="6524855B" w:rsidR="00BB1FF8" w:rsidRPr="00BB1FF8" w:rsidRDefault="00BB1FF8" w:rsidP="00BB1FF8">
      <w:pPr>
        <w:jc w:val="both"/>
        <w:rPr>
          <w:rFonts w:hint="eastAsia"/>
        </w:rPr>
      </w:pPr>
      <w:r w:rsidRPr="00BB1FF8">
        <w:t>路线图体现了“感知输入</w:t>
      </w:r>
      <w:r w:rsidR="002D318D">
        <w:rPr>
          <w:rFonts w:hint="eastAsia"/>
        </w:rPr>
        <w:t>处理</w:t>
      </w:r>
      <w:r w:rsidRPr="00BB1FF8">
        <w:t xml:space="preserve"> - VLA决策 - 安全执行 - 机器人动作”流程。</w:t>
      </w:r>
      <w:r w:rsidR="002D318D">
        <w:rPr>
          <w:rFonts w:hint="eastAsia"/>
        </w:rPr>
        <w:t>VLA</w:t>
      </w:r>
      <w:r w:rsidRPr="00BB1FF8">
        <w:t>模型负责语义和决策，但真正发送到底盘和机械臂的命令需要经过安全约束层，避免模型直接</w:t>
      </w:r>
      <w:r w:rsidRPr="00BB1FF8">
        <w:lastRenderedPageBreak/>
        <w:t>输出危险动作。</w:t>
      </w:r>
    </w:p>
    <w:p w14:paraId="0476742A" w14:textId="5F859BF2" w:rsidR="00C60E88" w:rsidRDefault="00C60E88" w:rsidP="00BB1FF8">
      <w:pPr>
        <w:jc w:val="both"/>
      </w:pPr>
      <w:r>
        <w:rPr>
          <w:rFonts w:hint="eastAsia"/>
        </w:rPr>
        <w:t>（3）</w:t>
      </w:r>
      <w:r w:rsidRPr="00E34D03">
        <w:t>数据、模型、安全约束和落地分析</w:t>
      </w:r>
    </w:p>
    <w:tbl>
      <w:tblPr>
        <w:tblStyle w:val="af2"/>
        <w:tblW w:w="5000" w:type="pct"/>
        <w:shd w:val="clear" w:color="auto" w:fill="FFFFFF" w:themeFill="background1"/>
        <w:tblLook w:val="04A0" w:firstRow="1" w:lastRow="0" w:firstColumn="1" w:lastColumn="0" w:noHBand="0" w:noVBand="1"/>
      </w:tblPr>
      <w:tblGrid>
        <w:gridCol w:w="1271"/>
        <w:gridCol w:w="7025"/>
      </w:tblGrid>
      <w:tr w:rsidR="00EC5FAD" w:rsidRPr="00BB1FF8" w14:paraId="4BC45F5F" w14:textId="77777777" w:rsidTr="00AF5185">
        <w:tc>
          <w:tcPr>
            <w:tcW w:w="766" w:type="pct"/>
            <w:shd w:val="clear" w:color="auto" w:fill="FFFFFF" w:themeFill="background1"/>
            <w:vAlign w:val="center"/>
          </w:tcPr>
          <w:p w14:paraId="1D4770C7" w14:textId="77777777" w:rsidR="00EC5FAD" w:rsidRPr="00BB1FF8" w:rsidRDefault="00EC5FAD" w:rsidP="00C5341E">
            <w:pPr>
              <w:jc w:val="center"/>
            </w:pPr>
            <w:proofErr w:type="spellStart"/>
            <w:r w:rsidRPr="00BB1FF8">
              <w:rPr>
                <w:rFonts w:ascii="Calibri" w:eastAsia="等线" w:hAnsi="Calibri"/>
                <w:b/>
                <w:sz w:val="18"/>
              </w:rPr>
              <w:t>模块</w:t>
            </w:r>
            <w:proofErr w:type="spellEnd"/>
          </w:p>
        </w:tc>
        <w:tc>
          <w:tcPr>
            <w:tcW w:w="4234" w:type="pct"/>
            <w:shd w:val="clear" w:color="auto" w:fill="FFFFFF" w:themeFill="background1"/>
            <w:vAlign w:val="center"/>
          </w:tcPr>
          <w:p w14:paraId="58BE4A73" w14:textId="77777777" w:rsidR="00EC5FAD" w:rsidRPr="00BB1FF8" w:rsidRDefault="00EC5FAD" w:rsidP="00C5341E">
            <w:pPr>
              <w:jc w:val="center"/>
            </w:pPr>
            <w:r w:rsidRPr="00BB1FF8">
              <w:rPr>
                <w:rFonts w:ascii="Calibri" w:eastAsia="等线" w:hAnsi="Calibri"/>
                <w:b/>
                <w:sz w:val="18"/>
              </w:rPr>
              <w:t>设计方案</w:t>
            </w:r>
          </w:p>
        </w:tc>
      </w:tr>
      <w:tr w:rsidR="00EC5FAD" w14:paraId="7FCE831C" w14:textId="77777777" w:rsidTr="00AF5185">
        <w:tc>
          <w:tcPr>
            <w:tcW w:w="766" w:type="pct"/>
            <w:shd w:val="clear" w:color="auto" w:fill="FFFFFF" w:themeFill="background1"/>
            <w:vAlign w:val="center"/>
          </w:tcPr>
          <w:p w14:paraId="478BA869" w14:textId="77777777" w:rsidR="00EC5FAD" w:rsidRDefault="00EC5FAD" w:rsidP="00C5341E">
            <w:proofErr w:type="spellStart"/>
            <w:r>
              <w:rPr>
                <w:rFonts w:ascii="Calibri" w:eastAsia="等线" w:hAnsi="Calibri"/>
                <w:color w:val="111827"/>
                <w:sz w:val="17"/>
              </w:rPr>
              <w:t>数据采集</w:t>
            </w:r>
            <w:proofErr w:type="spellEnd"/>
          </w:p>
        </w:tc>
        <w:tc>
          <w:tcPr>
            <w:tcW w:w="4234" w:type="pct"/>
            <w:shd w:val="clear" w:color="auto" w:fill="FFFFFF" w:themeFill="background1"/>
            <w:vAlign w:val="center"/>
          </w:tcPr>
          <w:p w14:paraId="53C8A95F" w14:textId="45F8C027" w:rsidR="00EC5FAD" w:rsidRDefault="00EC5FAD" w:rsidP="00C5341E">
            <w:pPr>
              <w:rPr>
                <w:rFonts w:hint="eastAsia"/>
                <w:lang w:eastAsia="zh-CN"/>
              </w:rPr>
            </w:pPr>
            <w:r>
              <w:rPr>
                <w:rFonts w:ascii="Calibri" w:eastAsia="等线" w:hAnsi="Calibri"/>
                <w:color w:val="111827"/>
                <w:sz w:val="17"/>
                <w:lang w:eastAsia="zh-CN"/>
              </w:rPr>
              <w:t>人工采集操作轨迹、订单文本、货架图像、抓取成功</w:t>
            </w:r>
            <w:r>
              <w:rPr>
                <w:rFonts w:ascii="Calibri" w:eastAsia="等线" w:hAnsi="Calibri"/>
                <w:color w:val="111827"/>
                <w:sz w:val="17"/>
                <w:lang w:eastAsia="zh-CN"/>
              </w:rPr>
              <w:t>/</w:t>
            </w:r>
            <w:r>
              <w:rPr>
                <w:rFonts w:ascii="Calibri" w:eastAsia="等线" w:hAnsi="Calibri"/>
                <w:color w:val="111827"/>
                <w:sz w:val="17"/>
                <w:lang w:eastAsia="zh-CN"/>
              </w:rPr>
              <w:t>失败样本，并在仿真中补充稀有场景</w:t>
            </w:r>
          </w:p>
        </w:tc>
      </w:tr>
      <w:tr w:rsidR="00EC5FAD" w14:paraId="53054D55" w14:textId="77777777" w:rsidTr="00AF5185">
        <w:tc>
          <w:tcPr>
            <w:tcW w:w="766" w:type="pct"/>
            <w:shd w:val="clear" w:color="auto" w:fill="FFFFFF" w:themeFill="background1"/>
            <w:vAlign w:val="center"/>
          </w:tcPr>
          <w:p w14:paraId="3088D058" w14:textId="77777777" w:rsidR="00EC5FAD" w:rsidRDefault="00EC5FAD" w:rsidP="00C5341E">
            <w:proofErr w:type="spellStart"/>
            <w:r>
              <w:rPr>
                <w:rFonts w:ascii="Calibri" w:eastAsia="等线" w:hAnsi="Calibri"/>
                <w:color w:val="111827"/>
                <w:sz w:val="17"/>
              </w:rPr>
              <w:t>模型输入输出</w:t>
            </w:r>
            <w:proofErr w:type="spellEnd"/>
          </w:p>
        </w:tc>
        <w:tc>
          <w:tcPr>
            <w:tcW w:w="4234" w:type="pct"/>
            <w:shd w:val="clear" w:color="auto" w:fill="FFFFFF" w:themeFill="background1"/>
            <w:vAlign w:val="center"/>
          </w:tcPr>
          <w:p w14:paraId="0BAD8D86" w14:textId="72F07B12" w:rsidR="00EC5FAD" w:rsidRDefault="00EC5FAD" w:rsidP="00C5341E">
            <w:pPr>
              <w:rPr>
                <w:rFonts w:hint="eastAsia"/>
                <w:lang w:eastAsia="zh-CN"/>
              </w:rPr>
            </w:pPr>
            <w:r>
              <w:rPr>
                <w:rFonts w:ascii="Calibri" w:eastAsia="等线" w:hAnsi="Calibri"/>
                <w:color w:val="111827"/>
                <w:sz w:val="17"/>
                <w:lang w:eastAsia="zh-CN"/>
              </w:rPr>
              <w:t>输入</w:t>
            </w:r>
            <w:r>
              <w:rPr>
                <w:rFonts w:ascii="Calibri" w:eastAsia="等线" w:hAnsi="Calibri"/>
                <w:color w:val="111827"/>
                <w:sz w:val="17"/>
                <w:lang w:eastAsia="zh-CN"/>
              </w:rPr>
              <w:t>RGB</w:t>
            </w:r>
            <w:r>
              <w:rPr>
                <w:rFonts w:ascii="Calibri" w:eastAsia="等线" w:hAnsi="Calibri"/>
                <w:color w:val="111827"/>
                <w:sz w:val="17"/>
                <w:lang w:eastAsia="zh-CN"/>
              </w:rPr>
              <w:t>图像、任务指令、当前地图与机器人状态；输出导航子目标、抓取对象、抓取</w:t>
            </w:r>
            <w:r>
              <w:rPr>
                <w:rFonts w:ascii="Calibri" w:eastAsia="等线" w:hAnsi="Calibri"/>
                <w:color w:val="111827"/>
                <w:sz w:val="17"/>
                <w:lang w:eastAsia="zh-CN"/>
              </w:rPr>
              <w:t>/</w:t>
            </w:r>
            <w:r>
              <w:rPr>
                <w:rFonts w:ascii="Calibri" w:eastAsia="等线" w:hAnsi="Calibri"/>
                <w:color w:val="111827"/>
                <w:sz w:val="17"/>
                <w:lang w:eastAsia="zh-CN"/>
              </w:rPr>
              <w:t>放置动作</w:t>
            </w:r>
            <w:r>
              <w:rPr>
                <w:rFonts w:ascii="Calibri" w:eastAsia="等线" w:hAnsi="Calibri"/>
                <w:color w:val="111827"/>
                <w:sz w:val="17"/>
                <w:lang w:eastAsia="zh-CN"/>
              </w:rPr>
              <w:t>token</w:t>
            </w:r>
          </w:p>
        </w:tc>
      </w:tr>
      <w:tr w:rsidR="00EC5FAD" w14:paraId="1ED9D8BC" w14:textId="77777777" w:rsidTr="00AF5185">
        <w:tc>
          <w:tcPr>
            <w:tcW w:w="766" w:type="pct"/>
            <w:shd w:val="clear" w:color="auto" w:fill="FFFFFF" w:themeFill="background1"/>
            <w:vAlign w:val="center"/>
          </w:tcPr>
          <w:p w14:paraId="5A19E4FF" w14:textId="77777777" w:rsidR="00EC5FAD" w:rsidRDefault="00EC5FAD" w:rsidP="00C5341E">
            <w:proofErr w:type="spellStart"/>
            <w:r>
              <w:rPr>
                <w:rFonts w:ascii="Calibri" w:eastAsia="等线" w:hAnsi="Calibri"/>
                <w:color w:val="111827"/>
                <w:sz w:val="17"/>
              </w:rPr>
              <w:t>安全约束</w:t>
            </w:r>
            <w:proofErr w:type="spellEnd"/>
          </w:p>
        </w:tc>
        <w:tc>
          <w:tcPr>
            <w:tcW w:w="4234" w:type="pct"/>
            <w:shd w:val="clear" w:color="auto" w:fill="FFFFFF" w:themeFill="background1"/>
            <w:vAlign w:val="center"/>
          </w:tcPr>
          <w:p w14:paraId="2E72F0C4" w14:textId="518F974A" w:rsidR="00EC5FAD" w:rsidRDefault="00EC5FAD" w:rsidP="00C5341E">
            <w:pPr>
              <w:rPr>
                <w:rFonts w:hint="eastAsia"/>
                <w:lang w:eastAsia="zh-CN"/>
              </w:rPr>
            </w:pPr>
            <w:proofErr w:type="spellStart"/>
            <w:r>
              <w:rPr>
                <w:rFonts w:ascii="Calibri" w:eastAsia="等线" w:hAnsi="Calibri"/>
                <w:color w:val="111827"/>
                <w:sz w:val="17"/>
              </w:rPr>
              <w:t>设置禁入区域、最大速度、最小避障距离、抓取力阈值、置信度阈值和人工接管接口</w:t>
            </w:r>
            <w:proofErr w:type="spellEnd"/>
            <w:r>
              <w:rPr>
                <w:rFonts w:ascii="Calibri" w:eastAsia="等线" w:hAnsi="Calibri" w:hint="eastAsia"/>
                <w:color w:val="111827"/>
                <w:sz w:val="17"/>
                <w:lang w:eastAsia="zh-CN"/>
              </w:rPr>
              <w:t>等</w:t>
            </w:r>
          </w:p>
        </w:tc>
      </w:tr>
      <w:tr w:rsidR="00EC5FAD" w14:paraId="535B917D" w14:textId="77777777" w:rsidTr="00AF5185">
        <w:tc>
          <w:tcPr>
            <w:tcW w:w="766" w:type="pct"/>
            <w:shd w:val="clear" w:color="auto" w:fill="FFFFFF" w:themeFill="background1"/>
            <w:vAlign w:val="center"/>
          </w:tcPr>
          <w:p w14:paraId="265C633D" w14:textId="77777777" w:rsidR="00EC5FAD" w:rsidRDefault="00EC5FAD" w:rsidP="00C5341E">
            <w:proofErr w:type="spellStart"/>
            <w:r>
              <w:rPr>
                <w:rFonts w:ascii="Calibri" w:eastAsia="等线" w:hAnsi="Calibri"/>
                <w:color w:val="111827"/>
                <w:sz w:val="17"/>
              </w:rPr>
              <w:t>执行流程</w:t>
            </w:r>
            <w:proofErr w:type="spellEnd"/>
          </w:p>
        </w:tc>
        <w:tc>
          <w:tcPr>
            <w:tcW w:w="4234" w:type="pct"/>
            <w:shd w:val="clear" w:color="auto" w:fill="FFFFFF" w:themeFill="background1"/>
            <w:vAlign w:val="center"/>
          </w:tcPr>
          <w:p w14:paraId="4157E4D1" w14:textId="0CABCE0C" w:rsidR="00EC5FAD" w:rsidRDefault="00EC5FAD" w:rsidP="00C5341E">
            <w:pPr>
              <w:rPr>
                <w:rFonts w:hint="eastAsia"/>
                <w:lang w:eastAsia="zh-CN"/>
              </w:rPr>
            </w:pPr>
            <w:r>
              <w:rPr>
                <w:rFonts w:ascii="Calibri" w:eastAsia="等线" w:hAnsi="Calibri"/>
                <w:color w:val="111827"/>
                <w:sz w:val="17"/>
                <w:lang w:eastAsia="zh-CN"/>
              </w:rPr>
              <w:t>接收订单</w:t>
            </w:r>
            <w:r>
              <w:rPr>
                <w:rFonts w:ascii="Calibri" w:eastAsia="等线" w:hAnsi="Calibri"/>
                <w:color w:val="111827"/>
                <w:sz w:val="17"/>
                <w:lang w:eastAsia="zh-CN"/>
              </w:rPr>
              <w:t xml:space="preserve"> -&gt; </w:t>
            </w:r>
            <w:r>
              <w:rPr>
                <w:rFonts w:ascii="Calibri" w:eastAsia="等线" w:hAnsi="Calibri"/>
                <w:color w:val="111827"/>
                <w:sz w:val="17"/>
                <w:lang w:eastAsia="zh-CN"/>
              </w:rPr>
              <w:t>感知识别</w:t>
            </w:r>
            <w:r>
              <w:rPr>
                <w:rFonts w:ascii="Calibri" w:eastAsia="等线" w:hAnsi="Calibri"/>
                <w:color w:val="111827"/>
                <w:sz w:val="17"/>
                <w:lang w:eastAsia="zh-CN"/>
              </w:rPr>
              <w:t xml:space="preserve"> -&gt; VLA</w:t>
            </w:r>
            <w:r>
              <w:rPr>
                <w:rFonts w:ascii="Calibri" w:eastAsia="等线" w:hAnsi="Calibri"/>
                <w:color w:val="111827"/>
                <w:sz w:val="17"/>
                <w:lang w:eastAsia="zh-CN"/>
              </w:rPr>
              <w:t>生成子目标</w:t>
            </w:r>
            <w:r>
              <w:rPr>
                <w:rFonts w:ascii="Calibri" w:eastAsia="等线" w:hAnsi="Calibri"/>
                <w:color w:val="111827"/>
                <w:sz w:val="17"/>
                <w:lang w:eastAsia="zh-CN"/>
              </w:rPr>
              <w:t xml:space="preserve"> -&gt; </w:t>
            </w:r>
            <w:proofErr w:type="gramStart"/>
            <w:r>
              <w:rPr>
                <w:rFonts w:ascii="Calibri" w:eastAsia="等线" w:hAnsi="Calibri"/>
                <w:color w:val="111827"/>
                <w:sz w:val="17"/>
                <w:lang w:eastAsia="zh-CN"/>
              </w:rPr>
              <w:t>安全层</w:t>
            </w:r>
            <w:proofErr w:type="gramEnd"/>
            <w:r>
              <w:rPr>
                <w:rFonts w:ascii="Calibri" w:eastAsia="等线" w:hAnsi="Calibri"/>
                <w:color w:val="111827"/>
                <w:sz w:val="17"/>
                <w:lang w:eastAsia="zh-CN"/>
              </w:rPr>
              <w:t>检查</w:t>
            </w:r>
            <w:r>
              <w:rPr>
                <w:rFonts w:ascii="Calibri" w:eastAsia="等线" w:hAnsi="Calibri"/>
                <w:color w:val="111827"/>
                <w:sz w:val="17"/>
                <w:lang w:eastAsia="zh-CN"/>
              </w:rPr>
              <w:t xml:space="preserve"> -&gt; </w:t>
            </w:r>
            <w:r>
              <w:rPr>
                <w:rFonts w:ascii="Calibri" w:eastAsia="等线" w:hAnsi="Calibri"/>
                <w:color w:val="111827"/>
                <w:sz w:val="17"/>
                <w:lang w:eastAsia="zh-CN"/>
              </w:rPr>
              <w:t>导航</w:t>
            </w:r>
            <w:r>
              <w:rPr>
                <w:rFonts w:ascii="Calibri" w:eastAsia="等线" w:hAnsi="Calibri"/>
                <w:color w:val="111827"/>
                <w:sz w:val="17"/>
                <w:lang w:eastAsia="zh-CN"/>
              </w:rPr>
              <w:t>/</w:t>
            </w:r>
            <w:r>
              <w:rPr>
                <w:rFonts w:ascii="Calibri" w:eastAsia="等线" w:hAnsi="Calibri"/>
                <w:color w:val="111827"/>
                <w:sz w:val="17"/>
                <w:lang w:eastAsia="zh-CN"/>
              </w:rPr>
              <w:t>抓取执行</w:t>
            </w:r>
            <w:r>
              <w:rPr>
                <w:rFonts w:ascii="Calibri" w:eastAsia="等线" w:hAnsi="Calibri"/>
                <w:color w:val="111827"/>
                <w:sz w:val="17"/>
                <w:lang w:eastAsia="zh-CN"/>
              </w:rPr>
              <w:t xml:space="preserve"> -&gt; </w:t>
            </w:r>
            <w:r>
              <w:rPr>
                <w:rFonts w:ascii="Calibri" w:eastAsia="等线" w:hAnsi="Calibri"/>
                <w:color w:val="111827"/>
                <w:sz w:val="17"/>
                <w:lang w:eastAsia="zh-CN"/>
              </w:rPr>
              <w:t>结果确认</w:t>
            </w:r>
            <w:r>
              <w:rPr>
                <w:rFonts w:ascii="Calibri" w:eastAsia="等线" w:hAnsi="Calibri"/>
                <w:color w:val="111827"/>
                <w:sz w:val="17"/>
                <w:lang w:eastAsia="zh-CN"/>
              </w:rPr>
              <w:t xml:space="preserve"> -&gt; </w:t>
            </w:r>
            <w:r>
              <w:rPr>
                <w:rFonts w:ascii="Calibri" w:eastAsia="等线" w:hAnsi="Calibri"/>
                <w:color w:val="111827"/>
                <w:sz w:val="17"/>
                <w:lang w:eastAsia="zh-CN"/>
              </w:rPr>
              <w:t>日志回传</w:t>
            </w:r>
          </w:p>
        </w:tc>
      </w:tr>
      <w:tr w:rsidR="00EC5FAD" w14:paraId="73FAB3C0" w14:textId="77777777" w:rsidTr="00AF5185">
        <w:tc>
          <w:tcPr>
            <w:tcW w:w="766" w:type="pct"/>
            <w:shd w:val="clear" w:color="auto" w:fill="FFFFFF" w:themeFill="background1"/>
            <w:vAlign w:val="center"/>
          </w:tcPr>
          <w:p w14:paraId="7AE958CD" w14:textId="77777777" w:rsidR="00EC5FAD" w:rsidRDefault="00EC5FAD" w:rsidP="00C5341E">
            <w:proofErr w:type="spellStart"/>
            <w:r>
              <w:rPr>
                <w:rFonts w:ascii="Calibri" w:eastAsia="等线" w:hAnsi="Calibri"/>
                <w:color w:val="111827"/>
                <w:sz w:val="17"/>
              </w:rPr>
              <w:t>落地难点</w:t>
            </w:r>
            <w:proofErr w:type="spellEnd"/>
          </w:p>
        </w:tc>
        <w:tc>
          <w:tcPr>
            <w:tcW w:w="4234" w:type="pct"/>
            <w:shd w:val="clear" w:color="auto" w:fill="FFFFFF" w:themeFill="background1"/>
            <w:vAlign w:val="center"/>
          </w:tcPr>
          <w:p w14:paraId="65009BFE" w14:textId="14ACE8BE" w:rsidR="00EC5FAD" w:rsidRDefault="00EC5FAD" w:rsidP="00C5341E">
            <w:pPr>
              <w:rPr>
                <w:rFonts w:hint="eastAsia"/>
                <w:lang w:eastAsia="zh-CN"/>
              </w:rPr>
            </w:pPr>
            <w:r>
              <w:rPr>
                <w:rFonts w:ascii="Calibri" w:eastAsia="等线" w:hAnsi="Calibri"/>
                <w:color w:val="111827"/>
                <w:sz w:val="17"/>
                <w:lang w:eastAsia="zh-CN"/>
              </w:rPr>
              <w:t>真实仓库变化快，遮挡和人员穿行会造成分布偏移</w:t>
            </w:r>
          </w:p>
        </w:tc>
      </w:tr>
    </w:tbl>
    <w:p w14:paraId="5CEB47BA" w14:textId="58F1896B" w:rsidR="00BB1FF8" w:rsidRDefault="00BB1FF8" w:rsidP="00CC309D">
      <w:pPr>
        <w:spacing w:beforeLines="50" w:before="156"/>
        <w:jc w:val="both"/>
      </w:pPr>
      <w:r>
        <w:rPr>
          <w:rFonts w:hint="eastAsia"/>
        </w:rPr>
        <w:t>（4）</w:t>
      </w:r>
      <w:r w:rsidRPr="00BB1FF8">
        <w:t>相比规则式 FSM/行为树的分析</w:t>
      </w:r>
    </w:p>
    <w:tbl>
      <w:tblPr>
        <w:tblStyle w:val="af2"/>
        <w:tblW w:w="5000" w:type="pct"/>
        <w:shd w:val="clear" w:color="auto" w:fill="FFFFFF" w:themeFill="background1"/>
        <w:tblLook w:val="04A0" w:firstRow="1" w:lastRow="0" w:firstColumn="1" w:lastColumn="0" w:noHBand="0" w:noVBand="1"/>
      </w:tblPr>
      <w:tblGrid>
        <w:gridCol w:w="1340"/>
        <w:gridCol w:w="3478"/>
        <w:gridCol w:w="3478"/>
      </w:tblGrid>
      <w:tr w:rsidR="00484131" w:rsidRPr="00484131" w14:paraId="6EC78A35" w14:textId="77777777" w:rsidTr="00232BF2">
        <w:tc>
          <w:tcPr>
            <w:tcW w:w="808" w:type="pct"/>
            <w:shd w:val="clear" w:color="auto" w:fill="FFFFFF" w:themeFill="background1"/>
            <w:vAlign w:val="center"/>
          </w:tcPr>
          <w:p w14:paraId="344AFDC7" w14:textId="1EB8F2D8" w:rsidR="00484131" w:rsidRPr="00484131" w:rsidRDefault="007F12A4" w:rsidP="00C5341E">
            <w:pPr>
              <w:jc w:val="center"/>
            </w:pPr>
            <w:r>
              <w:rPr>
                <w:rFonts w:ascii="Calibri" w:eastAsia="等线" w:hAnsi="Calibri" w:hint="eastAsia"/>
                <w:b/>
                <w:sz w:val="18"/>
                <w:lang w:eastAsia="zh-CN"/>
              </w:rPr>
              <w:t>项目</w:t>
            </w:r>
          </w:p>
        </w:tc>
        <w:tc>
          <w:tcPr>
            <w:tcW w:w="2096" w:type="pct"/>
            <w:shd w:val="clear" w:color="auto" w:fill="FFFFFF" w:themeFill="background1"/>
            <w:vAlign w:val="center"/>
          </w:tcPr>
          <w:p w14:paraId="3BF69402" w14:textId="77777777" w:rsidR="00484131" w:rsidRPr="00484131" w:rsidRDefault="00484131" w:rsidP="00C5341E">
            <w:pPr>
              <w:jc w:val="center"/>
            </w:pPr>
            <w:r w:rsidRPr="00484131">
              <w:rPr>
                <w:rFonts w:ascii="Calibri" w:eastAsia="等线" w:hAnsi="Calibri"/>
                <w:b/>
                <w:sz w:val="18"/>
              </w:rPr>
              <w:t>学习式路线的优势</w:t>
            </w:r>
          </w:p>
        </w:tc>
        <w:tc>
          <w:tcPr>
            <w:tcW w:w="2096" w:type="pct"/>
            <w:shd w:val="clear" w:color="auto" w:fill="FFFFFF" w:themeFill="background1"/>
            <w:vAlign w:val="center"/>
          </w:tcPr>
          <w:p w14:paraId="7D98ECF6" w14:textId="77777777" w:rsidR="00484131" w:rsidRPr="00484131" w:rsidRDefault="00484131" w:rsidP="00C5341E">
            <w:pPr>
              <w:jc w:val="center"/>
            </w:pPr>
            <w:r w:rsidRPr="00484131">
              <w:rPr>
                <w:rFonts w:ascii="Calibri" w:eastAsia="等线" w:hAnsi="Calibri"/>
                <w:b/>
                <w:sz w:val="18"/>
              </w:rPr>
              <w:t>风险和落地难点</w:t>
            </w:r>
          </w:p>
        </w:tc>
      </w:tr>
      <w:tr w:rsidR="00484131" w14:paraId="3167E06B" w14:textId="77777777" w:rsidTr="00232BF2">
        <w:tc>
          <w:tcPr>
            <w:tcW w:w="808" w:type="pct"/>
            <w:shd w:val="clear" w:color="auto" w:fill="FFFFFF" w:themeFill="background1"/>
            <w:vAlign w:val="center"/>
          </w:tcPr>
          <w:p w14:paraId="780E025F" w14:textId="77777777" w:rsidR="00484131" w:rsidRDefault="00484131" w:rsidP="00C5341E">
            <w:r>
              <w:rPr>
                <w:rFonts w:ascii="Calibri" w:eastAsia="等线" w:hAnsi="Calibri"/>
                <w:color w:val="111827"/>
                <w:sz w:val="17"/>
              </w:rPr>
              <w:t>语义泛化</w:t>
            </w:r>
          </w:p>
        </w:tc>
        <w:tc>
          <w:tcPr>
            <w:tcW w:w="2096" w:type="pct"/>
            <w:shd w:val="clear" w:color="auto" w:fill="FFFFFF" w:themeFill="background1"/>
            <w:vAlign w:val="center"/>
          </w:tcPr>
          <w:p w14:paraId="4C7DDEBD" w14:textId="7AE16EE1" w:rsidR="00484131" w:rsidRDefault="00484131" w:rsidP="00C5341E">
            <w:pPr>
              <w:rPr>
                <w:rFonts w:hint="eastAsia"/>
                <w:lang w:eastAsia="zh-CN"/>
              </w:rPr>
            </w:pPr>
            <w:r>
              <w:rPr>
                <w:rFonts w:ascii="Calibri" w:eastAsia="等线" w:hAnsi="Calibri"/>
                <w:color w:val="111827"/>
                <w:sz w:val="17"/>
                <w:lang w:eastAsia="zh-CN"/>
              </w:rPr>
              <w:t>可以理解</w:t>
            </w:r>
            <w:r w:rsidR="007F12A4">
              <w:rPr>
                <w:rFonts w:ascii="Calibri" w:eastAsia="等线" w:hAnsi="Calibri" w:hint="eastAsia"/>
                <w:color w:val="111827"/>
                <w:sz w:val="17"/>
                <w:lang w:eastAsia="zh-CN"/>
              </w:rPr>
              <w:t>“</w:t>
            </w:r>
            <w:r w:rsidR="007F12A4">
              <w:rPr>
                <w:rFonts w:ascii="Calibri" w:eastAsia="等线" w:hAnsi="Calibri"/>
                <w:color w:val="111827"/>
                <w:sz w:val="17"/>
                <w:lang w:eastAsia="zh-CN"/>
              </w:rPr>
              <w:t>把红色小箱子送到</w:t>
            </w:r>
            <w:r w:rsidR="007F12A4">
              <w:rPr>
                <w:rFonts w:ascii="Calibri" w:eastAsia="等线" w:hAnsi="Calibri"/>
                <w:color w:val="111827"/>
                <w:sz w:val="17"/>
                <w:lang w:eastAsia="zh-CN"/>
              </w:rPr>
              <w:t>A</w:t>
            </w:r>
            <w:r w:rsidR="007F12A4">
              <w:rPr>
                <w:rFonts w:ascii="Calibri" w:eastAsia="等线" w:hAnsi="Calibri"/>
                <w:color w:val="111827"/>
                <w:sz w:val="17"/>
                <w:lang w:eastAsia="zh-CN"/>
              </w:rPr>
              <w:t>区</w:t>
            </w:r>
            <w:r w:rsidR="007F12A4">
              <w:rPr>
                <w:rFonts w:ascii="Calibri" w:eastAsia="等线" w:hAnsi="Calibri" w:hint="eastAsia"/>
                <w:color w:val="111827"/>
                <w:sz w:val="17"/>
                <w:lang w:eastAsia="zh-CN"/>
              </w:rPr>
              <w:t>”</w:t>
            </w:r>
            <w:r>
              <w:rPr>
                <w:rFonts w:ascii="Calibri" w:eastAsia="等线" w:hAnsi="Calibri"/>
                <w:color w:val="111827"/>
                <w:sz w:val="17"/>
                <w:lang w:eastAsia="zh-CN"/>
              </w:rPr>
              <w:t>这类开放语言和视觉属性</w:t>
            </w:r>
          </w:p>
        </w:tc>
        <w:tc>
          <w:tcPr>
            <w:tcW w:w="2096" w:type="pct"/>
            <w:shd w:val="clear" w:color="auto" w:fill="FFFFFF" w:themeFill="background1"/>
            <w:vAlign w:val="center"/>
          </w:tcPr>
          <w:p w14:paraId="13D6C59D" w14:textId="3567A0E7" w:rsidR="00484131" w:rsidRDefault="00484131" w:rsidP="00C5341E">
            <w:pPr>
              <w:rPr>
                <w:rFonts w:hint="eastAsia"/>
                <w:lang w:eastAsia="zh-CN"/>
              </w:rPr>
            </w:pPr>
            <w:r>
              <w:rPr>
                <w:rFonts w:ascii="Calibri" w:eastAsia="等线" w:hAnsi="Calibri"/>
                <w:color w:val="111827"/>
                <w:sz w:val="17"/>
                <w:lang w:eastAsia="zh-CN"/>
              </w:rPr>
              <w:t>语言歧义或未见过的包装可能导致错误目标选择</w:t>
            </w:r>
          </w:p>
        </w:tc>
      </w:tr>
      <w:tr w:rsidR="00484131" w14:paraId="6C1DE198" w14:textId="77777777" w:rsidTr="00232BF2">
        <w:tc>
          <w:tcPr>
            <w:tcW w:w="808" w:type="pct"/>
            <w:shd w:val="clear" w:color="auto" w:fill="FFFFFF" w:themeFill="background1"/>
            <w:vAlign w:val="center"/>
          </w:tcPr>
          <w:p w14:paraId="79192E2D" w14:textId="77777777" w:rsidR="00484131" w:rsidRDefault="00484131" w:rsidP="00C5341E">
            <w:r>
              <w:rPr>
                <w:rFonts w:ascii="Calibri" w:eastAsia="等线" w:hAnsi="Calibri"/>
                <w:color w:val="111827"/>
                <w:sz w:val="17"/>
              </w:rPr>
              <w:t>复杂场景适应</w:t>
            </w:r>
          </w:p>
        </w:tc>
        <w:tc>
          <w:tcPr>
            <w:tcW w:w="2096" w:type="pct"/>
            <w:shd w:val="clear" w:color="auto" w:fill="FFFFFF" w:themeFill="background1"/>
            <w:vAlign w:val="center"/>
          </w:tcPr>
          <w:p w14:paraId="560D7539" w14:textId="63949ECC" w:rsidR="00484131" w:rsidRDefault="00484131" w:rsidP="00C5341E">
            <w:pPr>
              <w:rPr>
                <w:rFonts w:hint="eastAsia"/>
                <w:lang w:eastAsia="zh-CN"/>
              </w:rPr>
            </w:pPr>
            <w:proofErr w:type="spellStart"/>
            <w:r>
              <w:rPr>
                <w:rFonts w:ascii="Calibri" w:eastAsia="等线" w:hAnsi="Calibri"/>
                <w:color w:val="111827"/>
                <w:sz w:val="17"/>
              </w:rPr>
              <w:t>能从大量样本中学习遮挡、相似货物和多步骤任务的处理经验</w:t>
            </w:r>
            <w:proofErr w:type="spellEnd"/>
          </w:p>
        </w:tc>
        <w:tc>
          <w:tcPr>
            <w:tcW w:w="2096" w:type="pct"/>
            <w:shd w:val="clear" w:color="auto" w:fill="FFFFFF" w:themeFill="background1"/>
            <w:vAlign w:val="center"/>
          </w:tcPr>
          <w:p w14:paraId="5D56F5BB" w14:textId="579CF2FE" w:rsidR="00484131" w:rsidRDefault="00484131" w:rsidP="00C5341E">
            <w:pPr>
              <w:rPr>
                <w:rFonts w:hint="eastAsia"/>
                <w:lang w:eastAsia="zh-CN"/>
              </w:rPr>
            </w:pPr>
            <w:r>
              <w:rPr>
                <w:rFonts w:ascii="Calibri" w:eastAsia="等线" w:hAnsi="Calibri"/>
                <w:color w:val="111827"/>
                <w:sz w:val="17"/>
                <w:lang w:eastAsia="zh-CN"/>
              </w:rPr>
              <w:t>数据覆盖不足时，泛化表现不可预测</w:t>
            </w:r>
          </w:p>
        </w:tc>
      </w:tr>
      <w:tr w:rsidR="00484131" w14:paraId="2D18254C" w14:textId="77777777" w:rsidTr="00232BF2">
        <w:tc>
          <w:tcPr>
            <w:tcW w:w="808" w:type="pct"/>
            <w:shd w:val="clear" w:color="auto" w:fill="FFFFFF" w:themeFill="background1"/>
            <w:vAlign w:val="center"/>
          </w:tcPr>
          <w:p w14:paraId="51647C2E" w14:textId="77777777" w:rsidR="00484131" w:rsidRDefault="00484131" w:rsidP="00C5341E">
            <w:r>
              <w:rPr>
                <w:rFonts w:ascii="Calibri" w:eastAsia="等线" w:hAnsi="Calibri"/>
                <w:color w:val="111827"/>
                <w:sz w:val="17"/>
              </w:rPr>
              <w:t>开发维护</w:t>
            </w:r>
          </w:p>
        </w:tc>
        <w:tc>
          <w:tcPr>
            <w:tcW w:w="2096" w:type="pct"/>
            <w:shd w:val="clear" w:color="auto" w:fill="FFFFFF" w:themeFill="background1"/>
            <w:vAlign w:val="center"/>
          </w:tcPr>
          <w:p w14:paraId="16FCC336" w14:textId="3B22CFEB" w:rsidR="00484131" w:rsidRDefault="00484131" w:rsidP="00C5341E">
            <w:pPr>
              <w:rPr>
                <w:rFonts w:hint="eastAsia"/>
                <w:lang w:eastAsia="zh-CN"/>
              </w:rPr>
            </w:pPr>
            <w:proofErr w:type="spellStart"/>
            <w:r>
              <w:rPr>
                <w:rFonts w:ascii="Calibri" w:eastAsia="等线" w:hAnsi="Calibri"/>
                <w:color w:val="111827"/>
                <w:sz w:val="17"/>
              </w:rPr>
              <w:t>减少手写大量状态转移和规则分支的工作量</w:t>
            </w:r>
            <w:proofErr w:type="spellEnd"/>
          </w:p>
        </w:tc>
        <w:tc>
          <w:tcPr>
            <w:tcW w:w="2096" w:type="pct"/>
            <w:shd w:val="clear" w:color="auto" w:fill="FFFFFF" w:themeFill="background1"/>
            <w:vAlign w:val="center"/>
          </w:tcPr>
          <w:p w14:paraId="79D9A191" w14:textId="418F3573" w:rsidR="00484131" w:rsidRDefault="00484131" w:rsidP="00C5341E">
            <w:pPr>
              <w:rPr>
                <w:rFonts w:hint="eastAsia"/>
                <w:lang w:eastAsia="zh-CN"/>
              </w:rPr>
            </w:pPr>
            <w:r>
              <w:rPr>
                <w:rFonts w:ascii="Calibri" w:eastAsia="等线" w:hAnsi="Calibri"/>
                <w:color w:val="111827"/>
                <w:sz w:val="17"/>
                <w:lang w:eastAsia="zh-CN"/>
              </w:rPr>
              <w:t>调试不如</w:t>
            </w:r>
            <w:r>
              <w:rPr>
                <w:rFonts w:ascii="Calibri" w:eastAsia="等线" w:hAnsi="Calibri"/>
                <w:color w:val="111827"/>
                <w:sz w:val="17"/>
                <w:lang w:eastAsia="zh-CN"/>
              </w:rPr>
              <w:t>FSM/</w:t>
            </w:r>
            <w:r>
              <w:rPr>
                <w:rFonts w:ascii="Calibri" w:eastAsia="等线" w:hAnsi="Calibri"/>
                <w:color w:val="111827"/>
                <w:sz w:val="17"/>
                <w:lang w:eastAsia="zh-CN"/>
              </w:rPr>
              <w:t>行为树直观，错误原因较难定位</w:t>
            </w:r>
          </w:p>
        </w:tc>
      </w:tr>
      <w:tr w:rsidR="00484131" w14:paraId="4BB12115" w14:textId="77777777" w:rsidTr="00232BF2">
        <w:tc>
          <w:tcPr>
            <w:tcW w:w="808" w:type="pct"/>
            <w:shd w:val="clear" w:color="auto" w:fill="FFFFFF" w:themeFill="background1"/>
            <w:vAlign w:val="center"/>
          </w:tcPr>
          <w:p w14:paraId="125BA490" w14:textId="77777777" w:rsidR="00484131" w:rsidRDefault="00484131" w:rsidP="00C5341E">
            <w:r>
              <w:rPr>
                <w:rFonts w:ascii="Calibri" w:eastAsia="等线" w:hAnsi="Calibri"/>
                <w:color w:val="111827"/>
                <w:sz w:val="17"/>
              </w:rPr>
              <w:t>安全性</w:t>
            </w:r>
          </w:p>
        </w:tc>
        <w:tc>
          <w:tcPr>
            <w:tcW w:w="2096" w:type="pct"/>
            <w:shd w:val="clear" w:color="auto" w:fill="FFFFFF" w:themeFill="background1"/>
            <w:vAlign w:val="center"/>
          </w:tcPr>
          <w:p w14:paraId="60C4D485" w14:textId="7AEAEFC0" w:rsidR="00484131" w:rsidRDefault="00484131" w:rsidP="00C5341E">
            <w:pPr>
              <w:rPr>
                <w:rFonts w:hint="eastAsia"/>
                <w:lang w:eastAsia="zh-CN"/>
              </w:rPr>
            </w:pPr>
            <w:r>
              <w:rPr>
                <w:rFonts w:ascii="Calibri" w:eastAsia="等线" w:hAnsi="Calibri"/>
                <w:color w:val="111827"/>
                <w:sz w:val="17"/>
                <w:lang w:eastAsia="zh-CN"/>
              </w:rPr>
              <w:t>可结合安全层</w:t>
            </w:r>
            <w:r w:rsidR="001D64B7">
              <w:rPr>
                <w:rFonts w:ascii="Calibri" w:eastAsia="等线" w:hAnsi="Calibri" w:hint="eastAsia"/>
                <w:color w:val="111827"/>
                <w:sz w:val="17"/>
                <w:lang w:eastAsia="zh-CN"/>
              </w:rPr>
              <w:t>，同时</w:t>
            </w:r>
            <w:r w:rsidR="001D64B7">
              <w:rPr>
                <w:rFonts w:ascii="Calibri" w:eastAsia="等线" w:hAnsi="Calibri"/>
                <w:color w:val="111827"/>
                <w:sz w:val="17"/>
                <w:lang w:eastAsia="zh-CN"/>
              </w:rPr>
              <w:t>保留</w:t>
            </w:r>
            <w:r>
              <w:rPr>
                <w:rFonts w:ascii="Calibri" w:eastAsia="等线" w:hAnsi="Calibri"/>
                <w:color w:val="111827"/>
                <w:sz w:val="17"/>
                <w:lang w:eastAsia="zh-CN"/>
              </w:rPr>
              <w:t>高层学习决策的灵活性</w:t>
            </w:r>
          </w:p>
        </w:tc>
        <w:tc>
          <w:tcPr>
            <w:tcW w:w="2096" w:type="pct"/>
            <w:shd w:val="clear" w:color="auto" w:fill="FFFFFF" w:themeFill="background1"/>
            <w:vAlign w:val="center"/>
          </w:tcPr>
          <w:p w14:paraId="7A19D299" w14:textId="3FFD5459" w:rsidR="00484131" w:rsidRDefault="00036470" w:rsidP="00C5341E">
            <w:pPr>
              <w:rPr>
                <w:rFonts w:hint="eastAsia"/>
                <w:lang w:eastAsia="zh-CN"/>
              </w:rPr>
            </w:pPr>
            <w:r>
              <w:rPr>
                <w:rFonts w:ascii="Calibri" w:eastAsia="等线" w:hAnsi="Calibri" w:hint="eastAsia"/>
                <w:color w:val="111827"/>
                <w:sz w:val="17"/>
                <w:lang w:eastAsia="zh-CN"/>
              </w:rPr>
              <w:t>无法</w:t>
            </w:r>
            <w:r w:rsidR="00484131">
              <w:rPr>
                <w:rFonts w:ascii="Calibri" w:eastAsia="等线" w:hAnsi="Calibri"/>
                <w:color w:val="111827"/>
                <w:sz w:val="17"/>
                <w:lang w:eastAsia="zh-CN"/>
              </w:rPr>
              <w:t>只依赖模型</w:t>
            </w:r>
            <w:r w:rsidR="001D64B7">
              <w:rPr>
                <w:rFonts w:ascii="Calibri" w:eastAsia="等线" w:hAnsi="Calibri" w:hint="eastAsia"/>
                <w:color w:val="111827"/>
                <w:sz w:val="17"/>
                <w:lang w:eastAsia="zh-CN"/>
              </w:rPr>
              <w:t>保证</w:t>
            </w:r>
            <w:r w:rsidR="001D64B7">
              <w:rPr>
                <w:rFonts w:ascii="Calibri" w:eastAsia="等线" w:hAnsi="Calibri"/>
                <w:color w:val="111827"/>
                <w:sz w:val="17"/>
                <w:lang w:eastAsia="zh-CN"/>
              </w:rPr>
              <w:t>安全</w:t>
            </w:r>
            <w:r w:rsidR="00484131">
              <w:rPr>
                <w:rFonts w:ascii="Calibri" w:eastAsia="等线" w:hAnsi="Calibri"/>
                <w:color w:val="111827"/>
                <w:sz w:val="17"/>
                <w:lang w:eastAsia="zh-CN"/>
              </w:rPr>
              <w:t>，需要传统控制</w:t>
            </w:r>
          </w:p>
        </w:tc>
      </w:tr>
    </w:tbl>
    <w:p w14:paraId="1C1B8CE1" w14:textId="77777777" w:rsidR="00BB1FF8" w:rsidRDefault="00BB1FF8" w:rsidP="00BB1FF8">
      <w:pPr>
        <w:jc w:val="both"/>
      </w:pPr>
    </w:p>
    <w:p w14:paraId="759637F1" w14:textId="076E6637" w:rsidR="005A14F5" w:rsidRPr="00D21C60" w:rsidRDefault="005A14F5" w:rsidP="00BB1FF8">
      <w:pPr>
        <w:jc w:val="both"/>
        <w:rPr>
          <w:b/>
          <w:bCs/>
        </w:rPr>
      </w:pPr>
      <w:r w:rsidRPr="00D21C60">
        <w:rPr>
          <w:rFonts w:hint="eastAsia"/>
          <w:b/>
          <w:bCs/>
        </w:rPr>
        <w:t>参考文献：</w:t>
      </w:r>
    </w:p>
    <w:p w14:paraId="0486E7C0" w14:textId="77777777" w:rsidR="005A14F5" w:rsidRDefault="005A14F5" w:rsidP="005A14F5">
      <w:pPr>
        <w:jc w:val="both"/>
        <w:rPr>
          <w:rFonts w:hint="eastAsia"/>
        </w:rPr>
      </w:pPr>
      <w:r>
        <w:rPr>
          <w:rFonts w:hint="eastAsia"/>
        </w:rPr>
        <w:t>•</w:t>
      </w:r>
      <w:r>
        <w:rPr>
          <w:rFonts w:hint="eastAsia"/>
        </w:rPr>
        <w:tab/>
        <w:t>Brohan et al., RT-2: Vision-Language-Action Models Transfer Web Knowledge to Robotic Control, 2023.</w:t>
      </w:r>
    </w:p>
    <w:p w14:paraId="46755205" w14:textId="77777777" w:rsidR="005A14F5" w:rsidRDefault="005A14F5" w:rsidP="005A14F5">
      <w:pPr>
        <w:jc w:val="both"/>
        <w:rPr>
          <w:rFonts w:hint="eastAsia"/>
        </w:rPr>
      </w:pPr>
      <w:r>
        <w:rPr>
          <w:rFonts w:hint="eastAsia"/>
        </w:rPr>
        <w:t>•</w:t>
      </w:r>
      <w:r>
        <w:rPr>
          <w:rFonts w:hint="eastAsia"/>
        </w:rPr>
        <w:tab/>
      </w:r>
      <w:proofErr w:type="spellStart"/>
      <w:r>
        <w:rPr>
          <w:rFonts w:hint="eastAsia"/>
        </w:rPr>
        <w:t>Driess</w:t>
      </w:r>
      <w:proofErr w:type="spellEnd"/>
      <w:r>
        <w:rPr>
          <w:rFonts w:hint="eastAsia"/>
        </w:rPr>
        <w:t xml:space="preserve"> et al., </w:t>
      </w:r>
      <w:proofErr w:type="spellStart"/>
      <w:r>
        <w:rPr>
          <w:rFonts w:hint="eastAsia"/>
        </w:rPr>
        <w:t>PaLM</w:t>
      </w:r>
      <w:proofErr w:type="spellEnd"/>
      <w:r>
        <w:rPr>
          <w:rFonts w:hint="eastAsia"/>
        </w:rPr>
        <w:t>-E: An Embodied Multimodal Language Model, 2023.</w:t>
      </w:r>
    </w:p>
    <w:p w14:paraId="1DD8562C" w14:textId="77777777" w:rsidR="005A14F5" w:rsidRDefault="005A14F5" w:rsidP="005A14F5">
      <w:pPr>
        <w:jc w:val="both"/>
        <w:rPr>
          <w:rFonts w:hint="eastAsia"/>
        </w:rPr>
      </w:pPr>
      <w:r>
        <w:rPr>
          <w:rFonts w:hint="eastAsia"/>
        </w:rPr>
        <w:t>•</w:t>
      </w:r>
      <w:r>
        <w:rPr>
          <w:rFonts w:hint="eastAsia"/>
        </w:rPr>
        <w:tab/>
        <w:t>Hafner et al., DreamerV3: Mastering Diverse Domains through World Models, 2023.</w:t>
      </w:r>
    </w:p>
    <w:p w14:paraId="7C5CB59D" w14:textId="0F6E8CFC" w:rsidR="005A14F5" w:rsidRPr="00484131" w:rsidRDefault="005A14F5" w:rsidP="005A14F5">
      <w:pPr>
        <w:jc w:val="both"/>
        <w:rPr>
          <w:rFonts w:hint="eastAsia"/>
        </w:rPr>
      </w:pPr>
      <w:r>
        <w:rPr>
          <w:rFonts w:hint="eastAsia"/>
        </w:rPr>
        <w:t>•</w:t>
      </w:r>
      <w:r>
        <w:rPr>
          <w:rFonts w:hint="eastAsia"/>
        </w:rPr>
        <w:tab/>
        <w:t xml:space="preserve">Ha and </w:t>
      </w:r>
      <w:proofErr w:type="spellStart"/>
      <w:r>
        <w:rPr>
          <w:rFonts w:hint="eastAsia"/>
        </w:rPr>
        <w:t>Schmidhuber</w:t>
      </w:r>
      <w:proofErr w:type="spellEnd"/>
      <w:r>
        <w:rPr>
          <w:rFonts w:hint="eastAsia"/>
        </w:rPr>
        <w:t>, World Models, 2018.</w:t>
      </w:r>
    </w:p>
    <w:sectPr w:rsidR="005A14F5" w:rsidRPr="00484131" w:rsidSect="00BB1F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C2C78" w14:textId="77777777" w:rsidR="005C4CDF" w:rsidRDefault="005C4CDF" w:rsidP="00E34D03">
      <w:pPr>
        <w:spacing w:after="0" w:line="240" w:lineRule="auto"/>
        <w:rPr>
          <w:rFonts w:hint="eastAsia"/>
        </w:rPr>
      </w:pPr>
      <w:r>
        <w:separator/>
      </w:r>
    </w:p>
  </w:endnote>
  <w:endnote w:type="continuationSeparator" w:id="0">
    <w:p w14:paraId="2CF091A0" w14:textId="77777777" w:rsidR="005C4CDF" w:rsidRDefault="005C4CDF" w:rsidP="00E34D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6860" w14:textId="77777777" w:rsidR="005C4CDF" w:rsidRDefault="005C4CDF" w:rsidP="00E34D03">
      <w:pPr>
        <w:spacing w:after="0" w:line="240" w:lineRule="auto"/>
        <w:rPr>
          <w:rFonts w:hint="eastAsia"/>
        </w:rPr>
      </w:pPr>
      <w:r>
        <w:separator/>
      </w:r>
    </w:p>
  </w:footnote>
  <w:footnote w:type="continuationSeparator" w:id="0">
    <w:p w14:paraId="768BF160" w14:textId="77777777" w:rsidR="005C4CDF" w:rsidRDefault="005C4CDF" w:rsidP="00E34D0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65879"/>
    <w:multiLevelType w:val="multilevel"/>
    <w:tmpl w:val="E57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766972"/>
    <w:multiLevelType w:val="multilevel"/>
    <w:tmpl w:val="0FF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B944EF"/>
    <w:multiLevelType w:val="multilevel"/>
    <w:tmpl w:val="9544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55318D"/>
    <w:multiLevelType w:val="multilevel"/>
    <w:tmpl w:val="76A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946866">
    <w:abstractNumId w:val="3"/>
  </w:num>
  <w:num w:numId="2" w16cid:durableId="1900171684">
    <w:abstractNumId w:val="2"/>
  </w:num>
  <w:num w:numId="3" w16cid:durableId="1903903176">
    <w:abstractNumId w:val="0"/>
  </w:num>
  <w:num w:numId="4" w16cid:durableId="1244535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71"/>
    <w:rsid w:val="00036470"/>
    <w:rsid w:val="0015263D"/>
    <w:rsid w:val="001D64B7"/>
    <w:rsid w:val="00232BF2"/>
    <w:rsid w:val="002463AB"/>
    <w:rsid w:val="00253522"/>
    <w:rsid w:val="002D318D"/>
    <w:rsid w:val="003954C8"/>
    <w:rsid w:val="003A09D3"/>
    <w:rsid w:val="0041695E"/>
    <w:rsid w:val="00464A51"/>
    <w:rsid w:val="00484131"/>
    <w:rsid w:val="00496C08"/>
    <w:rsid w:val="004F5283"/>
    <w:rsid w:val="00581AF5"/>
    <w:rsid w:val="0059135C"/>
    <w:rsid w:val="005A14F5"/>
    <w:rsid w:val="005C4CDF"/>
    <w:rsid w:val="007008D9"/>
    <w:rsid w:val="007137C5"/>
    <w:rsid w:val="00714060"/>
    <w:rsid w:val="007361B2"/>
    <w:rsid w:val="00785FB0"/>
    <w:rsid w:val="007F12A4"/>
    <w:rsid w:val="00823171"/>
    <w:rsid w:val="0088700E"/>
    <w:rsid w:val="009A55FF"/>
    <w:rsid w:val="009A6F95"/>
    <w:rsid w:val="00A57EFC"/>
    <w:rsid w:val="00A949EA"/>
    <w:rsid w:val="00AF5185"/>
    <w:rsid w:val="00BB1FF8"/>
    <w:rsid w:val="00C13B3B"/>
    <w:rsid w:val="00C60E88"/>
    <w:rsid w:val="00CC309D"/>
    <w:rsid w:val="00CE2DFC"/>
    <w:rsid w:val="00D21C60"/>
    <w:rsid w:val="00D769E6"/>
    <w:rsid w:val="00DC6773"/>
    <w:rsid w:val="00E34D03"/>
    <w:rsid w:val="00E53114"/>
    <w:rsid w:val="00E8010D"/>
    <w:rsid w:val="00EC5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91DFD"/>
  <w15:chartTrackingRefBased/>
  <w15:docId w15:val="{1A580872-F095-4228-A989-153C22962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31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31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31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31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31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31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31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31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31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31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31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31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3171"/>
    <w:rPr>
      <w:rFonts w:cstheme="majorBidi"/>
      <w:color w:val="0F4761" w:themeColor="accent1" w:themeShade="BF"/>
      <w:sz w:val="28"/>
      <w:szCs w:val="28"/>
    </w:rPr>
  </w:style>
  <w:style w:type="character" w:customStyle="1" w:styleId="50">
    <w:name w:val="标题 5 字符"/>
    <w:basedOn w:val="a0"/>
    <w:link w:val="5"/>
    <w:uiPriority w:val="9"/>
    <w:semiHidden/>
    <w:rsid w:val="00823171"/>
    <w:rPr>
      <w:rFonts w:cstheme="majorBidi"/>
      <w:color w:val="0F4761" w:themeColor="accent1" w:themeShade="BF"/>
      <w:sz w:val="24"/>
    </w:rPr>
  </w:style>
  <w:style w:type="character" w:customStyle="1" w:styleId="60">
    <w:name w:val="标题 6 字符"/>
    <w:basedOn w:val="a0"/>
    <w:link w:val="6"/>
    <w:uiPriority w:val="9"/>
    <w:semiHidden/>
    <w:rsid w:val="00823171"/>
    <w:rPr>
      <w:rFonts w:cstheme="majorBidi"/>
      <w:b/>
      <w:bCs/>
      <w:color w:val="0F4761" w:themeColor="accent1" w:themeShade="BF"/>
    </w:rPr>
  </w:style>
  <w:style w:type="character" w:customStyle="1" w:styleId="70">
    <w:name w:val="标题 7 字符"/>
    <w:basedOn w:val="a0"/>
    <w:link w:val="7"/>
    <w:uiPriority w:val="9"/>
    <w:semiHidden/>
    <w:rsid w:val="00823171"/>
    <w:rPr>
      <w:rFonts w:cstheme="majorBidi"/>
      <w:b/>
      <w:bCs/>
      <w:color w:val="595959" w:themeColor="text1" w:themeTint="A6"/>
    </w:rPr>
  </w:style>
  <w:style w:type="character" w:customStyle="1" w:styleId="80">
    <w:name w:val="标题 8 字符"/>
    <w:basedOn w:val="a0"/>
    <w:link w:val="8"/>
    <w:uiPriority w:val="9"/>
    <w:semiHidden/>
    <w:rsid w:val="00823171"/>
    <w:rPr>
      <w:rFonts w:cstheme="majorBidi"/>
      <w:color w:val="595959" w:themeColor="text1" w:themeTint="A6"/>
    </w:rPr>
  </w:style>
  <w:style w:type="character" w:customStyle="1" w:styleId="90">
    <w:name w:val="标题 9 字符"/>
    <w:basedOn w:val="a0"/>
    <w:link w:val="9"/>
    <w:uiPriority w:val="9"/>
    <w:semiHidden/>
    <w:rsid w:val="00823171"/>
    <w:rPr>
      <w:rFonts w:eastAsiaTheme="majorEastAsia" w:cstheme="majorBidi"/>
      <w:color w:val="595959" w:themeColor="text1" w:themeTint="A6"/>
    </w:rPr>
  </w:style>
  <w:style w:type="paragraph" w:styleId="a3">
    <w:name w:val="Title"/>
    <w:basedOn w:val="a"/>
    <w:next w:val="a"/>
    <w:link w:val="a4"/>
    <w:uiPriority w:val="10"/>
    <w:qFormat/>
    <w:rsid w:val="008231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31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31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31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3171"/>
    <w:pPr>
      <w:spacing w:before="160"/>
      <w:jc w:val="center"/>
    </w:pPr>
    <w:rPr>
      <w:i/>
      <w:iCs/>
      <w:color w:val="404040" w:themeColor="text1" w:themeTint="BF"/>
    </w:rPr>
  </w:style>
  <w:style w:type="character" w:customStyle="1" w:styleId="a8">
    <w:name w:val="引用 字符"/>
    <w:basedOn w:val="a0"/>
    <w:link w:val="a7"/>
    <w:uiPriority w:val="29"/>
    <w:rsid w:val="00823171"/>
    <w:rPr>
      <w:i/>
      <w:iCs/>
      <w:color w:val="404040" w:themeColor="text1" w:themeTint="BF"/>
    </w:rPr>
  </w:style>
  <w:style w:type="paragraph" w:styleId="a9">
    <w:name w:val="List Paragraph"/>
    <w:basedOn w:val="a"/>
    <w:uiPriority w:val="34"/>
    <w:qFormat/>
    <w:rsid w:val="00823171"/>
    <w:pPr>
      <w:ind w:left="720"/>
      <w:contextualSpacing/>
    </w:pPr>
  </w:style>
  <w:style w:type="character" w:styleId="aa">
    <w:name w:val="Intense Emphasis"/>
    <w:basedOn w:val="a0"/>
    <w:uiPriority w:val="21"/>
    <w:qFormat/>
    <w:rsid w:val="00823171"/>
    <w:rPr>
      <w:i/>
      <w:iCs/>
      <w:color w:val="0F4761" w:themeColor="accent1" w:themeShade="BF"/>
    </w:rPr>
  </w:style>
  <w:style w:type="paragraph" w:styleId="ab">
    <w:name w:val="Intense Quote"/>
    <w:basedOn w:val="a"/>
    <w:next w:val="a"/>
    <w:link w:val="ac"/>
    <w:uiPriority w:val="30"/>
    <w:qFormat/>
    <w:rsid w:val="00823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3171"/>
    <w:rPr>
      <w:i/>
      <w:iCs/>
      <w:color w:val="0F4761" w:themeColor="accent1" w:themeShade="BF"/>
    </w:rPr>
  </w:style>
  <w:style w:type="character" w:styleId="ad">
    <w:name w:val="Intense Reference"/>
    <w:basedOn w:val="a0"/>
    <w:uiPriority w:val="32"/>
    <w:qFormat/>
    <w:rsid w:val="00823171"/>
    <w:rPr>
      <w:b/>
      <w:bCs/>
      <w:smallCaps/>
      <w:color w:val="0F4761" w:themeColor="accent1" w:themeShade="BF"/>
      <w:spacing w:val="5"/>
    </w:rPr>
  </w:style>
  <w:style w:type="paragraph" w:styleId="ae">
    <w:name w:val="header"/>
    <w:basedOn w:val="a"/>
    <w:link w:val="af"/>
    <w:uiPriority w:val="99"/>
    <w:unhideWhenUsed/>
    <w:rsid w:val="00E34D0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34D03"/>
    <w:rPr>
      <w:sz w:val="18"/>
      <w:szCs w:val="18"/>
    </w:rPr>
  </w:style>
  <w:style w:type="paragraph" w:styleId="af0">
    <w:name w:val="footer"/>
    <w:basedOn w:val="a"/>
    <w:link w:val="af1"/>
    <w:uiPriority w:val="99"/>
    <w:unhideWhenUsed/>
    <w:rsid w:val="00E34D0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34D03"/>
    <w:rPr>
      <w:sz w:val="18"/>
      <w:szCs w:val="18"/>
    </w:rPr>
  </w:style>
  <w:style w:type="table" w:styleId="af2">
    <w:name w:val="Table Grid"/>
    <w:basedOn w:val="a1"/>
    <w:uiPriority w:val="59"/>
    <w:rsid w:val="00BB1FF8"/>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Yunzheng Chen</dc:creator>
  <cp:keywords/>
  <dc:description/>
  <cp:lastModifiedBy>Yunzheng Chen</cp:lastModifiedBy>
  <cp:revision>35</cp:revision>
  <dcterms:created xsi:type="dcterms:W3CDTF">2026-06-24T05:36:00Z</dcterms:created>
  <dcterms:modified xsi:type="dcterms:W3CDTF">2026-06-28T06:17:00Z</dcterms:modified>
</cp:coreProperties>
</file>