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584"/>
        <w:rPr>
          <w:rFonts w:ascii="Times New Roman"/>
          <w:sz w:val="20"/>
        </w:rPr>
      </w:pPr>
      <w:r>
        <w:rPr>
          <w:rFonts w:ascii="Times New Roman"/>
          <w:sz w:val="20"/>
        </w:rPr>
        <w:drawing>
          <wp:inline distT="0" distB="0" distL="0" distR="0">
            <wp:extent cx="5676910" cy="735234"/>
            <wp:effectExtent l="0" t="0" r="0" b="0"/>
            <wp:docPr id="1" name="Image 1" descr="CMS Target Life Cycle (TLC) logo "/>
            <wp:cNvGraphicFramePr>
              <a:graphicFrameLocks/>
            </wp:cNvGraphicFramePr>
            <a:graphic>
              <a:graphicData uri="http://schemas.openxmlformats.org/drawingml/2006/picture">
                <pic:pic>
                  <pic:nvPicPr>
                    <pic:cNvPr id="1" name="Image 1" descr="CMS Target Life Cycle (TLC) logo "/>
                    <pic:cNvPicPr/>
                  </pic:nvPicPr>
                  <pic:blipFill>
                    <a:blip r:embed="rId5" cstate="print"/>
                    <a:stretch>
                      <a:fillRect/>
                    </a:stretch>
                  </pic:blipFill>
                  <pic:spPr>
                    <a:xfrm>
                      <a:off x="0" y="0"/>
                      <a:ext cx="5676910" cy="735234"/>
                    </a:xfrm>
                    <a:prstGeom prst="rect">
                      <a:avLst/>
                    </a:prstGeom>
                  </pic:spPr>
                </pic:pic>
              </a:graphicData>
            </a:graphic>
          </wp:inline>
        </w:drawing>
      </w:r>
      <w:r>
        <w:rPr>
          <w:rFonts w:ascii="Times New Roman"/>
          <w:sz w:val="20"/>
        </w:rPr>
      </w:r>
    </w:p>
    <w:p>
      <w:pPr>
        <w:pStyle w:val="BodyText"/>
        <w:spacing w:before="0"/>
        <w:rPr>
          <w:rFonts w:ascii="Times New Roman"/>
          <w:sz w:val="48"/>
        </w:rPr>
      </w:pPr>
    </w:p>
    <w:p>
      <w:pPr>
        <w:pStyle w:val="BodyText"/>
        <w:spacing w:before="0"/>
        <w:rPr>
          <w:rFonts w:ascii="Times New Roman"/>
          <w:sz w:val="48"/>
        </w:rPr>
      </w:pPr>
    </w:p>
    <w:p>
      <w:pPr>
        <w:pStyle w:val="BodyText"/>
        <w:spacing w:before="466"/>
        <w:rPr>
          <w:rFonts w:ascii="Times New Roman"/>
          <w:sz w:val="48"/>
        </w:rPr>
      </w:pPr>
    </w:p>
    <w:p>
      <w:pPr>
        <w:spacing w:line="551" w:lineRule="exact" w:before="0"/>
        <w:ind w:left="1236" w:right="0" w:firstLine="0"/>
        <w:jc w:val="left"/>
        <w:rPr>
          <w:rFonts w:ascii="Arial Narrow" w:hAnsi="Arial Narrow"/>
          <w:b/>
          <w:sz w:val="48"/>
        </w:rPr>
      </w:pPr>
      <w:r>
        <w:rPr>
          <w:rFonts w:ascii="Arial Narrow" w:hAnsi="Arial Narrow"/>
          <w:b/>
          <w:color w:val="365F91"/>
          <w:sz w:val="48"/>
        </w:rPr>
        <w:t>Accountable</w:t>
      </w:r>
      <w:r>
        <w:rPr>
          <w:rFonts w:ascii="Arial Narrow" w:hAnsi="Arial Narrow"/>
          <w:b/>
          <w:color w:val="365F91"/>
          <w:spacing w:val="-7"/>
          <w:sz w:val="48"/>
        </w:rPr>
        <w:t> </w:t>
      </w:r>
      <w:r>
        <w:rPr>
          <w:rFonts w:ascii="Arial Narrow" w:hAnsi="Arial Narrow"/>
          <w:b/>
          <w:color w:val="365F91"/>
          <w:sz w:val="48"/>
        </w:rPr>
        <w:t>Care</w:t>
      </w:r>
      <w:r>
        <w:rPr>
          <w:rFonts w:ascii="Arial Narrow" w:hAnsi="Arial Narrow"/>
          <w:b/>
          <w:color w:val="365F91"/>
          <w:spacing w:val="-5"/>
          <w:sz w:val="48"/>
        </w:rPr>
        <w:t> </w:t>
      </w:r>
      <w:r>
        <w:rPr>
          <w:rFonts w:ascii="Arial Narrow" w:hAnsi="Arial Narrow"/>
          <w:b/>
          <w:color w:val="365F91"/>
          <w:sz w:val="48"/>
        </w:rPr>
        <w:t>Organization</w:t>
      </w:r>
      <w:r>
        <w:rPr>
          <w:rFonts w:ascii="Arial Narrow" w:hAnsi="Arial Narrow"/>
          <w:b/>
          <w:color w:val="365F91"/>
          <w:spacing w:val="-4"/>
          <w:sz w:val="48"/>
        </w:rPr>
        <w:t> </w:t>
      </w:r>
      <w:r>
        <w:rPr>
          <w:rFonts w:ascii="Arial Narrow" w:hAnsi="Arial Narrow"/>
          <w:b/>
          <w:color w:val="365F91"/>
          <w:sz w:val="48"/>
        </w:rPr>
        <w:t>–</w:t>
      </w:r>
      <w:r>
        <w:rPr>
          <w:rFonts w:ascii="Arial Narrow" w:hAnsi="Arial Narrow"/>
          <w:b/>
          <w:color w:val="365F91"/>
          <w:spacing w:val="-5"/>
          <w:sz w:val="48"/>
        </w:rPr>
        <w:t> </w:t>
      </w:r>
      <w:r>
        <w:rPr>
          <w:rFonts w:ascii="Arial Narrow" w:hAnsi="Arial Narrow"/>
          <w:b/>
          <w:color w:val="365F91"/>
          <w:spacing w:val="-2"/>
          <w:sz w:val="48"/>
        </w:rPr>
        <w:t>Operational</w:t>
      </w:r>
    </w:p>
    <w:p>
      <w:pPr>
        <w:spacing w:before="0"/>
        <w:ind w:left="6374" w:right="0" w:firstLine="0"/>
        <w:jc w:val="left"/>
        <w:rPr>
          <w:rFonts w:ascii="Arial Narrow"/>
          <w:b/>
          <w:sz w:val="48"/>
        </w:rPr>
      </w:pPr>
      <w:r>
        <w:rPr>
          <w:rFonts w:ascii="Arial Narrow"/>
          <w:b/>
          <w:color w:val="365F91"/>
          <w:sz w:val="48"/>
        </w:rPr>
        <w:t>System</w:t>
      </w:r>
      <w:r>
        <w:rPr>
          <w:rFonts w:ascii="Arial Narrow"/>
          <w:b/>
          <w:color w:val="365F91"/>
          <w:spacing w:val="-6"/>
          <w:sz w:val="48"/>
        </w:rPr>
        <w:t> </w:t>
      </w:r>
      <w:r>
        <w:rPr>
          <w:rFonts w:ascii="Arial Narrow"/>
          <w:b/>
          <w:color w:val="365F91"/>
          <w:sz w:val="48"/>
        </w:rPr>
        <w:t>(ACO-</w:t>
      </w:r>
      <w:r>
        <w:rPr>
          <w:rFonts w:ascii="Arial Narrow"/>
          <w:b/>
          <w:color w:val="365F91"/>
          <w:spacing w:val="-5"/>
          <w:sz w:val="48"/>
        </w:rPr>
        <w:t>OS)</w:t>
      </w:r>
    </w:p>
    <w:p>
      <w:pPr>
        <w:spacing w:before="480"/>
        <w:ind w:left="0" w:right="359" w:firstLine="0"/>
        <w:jc w:val="right"/>
        <w:rPr>
          <w:rFonts w:ascii="Arial Narrow"/>
          <w:b/>
          <w:sz w:val="48"/>
        </w:rPr>
      </w:pPr>
      <w:r>
        <w:rPr>
          <w:rFonts w:ascii="Arial Narrow"/>
          <w:b/>
          <w:sz w:val="48"/>
        </w:rPr>
        <w:t>Claim</w:t>
      </w:r>
      <w:r>
        <w:rPr>
          <w:rFonts w:ascii="Arial Narrow"/>
          <w:b/>
          <w:spacing w:val="-5"/>
          <w:sz w:val="48"/>
        </w:rPr>
        <w:t> </w:t>
      </w:r>
      <w:r>
        <w:rPr>
          <w:rFonts w:ascii="Arial Narrow"/>
          <w:b/>
          <w:sz w:val="48"/>
        </w:rPr>
        <w:t>and</w:t>
      </w:r>
      <w:r>
        <w:rPr>
          <w:rFonts w:ascii="Arial Narrow"/>
          <w:b/>
          <w:spacing w:val="-2"/>
          <w:sz w:val="48"/>
        </w:rPr>
        <w:t> </w:t>
      </w:r>
      <w:r>
        <w:rPr>
          <w:rFonts w:ascii="Arial Narrow"/>
          <w:b/>
          <w:sz w:val="48"/>
        </w:rPr>
        <w:t>Claim</w:t>
      </w:r>
      <w:r>
        <w:rPr>
          <w:rFonts w:ascii="Arial Narrow"/>
          <w:b/>
          <w:spacing w:val="-3"/>
          <w:sz w:val="48"/>
        </w:rPr>
        <w:t> </w:t>
      </w:r>
      <w:r>
        <w:rPr>
          <w:rFonts w:ascii="Arial Narrow"/>
          <w:b/>
          <w:sz w:val="48"/>
        </w:rPr>
        <w:t>Line</w:t>
      </w:r>
      <w:r>
        <w:rPr>
          <w:rFonts w:ascii="Arial Narrow"/>
          <w:b/>
          <w:spacing w:val="-2"/>
          <w:sz w:val="48"/>
        </w:rPr>
        <w:t> </w:t>
      </w:r>
      <w:r>
        <w:rPr>
          <w:rFonts w:ascii="Arial Narrow"/>
          <w:b/>
          <w:sz w:val="48"/>
        </w:rPr>
        <w:t>Feed</w:t>
      </w:r>
      <w:r>
        <w:rPr>
          <w:rFonts w:ascii="Arial Narrow"/>
          <w:b/>
          <w:spacing w:val="-3"/>
          <w:sz w:val="48"/>
        </w:rPr>
        <w:t> </w:t>
      </w:r>
      <w:r>
        <w:rPr>
          <w:rFonts w:ascii="Arial Narrow"/>
          <w:b/>
          <w:spacing w:val="-2"/>
          <w:sz w:val="48"/>
        </w:rPr>
        <w:t>(CCLF)</w:t>
      </w:r>
    </w:p>
    <w:p>
      <w:pPr>
        <w:tabs>
          <w:tab w:pos="5103" w:val="left" w:leader="none"/>
        </w:tabs>
        <w:spacing w:before="0"/>
        <w:ind w:left="0" w:right="359" w:firstLine="0"/>
        <w:jc w:val="right"/>
        <w:rPr>
          <w:rFonts w:ascii="Arial Narrow"/>
          <w:b/>
          <w:sz w:val="48"/>
        </w:rPr>
      </w:pPr>
      <w:r>
        <w:rPr>
          <w:rFonts w:ascii="Arial Narrow"/>
          <w:b/>
          <w:sz w:val="48"/>
          <w:u w:val="single"/>
        </w:rPr>
        <w:tab/>
        <w:t>Information</w:t>
      </w:r>
      <w:r>
        <w:rPr>
          <w:rFonts w:ascii="Arial Narrow"/>
          <w:b/>
          <w:spacing w:val="-6"/>
          <w:sz w:val="48"/>
          <w:u w:val="single"/>
        </w:rPr>
        <w:t> </w:t>
      </w:r>
      <w:r>
        <w:rPr>
          <w:rFonts w:ascii="Arial Narrow"/>
          <w:b/>
          <w:sz w:val="48"/>
          <w:u w:val="single"/>
        </w:rPr>
        <w:t>Packet</w:t>
      </w:r>
      <w:r>
        <w:rPr>
          <w:rFonts w:ascii="Arial Narrow"/>
          <w:b/>
          <w:spacing w:val="-5"/>
          <w:sz w:val="48"/>
          <w:u w:val="single"/>
        </w:rPr>
        <w:t> </w:t>
      </w:r>
      <w:r>
        <w:rPr>
          <w:rFonts w:ascii="Arial Narrow"/>
          <w:b/>
          <w:spacing w:val="-4"/>
          <w:sz w:val="48"/>
          <w:u w:val="single"/>
        </w:rPr>
        <w:t>(IP)</w:t>
      </w:r>
    </w:p>
    <w:p>
      <w:pPr>
        <w:spacing w:line="319" w:lineRule="auto" w:before="150"/>
        <w:ind w:left="8406" w:right="357" w:hanging="232"/>
        <w:jc w:val="right"/>
        <w:rPr>
          <w:rFonts w:ascii="Arial Narrow"/>
          <w:b/>
          <w:sz w:val="32"/>
        </w:rPr>
      </w:pPr>
      <w:r>
        <w:rPr>
          <w:rFonts w:ascii="Arial Narrow"/>
          <w:b/>
          <w:sz w:val="32"/>
        </w:rPr>
        <w:t>Version</w:t>
      </w:r>
      <w:r>
        <w:rPr>
          <w:rFonts w:ascii="Arial Narrow"/>
          <w:b/>
          <w:spacing w:val="-19"/>
          <w:sz w:val="32"/>
        </w:rPr>
        <w:t> </w:t>
      </w:r>
      <w:r>
        <w:rPr>
          <w:rFonts w:ascii="Arial Narrow"/>
          <w:b/>
          <w:sz w:val="32"/>
        </w:rPr>
        <w:t>40.0 </w:t>
      </w:r>
      <w:r>
        <w:rPr>
          <w:rFonts w:ascii="Arial Narrow"/>
          <w:b/>
          <w:spacing w:val="-2"/>
          <w:sz w:val="32"/>
        </w:rPr>
        <w:t>02/06/2025</w:t>
      </w:r>
    </w:p>
    <w:p>
      <w:pPr>
        <w:pStyle w:val="BodyText"/>
        <w:spacing w:before="0"/>
        <w:rPr>
          <w:rFonts w:ascii="Arial Narrow"/>
          <w:b/>
          <w:sz w:val="32"/>
        </w:rPr>
      </w:pPr>
    </w:p>
    <w:p>
      <w:pPr>
        <w:pStyle w:val="BodyText"/>
        <w:spacing w:before="143"/>
        <w:rPr>
          <w:rFonts w:ascii="Arial Narrow"/>
          <w:b/>
          <w:sz w:val="32"/>
        </w:rPr>
      </w:pPr>
    </w:p>
    <w:p>
      <w:pPr>
        <w:spacing w:before="0"/>
        <w:ind w:left="360" w:right="0" w:firstLine="0"/>
        <w:jc w:val="left"/>
        <w:rPr>
          <w:rFonts w:ascii="Arial Narrow"/>
          <w:sz w:val="22"/>
        </w:rPr>
      </w:pPr>
      <w:r>
        <w:rPr>
          <w:rFonts w:ascii="Arial Narrow"/>
          <w:b/>
          <w:sz w:val="22"/>
        </w:rPr>
        <w:t>Document</w:t>
      </w:r>
      <w:r>
        <w:rPr>
          <w:rFonts w:ascii="Arial Narrow"/>
          <w:b/>
          <w:spacing w:val="-11"/>
          <w:sz w:val="22"/>
        </w:rPr>
        <w:t> </w:t>
      </w:r>
      <w:r>
        <w:rPr>
          <w:rFonts w:ascii="Arial Narrow"/>
          <w:b/>
          <w:sz w:val="22"/>
        </w:rPr>
        <w:t>Number:</w:t>
      </w:r>
      <w:r>
        <w:rPr>
          <w:rFonts w:ascii="Arial Narrow"/>
          <w:b/>
          <w:spacing w:val="-11"/>
          <w:sz w:val="22"/>
        </w:rPr>
        <w:t> </w:t>
      </w:r>
      <w:r>
        <w:rPr>
          <w:rFonts w:ascii="Arial Narrow"/>
          <w:spacing w:val="-2"/>
          <w:sz w:val="22"/>
        </w:rPr>
        <w:t>IDDOC.0206.40.0.0</w:t>
      </w:r>
    </w:p>
    <w:p>
      <w:pPr>
        <w:spacing w:before="1"/>
        <w:ind w:left="360" w:right="0" w:firstLine="0"/>
        <w:jc w:val="left"/>
        <w:rPr>
          <w:rFonts w:ascii="Arial Narrow"/>
          <w:sz w:val="22"/>
        </w:rPr>
      </w:pPr>
      <w:r>
        <w:rPr>
          <w:rFonts w:ascii="Arial Narrow"/>
          <w:b/>
          <w:spacing w:val="-2"/>
          <w:sz w:val="22"/>
        </w:rPr>
        <w:t>Contract</w:t>
      </w:r>
      <w:r>
        <w:rPr>
          <w:rFonts w:ascii="Arial Narrow"/>
          <w:b/>
          <w:spacing w:val="7"/>
          <w:sz w:val="22"/>
        </w:rPr>
        <w:t> </w:t>
      </w:r>
      <w:r>
        <w:rPr>
          <w:rFonts w:ascii="Arial Narrow"/>
          <w:b/>
          <w:spacing w:val="-2"/>
          <w:sz w:val="22"/>
        </w:rPr>
        <w:t>Number:</w:t>
      </w:r>
      <w:r>
        <w:rPr>
          <w:rFonts w:ascii="Arial Narrow"/>
          <w:b/>
          <w:spacing w:val="8"/>
          <w:sz w:val="22"/>
        </w:rPr>
        <w:t> </w:t>
      </w:r>
      <w:r>
        <w:rPr>
          <w:rFonts w:ascii="Arial Narrow"/>
          <w:spacing w:val="-2"/>
          <w:sz w:val="22"/>
        </w:rPr>
        <w:t>GS-35F-372DA:75FCMC24F0048</w:t>
      </w:r>
    </w:p>
    <w:p>
      <w:pPr>
        <w:pStyle w:val="Heading5"/>
        <w:spacing w:before="238"/>
        <w:ind w:left="360"/>
        <w:rPr>
          <w:rFonts w:ascii="Arial Narrow"/>
        </w:rPr>
      </w:pPr>
      <w:r>
        <w:rPr>
          <w:rFonts w:ascii="Arial Narrow"/>
        </w:rPr>
        <w:t>Prepared</w:t>
      </w:r>
      <w:r>
        <w:rPr>
          <w:rFonts w:ascii="Arial Narrow"/>
          <w:spacing w:val="-12"/>
        </w:rPr>
        <w:t> </w:t>
      </w:r>
      <w:r>
        <w:rPr>
          <w:rFonts w:ascii="Arial Narrow"/>
          <w:spacing w:val="-4"/>
        </w:rPr>
        <w:t>for:</w:t>
      </w:r>
    </w:p>
    <w:p>
      <w:pPr>
        <w:pStyle w:val="BodyText"/>
        <w:ind w:left="360" w:right="5371"/>
        <w:rPr>
          <w:rFonts w:ascii="Arial Narrow"/>
        </w:rPr>
      </w:pPr>
      <w:r>
        <w:rPr>
          <w:rFonts w:ascii="Arial Narrow"/>
        </w:rPr>
        <w:t>Centers</w:t>
      </w:r>
      <w:r>
        <w:rPr>
          <w:rFonts w:ascii="Arial Narrow"/>
          <w:spacing w:val="-7"/>
        </w:rPr>
        <w:t> </w:t>
      </w:r>
      <w:r>
        <w:rPr>
          <w:rFonts w:ascii="Arial Narrow"/>
        </w:rPr>
        <w:t>for</w:t>
      </w:r>
      <w:r>
        <w:rPr>
          <w:rFonts w:ascii="Arial Narrow"/>
          <w:spacing w:val="-7"/>
        </w:rPr>
        <w:t> </w:t>
      </w:r>
      <w:r>
        <w:rPr>
          <w:rFonts w:ascii="Arial Narrow"/>
        </w:rPr>
        <w:t>Medicare</w:t>
      </w:r>
      <w:r>
        <w:rPr>
          <w:rFonts w:ascii="Arial Narrow"/>
          <w:spacing w:val="-7"/>
        </w:rPr>
        <w:t> </w:t>
      </w:r>
      <w:r>
        <w:rPr>
          <w:rFonts w:ascii="Arial Narrow"/>
        </w:rPr>
        <w:t>&amp;</w:t>
      </w:r>
      <w:r>
        <w:rPr>
          <w:rFonts w:ascii="Arial Narrow"/>
          <w:spacing w:val="-7"/>
        </w:rPr>
        <w:t> </w:t>
      </w:r>
      <w:r>
        <w:rPr>
          <w:rFonts w:ascii="Arial Narrow"/>
        </w:rPr>
        <w:t>Medicaid</w:t>
      </w:r>
      <w:r>
        <w:rPr>
          <w:rFonts w:ascii="Arial Narrow"/>
          <w:spacing w:val="-8"/>
        </w:rPr>
        <w:t> </w:t>
      </w:r>
      <w:r>
        <w:rPr>
          <w:rFonts w:ascii="Arial Narrow"/>
        </w:rPr>
        <w:t>Services</w:t>
      </w:r>
      <w:r>
        <w:rPr>
          <w:rFonts w:ascii="Arial Narrow"/>
          <w:spacing w:val="-7"/>
        </w:rPr>
        <w:t> </w:t>
      </w:r>
      <w:r>
        <w:rPr>
          <w:rFonts w:ascii="Arial Narrow"/>
        </w:rPr>
        <w:t>(CMS) Office of Information Technology</w:t>
      </w:r>
    </w:p>
    <w:p>
      <w:pPr>
        <w:pStyle w:val="BodyText"/>
        <w:spacing w:before="1"/>
        <w:ind w:left="361" w:right="6147" w:hanging="1"/>
        <w:rPr>
          <w:rFonts w:ascii="Arial Narrow"/>
        </w:rPr>
      </w:pPr>
      <w:r>
        <w:rPr>
          <w:rFonts w:ascii="Arial Narrow"/>
        </w:rPr>
        <w:t>7500</w:t>
      </w:r>
      <w:r>
        <w:rPr>
          <w:rFonts w:ascii="Arial Narrow"/>
          <w:spacing w:val="-13"/>
        </w:rPr>
        <w:t> </w:t>
      </w:r>
      <w:r>
        <w:rPr>
          <w:rFonts w:ascii="Arial Narrow"/>
        </w:rPr>
        <w:t>Security</w:t>
      </w:r>
      <w:r>
        <w:rPr>
          <w:rFonts w:ascii="Arial Narrow"/>
          <w:spacing w:val="-13"/>
        </w:rPr>
        <w:t> </w:t>
      </w:r>
      <w:r>
        <w:rPr>
          <w:rFonts w:ascii="Arial Narrow"/>
        </w:rPr>
        <w:t>Boulevard,</w:t>
      </w:r>
      <w:r>
        <w:rPr>
          <w:rFonts w:ascii="Arial Narrow"/>
          <w:spacing w:val="-12"/>
        </w:rPr>
        <w:t> </w:t>
      </w:r>
      <w:r>
        <w:rPr>
          <w:rFonts w:ascii="Arial Narrow"/>
        </w:rPr>
        <w:t>N2-13-16 Baltimore, MD 21244-1850</w:t>
      </w:r>
    </w:p>
    <w:p>
      <w:pPr>
        <w:pStyle w:val="Heading5"/>
        <w:ind w:left="361"/>
        <w:rPr>
          <w:rFonts w:ascii="Arial Narrow"/>
        </w:rPr>
      </w:pPr>
      <w:r>
        <w:rPr>
          <w:rFonts w:ascii="Arial Narrow"/>
        </w:rPr>
        <w:t>Prepared</w:t>
      </w:r>
      <w:r>
        <w:rPr>
          <w:rFonts w:ascii="Arial Narrow"/>
          <w:spacing w:val="-12"/>
        </w:rPr>
        <w:t> </w:t>
      </w:r>
      <w:r>
        <w:rPr>
          <w:rFonts w:ascii="Arial Narrow"/>
          <w:spacing w:val="-5"/>
        </w:rPr>
        <w:t>by:</w:t>
      </w:r>
    </w:p>
    <w:p>
      <w:pPr>
        <w:pStyle w:val="BodyText"/>
        <w:spacing w:before="0"/>
        <w:ind w:left="361"/>
        <w:rPr>
          <w:rFonts w:ascii="Arial Narrow"/>
        </w:rPr>
      </w:pPr>
      <w:r>
        <w:rPr>
          <w:rFonts w:ascii="Arial Narrow"/>
          <w:spacing w:val="-2"/>
        </w:rPr>
        <w:t>Softrams</w:t>
      </w:r>
    </w:p>
    <w:p>
      <w:pPr>
        <w:pStyle w:val="BodyText"/>
        <w:spacing w:before="1"/>
        <w:ind w:left="361" w:right="7363"/>
        <w:rPr>
          <w:rFonts w:ascii="Arial Narrow"/>
        </w:rPr>
      </w:pPr>
      <w:r>
        <w:rPr>
          <w:rFonts w:ascii="Arial Narrow"/>
        </w:rPr>
        <w:t>161</w:t>
      </w:r>
      <w:r>
        <w:rPr>
          <w:rFonts w:ascii="Arial Narrow"/>
          <w:spacing w:val="-11"/>
        </w:rPr>
        <w:t> </w:t>
      </w:r>
      <w:r>
        <w:rPr>
          <w:rFonts w:ascii="Arial Narrow"/>
        </w:rPr>
        <w:t>Fort</w:t>
      </w:r>
      <w:r>
        <w:rPr>
          <w:rFonts w:ascii="Arial Narrow"/>
          <w:spacing w:val="-10"/>
        </w:rPr>
        <w:t> </w:t>
      </w:r>
      <w:r>
        <w:rPr>
          <w:rFonts w:ascii="Arial Narrow"/>
        </w:rPr>
        <w:t>Evans</w:t>
      </w:r>
      <w:r>
        <w:rPr>
          <w:rFonts w:ascii="Arial Narrow"/>
          <w:spacing w:val="-9"/>
        </w:rPr>
        <w:t> </w:t>
      </w:r>
      <w:r>
        <w:rPr>
          <w:rFonts w:ascii="Arial Narrow"/>
        </w:rPr>
        <w:t>Road</w:t>
      </w:r>
      <w:r>
        <w:rPr>
          <w:rFonts w:ascii="Arial Narrow"/>
          <w:spacing w:val="-11"/>
        </w:rPr>
        <w:t> </w:t>
      </w:r>
      <w:r>
        <w:rPr>
          <w:rFonts w:ascii="Arial Narrow"/>
        </w:rPr>
        <w:t>NE Suite #205</w:t>
      </w:r>
    </w:p>
    <w:p>
      <w:pPr>
        <w:pStyle w:val="BodyText"/>
        <w:spacing w:line="252" w:lineRule="exact" w:before="0"/>
        <w:ind w:left="361"/>
        <w:rPr>
          <w:rFonts w:ascii="Arial Narrow"/>
        </w:rPr>
      </w:pPr>
      <w:r>
        <w:rPr>
          <w:rFonts w:ascii="Arial Narrow"/>
        </w:rPr>
        <w:t>Leesburg,</w:t>
      </w:r>
      <w:r>
        <w:rPr>
          <w:rFonts w:ascii="Arial Narrow"/>
          <w:spacing w:val="-8"/>
        </w:rPr>
        <w:t> </w:t>
      </w:r>
      <w:r>
        <w:rPr>
          <w:rFonts w:ascii="Arial Narrow"/>
        </w:rPr>
        <w:t>VA</w:t>
      </w:r>
      <w:r>
        <w:rPr>
          <w:rFonts w:ascii="Arial Narrow"/>
          <w:spacing w:val="-6"/>
        </w:rPr>
        <w:t> </w:t>
      </w:r>
      <w:r>
        <w:rPr>
          <w:rFonts w:ascii="Arial Narrow"/>
          <w:spacing w:val="-4"/>
        </w:rPr>
        <w:t>20176</w:t>
      </w:r>
    </w:p>
    <w:p>
      <w:pPr>
        <w:pStyle w:val="BodyText"/>
        <w:spacing w:after="0" w:line="252" w:lineRule="exact"/>
        <w:rPr>
          <w:rFonts w:ascii="Arial Narrow"/>
        </w:rPr>
        <w:sectPr>
          <w:type w:val="continuous"/>
          <w:pgSz w:w="12240" w:h="15840"/>
          <w:pgMar w:top="1160" w:bottom="280" w:left="1080" w:right="1080"/>
        </w:sectPr>
      </w:pPr>
    </w:p>
    <w:p>
      <w:pPr>
        <w:pStyle w:val="BodyText"/>
        <w:spacing w:before="50" w:after="1"/>
        <w:rPr>
          <w:rFonts w:ascii="Arial Narrow"/>
          <w:sz w:val="20"/>
        </w:rPr>
      </w:pPr>
    </w:p>
    <w:p>
      <w:pPr>
        <w:pStyle w:val="BodyText"/>
        <w:spacing w:before="0"/>
        <w:ind w:left="295"/>
        <w:rPr>
          <w:rFonts w:ascii="Arial Narrow"/>
          <w:sz w:val="20"/>
        </w:rPr>
      </w:pPr>
      <w:r>
        <w:rPr>
          <w:rFonts w:ascii="Arial Narrow"/>
          <w:sz w:val="20"/>
        </w:rPr>
        <mc:AlternateContent>
          <mc:Choice Requires="wps">
            <w:drawing>
              <wp:inline distT="0" distB="0" distL="0" distR="0">
                <wp:extent cx="6015355" cy="355600"/>
                <wp:effectExtent l="9525" t="0" r="4445" b="6350"/>
                <wp:docPr id="8" name="Textbox 8"/>
                <wp:cNvGraphicFramePr>
                  <a:graphicFrameLocks/>
                </wp:cNvGraphicFramePr>
                <a:graphic>
                  <a:graphicData uri="http://schemas.microsoft.com/office/word/2010/wordprocessingShape">
                    <wps:wsp>
                      <wps:cNvPr id="8" name="Textbox 8"/>
                      <wps:cNvSpPr txBox="1"/>
                      <wps:spPr>
                        <a:xfrm>
                          <a:off x="0" y="0"/>
                          <a:ext cx="6015355" cy="355600"/>
                        </a:xfrm>
                        <a:prstGeom prst="rect">
                          <a:avLst/>
                        </a:prstGeom>
                        <a:solidFill>
                          <a:srgbClr val="CCCCCC"/>
                        </a:solidFill>
                        <a:ln w="9144">
                          <a:solidFill>
                            <a:srgbClr val="000000"/>
                          </a:solidFill>
                          <a:prstDash val="solid"/>
                        </a:ln>
                      </wps:spPr>
                      <wps:txbx>
                        <w:txbxContent>
                          <w:p>
                            <w:pPr>
                              <w:pStyle w:val="BodyText"/>
                              <w:spacing w:before="19"/>
                              <w:ind w:left="49"/>
                              <w:rPr>
                                <w:color w:val="000000"/>
                              </w:rPr>
                            </w:pPr>
                            <w:r>
                              <w:rPr>
                                <w:b/>
                                <w:color w:val="000000"/>
                              </w:rPr>
                              <w:t>Notice:</w:t>
                            </w:r>
                            <w:r>
                              <w:rPr>
                                <w:b/>
                                <w:color w:val="000000"/>
                                <w:spacing w:val="-3"/>
                              </w:rPr>
                              <w:t> </w:t>
                            </w:r>
                            <w:r>
                              <w:rPr>
                                <w:color w:val="000000"/>
                              </w:rPr>
                              <w:t>This</w:t>
                            </w:r>
                            <w:r>
                              <w:rPr>
                                <w:color w:val="000000"/>
                                <w:spacing w:val="-3"/>
                              </w:rPr>
                              <w:t> </w:t>
                            </w:r>
                            <w:r>
                              <w:rPr>
                                <w:color w:val="000000"/>
                              </w:rPr>
                              <w:t>document,</w:t>
                            </w:r>
                            <w:r>
                              <w:rPr>
                                <w:color w:val="000000"/>
                                <w:spacing w:val="-3"/>
                              </w:rPr>
                              <w:t> </w:t>
                            </w:r>
                            <w:r>
                              <w:rPr>
                                <w:color w:val="000000"/>
                              </w:rPr>
                              <w:t>when</w:t>
                            </w:r>
                            <w:r>
                              <w:rPr>
                                <w:color w:val="000000"/>
                                <w:spacing w:val="-3"/>
                              </w:rPr>
                              <w:t> </w:t>
                            </w:r>
                            <w:r>
                              <w:rPr>
                                <w:color w:val="000000"/>
                              </w:rPr>
                              <w:t>a</w:t>
                            </w:r>
                            <w:r>
                              <w:rPr>
                                <w:color w:val="000000"/>
                                <w:spacing w:val="-3"/>
                              </w:rPr>
                              <w:t> </w:t>
                            </w:r>
                            <w:r>
                              <w:rPr>
                                <w:color w:val="000000"/>
                              </w:rPr>
                              <w:t>PDF,</w:t>
                            </w:r>
                            <w:r>
                              <w:rPr>
                                <w:color w:val="000000"/>
                                <w:spacing w:val="-3"/>
                              </w:rPr>
                              <w:t> </w:t>
                            </w:r>
                            <w:r>
                              <w:rPr>
                                <w:color w:val="000000"/>
                              </w:rPr>
                              <w:t>has</w:t>
                            </w:r>
                            <w:r>
                              <w:rPr>
                                <w:color w:val="000000"/>
                                <w:spacing w:val="-3"/>
                              </w:rPr>
                              <w:t> </w:t>
                            </w:r>
                            <w:r>
                              <w:rPr>
                                <w:color w:val="000000"/>
                              </w:rPr>
                              <w:t>been</w:t>
                            </w:r>
                            <w:r>
                              <w:rPr>
                                <w:color w:val="000000"/>
                                <w:spacing w:val="-3"/>
                              </w:rPr>
                              <w:t> </w:t>
                            </w:r>
                            <w:r>
                              <w:rPr>
                                <w:color w:val="000000"/>
                              </w:rPr>
                              <w:t>tested</w:t>
                            </w:r>
                            <w:r>
                              <w:rPr>
                                <w:color w:val="000000"/>
                                <w:spacing w:val="-3"/>
                              </w:rPr>
                              <w:t> </w:t>
                            </w:r>
                            <w:r>
                              <w:rPr>
                                <w:color w:val="000000"/>
                              </w:rPr>
                              <w:t>and</w:t>
                            </w:r>
                            <w:r>
                              <w:rPr>
                                <w:color w:val="000000"/>
                                <w:spacing w:val="-3"/>
                              </w:rPr>
                              <w:t> </w:t>
                            </w:r>
                            <w:r>
                              <w:rPr>
                                <w:color w:val="000000"/>
                              </w:rPr>
                              <w:t>is</w:t>
                            </w:r>
                            <w:r>
                              <w:rPr>
                                <w:color w:val="000000"/>
                                <w:spacing w:val="-4"/>
                              </w:rPr>
                              <w:t> </w:t>
                            </w:r>
                            <w:r>
                              <w:rPr>
                                <w:color w:val="000000"/>
                              </w:rPr>
                              <w:t>accessible</w:t>
                            </w:r>
                            <w:r>
                              <w:rPr>
                                <w:color w:val="000000"/>
                                <w:spacing w:val="-4"/>
                              </w:rPr>
                              <w:t> </w:t>
                            </w:r>
                            <w:r>
                              <w:rPr>
                                <w:color w:val="000000"/>
                              </w:rPr>
                              <w:t>with</w:t>
                            </w:r>
                            <w:r>
                              <w:rPr>
                                <w:color w:val="000000"/>
                                <w:spacing w:val="-3"/>
                              </w:rPr>
                              <w:t> </w:t>
                            </w:r>
                            <w:r>
                              <w:rPr>
                                <w:color w:val="000000"/>
                              </w:rPr>
                              <w:t>JAWS</w:t>
                            </w:r>
                            <w:r>
                              <w:rPr>
                                <w:color w:val="000000"/>
                                <w:spacing w:val="-3"/>
                              </w:rPr>
                              <w:t> </w:t>
                            </w:r>
                            <w:r>
                              <w:rPr>
                                <w:color w:val="000000"/>
                              </w:rPr>
                              <w:t>11.0</w:t>
                            </w:r>
                            <w:r>
                              <w:rPr>
                                <w:color w:val="000000"/>
                                <w:spacing w:val="-3"/>
                              </w:rPr>
                              <w:t> </w:t>
                            </w:r>
                            <w:r>
                              <w:rPr>
                                <w:color w:val="000000"/>
                              </w:rPr>
                              <w:t>or </w:t>
                            </w:r>
                            <w:r>
                              <w:rPr>
                                <w:color w:val="000000"/>
                                <w:spacing w:val="-2"/>
                              </w:rPr>
                              <w:t>higher.</w:t>
                            </w:r>
                          </w:p>
                        </w:txbxContent>
                      </wps:txbx>
                      <wps:bodyPr wrap="square" lIns="0" tIns="0" rIns="0" bIns="0" rtlCol="0">
                        <a:noAutofit/>
                      </wps:bodyPr>
                    </wps:wsp>
                  </a:graphicData>
                </a:graphic>
              </wp:inline>
            </w:drawing>
          </mc:Choice>
          <mc:Fallback>
            <w:pict>
              <v:shape style="width:473.65pt;height:28pt;mso-position-horizontal-relative:char;mso-position-vertical-relative:line" type="#_x0000_t202" id="docshape7" filled="true" fillcolor="#cccccc" stroked="true" strokeweight=".72pt" strokecolor="#000000">
                <w10:anchorlock/>
                <v:textbox inset="0,0,0,0">
                  <w:txbxContent>
                    <w:p>
                      <w:pPr>
                        <w:pStyle w:val="BodyText"/>
                        <w:spacing w:before="19"/>
                        <w:ind w:left="49"/>
                        <w:rPr>
                          <w:color w:val="000000"/>
                        </w:rPr>
                      </w:pPr>
                      <w:r>
                        <w:rPr>
                          <w:b/>
                          <w:color w:val="000000"/>
                        </w:rPr>
                        <w:t>Notice:</w:t>
                      </w:r>
                      <w:r>
                        <w:rPr>
                          <w:b/>
                          <w:color w:val="000000"/>
                          <w:spacing w:val="-3"/>
                        </w:rPr>
                        <w:t> </w:t>
                      </w:r>
                      <w:r>
                        <w:rPr>
                          <w:color w:val="000000"/>
                        </w:rPr>
                        <w:t>This</w:t>
                      </w:r>
                      <w:r>
                        <w:rPr>
                          <w:color w:val="000000"/>
                          <w:spacing w:val="-3"/>
                        </w:rPr>
                        <w:t> </w:t>
                      </w:r>
                      <w:r>
                        <w:rPr>
                          <w:color w:val="000000"/>
                        </w:rPr>
                        <w:t>document,</w:t>
                      </w:r>
                      <w:r>
                        <w:rPr>
                          <w:color w:val="000000"/>
                          <w:spacing w:val="-3"/>
                        </w:rPr>
                        <w:t> </w:t>
                      </w:r>
                      <w:r>
                        <w:rPr>
                          <w:color w:val="000000"/>
                        </w:rPr>
                        <w:t>when</w:t>
                      </w:r>
                      <w:r>
                        <w:rPr>
                          <w:color w:val="000000"/>
                          <w:spacing w:val="-3"/>
                        </w:rPr>
                        <w:t> </w:t>
                      </w:r>
                      <w:r>
                        <w:rPr>
                          <w:color w:val="000000"/>
                        </w:rPr>
                        <w:t>a</w:t>
                      </w:r>
                      <w:r>
                        <w:rPr>
                          <w:color w:val="000000"/>
                          <w:spacing w:val="-3"/>
                        </w:rPr>
                        <w:t> </w:t>
                      </w:r>
                      <w:r>
                        <w:rPr>
                          <w:color w:val="000000"/>
                        </w:rPr>
                        <w:t>PDF,</w:t>
                      </w:r>
                      <w:r>
                        <w:rPr>
                          <w:color w:val="000000"/>
                          <w:spacing w:val="-3"/>
                        </w:rPr>
                        <w:t> </w:t>
                      </w:r>
                      <w:r>
                        <w:rPr>
                          <w:color w:val="000000"/>
                        </w:rPr>
                        <w:t>has</w:t>
                      </w:r>
                      <w:r>
                        <w:rPr>
                          <w:color w:val="000000"/>
                          <w:spacing w:val="-3"/>
                        </w:rPr>
                        <w:t> </w:t>
                      </w:r>
                      <w:r>
                        <w:rPr>
                          <w:color w:val="000000"/>
                        </w:rPr>
                        <w:t>been</w:t>
                      </w:r>
                      <w:r>
                        <w:rPr>
                          <w:color w:val="000000"/>
                          <w:spacing w:val="-3"/>
                        </w:rPr>
                        <w:t> </w:t>
                      </w:r>
                      <w:r>
                        <w:rPr>
                          <w:color w:val="000000"/>
                        </w:rPr>
                        <w:t>tested</w:t>
                      </w:r>
                      <w:r>
                        <w:rPr>
                          <w:color w:val="000000"/>
                          <w:spacing w:val="-3"/>
                        </w:rPr>
                        <w:t> </w:t>
                      </w:r>
                      <w:r>
                        <w:rPr>
                          <w:color w:val="000000"/>
                        </w:rPr>
                        <w:t>and</w:t>
                      </w:r>
                      <w:r>
                        <w:rPr>
                          <w:color w:val="000000"/>
                          <w:spacing w:val="-3"/>
                        </w:rPr>
                        <w:t> </w:t>
                      </w:r>
                      <w:r>
                        <w:rPr>
                          <w:color w:val="000000"/>
                        </w:rPr>
                        <w:t>is</w:t>
                      </w:r>
                      <w:r>
                        <w:rPr>
                          <w:color w:val="000000"/>
                          <w:spacing w:val="-4"/>
                        </w:rPr>
                        <w:t> </w:t>
                      </w:r>
                      <w:r>
                        <w:rPr>
                          <w:color w:val="000000"/>
                        </w:rPr>
                        <w:t>accessible</w:t>
                      </w:r>
                      <w:r>
                        <w:rPr>
                          <w:color w:val="000000"/>
                          <w:spacing w:val="-4"/>
                        </w:rPr>
                        <w:t> </w:t>
                      </w:r>
                      <w:r>
                        <w:rPr>
                          <w:color w:val="000000"/>
                        </w:rPr>
                        <w:t>with</w:t>
                      </w:r>
                      <w:r>
                        <w:rPr>
                          <w:color w:val="000000"/>
                          <w:spacing w:val="-3"/>
                        </w:rPr>
                        <w:t> </w:t>
                      </w:r>
                      <w:r>
                        <w:rPr>
                          <w:color w:val="000000"/>
                        </w:rPr>
                        <w:t>JAWS</w:t>
                      </w:r>
                      <w:r>
                        <w:rPr>
                          <w:color w:val="000000"/>
                          <w:spacing w:val="-3"/>
                        </w:rPr>
                        <w:t> </w:t>
                      </w:r>
                      <w:r>
                        <w:rPr>
                          <w:color w:val="000000"/>
                        </w:rPr>
                        <w:t>11.0</w:t>
                      </w:r>
                      <w:r>
                        <w:rPr>
                          <w:color w:val="000000"/>
                          <w:spacing w:val="-3"/>
                        </w:rPr>
                        <w:t> </w:t>
                      </w:r>
                      <w:r>
                        <w:rPr>
                          <w:color w:val="000000"/>
                        </w:rPr>
                        <w:t>or </w:t>
                      </w:r>
                      <w:r>
                        <w:rPr>
                          <w:color w:val="000000"/>
                          <w:spacing w:val="-2"/>
                        </w:rPr>
                        <w:t>higher.</w:t>
                      </w:r>
                    </w:p>
                  </w:txbxContent>
                </v:textbox>
                <v:fill type="solid"/>
                <v:stroke dashstyle="solid"/>
              </v:shape>
            </w:pict>
          </mc:Fallback>
        </mc:AlternateContent>
      </w:r>
      <w:r>
        <w:rPr>
          <w:rFonts w:ascii="Arial Narrow"/>
          <w:sz w:val="20"/>
        </w:rPr>
      </w:r>
    </w:p>
    <w:p>
      <w:pPr>
        <w:pStyle w:val="BodyText"/>
        <w:spacing w:before="36"/>
        <w:rPr>
          <w:rFonts w:ascii="Arial Narrow"/>
          <w:sz w:val="36"/>
        </w:rPr>
      </w:pPr>
    </w:p>
    <w:p>
      <w:pPr>
        <w:spacing w:before="0"/>
        <w:ind w:left="50" w:right="50" w:firstLine="0"/>
        <w:jc w:val="center"/>
        <w:rPr>
          <w:rFonts w:ascii="Arial Narrow"/>
          <w:b/>
          <w:sz w:val="36"/>
        </w:rPr>
      </w:pPr>
      <w:r>
        <w:rPr>
          <w:rFonts w:ascii="Arial Narrow"/>
          <w:b/>
          <w:sz w:val="36"/>
        </w:rPr>
        <w:t>Table</w:t>
      </w:r>
      <w:r>
        <w:rPr>
          <w:rFonts w:ascii="Arial Narrow"/>
          <w:b/>
          <w:spacing w:val="-3"/>
          <w:sz w:val="36"/>
        </w:rPr>
        <w:t> </w:t>
      </w:r>
      <w:r>
        <w:rPr>
          <w:rFonts w:ascii="Arial Narrow"/>
          <w:b/>
          <w:sz w:val="36"/>
        </w:rPr>
        <w:t>of </w:t>
      </w:r>
      <w:r>
        <w:rPr>
          <w:rFonts w:ascii="Arial Narrow"/>
          <w:b/>
          <w:spacing w:val="-2"/>
          <w:sz w:val="36"/>
        </w:rPr>
        <w:t>Contents</w:t>
      </w:r>
    </w:p>
    <w:p>
      <w:pPr>
        <w:spacing w:after="0"/>
        <w:jc w:val="center"/>
        <w:rPr>
          <w:rFonts w:ascii="Arial Narrow"/>
          <w:b/>
          <w:sz w:val="36"/>
        </w:rPr>
        <w:sectPr>
          <w:headerReference w:type="default" r:id="rId6"/>
          <w:footerReference w:type="default" r:id="rId7"/>
          <w:pgSz w:w="12240" w:h="15840"/>
          <w:pgMar w:header="841" w:footer="1121" w:top="1160" w:bottom="819" w:left="1080" w:right="1080"/>
          <w:pgNumType w:start="1"/>
        </w:sectPr>
      </w:pPr>
    </w:p>
    <w:sdt>
      <w:sdtPr>
        <w:docPartObj>
          <w:docPartGallery w:val="Table of Contents"/>
          <w:docPartUnique/>
        </w:docPartObj>
      </w:sdtPr>
      <w:sdtEndPr/>
      <w:sdtContent>
        <w:p>
          <w:pPr>
            <w:pStyle w:val="TOC1"/>
            <w:numPr>
              <w:ilvl w:val="0"/>
              <w:numId w:val="1"/>
            </w:numPr>
            <w:tabs>
              <w:tab w:pos="1079" w:val="left" w:leader="none"/>
              <w:tab w:pos="9710" w:val="right" w:leader="dot"/>
            </w:tabs>
            <w:spacing w:line="240" w:lineRule="auto" w:before="121" w:after="0"/>
            <w:ind w:left="1079" w:right="0" w:hanging="719"/>
            <w:jc w:val="left"/>
          </w:pPr>
          <w:r>
            <w:fldChar w:fldCharType="begin"/>
          </w:r>
          <w:r>
            <w:instrText>TOC \o "1-3" \h \z \u </w:instrText>
          </w:r>
          <w:r>
            <w:fldChar w:fldCharType="separate"/>
          </w:r>
          <w:hyperlink w:history="true" w:anchor="_bookmark0">
            <w:r>
              <w:rPr>
                <w:spacing w:val="-2"/>
              </w:rPr>
              <w:t>Overview</w:t>
            </w:r>
            <w:r>
              <w:rPr/>
              <w:tab/>
            </w:r>
            <w:r>
              <w:rPr>
                <w:spacing w:val="-10"/>
              </w:rPr>
              <w:t>1</w:t>
            </w:r>
          </w:hyperlink>
        </w:p>
        <w:p>
          <w:pPr>
            <w:pStyle w:val="TOC1"/>
            <w:numPr>
              <w:ilvl w:val="0"/>
              <w:numId w:val="1"/>
            </w:numPr>
            <w:tabs>
              <w:tab w:pos="1079" w:val="left" w:leader="none"/>
              <w:tab w:pos="9710" w:val="right" w:leader="dot"/>
            </w:tabs>
            <w:spacing w:line="240" w:lineRule="auto" w:before="120" w:after="0"/>
            <w:ind w:left="1079" w:right="0" w:hanging="719"/>
            <w:jc w:val="left"/>
          </w:pPr>
          <w:hyperlink w:history="true" w:anchor="_bookmark3">
            <w:r>
              <w:rPr/>
              <w:t>Structure</w:t>
            </w:r>
            <w:r>
              <w:rPr>
                <w:spacing w:val="-3"/>
              </w:rPr>
              <w:t> </w:t>
            </w:r>
            <w:r>
              <w:rPr/>
              <w:t>and</w:t>
            </w:r>
            <w:r>
              <w:rPr>
                <w:spacing w:val="-3"/>
              </w:rPr>
              <w:t> </w:t>
            </w:r>
            <w:r>
              <w:rPr>
                <w:spacing w:val="-2"/>
              </w:rPr>
              <w:t>Content</w:t>
            </w:r>
            <w:r>
              <w:rPr/>
              <w:tab/>
            </w:r>
            <w:r>
              <w:rPr>
                <w:spacing w:val="-10"/>
              </w:rPr>
              <w:t>3</w:t>
            </w:r>
          </w:hyperlink>
        </w:p>
        <w:p>
          <w:pPr>
            <w:pStyle w:val="TOC2"/>
            <w:numPr>
              <w:ilvl w:val="1"/>
              <w:numId w:val="1"/>
            </w:numPr>
            <w:tabs>
              <w:tab w:pos="1439" w:val="left" w:leader="none"/>
              <w:tab w:pos="9720" w:val="right" w:leader="dot"/>
            </w:tabs>
            <w:spacing w:line="240" w:lineRule="auto" w:before="120" w:after="0"/>
            <w:ind w:left="1439" w:right="0" w:hanging="719"/>
            <w:jc w:val="left"/>
          </w:pPr>
          <w:hyperlink w:history="true" w:anchor="_bookmark4">
            <w:r>
              <w:rPr/>
              <w:t>High-Level</w:t>
            </w:r>
            <w:r>
              <w:rPr>
                <w:spacing w:val="-6"/>
              </w:rPr>
              <w:t> </w:t>
            </w:r>
            <w:r>
              <w:rPr/>
              <w:t>Relationships</w:t>
            </w:r>
            <w:r>
              <w:rPr>
                <w:spacing w:val="-4"/>
              </w:rPr>
              <w:t> </w:t>
            </w:r>
            <w:r>
              <w:rPr/>
              <w:t>among</w:t>
            </w:r>
            <w:r>
              <w:rPr>
                <w:spacing w:val="-5"/>
              </w:rPr>
              <w:t> </w:t>
            </w:r>
            <w:r>
              <w:rPr/>
              <w:t>the</w:t>
            </w:r>
            <w:r>
              <w:rPr>
                <w:spacing w:val="-4"/>
              </w:rPr>
              <w:t> </w:t>
            </w:r>
            <w:r>
              <w:rPr/>
              <w:t>Claim</w:t>
            </w:r>
            <w:r>
              <w:rPr>
                <w:spacing w:val="-3"/>
              </w:rPr>
              <w:t> </w:t>
            </w:r>
            <w:r>
              <w:rPr>
                <w:spacing w:val="-2"/>
              </w:rPr>
              <w:t>Files</w:t>
            </w:r>
            <w:r>
              <w:rPr/>
              <w:tab/>
            </w:r>
            <w:r>
              <w:rPr>
                <w:spacing w:val="-10"/>
              </w:rPr>
              <w:t>3</w:t>
            </w:r>
          </w:hyperlink>
        </w:p>
        <w:p>
          <w:pPr>
            <w:pStyle w:val="TOC2"/>
            <w:numPr>
              <w:ilvl w:val="1"/>
              <w:numId w:val="1"/>
            </w:numPr>
            <w:tabs>
              <w:tab w:pos="1439" w:val="left" w:leader="none"/>
              <w:tab w:pos="9720" w:val="right" w:leader="dot"/>
            </w:tabs>
            <w:spacing w:line="240" w:lineRule="auto" w:before="80" w:after="0"/>
            <w:ind w:left="1439" w:right="0" w:hanging="719"/>
            <w:jc w:val="left"/>
          </w:pPr>
          <w:hyperlink w:history="true" w:anchor="_bookmark6">
            <w:r>
              <w:rPr/>
              <w:t>Part</w:t>
            </w:r>
            <w:r>
              <w:rPr>
                <w:spacing w:val="-3"/>
              </w:rPr>
              <w:t> </w:t>
            </w:r>
            <w:r>
              <w:rPr/>
              <w:t>A</w:t>
            </w:r>
            <w:r>
              <w:rPr>
                <w:spacing w:val="-2"/>
              </w:rPr>
              <w:t> </w:t>
            </w:r>
            <w:r>
              <w:rPr/>
              <w:t>Claims</w:t>
            </w:r>
            <w:r>
              <w:rPr>
                <w:spacing w:val="-1"/>
              </w:rPr>
              <w:t> </w:t>
            </w:r>
            <w:r>
              <w:rPr>
                <w:spacing w:val="-4"/>
              </w:rPr>
              <w:t>Data</w:t>
            </w:r>
            <w:r>
              <w:rPr/>
              <w:tab/>
            </w:r>
            <w:r>
              <w:rPr>
                <w:spacing w:val="-10"/>
              </w:rPr>
              <w:t>4</w:t>
            </w:r>
          </w:hyperlink>
        </w:p>
        <w:p>
          <w:pPr>
            <w:pStyle w:val="TOC2"/>
            <w:numPr>
              <w:ilvl w:val="1"/>
              <w:numId w:val="1"/>
            </w:numPr>
            <w:tabs>
              <w:tab w:pos="1439" w:val="left" w:leader="none"/>
              <w:tab w:pos="9720" w:val="right" w:leader="dot"/>
            </w:tabs>
            <w:spacing w:line="240" w:lineRule="auto" w:before="80" w:after="0"/>
            <w:ind w:left="1439" w:right="0" w:hanging="719"/>
            <w:jc w:val="left"/>
          </w:pPr>
          <w:hyperlink w:history="true" w:anchor="_bookmark9">
            <w:r>
              <w:rPr/>
              <w:t>Part</w:t>
            </w:r>
            <w:r>
              <w:rPr>
                <w:spacing w:val="-3"/>
              </w:rPr>
              <w:t> </w:t>
            </w:r>
            <w:r>
              <w:rPr/>
              <w:t>D</w:t>
            </w:r>
            <w:r>
              <w:rPr>
                <w:spacing w:val="-2"/>
              </w:rPr>
              <w:t> </w:t>
            </w:r>
            <w:r>
              <w:rPr/>
              <w:t>Claims</w:t>
            </w:r>
            <w:r>
              <w:rPr>
                <w:spacing w:val="-1"/>
              </w:rPr>
              <w:t> </w:t>
            </w:r>
            <w:r>
              <w:rPr>
                <w:spacing w:val="-4"/>
              </w:rPr>
              <w:t>Data</w:t>
            </w:r>
            <w:r>
              <w:rPr/>
              <w:tab/>
            </w:r>
            <w:r>
              <w:rPr>
                <w:spacing w:val="-10"/>
              </w:rPr>
              <w:t>6</w:t>
            </w:r>
          </w:hyperlink>
        </w:p>
        <w:p>
          <w:pPr>
            <w:pStyle w:val="TOC2"/>
            <w:numPr>
              <w:ilvl w:val="1"/>
              <w:numId w:val="1"/>
            </w:numPr>
            <w:tabs>
              <w:tab w:pos="1439" w:val="left" w:leader="none"/>
              <w:tab w:pos="9720" w:val="right" w:leader="dot"/>
            </w:tabs>
            <w:spacing w:line="240" w:lineRule="auto" w:before="80" w:after="0"/>
            <w:ind w:left="1439" w:right="0" w:hanging="719"/>
            <w:jc w:val="left"/>
          </w:pPr>
          <w:hyperlink w:history="true" w:anchor="_bookmark10">
            <w:r>
              <w:rPr/>
              <w:t>Beneficiary</w:t>
            </w:r>
            <w:r>
              <w:rPr>
                <w:spacing w:val="-8"/>
              </w:rPr>
              <w:t> </w:t>
            </w:r>
            <w:r>
              <w:rPr>
                <w:spacing w:val="-4"/>
              </w:rPr>
              <w:t>Data</w:t>
            </w:r>
            <w:r>
              <w:rPr/>
              <w:tab/>
            </w:r>
            <w:r>
              <w:rPr>
                <w:spacing w:val="-10"/>
              </w:rPr>
              <w:t>6</w:t>
            </w:r>
          </w:hyperlink>
        </w:p>
        <w:p>
          <w:pPr>
            <w:pStyle w:val="TOC2"/>
            <w:numPr>
              <w:ilvl w:val="1"/>
              <w:numId w:val="1"/>
            </w:numPr>
            <w:tabs>
              <w:tab w:pos="1439" w:val="left" w:leader="none"/>
              <w:tab w:pos="9720" w:val="right" w:leader="dot"/>
            </w:tabs>
            <w:spacing w:line="240" w:lineRule="auto" w:before="80" w:after="0"/>
            <w:ind w:left="1439" w:right="0" w:hanging="719"/>
            <w:jc w:val="left"/>
          </w:pPr>
          <w:hyperlink w:history="true" w:anchor="_bookmark12">
            <w:r>
              <w:rPr/>
              <w:t>Part</w:t>
            </w:r>
            <w:r>
              <w:rPr>
                <w:spacing w:val="-3"/>
              </w:rPr>
              <w:t> </w:t>
            </w:r>
            <w:r>
              <w:rPr/>
              <w:t>A</w:t>
            </w:r>
            <w:r>
              <w:rPr>
                <w:spacing w:val="-4"/>
              </w:rPr>
              <w:t> </w:t>
            </w:r>
            <w:r>
              <w:rPr/>
              <w:t>Claims</w:t>
            </w:r>
            <w:r>
              <w:rPr>
                <w:spacing w:val="-4"/>
              </w:rPr>
              <w:t> </w:t>
            </w:r>
            <w:r>
              <w:rPr/>
              <w:t>Benefit</w:t>
            </w:r>
            <w:r>
              <w:rPr>
                <w:spacing w:val="-4"/>
              </w:rPr>
              <w:t> </w:t>
            </w:r>
            <w:r>
              <w:rPr/>
              <w:t>Enhancement</w:t>
            </w:r>
            <w:r>
              <w:rPr>
                <w:spacing w:val="-3"/>
              </w:rPr>
              <w:t> </w:t>
            </w:r>
            <w:r>
              <w:rPr/>
              <w:t>and</w:t>
            </w:r>
            <w:r>
              <w:rPr>
                <w:spacing w:val="-4"/>
              </w:rPr>
              <w:t> </w:t>
            </w:r>
            <w:r>
              <w:rPr/>
              <w:t>Demonstration</w:t>
            </w:r>
            <w:r>
              <w:rPr>
                <w:spacing w:val="-4"/>
              </w:rPr>
              <w:t> </w:t>
            </w:r>
            <w:r>
              <w:rPr/>
              <w:t>Codes</w:t>
            </w:r>
            <w:r>
              <w:rPr>
                <w:spacing w:val="-3"/>
              </w:rPr>
              <w:t> </w:t>
            </w:r>
            <w:r>
              <w:rPr>
                <w:spacing w:val="-4"/>
              </w:rPr>
              <w:t>File</w:t>
            </w:r>
            <w:r>
              <w:rPr/>
              <w:tab/>
            </w:r>
            <w:r>
              <w:rPr>
                <w:spacing w:val="-10"/>
              </w:rPr>
              <w:t>9</w:t>
            </w:r>
          </w:hyperlink>
        </w:p>
        <w:p>
          <w:pPr>
            <w:pStyle w:val="TOC2"/>
            <w:numPr>
              <w:ilvl w:val="1"/>
              <w:numId w:val="1"/>
            </w:numPr>
            <w:tabs>
              <w:tab w:pos="1439" w:val="left" w:leader="none"/>
              <w:tab w:pos="9720" w:val="right" w:leader="dot"/>
            </w:tabs>
            <w:spacing w:line="240" w:lineRule="auto" w:before="80" w:after="0"/>
            <w:ind w:left="1439" w:right="0" w:hanging="719"/>
            <w:jc w:val="left"/>
          </w:pPr>
          <w:hyperlink w:history="true" w:anchor="_bookmark13">
            <w:r>
              <w:rPr/>
              <w:t>Part</w:t>
            </w:r>
            <w:r>
              <w:rPr>
                <w:spacing w:val="-3"/>
              </w:rPr>
              <w:t> </w:t>
            </w:r>
            <w:r>
              <w:rPr/>
              <w:t>B</w:t>
            </w:r>
            <w:r>
              <w:rPr>
                <w:spacing w:val="-4"/>
              </w:rPr>
              <w:t> </w:t>
            </w:r>
            <w:r>
              <w:rPr/>
              <w:t>Claims</w:t>
            </w:r>
            <w:r>
              <w:rPr>
                <w:spacing w:val="-4"/>
              </w:rPr>
              <w:t> </w:t>
            </w:r>
            <w:r>
              <w:rPr/>
              <w:t>Benefit</w:t>
            </w:r>
            <w:r>
              <w:rPr>
                <w:spacing w:val="-4"/>
              </w:rPr>
              <w:t> </w:t>
            </w:r>
            <w:r>
              <w:rPr/>
              <w:t>Enhancement</w:t>
            </w:r>
            <w:r>
              <w:rPr>
                <w:spacing w:val="-3"/>
              </w:rPr>
              <w:t> </w:t>
            </w:r>
            <w:r>
              <w:rPr/>
              <w:t>and</w:t>
            </w:r>
            <w:r>
              <w:rPr>
                <w:spacing w:val="-4"/>
              </w:rPr>
              <w:t> </w:t>
            </w:r>
            <w:r>
              <w:rPr/>
              <w:t>Demonstration</w:t>
            </w:r>
            <w:r>
              <w:rPr>
                <w:spacing w:val="-4"/>
              </w:rPr>
              <w:t> </w:t>
            </w:r>
            <w:r>
              <w:rPr/>
              <w:t>Codes</w:t>
            </w:r>
            <w:r>
              <w:rPr>
                <w:spacing w:val="-3"/>
              </w:rPr>
              <w:t> </w:t>
            </w:r>
            <w:r>
              <w:rPr>
                <w:spacing w:val="-4"/>
              </w:rPr>
              <w:t>File</w:t>
            </w:r>
            <w:r>
              <w:rPr/>
              <w:tab/>
            </w:r>
            <w:r>
              <w:rPr>
                <w:spacing w:val="-10"/>
              </w:rPr>
              <w:t>9</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14">
            <w:r>
              <w:rPr/>
              <w:t>Summary</w:t>
            </w:r>
            <w:r>
              <w:rPr>
                <w:spacing w:val="-5"/>
              </w:rPr>
              <w:t> </w:t>
            </w:r>
            <w:r>
              <w:rPr/>
              <w:t>Statistics</w:t>
            </w:r>
            <w:r>
              <w:rPr>
                <w:spacing w:val="-3"/>
              </w:rPr>
              <w:t> </w:t>
            </w:r>
            <w:r>
              <w:rPr>
                <w:spacing w:val="-4"/>
              </w:rPr>
              <w:t>Data</w:t>
            </w:r>
            <w:r>
              <w:rPr/>
              <w:tab/>
            </w:r>
            <w:r>
              <w:rPr>
                <w:spacing w:val="-5"/>
              </w:rPr>
              <w:t>10</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16">
            <w:r>
              <w:rPr/>
              <w:t>NPI</w:t>
            </w:r>
            <w:r>
              <w:rPr>
                <w:spacing w:val="-2"/>
              </w:rPr>
              <w:t> </w:t>
            </w:r>
            <w:r>
              <w:rPr/>
              <w:t>and</w:t>
            </w:r>
            <w:r>
              <w:rPr>
                <w:spacing w:val="-2"/>
              </w:rPr>
              <w:t> </w:t>
            </w:r>
            <w:r>
              <w:rPr/>
              <w:t>OSCAR</w:t>
            </w:r>
            <w:r>
              <w:rPr>
                <w:spacing w:val="-1"/>
              </w:rPr>
              <w:t> </w:t>
            </w:r>
            <w:r>
              <w:rPr/>
              <w:t>Data</w:t>
            </w:r>
            <w:r>
              <w:rPr>
                <w:spacing w:val="-2"/>
              </w:rPr>
              <w:t> Sources</w:t>
            </w:r>
            <w:r>
              <w:rPr/>
              <w:tab/>
            </w:r>
            <w:r>
              <w:rPr>
                <w:spacing w:val="-5"/>
              </w:rPr>
              <w:t>10</w:t>
            </w:r>
          </w:hyperlink>
        </w:p>
        <w:p>
          <w:pPr>
            <w:pStyle w:val="TOC1"/>
            <w:numPr>
              <w:ilvl w:val="0"/>
              <w:numId w:val="1"/>
            </w:numPr>
            <w:tabs>
              <w:tab w:pos="1079" w:val="left" w:leader="none"/>
              <w:tab w:pos="9710" w:val="right" w:leader="dot"/>
            </w:tabs>
            <w:spacing w:line="240" w:lineRule="auto" w:before="119" w:after="0"/>
            <w:ind w:left="1079" w:right="0" w:hanging="719"/>
            <w:jc w:val="left"/>
          </w:pPr>
          <w:hyperlink w:history="true" w:anchor="_bookmark17">
            <w:r>
              <w:rPr/>
              <w:t>Limitations</w:t>
            </w:r>
            <w:r>
              <w:rPr>
                <w:spacing w:val="-4"/>
              </w:rPr>
              <w:t> </w:t>
            </w:r>
            <w:r>
              <w:rPr/>
              <w:t>and</w:t>
            </w:r>
            <w:r>
              <w:rPr>
                <w:spacing w:val="-4"/>
              </w:rPr>
              <w:t> </w:t>
            </w:r>
            <w:r>
              <w:rPr>
                <w:spacing w:val="-2"/>
              </w:rPr>
              <w:t>Cautions</w:t>
            </w:r>
            <w:r>
              <w:rPr/>
              <w:tab/>
            </w:r>
            <w:r>
              <w:rPr>
                <w:spacing w:val="-5"/>
              </w:rPr>
              <w:t>11</w:t>
            </w:r>
          </w:hyperlink>
        </w:p>
        <w:p>
          <w:pPr>
            <w:pStyle w:val="TOC2"/>
            <w:numPr>
              <w:ilvl w:val="1"/>
              <w:numId w:val="1"/>
            </w:numPr>
            <w:tabs>
              <w:tab w:pos="1439" w:val="left" w:leader="none"/>
              <w:tab w:pos="9719" w:val="right" w:leader="dot"/>
            </w:tabs>
            <w:spacing w:line="240" w:lineRule="auto" w:before="121" w:after="0"/>
            <w:ind w:left="1439" w:right="0" w:hanging="719"/>
            <w:jc w:val="left"/>
          </w:pPr>
          <w:hyperlink w:history="true" w:anchor="_bookmark18">
            <w:r>
              <w:rPr/>
              <w:t>Matching</w:t>
            </w:r>
            <w:r>
              <w:rPr>
                <w:spacing w:val="-6"/>
              </w:rPr>
              <w:t> </w:t>
            </w:r>
            <w:r>
              <w:rPr>
                <w:spacing w:val="-4"/>
              </w:rPr>
              <w:t>MBIs</w:t>
            </w:r>
            <w:r>
              <w:rPr/>
              <w:tab/>
            </w:r>
            <w:r>
              <w:rPr>
                <w:spacing w:val="-5"/>
              </w:rPr>
              <w:t>11</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19">
            <w:r>
              <w:rPr/>
              <w:t>Dropping</w:t>
            </w:r>
            <w:r>
              <w:rPr>
                <w:spacing w:val="-5"/>
              </w:rPr>
              <w:t> </w:t>
            </w:r>
            <w:r>
              <w:rPr/>
              <w:t>Denied</w:t>
            </w:r>
            <w:r>
              <w:rPr>
                <w:spacing w:val="-4"/>
              </w:rPr>
              <w:t> </w:t>
            </w:r>
            <w:r>
              <w:rPr>
                <w:spacing w:val="-2"/>
              </w:rPr>
              <w:t>Claims</w:t>
            </w:r>
            <w:r>
              <w:rPr/>
              <w:tab/>
            </w:r>
            <w:r>
              <w:rPr>
                <w:spacing w:val="-5"/>
              </w:rPr>
              <w:t>11</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20">
            <w:r>
              <w:rPr/>
              <w:t>Part</w:t>
            </w:r>
            <w:r>
              <w:rPr>
                <w:spacing w:val="-1"/>
              </w:rPr>
              <w:t> </w:t>
            </w:r>
            <w:r>
              <w:rPr/>
              <w:t>D</w:t>
            </w:r>
            <w:r>
              <w:rPr>
                <w:spacing w:val="-1"/>
              </w:rPr>
              <w:t> </w:t>
            </w:r>
            <w:r>
              <w:rPr/>
              <w:t>Data</w:t>
            </w:r>
            <w:r>
              <w:rPr>
                <w:spacing w:val="-1"/>
              </w:rPr>
              <w:t> </w:t>
            </w:r>
            <w:r>
              <w:rPr>
                <w:spacing w:val="-2"/>
              </w:rPr>
              <w:t>Limitations</w:t>
            </w:r>
            <w:r>
              <w:rPr/>
              <w:tab/>
            </w:r>
            <w:r>
              <w:rPr>
                <w:spacing w:val="-5"/>
              </w:rPr>
              <w:t>11</w:t>
            </w:r>
          </w:hyperlink>
        </w:p>
        <w:p>
          <w:pPr>
            <w:pStyle w:val="TOC2"/>
            <w:numPr>
              <w:ilvl w:val="1"/>
              <w:numId w:val="1"/>
            </w:numPr>
            <w:tabs>
              <w:tab w:pos="1439" w:val="left" w:leader="none"/>
              <w:tab w:pos="9719" w:val="right" w:leader="dot"/>
            </w:tabs>
            <w:spacing w:line="240" w:lineRule="auto" w:before="81" w:after="0"/>
            <w:ind w:left="1439" w:right="0" w:hanging="719"/>
            <w:jc w:val="left"/>
          </w:pPr>
          <w:hyperlink w:history="true" w:anchor="_bookmark21">
            <w:r>
              <w:rPr/>
              <w:t>Claims</w:t>
            </w:r>
            <w:r>
              <w:rPr>
                <w:spacing w:val="-8"/>
              </w:rPr>
              <w:t> </w:t>
            </w:r>
            <w:r>
              <w:rPr/>
              <w:t>Run-</w:t>
            </w:r>
            <w:r>
              <w:rPr>
                <w:spacing w:val="-5"/>
              </w:rPr>
              <w:t>Out</w:t>
            </w:r>
            <w:r>
              <w:rPr/>
              <w:tab/>
            </w:r>
            <w:r>
              <w:rPr>
                <w:spacing w:val="-5"/>
              </w:rPr>
              <w:t>12</w:t>
            </w:r>
          </w:hyperlink>
        </w:p>
        <w:p>
          <w:pPr>
            <w:pStyle w:val="TOC2"/>
            <w:numPr>
              <w:ilvl w:val="1"/>
              <w:numId w:val="1"/>
            </w:numPr>
            <w:tabs>
              <w:tab w:pos="1439" w:val="left" w:leader="none"/>
              <w:tab w:pos="9719" w:val="right" w:leader="dot"/>
            </w:tabs>
            <w:spacing w:line="240" w:lineRule="auto" w:before="79" w:after="0"/>
            <w:ind w:left="1439" w:right="0" w:hanging="719"/>
            <w:jc w:val="left"/>
          </w:pPr>
          <w:hyperlink w:history="true" w:anchor="_bookmark22">
            <w:r>
              <w:rPr/>
              <w:t>Part</w:t>
            </w:r>
            <w:r>
              <w:rPr>
                <w:spacing w:val="-4"/>
              </w:rPr>
              <w:t> </w:t>
            </w:r>
            <w:r>
              <w:rPr/>
              <w:t>A</w:t>
            </w:r>
            <w:r>
              <w:rPr>
                <w:spacing w:val="-3"/>
              </w:rPr>
              <w:t> </w:t>
            </w:r>
            <w:r>
              <w:rPr/>
              <w:t>Header</w:t>
            </w:r>
            <w:r>
              <w:rPr>
                <w:spacing w:val="-2"/>
              </w:rPr>
              <w:t> </w:t>
            </w:r>
            <w:r>
              <w:rPr/>
              <w:t>Expenditures</w:t>
            </w:r>
            <w:r>
              <w:rPr>
                <w:spacing w:val="-3"/>
              </w:rPr>
              <w:t> </w:t>
            </w:r>
            <w:r>
              <w:rPr/>
              <w:t>vs</w:t>
            </w:r>
            <w:r>
              <w:rPr>
                <w:spacing w:val="-3"/>
              </w:rPr>
              <w:t> </w:t>
            </w:r>
            <w:r>
              <w:rPr/>
              <w:t>Part</w:t>
            </w:r>
            <w:r>
              <w:rPr>
                <w:spacing w:val="-2"/>
              </w:rPr>
              <w:t> </w:t>
            </w:r>
            <w:r>
              <w:rPr/>
              <w:t>A</w:t>
            </w:r>
            <w:r>
              <w:rPr>
                <w:spacing w:val="-3"/>
              </w:rPr>
              <w:t> </w:t>
            </w:r>
            <w:r>
              <w:rPr/>
              <w:t>Revenue</w:t>
            </w:r>
            <w:r>
              <w:rPr>
                <w:spacing w:val="-3"/>
              </w:rPr>
              <w:t> </w:t>
            </w:r>
            <w:r>
              <w:rPr/>
              <w:t>Center </w:t>
            </w:r>
            <w:r>
              <w:rPr>
                <w:spacing w:val="-2"/>
              </w:rPr>
              <w:t>Expenditures</w:t>
            </w:r>
            <w:r>
              <w:rPr/>
              <w:tab/>
            </w:r>
            <w:r>
              <w:rPr>
                <w:spacing w:val="-5"/>
              </w:rPr>
              <w:t>12</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23">
            <w:r>
              <w:rPr/>
              <w:t>Date</w:t>
            </w:r>
            <w:r>
              <w:rPr>
                <w:spacing w:val="-2"/>
              </w:rPr>
              <w:t> Fields</w:t>
            </w:r>
            <w:r>
              <w:rPr/>
              <w:tab/>
            </w:r>
            <w:r>
              <w:rPr>
                <w:spacing w:val="-5"/>
              </w:rPr>
              <w:t>13</w:t>
            </w:r>
          </w:hyperlink>
        </w:p>
        <w:p>
          <w:pPr>
            <w:pStyle w:val="TOC2"/>
            <w:numPr>
              <w:ilvl w:val="1"/>
              <w:numId w:val="1"/>
            </w:numPr>
            <w:tabs>
              <w:tab w:pos="1439" w:val="left" w:leader="none"/>
              <w:tab w:pos="9719" w:val="right" w:leader="dot"/>
            </w:tabs>
            <w:spacing w:line="240" w:lineRule="auto" w:before="81" w:after="0"/>
            <w:ind w:left="1439" w:right="0" w:hanging="719"/>
            <w:jc w:val="left"/>
          </w:pPr>
          <w:hyperlink w:history="true" w:anchor="_bookmark24">
            <w:r>
              <w:rPr/>
              <w:t>Other</w:t>
            </w:r>
            <w:r>
              <w:rPr>
                <w:spacing w:val="-3"/>
              </w:rPr>
              <w:t> </w:t>
            </w:r>
            <w:r>
              <w:rPr>
                <w:spacing w:val="-2"/>
              </w:rPr>
              <w:t>Limitations/Cautions</w:t>
            </w:r>
            <w:r>
              <w:rPr/>
              <w:tab/>
            </w:r>
            <w:r>
              <w:rPr>
                <w:spacing w:val="-5"/>
              </w:rPr>
              <w:t>13</w:t>
            </w:r>
          </w:hyperlink>
        </w:p>
        <w:p>
          <w:pPr>
            <w:pStyle w:val="TOC1"/>
            <w:numPr>
              <w:ilvl w:val="0"/>
              <w:numId w:val="1"/>
            </w:numPr>
            <w:tabs>
              <w:tab w:pos="1079" w:val="left" w:leader="none"/>
              <w:tab w:pos="9710" w:val="right" w:leader="dot"/>
            </w:tabs>
            <w:spacing w:line="240" w:lineRule="auto" w:before="118" w:after="0"/>
            <w:ind w:left="1079" w:right="0" w:hanging="719"/>
            <w:jc w:val="left"/>
          </w:pPr>
          <w:hyperlink w:history="true" w:anchor="_bookmark25">
            <w:r>
              <w:rPr/>
              <w:t>Updates</w:t>
            </w:r>
            <w:r>
              <w:rPr>
                <w:spacing w:val="-5"/>
              </w:rPr>
              <w:t> </w:t>
            </w:r>
            <w:r>
              <w:rPr/>
              <w:t>in</w:t>
            </w:r>
            <w:r>
              <w:rPr>
                <w:spacing w:val="-2"/>
              </w:rPr>
              <w:t> </w:t>
            </w:r>
            <w:r>
              <w:rPr/>
              <w:t>the</w:t>
            </w:r>
            <w:r>
              <w:rPr>
                <w:spacing w:val="-2"/>
              </w:rPr>
              <w:t> </w:t>
            </w:r>
            <w:r>
              <w:rPr/>
              <w:t>CCLF</w:t>
            </w:r>
            <w:r>
              <w:rPr>
                <w:spacing w:val="-2"/>
              </w:rPr>
              <w:t> </w:t>
            </w:r>
            <w:r>
              <w:rPr/>
              <w:t>Data</w:t>
            </w:r>
            <w:r>
              <w:rPr>
                <w:spacing w:val="-2"/>
              </w:rPr>
              <w:t> </w:t>
            </w:r>
            <w:r>
              <w:rPr>
                <w:spacing w:val="-4"/>
              </w:rPr>
              <w:t>Files</w:t>
            </w:r>
            <w:r>
              <w:rPr/>
              <w:tab/>
            </w:r>
            <w:r>
              <w:rPr>
                <w:spacing w:val="-5"/>
              </w:rPr>
              <w:t>13</w:t>
            </w:r>
          </w:hyperlink>
        </w:p>
        <w:p>
          <w:pPr>
            <w:pStyle w:val="TOC2"/>
            <w:numPr>
              <w:ilvl w:val="1"/>
              <w:numId w:val="1"/>
            </w:numPr>
            <w:tabs>
              <w:tab w:pos="1439" w:val="left" w:leader="none"/>
              <w:tab w:pos="9719" w:val="right" w:leader="dot"/>
            </w:tabs>
            <w:spacing w:line="240" w:lineRule="auto" w:before="120" w:after="0"/>
            <w:ind w:left="1439" w:right="0" w:hanging="719"/>
            <w:jc w:val="left"/>
          </w:pPr>
          <w:hyperlink w:history="true" w:anchor="_bookmark26">
            <w:r>
              <w:rPr/>
              <w:t>Latest</w:t>
            </w:r>
            <w:r>
              <w:rPr>
                <w:spacing w:val="-2"/>
              </w:rPr>
              <w:t> </w:t>
            </w:r>
            <w:r>
              <w:rPr/>
              <w:t>Fields</w:t>
            </w:r>
            <w:r>
              <w:rPr>
                <w:spacing w:val="-3"/>
              </w:rPr>
              <w:t> </w:t>
            </w:r>
            <w:r>
              <w:rPr/>
              <w:t>and</w:t>
            </w:r>
            <w:r>
              <w:rPr>
                <w:spacing w:val="-3"/>
              </w:rPr>
              <w:t> </w:t>
            </w:r>
            <w:r>
              <w:rPr/>
              <w:t>Descriptive</w:t>
            </w:r>
            <w:r>
              <w:rPr>
                <w:spacing w:val="-3"/>
              </w:rPr>
              <w:t> </w:t>
            </w:r>
            <w:r>
              <w:rPr/>
              <w:t>Text</w:t>
            </w:r>
            <w:r>
              <w:rPr>
                <w:spacing w:val="-2"/>
              </w:rPr>
              <w:t> </w:t>
            </w:r>
            <w:r>
              <w:rPr/>
              <w:t>Changes</w:t>
            </w:r>
            <w:r>
              <w:rPr>
                <w:spacing w:val="-3"/>
              </w:rPr>
              <w:t> </w:t>
            </w:r>
            <w:r>
              <w:rPr/>
              <w:t>to</w:t>
            </w:r>
            <w:r>
              <w:rPr>
                <w:spacing w:val="-3"/>
              </w:rPr>
              <w:t> </w:t>
            </w:r>
            <w:r>
              <w:rPr/>
              <w:t>the</w:t>
            </w:r>
            <w:r>
              <w:rPr>
                <w:spacing w:val="-3"/>
              </w:rPr>
              <w:t> </w:t>
            </w:r>
            <w:r>
              <w:rPr/>
              <w:t>Claims</w:t>
            </w:r>
            <w:r>
              <w:rPr>
                <w:spacing w:val="-3"/>
              </w:rPr>
              <w:t> </w:t>
            </w:r>
            <w:r>
              <w:rPr/>
              <w:t>Line</w:t>
            </w:r>
            <w:r>
              <w:rPr>
                <w:spacing w:val="-2"/>
              </w:rPr>
              <w:t> </w:t>
            </w:r>
            <w:r>
              <w:rPr>
                <w:spacing w:val="-4"/>
              </w:rPr>
              <w:t>Feed</w:t>
            </w:r>
            <w:r>
              <w:rPr/>
              <w:tab/>
            </w:r>
            <w:r>
              <w:rPr>
                <w:spacing w:val="-5"/>
              </w:rPr>
              <w:t>13</w:t>
            </w:r>
          </w:hyperlink>
        </w:p>
        <w:p>
          <w:pPr>
            <w:pStyle w:val="TOC2"/>
            <w:numPr>
              <w:ilvl w:val="1"/>
              <w:numId w:val="1"/>
            </w:numPr>
            <w:tabs>
              <w:tab w:pos="1439" w:val="left" w:leader="none"/>
              <w:tab w:pos="9719" w:val="right" w:leader="dot"/>
            </w:tabs>
            <w:spacing w:line="240" w:lineRule="auto" w:before="81" w:after="0"/>
            <w:ind w:left="1439" w:right="0" w:hanging="719"/>
            <w:jc w:val="left"/>
          </w:pPr>
          <w:hyperlink w:history="true" w:anchor="_bookmark27">
            <w:r>
              <w:rPr/>
              <w:t>File</w:t>
            </w:r>
            <w:r>
              <w:rPr>
                <w:spacing w:val="-3"/>
              </w:rPr>
              <w:t> </w:t>
            </w:r>
            <w:r>
              <w:rPr/>
              <w:t>Naming</w:t>
            </w:r>
            <w:r>
              <w:rPr>
                <w:spacing w:val="-3"/>
              </w:rPr>
              <w:t> </w:t>
            </w:r>
            <w:r>
              <w:rPr/>
              <w:t>Convention</w:t>
            </w:r>
            <w:r>
              <w:rPr>
                <w:spacing w:val="-3"/>
              </w:rPr>
              <w:t> </w:t>
            </w:r>
            <w:r>
              <w:rPr/>
              <w:t>Changes</w:t>
            </w:r>
            <w:r>
              <w:rPr>
                <w:spacing w:val="-3"/>
              </w:rPr>
              <w:t> </w:t>
            </w:r>
            <w:r>
              <w:rPr/>
              <w:t>to</w:t>
            </w:r>
            <w:r>
              <w:rPr>
                <w:spacing w:val="-3"/>
              </w:rPr>
              <w:t> </w:t>
            </w:r>
            <w:r>
              <w:rPr/>
              <w:t>the</w:t>
            </w:r>
            <w:r>
              <w:rPr>
                <w:spacing w:val="-3"/>
              </w:rPr>
              <w:t> </w:t>
            </w:r>
            <w:r>
              <w:rPr/>
              <w:t>Claims</w:t>
            </w:r>
            <w:r>
              <w:rPr>
                <w:spacing w:val="-3"/>
              </w:rPr>
              <w:t> </w:t>
            </w:r>
            <w:r>
              <w:rPr/>
              <w:t>Line</w:t>
            </w:r>
            <w:r>
              <w:rPr>
                <w:spacing w:val="-2"/>
              </w:rPr>
              <w:t> </w:t>
            </w:r>
            <w:r>
              <w:rPr>
                <w:spacing w:val="-4"/>
              </w:rPr>
              <w:t>Feed</w:t>
            </w:r>
            <w:r>
              <w:rPr/>
              <w:tab/>
            </w:r>
            <w:r>
              <w:rPr>
                <w:spacing w:val="-5"/>
              </w:rPr>
              <w:t>14</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28">
            <w:r>
              <w:rPr/>
              <w:t>Description</w:t>
            </w:r>
            <w:r>
              <w:rPr>
                <w:spacing w:val="-3"/>
              </w:rPr>
              <w:t> </w:t>
            </w:r>
            <w:r>
              <w:rPr/>
              <w:t>of</w:t>
            </w:r>
            <w:r>
              <w:rPr>
                <w:spacing w:val="-5"/>
              </w:rPr>
              <w:t> </w:t>
            </w:r>
            <w:r>
              <w:rPr/>
              <w:t>the</w:t>
            </w:r>
            <w:r>
              <w:rPr>
                <w:spacing w:val="-4"/>
              </w:rPr>
              <w:t> </w:t>
            </w:r>
            <w:r>
              <w:rPr/>
              <w:t>Additional</w:t>
            </w:r>
            <w:r>
              <w:rPr>
                <w:spacing w:val="-3"/>
              </w:rPr>
              <w:t> </w:t>
            </w:r>
            <w:r>
              <w:rPr>
                <w:spacing w:val="-2"/>
              </w:rPr>
              <w:t>Fields</w:t>
            </w:r>
            <w:r>
              <w:rPr/>
              <w:tab/>
            </w:r>
            <w:r>
              <w:rPr>
                <w:spacing w:val="-5"/>
              </w:rPr>
              <w:t>15</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29">
            <w:r>
              <w:rPr/>
              <w:t>Debit/Credit</w:t>
            </w:r>
            <w:r>
              <w:rPr>
                <w:spacing w:val="-7"/>
              </w:rPr>
              <w:t> </w:t>
            </w:r>
            <w:r>
              <w:rPr/>
              <w:t>Method</w:t>
            </w:r>
            <w:r>
              <w:rPr>
                <w:spacing w:val="-5"/>
              </w:rPr>
              <w:t> </w:t>
            </w:r>
            <w:r>
              <w:rPr/>
              <w:t>&amp;</w:t>
            </w:r>
            <w:r>
              <w:rPr>
                <w:spacing w:val="-7"/>
              </w:rPr>
              <w:t> </w:t>
            </w:r>
            <w:r>
              <w:rPr/>
              <w:t>Identification</w:t>
            </w:r>
            <w:r>
              <w:rPr>
                <w:spacing w:val="-5"/>
              </w:rPr>
              <w:t> </w:t>
            </w:r>
            <w:r>
              <w:rPr/>
              <w:t>of</w:t>
            </w:r>
            <w:r>
              <w:rPr>
                <w:spacing w:val="-4"/>
              </w:rPr>
              <w:t> </w:t>
            </w:r>
            <w:r>
              <w:rPr/>
              <w:t>Cancellation/Adjustment</w:t>
            </w:r>
            <w:r>
              <w:rPr>
                <w:spacing w:val="-4"/>
              </w:rPr>
              <w:t> </w:t>
            </w:r>
            <w:r>
              <w:rPr>
                <w:spacing w:val="-2"/>
              </w:rPr>
              <w:t>Claims</w:t>
            </w:r>
            <w:r>
              <w:rPr/>
              <w:tab/>
            </w:r>
            <w:r>
              <w:rPr>
                <w:spacing w:val="-5"/>
              </w:rPr>
              <w:t>15</w:t>
            </w:r>
          </w:hyperlink>
        </w:p>
        <w:p>
          <w:pPr>
            <w:pStyle w:val="TOC1"/>
            <w:numPr>
              <w:ilvl w:val="0"/>
              <w:numId w:val="1"/>
            </w:numPr>
            <w:tabs>
              <w:tab w:pos="1079" w:val="left" w:leader="none"/>
              <w:tab w:pos="9710" w:val="right" w:leader="dot"/>
            </w:tabs>
            <w:spacing w:line="240" w:lineRule="auto" w:before="120" w:after="0"/>
            <w:ind w:left="1079" w:right="0" w:hanging="719"/>
            <w:jc w:val="left"/>
          </w:pPr>
          <w:hyperlink w:history="true" w:anchor="_bookmark30">
            <w:r>
              <w:rPr/>
              <w:t>Application</w:t>
            </w:r>
            <w:r>
              <w:rPr>
                <w:spacing w:val="-6"/>
              </w:rPr>
              <w:t> </w:t>
            </w:r>
            <w:r>
              <w:rPr>
                <w:spacing w:val="-2"/>
              </w:rPr>
              <w:t>Notes</w:t>
            </w:r>
            <w:r>
              <w:rPr/>
              <w:tab/>
            </w:r>
            <w:r>
              <w:rPr>
                <w:spacing w:val="-5"/>
              </w:rPr>
              <w:t>15</w:t>
            </w:r>
          </w:hyperlink>
        </w:p>
        <w:p>
          <w:pPr>
            <w:pStyle w:val="TOC2"/>
            <w:numPr>
              <w:ilvl w:val="1"/>
              <w:numId w:val="1"/>
            </w:numPr>
            <w:tabs>
              <w:tab w:pos="1439" w:val="left" w:leader="none"/>
              <w:tab w:pos="9719" w:val="right" w:leader="dot"/>
            </w:tabs>
            <w:spacing w:line="240" w:lineRule="auto" w:before="120" w:after="0"/>
            <w:ind w:left="1439" w:right="0" w:hanging="719"/>
            <w:jc w:val="left"/>
          </w:pPr>
          <w:hyperlink w:history="true" w:anchor="_bookmark31">
            <w:r>
              <w:rPr/>
              <w:t>Identification</w:t>
            </w:r>
            <w:r>
              <w:rPr>
                <w:spacing w:val="-6"/>
              </w:rPr>
              <w:t> </w:t>
            </w:r>
            <w:r>
              <w:rPr/>
              <w:t>of</w:t>
            </w:r>
            <w:r>
              <w:rPr>
                <w:spacing w:val="-2"/>
              </w:rPr>
              <w:t> </w:t>
            </w:r>
            <w:r>
              <w:rPr/>
              <w:t>Related</w:t>
            </w:r>
            <w:r>
              <w:rPr>
                <w:spacing w:val="-3"/>
              </w:rPr>
              <w:t> </w:t>
            </w:r>
            <w:r>
              <w:rPr/>
              <w:t>Claims</w:t>
            </w:r>
            <w:r>
              <w:rPr>
                <w:spacing w:val="-4"/>
              </w:rPr>
              <w:t> </w:t>
            </w:r>
            <w:r>
              <w:rPr/>
              <w:t>Using</w:t>
            </w:r>
            <w:r>
              <w:rPr>
                <w:spacing w:val="-3"/>
              </w:rPr>
              <w:t> </w:t>
            </w:r>
            <w:r>
              <w:rPr/>
              <w:t>the</w:t>
            </w:r>
            <w:r>
              <w:rPr>
                <w:spacing w:val="-3"/>
              </w:rPr>
              <w:t> </w:t>
            </w:r>
            <w:r>
              <w:rPr/>
              <w:t>Natural</w:t>
            </w:r>
            <w:r>
              <w:rPr>
                <w:spacing w:val="-3"/>
              </w:rPr>
              <w:t> </w:t>
            </w:r>
            <w:r>
              <w:rPr>
                <w:spacing w:val="-5"/>
              </w:rPr>
              <w:t>Key</w:t>
            </w:r>
            <w:r>
              <w:rPr/>
              <w:tab/>
            </w:r>
            <w:r>
              <w:rPr>
                <w:spacing w:val="-5"/>
              </w:rPr>
              <w:t>15</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34">
            <w:r>
              <w:rPr/>
              <w:t>Occurrences</w:t>
            </w:r>
            <w:r>
              <w:rPr>
                <w:spacing w:val="-6"/>
              </w:rPr>
              <w:t> </w:t>
            </w:r>
            <w:r>
              <w:rPr/>
              <w:t>of</w:t>
            </w:r>
            <w:r>
              <w:rPr>
                <w:spacing w:val="-4"/>
              </w:rPr>
              <w:t> </w:t>
            </w:r>
            <w:r>
              <w:rPr/>
              <w:t>Related</w:t>
            </w:r>
            <w:r>
              <w:rPr>
                <w:spacing w:val="-4"/>
              </w:rPr>
              <w:t> </w:t>
            </w:r>
            <w:r>
              <w:rPr/>
              <w:t>Claims</w:t>
            </w:r>
            <w:r>
              <w:rPr>
                <w:spacing w:val="-4"/>
              </w:rPr>
              <w:t> </w:t>
            </w:r>
            <w:r>
              <w:rPr/>
              <w:t>in</w:t>
            </w:r>
            <w:r>
              <w:rPr>
                <w:spacing w:val="-4"/>
              </w:rPr>
              <w:t> </w:t>
            </w:r>
            <w:r>
              <w:rPr/>
              <w:t>the</w:t>
            </w:r>
            <w:r>
              <w:rPr>
                <w:spacing w:val="-4"/>
              </w:rPr>
              <w:t> </w:t>
            </w:r>
            <w:r>
              <w:rPr/>
              <w:t>Various</w:t>
            </w:r>
            <w:r>
              <w:rPr>
                <w:spacing w:val="-3"/>
              </w:rPr>
              <w:t> </w:t>
            </w:r>
            <w:r>
              <w:rPr/>
              <w:t>Claims-Related</w:t>
            </w:r>
            <w:r>
              <w:rPr>
                <w:spacing w:val="-4"/>
              </w:rPr>
              <w:t> </w:t>
            </w:r>
            <w:r>
              <w:rPr>
                <w:spacing w:val="-2"/>
              </w:rPr>
              <w:t>Files</w:t>
            </w:r>
            <w:r>
              <w:rPr/>
              <w:tab/>
            </w:r>
            <w:r>
              <w:rPr>
                <w:spacing w:val="-5"/>
              </w:rPr>
              <w:t>18</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35">
            <w:r>
              <w:rPr/>
              <w:t>Calculating</w:t>
            </w:r>
            <w:r>
              <w:rPr>
                <w:spacing w:val="-8"/>
              </w:rPr>
              <w:t> </w:t>
            </w:r>
            <w:r>
              <w:rPr/>
              <w:t>Beneficiary-Level</w:t>
            </w:r>
            <w:r>
              <w:rPr>
                <w:spacing w:val="-8"/>
              </w:rPr>
              <w:t> </w:t>
            </w:r>
            <w:r>
              <w:rPr>
                <w:spacing w:val="-2"/>
              </w:rPr>
              <w:t>Expenditures</w:t>
            </w:r>
            <w:r>
              <w:rPr/>
              <w:tab/>
            </w:r>
            <w:r>
              <w:rPr>
                <w:spacing w:val="-5"/>
              </w:rPr>
              <w:t>20</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40">
            <w:r>
              <w:rPr/>
              <w:t>Part</w:t>
            </w:r>
            <w:r>
              <w:rPr>
                <w:spacing w:val="-2"/>
              </w:rPr>
              <w:t> </w:t>
            </w:r>
            <w:r>
              <w:rPr/>
              <w:t>A</w:t>
            </w:r>
            <w:r>
              <w:rPr>
                <w:spacing w:val="-1"/>
              </w:rPr>
              <w:t> </w:t>
            </w:r>
            <w:r>
              <w:rPr/>
              <w:t>vs</w:t>
            </w:r>
            <w:r>
              <w:rPr>
                <w:spacing w:val="-1"/>
              </w:rPr>
              <w:t> </w:t>
            </w:r>
            <w:r>
              <w:rPr/>
              <w:t>Part B</w:t>
            </w:r>
            <w:r>
              <w:rPr>
                <w:spacing w:val="-1"/>
              </w:rPr>
              <w:t> </w:t>
            </w:r>
            <w:r>
              <w:rPr>
                <w:spacing w:val="-2"/>
              </w:rPr>
              <w:t>Claims</w:t>
            </w:r>
            <w:r>
              <w:rPr/>
              <w:tab/>
            </w:r>
            <w:r>
              <w:rPr>
                <w:spacing w:val="-5"/>
              </w:rPr>
              <w:t>23</w:t>
            </w:r>
          </w:hyperlink>
        </w:p>
        <w:p>
          <w:pPr>
            <w:pStyle w:val="TOC2"/>
            <w:numPr>
              <w:ilvl w:val="1"/>
              <w:numId w:val="1"/>
            </w:numPr>
            <w:tabs>
              <w:tab w:pos="1439" w:val="left" w:leader="none"/>
              <w:tab w:pos="9719" w:val="right" w:leader="dot"/>
            </w:tabs>
            <w:spacing w:line="240" w:lineRule="auto" w:before="80" w:after="0"/>
            <w:ind w:left="1439" w:right="0" w:hanging="719"/>
            <w:jc w:val="left"/>
          </w:pPr>
          <w:hyperlink w:history="true" w:anchor="_bookmark41">
            <w:r>
              <w:rPr/>
              <w:t>Identifying</w:t>
            </w:r>
            <w:r>
              <w:rPr>
                <w:spacing w:val="-6"/>
              </w:rPr>
              <w:t> </w:t>
            </w:r>
            <w:r>
              <w:rPr/>
              <w:t>Sources</w:t>
            </w:r>
            <w:r>
              <w:rPr>
                <w:spacing w:val="-4"/>
              </w:rPr>
              <w:t> </w:t>
            </w:r>
            <w:r>
              <w:rPr/>
              <w:t>of</w:t>
            </w:r>
            <w:r>
              <w:rPr>
                <w:spacing w:val="-2"/>
              </w:rPr>
              <w:t> </w:t>
            </w:r>
            <w:r>
              <w:rPr/>
              <w:t>Care</w:t>
            </w:r>
            <w:r>
              <w:rPr>
                <w:spacing w:val="-4"/>
              </w:rPr>
              <w:t> </w:t>
            </w:r>
            <w:r>
              <w:rPr/>
              <w:t>for</w:t>
            </w:r>
            <w:r>
              <w:rPr>
                <w:spacing w:val="-2"/>
              </w:rPr>
              <w:t> </w:t>
            </w:r>
            <w:r>
              <w:rPr/>
              <w:t>the</w:t>
            </w:r>
            <w:r>
              <w:rPr>
                <w:spacing w:val="-4"/>
              </w:rPr>
              <w:t> </w:t>
            </w:r>
            <w:r>
              <w:rPr/>
              <w:t>Assigned/Aligned</w:t>
            </w:r>
            <w:r>
              <w:rPr>
                <w:spacing w:val="-3"/>
              </w:rPr>
              <w:t> </w:t>
            </w:r>
            <w:r>
              <w:rPr>
                <w:spacing w:val="-2"/>
              </w:rPr>
              <w:t>Population</w:t>
            </w:r>
            <w:r>
              <w:rPr/>
              <w:tab/>
            </w:r>
            <w:r>
              <w:rPr>
                <w:spacing w:val="-5"/>
              </w:rPr>
              <w:t>23</w:t>
            </w:r>
          </w:hyperlink>
        </w:p>
        <w:p>
          <w:pPr>
            <w:pStyle w:val="TOC1"/>
            <w:numPr>
              <w:ilvl w:val="0"/>
              <w:numId w:val="1"/>
            </w:numPr>
            <w:tabs>
              <w:tab w:pos="1079" w:val="left" w:leader="none"/>
              <w:tab w:pos="9710" w:val="right" w:leader="dot"/>
            </w:tabs>
            <w:spacing w:line="240" w:lineRule="auto" w:before="120" w:after="0"/>
            <w:ind w:left="1079" w:right="0" w:hanging="719"/>
            <w:jc w:val="left"/>
          </w:pPr>
          <w:hyperlink w:history="true" w:anchor="_bookmark42">
            <w:r>
              <w:rPr/>
              <w:t>Combining</w:t>
            </w:r>
            <w:r>
              <w:rPr>
                <w:spacing w:val="-3"/>
              </w:rPr>
              <w:t> </w:t>
            </w:r>
            <w:r>
              <w:rPr/>
              <w:t>Claims</w:t>
            </w:r>
            <w:r>
              <w:rPr>
                <w:spacing w:val="-3"/>
              </w:rPr>
              <w:t> </w:t>
            </w:r>
            <w:r>
              <w:rPr/>
              <w:t>Data</w:t>
            </w:r>
            <w:r>
              <w:rPr>
                <w:spacing w:val="-3"/>
              </w:rPr>
              <w:t> </w:t>
            </w:r>
            <w:r>
              <w:rPr/>
              <w:t>with</w:t>
            </w:r>
            <w:r>
              <w:rPr>
                <w:spacing w:val="-4"/>
              </w:rPr>
              <w:t> </w:t>
            </w:r>
            <w:r>
              <w:rPr/>
              <w:t>Other</w:t>
            </w:r>
            <w:r>
              <w:rPr>
                <w:spacing w:val="-2"/>
              </w:rPr>
              <w:t> </w:t>
            </w:r>
            <w:r>
              <w:rPr/>
              <w:t>Data</w:t>
            </w:r>
            <w:r>
              <w:rPr>
                <w:spacing w:val="-3"/>
              </w:rPr>
              <w:t> </w:t>
            </w:r>
            <w:r>
              <w:rPr>
                <w:spacing w:val="-2"/>
              </w:rPr>
              <w:t>Sources</w:t>
            </w:r>
            <w:r>
              <w:rPr/>
              <w:tab/>
            </w:r>
            <w:r>
              <w:rPr>
                <w:spacing w:val="-5"/>
              </w:rPr>
              <w:t>24</w:t>
            </w:r>
          </w:hyperlink>
        </w:p>
        <w:p>
          <w:pPr>
            <w:pStyle w:val="TOC2"/>
            <w:numPr>
              <w:ilvl w:val="1"/>
              <w:numId w:val="1"/>
            </w:numPr>
            <w:tabs>
              <w:tab w:pos="1439" w:val="left" w:leader="none"/>
              <w:tab w:pos="9719" w:val="right" w:leader="dot"/>
            </w:tabs>
            <w:spacing w:line="240" w:lineRule="auto" w:before="120" w:after="240"/>
            <w:ind w:left="1439" w:right="0" w:hanging="719"/>
            <w:jc w:val="left"/>
          </w:pPr>
          <w:hyperlink w:history="true" w:anchor="_bookmark43">
            <w:r>
              <w:rPr/>
              <w:t>Assignment/Alignment</w:t>
            </w:r>
            <w:r>
              <w:rPr>
                <w:spacing w:val="-11"/>
              </w:rPr>
              <w:t> </w:t>
            </w:r>
            <w:r>
              <w:rPr>
                <w:spacing w:val="-2"/>
              </w:rPr>
              <w:t>Report</w:t>
            </w:r>
            <w:r>
              <w:rPr/>
              <w:tab/>
            </w:r>
            <w:r>
              <w:rPr>
                <w:spacing w:val="-5"/>
              </w:rPr>
              <w:t>24</w:t>
            </w:r>
          </w:hyperlink>
        </w:p>
        <w:p>
          <w:pPr>
            <w:pStyle w:val="TOC2"/>
            <w:numPr>
              <w:ilvl w:val="1"/>
              <w:numId w:val="1"/>
            </w:numPr>
            <w:tabs>
              <w:tab w:pos="1439" w:val="left" w:leader="none"/>
              <w:tab w:pos="9719" w:val="right" w:leader="dot"/>
            </w:tabs>
            <w:spacing w:line="240" w:lineRule="auto" w:before="280" w:after="0"/>
            <w:ind w:left="1439" w:right="0" w:hanging="719"/>
            <w:jc w:val="left"/>
          </w:pPr>
          <w:hyperlink w:history="true" w:anchor="_bookmark44">
            <w:r>
              <w:rPr/>
              <w:t>Provider</w:t>
            </w:r>
            <w:r>
              <w:rPr>
                <w:spacing w:val="-6"/>
              </w:rPr>
              <w:t> </w:t>
            </w:r>
            <w:r>
              <w:rPr>
                <w:spacing w:val="-4"/>
              </w:rPr>
              <w:t>Data</w:t>
            </w:r>
            <w:r>
              <w:rPr/>
              <w:tab/>
            </w:r>
            <w:r>
              <w:rPr>
                <w:spacing w:val="-5"/>
              </w:rPr>
              <w:t>24</w:t>
            </w:r>
          </w:hyperlink>
        </w:p>
        <w:p>
          <w:pPr>
            <w:pStyle w:val="TOC1"/>
            <w:numPr>
              <w:ilvl w:val="0"/>
              <w:numId w:val="1"/>
            </w:numPr>
            <w:tabs>
              <w:tab w:pos="1079" w:val="left" w:leader="none"/>
              <w:tab w:pos="9710" w:val="right" w:leader="dot"/>
            </w:tabs>
            <w:spacing w:line="240" w:lineRule="auto" w:before="120" w:after="0"/>
            <w:ind w:left="1079" w:right="0" w:hanging="719"/>
            <w:jc w:val="left"/>
          </w:pPr>
          <w:hyperlink w:history="true" w:anchor="_bookmark45">
            <w:r>
              <w:rPr/>
              <w:t>Useful</w:t>
            </w:r>
            <w:r>
              <w:rPr>
                <w:spacing w:val="-3"/>
              </w:rPr>
              <w:t> </w:t>
            </w:r>
            <w:r>
              <w:rPr>
                <w:spacing w:val="-2"/>
              </w:rPr>
              <w:t>Resources</w:t>
            </w:r>
            <w:r>
              <w:rPr/>
              <w:tab/>
            </w:r>
            <w:r>
              <w:rPr>
                <w:spacing w:val="-7"/>
              </w:rPr>
              <w:t>25</w:t>
            </w:r>
          </w:hyperlink>
        </w:p>
        <w:p>
          <w:pPr>
            <w:pStyle w:val="TOC2"/>
            <w:numPr>
              <w:ilvl w:val="1"/>
              <w:numId w:val="1"/>
            </w:numPr>
            <w:tabs>
              <w:tab w:pos="1439" w:val="left" w:leader="none"/>
              <w:tab w:pos="9719" w:val="right" w:leader="dot"/>
            </w:tabs>
            <w:spacing w:line="240" w:lineRule="auto" w:before="120" w:after="0"/>
            <w:ind w:left="1439" w:right="0" w:hanging="719"/>
            <w:jc w:val="left"/>
          </w:pPr>
          <w:hyperlink w:history="true" w:anchor="_bookmark46">
            <w:r>
              <w:rPr/>
              <w:t>Useful</w:t>
            </w:r>
            <w:r>
              <w:rPr>
                <w:spacing w:val="-4"/>
              </w:rPr>
              <w:t> </w:t>
            </w:r>
            <w:r>
              <w:rPr/>
              <w:t>Resources</w:t>
            </w:r>
            <w:r>
              <w:rPr>
                <w:spacing w:val="-4"/>
              </w:rPr>
              <w:t> </w:t>
            </w:r>
            <w:r>
              <w:rPr/>
              <w:t>Regarding</w:t>
            </w:r>
            <w:r>
              <w:rPr>
                <w:spacing w:val="-4"/>
              </w:rPr>
              <w:t> </w:t>
            </w:r>
            <w:r>
              <w:rPr/>
              <w:t>Medicare</w:t>
            </w:r>
            <w:r>
              <w:rPr>
                <w:spacing w:val="-4"/>
              </w:rPr>
              <w:t> </w:t>
            </w:r>
            <w:r>
              <w:rPr/>
              <w:t>Claims</w:t>
            </w:r>
            <w:r>
              <w:rPr>
                <w:spacing w:val="-3"/>
              </w:rPr>
              <w:t> </w:t>
            </w:r>
            <w:r>
              <w:rPr>
                <w:spacing w:val="-4"/>
              </w:rPr>
              <w:t>Data</w:t>
            </w:r>
            <w:r>
              <w:rPr/>
              <w:tab/>
            </w:r>
            <w:r>
              <w:rPr>
                <w:spacing w:val="-5"/>
              </w:rPr>
              <w:t>25</w:t>
            </w:r>
          </w:hyperlink>
        </w:p>
        <w:p>
          <w:pPr>
            <w:pStyle w:val="TOC1"/>
            <w:numPr>
              <w:ilvl w:val="0"/>
              <w:numId w:val="1"/>
            </w:numPr>
            <w:tabs>
              <w:tab w:pos="1079" w:val="left" w:leader="none"/>
              <w:tab w:pos="9710" w:val="right" w:leader="dot"/>
            </w:tabs>
            <w:spacing w:line="240" w:lineRule="auto" w:before="120" w:after="0"/>
            <w:ind w:left="1079" w:right="0" w:hanging="719"/>
            <w:jc w:val="left"/>
          </w:pPr>
          <w:hyperlink w:history="true" w:anchor="_bookmark47">
            <w:r>
              <w:rPr/>
              <w:t>Best</w:t>
            </w:r>
            <w:r>
              <w:rPr>
                <w:spacing w:val="-5"/>
              </w:rPr>
              <w:t> </w:t>
            </w:r>
            <w:r>
              <w:rPr/>
              <w:t>Practices</w:t>
            </w:r>
            <w:r>
              <w:rPr>
                <w:spacing w:val="-5"/>
              </w:rPr>
              <w:t> </w:t>
            </w:r>
            <w:r>
              <w:rPr/>
              <w:t>for</w:t>
            </w:r>
            <w:r>
              <w:rPr>
                <w:spacing w:val="-6"/>
              </w:rPr>
              <w:t> </w:t>
            </w:r>
            <w:r>
              <w:rPr/>
              <w:t>Protecting</w:t>
            </w:r>
            <w:r>
              <w:rPr>
                <w:spacing w:val="-5"/>
              </w:rPr>
              <w:t> </w:t>
            </w:r>
            <w:r>
              <w:rPr/>
              <w:t>Beneficiary-Level</w:t>
            </w:r>
            <w:r>
              <w:rPr>
                <w:spacing w:val="-4"/>
              </w:rPr>
              <w:t> Data</w:t>
            </w:r>
            <w:r>
              <w:rPr/>
              <w:tab/>
            </w:r>
            <w:r>
              <w:rPr>
                <w:spacing w:val="-5"/>
              </w:rPr>
              <w:t>25</w:t>
            </w:r>
          </w:hyperlink>
        </w:p>
        <w:p>
          <w:pPr>
            <w:pStyle w:val="TOC1"/>
            <w:tabs>
              <w:tab w:pos="9710" w:val="right" w:leader="dot"/>
            </w:tabs>
            <w:ind w:left="360" w:firstLine="0"/>
          </w:pPr>
          <w:hyperlink w:history="true" w:anchor="_bookmark48">
            <w:r>
              <w:rPr/>
              <w:t>Appendix</w:t>
            </w:r>
            <w:r>
              <w:rPr>
                <w:spacing w:val="-5"/>
              </w:rPr>
              <w:t> </w:t>
            </w:r>
            <w:r>
              <w:rPr/>
              <w:t>A:</w:t>
            </w:r>
            <w:r>
              <w:rPr>
                <w:spacing w:val="-3"/>
              </w:rPr>
              <w:t> </w:t>
            </w:r>
            <w:r>
              <w:rPr/>
              <w:t>Alcohol</w:t>
            </w:r>
            <w:r>
              <w:rPr>
                <w:spacing w:val="-3"/>
              </w:rPr>
              <w:t> </w:t>
            </w:r>
            <w:r>
              <w:rPr/>
              <w:t>and</w:t>
            </w:r>
            <w:r>
              <w:rPr>
                <w:spacing w:val="-4"/>
              </w:rPr>
              <w:t> </w:t>
            </w:r>
            <w:r>
              <w:rPr/>
              <w:t>Substance</w:t>
            </w:r>
            <w:r>
              <w:rPr>
                <w:spacing w:val="-4"/>
              </w:rPr>
              <w:t> </w:t>
            </w:r>
            <w:r>
              <w:rPr/>
              <w:t>Abuse</w:t>
            </w:r>
            <w:r>
              <w:rPr>
                <w:spacing w:val="-4"/>
              </w:rPr>
              <w:t> </w:t>
            </w:r>
            <w:r>
              <w:rPr/>
              <w:t>Code</w:t>
            </w:r>
            <w:r>
              <w:rPr>
                <w:spacing w:val="-3"/>
              </w:rPr>
              <w:t> </w:t>
            </w:r>
            <w:r>
              <w:rPr>
                <w:spacing w:val="-2"/>
              </w:rPr>
              <w:t>Tables</w:t>
            </w:r>
            <w:r>
              <w:rPr/>
              <w:tab/>
            </w:r>
            <w:r>
              <w:rPr>
                <w:spacing w:val="-5"/>
              </w:rPr>
              <w:t>26</w:t>
            </w:r>
          </w:hyperlink>
        </w:p>
        <w:p>
          <w:pPr>
            <w:pStyle w:val="TOC1"/>
            <w:tabs>
              <w:tab w:pos="9710" w:val="right" w:leader="dot"/>
            </w:tabs>
            <w:ind w:left="360" w:firstLine="0"/>
          </w:pPr>
          <w:hyperlink w:history="true" w:anchor="_bookmark55">
            <w:r>
              <w:rPr/>
              <w:t>Appendix</w:t>
            </w:r>
            <w:r>
              <w:rPr>
                <w:spacing w:val="-2"/>
              </w:rPr>
              <w:t> </w:t>
            </w:r>
            <w:r>
              <w:rPr/>
              <w:t>B:</w:t>
            </w:r>
            <w:r>
              <w:rPr>
                <w:spacing w:val="-1"/>
              </w:rPr>
              <w:t> </w:t>
            </w:r>
            <w:r>
              <w:rPr/>
              <w:t>CCLF</w:t>
            </w:r>
            <w:r>
              <w:rPr>
                <w:spacing w:val="-2"/>
              </w:rPr>
              <w:t> </w:t>
            </w:r>
            <w:r>
              <w:rPr/>
              <w:t>File</w:t>
            </w:r>
            <w:r>
              <w:rPr>
                <w:spacing w:val="-2"/>
              </w:rPr>
              <w:t> Layouts</w:t>
            </w:r>
            <w:r>
              <w:rPr/>
              <w:tab/>
            </w:r>
            <w:r>
              <w:rPr>
                <w:spacing w:val="-5"/>
              </w:rPr>
              <w:t>63</w:t>
            </w:r>
          </w:hyperlink>
        </w:p>
        <w:p>
          <w:pPr>
            <w:pStyle w:val="TOC3"/>
            <w:tabs>
              <w:tab w:pos="9719" w:val="right" w:leader="dot"/>
            </w:tabs>
            <w:spacing w:before="120"/>
            <w:ind w:left="720" w:firstLine="0"/>
          </w:pPr>
          <w:hyperlink w:history="true" w:anchor="_bookmark56">
            <w:r>
              <w:rPr/>
              <w:t>Part</w:t>
            </w:r>
            <w:r>
              <w:rPr>
                <w:spacing w:val="-2"/>
              </w:rPr>
              <w:t> </w:t>
            </w:r>
            <w:r>
              <w:rPr/>
              <w:t>A</w:t>
            </w:r>
            <w:r>
              <w:rPr>
                <w:spacing w:val="-3"/>
              </w:rPr>
              <w:t> </w:t>
            </w:r>
            <w:r>
              <w:rPr/>
              <w:t>Claims</w:t>
            </w:r>
            <w:r>
              <w:rPr>
                <w:spacing w:val="-2"/>
              </w:rPr>
              <w:t> </w:t>
            </w:r>
            <w:r>
              <w:rPr/>
              <w:t>Header</w:t>
            </w:r>
            <w:r>
              <w:rPr>
                <w:spacing w:val="-2"/>
              </w:rPr>
              <w:t> </w:t>
            </w:r>
            <w:r>
              <w:rPr/>
              <w:t>File</w:t>
            </w:r>
            <w:r>
              <w:rPr>
                <w:spacing w:val="-2"/>
              </w:rPr>
              <w:t> (CCLF1)</w:t>
            </w:r>
            <w:r>
              <w:rPr/>
              <w:tab/>
            </w:r>
            <w:r>
              <w:rPr>
                <w:spacing w:val="-5"/>
              </w:rPr>
              <w:t>63</w:t>
            </w:r>
          </w:hyperlink>
        </w:p>
        <w:p>
          <w:pPr>
            <w:pStyle w:val="TOC3"/>
            <w:tabs>
              <w:tab w:pos="9719" w:val="right" w:leader="dot"/>
            </w:tabs>
            <w:spacing w:before="81"/>
            <w:ind w:left="720" w:firstLine="0"/>
          </w:pPr>
          <w:hyperlink w:history="true" w:anchor="_bookmark59">
            <w:r>
              <w:rPr/>
              <w:t>Part</w:t>
            </w:r>
            <w:r>
              <w:rPr>
                <w:spacing w:val="-2"/>
              </w:rPr>
              <w:t> </w:t>
            </w:r>
            <w:r>
              <w:rPr/>
              <w:t>A</w:t>
            </w:r>
            <w:r>
              <w:rPr>
                <w:spacing w:val="-3"/>
              </w:rPr>
              <w:t> </w:t>
            </w:r>
            <w:r>
              <w:rPr/>
              <w:t>Claims</w:t>
            </w:r>
            <w:r>
              <w:rPr>
                <w:spacing w:val="-3"/>
              </w:rPr>
              <w:t> </w:t>
            </w:r>
            <w:r>
              <w:rPr/>
              <w:t>Revenue</w:t>
            </w:r>
            <w:r>
              <w:rPr>
                <w:spacing w:val="-3"/>
              </w:rPr>
              <w:t> </w:t>
            </w:r>
            <w:r>
              <w:rPr/>
              <w:t>Center</w:t>
            </w:r>
            <w:r>
              <w:rPr>
                <w:spacing w:val="-2"/>
              </w:rPr>
              <w:t> </w:t>
            </w:r>
            <w:r>
              <w:rPr/>
              <w:t>Detail</w:t>
            </w:r>
            <w:r>
              <w:rPr>
                <w:spacing w:val="-3"/>
              </w:rPr>
              <w:t> </w:t>
            </w:r>
            <w:r>
              <w:rPr/>
              <w:t>File</w:t>
            </w:r>
            <w:r>
              <w:rPr>
                <w:spacing w:val="-2"/>
              </w:rPr>
              <w:t> (CCLF2)</w:t>
            </w:r>
            <w:r>
              <w:rPr/>
              <w:tab/>
            </w:r>
            <w:r>
              <w:rPr>
                <w:spacing w:val="-5"/>
              </w:rPr>
              <w:t>84</w:t>
            </w:r>
          </w:hyperlink>
        </w:p>
        <w:p>
          <w:pPr>
            <w:pStyle w:val="TOC3"/>
            <w:tabs>
              <w:tab w:pos="9719" w:val="right" w:leader="dot"/>
            </w:tabs>
            <w:spacing w:before="79"/>
            <w:ind w:left="720" w:firstLine="0"/>
          </w:pPr>
          <w:hyperlink w:history="true" w:anchor="_bookmark62">
            <w:r>
              <w:rPr/>
              <w:t>Part</w:t>
            </w:r>
            <w:r>
              <w:rPr>
                <w:spacing w:val="-2"/>
              </w:rPr>
              <w:t> </w:t>
            </w:r>
            <w:r>
              <w:rPr/>
              <w:t>A</w:t>
            </w:r>
            <w:r>
              <w:rPr>
                <w:spacing w:val="-2"/>
              </w:rPr>
              <w:t> </w:t>
            </w:r>
            <w:r>
              <w:rPr/>
              <w:t>Procedure</w:t>
            </w:r>
            <w:r>
              <w:rPr>
                <w:spacing w:val="-3"/>
              </w:rPr>
              <w:t> </w:t>
            </w:r>
            <w:r>
              <w:rPr/>
              <w:t>Code</w:t>
            </w:r>
            <w:r>
              <w:rPr>
                <w:spacing w:val="-2"/>
              </w:rPr>
              <w:t> </w:t>
            </w:r>
            <w:r>
              <w:rPr/>
              <w:t>File</w:t>
            </w:r>
            <w:r>
              <w:rPr>
                <w:spacing w:val="-2"/>
              </w:rPr>
              <w:t> (CCLF3)</w:t>
            </w:r>
            <w:r>
              <w:rPr/>
              <w:tab/>
            </w:r>
            <w:r>
              <w:rPr>
                <w:spacing w:val="-5"/>
              </w:rPr>
              <w:t>94</w:t>
            </w:r>
          </w:hyperlink>
        </w:p>
        <w:p>
          <w:pPr>
            <w:pStyle w:val="TOC3"/>
            <w:tabs>
              <w:tab w:pos="9718" w:val="right" w:leader="dot"/>
            </w:tabs>
            <w:ind w:left="720" w:firstLine="0"/>
          </w:pPr>
          <w:hyperlink w:history="true" w:anchor="_bookmark65">
            <w:r>
              <w:rPr/>
              <w:t>Part</w:t>
            </w:r>
            <w:r>
              <w:rPr>
                <w:spacing w:val="-2"/>
              </w:rPr>
              <w:t> </w:t>
            </w:r>
            <w:r>
              <w:rPr/>
              <w:t>A</w:t>
            </w:r>
            <w:r>
              <w:rPr>
                <w:spacing w:val="-3"/>
              </w:rPr>
              <w:t> </w:t>
            </w:r>
            <w:r>
              <w:rPr/>
              <w:t>Diagnosis</w:t>
            </w:r>
            <w:r>
              <w:rPr>
                <w:spacing w:val="-2"/>
              </w:rPr>
              <w:t> </w:t>
            </w:r>
            <w:r>
              <w:rPr/>
              <w:t>Code</w:t>
            </w:r>
            <w:r>
              <w:rPr>
                <w:spacing w:val="-2"/>
              </w:rPr>
              <w:t> </w:t>
            </w:r>
            <w:r>
              <w:rPr/>
              <w:t>File</w:t>
            </w:r>
            <w:r>
              <w:rPr>
                <w:spacing w:val="-2"/>
              </w:rPr>
              <w:t> (CCLF4)</w:t>
            </w:r>
            <w:r>
              <w:rPr/>
              <w:tab/>
            </w:r>
            <w:r>
              <w:rPr>
                <w:spacing w:val="-5"/>
              </w:rPr>
              <w:t>100</w:t>
            </w:r>
          </w:hyperlink>
        </w:p>
        <w:p>
          <w:pPr>
            <w:pStyle w:val="TOC3"/>
            <w:tabs>
              <w:tab w:pos="9718" w:val="right" w:leader="dot"/>
            </w:tabs>
            <w:ind w:left="720" w:firstLine="0"/>
          </w:pPr>
          <w:hyperlink w:history="true" w:anchor="_bookmark67">
            <w:r>
              <w:rPr/>
              <w:t>Part</w:t>
            </w:r>
            <w:r>
              <w:rPr>
                <w:spacing w:val="-2"/>
              </w:rPr>
              <w:t> </w:t>
            </w:r>
            <w:r>
              <w:rPr/>
              <w:t>B</w:t>
            </w:r>
            <w:r>
              <w:rPr>
                <w:spacing w:val="-2"/>
              </w:rPr>
              <w:t> </w:t>
            </w:r>
            <w:r>
              <w:rPr/>
              <w:t>Physicians</w:t>
            </w:r>
            <w:r>
              <w:rPr>
                <w:spacing w:val="-3"/>
              </w:rPr>
              <w:t> </w:t>
            </w:r>
            <w:r>
              <w:rPr/>
              <w:t>File</w:t>
            </w:r>
            <w:r>
              <w:rPr>
                <w:spacing w:val="-1"/>
              </w:rPr>
              <w:t> </w:t>
            </w:r>
            <w:r>
              <w:rPr>
                <w:spacing w:val="-2"/>
              </w:rPr>
              <w:t>(CCLF5)</w:t>
            </w:r>
            <w:r>
              <w:rPr/>
              <w:tab/>
            </w:r>
            <w:r>
              <w:rPr>
                <w:spacing w:val="-5"/>
              </w:rPr>
              <w:t>106</w:t>
            </w:r>
          </w:hyperlink>
        </w:p>
        <w:p>
          <w:pPr>
            <w:pStyle w:val="TOC3"/>
            <w:tabs>
              <w:tab w:pos="9718" w:val="right" w:leader="dot"/>
            </w:tabs>
            <w:ind w:left="720" w:firstLine="0"/>
          </w:pPr>
          <w:hyperlink w:history="true" w:anchor="_bookmark70">
            <w:r>
              <w:rPr/>
              <w:t>Part</w:t>
            </w:r>
            <w:r>
              <w:rPr>
                <w:spacing w:val="-1"/>
              </w:rPr>
              <w:t> </w:t>
            </w:r>
            <w:r>
              <w:rPr/>
              <w:t>B</w:t>
            </w:r>
            <w:r>
              <w:rPr>
                <w:spacing w:val="-2"/>
              </w:rPr>
              <w:t> </w:t>
            </w:r>
            <w:r>
              <w:rPr/>
              <w:t>DME</w:t>
            </w:r>
            <w:r>
              <w:rPr>
                <w:spacing w:val="-2"/>
              </w:rPr>
              <w:t> </w:t>
            </w:r>
            <w:r>
              <w:rPr/>
              <w:t>File</w:t>
            </w:r>
            <w:r>
              <w:rPr>
                <w:spacing w:val="-1"/>
              </w:rPr>
              <w:t> </w:t>
            </w:r>
            <w:r>
              <w:rPr>
                <w:spacing w:val="-2"/>
              </w:rPr>
              <w:t>(CCLF6)</w:t>
            </w:r>
            <w:r>
              <w:rPr/>
              <w:tab/>
            </w:r>
            <w:r>
              <w:rPr>
                <w:spacing w:val="-5"/>
              </w:rPr>
              <w:t>122</w:t>
            </w:r>
          </w:hyperlink>
        </w:p>
        <w:p>
          <w:pPr>
            <w:pStyle w:val="TOC3"/>
            <w:tabs>
              <w:tab w:pos="9718" w:val="right" w:leader="dot"/>
            </w:tabs>
            <w:ind w:left="720" w:firstLine="0"/>
          </w:pPr>
          <w:hyperlink w:history="true" w:anchor="_bookmark73">
            <w:r>
              <w:rPr/>
              <w:t>Part</w:t>
            </w:r>
            <w:r>
              <w:rPr>
                <w:spacing w:val="-1"/>
              </w:rPr>
              <w:t> </w:t>
            </w:r>
            <w:r>
              <w:rPr/>
              <w:t>D</w:t>
            </w:r>
            <w:r>
              <w:rPr>
                <w:spacing w:val="-2"/>
              </w:rPr>
              <w:t> </w:t>
            </w:r>
            <w:r>
              <w:rPr/>
              <w:t>File</w:t>
            </w:r>
            <w:r>
              <w:rPr>
                <w:spacing w:val="-1"/>
              </w:rPr>
              <w:t> </w:t>
            </w:r>
            <w:r>
              <w:rPr>
                <w:spacing w:val="-2"/>
              </w:rPr>
              <w:t>(CCLF7)</w:t>
            </w:r>
            <w:r>
              <w:rPr/>
              <w:tab/>
            </w:r>
            <w:r>
              <w:rPr>
                <w:spacing w:val="-5"/>
              </w:rPr>
              <w:t>133</w:t>
            </w:r>
          </w:hyperlink>
        </w:p>
        <w:p>
          <w:pPr>
            <w:pStyle w:val="TOC3"/>
            <w:tabs>
              <w:tab w:pos="9718" w:val="right" w:leader="dot"/>
            </w:tabs>
            <w:ind w:left="720" w:firstLine="0"/>
          </w:pPr>
          <w:hyperlink w:history="true" w:anchor="_bookmark76">
            <w:r>
              <w:rPr/>
              <w:t>Beneficiary</w:t>
            </w:r>
            <w:r>
              <w:rPr>
                <w:spacing w:val="-6"/>
              </w:rPr>
              <w:t> </w:t>
            </w:r>
            <w:r>
              <w:rPr/>
              <w:t>Demographics</w:t>
            </w:r>
            <w:r>
              <w:rPr>
                <w:spacing w:val="-6"/>
              </w:rPr>
              <w:t> </w:t>
            </w:r>
            <w:r>
              <w:rPr/>
              <w:t>File</w:t>
            </w:r>
            <w:r>
              <w:rPr>
                <w:spacing w:val="-5"/>
              </w:rPr>
              <w:t> </w:t>
            </w:r>
            <w:r>
              <w:rPr>
                <w:spacing w:val="-2"/>
              </w:rPr>
              <w:t>(CCLF8)</w:t>
            </w:r>
            <w:r>
              <w:rPr/>
              <w:tab/>
            </w:r>
            <w:r>
              <w:rPr>
                <w:spacing w:val="-5"/>
              </w:rPr>
              <w:t>143</w:t>
            </w:r>
          </w:hyperlink>
        </w:p>
        <w:p>
          <w:pPr>
            <w:pStyle w:val="TOC3"/>
            <w:tabs>
              <w:tab w:pos="9718" w:val="right" w:leader="dot"/>
            </w:tabs>
            <w:ind w:left="720" w:firstLine="0"/>
          </w:pPr>
          <w:hyperlink w:history="true" w:anchor="_bookmark79">
            <w:r>
              <w:rPr/>
              <w:t>Beneficiary</w:t>
            </w:r>
            <w:r>
              <w:rPr>
                <w:spacing w:val="-4"/>
              </w:rPr>
              <w:t> </w:t>
            </w:r>
            <w:r>
              <w:rPr/>
              <w:t>XREF</w:t>
            </w:r>
            <w:r>
              <w:rPr>
                <w:spacing w:val="-4"/>
              </w:rPr>
              <w:t> </w:t>
            </w:r>
            <w:r>
              <w:rPr/>
              <w:t>File</w:t>
            </w:r>
            <w:r>
              <w:rPr>
                <w:spacing w:val="-3"/>
              </w:rPr>
              <w:t> </w:t>
            </w:r>
            <w:r>
              <w:rPr>
                <w:spacing w:val="-2"/>
              </w:rPr>
              <w:t>(CCLF9)</w:t>
            </w:r>
            <w:r>
              <w:rPr/>
              <w:tab/>
            </w:r>
            <w:r>
              <w:rPr>
                <w:spacing w:val="-5"/>
              </w:rPr>
              <w:t>150</w:t>
            </w:r>
          </w:hyperlink>
        </w:p>
        <w:p>
          <w:pPr>
            <w:pStyle w:val="TOC3"/>
            <w:tabs>
              <w:tab w:pos="9718" w:val="right" w:leader="dot"/>
            </w:tabs>
            <w:spacing w:before="81"/>
            <w:ind w:left="720" w:firstLine="0"/>
          </w:pPr>
          <w:hyperlink w:history="true" w:anchor="_bookmark82">
            <w:r>
              <w:rPr/>
              <w:t>Part</w:t>
            </w:r>
            <w:r>
              <w:rPr>
                <w:spacing w:val="-5"/>
              </w:rPr>
              <w:t> </w:t>
            </w:r>
            <w:r>
              <w:rPr/>
              <w:t>A</w:t>
            </w:r>
            <w:r>
              <w:rPr>
                <w:spacing w:val="-3"/>
              </w:rPr>
              <w:t> </w:t>
            </w:r>
            <w:r>
              <w:rPr/>
              <w:t>Claims</w:t>
            </w:r>
            <w:r>
              <w:rPr>
                <w:spacing w:val="-4"/>
              </w:rPr>
              <w:t> </w:t>
            </w:r>
            <w:r>
              <w:rPr/>
              <w:t>Benefit</w:t>
            </w:r>
            <w:r>
              <w:rPr>
                <w:spacing w:val="-4"/>
              </w:rPr>
              <w:t> </w:t>
            </w:r>
            <w:r>
              <w:rPr/>
              <w:t>Enhancement</w:t>
            </w:r>
            <w:r>
              <w:rPr>
                <w:spacing w:val="-3"/>
              </w:rPr>
              <w:t> </w:t>
            </w:r>
            <w:r>
              <w:rPr/>
              <w:t>and</w:t>
            </w:r>
            <w:r>
              <w:rPr>
                <w:spacing w:val="-3"/>
              </w:rPr>
              <w:t> </w:t>
            </w:r>
            <w:r>
              <w:rPr/>
              <w:t>Demonstration</w:t>
            </w:r>
            <w:r>
              <w:rPr>
                <w:spacing w:val="-4"/>
              </w:rPr>
              <w:t> </w:t>
            </w:r>
            <w:r>
              <w:rPr/>
              <w:t>Code</w:t>
            </w:r>
            <w:r>
              <w:rPr>
                <w:spacing w:val="-3"/>
              </w:rPr>
              <w:t> </w:t>
            </w:r>
            <w:r>
              <w:rPr/>
              <w:t>File</w:t>
            </w:r>
            <w:r>
              <w:rPr>
                <w:spacing w:val="-2"/>
              </w:rPr>
              <w:t> (CCLFA)</w:t>
            </w:r>
            <w:r>
              <w:rPr/>
              <w:tab/>
            </w:r>
            <w:r>
              <w:rPr>
                <w:spacing w:val="-5"/>
              </w:rPr>
              <w:t>153</w:t>
            </w:r>
          </w:hyperlink>
        </w:p>
        <w:p>
          <w:pPr>
            <w:pStyle w:val="TOC3"/>
            <w:tabs>
              <w:tab w:pos="9718" w:val="right" w:leader="dot"/>
            </w:tabs>
            <w:spacing w:before="79"/>
            <w:ind w:left="720" w:firstLine="0"/>
          </w:pPr>
          <w:hyperlink w:history="true" w:anchor="_bookmark85">
            <w:r>
              <w:rPr/>
              <w:t>Part</w:t>
            </w:r>
            <w:r>
              <w:rPr>
                <w:spacing w:val="-5"/>
              </w:rPr>
              <w:t> </w:t>
            </w:r>
            <w:r>
              <w:rPr/>
              <w:t>B</w:t>
            </w:r>
            <w:r>
              <w:rPr>
                <w:spacing w:val="-3"/>
              </w:rPr>
              <w:t> </w:t>
            </w:r>
            <w:r>
              <w:rPr/>
              <w:t>Claims</w:t>
            </w:r>
            <w:r>
              <w:rPr>
                <w:spacing w:val="-4"/>
              </w:rPr>
              <w:t> </w:t>
            </w:r>
            <w:r>
              <w:rPr/>
              <w:t>Benefit</w:t>
            </w:r>
            <w:r>
              <w:rPr>
                <w:spacing w:val="-4"/>
              </w:rPr>
              <w:t> </w:t>
            </w:r>
            <w:r>
              <w:rPr/>
              <w:t>Enhancement</w:t>
            </w:r>
            <w:r>
              <w:rPr>
                <w:spacing w:val="-3"/>
              </w:rPr>
              <w:t> </w:t>
            </w:r>
            <w:r>
              <w:rPr/>
              <w:t>and</w:t>
            </w:r>
            <w:r>
              <w:rPr>
                <w:spacing w:val="-3"/>
              </w:rPr>
              <w:t> </w:t>
            </w:r>
            <w:r>
              <w:rPr/>
              <w:t>Demonstration</w:t>
            </w:r>
            <w:r>
              <w:rPr>
                <w:spacing w:val="-4"/>
              </w:rPr>
              <w:t> </w:t>
            </w:r>
            <w:r>
              <w:rPr/>
              <w:t>Code</w:t>
            </w:r>
            <w:r>
              <w:rPr>
                <w:spacing w:val="-3"/>
              </w:rPr>
              <w:t> </w:t>
            </w:r>
            <w:r>
              <w:rPr/>
              <w:t>File</w:t>
            </w:r>
            <w:r>
              <w:rPr>
                <w:spacing w:val="-2"/>
              </w:rPr>
              <w:t> (CCLFB)</w:t>
            </w:r>
            <w:r>
              <w:rPr/>
              <w:tab/>
            </w:r>
            <w:r>
              <w:rPr>
                <w:spacing w:val="-5"/>
              </w:rPr>
              <w:t>165</w:t>
            </w:r>
          </w:hyperlink>
        </w:p>
        <w:p>
          <w:pPr>
            <w:pStyle w:val="TOC3"/>
            <w:tabs>
              <w:tab w:pos="9718" w:val="right" w:leader="dot"/>
            </w:tabs>
            <w:ind w:left="720" w:firstLine="0"/>
          </w:pPr>
          <w:hyperlink w:history="true" w:anchor="_bookmark88">
            <w:r>
              <w:rPr/>
              <w:t>Summary</w:t>
            </w:r>
            <w:r>
              <w:rPr>
                <w:spacing w:val="-5"/>
              </w:rPr>
              <w:t> </w:t>
            </w:r>
            <w:r>
              <w:rPr/>
              <w:t>Statistics</w:t>
            </w:r>
            <w:r>
              <w:rPr>
                <w:spacing w:val="-3"/>
              </w:rPr>
              <w:t> </w:t>
            </w:r>
            <w:r>
              <w:rPr/>
              <w:t>Header</w:t>
            </w:r>
            <w:r>
              <w:rPr>
                <w:spacing w:val="-3"/>
              </w:rPr>
              <w:t> </w:t>
            </w:r>
            <w:r>
              <w:rPr/>
              <w:t>Record</w:t>
            </w:r>
            <w:r>
              <w:rPr>
                <w:spacing w:val="-3"/>
              </w:rPr>
              <w:t> </w:t>
            </w:r>
            <w:r>
              <w:rPr>
                <w:spacing w:val="-2"/>
              </w:rPr>
              <w:t>(CCLF0)</w:t>
            </w:r>
            <w:r>
              <w:rPr/>
              <w:tab/>
            </w:r>
            <w:r>
              <w:rPr>
                <w:spacing w:val="-5"/>
              </w:rPr>
              <w:t>175</w:t>
            </w:r>
          </w:hyperlink>
        </w:p>
        <w:p>
          <w:pPr>
            <w:pStyle w:val="TOC1"/>
            <w:tabs>
              <w:tab w:pos="9709" w:val="right" w:leader="dot"/>
            </w:tabs>
            <w:ind w:left="360" w:firstLine="0"/>
          </w:pPr>
          <w:hyperlink w:history="true" w:anchor="_bookmark92">
            <w:r>
              <w:rPr/>
              <w:t>Appendix</w:t>
            </w:r>
            <w:r>
              <w:rPr>
                <w:spacing w:val="-2"/>
              </w:rPr>
              <w:t> </w:t>
            </w:r>
            <w:r>
              <w:rPr/>
              <w:t>C:</w:t>
            </w:r>
            <w:r>
              <w:rPr>
                <w:spacing w:val="-2"/>
              </w:rPr>
              <w:t> </w:t>
            </w:r>
            <w:r>
              <w:rPr/>
              <w:t>Zip</w:t>
            </w:r>
            <w:r>
              <w:rPr>
                <w:spacing w:val="-2"/>
              </w:rPr>
              <w:t> </w:t>
            </w:r>
            <w:r>
              <w:rPr/>
              <w:t>File</w:t>
            </w:r>
            <w:r>
              <w:rPr>
                <w:spacing w:val="-3"/>
              </w:rPr>
              <w:t> </w:t>
            </w:r>
            <w:r>
              <w:rPr>
                <w:spacing w:val="-2"/>
              </w:rPr>
              <w:t>Instructions</w:t>
            </w:r>
            <w:r>
              <w:rPr/>
              <w:tab/>
            </w:r>
            <w:r>
              <w:rPr>
                <w:spacing w:val="-5"/>
              </w:rPr>
              <w:t>179</w:t>
            </w:r>
          </w:hyperlink>
        </w:p>
        <w:p>
          <w:pPr>
            <w:pStyle w:val="TOC1"/>
            <w:tabs>
              <w:tab w:pos="9709" w:val="right" w:leader="dot"/>
            </w:tabs>
            <w:ind w:left="360" w:firstLine="0"/>
          </w:pPr>
          <w:hyperlink w:history="true" w:anchor="_bookmark93">
            <w:r>
              <w:rPr/>
              <w:t>Notices</w:t>
            </w:r>
            <w:r>
              <w:rPr>
                <w:spacing w:val="-3"/>
              </w:rPr>
              <w:t> </w:t>
            </w:r>
            <w:r>
              <w:rPr/>
              <w:t>and</w:t>
            </w:r>
            <w:r>
              <w:rPr>
                <w:spacing w:val="-3"/>
              </w:rPr>
              <w:t> </w:t>
            </w:r>
            <w:r>
              <w:rPr>
                <w:spacing w:val="-2"/>
              </w:rPr>
              <w:t>Disclaimers</w:t>
            </w:r>
            <w:r>
              <w:rPr/>
              <w:tab/>
            </w:r>
            <w:r>
              <w:rPr>
                <w:spacing w:val="-5"/>
              </w:rPr>
              <w:t>180</w:t>
            </w:r>
          </w:hyperlink>
        </w:p>
        <w:p>
          <w:pPr>
            <w:pStyle w:val="TOC1"/>
            <w:tabs>
              <w:tab w:pos="9709" w:val="right" w:leader="dot"/>
            </w:tabs>
            <w:ind w:left="360" w:firstLine="0"/>
          </w:pPr>
          <w:hyperlink w:history="true" w:anchor="_bookmark94">
            <w:r>
              <w:rPr>
                <w:spacing w:val="-2"/>
              </w:rPr>
              <w:t>Acronyms</w:t>
            </w:r>
            <w:r>
              <w:rPr/>
              <w:tab/>
            </w:r>
            <w:r>
              <w:rPr>
                <w:spacing w:val="-5"/>
              </w:rPr>
              <w:t>181</w:t>
            </w:r>
          </w:hyperlink>
        </w:p>
        <w:p>
          <w:pPr>
            <w:pStyle w:val="TOC1"/>
            <w:tabs>
              <w:tab w:pos="9709" w:val="right" w:leader="dot"/>
            </w:tabs>
            <w:ind w:left="360" w:firstLine="0"/>
          </w:pPr>
          <w:hyperlink w:history="true" w:anchor="_bookmark95">
            <w:r>
              <w:rPr>
                <w:spacing w:val="-2"/>
              </w:rPr>
              <w:t>Glossary</w:t>
            </w:r>
            <w:r>
              <w:rPr/>
              <w:tab/>
            </w:r>
            <w:r>
              <w:rPr>
                <w:spacing w:val="-5"/>
              </w:rPr>
              <w:t>184</w:t>
            </w:r>
          </w:hyperlink>
        </w:p>
        <w:p>
          <w:pPr>
            <w:pStyle w:val="TOC1"/>
            <w:tabs>
              <w:tab w:pos="9709" w:val="right" w:leader="dot"/>
            </w:tabs>
            <w:ind w:left="360" w:firstLine="0"/>
          </w:pPr>
          <w:hyperlink w:history="true" w:anchor="_bookmark96">
            <w:r>
              <w:rPr/>
              <w:t>Record</w:t>
            </w:r>
            <w:r>
              <w:rPr>
                <w:spacing w:val="-3"/>
              </w:rPr>
              <w:t> </w:t>
            </w:r>
            <w:r>
              <w:rPr/>
              <w:t>of</w:t>
            </w:r>
            <w:r>
              <w:rPr>
                <w:spacing w:val="-1"/>
              </w:rPr>
              <w:t> </w:t>
            </w:r>
            <w:r>
              <w:rPr>
                <w:spacing w:val="-2"/>
              </w:rPr>
              <w:t>Changes</w:t>
            </w:r>
            <w:r>
              <w:rPr/>
              <w:tab/>
            </w:r>
            <w:r>
              <w:rPr>
                <w:spacing w:val="-5"/>
              </w:rPr>
              <w:t>187</w:t>
            </w:r>
          </w:hyperlink>
        </w:p>
        <w:p>
          <w:pPr>
            <w:spacing w:line="240" w:lineRule="auto" w:before="204"/>
            <w:rPr>
              <w:b/>
              <w:sz w:val="24"/>
            </w:rPr>
          </w:pPr>
          <w:r>
            <w:fldChar w:fldCharType="end"/>
          </w:r>
        </w:p>
      </w:sdtContent>
    </w:sdt>
    <w:p>
      <w:pPr>
        <w:spacing w:after="0" w:line="240" w:lineRule="auto"/>
        <w:rPr>
          <w:b/>
          <w:sz w:val="24"/>
        </w:rPr>
        <w:sectPr>
          <w:type w:val="continuous"/>
          <w:pgSz w:w="12240" w:h="15840"/>
          <w:pgMar w:header="841" w:footer="1121" w:top="1160" w:bottom="819" w:left="1080" w:right="1080"/>
        </w:sectPr>
      </w:pPr>
    </w:p>
    <w:p>
      <w:pPr>
        <w:spacing w:before="0"/>
        <w:ind w:left="50" w:right="50" w:firstLine="0"/>
        <w:jc w:val="center"/>
        <w:rPr>
          <w:rFonts w:ascii="Arial Narrow"/>
          <w:b/>
          <w:sz w:val="36"/>
        </w:rPr>
      </w:pPr>
      <w:r>
        <w:rPr>
          <w:rFonts w:ascii="Arial Narrow"/>
          <w:b/>
          <w:sz w:val="36"/>
        </w:rPr>
        <w:t>List</w:t>
      </w:r>
      <w:r>
        <w:rPr>
          <w:rFonts w:ascii="Arial Narrow"/>
          <w:b/>
          <w:spacing w:val="-5"/>
          <w:sz w:val="36"/>
        </w:rPr>
        <w:t> </w:t>
      </w:r>
      <w:r>
        <w:rPr>
          <w:rFonts w:ascii="Arial Narrow"/>
          <w:b/>
          <w:sz w:val="36"/>
        </w:rPr>
        <w:t>of</w:t>
      </w:r>
      <w:r>
        <w:rPr>
          <w:rFonts w:ascii="Arial Narrow"/>
          <w:b/>
          <w:spacing w:val="-1"/>
          <w:sz w:val="36"/>
        </w:rPr>
        <w:t> </w:t>
      </w:r>
      <w:r>
        <w:rPr>
          <w:rFonts w:ascii="Arial Narrow"/>
          <w:b/>
          <w:spacing w:val="-2"/>
          <w:sz w:val="36"/>
        </w:rPr>
        <w:t>Figures</w:t>
      </w:r>
    </w:p>
    <w:p>
      <w:pPr>
        <w:pStyle w:val="Heading4"/>
        <w:tabs>
          <w:tab w:pos="9577" w:val="left" w:leader="dot"/>
        </w:tabs>
      </w:pPr>
      <w:hyperlink w:history="true" w:anchor="_bookmark5">
        <w:r>
          <w:rPr/>
          <w:t>Figure</w:t>
        </w:r>
        <w:r>
          <w:rPr>
            <w:spacing w:val="-4"/>
          </w:rPr>
          <w:t> </w:t>
        </w:r>
        <w:r>
          <w:rPr/>
          <w:t>1:</w:t>
        </w:r>
        <w:r>
          <w:rPr>
            <w:spacing w:val="-4"/>
          </w:rPr>
          <w:t> </w:t>
        </w:r>
        <w:r>
          <w:rPr/>
          <w:t>Entity</w:t>
        </w:r>
        <w:r>
          <w:rPr>
            <w:spacing w:val="-5"/>
          </w:rPr>
          <w:t> </w:t>
        </w:r>
        <w:r>
          <w:rPr/>
          <w:t>Relationship</w:t>
        </w:r>
        <w:r>
          <w:rPr>
            <w:spacing w:val="-4"/>
          </w:rPr>
          <w:t> </w:t>
        </w:r>
        <w:r>
          <w:rPr>
            <w:spacing w:val="-2"/>
          </w:rPr>
          <w:t>Diagram</w:t>
        </w:r>
        <w:r>
          <w:rPr/>
          <w:tab/>
        </w:r>
        <w:r>
          <w:rPr>
            <w:spacing w:val="-10"/>
          </w:rPr>
          <w:t>3</w:t>
        </w:r>
      </w:hyperlink>
    </w:p>
    <w:p>
      <w:pPr>
        <w:pStyle w:val="BodyText"/>
        <w:spacing w:before="203"/>
        <w:rPr>
          <w:b/>
          <w:sz w:val="24"/>
        </w:rPr>
      </w:pPr>
    </w:p>
    <w:p>
      <w:pPr>
        <w:spacing w:before="0"/>
        <w:ind w:left="50" w:right="50" w:firstLine="0"/>
        <w:jc w:val="center"/>
        <w:rPr>
          <w:rFonts w:ascii="Arial Narrow"/>
          <w:b/>
          <w:sz w:val="36"/>
        </w:rPr>
      </w:pPr>
      <w:r>
        <w:rPr>
          <w:rFonts w:ascii="Arial Narrow"/>
          <w:b/>
          <w:sz w:val="36"/>
        </w:rPr>
        <w:t>List</w:t>
      </w:r>
      <w:r>
        <w:rPr>
          <w:rFonts w:ascii="Arial Narrow"/>
          <w:b/>
          <w:spacing w:val="-5"/>
          <w:sz w:val="36"/>
        </w:rPr>
        <w:t> </w:t>
      </w:r>
      <w:r>
        <w:rPr>
          <w:rFonts w:ascii="Arial Narrow"/>
          <w:b/>
          <w:sz w:val="36"/>
        </w:rPr>
        <w:t>of</w:t>
      </w:r>
      <w:r>
        <w:rPr>
          <w:rFonts w:ascii="Arial Narrow"/>
          <w:b/>
          <w:spacing w:val="-1"/>
          <w:sz w:val="36"/>
        </w:rPr>
        <w:t> </w:t>
      </w:r>
      <w:r>
        <w:rPr>
          <w:rFonts w:ascii="Arial Narrow"/>
          <w:b/>
          <w:spacing w:val="-2"/>
          <w:sz w:val="36"/>
        </w:rPr>
        <w:t>Tables</w:t>
      </w:r>
    </w:p>
    <w:p>
      <w:pPr>
        <w:pStyle w:val="Heading4"/>
        <w:tabs>
          <w:tab w:pos="9443" w:val="left" w:leader="dot"/>
        </w:tabs>
        <w:spacing w:before="121"/>
      </w:pPr>
      <w:hyperlink w:history="true" w:anchor="_bookmark15">
        <w:r>
          <w:rPr/>
          <w:t>Table</w:t>
        </w:r>
        <w:r>
          <w:rPr>
            <w:spacing w:val="-4"/>
          </w:rPr>
          <w:t> </w:t>
        </w:r>
        <w:r>
          <w:rPr/>
          <w:t>1:</w:t>
        </w:r>
        <w:r>
          <w:rPr>
            <w:spacing w:val="-2"/>
          </w:rPr>
          <w:t> </w:t>
        </w:r>
        <w:r>
          <w:rPr/>
          <w:t>Summary</w:t>
        </w:r>
        <w:r>
          <w:rPr>
            <w:spacing w:val="-5"/>
          </w:rPr>
          <w:t> </w:t>
        </w:r>
        <w:r>
          <w:rPr/>
          <w:t>Statistics</w:t>
        </w:r>
        <w:r>
          <w:rPr>
            <w:spacing w:val="-3"/>
          </w:rPr>
          <w:t> </w:t>
        </w:r>
        <w:r>
          <w:rPr/>
          <w:t>File</w:t>
        </w:r>
        <w:r>
          <w:rPr>
            <w:spacing w:val="-3"/>
          </w:rPr>
          <w:t> </w:t>
        </w:r>
        <w:r>
          <w:rPr/>
          <w:t>in</w:t>
        </w:r>
        <w:r>
          <w:rPr>
            <w:spacing w:val="-4"/>
          </w:rPr>
          <w:t> </w:t>
        </w:r>
        <w:r>
          <w:rPr/>
          <w:t>Microsoft</w:t>
        </w:r>
        <w:r>
          <w:rPr>
            <w:spacing w:val="-2"/>
          </w:rPr>
          <w:t> </w:t>
        </w:r>
        <w:r>
          <w:rPr/>
          <w:t>Excel</w:t>
        </w:r>
        <w:r>
          <w:rPr>
            <w:spacing w:val="-4"/>
          </w:rPr>
          <w:t> </w:t>
        </w:r>
        <w:r>
          <w:rPr/>
          <w:t>Spreadsheet</w:t>
        </w:r>
        <w:r>
          <w:rPr>
            <w:spacing w:val="-2"/>
          </w:rPr>
          <w:t> Format</w:t>
        </w:r>
        <w:r>
          <w:rPr/>
          <w:tab/>
        </w:r>
        <w:r>
          <w:rPr>
            <w:spacing w:val="-5"/>
          </w:rPr>
          <w:t>10</w:t>
        </w:r>
      </w:hyperlink>
    </w:p>
    <w:p>
      <w:pPr>
        <w:pStyle w:val="Heading4"/>
        <w:tabs>
          <w:tab w:pos="9443" w:val="left" w:leader="dot"/>
        </w:tabs>
      </w:pPr>
      <w:hyperlink w:history="true" w:anchor="_bookmark32">
        <w:r>
          <w:rPr/>
          <w:t>Table</w:t>
        </w:r>
        <w:r>
          <w:rPr>
            <w:spacing w:val="-3"/>
          </w:rPr>
          <w:t> </w:t>
        </w:r>
        <w:r>
          <w:rPr/>
          <w:t>2:</w:t>
        </w:r>
        <w:r>
          <w:rPr>
            <w:spacing w:val="-1"/>
          </w:rPr>
          <w:t> </w:t>
        </w:r>
        <w:r>
          <w:rPr/>
          <w:t>Part</w:t>
        </w:r>
        <w:r>
          <w:rPr>
            <w:spacing w:val="-1"/>
          </w:rPr>
          <w:t> </w:t>
        </w:r>
        <w:r>
          <w:rPr/>
          <w:t>A</w:t>
        </w:r>
        <w:r>
          <w:rPr>
            <w:spacing w:val="-2"/>
          </w:rPr>
          <w:t> </w:t>
        </w:r>
        <w:r>
          <w:rPr/>
          <w:t>Header</w:t>
        </w:r>
        <w:r>
          <w:rPr>
            <w:spacing w:val="-2"/>
          </w:rPr>
          <w:t> </w:t>
        </w:r>
        <w:r>
          <w:rPr>
            <w:spacing w:val="-4"/>
          </w:rPr>
          <w:t>File</w:t>
        </w:r>
        <w:r>
          <w:rPr/>
          <w:tab/>
        </w:r>
        <w:r>
          <w:rPr>
            <w:spacing w:val="-5"/>
          </w:rPr>
          <w:t>17</w:t>
        </w:r>
      </w:hyperlink>
    </w:p>
    <w:p>
      <w:pPr>
        <w:pStyle w:val="Heading4"/>
        <w:tabs>
          <w:tab w:pos="9443" w:val="left" w:leader="dot"/>
        </w:tabs>
      </w:pPr>
      <w:hyperlink w:history="true" w:anchor="_bookmark33">
        <w:r>
          <w:rPr/>
          <w:t>Table</w:t>
        </w:r>
        <w:r>
          <w:rPr>
            <w:spacing w:val="-3"/>
          </w:rPr>
          <w:t> </w:t>
        </w:r>
        <w:r>
          <w:rPr/>
          <w:t>3:</w:t>
        </w:r>
        <w:r>
          <w:rPr>
            <w:spacing w:val="-3"/>
          </w:rPr>
          <w:t> </w:t>
        </w:r>
        <w:r>
          <w:rPr/>
          <w:t>Claim</w:t>
        </w:r>
        <w:r>
          <w:rPr>
            <w:spacing w:val="-2"/>
          </w:rPr>
          <w:t> </w:t>
        </w:r>
        <w:r>
          <w:rPr/>
          <w:t>Effective</w:t>
        </w:r>
        <w:r>
          <w:rPr>
            <w:spacing w:val="-3"/>
          </w:rPr>
          <w:t> </w:t>
        </w:r>
        <w:r>
          <w:rPr/>
          <w:t>Date</w:t>
        </w:r>
        <w:r>
          <w:rPr>
            <w:spacing w:val="-3"/>
          </w:rPr>
          <w:t> </w:t>
        </w:r>
        <w:r>
          <w:rPr/>
          <w:t>and</w:t>
        </w:r>
        <w:r>
          <w:rPr>
            <w:spacing w:val="-3"/>
          </w:rPr>
          <w:t> </w:t>
        </w:r>
        <w:r>
          <w:rPr/>
          <w:t>the</w:t>
        </w:r>
        <w:r>
          <w:rPr>
            <w:spacing w:val="-3"/>
          </w:rPr>
          <w:t> </w:t>
        </w:r>
        <w:r>
          <w:rPr/>
          <w:t>Claim</w:t>
        </w:r>
        <w:r>
          <w:rPr>
            <w:spacing w:val="-3"/>
          </w:rPr>
          <w:t> </w:t>
        </w:r>
        <w:r>
          <w:rPr/>
          <w:t>Adjustment</w:t>
        </w:r>
        <w:r>
          <w:rPr>
            <w:spacing w:val="-2"/>
          </w:rPr>
          <w:t> </w:t>
        </w:r>
        <w:r>
          <w:rPr/>
          <w:t>Type</w:t>
        </w:r>
        <w:r>
          <w:rPr>
            <w:spacing w:val="-2"/>
          </w:rPr>
          <w:t> </w:t>
        </w:r>
        <w:r>
          <w:rPr>
            <w:spacing w:val="-4"/>
          </w:rPr>
          <w:t>Code</w:t>
        </w:r>
        <w:r>
          <w:rPr/>
          <w:tab/>
        </w:r>
        <w:r>
          <w:rPr>
            <w:spacing w:val="-5"/>
          </w:rPr>
          <w:t>18</w:t>
        </w:r>
      </w:hyperlink>
    </w:p>
    <w:p>
      <w:pPr>
        <w:pStyle w:val="Heading4"/>
        <w:tabs>
          <w:tab w:pos="9443" w:val="left" w:leader="dot"/>
        </w:tabs>
      </w:pPr>
      <w:hyperlink w:history="true" w:anchor="_bookmark36">
        <w:r>
          <w:rPr/>
          <w:t>Table</w:t>
        </w:r>
        <w:r>
          <w:rPr>
            <w:spacing w:val="-3"/>
          </w:rPr>
          <w:t> </w:t>
        </w:r>
        <w:r>
          <w:rPr/>
          <w:t>4:</w:t>
        </w:r>
        <w:r>
          <w:rPr>
            <w:spacing w:val="-1"/>
          </w:rPr>
          <w:t> </w:t>
        </w:r>
        <w:r>
          <w:rPr/>
          <w:t>Part</w:t>
        </w:r>
        <w:r>
          <w:rPr>
            <w:spacing w:val="-1"/>
          </w:rPr>
          <w:t> </w:t>
        </w:r>
        <w:r>
          <w:rPr/>
          <w:t>A</w:t>
        </w:r>
        <w:r>
          <w:rPr>
            <w:spacing w:val="-2"/>
          </w:rPr>
          <w:t> </w:t>
        </w:r>
        <w:r>
          <w:rPr/>
          <w:t>Header</w:t>
        </w:r>
        <w:r>
          <w:rPr>
            <w:spacing w:val="-2"/>
          </w:rPr>
          <w:t> Records</w:t>
        </w:r>
        <w:r>
          <w:rPr/>
          <w:tab/>
        </w:r>
        <w:r>
          <w:rPr>
            <w:spacing w:val="-5"/>
          </w:rPr>
          <w:t>21</w:t>
        </w:r>
      </w:hyperlink>
    </w:p>
    <w:p>
      <w:pPr>
        <w:pStyle w:val="Heading4"/>
        <w:tabs>
          <w:tab w:pos="9443" w:val="left" w:leader="dot"/>
        </w:tabs>
      </w:pPr>
      <w:hyperlink w:history="true" w:anchor="_bookmark37">
        <w:r>
          <w:rPr/>
          <w:t>Table</w:t>
        </w:r>
        <w:r>
          <w:rPr>
            <w:spacing w:val="-3"/>
          </w:rPr>
          <w:t> </w:t>
        </w:r>
        <w:r>
          <w:rPr/>
          <w:t>5:</w:t>
        </w:r>
        <w:r>
          <w:rPr>
            <w:spacing w:val="-1"/>
          </w:rPr>
          <w:t> </w:t>
        </w:r>
        <w:r>
          <w:rPr/>
          <w:t>Part</w:t>
        </w:r>
        <w:r>
          <w:rPr>
            <w:spacing w:val="-1"/>
          </w:rPr>
          <w:t> </w:t>
        </w:r>
        <w:r>
          <w:rPr/>
          <w:t>A</w:t>
        </w:r>
        <w:r>
          <w:rPr>
            <w:spacing w:val="-2"/>
          </w:rPr>
          <w:t> </w:t>
        </w:r>
        <w:r>
          <w:rPr/>
          <w:t>Header</w:t>
        </w:r>
        <w:r>
          <w:rPr>
            <w:spacing w:val="-2"/>
          </w:rPr>
          <w:t> Records</w:t>
        </w:r>
        <w:r>
          <w:rPr/>
          <w:tab/>
        </w:r>
        <w:r>
          <w:rPr>
            <w:spacing w:val="-5"/>
          </w:rPr>
          <w:t>21</w:t>
        </w:r>
      </w:hyperlink>
    </w:p>
    <w:p>
      <w:pPr>
        <w:pStyle w:val="Heading4"/>
        <w:spacing w:after="0"/>
        <w:sectPr>
          <w:type w:val="continuous"/>
          <w:pgSz w:w="12240" w:h="15840"/>
          <w:pgMar w:header="841" w:footer="1121" w:top="1160" w:bottom="980" w:left="1080" w:right="1080"/>
        </w:sectPr>
      </w:pPr>
    </w:p>
    <w:p>
      <w:pPr>
        <w:pStyle w:val="Heading4"/>
        <w:tabs>
          <w:tab w:pos="9443" w:val="left" w:leader="dot"/>
        </w:tabs>
        <w:spacing w:before="280"/>
      </w:pPr>
      <w:hyperlink w:history="true" w:anchor="_bookmark38">
        <w:r>
          <w:rPr/>
          <w:t>Table</w:t>
        </w:r>
        <w:r>
          <w:rPr>
            <w:spacing w:val="-3"/>
          </w:rPr>
          <w:t> </w:t>
        </w:r>
        <w:r>
          <w:rPr/>
          <w:t>6:</w:t>
        </w:r>
        <w:r>
          <w:rPr>
            <w:spacing w:val="-1"/>
          </w:rPr>
          <w:t> </w:t>
        </w:r>
        <w:r>
          <w:rPr/>
          <w:t>Part</w:t>
        </w:r>
        <w:r>
          <w:rPr>
            <w:spacing w:val="-1"/>
          </w:rPr>
          <w:t> </w:t>
        </w:r>
        <w:r>
          <w:rPr/>
          <w:t>B</w:t>
        </w:r>
        <w:r>
          <w:rPr>
            <w:spacing w:val="-2"/>
          </w:rPr>
          <w:t> </w:t>
        </w:r>
        <w:r>
          <w:rPr/>
          <w:t>Line-Item</w:t>
        </w:r>
        <w:r>
          <w:rPr>
            <w:spacing w:val="-2"/>
          </w:rPr>
          <w:t> Records</w:t>
        </w:r>
        <w:r>
          <w:rPr/>
          <w:tab/>
        </w:r>
        <w:r>
          <w:rPr>
            <w:spacing w:val="-5"/>
          </w:rPr>
          <w:t>22</w:t>
        </w:r>
      </w:hyperlink>
    </w:p>
    <w:p>
      <w:pPr>
        <w:pStyle w:val="Heading4"/>
        <w:tabs>
          <w:tab w:pos="9443" w:val="left" w:leader="dot"/>
        </w:tabs>
      </w:pPr>
      <w:hyperlink w:history="true" w:anchor="_bookmark39">
        <w:r>
          <w:rPr/>
          <w:t>Table</w:t>
        </w:r>
        <w:r>
          <w:rPr>
            <w:spacing w:val="-3"/>
          </w:rPr>
          <w:t> </w:t>
        </w:r>
        <w:r>
          <w:rPr/>
          <w:t>7:</w:t>
        </w:r>
        <w:r>
          <w:rPr>
            <w:spacing w:val="-1"/>
          </w:rPr>
          <w:t> </w:t>
        </w:r>
        <w:r>
          <w:rPr/>
          <w:t>Part</w:t>
        </w:r>
        <w:r>
          <w:rPr>
            <w:spacing w:val="-1"/>
          </w:rPr>
          <w:t> </w:t>
        </w:r>
        <w:r>
          <w:rPr/>
          <w:t>B</w:t>
        </w:r>
        <w:r>
          <w:rPr>
            <w:spacing w:val="-2"/>
          </w:rPr>
          <w:t> </w:t>
        </w:r>
        <w:r>
          <w:rPr/>
          <w:t>Line-Item</w:t>
        </w:r>
        <w:r>
          <w:rPr>
            <w:spacing w:val="-2"/>
          </w:rPr>
          <w:t> Records</w:t>
        </w:r>
        <w:r>
          <w:rPr/>
          <w:tab/>
        </w:r>
        <w:r>
          <w:rPr>
            <w:spacing w:val="-5"/>
          </w:rPr>
          <w:t>23</w:t>
        </w:r>
      </w:hyperlink>
    </w:p>
    <w:p>
      <w:pPr>
        <w:pStyle w:val="Heading4"/>
        <w:tabs>
          <w:tab w:pos="9443" w:val="left" w:leader="dot"/>
        </w:tabs>
      </w:pPr>
      <w:hyperlink w:history="true" w:anchor="_bookmark49">
        <w:r>
          <w:rPr/>
          <w:t>Table</w:t>
        </w:r>
        <w:r>
          <w:rPr>
            <w:spacing w:val="-4"/>
          </w:rPr>
          <w:t> </w:t>
        </w:r>
        <w:r>
          <w:rPr/>
          <w:t>8:</w:t>
        </w:r>
        <w:r>
          <w:rPr>
            <w:spacing w:val="-2"/>
          </w:rPr>
          <w:t> </w:t>
        </w:r>
        <w:r>
          <w:rPr/>
          <w:t>CMS/MS-</w:t>
        </w:r>
        <w:r>
          <w:rPr>
            <w:spacing w:val="-4"/>
          </w:rPr>
          <w:t>DRGs</w:t>
        </w:r>
        <w:r>
          <w:rPr/>
          <w:tab/>
        </w:r>
        <w:r>
          <w:rPr>
            <w:spacing w:val="-5"/>
          </w:rPr>
          <w:t>26</w:t>
        </w:r>
      </w:hyperlink>
    </w:p>
    <w:p>
      <w:pPr>
        <w:pStyle w:val="Heading4"/>
        <w:tabs>
          <w:tab w:pos="9443" w:val="left" w:leader="dot"/>
        </w:tabs>
      </w:pPr>
      <w:hyperlink w:history="true" w:anchor="_bookmark50">
        <w:r>
          <w:rPr/>
          <w:t>Table</w:t>
        </w:r>
        <w:r>
          <w:rPr>
            <w:spacing w:val="-3"/>
          </w:rPr>
          <w:t> </w:t>
        </w:r>
        <w:r>
          <w:rPr/>
          <w:t>9:</w:t>
        </w:r>
        <w:r>
          <w:rPr>
            <w:spacing w:val="-1"/>
          </w:rPr>
          <w:t> </w:t>
        </w:r>
        <w:r>
          <w:rPr/>
          <w:t>CPT</w:t>
        </w:r>
        <w:r>
          <w:rPr>
            <w:spacing w:val="-2"/>
          </w:rPr>
          <w:t> </w:t>
        </w:r>
        <w:r>
          <w:rPr/>
          <w:t>and</w:t>
        </w:r>
        <w:r>
          <w:rPr>
            <w:spacing w:val="-2"/>
          </w:rPr>
          <w:t> </w:t>
        </w:r>
        <w:r>
          <w:rPr/>
          <w:t>HCPCS</w:t>
        </w:r>
        <w:r>
          <w:rPr>
            <w:spacing w:val="-2"/>
          </w:rPr>
          <w:t> </w:t>
        </w:r>
        <w:r>
          <w:rPr>
            <w:spacing w:val="-4"/>
          </w:rPr>
          <w:t>Codes</w:t>
        </w:r>
        <w:r>
          <w:rPr/>
          <w:tab/>
        </w:r>
        <w:r>
          <w:rPr>
            <w:spacing w:val="-5"/>
          </w:rPr>
          <w:t>26</w:t>
        </w:r>
      </w:hyperlink>
    </w:p>
    <w:p>
      <w:pPr>
        <w:pStyle w:val="Heading4"/>
        <w:tabs>
          <w:tab w:pos="9443" w:val="left" w:leader="dot"/>
        </w:tabs>
      </w:pPr>
      <w:hyperlink w:history="true" w:anchor="_bookmark51">
        <w:r>
          <w:rPr/>
          <w:t>Table</w:t>
        </w:r>
        <w:r>
          <w:rPr>
            <w:spacing w:val="-4"/>
          </w:rPr>
          <w:t> </w:t>
        </w:r>
        <w:r>
          <w:rPr/>
          <w:t>10:</w:t>
        </w:r>
        <w:r>
          <w:rPr>
            <w:spacing w:val="-3"/>
          </w:rPr>
          <w:t> </w:t>
        </w:r>
        <w:r>
          <w:rPr/>
          <w:t>ICD-9-CM</w:t>
        </w:r>
        <w:r>
          <w:rPr>
            <w:spacing w:val="-3"/>
          </w:rPr>
          <w:t> </w:t>
        </w:r>
        <w:r>
          <w:rPr/>
          <w:t>Procedure</w:t>
        </w:r>
        <w:r>
          <w:rPr>
            <w:spacing w:val="-3"/>
          </w:rPr>
          <w:t> </w:t>
        </w:r>
        <w:r>
          <w:rPr>
            <w:spacing w:val="-2"/>
          </w:rPr>
          <w:t>Codes</w:t>
        </w:r>
        <w:r>
          <w:rPr/>
          <w:tab/>
        </w:r>
        <w:r>
          <w:rPr>
            <w:spacing w:val="-5"/>
          </w:rPr>
          <w:t>33</w:t>
        </w:r>
      </w:hyperlink>
    </w:p>
    <w:p>
      <w:pPr>
        <w:pStyle w:val="Heading4"/>
        <w:tabs>
          <w:tab w:pos="9443" w:val="left" w:leader="dot"/>
        </w:tabs>
      </w:pPr>
      <w:hyperlink w:history="true" w:anchor="_bookmark52">
        <w:r>
          <w:rPr/>
          <w:t>Table</w:t>
        </w:r>
        <w:r>
          <w:rPr>
            <w:spacing w:val="-4"/>
          </w:rPr>
          <w:t> </w:t>
        </w:r>
        <w:r>
          <w:rPr/>
          <w:t>11:</w:t>
        </w:r>
        <w:r>
          <w:rPr>
            <w:spacing w:val="-3"/>
          </w:rPr>
          <w:t> </w:t>
        </w:r>
        <w:r>
          <w:rPr/>
          <w:t>ICD-9-CM</w:t>
        </w:r>
        <w:r>
          <w:rPr>
            <w:spacing w:val="-4"/>
          </w:rPr>
          <w:t> </w:t>
        </w:r>
        <w:r>
          <w:rPr/>
          <w:t>Diagnosis</w:t>
        </w:r>
        <w:r>
          <w:rPr>
            <w:spacing w:val="-3"/>
          </w:rPr>
          <w:t> </w:t>
        </w:r>
        <w:r>
          <w:rPr>
            <w:spacing w:val="-2"/>
          </w:rPr>
          <w:t>Codes</w:t>
        </w:r>
        <w:r>
          <w:rPr/>
          <w:tab/>
        </w:r>
        <w:r>
          <w:rPr>
            <w:spacing w:val="-5"/>
          </w:rPr>
          <w:t>33</w:t>
        </w:r>
      </w:hyperlink>
    </w:p>
    <w:p>
      <w:pPr>
        <w:pStyle w:val="Heading4"/>
        <w:tabs>
          <w:tab w:pos="9443" w:val="left" w:leader="dot"/>
        </w:tabs>
      </w:pPr>
      <w:hyperlink w:history="true" w:anchor="_bookmark53">
        <w:r>
          <w:rPr/>
          <w:t>Table</w:t>
        </w:r>
        <w:r>
          <w:rPr>
            <w:spacing w:val="-5"/>
          </w:rPr>
          <w:t> </w:t>
        </w:r>
        <w:r>
          <w:rPr/>
          <w:t>12:</w:t>
        </w:r>
        <w:r>
          <w:rPr>
            <w:spacing w:val="-3"/>
          </w:rPr>
          <w:t> </w:t>
        </w:r>
        <w:r>
          <w:rPr/>
          <w:t>ICD-10-PCS</w:t>
        </w:r>
        <w:r>
          <w:rPr>
            <w:spacing w:val="-4"/>
          </w:rPr>
          <w:t> </w:t>
        </w:r>
        <w:r>
          <w:rPr/>
          <w:t>Inpatient</w:t>
        </w:r>
        <w:r>
          <w:rPr>
            <w:spacing w:val="-5"/>
          </w:rPr>
          <w:t> </w:t>
        </w:r>
        <w:r>
          <w:rPr/>
          <w:t>Procedure</w:t>
        </w:r>
        <w:r>
          <w:rPr>
            <w:spacing w:val="-4"/>
          </w:rPr>
          <w:t> </w:t>
        </w:r>
        <w:r>
          <w:rPr>
            <w:spacing w:val="-2"/>
          </w:rPr>
          <w:t>Codes</w:t>
        </w:r>
        <w:r>
          <w:rPr/>
          <w:tab/>
        </w:r>
        <w:r>
          <w:rPr>
            <w:spacing w:val="-5"/>
          </w:rPr>
          <w:t>39</w:t>
        </w:r>
      </w:hyperlink>
    </w:p>
    <w:p>
      <w:pPr>
        <w:pStyle w:val="Heading4"/>
        <w:tabs>
          <w:tab w:pos="9443" w:val="left" w:leader="dot"/>
        </w:tabs>
      </w:pPr>
      <w:hyperlink w:history="true" w:anchor="_bookmark54">
        <w:r>
          <w:rPr/>
          <w:t>Table</w:t>
        </w:r>
        <w:r>
          <w:rPr>
            <w:spacing w:val="-5"/>
          </w:rPr>
          <w:t> </w:t>
        </w:r>
        <w:r>
          <w:rPr/>
          <w:t>13:</w:t>
        </w:r>
        <w:r>
          <w:rPr>
            <w:spacing w:val="-3"/>
          </w:rPr>
          <w:t> </w:t>
        </w:r>
        <w:r>
          <w:rPr/>
          <w:t>ICD-10-CM</w:t>
        </w:r>
        <w:r>
          <w:rPr>
            <w:spacing w:val="-3"/>
          </w:rPr>
          <w:t> </w:t>
        </w:r>
        <w:r>
          <w:rPr/>
          <w:t>Diagnosis</w:t>
        </w:r>
        <w:r>
          <w:rPr>
            <w:spacing w:val="-4"/>
          </w:rPr>
          <w:t> </w:t>
        </w:r>
        <w:r>
          <w:rPr>
            <w:spacing w:val="-2"/>
          </w:rPr>
          <w:t>Codes</w:t>
        </w:r>
        <w:r>
          <w:rPr/>
          <w:tab/>
        </w:r>
        <w:r>
          <w:rPr>
            <w:spacing w:val="-5"/>
          </w:rPr>
          <w:t>42</w:t>
        </w:r>
      </w:hyperlink>
    </w:p>
    <w:p>
      <w:pPr>
        <w:pStyle w:val="Heading4"/>
        <w:tabs>
          <w:tab w:pos="9443" w:val="left" w:leader="dot"/>
        </w:tabs>
      </w:pPr>
      <w:hyperlink w:history="true" w:anchor="_bookmark57">
        <w:r>
          <w:rPr/>
          <w:t>Table</w:t>
        </w:r>
        <w:r>
          <w:rPr>
            <w:spacing w:val="-3"/>
          </w:rPr>
          <w:t> </w:t>
        </w:r>
        <w:r>
          <w:rPr/>
          <w:t>14:</w:t>
        </w:r>
        <w:r>
          <w:rPr>
            <w:spacing w:val="-1"/>
          </w:rPr>
          <w:t> </w:t>
        </w:r>
        <w:r>
          <w:rPr/>
          <w:t>Part</w:t>
        </w:r>
        <w:r>
          <w:rPr>
            <w:spacing w:val="-1"/>
          </w:rPr>
          <w:t> </w:t>
        </w:r>
        <w:r>
          <w:rPr/>
          <w:t>A</w:t>
        </w:r>
        <w:r>
          <w:rPr>
            <w:spacing w:val="-3"/>
          </w:rPr>
          <w:t> </w:t>
        </w:r>
        <w:r>
          <w:rPr/>
          <w:t>Claims</w:t>
        </w:r>
        <w:r>
          <w:rPr>
            <w:spacing w:val="-2"/>
          </w:rPr>
          <w:t> </w:t>
        </w:r>
        <w:r>
          <w:rPr/>
          <w:t>Header</w:t>
        </w:r>
        <w:r>
          <w:rPr>
            <w:spacing w:val="-1"/>
          </w:rPr>
          <w:t> </w:t>
        </w:r>
        <w:r>
          <w:rPr/>
          <w:t>File</w:t>
        </w:r>
        <w:r>
          <w:rPr>
            <w:spacing w:val="-3"/>
          </w:rPr>
          <w:t> </w:t>
        </w:r>
        <w:r>
          <w:rPr>
            <w:spacing w:val="-2"/>
          </w:rPr>
          <w:t>(CCLF1)</w:t>
        </w:r>
        <w:r>
          <w:rPr/>
          <w:tab/>
        </w:r>
        <w:r>
          <w:rPr>
            <w:spacing w:val="-5"/>
          </w:rPr>
          <w:t>64</w:t>
        </w:r>
      </w:hyperlink>
    </w:p>
    <w:p>
      <w:pPr>
        <w:pStyle w:val="Heading4"/>
        <w:tabs>
          <w:tab w:pos="9443" w:val="left" w:leader="dot"/>
        </w:tabs>
      </w:pPr>
      <w:hyperlink w:history="true" w:anchor="_bookmark60">
        <w:r>
          <w:rPr/>
          <w:t>Table</w:t>
        </w:r>
        <w:r>
          <w:rPr>
            <w:spacing w:val="-5"/>
          </w:rPr>
          <w:t> </w:t>
        </w:r>
        <w:r>
          <w:rPr/>
          <w:t>15:</w:t>
        </w:r>
        <w:r>
          <w:rPr>
            <w:spacing w:val="-2"/>
          </w:rPr>
          <w:t> </w:t>
        </w:r>
        <w:r>
          <w:rPr/>
          <w:t>Part</w:t>
        </w:r>
        <w:r>
          <w:rPr>
            <w:spacing w:val="-1"/>
          </w:rPr>
          <w:t> </w:t>
        </w:r>
        <w:r>
          <w:rPr/>
          <w:t>A</w:t>
        </w:r>
        <w:r>
          <w:rPr>
            <w:spacing w:val="-3"/>
          </w:rPr>
          <w:t> </w:t>
        </w:r>
        <w:r>
          <w:rPr/>
          <w:t>Claims</w:t>
        </w:r>
        <w:r>
          <w:rPr>
            <w:spacing w:val="-2"/>
          </w:rPr>
          <w:t> </w:t>
        </w:r>
        <w:r>
          <w:rPr/>
          <w:t>Revenue</w:t>
        </w:r>
        <w:r>
          <w:rPr>
            <w:spacing w:val="-3"/>
          </w:rPr>
          <w:t> </w:t>
        </w:r>
        <w:r>
          <w:rPr/>
          <w:t>Center</w:t>
        </w:r>
        <w:r>
          <w:rPr>
            <w:spacing w:val="-2"/>
          </w:rPr>
          <w:t> </w:t>
        </w:r>
        <w:r>
          <w:rPr/>
          <w:t>Detail</w:t>
        </w:r>
        <w:r>
          <w:rPr>
            <w:spacing w:val="-2"/>
          </w:rPr>
          <w:t> </w:t>
        </w:r>
        <w:r>
          <w:rPr/>
          <w:t>File</w:t>
        </w:r>
        <w:r>
          <w:rPr>
            <w:spacing w:val="-3"/>
          </w:rPr>
          <w:t> </w:t>
        </w:r>
        <w:r>
          <w:rPr>
            <w:spacing w:val="-2"/>
          </w:rPr>
          <w:t>(CCLF2)</w:t>
        </w:r>
        <w:r>
          <w:rPr/>
          <w:tab/>
        </w:r>
        <w:r>
          <w:rPr>
            <w:spacing w:val="-5"/>
          </w:rPr>
          <w:t>84</w:t>
        </w:r>
      </w:hyperlink>
    </w:p>
    <w:p>
      <w:pPr>
        <w:pStyle w:val="Heading4"/>
        <w:tabs>
          <w:tab w:pos="9443" w:val="left" w:leader="dot"/>
        </w:tabs>
      </w:pPr>
      <w:hyperlink w:history="true" w:anchor="_bookmark64">
        <w:r>
          <w:rPr/>
          <w:t>Table</w:t>
        </w:r>
        <w:r>
          <w:rPr>
            <w:spacing w:val="-5"/>
          </w:rPr>
          <w:t> </w:t>
        </w:r>
        <w:r>
          <w:rPr/>
          <w:t>16:</w:t>
        </w:r>
        <w:r>
          <w:rPr>
            <w:spacing w:val="-1"/>
          </w:rPr>
          <w:t> </w:t>
        </w:r>
        <w:r>
          <w:rPr/>
          <w:t>Part</w:t>
        </w:r>
        <w:r>
          <w:rPr>
            <w:spacing w:val="-1"/>
          </w:rPr>
          <w:t> </w:t>
        </w:r>
        <w:r>
          <w:rPr/>
          <w:t>A</w:t>
        </w:r>
        <w:r>
          <w:rPr>
            <w:spacing w:val="-2"/>
          </w:rPr>
          <w:t> </w:t>
        </w:r>
        <w:r>
          <w:rPr/>
          <w:t>Procedure</w:t>
        </w:r>
        <w:r>
          <w:rPr>
            <w:spacing w:val="-2"/>
          </w:rPr>
          <w:t> </w:t>
        </w:r>
        <w:r>
          <w:rPr/>
          <w:t>Code</w:t>
        </w:r>
        <w:r>
          <w:rPr>
            <w:spacing w:val="-2"/>
          </w:rPr>
          <w:t> </w:t>
        </w:r>
        <w:r>
          <w:rPr/>
          <w:t>File</w:t>
        </w:r>
        <w:r>
          <w:rPr>
            <w:spacing w:val="-2"/>
          </w:rPr>
          <w:t> (CCLF3)</w:t>
        </w:r>
        <w:r>
          <w:rPr/>
          <w:tab/>
        </w:r>
        <w:r>
          <w:rPr>
            <w:spacing w:val="-5"/>
          </w:rPr>
          <w:t>94</w:t>
        </w:r>
      </w:hyperlink>
    </w:p>
    <w:p>
      <w:pPr>
        <w:pStyle w:val="Heading4"/>
        <w:tabs>
          <w:tab w:pos="9309" w:val="left" w:leader="dot"/>
        </w:tabs>
      </w:pPr>
      <w:hyperlink w:history="true" w:anchor="_bookmark66">
        <w:r>
          <w:rPr/>
          <w:t>Table</w:t>
        </w:r>
        <w:r>
          <w:rPr>
            <w:spacing w:val="-5"/>
          </w:rPr>
          <w:t> </w:t>
        </w:r>
        <w:r>
          <w:rPr/>
          <w:t>17:</w:t>
        </w:r>
        <w:r>
          <w:rPr>
            <w:spacing w:val="-1"/>
          </w:rPr>
          <w:t> </w:t>
        </w:r>
        <w:r>
          <w:rPr/>
          <w:t>Part</w:t>
        </w:r>
        <w:r>
          <w:rPr>
            <w:spacing w:val="-1"/>
          </w:rPr>
          <w:t> </w:t>
        </w:r>
        <w:r>
          <w:rPr/>
          <w:t>A</w:t>
        </w:r>
        <w:r>
          <w:rPr>
            <w:spacing w:val="-2"/>
          </w:rPr>
          <w:t> </w:t>
        </w:r>
        <w:r>
          <w:rPr/>
          <w:t>Diagnosis</w:t>
        </w:r>
        <w:r>
          <w:rPr>
            <w:spacing w:val="-2"/>
          </w:rPr>
          <w:t> </w:t>
        </w:r>
        <w:r>
          <w:rPr/>
          <w:t>Code</w:t>
        </w:r>
        <w:r>
          <w:rPr>
            <w:spacing w:val="-2"/>
          </w:rPr>
          <w:t> </w:t>
        </w:r>
        <w:r>
          <w:rPr/>
          <w:t>File</w:t>
        </w:r>
        <w:r>
          <w:rPr>
            <w:spacing w:val="-3"/>
          </w:rPr>
          <w:t> </w:t>
        </w:r>
        <w:r>
          <w:rPr>
            <w:spacing w:val="-2"/>
          </w:rPr>
          <w:t>(CCLF4)</w:t>
        </w:r>
        <w:r>
          <w:rPr/>
          <w:tab/>
        </w:r>
        <w:r>
          <w:rPr>
            <w:spacing w:val="-5"/>
          </w:rPr>
          <w:t>100</w:t>
        </w:r>
      </w:hyperlink>
    </w:p>
    <w:p>
      <w:pPr>
        <w:pStyle w:val="Heading4"/>
        <w:tabs>
          <w:tab w:pos="9309" w:val="left" w:leader="dot"/>
        </w:tabs>
      </w:pPr>
      <w:hyperlink w:history="true" w:anchor="_bookmark69">
        <w:r>
          <w:rPr/>
          <w:t>Table</w:t>
        </w:r>
        <w:r>
          <w:rPr>
            <w:spacing w:val="-5"/>
          </w:rPr>
          <w:t> </w:t>
        </w:r>
        <w:r>
          <w:rPr/>
          <w:t>18:</w:t>
        </w:r>
        <w:r>
          <w:rPr>
            <w:spacing w:val="-2"/>
          </w:rPr>
          <w:t> </w:t>
        </w:r>
        <w:r>
          <w:rPr/>
          <w:t>Part</w:t>
        </w:r>
        <w:r>
          <w:rPr>
            <w:spacing w:val="-1"/>
          </w:rPr>
          <w:t> </w:t>
        </w:r>
        <w:r>
          <w:rPr/>
          <w:t>B</w:t>
        </w:r>
        <w:r>
          <w:rPr>
            <w:spacing w:val="-3"/>
          </w:rPr>
          <w:t> </w:t>
        </w:r>
        <w:r>
          <w:rPr/>
          <w:t>Physicians</w:t>
        </w:r>
        <w:r>
          <w:rPr>
            <w:spacing w:val="-2"/>
          </w:rPr>
          <w:t> </w:t>
        </w:r>
        <w:r>
          <w:rPr/>
          <w:t>File</w:t>
        </w:r>
        <w:r>
          <w:rPr>
            <w:spacing w:val="-2"/>
          </w:rPr>
          <w:t> (CCLF5)</w:t>
        </w:r>
        <w:r>
          <w:rPr/>
          <w:tab/>
        </w:r>
        <w:r>
          <w:rPr>
            <w:spacing w:val="-5"/>
          </w:rPr>
          <w:t>106</w:t>
        </w:r>
      </w:hyperlink>
    </w:p>
    <w:p>
      <w:pPr>
        <w:pStyle w:val="Heading4"/>
        <w:tabs>
          <w:tab w:pos="9309" w:val="left" w:leader="dot"/>
        </w:tabs>
      </w:pPr>
      <w:hyperlink w:history="true" w:anchor="_bookmark71">
        <w:r>
          <w:rPr/>
          <w:t>Table</w:t>
        </w:r>
        <w:r>
          <w:rPr>
            <w:spacing w:val="-2"/>
          </w:rPr>
          <w:t> </w:t>
        </w:r>
        <w:r>
          <w:rPr/>
          <w:t>19: Part</w:t>
        </w:r>
        <w:r>
          <w:rPr>
            <w:spacing w:val="-1"/>
          </w:rPr>
          <w:t> </w:t>
        </w:r>
        <w:r>
          <w:rPr/>
          <w:t>B</w:t>
        </w:r>
        <w:r>
          <w:rPr>
            <w:spacing w:val="-2"/>
          </w:rPr>
          <w:t> </w:t>
        </w:r>
        <w:r>
          <w:rPr/>
          <w:t>DME</w:t>
        </w:r>
        <w:r>
          <w:rPr>
            <w:spacing w:val="-1"/>
          </w:rPr>
          <w:t> </w:t>
        </w:r>
        <w:r>
          <w:rPr/>
          <w:t>File</w:t>
        </w:r>
        <w:r>
          <w:rPr>
            <w:spacing w:val="-1"/>
          </w:rPr>
          <w:t> </w:t>
        </w:r>
        <w:r>
          <w:rPr>
            <w:spacing w:val="-2"/>
          </w:rPr>
          <w:t>(CCLF6)</w:t>
        </w:r>
        <w:r>
          <w:rPr/>
          <w:tab/>
        </w:r>
        <w:r>
          <w:rPr>
            <w:spacing w:val="-5"/>
          </w:rPr>
          <w:t>123</w:t>
        </w:r>
      </w:hyperlink>
    </w:p>
    <w:p>
      <w:pPr>
        <w:pStyle w:val="Heading4"/>
        <w:tabs>
          <w:tab w:pos="9309" w:val="left" w:leader="dot"/>
        </w:tabs>
        <w:spacing w:before="121"/>
      </w:pPr>
      <w:hyperlink w:history="true" w:anchor="_bookmark75">
        <w:r>
          <w:rPr/>
          <w:t>Table</w:t>
        </w:r>
        <w:r>
          <w:rPr>
            <w:spacing w:val="-2"/>
          </w:rPr>
          <w:t> </w:t>
        </w:r>
        <w:r>
          <w:rPr/>
          <w:t>20:</w:t>
        </w:r>
        <w:r>
          <w:rPr>
            <w:spacing w:val="-1"/>
          </w:rPr>
          <w:t> </w:t>
        </w:r>
        <w:r>
          <w:rPr/>
          <w:t>Part D</w:t>
        </w:r>
        <w:r>
          <w:rPr>
            <w:spacing w:val="-2"/>
          </w:rPr>
          <w:t> </w:t>
        </w:r>
        <w:r>
          <w:rPr/>
          <w:t>File</w:t>
        </w:r>
        <w:r>
          <w:rPr>
            <w:spacing w:val="-2"/>
          </w:rPr>
          <w:t> (CCLF7)</w:t>
        </w:r>
        <w:r>
          <w:rPr/>
          <w:tab/>
        </w:r>
        <w:r>
          <w:rPr>
            <w:spacing w:val="-5"/>
          </w:rPr>
          <w:t>133</w:t>
        </w:r>
      </w:hyperlink>
    </w:p>
    <w:p>
      <w:pPr>
        <w:pStyle w:val="Heading4"/>
        <w:tabs>
          <w:tab w:pos="9309" w:val="left" w:leader="dot"/>
        </w:tabs>
      </w:pPr>
      <w:hyperlink w:history="true" w:anchor="_bookmark78">
        <w:r>
          <w:rPr/>
          <w:t>Table</w:t>
        </w:r>
        <w:r>
          <w:rPr>
            <w:spacing w:val="-6"/>
          </w:rPr>
          <w:t> </w:t>
        </w:r>
        <w:r>
          <w:rPr/>
          <w:t>21:</w:t>
        </w:r>
        <w:r>
          <w:rPr>
            <w:spacing w:val="-3"/>
          </w:rPr>
          <w:t> </w:t>
        </w:r>
        <w:r>
          <w:rPr/>
          <w:t>Beneficiary</w:t>
        </w:r>
        <w:r>
          <w:rPr>
            <w:spacing w:val="-5"/>
          </w:rPr>
          <w:t> </w:t>
        </w:r>
        <w:r>
          <w:rPr/>
          <w:t>Demographics</w:t>
        </w:r>
        <w:r>
          <w:rPr>
            <w:spacing w:val="-4"/>
          </w:rPr>
          <w:t> </w:t>
        </w:r>
        <w:r>
          <w:rPr/>
          <w:t>File</w:t>
        </w:r>
        <w:r>
          <w:rPr>
            <w:spacing w:val="-3"/>
          </w:rPr>
          <w:t> </w:t>
        </w:r>
        <w:r>
          <w:rPr>
            <w:spacing w:val="-2"/>
          </w:rPr>
          <w:t>(CCLF8)</w:t>
        </w:r>
        <w:r>
          <w:rPr/>
          <w:tab/>
        </w:r>
        <w:r>
          <w:rPr>
            <w:spacing w:val="-5"/>
          </w:rPr>
          <w:t>143</w:t>
        </w:r>
      </w:hyperlink>
    </w:p>
    <w:p>
      <w:pPr>
        <w:pStyle w:val="Heading4"/>
        <w:tabs>
          <w:tab w:pos="9309" w:val="left" w:leader="dot"/>
        </w:tabs>
      </w:pPr>
      <w:hyperlink w:history="true" w:anchor="_bookmark80">
        <w:r>
          <w:rPr/>
          <w:t>Table</w:t>
        </w:r>
        <w:r>
          <w:rPr>
            <w:spacing w:val="-5"/>
          </w:rPr>
          <w:t> </w:t>
        </w:r>
        <w:r>
          <w:rPr/>
          <w:t>22:</w:t>
        </w:r>
        <w:r>
          <w:rPr>
            <w:spacing w:val="-2"/>
          </w:rPr>
          <w:t> </w:t>
        </w:r>
        <w:r>
          <w:rPr/>
          <w:t>Beneficiary</w:t>
        </w:r>
        <w:r>
          <w:rPr>
            <w:spacing w:val="-4"/>
          </w:rPr>
          <w:t> </w:t>
        </w:r>
        <w:r>
          <w:rPr/>
          <w:t>XREF</w:t>
        </w:r>
        <w:r>
          <w:rPr>
            <w:spacing w:val="-3"/>
          </w:rPr>
          <w:t> </w:t>
        </w:r>
        <w:r>
          <w:rPr/>
          <w:t>File</w:t>
        </w:r>
        <w:r>
          <w:rPr>
            <w:spacing w:val="-2"/>
          </w:rPr>
          <w:t> (CCLF9)</w:t>
        </w:r>
        <w:r>
          <w:rPr/>
          <w:tab/>
        </w:r>
        <w:r>
          <w:rPr>
            <w:spacing w:val="-5"/>
          </w:rPr>
          <w:t>151</w:t>
        </w:r>
      </w:hyperlink>
    </w:p>
    <w:p>
      <w:pPr>
        <w:pStyle w:val="Heading4"/>
        <w:tabs>
          <w:tab w:pos="9309" w:val="left" w:leader="dot"/>
        </w:tabs>
        <w:ind w:right="368"/>
      </w:pPr>
      <w:hyperlink w:history="true" w:anchor="_bookmark84">
        <w:r>
          <w:rPr/>
          <w:t>Table 23: Part A Claims Benefit Enhancement and Demonstration Code File</w:t>
        </w:r>
      </w:hyperlink>
      <w:r>
        <w:rPr/>
        <w:t> </w:t>
      </w:r>
      <w:hyperlink w:history="true" w:anchor="_bookmark84">
        <w:r>
          <w:rPr>
            <w:spacing w:val="-2"/>
          </w:rPr>
          <w:t>(CCLFA)</w:t>
        </w:r>
        <w:r>
          <w:rPr/>
          <w:tab/>
        </w:r>
        <w:r>
          <w:rPr>
            <w:spacing w:val="-4"/>
          </w:rPr>
          <w:t>153</w:t>
        </w:r>
      </w:hyperlink>
    </w:p>
    <w:p>
      <w:pPr>
        <w:pStyle w:val="Heading4"/>
        <w:tabs>
          <w:tab w:pos="9309" w:val="left" w:leader="dot"/>
        </w:tabs>
        <w:ind w:right="368"/>
      </w:pPr>
      <w:hyperlink w:history="true" w:anchor="_bookmark87">
        <w:r>
          <w:rPr/>
          <w:t>Table 24: Part B Claims Benefit Enhancement and Demonstration Code File</w:t>
        </w:r>
      </w:hyperlink>
      <w:r>
        <w:rPr/>
        <w:t> </w:t>
      </w:r>
      <w:hyperlink w:history="true" w:anchor="_bookmark87">
        <w:r>
          <w:rPr>
            <w:spacing w:val="-2"/>
          </w:rPr>
          <w:t>(CCLFB)</w:t>
        </w:r>
        <w:r>
          <w:rPr/>
          <w:tab/>
        </w:r>
        <w:r>
          <w:rPr>
            <w:spacing w:val="-5"/>
          </w:rPr>
          <w:t>166</w:t>
        </w:r>
      </w:hyperlink>
    </w:p>
    <w:p>
      <w:pPr>
        <w:pStyle w:val="Heading4"/>
        <w:tabs>
          <w:tab w:pos="9309" w:val="left" w:leader="dot"/>
        </w:tabs>
      </w:pPr>
      <w:hyperlink w:history="true" w:anchor="_bookmark90">
        <w:r>
          <w:rPr/>
          <w:t>Table</w:t>
        </w:r>
        <w:r>
          <w:rPr>
            <w:spacing w:val="-6"/>
          </w:rPr>
          <w:t> </w:t>
        </w:r>
        <w:r>
          <w:rPr/>
          <w:t>25:</w:t>
        </w:r>
        <w:r>
          <w:rPr>
            <w:spacing w:val="-2"/>
          </w:rPr>
          <w:t> </w:t>
        </w:r>
        <w:r>
          <w:rPr/>
          <w:t>Summary</w:t>
        </w:r>
        <w:r>
          <w:rPr>
            <w:spacing w:val="-4"/>
          </w:rPr>
          <w:t> </w:t>
        </w:r>
        <w:r>
          <w:rPr/>
          <w:t>Statistics</w:t>
        </w:r>
        <w:r>
          <w:rPr>
            <w:spacing w:val="-4"/>
          </w:rPr>
          <w:t> </w:t>
        </w:r>
        <w:r>
          <w:rPr/>
          <w:t>Header</w:t>
        </w:r>
        <w:r>
          <w:rPr>
            <w:spacing w:val="-3"/>
          </w:rPr>
          <w:t> </w:t>
        </w:r>
        <w:r>
          <w:rPr/>
          <w:t>Record</w:t>
        </w:r>
        <w:r>
          <w:rPr>
            <w:spacing w:val="-3"/>
          </w:rPr>
          <w:t> </w:t>
        </w:r>
        <w:r>
          <w:rPr>
            <w:spacing w:val="-2"/>
          </w:rPr>
          <w:t>(CCLF0)</w:t>
        </w:r>
        <w:r>
          <w:rPr/>
          <w:tab/>
        </w:r>
        <w:r>
          <w:rPr>
            <w:spacing w:val="-5"/>
          </w:rPr>
          <w:t>175</w:t>
        </w:r>
      </w:hyperlink>
    </w:p>
    <w:p>
      <w:pPr>
        <w:pStyle w:val="Heading4"/>
        <w:tabs>
          <w:tab w:pos="9309" w:val="left" w:leader="dot"/>
        </w:tabs>
      </w:pPr>
      <w:hyperlink w:history="true" w:anchor="_bookmark91">
        <w:r>
          <w:rPr/>
          <w:t>Table</w:t>
        </w:r>
        <w:r>
          <w:rPr>
            <w:spacing w:val="-5"/>
          </w:rPr>
          <w:t> </w:t>
        </w:r>
        <w:r>
          <w:rPr/>
          <w:t>26:</w:t>
        </w:r>
        <w:r>
          <w:rPr>
            <w:spacing w:val="-2"/>
          </w:rPr>
          <w:t> </w:t>
        </w:r>
        <w:r>
          <w:rPr/>
          <w:t>Summary</w:t>
        </w:r>
        <w:r>
          <w:rPr>
            <w:spacing w:val="-4"/>
          </w:rPr>
          <w:t> </w:t>
        </w:r>
        <w:r>
          <w:rPr/>
          <w:t>Statistics</w:t>
        </w:r>
        <w:r>
          <w:rPr>
            <w:spacing w:val="-4"/>
          </w:rPr>
          <w:t> </w:t>
        </w:r>
        <w:r>
          <w:rPr/>
          <w:t>Detail</w:t>
        </w:r>
        <w:r>
          <w:rPr>
            <w:spacing w:val="-1"/>
          </w:rPr>
          <w:t> </w:t>
        </w:r>
        <w:r>
          <w:rPr>
            <w:spacing w:val="-2"/>
          </w:rPr>
          <w:t>Records</w:t>
        </w:r>
        <w:r>
          <w:rPr/>
          <w:tab/>
        </w:r>
        <w:r>
          <w:rPr>
            <w:spacing w:val="-5"/>
          </w:rPr>
          <w:t>176</w:t>
        </w:r>
      </w:hyperlink>
    </w:p>
    <w:p>
      <w:pPr>
        <w:pStyle w:val="Heading4"/>
        <w:spacing w:after="0"/>
        <w:sectPr>
          <w:headerReference w:type="default" r:id="rId8"/>
          <w:footerReference w:type="default" r:id="rId9"/>
          <w:pgSz w:w="12240" w:h="15840"/>
          <w:pgMar w:header="841" w:footer="795" w:top="1160" w:bottom="980" w:left="1080" w:right="1080"/>
        </w:sectPr>
      </w:pPr>
    </w:p>
    <w:p>
      <w:pPr>
        <w:pStyle w:val="BodyText"/>
        <w:spacing w:before="105"/>
        <w:rPr>
          <w:b/>
          <w:sz w:val="36"/>
        </w:rPr>
      </w:pPr>
    </w:p>
    <w:p>
      <w:pPr>
        <w:pStyle w:val="Heading1"/>
        <w:numPr>
          <w:ilvl w:val="0"/>
          <w:numId w:val="2"/>
        </w:numPr>
        <w:tabs>
          <w:tab w:pos="935" w:val="left" w:leader="none"/>
        </w:tabs>
        <w:spacing w:line="240" w:lineRule="auto" w:before="1" w:after="0"/>
        <w:ind w:left="935" w:right="0" w:hanging="575"/>
        <w:jc w:val="left"/>
      </w:pPr>
      <w:bookmarkStart w:name="1 Overview" w:id="1"/>
      <w:bookmarkEnd w:id="1"/>
      <w:r>
        <w:rPr>
          <w:b w:val="0"/>
        </w:rPr>
      </w:r>
      <w:bookmarkStart w:name="_bookmark0" w:id="2"/>
      <w:bookmarkEnd w:id="2"/>
      <w:r>
        <w:rPr>
          <w:b w:val="0"/>
        </w:rPr>
      </w:r>
      <w:r>
        <w:rPr>
          <w:spacing w:val="-2"/>
        </w:rPr>
        <w:t>Overview</w:t>
      </w:r>
    </w:p>
    <w:p>
      <w:pPr>
        <w:pStyle w:val="BodyText"/>
        <w:spacing w:before="119"/>
        <w:ind w:left="359" w:right="469"/>
      </w:pPr>
      <w:r>
        <w:rPr/>
        <w:t>The purpose of this Information Packet (IP) is to describe the content and basic operations of the Claim and Claim Line Feed (CCLF) files sent to Accountable Care Organizations (ACOs) participating in the Medicare Shared Savings Program</w:t>
      </w:r>
      <w:hyperlink w:history="true" w:anchor="_bookmark1">
        <w:r>
          <w:rPr>
            <w:position w:val="7"/>
            <w:sz w:val="14"/>
          </w:rPr>
          <w:t>1</w:t>
        </w:r>
      </w:hyperlink>
      <w:r>
        <w:rPr/>
        <w:t>, Vermont All-Payer ACO Model (VTAPM), End-Stage Renal Disease (ESRD) Seamless Care Organizations (ESCOs) participating in the Comprehensive ESRD Care (CEC) Model</w:t>
      </w:r>
      <w:hyperlink w:history="true" w:anchor="_bookmark2">
        <w:r>
          <w:rPr>
            <w:position w:val="7"/>
            <w:sz w:val="14"/>
          </w:rPr>
          <w:t>2</w:t>
        </w:r>
      </w:hyperlink>
      <w:r>
        <w:rPr/>
        <w:t>, the </w:t>
      </w:r>
      <w:r>
        <w:rPr>
          <w:color w:val="202020"/>
        </w:rPr>
        <w:t>Accountable Care Organization Realizing Equity, Access, and Community Health (ACO REACH) Model, </w:t>
      </w:r>
      <w:r>
        <w:rPr/>
        <w:t>Kidney Care Choices (KCC) Model, and Primary Care First (PCF) Model. For the purpose of this document,</w:t>
      </w:r>
      <w:r>
        <w:rPr>
          <w:spacing w:val="-3"/>
        </w:rPr>
        <w:t> </w:t>
      </w:r>
      <w:r>
        <w:rPr/>
        <w:t>the</w:t>
      </w:r>
      <w:r>
        <w:rPr>
          <w:spacing w:val="-3"/>
        </w:rPr>
        <w:t> </w:t>
      </w:r>
      <w:r>
        <w:rPr/>
        <w:t>term</w:t>
      </w:r>
      <w:r>
        <w:rPr>
          <w:spacing w:val="-4"/>
        </w:rPr>
        <w:t> </w:t>
      </w:r>
      <w:r>
        <w:rPr/>
        <w:t>“ACO”</w:t>
      </w:r>
      <w:r>
        <w:rPr>
          <w:spacing w:val="-3"/>
        </w:rPr>
        <w:t> </w:t>
      </w:r>
      <w:r>
        <w:rPr/>
        <w:t>will</w:t>
      </w:r>
      <w:r>
        <w:rPr>
          <w:spacing w:val="-3"/>
        </w:rPr>
        <w:t> </w:t>
      </w:r>
      <w:r>
        <w:rPr/>
        <w:t>be</w:t>
      </w:r>
      <w:r>
        <w:rPr>
          <w:spacing w:val="-3"/>
        </w:rPr>
        <w:t> </w:t>
      </w:r>
      <w:r>
        <w:rPr/>
        <w:t>used</w:t>
      </w:r>
      <w:r>
        <w:rPr>
          <w:spacing w:val="-3"/>
        </w:rPr>
        <w:t> </w:t>
      </w:r>
      <w:r>
        <w:rPr/>
        <w:t>to</w:t>
      </w:r>
      <w:r>
        <w:rPr>
          <w:spacing w:val="-3"/>
        </w:rPr>
        <w:t> </w:t>
      </w:r>
      <w:r>
        <w:rPr/>
        <w:t>refer</w:t>
      </w:r>
      <w:r>
        <w:rPr>
          <w:spacing w:val="-3"/>
        </w:rPr>
        <w:t> </w:t>
      </w:r>
      <w:r>
        <w:rPr/>
        <w:t>to</w:t>
      </w:r>
      <w:r>
        <w:rPr>
          <w:spacing w:val="-3"/>
        </w:rPr>
        <w:t> </w:t>
      </w:r>
      <w:r>
        <w:rPr/>
        <w:t>REACH</w:t>
      </w:r>
      <w:r>
        <w:rPr>
          <w:spacing w:val="-4"/>
        </w:rPr>
        <w:t> </w:t>
      </w:r>
      <w:r>
        <w:rPr/>
        <w:t>ACOs,</w:t>
      </w:r>
      <w:r>
        <w:rPr>
          <w:spacing w:val="-3"/>
        </w:rPr>
        <w:t> </w:t>
      </w:r>
      <w:r>
        <w:rPr/>
        <w:t>KCC</w:t>
      </w:r>
      <w:r>
        <w:rPr>
          <w:spacing w:val="-2"/>
        </w:rPr>
        <w:t> </w:t>
      </w:r>
      <w:r>
        <w:rPr/>
        <w:t>Entities,</w:t>
      </w:r>
      <w:r>
        <w:rPr>
          <w:spacing w:val="-3"/>
        </w:rPr>
        <w:t> </w:t>
      </w:r>
      <w:r>
        <w:rPr/>
        <w:t>PCF</w:t>
      </w:r>
      <w:r>
        <w:rPr>
          <w:spacing w:val="-3"/>
        </w:rPr>
        <w:t> </w:t>
      </w:r>
      <w:r>
        <w:rPr/>
        <w:t>Practices, and Shared Savings Program ACOs.</w:t>
      </w:r>
    </w:p>
    <w:p>
      <w:pPr>
        <w:pStyle w:val="BodyText"/>
        <w:ind w:left="361"/>
      </w:pPr>
      <w:r>
        <w:rPr/>
        <w:t>KCC</w:t>
      </w:r>
      <w:r>
        <w:rPr>
          <w:spacing w:val="-8"/>
        </w:rPr>
        <w:t> </w:t>
      </w:r>
      <w:r>
        <w:rPr/>
        <w:t>has</w:t>
      </w:r>
      <w:r>
        <w:rPr>
          <w:spacing w:val="-6"/>
        </w:rPr>
        <w:t> </w:t>
      </w:r>
      <w:r>
        <w:rPr/>
        <w:t>two</w:t>
      </w:r>
      <w:r>
        <w:rPr>
          <w:spacing w:val="-6"/>
        </w:rPr>
        <w:t> </w:t>
      </w:r>
      <w:r>
        <w:rPr/>
        <w:t>options</w:t>
      </w:r>
      <w:r>
        <w:rPr>
          <w:spacing w:val="-6"/>
        </w:rPr>
        <w:t> </w:t>
      </w:r>
      <w:r>
        <w:rPr/>
        <w:t>based</w:t>
      </w:r>
      <w:r>
        <w:rPr>
          <w:spacing w:val="-6"/>
        </w:rPr>
        <w:t> </w:t>
      </w:r>
      <w:r>
        <w:rPr/>
        <w:t>on</w:t>
      </w:r>
      <w:r>
        <w:rPr>
          <w:spacing w:val="-6"/>
        </w:rPr>
        <w:t> </w:t>
      </w:r>
      <w:r>
        <w:rPr/>
        <w:t>provider</w:t>
      </w:r>
      <w:r>
        <w:rPr>
          <w:spacing w:val="-7"/>
        </w:rPr>
        <w:t> </w:t>
      </w:r>
      <w:r>
        <w:rPr/>
        <w:t>participation:</w:t>
      </w:r>
      <w:r>
        <w:rPr>
          <w:spacing w:val="-6"/>
        </w:rPr>
        <w:t> </w:t>
      </w:r>
      <w:r>
        <w:rPr/>
        <w:t>Kidney</w:t>
      </w:r>
      <w:r>
        <w:rPr>
          <w:spacing w:val="-7"/>
        </w:rPr>
        <w:t> </w:t>
      </w:r>
      <w:r>
        <w:rPr/>
        <w:t>Care</w:t>
      </w:r>
      <w:r>
        <w:rPr>
          <w:spacing w:val="-7"/>
        </w:rPr>
        <w:t> </w:t>
      </w:r>
      <w:r>
        <w:rPr/>
        <w:t>First</w:t>
      </w:r>
      <w:r>
        <w:rPr>
          <w:spacing w:val="-6"/>
        </w:rPr>
        <w:t> </w:t>
      </w:r>
      <w:r>
        <w:rPr>
          <w:spacing w:val="-2"/>
        </w:rPr>
        <w:t>(KCF)</w:t>
      </w:r>
    </w:p>
    <w:p>
      <w:pPr>
        <w:pStyle w:val="BodyText"/>
        <w:spacing w:before="0"/>
        <w:ind w:left="361" w:right="469"/>
      </w:pPr>
      <w:r>
        <w:rPr/>
        <w:t>and</w:t>
      </w:r>
      <w:r>
        <w:rPr>
          <w:spacing w:val="-4"/>
        </w:rPr>
        <w:t> </w:t>
      </w:r>
      <w:r>
        <w:rPr/>
        <w:t>Comprehensive</w:t>
      </w:r>
      <w:r>
        <w:rPr>
          <w:spacing w:val="-4"/>
        </w:rPr>
        <w:t> </w:t>
      </w:r>
      <w:r>
        <w:rPr/>
        <w:t>Kidney</w:t>
      </w:r>
      <w:r>
        <w:rPr>
          <w:spacing w:val="-4"/>
        </w:rPr>
        <w:t> </w:t>
      </w:r>
      <w:r>
        <w:rPr/>
        <w:t>Care</w:t>
      </w:r>
      <w:r>
        <w:rPr>
          <w:spacing w:val="-4"/>
        </w:rPr>
        <w:t> </w:t>
      </w:r>
      <w:r>
        <w:rPr/>
        <w:t>Contracting</w:t>
      </w:r>
      <w:r>
        <w:rPr>
          <w:spacing w:val="-4"/>
        </w:rPr>
        <w:t> </w:t>
      </w:r>
      <w:r>
        <w:rPr/>
        <w:t>(CKCC).</w:t>
      </w:r>
      <w:r>
        <w:rPr>
          <w:spacing w:val="-4"/>
        </w:rPr>
        <w:t> </w:t>
      </w:r>
      <w:r>
        <w:rPr/>
        <w:t>CCLFs</w:t>
      </w:r>
      <w:r>
        <w:rPr>
          <w:spacing w:val="-4"/>
        </w:rPr>
        <w:t> </w:t>
      </w:r>
      <w:r>
        <w:rPr/>
        <w:t>for</w:t>
      </w:r>
      <w:r>
        <w:rPr>
          <w:spacing w:val="-4"/>
        </w:rPr>
        <w:t> </w:t>
      </w:r>
      <w:r>
        <w:rPr/>
        <w:t>KCF</w:t>
      </w:r>
      <w:r>
        <w:rPr>
          <w:spacing w:val="-4"/>
        </w:rPr>
        <w:t> </w:t>
      </w:r>
      <w:r>
        <w:rPr/>
        <w:t>or</w:t>
      </w:r>
      <w:r>
        <w:rPr>
          <w:spacing w:val="-4"/>
        </w:rPr>
        <w:t> </w:t>
      </w:r>
      <w:r>
        <w:rPr/>
        <w:t>CKCC</w:t>
      </w:r>
      <w:r>
        <w:rPr>
          <w:spacing w:val="-3"/>
        </w:rPr>
        <w:t> </w:t>
      </w:r>
      <w:r>
        <w:rPr/>
        <w:t>Entities</w:t>
      </w:r>
      <w:r>
        <w:rPr>
          <w:spacing w:val="-4"/>
        </w:rPr>
        <w:t> </w:t>
      </w:r>
      <w:r>
        <w:rPr/>
        <w:t>are distinguished based on the filename as listed in the </w:t>
      </w:r>
      <w:hyperlink w:history="true" w:anchor="_bookmark27">
        <w:r>
          <w:rPr>
            <w:color w:val="0000FF"/>
            <w:u w:val="single" w:color="0000FF"/>
          </w:rPr>
          <w:t>Section 4.2</w:t>
        </w:r>
      </w:hyperlink>
      <w:r>
        <w:rPr>
          <w:u w:val="none"/>
        </w:rPr>
        <w:t>.</w:t>
      </w:r>
    </w:p>
    <w:p>
      <w:pPr>
        <w:pStyle w:val="BodyText"/>
        <w:spacing w:before="121"/>
        <w:ind w:left="360" w:right="469"/>
      </w:pPr>
      <w:r>
        <w:rPr/>
        <w:t>The Centers for Medicare &amp; Medicaid Services (CMS) gathers a data feed for certain beneficiaries, according to data sharing preferences as determined by each Medicare ACO program and model in compliance with appropriate Health Insurance Portability and Accountability Act (HIPAA) regulation to share their claims data with the ACO. For the appropriate beneficiaries, the data feed provided to the ACO includes claims for all services covered</w:t>
      </w:r>
      <w:r>
        <w:rPr>
          <w:spacing w:val="-3"/>
        </w:rPr>
        <w:t> </w:t>
      </w:r>
      <w:r>
        <w:rPr/>
        <w:t>by</w:t>
      </w:r>
      <w:r>
        <w:rPr>
          <w:spacing w:val="-3"/>
        </w:rPr>
        <w:t> </w:t>
      </w:r>
      <w:r>
        <w:rPr/>
        <w:t>Part</w:t>
      </w:r>
      <w:r>
        <w:rPr>
          <w:spacing w:val="-3"/>
        </w:rPr>
        <w:t> </w:t>
      </w:r>
      <w:r>
        <w:rPr/>
        <w:t>A</w:t>
      </w:r>
      <w:r>
        <w:rPr>
          <w:spacing w:val="-3"/>
        </w:rPr>
        <w:t> </w:t>
      </w:r>
      <w:r>
        <w:rPr/>
        <w:t>(Hospital</w:t>
      </w:r>
      <w:r>
        <w:rPr>
          <w:spacing w:val="-3"/>
        </w:rPr>
        <w:t> </w:t>
      </w:r>
      <w:r>
        <w:rPr/>
        <w:t>Insurance)</w:t>
      </w:r>
      <w:r>
        <w:rPr>
          <w:spacing w:val="-3"/>
        </w:rPr>
        <w:t> </w:t>
      </w:r>
      <w:r>
        <w:rPr/>
        <w:t>and</w:t>
      </w:r>
      <w:r>
        <w:rPr>
          <w:spacing w:val="-3"/>
        </w:rPr>
        <w:t> </w:t>
      </w:r>
      <w:r>
        <w:rPr/>
        <w:t>Part</w:t>
      </w:r>
      <w:r>
        <w:rPr>
          <w:spacing w:val="-3"/>
        </w:rPr>
        <w:t> </w:t>
      </w:r>
      <w:r>
        <w:rPr/>
        <w:t>B</w:t>
      </w:r>
      <w:r>
        <w:rPr>
          <w:spacing w:val="-3"/>
        </w:rPr>
        <w:t> </w:t>
      </w:r>
      <w:r>
        <w:rPr/>
        <w:t>(Supplemental</w:t>
      </w:r>
      <w:r>
        <w:rPr>
          <w:spacing w:val="-3"/>
        </w:rPr>
        <w:t> </w:t>
      </w:r>
      <w:r>
        <w:rPr/>
        <w:t>Medical</w:t>
      </w:r>
      <w:r>
        <w:rPr>
          <w:spacing w:val="-3"/>
        </w:rPr>
        <w:t> </w:t>
      </w:r>
      <w:r>
        <w:rPr/>
        <w:t>Insurance)</w:t>
      </w:r>
      <w:r>
        <w:rPr>
          <w:spacing w:val="-3"/>
        </w:rPr>
        <w:t> </w:t>
      </w:r>
      <w:r>
        <w:rPr/>
        <w:t>that</w:t>
      </w:r>
      <w:r>
        <w:rPr>
          <w:spacing w:val="-3"/>
        </w:rPr>
        <w:t> </w:t>
      </w:r>
      <w:r>
        <w:rPr/>
        <w:t>were provided</w:t>
      </w:r>
      <w:r>
        <w:rPr>
          <w:spacing w:val="-2"/>
        </w:rPr>
        <w:t> </w:t>
      </w:r>
      <w:r>
        <w:rPr/>
        <w:t>and</w:t>
      </w:r>
      <w:r>
        <w:rPr>
          <w:spacing w:val="-2"/>
        </w:rPr>
        <w:t> </w:t>
      </w:r>
      <w:r>
        <w:rPr/>
        <w:t>processed</w:t>
      </w:r>
      <w:r>
        <w:rPr>
          <w:spacing w:val="-3"/>
        </w:rPr>
        <w:t> </w:t>
      </w:r>
      <w:r>
        <w:rPr/>
        <w:t>during</w:t>
      </w:r>
      <w:r>
        <w:rPr>
          <w:spacing w:val="-2"/>
        </w:rPr>
        <w:t> </w:t>
      </w:r>
      <w:r>
        <w:rPr/>
        <w:t>the</w:t>
      </w:r>
      <w:r>
        <w:rPr>
          <w:spacing w:val="-2"/>
        </w:rPr>
        <w:t> </w:t>
      </w:r>
      <w:r>
        <w:rPr/>
        <w:t>prior</w:t>
      </w:r>
      <w:r>
        <w:rPr>
          <w:spacing w:val="-2"/>
        </w:rPr>
        <w:t> </w:t>
      </w:r>
      <w:r>
        <w:rPr/>
        <w:t>month.</w:t>
      </w:r>
      <w:r>
        <w:rPr>
          <w:spacing w:val="-1"/>
        </w:rPr>
        <w:t> </w:t>
      </w:r>
      <w:r>
        <w:rPr/>
        <w:t>Claims</w:t>
      </w:r>
      <w:r>
        <w:rPr>
          <w:spacing w:val="-2"/>
        </w:rPr>
        <w:t> </w:t>
      </w:r>
      <w:r>
        <w:rPr/>
        <w:t>data</w:t>
      </w:r>
      <w:r>
        <w:rPr>
          <w:spacing w:val="-2"/>
        </w:rPr>
        <w:t> </w:t>
      </w:r>
      <w:r>
        <w:rPr/>
        <w:t>also</w:t>
      </w:r>
      <w:r>
        <w:rPr>
          <w:spacing w:val="-2"/>
        </w:rPr>
        <w:t> </w:t>
      </w:r>
      <w:r>
        <w:rPr/>
        <w:t>include</w:t>
      </w:r>
      <w:r>
        <w:rPr>
          <w:spacing w:val="-3"/>
        </w:rPr>
        <w:t> </w:t>
      </w:r>
      <w:r>
        <w:rPr/>
        <w:t>prescriptions</w:t>
      </w:r>
      <w:r>
        <w:rPr>
          <w:spacing w:val="-2"/>
        </w:rPr>
        <w:t> </w:t>
      </w:r>
      <w:r>
        <w:rPr/>
        <w:t>covered by a Prescription Drug Program in which the beneficiary is enrolled. Medicare Claims are submitted by a broad range of facilities (institutional providers), professionals, and suppliers, including hospitals (both inpatient and outpatient claims); physicians; home health agencies (HHA); skilled nursing facilities (SNFs); hospices; and durable medical equipment, prosthetics, orthotics, and supplies (DMEPOS) providers. Some of these provide services that are covered by Part A and/or Part B (e.g., hospitals and SNFs); others provide services that are covered only by Part B.</w:t>
      </w:r>
    </w:p>
    <w:p>
      <w:pPr>
        <w:pStyle w:val="BodyText"/>
        <w:spacing w:before="119"/>
        <w:ind w:left="360" w:right="423"/>
      </w:pPr>
      <w:r>
        <w:rPr/>
        <w:t>Medicare Administrative Contractors (MACs) are responsible for processing Medicare claims. Different payment methods and claims processing systems are used depending upon the type of facility where services are received. For example, the inpatient prospective payment system (IPPS)</w:t>
      </w:r>
      <w:r>
        <w:rPr>
          <w:spacing w:val="-4"/>
        </w:rPr>
        <w:t> </w:t>
      </w:r>
      <w:r>
        <w:rPr/>
        <w:t>is</w:t>
      </w:r>
      <w:r>
        <w:rPr>
          <w:spacing w:val="-3"/>
        </w:rPr>
        <w:t> </w:t>
      </w:r>
      <w:r>
        <w:rPr/>
        <w:t>used</w:t>
      </w:r>
      <w:r>
        <w:rPr>
          <w:spacing w:val="-3"/>
        </w:rPr>
        <w:t> </w:t>
      </w:r>
      <w:r>
        <w:rPr/>
        <w:t>to</w:t>
      </w:r>
      <w:r>
        <w:rPr>
          <w:spacing w:val="-3"/>
        </w:rPr>
        <w:t> </w:t>
      </w:r>
      <w:r>
        <w:rPr/>
        <w:t>price</w:t>
      </w:r>
      <w:r>
        <w:rPr>
          <w:spacing w:val="-3"/>
        </w:rPr>
        <w:t> </w:t>
      </w:r>
      <w:r>
        <w:rPr/>
        <w:t>acute</w:t>
      </w:r>
      <w:r>
        <w:rPr>
          <w:spacing w:val="-3"/>
        </w:rPr>
        <w:t> </w:t>
      </w:r>
      <w:r>
        <w:rPr/>
        <w:t>hospital</w:t>
      </w:r>
      <w:r>
        <w:rPr>
          <w:spacing w:val="-3"/>
        </w:rPr>
        <w:t> </w:t>
      </w:r>
      <w:r>
        <w:rPr/>
        <w:t>inpatient</w:t>
      </w:r>
      <w:r>
        <w:rPr>
          <w:spacing w:val="-4"/>
        </w:rPr>
        <w:t> </w:t>
      </w:r>
      <w:r>
        <w:rPr/>
        <w:t>services,</w:t>
      </w:r>
      <w:r>
        <w:rPr>
          <w:spacing w:val="-3"/>
        </w:rPr>
        <w:t> </w:t>
      </w:r>
      <w:r>
        <w:rPr/>
        <w:t>the</w:t>
      </w:r>
      <w:r>
        <w:rPr>
          <w:spacing w:val="-4"/>
        </w:rPr>
        <w:t> </w:t>
      </w:r>
      <w:r>
        <w:rPr/>
        <w:t>Physician</w:t>
      </w:r>
      <w:r>
        <w:rPr>
          <w:spacing w:val="-3"/>
        </w:rPr>
        <w:t> </w:t>
      </w:r>
      <w:r>
        <w:rPr/>
        <w:t>Fee</w:t>
      </w:r>
      <w:r>
        <w:rPr>
          <w:spacing w:val="-3"/>
        </w:rPr>
        <w:t> </w:t>
      </w:r>
      <w:r>
        <w:rPr/>
        <w:t>Schedule</w:t>
      </w:r>
      <w:r>
        <w:rPr>
          <w:spacing w:val="-4"/>
        </w:rPr>
        <w:t> </w:t>
      </w:r>
      <w:r>
        <w:rPr/>
        <w:t>is</w:t>
      </w:r>
      <w:r>
        <w:rPr>
          <w:spacing w:val="-3"/>
        </w:rPr>
        <w:t> </w:t>
      </w:r>
      <w:r>
        <w:rPr/>
        <w:t>used</w:t>
      </w:r>
      <w:r>
        <w:rPr>
          <w:spacing w:val="-3"/>
        </w:rPr>
        <w:t> </w:t>
      </w:r>
      <w:r>
        <w:rPr/>
        <w:t>to price physician office visits, and the outpatient prospective payment system (OPPS) is used to price outpatient services received in an outpatient setting. Medicare claims processing entities are responsible for following the rules of the various payment systems and pricing the claims.</w:t>
      </w:r>
    </w:p>
    <w:p>
      <w:pPr>
        <w:pStyle w:val="BodyText"/>
        <w:spacing w:before="121"/>
        <w:ind w:left="360" w:right="423"/>
      </w:pPr>
      <w:r>
        <w:rPr/>
        <w:t>To</w:t>
      </w:r>
      <w:r>
        <w:rPr>
          <w:spacing w:val="-3"/>
        </w:rPr>
        <w:t> </w:t>
      </w:r>
      <w:r>
        <w:rPr/>
        <w:t>comply</w:t>
      </w:r>
      <w:r>
        <w:rPr>
          <w:spacing w:val="-4"/>
        </w:rPr>
        <w:t> </w:t>
      </w:r>
      <w:r>
        <w:rPr/>
        <w:t>with</w:t>
      </w:r>
      <w:r>
        <w:rPr>
          <w:spacing w:val="-3"/>
        </w:rPr>
        <w:t> </w:t>
      </w:r>
      <w:r>
        <w:rPr/>
        <w:t>the</w:t>
      </w:r>
      <w:r>
        <w:rPr>
          <w:spacing w:val="-3"/>
        </w:rPr>
        <w:t> </w:t>
      </w:r>
      <w:r>
        <w:rPr/>
        <w:t>Medicare</w:t>
      </w:r>
      <w:r>
        <w:rPr>
          <w:spacing w:val="-3"/>
        </w:rPr>
        <w:t> </w:t>
      </w:r>
      <w:r>
        <w:rPr/>
        <w:t>Access</w:t>
      </w:r>
      <w:r>
        <w:rPr>
          <w:spacing w:val="-3"/>
        </w:rPr>
        <w:t> </w:t>
      </w:r>
      <w:r>
        <w:rPr/>
        <w:t>and</w:t>
      </w:r>
      <w:r>
        <w:rPr>
          <w:spacing w:val="-3"/>
        </w:rPr>
        <w:t> </w:t>
      </w:r>
      <w:r>
        <w:rPr/>
        <w:t>CHIP</w:t>
      </w:r>
      <w:r>
        <w:rPr>
          <w:spacing w:val="-3"/>
        </w:rPr>
        <w:t> </w:t>
      </w:r>
      <w:r>
        <w:rPr/>
        <w:t>Reauthorization</w:t>
      </w:r>
      <w:r>
        <w:rPr>
          <w:spacing w:val="-3"/>
        </w:rPr>
        <w:t> </w:t>
      </w:r>
      <w:r>
        <w:rPr/>
        <w:t>Act</w:t>
      </w:r>
      <w:r>
        <w:rPr>
          <w:spacing w:val="-3"/>
        </w:rPr>
        <w:t> </w:t>
      </w:r>
      <w:r>
        <w:rPr/>
        <w:t>(MACRA)</w:t>
      </w:r>
      <w:r>
        <w:rPr>
          <w:spacing w:val="-3"/>
        </w:rPr>
        <w:t> </w:t>
      </w:r>
      <w:r>
        <w:rPr/>
        <w:t>of</w:t>
      </w:r>
      <w:r>
        <w:rPr>
          <w:spacing w:val="-2"/>
        </w:rPr>
        <w:t> </w:t>
      </w:r>
      <w:r>
        <w:rPr/>
        <w:t>2015,</w:t>
      </w:r>
      <w:r>
        <w:rPr>
          <w:spacing w:val="-3"/>
        </w:rPr>
        <w:t> </w:t>
      </w:r>
      <w:r>
        <w:rPr/>
        <w:t>after</w:t>
      </w:r>
      <w:r>
        <w:rPr>
          <w:spacing w:val="-3"/>
        </w:rPr>
        <w:t> </w:t>
      </w:r>
      <w:r>
        <w:rPr/>
        <w:t>the end of the New Medicare Card Transition Period in December 2019, only the Medicare Beneficiary Identifier (MBI) will be accepted on claims, and the Health Information Claim Number (HICN) value will no longer be displayed. CMS will include blanks for the HICN,</w:t>
      </w:r>
    </w:p>
    <w:p>
      <w:pPr>
        <w:pStyle w:val="BodyText"/>
        <w:spacing w:before="217"/>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299176</wp:posOffset>
                </wp:positionV>
                <wp:extent cx="1828800" cy="698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6985"/>
                        </a:xfrm>
                        <a:custGeom>
                          <a:avLst/>
                          <a:gdLst/>
                          <a:ahLst/>
                          <a:cxnLst/>
                          <a:rect l="l" t="t" r="r" b="b"/>
                          <a:pathLst>
                            <a:path w="1828800" h="6985">
                              <a:moveTo>
                                <a:pt x="1828800" y="0"/>
                              </a:moveTo>
                              <a:lnTo>
                                <a:pt x="0" y="0"/>
                              </a:lnTo>
                              <a:lnTo>
                                <a:pt x="0" y="6857"/>
                              </a:lnTo>
                              <a:lnTo>
                                <a:pt x="1828800" y="6857"/>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557207pt;width:144pt;height:.54pt;mso-position-horizontal-relative:page;mso-position-vertical-relative:paragraph;z-index:-15728128;mso-wrap-distance-left:0;mso-wrap-distance-right:0" id="docshape20" filled="true" fillcolor="#000000" stroked="false">
                <v:fill type="solid"/>
                <w10:wrap type="topAndBottom"/>
              </v:rect>
            </w:pict>
          </mc:Fallback>
        </mc:AlternateContent>
      </w:r>
    </w:p>
    <w:p>
      <w:pPr>
        <w:pStyle w:val="BodyText"/>
        <w:spacing w:before="22"/>
        <w:rPr>
          <w:sz w:val="20"/>
        </w:rPr>
      </w:pPr>
    </w:p>
    <w:p>
      <w:pPr>
        <w:spacing w:line="280" w:lineRule="auto" w:before="1"/>
        <w:ind w:left="359" w:right="469" w:firstLine="0"/>
        <w:jc w:val="left"/>
        <w:rPr>
          <w:sz w:val="20"/>
        </w:rPr>
      </w:pPr>
      <w:bookmarkStart w:name="_bookmark1" w:id="3"/>
      <w:bookmarkEnd w:id="3"/>
      <w:r>
        <w:rPr/>
      </w:r>
      <w:r>
        <w:rPr>
          <w:position w:val="6"/>
          <w:sz w:val="12"/>
        </w:rPr>
        <w:t>1</w:t>
      </w:r>
      <w:r>
        <w:rPr>
          <w:spacing w:val="15"/>
          <w:position w:val="6"/>
          <w:sz w:val="12"/>
        </w:rPr>
        <w:t> </w:t>
      </w:r>
      <w:r>
        <w:rPr>
          <w:sz w:val="20"/>
        </w:rPr>
        <w:t>Shared</w:t>
      </w:r>
      <w:r>
        <w:rPr>
          <w:spacing w:val="-3"/>
          <w:sz w:val="20"/>
        </w:rPr>
        <w:t> </w:t>
      </w:r>
      <w:r>
        <w:rPr>
          <w:sz w:val="20"/>
        </w:rPr>
        <w:t>Savings</w:t>
      </w:r>
      <w:r>
        <w:rPr>
          <w:spacing w:val="-3"/>
          <w:sz w:val="20"/>
        </w:rPr>
        <w:t> </w:t>
      </w:r>
      <w:r>
        <w:rPr>
          <w:sz w:val="20"/>
        </w:rPr>
        <w:t>Program</w:t>
      </w:r>
      <w:r>
        <w:rPr>
          <w:spacing w:val="-4"/>
          <w:sz w:val="20"/>
        </w:rPr>
        <w:t> </w:t>
      </w:r>
      <w:r>
        <w:rPr>
          <w:sz w:val="20"/>
        </w:rPr>
        <w:t>ACOs</w:t>
      </w:r>
      <w:r>
        <w:rPr>
          <w:spacing w:val="-2"/>
          <w:sz w:val="20"/>
        </w:rPr>
        <w:t> </w:t>
      </w:r>
      <w:r>
        <w:rPr>
          <w:sz w:val="20"/>
        </w:rPr>
        <w:t>who</w:t>
      </w:r>
      <w:r>
        <w:rPr>
          <w:spacing w:val="-3"/>
          <w:sz w:val="20"/>
        </w:rPr>
        <w:t> </w:t>
      </w:r>
      <w:r>
        <w:rPr>
          <w:sz w:val="20"/>
        </w:rPr>
        <w:t>are</w:t>
      </w:r>
      <w:r>
        <w:rPr>
          <w:spacing w:val="-3"/>
          <w:sz w:val="20"/>
        </w:rPr>
        <w:t> </w:t>
      </w:r>
      <w:r>
        <w:rPr>
          <w:sz w:val="20"/>
        </w:rPr>
        <w:t>participating</w:t>
      </w:r>
      <w:r>
        <w:rPr>
          <w:spacing w:val="-3"/>
          <w:sz w:val="20"/>
        </w:rPr>
        <w:t> </w:t>
      </w:r>
      <w:r>
        <w:rPr>
          <w:sz w:val="20"/>
        </w:rPr>
        <w:t>in</w:t>
      </w:r>
      <w:r>
        <w:rPr>
          <w:spacing w:val="-3"/>
          <w:sz w:val="20"/>
        </w:rPr>
        <w:t> </w:t>
      </w:r>
      <w:r>
        <w:rPr>
          <w:sz w:val="20"/>
        </w:rPr>
        <w:t>ACO</w:t>
      </w:r>
      <w:r>
        <w:rPr>
          <w:spacing w:val="-3"/>
          <w:sz w:val="20"/>
        </w:rPr>
        <w:t> </w:t>
      </w:r>
      <w:r>
        <w:rPr>
          <w:sz w:val="20"/>
        </w:rPr>
        <w:t>Primary</w:t>
      </w:r>
      <w:r>
        <w:rPr>
          <w:spacing w:val="-3"/>
          <w:sz w:val="20"/>
        </w:rPr>
        <w:t> </w:t>
      </w:r>
      <w:r>
        <w:rPr>
          <w:sz w:val="20"/>
        </w:rPr>
        <w:t>Care</w:t>
      </w:r>
      <w:r>
        <w:rPr>
          <w:spacing w:val="-3"/>
          <w:sz w:val="20"/>
        </w:rPr>
        <w:t> </w:t>
      </w:r>
      <w:r>
        <w:rPr>
          <w:sz w:val="20"/>
        </w:rPr>
        <w:t>Flex</w:t>
      </w:r>
      <w:r>
        <w:rPr>
          <w:spacing w:val="-3"/>
          <w:sz w:val="20"/>
        </w:rPr>
        <w:t> </w:t>
      </w:r>
      <w:r>
        <w:rPr>
          <w:sz w:val="20"/>
        </w:rPr>
        <w:t>Model</w:t>
      </w:r>
      <w:r>
        <w:rPr>
          <w:spacing w:val="-3"/>
          <w:sz w:val="20"/>
        </w:rPr>
        <w:t> </w:t>
      </w:r>
      <w:r>
        <w:rPr>
          <w:sz w:val="20"/>
        </w:rPr>
        <w:t>(ACO</w:t>
      </w:r>
      <w:r>
        <w:rPr>
          <w:spacing w:val="-3"/>
          <w:sz w:val="20"/>
        </w:rPr>
        <w:t> </w:t>
      </w:r>
      <w:r>
        <w:rPr>
          <w:sz w:val="20"/>
        </w:rPr>
        <w:t>PC</w:t>
      </w:r>
      <w:r>
        <w:rPr>
          <w:spacing w:val="-2"/>
          <w:sz w:val="20"/>
        </w:rPr>
        <w:t> </w:t>
      </w:r>
      <w:r>
        <w:rPr>
          <w:sz w:val="20"/>
        </w:rPr>
        <w:t>Flex Model) will not receive separate CCLF files for ACO PC Flex beneficiaries. ACO PC Flex model ACOs can use the claims from Shared Savings Program CCLFs to address their data needs.</w:t>
      </w:r>
    </w:p>
    <w:p>
      <w:pPr>
        <w:spacing w:before="81"/>
        <w:ind w:left="360" w:right="0" w:firstLine="0"/>
        <w:jc w:val="left"/>
        <w:rPr>
          <w:sz w:val="20"/>
        </w:rPr>
      </w:pPr>
      <w:bookmarkStart w:name="_bookmark2" w:id="4"/>
      <w:bookmarkEnd w:id="4"/>
      <w:r>
        <w:rPr/>
      </w:r>
      <w:r>
        <w:rPr>
          <w:sz w:val="20"/>
          <w:vertAlign w:val="superscript"/>
        </w:rPr>
        <w:t>2</w:t>
      </w:r>
      <w:r>
        <w:rPr>
          <w:spacing w:val="50"/>
          <w:sz w:val="20"/>
          <w:vertAlign w:val="baseline"/>
        </w:rPr>
        <w:t> </w:t>
      </w:r>
      <w:r>
        <w:rPr>
          <w:sz w:val="20"/>
          <w:vertAlign w:val="baseline"/>
        </w:rPr>
        <w:t>The</w:t>
      </w:r>
      <w:r>
        <w:rPr>
          <w:spacing w:val="-2"/>
          <w:sz w:val="20"/>
          <w:vertAlign w:val="baseline"/>
        </w:rPr>
        <w:t> </w:t>
      </w:r>
      <w:r>
        <w:rPr>
          <w:sz w:val="20"/>
          <w:vertAlign w:val="baseline"/>
        </w:rPr>
        <w:t>CEC</w:t>
      </w:r>
      <w:r>
        <w:rPr>
          <w:spacing w:val="-2"/>
          <w:sz w:val="20"/>
          <w:vertAlign w:val="baseline"/>
        </w:rPr>
        <w:t> </w:t>
      </w:r>
      <w:r>
        <w:rPr>
          <w:sz w:val="20"/>
          <w:vertAlign w:val="baseline"/>
        </w:rPr>
        <w:t>Model</w:t>
      </w:r>
      <w:r>
        <w:rPr>
          <w:spacing w:val="-3"/>
          <w:sz w:val="20"/>
          <w:vertAlign w:val="baseline"/>
        </w:rPr>
        <w:t> </w:t>
      </w:r>
      <w:r>
        <w:rPr>
          <w:sz w:val="20"/>
          <w:vertAlign w:val="baseline"/>
        </w:rPr>
        <w:t>ended</w:t>
      </w:r>
      <w:r>
        <w:rPr>
          <w:spacing w:val="-3"/>
          <w:sz w:val="20"/>
          <w:vertAlign w:val="baseline"/>
        </w:rPr>
        <w:t> </w:t>
      </w:r>
      <w:r>
        <w:rPr>
          <w:sz w:val="20"/>
          <w:vertAlign w:val="baseline"/>
        </w:rPr>
        <w:t>on</w:t>
      </w:r>
      <w:r>
        <w:rPr>
          <w:spacing w:val="-2"/>
          <w:sz w:val="20"/>
          <w:vertAlign w:val="baseline"/>
        </w:rPr>
        <w:t> </w:t>
      </w:r>
      <w:r>
        <w:rPr>
          <w:sz w:val="20"/>
          <w:vertAlign w:val="baseline"/>
        </w:rPr>
        <w:t>March</w:t>
      </w:r>
      <w:r>
        <w:rPr>
          <w:spacing w:val="-3"/>
          <w:sz w:val="20"/>
          <w:vertAlign w:val="baseline"/>
        </w:rPr>
        <w:t> </w:t>
      </w:r>
      <w:r>
        <w:rPr>
          <w:sz w:val="20"/>
          <w:vertAlign w:val="baseline"/>
        </w:rPr>
        <w:t>31,</w:t>
      </w:r>
      <w:r>
        <w:rPr>
          <w:spacing w:val="-3"/>
          <w:sz w:val="20"/>
          <w:vertAlign w:val="baseline"/>
        </w:rPr>
        <w:t> </w:t>
      </w:r>
      <w:r>
        <w:rPr>
          <w:sz w:val="20"/>
          <w:vertAlign w:val="baseline"/>
        </w:rPr>
        <w:t>2021.</w:t>
      </w:r>
      <w:r>
        <w:rPr>
          <w:spacing w:val="-2"/>
          <w:sz w:val="20"/>
          <w:vertAlign w:val="baseline"/>
        </w:rPr>
        <w:t> </w:t>
      </w:r>
      <w:r>
        <w:rPr>
          <w:sz w:val="20"/>
          <w:vertAlign w:val="baseline"/>
        </w:rPr>
        <w:t>No</w:t>
      </w:r>
      <w:r>
        <w:rPr>
          <w:spacing w:val="-4"/>
          <w:sz w:val="20"/>
          <w:vertAlign w:val="baseline"/>
        </w:rPr>
        <w:t> </w:t>
      </w:r>
      <w:r>
        <w:rPr>
          <w:sz w:val="20"/>
          <w:vertAlign w:val="baseline"/>
        </w:rPr>
        <w:t>CCLFs</w:t>
      </w:r>
      <w:r>
        <w:rPr>
          <w:spacing w:val="-1"/>
          <w:sz w:val="20"/>
          <w:vertAlign w:val="baseline"/>
        </w:rPr>
        <w:t> </w:t>
      </w:r>
      <w:r>
        <w:rPr>
          <w:sz w:val="20"/>
          <w:vertAlign w:val="baseline"/>
        </w:rPr>
        <w:t>were</w:t>
      </w:r>
      <w:r>
        <w:rPr>
          <w:spacing w:val="-3"/>
          <w:sz w:val="20"/>
          <w:vertAlign w:val="baseline"/>
        </w:rPr>
        <w:t> </w:t>
      </w:r>
      <w:r>
        <w:rPr>
          <w:sz w:val="20"/>
          <w:vertAlign w:val="baseline"/>
        </w:rPr>
        <w:t>distributed</w:t>
      </w:r>
      <w:r>
        <w:rPr>
          <w:spacing w:val="-3"/>
          <w:sz w:val="20"/>
          <w:vertAlign w:val="baseline"/>
        </w:rPr>
        <w:t> </w:t>
      </w:r>
      <w:r>
        <w:rPr>
          <w:sz w:val="20"/>
          <w:vertAlign w:val="baseline"/>
        </w:rPr>
        <w:t>after</w:t>
      </w:r>
      <w:r>
        <w:rPr>
          <w:spacing w:val="-2"/>
          <w:sz w:val="20"/>
          <w:vertAlign w:val="baseline"/>
        </w:rPr>
        <w:t> </w:t>
      </w:r>
      <w:r>
        <w:rPr>
          <w:sz w:val="20"/>
          <w:vertAlign w:val="baseline"/>
        </w:rPr>
        <w:t>this</w:t>
      </w:r>
      <w:r>
        <w:rPr>
          <w:spacing w:val="-1"/>
          <w:sz w:val="20"/>
          <w:vertAlign w:val="baseline"/>
        </w:rPr>
        <w:t> </w:t>
      </w:r>
      <w:r>
        <w:rPr>
          <w:spacing w:val="-2"/>
          <w:sz w:val="20"/>
          <w:vertAlign w:val="baseline"/>
        </w:rPr>
        <w:t>date.</w:t>
      </w:r>
    </w:p>
    <w:p>
      <w:pPr>
        <w:spacing w:after="0"/>
        <w:jc w:val="left"/>
        <w:rPr>
          <w:sz w:val="20"/>
        </w:rPr>
        <w:sectPr>
          <w:headerReference w:type="default" r:id="rId10"/>
          <w:footerReference w:type="default" r:id="rId11"/>
          <w:pgSz w:w="12240" w:h="15840"/>
          <w:pgMar w:header="841" w:footer="795" w:top="1160" w:bottom="980" w:left="1080" w:right="1080"/>
          <w:pgNumType w:start="1"/>
        </w:sectPr>
      </w:pPr>
    </w:p>
    <w:p>
      <w:pPr>
        <w:pStyle w:val="BodyText"/>
        <w:spacing w:before="27"/>
      </w:pPr>
    </w:p>
    <w:p>
      <w:pPr>
        <w:pStyle w:val="BodyText"/>
        <w:spacing w:before="0"/>
        <w:ind w:left="360" w:right="423"/>
      </w:pPr>
      <w:r>
        <w:rPr/>
        <w:t>Beneficiary</w:t>
      </w:r>
      <w:r>
        <w:rPr>
          <w:spacing w:val="-6"/>
        </w:rPr>
        <w:t> </w:t>
      </w:r>
      <w:r>
        <w:rPr/>
        <w:t>Equitable</w:t>
      </w:r>
      <w:r>
        <w:rPr>
          <w:spacing w:val="-5"/>
        </w:rPr>
        <w:t> </w:t>
      </w:r>
      <w:r>
        <w:rPr/>
        <w:t>Beneficiary</w:t>
      </w:r>
      <w:r>
        <w:rPr>
          <w:spacing w:val="-6"/>
        </w:rPr>
        <w:t> </w:t>
      </w:r>
      <w:r>
        <w:rPr/>
        <w:t>Identification</w:t>
      </w:r>
      <w:r>
        <w:rPr>
          <w:spacing w:val="-6"/>
        </w:rPr>
        <w:t> </w:t>
      </w:r>
      <w:r>
        <w:rPr/>
        <w:t>Code</w:t>
      </w:r>
      <w:r>
        <w:rPr>
          <w:spacing w:val="-4"/>
        </w:rPr>
        <w:t> </w:t>
      </w:r>
      <w:r>
        <w:rPr/>
        <w:t>(BIC)</w:t>
      </w:r>
      <w:r>
        <w:rPr>
          <w:spacing w:val="-4"/>
        </w:rPr>
        <w:t> </w:t>
      </w:r>
      <w:r>
        <w:rPr/>
        <w:t>HICN,</w:t>
      </w:r>
      <w:r>
        <w:rPr>
          <w:spacing w:val="-5"/>
        </w:rPr>
        <w:t> </w:t>
      </w:r>
      <w:r>
        <w:rPr/>
        <w:t>and</w:t>
      </w:r>
      <w:r>
        <w:rPr>
          <w:spacing w:val="-4"/>
        </w:rPr>
        <w:t> </w:t>
      </w:r>
      <w:r>
        <w:rPr/>
        <w:t>Beneficiary</w:t>
      </w:r>
      <w:r>
        <w:rPr>
          <w:spacing w:val="-6"/>
        </w:rPr>
        <w:t> </w:t>
      </w:r>
      <w:r>
        <w:rPr/>
        <w:t>Railroad Board Number (RRB) fields in CCLFs generated effective January 1, 2020, onwards.</w:t>
      </w:r>
    </w:p>
    <w:p>
      <w:pPr>
        <w:pStyle w:val="BodyText"/>
        <w:spacing w:before="119"/>
        <w:ind w:left="359" w:right="368"/>
      </w:pPr>
      <w:r>
        <w:rPr/>
        <w:t>The data files that ACOs receive monthly consist of five Part A files, three Part B files, one Part D file, one beneficiary demographics file, one beneficiary MBI cross-reference file, and one summary</w:t>
      </w:r>
      <w:r>
        <w:rPr>
          <w:spacing w:val="-4"/>
        </w:rPr>
        <w:t> </w:t>
      </w:r>
      <w:r>
        <w:rPr/>
        <w:t>statistics</w:t>
      </w:r>
      <w:r>
        <w:rPr>
          <w:spacing w:val="-3"/>
        </w:rPr>
        <w:t> </w:t>
      </w:r>
      <w:r>
        <w:rPr/>
        <w:t>file.</w:t>
      </w:r>
      <w:r>
        <w:rPr>
          <w:spacing w:val="-4"/>
        </w:rPr>
        <w:t> </w:t>
      </w:r>
      <w:r>
        <w:rPr/>
        <w:t>These</w:t>
      </w:r>
      <w:r>
        <w:rPr>
          <w:spacing w:val="-3"/>
        </w:rPr>
        <w:t> </w:t>
      </w:r>
      <w:r>
        <w:rPr/>
        <w:t>files</w:t>
      </w:r>
      <w:r>
        <w:rPr>
          <w:spacing w:val="-4"/>
        </w:rPr>
        <w:t> </w:t>
      </w:r>
      <w:r>
        <w:rPr/>
        <w:t>are</w:t>
      </w:r>
      <w:r>
        <w:rPr>
          <w:spacing w:val="-3"/>
        </w:rPr>
        <w:t> </w:t>
      </w:r>
      <w:r>
        <w:rPr/>
        <w:t>described</w:t>
      </w:r>
      <w:r>
        <w:rPr>
          <w:spacing w:val="-3"/>
        </w:rPr>
        <w:t> </w:t>
      </w:r>
      <w:r>
        <w:rPr/>
        <w:t>in</w:t>
      </w:r>
      <w:r>
        <w:rPr>
          <w:spacing w:val="-3"/>
        </w:rPr>
        <w:t> </w:t>
      </w:r>
      <w:hyperlink w:history="true" w:anchor="_bookmark3">
        <w:r>
          <w:rPr>
            <w:color w:val="0000FF"/>
            <w:u w:val="single" w:color="0000FF"/>
          </w:rPr>
          <w:t>Section</w:t>
        </w:r>
        <w:r>
          <w:rPr>
            <w:color w:val="0000FF"/>
            <w:spacing w:val="-4"/>
            <w:u w:val="single" w:color="0000FF"/>
          </w:rPr>
          <w:t> </w:t>
        </w:r>
        <w:r>
          <w:rPr>
            <w:color w:val="0000FF"/>
            <w:u w:val="single" w:color="0000FF"/>
          </w:rPr>
          <w:t>2:</w:t>
        </w:r>
        <w:r>
          <w:rPr>
            <w:color w:val="0000FF"/>
            <w:spacing w:val="-3"/>
            <w:u w:val="single" w:color="0000FF"/>
          </w:rPr>
          <w:t> </w:t>
        </w:r>
        <w:r>
          <w:rPr>
            <w:color w:val="0000FF"/>
            <w:u w:val="single" w:color="0000FF"/>
          </w:rPr>
          <w:t>Structure</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Content</w:t>
        </w:r>
      </w:hyperlink>
      <w:r>
        <w:rPr>
          <w:u w:val="none"/>
        </w:rPr>
        <w:t>.</w:t>
      </w:r>
      <w:r>
        <w:rPr>
          <w:spacing w:val="-3"/>
          <w:u w:val="none"/>
        </w:rPr>
        <w:t> </w:t>
      </w:r>
      <w:r>
        <w:rPr>
          <w:u w:val="none"/>
        </w:rPr>
        <w:t>In</w:t>
      </w:r>
      <w:r>
        <w:rPr>
          <w:spacing w:val="-3"/>
          <w:u w:val="none"/>
        </w:rPr>
        <w:t> </w:t>
      </w:r>
      <w:r>
        <w:rPr>
          <w:u w:val="none"/>
        </w:rPr>
        <w:t>addition to receiving monthly CCLFs, REACH, Shared Savings Program, and VTAPM ACOs should expect to receive CCLFs for the three-month claims run-out period for claims paid for the prior Performance Year (PY).</w:t>
      </w:r>
    </w:p>
    <w:p>
      <w:pPr>
        <w:pStyle w:val="ListParagraph"/>
        <w:numPr>
          <w:ilvl w:val="0"/>
          <w:numId w:val="3"/>
        </w:numPr>
        <w:tabs>
          <w:tab w:pos="1079" w:val="left" w:leader="none"/>
        </w:tabs>
        <w:spacing w:line="240" w:lineRule="auto" w:before="121" w:after="0"/>
        <w:ind w:left="1079" w:right="1000" w:hanging="360"/>
        <w:jc w:val="left"/>
        <w:rPr>
          <w:sz w:val="22"/>
        </w:rPr>
      </w:pPr>
      <w:r>
        <w:rPr>
          <w:sz w:val="22"/>
        </w:rPr>
        <w:t>Shared</w:t>
      </w:r>
      <w:r>
        <w:rPr>
          <w:spacing w:val="-4"/>
          <w:sz w:val="22"/>
        </w:rPr>
        <w:t> </w:t>
      </w:r>
      <w:r>
        <w:rPr>
          <w:sz w:val="22"/>
        </w:rPr>
        <w:t>Savings</w:t>
      </w:r>
      <w:r>
        <w:rPr>
          <w:spacing w:val="-4"/>
          <w:sz w:val="22"/>
        </w:rPr>
        <w:t> </w:t>
      </w:r>
      <w:r>
        <w:rPr>
          <w:sz w:val="22"/>
        </w:rPr>
        <w:t>Program</w:t>
      </w:r>
      <w:r>
        <w:rPr>
          <w:spacing w:val="-5"/>
          <w:sz w:val="22"/>
        </w:rPr>
        <w:t> </w:t>
      </w:r>
      <w:r>
        <w:rPr>
          <w:sz w:val="22"/>
        </w:rPr>
        <w:t>ACOs</w:t>
      </w:r>
      <w:r>
        <w:rPr>
          <w:spacing w:val="-4"/>
          <w:sz w:val="22"/>
        </w:rPr>
        <w:t> </w:t>
      </w:r>
      <w:r>
        <w:rPr>
          <w:sz w:val="22"/>
        </w:rPr>
        <w:t>receive</w:t>
      </w:r>
      <w:r>
        <w:rPr>
          <w:spacing w:val="-4"/>
          <w:sz w:val="22"/>
        </w:rPr>
        <w:t> </w:t>
      </w:r>
      <w:r>
        <w:rPr>
          <w:sz w:val="22"/>
        </w:rPr>
        <w:t>CCLFs</w:t>
      </w:r>
      <w:r>
        <w:rPr>
          <w:spacing w:val="-3"/>
          <w:sz w:val="22"/>
        </w:rPr>
        <w:t> </w:t>
      </w:r>
      <w:r>
        <w:rPr>
          <w:sz w:val="22"/>
        </w:rPr>
        <w:t>for</w:t>
      </w:r>
      <w:r>
        <w:rPr>
          <w:spacing w:val="-4"/>
          <w:sz w:val="22"/>
        </w:rPr>
        <w:t> </w:t>
      </w:r>
      <w:r>
        <w:rPr>
          <w:sz w:val="22"/>
        </w:rPr>
        <w:t>the</w:t>
      </w:r>
      <w:r>
        <w:rPr>
          <w:spacing w:val="-4"/>
          <w:sz w:val="22"/>
        </w:rPr>
        <w:t> </w:t>
      </w:r>
      <w:r>
        <w:rPr>
          <w:sz w:val="22"/>
        </w:rPr>
        <w:t>three-month</w:t>
      </w:r>
      <w:r>
        <w:rPr>
          <w:spacing w:val="-4"/>
          <w:sz w:val="22"/>
        </w:rPr>
        <w:t> </w:t>
      </w:r>
      <w:r>
        <w:rPr>
          <w:sz w:val="22"/>
        </w:rPr>
        <w:t>claims</w:t>
      </w:r>
      <w:r>
        <w:rPr>
          <w:spacing w:val="-4"/>
          <w:sz w:val="22"/>
        </w:rPr>
        <w:t> </w:t>
      </w:r>
      <w:r>
        <w:rPr>
          <w:sz w:val="22"/>
        </w:rPr>
        <w:t>run-out period from 2019 onward.</w:t>
      </w:r>
    </w:p>
    <w:p>
      <w:pPr>
        <w:pStyle w:val="ListParagraph"/>
        <w:numPr>
          <w:ilvl w:val="0"/>
          <w:numId w:val="3"/>
        </w:numPr>
        <w:tabs>
          <w:tab w:pos="1079" w:val="left" w:leader="none"/>
        </w:tabs>
        <w:spacing w:line="240" w:lineRule="auto" w:before="118" w:after="0"/>
        <w:ind w:left="1079" w:right="403" w:hanging="360"/>
        <w:jc w:val="left"/>
        <w:rPr>
          <w:sz w:val="22"/>
        </w:rPr>
      </w:pPr>
      <w:r>
        <w:rPr>
          <w:sz w:val="22"/>
        </w:rPr>
        <w:t>For</w:t>
      </w:r>
      <w:r>
        <w:rPr>
          <w:spacing w:val="-3"/>
          <w:sz w:val="22"/>
        </w:rPr>
        <w:t> </w:t>
      </w:r>
      <w:r>
        <w:rPr>
          <w:sz w:val="22"/>
        </w:rPr>
        <w:t>VTAPM</w:t>
      </w:r>
      <w:r>
        <w:rPr>
          <w:spacing w:val="-3"/>
          <w:sz w:val="22"/>
        </w:rPr>
        <w:t> </w:t>
      </w:r>
      <w:r>
        <w:rPr>
          <w:sz w:val="22"/>
        </w:rPr>
        <w:t>ACOs,</w:t>
      </w:r>
      <w:r>
        <w:rPr>
          <w:spacing w:val="-3"/>
          <w:sz w:val="22"/>
        </w:rPr>
        <w:t> </w:t>
      </w:r>
      <w:r>
        <w:rPr>
          <w:sz w:val="22"/>
        </w:rPr>
        <w:t>the</w:t>
      </w:r>
      <w:r>
        <w:rPr>
          <w:spacing w:val="-3"/>
          <w:sz w:val="22"/>
        </w:rPr>
        <w:t> </w:t>
      </w:r>
      <w:r>
        <w:rPr>
          <w:sz w:val="22"/>
        </w:rPr>
        <w:t>Initial</w:t>
      </w:r>
      <w:r>
        <w:rPr>
          <w:spacing w:val="-3"/>
          <w:sz w:val="22"/>
        </w:rPr>
        <w:t> </w:t>
      </w:r>
      <w:r>
        <w:rPr>
          <w:sz w:val="22"/>
        </w:rPr>
        <w:t>Alignment</w:t>
      </w:r>
      <w:r>
        <w:rPr>
          <w:spacing w:val="-3"/>
          <w:sz w:val="22"/>
        </w:rPr>
        <w:t> </w:t>
      </w:r>
      <w:r>
        <w:rPr>
          <w:sz w:val="22"/>
        </w:rPr>
        <w:t>Report</w:t>
      </w:r>
      <w:r>
        <w:rPr>
          <w:spacing w:val="-3"/>
          <w:sz w:val="22"/>
        </w:rPr>
        <w:t> </w:t>
      </w:r>
      <w:r>
        <w:rPr>
          <w:sz w:val="22"/>
        </w:rPr>
        <w:t>(Report</w:t>
      </w:r>
      <w:r>
        <w:rPr>
          <w:spacing w:val="-3"/>
          <w:sz w:val="22"/>
        </w:rPr>
        <w:t> </w:t>
      </w:r>
      <w:r>
        <w:rPr>
          <w:sz w:val="22"/>
        </w:rPr>
        <w:t>1-1)</w:t>
      </w:r>
      <w:r>
        <w:rPr>
          <w:spacing w:val="-3"/>
          <w:sz w:val="22"/>
        </w:rPr>
        <w:t> </w:t>
      </w:r>
      <w:r>
        <w:rPr>
          <w:sz w:val="22"/>
        </w:rPr>
        <w:t>and</w:t>
      </w:r>
      <w:r>
        <w:rPr>
          <w:spacing w:val="-3"/>
          <w:sz w:val="22"/>
        </w:rPr>
        <w:t> </w:t>
      </w:r>
      <w:r>
        <w:rPr>
          <w:sz w:val="22"/>
        </w:rPr>
        <w:t>the</w:t>
      </w:r>
      <w:r>
        <w:rPr>
          <w:spacing w:val="-3"/>
          <w:sz w:val="22"/>
        </w:rPr>
        <w:t> </w:t>
      </w:r>
      <w:r>
        <w:rPr>
          <w:sz w:val="22"/>
        </w:rPr>
        <w:t>Report</w:t>
      </w:r>
      <w:r>
        <w:rPr>
          <w:spacing w:val="-3"/>
          <w:sz w:val="22"/>
        </w:rPr>
        <w:t> </w:t>
      </w:r>
      <w:r>
        <w:rPr>
          <w:sz w:val="22"/>
        </w:rPr>
        <w:t>on</w:t>
      </w:r>
      <w:r>
        <w:rPr>
          <w:spacing w:val="-3"/>
          <w:sz w:val="22"/>
        </w:rPr>
        <w:t> </w:t>
      </w:r>
      <w:r>
        <w:rPr>
          <w:sz w:val="22"/>
        </w:rPr>
        <w:t>Excluded Beneficiaries (Report 1-2) provide identifying information (including names and contact information) for each of the ACO’s prospectively aligned beneficiaries.</w:t>
      </w:r>
    </w:p>
    <w:p>
      <w:pPr>
        <w:pStyle w:val="ListParagraph"/>
        <w:numPr>
          <w:ilvl w:val="0"/>
          <w:numId w:val="3"/>
        </w:numPr>
        <w:tabs>
          <w:tab w:pos="1079" w:val="left" w:leader="none"/>
        </w:tabs>
        <w:spacing w:line="240" w:lineRule="auto" w:before="118" w:after="0"/>
        <w:ind w:left="1079" w:right="648" w:hanging="360"/>
        <w:jc w:val="left"/>
        <w:rPr>
          <w:sz w:val="22"/>
        </w:rPr>
      </w:pPr>
      <w:r>
        <w:rPr>
          <w:sz w:val="22"/>
        </w:rPr>
        <w:t>For</w:t>
      </w:r>
      <w:r>
        <w:rPr>
          <w:spacing w:val="-4"/>
          <w:sz w:val="22"/>
        </w:rPr>
        <w:t> </w:t>
      </w:r>
      <w:r>
        <w:rPr>
          <w:sz w:val="22"/>
        </w:rPr>
        <w:t>Shared</w:t>
      </w:r>
      <w:r>
        <w:rPr>
          <w:spacing w:val="-4"/>
          <w:sz w:val="22"/>
        </w:rPr>
        <w:t> </w:t>
      </w:r>
      <w:r>
        <w:rPr>
          <w:sz w:val="22"/>
        </w:rPr>
        <w:t>Savings</w:t>
      </w:r>
      <w:r>
        <w:rPr>
          <w:spacing w:val="-4"/>
          <w:sz w:val="22"/>
        </w:rPr>
        <w:t> </w:t>
      </w:r>
      <w:r>
        <w:rPr>
          <w:sz w:val="22"/>
        </w:rPr>
        <w:t>Program</w:t>
      </w:r>
      <w:r>
        <w:rPr>
          <w:spacing w:val="-5"/>
          <w:sz w:val="22"/>
        </w:rPr>
        <w:t> </w:t>
      </w:r>
      <w:r>
        <w:rPr>
          <w:sz w:val="22"/>
        </w:rPr>
        <w:t>ACOs,</w:t>
      </w:r>
      <w:r>
        <w:rPr>
          <w:spacing w:val="-4"/>
          <w:sz w:val="22"/>
        </w:rPr>
        <w:t> </w:t>
      </w:r>
      <w:r>
        <w:rPr>
          <w:sz w:val="22"/>
        </w:rPr>
        <w:t>the</w:t>
      </w:r>
      <w:r>
        <w:rPr>
          <w:spacing w:val="-4"/>
          <w:sz w:val="22"/>
        </w:rPr>
        <w:t> </w:t>
      </w:r>
      <w:r>
        <w:rPr>
          <w:sz w:val="22"/>
        </w:rPr>
        <w:t>Assignment</w:t>
      </w:r>
      <w:r>
        <w:rPr>
          <w:spacing w:val="-4"/>
          <w:sz w:val="22"/>
        </w:rPr>
        <w:t> </w:t>
      </w:r>
      <w:r>
        <w:rPr>
          <w:sz w:val="22"/>
        </w:rPr>
        <w:t>List</w:t>
      </w:r>
      <w:r>
        <w:rPr>
          <w:spacing w:val="-4"/>
          <w:sz w:val="22"/>
        </w:rPr>
        <w:t> </w:t>
      </w:r>
      <w:r>
        <w:rPr>
          <w:sz w:val="22"/>
        </w:rPr>
        <w:t>Report</w:t>
      </w:r>
      <w:r>
        <w:rPr>
          <w:spacing w:val="-4"/>
          <w:sz w:val="22"/>
        </w:rPr>
        <w:t> </w:t>
      </w:r>
      <w:r>
        <w:rPr>
          <w:sz w:val="22"/>
        </w:rPr>
        <w:t>provided</w:t>
      </w:r>
      <w:r>
        <w:rPr>
          <w:spacing w:val="-4"/>
          <w:sz w:val="22"/>
        </w:rPr>
        <w:t> </w:t>
      </w:r>
      <w:r>
        <w:rPr>
          <w:sz w:val="22"/>
        </w:rPr>
        <w:t>routinely</w:t>
      </w:r>
      <w:r>
        <w:rPr>
          <w:spacing w:val="-5"/>
          <w:sz w:val="22"/>
        </w:rPr>
        <w:t> </w:t>
      </w:r>
      <w:r>
        <w:rPr>
          <w:sz w:val="22"/>
        </w:rPr>
        <w:t>by CMS during a PY includes beneficiary identifiable information on each of the ACO’s assigned population.</w:t>
      </w:r>
    </w:p>
    <w:p>
      <w:pPr>
        <w:pStyle w:val="ListParagraph"/>
        <w:numPr>
          <w:ilvl w:val="0"/>
          <w:numId w:val="3"/>
        </w:numPr>
        <w:tabs>
          <w:tab w:pos="1080" w:val="left" w:leader="none"/>
        </w:tabs>
        <w:spacing w:line="240" w:lineRule="auto" w:before="118" w:after="0"/>
        <w:ind w:left="1080" w:right="1000" w:hanging="360"/>
        <w:jc w:val="left"/>
        <w:rPr>
          <w:sz w:val="22"/>
        </w:rPr>
      </w:pPr>
      <w:r>
        <w:rPr>
          <w:sz w:val="22"/>
        </w:rPr>
        <w:t>For</w:t>
      </w:r>
      <w:r>
        <w:rPr>
          <w:spacing w:val="-4"/>
          <w:sz w:val="22"/>
        </w:rPr>
        <w:t> </w:t>
      </w:r>
      <w:r>
        <w:rPr>
          <w:sz w:val="22"/>
        </w:rPr>
        <w:t>ACO</w:t>
      </w:r>
      <w:r>
        <w:rPr>
          <w:spacing w:val="-4"/>
          <w:sz w:val="22"/>
        </w:rPr>
        <w:t> </w:t>
      </w:r>
      <w:r>
        <w:rPr>
          <w:sz w:val="22"/>
        </w:rPr>
        <w:t>REACH</w:t>
      </w:r>
      <w:r>
        <w:rPr>
          <w:spacing w:val="-5"/>
          <w:sz w:val="22"/>
        </w:rPr>
        <w:t> </w:t>
      </w:r>
      <w:r>
        <w:rPr>
          <w:sz w:val="22"/>
        </w:rPr>
        <w:t>and</w:t>
      </w:r>
      <w:r>
        <w:rPr>
          <w:spacing w:val="-3"/>
          <w:sz w:val="22"/>
        </w:rPr>
        <w:t> </w:t>
      </w:r>
      <w:r>
        <w:rPr>
          <w:sz w:val="22"/>
        </w:rPr>
        <w:t>KCC</w:t>
      </w:r>
      <w:r>
        <w:rPr>
          <w:spacing w:val="-3"/>
          <w:sz w:val="22"/>
        </w:rPr>
        <w:t> </w:t>
      </w:r>
      <w:r>
        <w:rPr>
          <w:sz w:val="22"/>
        </w:rPr>
        <w:t>Models,</w:t>
      </w:r>
      <w:r>
        <w:rPr>
          <w:spacing w:val="-4"/>
          <w:sz w:val="22"/>
        </w:rPr>
        <w:t> </w:t>
      </w:r>
      <w:r>
        <w:rPr>
          <w:sz w:val="22"/>
        </w:rPr>
        <w:t>the</w:t>
      </w:r>
      <w:r>
        <w:rPr>
          <w:spacing w:val="-4"/>
          <w:sz w:val="22"/>
        </w:rPr>
        <w:t> </w:t>
      </w:r>
      <w:r>
        <w:rPr>
          <w:sz w:val="22"/>
        </w:rPr>
        <w:t>Beneficiary</w:t>
      </w:r>
      <w:r>
        <w:rPr>
          <w:spacing w:val="-5"/>
          <w:sz w:val="22"/>
        </w:rPr>
        <w:t> </w:t>
      </w:r>
      <w:r>
        <w:rPr>
          <w:sz w:val="22"/>
        </w:rPr>
        <w:t>Alignment</w:t>
      </w:r>
      <w:r>
        <w:rPr>
          <w:spacing w:val="-4"/>
          <w:sz w:val="22"/>
        </w:rPr>
        <w:t> </w:t>
      </w:r>
      <w:r>
        <w:rPr>
          <w:sz w:val="22"/>
        </w:rPr>
        <w:t>Report</w:t>
      </w:r>
      <w:r>
        <w:rPr>
          <w:spacing w:val="-4"/>
          <w:sz w:val="22"/>
        </w:rPr>
        <w:t> </w:t>
      </w:r>
      <w:r>
        <w:rPr>
          <w:sz w:val="22"/>
        </w:rPr>
        <w:t>includes</w:t>
      </w:r>
      <w:r>
        <w:rPr>
          <w:spacing w:val="-4"/>
          <w:sz w:val="22"/>
        </w:rPr>
        <w:t> </w:t>
      </w:r>
      <w:r>
        <w:rPr>
          <w:sz w:val="22"/>
        </w:rPr>
        <w:t>the identifying information for aligned beneficiaries.</w:t>
      </w:r>
    </w:p>
    <w:p>
      <w:pPr>
        <w:pStyle w:val="ListParagraph"/>
        <w:numPr>
          <w:ilvl w:val="0"/>
          <w:numId w:val="3"/>
        </w:numPr>
        <w:tabs>
          <w:tab w:pos="1080" w:val="left" w:leader="none"/>
        </w:tabs>
        <w:spacing w:line="240" w:lineRule="auto" w:before="118" w:after="0"/>
        <w:ind w:left="1080" w:right="804" w:hanging="360"/>
        <w:jc w:val="left"/>
        <w:rPr>
          <w:sz w:val="22"/>
        </w:rPr>
      </w:pPr>
      <w:r>
        <w:rPr>
          <w:sz w:val="22"/>
        </w:rPr>
        <w:t>These</w:t>
      </w:r>
      <w:r>
        <w:rPr>
          <w:spacing w:val="-4"/>
          <w:sz w:val="22"/>
        </w:rPr>
        <w:t> </w:t>
      </w:r>
      <w:r>
        <w:rPr>
          <w:sz w:val="22"/>
        </w:rPr>
        <w:t>reports</w:t>
      </w:r>
      <w:r>
        <w:rPr>
          <w:spacing w:val="-4"/>
          <w:sz w:val="22"/>
        </w:rPr>
        <w:t> </w:t>
      </w:r>
      <w:r>
        <w:rPr>
          <w:sz w:val="22"/>
        </w:rPr>
        <w:t>are</w:t>
      </w:r>
      <w:r>
        <w:rPr>
          <w:spacing w:val="-4"/>
          <w:sz w:val="22"/>
        </w:rPr>
        <w:t> </w:t>
      </w:r>
      <w:r>
        <w:rPr>
          <w:sz w:val="22"/>
        </w:rPr>
        <w:t>important</w:t>
      </w:r>
      <w:r>
        <w:rPr>
          <w:spacing w:val="-4"/>
          <w:sz w:val="22"/>
        </w:rPr>
        <w:t> </w:t>
      </w:r>
      <w:r>
        <w:rPr>
          <w:sz w:val="22"/>
        </w:rPr>
        <w:t>sources</w:t>
      </w:r>
      <w:r>
        <w:rPr>
          <w:spacing w:val="-4"/>
          <w:sz w:val="22"/>
        </w:rPr>
        <w:t> </w:t>
      </w:r>
      <w:r>
        <w:rPr>
          <w:sz w:val="22"/>
        </w:rPr>
        <w:t>of</w:t>
      </w:r>
      <w:r>
        <w:rPr>
          <w:spacing w:val="-4"/>
          <w:sz w:val="22"/>
        </w:rPr>
        <w:t> </w:t>
      </w:r>
      <w:r>
        <w:rPr>
          <w:sz w:val="22"/>
        </w:rPr>
        <w:t>information</w:t>
      </w:r>
      <w:r>
        <w:rPr>
          <w:spacing w:val="-4"/>
          <w:sz w:val="22"/>
        </w:rPr>
        <w:t> </w:t>
      </w:r>
      <w:r>
        <w:rPr>
          <w:sz w:val="22"/>
        </w:rPr>
        <w:t>used</w:t>
      </w:r>
      <w:r>
        <w:rPr>
          <w:spacing w:val="-4"/>
          <w:sz w:val="22"/>
        </w:rPr>
        <w:t> </w:t>
      </w:r>
      <w:r>
        <w:rPr>
          <w:sz w:val="22"/>
        </w:rPr>
        <w:t>in</w:t>
      </w:r>
      <w:r>
        <w:rPr>
          <w:spacing w:val="-4"/>
          <w:sz w:val="22"/>
        </w:rPr>
        <w:t> </w:t>
      </w:r>
      <w:r>
        <w:rPr>
          <w:sz w:val="22"/>
        </w:rPr>
        <w:t>conjunction</w:t>
      </w:r>
      <w:r>
        <w:rPr>
          <w:spacing w:val="-4"/>
          <w:sz w:val="22"/>
        </w:rPr>
        <w:t> </w:t>
      </w:r>
      <w:r>
        <w:rPr>
          <w:sz w:val="22"/>
        </w:rPr>
        <w:t>with</w:t>
      </w:r>
      <w:r>
        <w:rPr>
          <w:spacing w:val="-4"/>
          <w:sz w:val="22"/>
        </w:rPr>
        <w:t> </w:t>
      </w:r>
      <w:r>
        <w:rPr>
          <w:sz w:val="22"/>
        </w:rPr>
        <w:t>the</w:t>
      </w:r>
      <w:r>
        <w:rPr>
          <w:spacing w:val="-4"/>
          <w:sz w:val="22"/>
        </w:rPr>
        <w:t> </w:t>
      </w:r>
      <w:r>
        <w:rPr>
          <w:sz w:val="22"/>
        </w:rPr>
        <w:t>data contained in these CCLF Reports.</w:t>
      </w:r>
    </w:p>
    <w:p>
      <w:pPr>
        <w:pStyle w:val="BodyText"/>
        <w:spacing w:before="119"/>
        <w:ind w:left="360" w:right="368"/>
      </w:pPr>
      <w:r>
        <w:rPr/>
        <w:t>Beginning</w:t>
      </w:r>
      <w:r>
        <w:rPr>
          <w:spacing w:val="-3"/>
        </w:rPr>
        <w:t> </w:t>
      </w:r>
      <w:r>
        <w:rPr/>
        <w:t>in</w:t>
      </w:r>
      <w:r>
        <w:rPr>
          <w:spacing w:val="-4"/>
        </w:rPr>
        <w:t> </w:t>
      </w:r>
      <w:r>
        <w:rPr/>
        <w:t>October</w:t>
      </w:r>
      <w:r>
        <w:rPr>
          <w:spacing w:val="-3"/>
        </w:rPr>
        <w:t> </w:t>
      </w:r>
      <w:r>
        <w:rPr/>
        <w:t>2018,</w:t>
      </w:r>
      <w:r>
        <w:rPr>
          <w:spacing w:val="-3"/>
        </w:rPr>
        <w:t> </w:t>
      </w:r>
      <w:r>
        <w:rPr/>
        <w:t>the</w:t>
      </w:r>
      <w:r>
        <w:rPr>
          <w:spacing w:val="-3"/>
        </w:rPr>
        <w:t> </w:t>
      </w:r>
      <w:r>
        <w:rPr/>
        <w:t>CCLF</w:t>
      </w:r>
      <w:r>
        <w:rPr>
          <w:spacing w:val="-2"/>
        </w:rPr>
        <w:t> </w:t>
      </w:r>
      <w:r>
        <w:rPr/>
        <w:t>filenames</w:t>
      </w:r>
      <w:r>
        <w:rPr>
          <w:spacing w:val="-4"/>
        </w:rPr>
        <w:t> </w:t>
      </w:r>
      <w:r>
        <w:rPr/>
        <w:t>for</w:t>
      </w:r>
      <w:r>
        <w:rPr>
          <w:spacing w:val="-3"/>
        </w:rPr>
        <w:t> </w:t>
      </w:r>
      <w:r>
        <w:rPr/>
        <w:t>the</w:t>
      </w:r>
      <w:r>
        <w:rPr>
          <w:spacing w:val="-3"/>
        </w:rPr>
        <w:t> </w:t>
      </w:r>
      <w:r>
        <w:rPr/>
        <w:t>Shared</w:t>
      </w:r>
      <w:r>
        <w:rPr>
          <w:spacing w:val="-3"/>
        </w:rPr>
        <w:t> </w:t>
      </w:r>
      <w:r>
        <w:rPr/>
        <w:t>Savings</w:t>
      </w:r>
      <w:r>
        <w:rPr>
          <w:spacing w:val="-3"/>
        </w:rPr>
        <w:t> </w:t>
      </w:r>
      <w:r>
        <w:rPr/>
        <w:t>Program</w:t>
      </w:r>
      <w:r>
        <w:rPr>
          <w:spacing w:val="-4"/>
        </w:rPr>
        <w:t> </w:t>
      </w:r>
      <w:r>
        <w:rPr/>
        <w:t>ACOs</w:t>
      </w:r>
      <w:r>
        <w:rPr>
          <w:spacing w:val="-2"/>
        </w:rPr>
        <w:t> </w:t>
      </w:r>
      <w:r>
        <w:rPr/>
        <w:t>were updated to include the PY Identifier to indicate the specific PY for which the data are being shared with ACOs. Additionally, the file will include a “PY” in the filename. The filenames are provided in </w:t>
      </w:r>
      <w:hyperlink w:history="true" w:anchor="_bookmark55">
        <w:r>
          <w:rPr>
            <w:color w:val="0000FF"/>
            <w:u w:val="single" w:color="0000FF"/>
          </w:rPr>
          <w:t>Appendix B: CCLF File Layouts</w:t>
        </w:r>
      </w:hyperlink>
      <w:r>
        <w:rPr>
          <w:u w:val="none"/>
        </w:rPr>
        <w:t>.</w:t>
      </w:r>
    </w:p>
    <w:p>
      <w:pPr>
        <w:pStyle w:val="BodyText"/>
        <w:ind w:left="360" w:right="300"/>
      </w:pPr>
      <w:r>
        <w:rPr/>
        <w:t>The term “claim” refers to a bill that is submitted by a provider for services rendered to a Medicare beneficiary over a period of time. A single claim can be associated with multiple services provided on one or more dates. Individual services are reported on the claim form as separate</w:t>
      </w:r>
      <w:r>
        <w:rPr>
          <w:spacing w:val="-2"/>
        </w:rPr>
        <w:t> </w:t>
      </w:r>
      <w:r>
        <w:rPr/>
        <w:t>claim</w:t>
      </w:r>
      <w:r>
        <w:rPr>
          <w:spacing w:val="-3"/>
        </w:rPr>
        <w:t> </w:t>
      </w:r>
      <w:r>
        <w:rPr/>
        <w:t>lines.</w:t>
      </w:r>
      <w:r>
        <w:rPr>
          <w:spacing w:val="-2"/>
        </w:rPr>
        <w:t> </w:t>
      </w:r>
      <w:r>
        <w:rPr/>
        <w:t>Some</w:t>
      </w:r>
      <w:r>
        <w:rPr>
          <w:spacing w:val="-2"/>
        </w:rPr>
        <w:t> </w:t>
      </w:r>
      <w:r>
        <w:rPr/>
        <w:t>data</w:t>
      </w:r>
      <w:r>
        <w:rPr>
          <w:spacing w:val="-2"/>
        </w:rPr>
        <w:t> </w:t>
      </w:r>
      <w:r>
        <w:rPr/>
        <w:t>files</w:t>
      </w:r>
      <w:r>
        <w:rPr>
          <w:spacing w:val="-2"/>
        </w:rPr>
        <w:t> </w:t>
      </w:r>
      <w:r>
        <w:rPr/>
        <w:t>will</w:t>
      </w:r>
      <w:r>
        <w:rPr>
          <w:spacing w:val="-2"/>
        </w:rPr>
        <w:t> </w:t>
      </w:r>
      <w:r>
        <w:rPr/>
        <w:t>be</w:t>
      </w:r>
      <w:r>
        <w:rPr>
          <w:spacing w:val="-2"/>
        </w:rPr>
        <w:t> </w:t>
      </w:r>
      <w:r>
        <w:rPr/>
        <w:t>at</w:t>
      </w:r>
      <w:r>
        <w:rPr>
          <w:spacing w:val="-2"/>
        </w:rPr>
        <w:t> </w:t>
      </w:r>
      <w:r>
        <w:rPr/>
        <w:t>the</w:t>
      </w:r>
      <w:r>
        <w:rPr>
          <w:spacing w:val="-2"/>
        </w:rPr>
        <w:t> </w:t>
      </w:r>
      <w:r>
        <w:rPr/>
        <w:t>claim</w:t>
      </w:r>
      <w:r>
        <w:rPr>
          <w:spacing w:val="-2"/>
        </w:rPr>
        <w:t> </w:t>
      </w:r>
      <w:r>
        <w:rPr/>
        <w:t>level,</w:t>
      </w:r>
      <w:r>
        <w:rPr>
          <w:spacing w:val="-2"/>
        </w:rPr>
        <w:t> </w:t>
      </w:r>
      <w:r>
        <w:rPr/>
        <w:t>and</w:t>
      </w:r>
      <w:r>
        <w:rPr>
          <w:spacing w:val="-2"/>
        </w:rPr>
        <w:t> </w:t>
      </w:r>
      <w:r>
        <w:rPr/>
        <w:t>some</w:t>
      </w:r>
      <w:r>
        <w:rPr>
          <w:spacing w:val="-2"/>
        </w:rPr>
        <w:t> </w:t>
      </w:r>
      <w:r>
        <w:rPr/>
        <w:t>will</w:t>
      </w:r>
      <w:r>
        <w:rPr>
          <w:spacing w:val="-2"/>
        </w:rPr>
        <w:t> </w:t>
      </w:r>
      <w:r>
        <w:rPr/>
        <w:t>be</w:t>
      </w:r>
      <w:r>
        <w:rPr>
          <w:spacing w:val="-2"/>
        </w:rPr>
        <w:t> </w:t>
      </w:r>
      <w:r>
        <w:rPr/>
        <w:t>at</w:t>
      </w:r>
      <w:r>
        <w:rPr>
          <w:spacing w:val="-2"/>
        </w:rPr>
        <w:t> </w:t>
      </w:r>
      <w:r>
        <w:rPr/>
        <w:t>the</w:t>
      </w:r>
      <w:r>
        <w:rPr>
          <w:spacing w:val="-2"/>
        </w:rPr>
        <w:t> </w:t>
      </w:r>
      <w:r>
        <w:rPr/>
        <w:t>line</w:t>
      </w:r>
      <w:r>
        <w:rPr>
          <w:spacing w:val="-2"/>
        </w:rPr>
        <w:t> </w:t>
      </w:r>
      <w:r>
        <w:rPr/>
        <w:t>level.</w:t>
      </w:r>
    </w:p>
    <w:p>
      <w:pPr>
        <w:pStyle w:val="BodyText"/>
        <w:spacing w:before="121"/>
        <w:ind w:left="359"/>
      </w:pPr>
      <w:r>
        <w:rPr/>
        <w:t>This</w:t>
      </w:r>
      <w:r>
        <w:rPr>
          <w:spacing w:val="-8"/>
        </w:rPr>
        <w:t> </w:t>
      </w:r>
      <w:r>
        <w:rPr/>
        <w:t>document</w:t>
      </w:r>
      <w:r>
        <w:rPr>
          <w:spacing w:val="-8"/>
        </w:rPr>
        <w:t> </w:t>
      </w:r>
      <w:r>
        <w:rPr/>
        <w:t>includes</w:t>
      </w:r>
      <w:r>
        <w:rPr>
          <w:spacing w:val="-8"/>
        </w:rPr>
        <w:t> </w:t>
      </w:r>
      <w:r>
        <w:rPr/>
        <w:t>the</w:t>
      </w:r>
      <w:r>
        <w:rPr>
          <w:spacing w:val="-7"/>
        </w:rPr>
        <w:t> </w:t>
      </w:r>
      <w:r>
        <w:rPr/>
        <w:t>following</w:t>
      </w:r>
      <w:r>
        <w:rPr>
          <w:spacing w:val="-8"/>
        </w:rPr>
        <w:t> </w:t>
      </w:r>
      <w:r>
        <w:rPr>
          <w:spacing w:val="-2"/>
        </w:rPr>
        <w:t>appendices:</w:t>
      </w:r>
    </w:p>
    <w:p>
      <w:pPr>
        <w:pStyle w:val="ListParagraph"/>
        <w:numPr>
          <w:ilvl w:val="1"/>
          <w:numId w:val="3"/>
        </w:numPr>
        <w:tabs>
          <w:tab w:pos="1439" w:val="left" w:leader="none"/>
        </w:tabs>
        <w:spacing w:line="269" w:lineRule="exact" w:before="118" w:after="0"/>
        <w:ind w:left="1439" w:right="0" w:hanging="359"/>
        <w:jc w:val="left"/>
        <w:rPr>
          <w:sz w:val="22"/>
        </w:rPr>
      </w:pPr>
      <w:hyperlink w:history="true" w:anchor="_bookmark48">
        <w:r>
          <w:rPr>
            <w:color w:val="0000FF"/>
            <w:sz w:val="22"/>
            <w:u w:val="single" w:color="0000FF"/>
          </w:rPr>
          <w:t>Appendix</w:t>
        </w:r>
        <w:r>
          <w:rPr>
            <w:color w:val="0000FF"/>
            <w:spacing w:val="-9"/>
            <w:sz w:val="22"/>
            <w:u w:val="single" w:color="0000FF"/>
          </w:rPr>
          <w:t> </w:t>
        </w:r>
        <w:r>
          <w:rPr>
            <w:color w:val="0000FF"/>
            <w:sz w:val="22"/>
            <w:u w:val="single" w:color="0000FF"/>
          </w:rPr>
          <w:t>A:</w:t>
        </w:r>
        <w:r>
          <w:rPr>
            <w:color w:val="0000FF"/>
            <w:spacing w:val="-6"/>
            <w:sz w:val="22"/>
            <w:u w:val="single" w:color="0000FF"/>
          </w:rPr>
          <w:t> </w:t>
        </w:r>
        <w:r>
          <w:rPr>
            <w:color w:val="0000FF"/>
            <w:sz w:val="22"/>
            <w:u w:val="single" w:color="0000FF"/>
          </w:rPr>
          <w:t>Alcohol</w:t>
        </w:r>
        <w:r>
          <w:rPr>
            <w:color w:val="0000FF"/>
            <w:spacing w:val="-7"/>
            <w:sz w:val="22"/>
            <w:u w:val="single" w:color="0000FF"/>
          </w:rPr>
          <w:t> </w:t>
        </w:r>
        <w:r>
          <w:rPr>
            <w:color w:val="0000FF"/>
            <w:sz w:val="22"/>
            <w:u w:val="single" w:color="0000FF"/>
          </w:rPr>
          <w:t>and</w:t>
        </w:r>
        <w:r>
          <w:rPr>
            <w:color w:val="0000FF"/>
            <w:spacing w:val="-8"/>
            <w:sz w:val="22"/>
            <w:u w:val="single" w:color="0000FF"/>
          </w:rPr>
          <w:t> </w:t>
        </w:r>
        <w:r>
          <w:rPr>
            <w:color w:val="0000FF"/>
            <w:sz w:val="22"/>
            <w:u w:val="single" w:color="0000FF"/>
          </w:rPr>
          <w:t>Substance</w:t>
        </w:r>
        <w:r>
          <w:rPr>
            <w:color w:val="0000FF"/>
            <w:spacing w:val="-8"/>
            <w:sz w:val="22"/>
            <w:u w:val="single" w:color="0000FF"/>
          </w:rPr>
          <w:t> </w:t>
        </w:r>
        <w:r>
          <w:rPr>
            <w:color w:val="0000FF"/>
            <w:sz w:val="22"/>
            <w:u w:val="single" w:color="0000FF"/>
          </w:rPr>
          <w:t>Abuse</w:t>
        </w:r>
        <w:r>
          <w:rPr>
            <w:color w:val="0000FF"/>
            <w:spacing w:val="-7"/>
            <w:sz w:val="22"/>
            <w:u w:val="single" w:color="0000FF"/>
          </w:rPr>
          <w:t> </w:t>
        </w:r>
        <w:r>
          <w:rPr>
            <w:color w:val="0000FF"/>
            <w:sz w:val="22"/>
            <w:u w:val="single" w:color="0000FF"/>
          </w:rPr>
          <w:t>Code</w:t>
        </w:r>
        <w:r>
          <w:rPr>
            <w:color w:val="0000FF"/>
            <w:spacing w:val="-8"/>
            <w:sz w:val="22"/>
            <w:u w:val="single" w:color="0000FF"/>
          </w:rPr>
          <w:t> </w:t>
        </w:r>
        <w:r>
          <w:rPr>
            <w:color w:val="0000FF"/>
            <w:spacing w:val="-2"/>
            <w:sz w:val="22"/>
            <w:u w:val="single" w:color="0000FF"/>
          </w:rPr>
          <w:t>Tables</w:t>
        </w:r>
      </w:hyperlink>
    </w:p>
    <w:p>
      <w:pPr>
        <w:pStyle w:val="ListParagraph"/>
        <w:numPr>
          <w:ilvl w:val="1"/>
          <w:numId w:val="3"/>
        </w:numPr>
        <w:tabs>
          <w:tab w:pos="1439" w:val="left" w:leader="none"/>
        </w:tabs>
        <w:spacing w:line="268" w:lineRule="exact" w:before="0" w:after="0"/>
        <w:ind w:left="1439" w:right="0" w:hanging="359"/>
        <w:jc w:val="left"/>
        <w:rPr>
          <w:sz w:val="22"/>
        </w:rPr>
      </w:pPr>
      <w:hyperlink w:history="true" w:anchor="_bookmark55">
        <w:r>
          <w:rPr>
            <w:color w:val="0000FF"/>
            <w:sz w:val="22"/>
            <w:u w:val="single" w:color="0000FF"/>
          </w:rPr>
          <w:t>Appendix</w:t>
        </w:r>
        <w:r>
          <w:rPr>
            <w:color w:val="0000FF"/>
            <w:spacing w:val="-8"/>
            <w:sz w:val="22"/>
            <w:u w:val="single" w:color="0000FF"/>
          </w:rPr>
          <w:t> </w:t>
        </w:r>
        <w:r>
          <w:rPr>
            <w:color w:val="0000FF"/>
            <w:sz w:val="22"/>
            <w:u w:val="single" w:color="0000FF"/>
          </w:rPr>
          <w:t>B:</w:t>
        </w:r>
        <w:r>
          <w:rPr>
            <w:color w:val="0000FF"/>
            <w:spacing w:val="-5"/>
            <w:sz w:val="22"/>
            <w:u w:val="single" w:color="0000FF"/>
          </w:rPr>
          <w:t> </w:t>
        </w:r>
        <w:r>
          <w:rPr>
            <w:color w:val="0000FF"/>
            <w:sz w:val="22"/>
            <w:u w:val="single" w:color="0000FF"/>
          </w:rPr>
          <w:t>CCLF</w:t>
        </w:r>
        <w:r>
          <w:rPr>
            <w:color w:val="0000FF"/>
            <w:spacing w:val="-6"/>
            <w:sz w:val="22"/>
            <w:u w:val="single" w:color="0000FF"/>
          </w:rPr>
          <w:t> </w:t>
        </w:r>
        <w:r>
          <w:rPr>
            <w:color w:val="0000FF"/>
            <w:sz w:val="22"/>
            <w:u w:val="single" w:color="0000FF"/>
          </w:rPr>
          <w:t>File</w:t>
        </w:r>
        <w:r>
          <w:rPr>
            <w:color w:val="0000FF"/>
            <w:spacing w:val="-6"/>
            <w:sz w:val="22"/>
            <w:u w:val="single" w:color="0000FF"/>
          </w:rPr>
          <w:t> </w:t>
        </w:r>
        <w:r>
          <w:rPr>
            <w:color w:val="0000FF"/>
            <w:spacing w:val="-2"/>
            <w:sz w:val="22"/>
            <w:u w:val="single" w:color="0000FF"/>
          </w:rPr>
          <w:t>Layouts</w:t>
        </w:r>
      </w:hyperlink>
    </w:p>
    <w:p>
      <w:pPr>
        <w:pStyle w:val="ListParagraph"/>
        <w:numPr>
          <w:ilvl w:val="1"/>
          <w:numId w:val="3"/>
        </w:numPr>
        <w:tabs>
          <w:tab w:pos="1439" w:val="left" w:leader="none"/>
        </w:tabs>
        <w:spacing w:line="269" w:lineRule="exact" w:before="0" w:after="0"/>
        <w:ind w:left="1439" w:right="0" w:hanging="359"/>
        <w:jc w:val="left"/>
        <w:rPr>
          <w:sz w:val="22"/>
        </w:rPr>
      </w:pPr>
      <w:hyperlink w:history="true" w:anchor="_bookmark92">
        <w:r>
          <w:rPr>
            <w:color w:val="0000FF"/>
            <w:sz w:val="22"/>
            <w:u w:val="single" w:color="0000FF"/>
          </w:rPr>
          <w:t>Appendix</w:t>
        </w:r>
        <w:r>
          <w:rPr>
            <w:color w:val="0000FF"/>
            <w:spacing w:val="-6"/>
            <w:sz w:val="22"/>
            <w:u w:val="single" w:color="0000FF"/>
          </w:rPr>
          <w:t> </w:t>
        </w:r>
        <w:r>
          <w:rPr>
            <w:color w:val="0000FF"/>
            <w:sz w:val="22"/>
            <w:u w:val="single" w:color="0000FF"/>
          </w:rPr>
          <w:t>C:</w:t>
        </w:r>
        <w:r>
          <w:rPr>
            <w:color w:val="0000FF"/>
            <w:spacing w:val="-4"/>
            <w:sz w:val="22"/>
            <w:u w:val="single" w:color="0000FF"/>
          </w:rPr>
          <w:t> </w:t>
        </w:r>
        <w:r>
          <w:rPr>
            <w:color w:val="0000FF"/>
            <w:sz w:val="22"/>
            <w:u w:val="single" w:color="0000FF"/>
          </w:rPr>
          <w:t>Zip</w:t>
        </w:r>
        <w:r>
          <w:rPr>
            <w:color w:val="0000FF"/>
            <w:spacing w:val="-5"/>
            <w:sz w:val="22"/>
            <w:u w:val="single" w:color="0000FF"/>
          </w:rPr>
          <w:t> </w:t>
        </w:r>
        <w:r>
          <w:rPr>
            <w:color w:val="0000FF"/>
            <w:sz w:val="22"/>
            <w:u w:val="single" w:color="0000FF"/>
          </w:rPr>
          <w:t>File</w:t>
        </w:r>
        <w:r>
          <w:rPr>
            <w:color w:val="0000FF"/>
            <w:spacing w:val="-5"/>
            <w:sz w:val="22"/>
            <w:u w:val="single" w:color="0000FF"/>
          </w:rPr>
          <w:t> </w:t>
        </w:r>
        <w:r>
          <w:rPr>
            <w:color w:val="0000FF"/>
            <w:spacing w:val="-2"/>
            <w:sz w:val="22"/>
            <w:u w:val="single" w:color="0000FF"/>
          </w:rPr>
          <w:t>Instructions</w:t>
        </w:r>
      </w:hyperlink>
    </w:p>
    <w:p>
      <w:pPr>
        <w:pStyle w:val="ListParagraph"/>
        <w:spacing w:after="0" w:line="269" w:lineRule="exact"/>
        <w:jc w:val="left"/>
        <w:rPr>
          <w:sz w:val="22"/>
        </w:rPr>
        <w:sectPr>
          <w:pgSz w:w="12240" w:h="15840"/>
          <w:pgMar w:header="841" w:footer="795" w:top="1160" w:bottom="980" w:left="1080" w:right="1080"/>
        </w:sectPr>
      </w:pPr>
    </w:p>
    <w:p>
      <w:pPr>
        <w:pStyle w:val="Heading1"/>
        <w:numPr>
          <w:ilvl w:val="0"/>
          <w:numId w:val="2"/>
        </w:numPr>
        <w:tabs>
          <w:tab w:pos="935" w:val="left" w:leader="none"/>
        </w:tabs>
        <w:spacing w:line="240" w:lineRule="auto" w:before="280" w:after="0"/>
        <w:ind w:left="935" w:right="0" w:hanging="575"/>
        <w:jc w:val="left"/>
      </w:pPr>
      <w:bookmarkStart w:name="2 Structure and Content" w:id="5"/>
      <w:bookmarkEnd w:id="5"/>
      <w:r>
        <w:rPr>
          <w:b w:val="0"/>
        </w:rPr>
      </w:r>
      <w:bookmarkStart w:name="_bookmark3" w:id="6"/>
      <w:bookmarkEnd w:id="6"/>
      <w:r>
        <w:rPr>
          <w:b w:val="0"/>
        </w:rPr>
      </w:r>
      <w:r>
        <w:rPr/>
        <w:t>Structure</w:t>
      </w:r>
      <w:r>
        <w:rPr>
          <w:spacing w:val="-3"/>
        </w:rPr>
        <w:t> </w:t>
      </w:r>
      <w:r>
        <w:rPr/>
        <w:t>and</w:t>
      </w:r>
      <w:r>
        <w:rPr>
          <w:spacing w:val="-3"/>
        </w:rPr>
        <w:t> </w:t>
      </w:r>
      <w:r>
        <w:rPr>
          <w:spacing w:val="-2"/>
        </w:rPr>
        <w:t>Content</w:t>
      </w:r>
    </w:p>
    <w:p>
      <w:pPr>
        <w:pStyle w:val="BodyText"/>
        <w:spacing w:before="119"/>
        <w:ind w:left="360"/>
      </w:pPr>
      <w:r>
        <w:rPr/>
        <w:t>This</w:t>
      </w:r>
      <w:r>
        <w:rPr>
          <w:spacing w:val="-6"/>
        </w:rPr>
        <w:t> </w:t>
      </w:r>
      <w:r>
        <w:rPr/>
        <w:t>section</w:t>
      </w:r>
      <w:r>
        <w:rPr>
          <w:spacing w:val="-6"/>
        </w:rPr>
        <w:t> </w:t>
      </w:r>
      <w:r>
        <w:rPr/>
        <w:t>provides</w:t>
      </w:r>
      <w:r>
        <w:rPr>
          <w:spacing w:val="-5"/>
        </w:rPr>
        <w:t> </w:t>
      </w:r>
      <w:r>
        <w:rPr/>
        <w:t>a</w:t>
      </w:r>
      <w:r>
        <w:rPr>
          <w:spacing w:val="-5"/>
        </w:rPr>
        <w:t> </w:t>
      </w:r>
      <w:r>
        <w:rPr/>
        <w:t>brief</w:t>
      </w:r>
      <w:r>
        <w:rPr>
          <w:spacing w:val="-5"/>
        </w:rPr>
        <w:t> </w:t>
      </w:r>
      <w:r>
        <w:rPr/>
        <w:t>set</w:t>
      </w:r>
      <w:r>
        <w:rPr>
          <w:spacing w:val="-6"/>
        </w:rPr>
        <w:t> </w:t>
      </w:r>
      <w:r>
        <w:rPr/>
        <w:t>of</w:t>
      </w:r>
      <w:r>
        <w:rPr>
          <w:spacing w:val="-5"/>
        </w:rPr>
        <w:t> </w:t>
      </w:r>
      <w:r>
        <w:rPr/>
        <w:t>directions</w:t>
      </w:r>
      <w:r>
        <w:rPr>
          <w:spacing w:val="-5"/>
        </w:rPr>
        <w:t> </w:t>
      </w:r>
      <w:r>
        <w:rPr/>
        <w:t>for</w:t>
      </w:r>
      <w:r>
        <w:rPr>
          <w:spacing w:val="-7"/>
        </w:rPr>
        <w:t> </w:t>
      </w:r>
      <w:r>
        <w:rPr/>
        <w:t>users</w:t>
      </w:r>
      <w:r>
        <w:rPr>
          <w:spacing w:val="-5"/>
        </w:rPr>
        <w:t> </w:t>
      </w:r>
      <w:r>
        <w:rPr/>
        <w:t>to</w:t>
      </w:r>
      <w:r>
        <w:rPr>
          <w:spacing w:val="-5"/>
        </w:rPr>
        <w:t> </w:t>
      </w:r>
      <w:r>
        <w:rPr/>
        <w:t>begin</w:t>
      </w:r>
      <w:r>
        <w:rPr>
          <w:spacing w:val="-5"/>
        </w:rPr>
        <w:t> </w:t>
      </w:r>
      <w:r>
        <w:rPr/>
        <w:t>utilizing</w:t>
      </w:r>
      <w:r>
        <w:rPr>
          <w:spacing w:val="-5"/>
        </w:rPr>
        <w:t> </w:t>
      </w:r>
      <w:r>
        <w:rPr/>
        <w:t>the</w:t>
      </w:r>
      <w:r>
        <w:rPr>
          <w:spacing w:val="-5"/>
        </w:rPr>
        <w:t> </w:t>
      </w:r>
      <w:r>
        <w:rPr>
          <w:spacing w:val="-2"/>
        </w:rPr>
        <w:t>CCLFs.</w:t>
      </w:r>
    </w:p>
    <w:p>
      <w:pPr>
        <w:pStyle w:val="Heading2"/>
        <w:numPr>
          <w:ilvl w:val="1"/>
          <w:numId w:val="2"/>
        </w:numPr>
        <w:tabs>
          <w:tab w:pos="935" w:val="left" w:leader="none"/>
        </w:tabs>
        <w:spacing w:line="240" w:lineRule="auto" w:before="201" w:after="0"/>
        <w:ind w:left="935" w:right="0" w:hanging="575"/>
        <w:jc w:val="left"/>
      </w:pPr>
      <w:bookmarkStart w:name="2.1 High-Level Relationships among the C" w:id="7"/>
      <w:bookmarkEnd w:id="7"/>
      <w:r>
        <w:rPr>
          <w:b w:val="0"/>
        </w:rPr>
      </w:r>
      <w:bookmarkStart w:name="_bookmark4" w:id="8"/>
      <w:bookmarkEnd w:id="8"/>
      <w:r>
        <w:rPr>
          <w:b w:val="0"/>
        </w:rPr>
      </w:r>
      <w:r>
        <w:rPr/>
        <w:t>High-Level</w:t>
      </w:r>
      <w:r>
        <w:rPr>
          <w:spacing w:val="-6"/>
        </w:rPr>
        <w:t> </w:t>
      </w:r>
      <w:r>
        <w:rPr/>
        <w:t>Relationships</w:t>
      </w:r>
      <w:r>
        <w:rPr>
          <w:spacing w:val="-3"/>
        </w:rPr>
        <w:t> </w:t>
      </w:r>
      <w:r>
        <w:rPr/>
        <w:t>among</w:t>
      </w:r>
      <w:r>
        <w:rPr>
          <w:spacing w:val="-3"/>
        </w:rPr>
        <w:t> </w:t>
      </w:r>
      <w:r>
        <w:rPr/>
        <w:t>the</w:t>
      </w:r>
      <w:r>
        <w:rPr>
          <w:spacing w:val="-4"/>
        </w:rPr>
        <w:t> </w:t>
      </w:r>
      <w:r>
        <w:rPr/>
        <w:t>Claim</w:t>
      </w:r>
      <w:r>
        <w:rPr>
          <w:spacing w:val="-3"/>
        </w:rPr>
        <w:t> </w:t>
      </w:r>
      <w:r>
        <w:rPr>
          <w:spacing w:val="-2"/>
        </w:rPr>
        <w:t>Files</w:t>
      </w:r>
    </w:p>
    <w:p>
      <w:pPr>
        <w:pStyle w:val="BodyText"/>
        <w:ind w:right="50"/>
        <w:jc w:val="center"/>
      </w:pPr>
      <w:hyperlink w:history="true" w:anchor="_bookmark5">
        <w:r>
          <w:rPr>
            <w:color w:val="0000FF"/>
            <w:u w:val="single" w:color="0000FF"/>
          </w:rPr>
          <w:t>Figure</w:t>
        </w:r>
        <w:r>
          <w:rPr>
            <w:color w:val="0000FF"/>
            <w:spacing w:val="-5"/>
            <w:u w:val="single" w:color="0000FF"/>
          </w:rPr>
          <w:t> </w:t>
        </w:r>
        <w:r>
          <w:rPr>
            <w:color w:val="0000FF"/>
            <w:u w:val="single" w:color="0000FF"/>
          </w:rPr>
          <w:t>1</w:t>
        </w:r>
      </w:hyperlink>
      <w:r>
        <w:rPr>
          <w:color w:val="0000FF"/>
          <w:spacing w:val="-5"/>
          <w:u w:val="none"/>
        </w:rPr>
        <w:t> </w:t>
      </w:r>
      <w:r>
        <w:rPr>
          <w:u w:val="none"/>
        </w:rPr>
        <w:t>shows,</w:t>
      </w:r>
      <w:r>
        <w:rPr>
          <w:spacing w:val="-5"/>
          <w:u w:val="none"/>
        </w:rPr>
        <w:t> </w:t>
      </w:r>
      <w:r>
        <w:rPr>
          <w:u w:val="none"/>
        </w:rPr>
        <w:t>at</w:t>
      </w:r>
      <w:r>
        <w:rPr>
          <w:spacing w:val="-5"/>
          <w:u w:val="none"/>
        </w:rPr>
        <w:t> </w:t>
      </w:r>
      <w:r>
        <w:rPr>
          <w:u w:val="none"/>
        </w:rPr>
        <w:t>a</w:t>
      </w:r>
      <w:r>
        <w:rPr>
          <w:spacing w:val="-5"/>
          <w:u w:val="none"/>
        </w:rPr>
        <w:t> </w:t>
      </w:r>
      <w:r>
        <w:rPr>
          <w:u w:val="none"/>
        </w:rPr>
        <w:t>very</w:t>
      </w:r>
      <w:r>
        <w:rPr>
          <w:spacing w:val="-6"/>
          <w:u w:val="none"/>
        </w:rPr>
        <w:t> </w:t>
      </w:r>
      <w:r>
        <w:rPr>
          <w:u w:val="none"/>
        </w:rPr>
        <w:t>high</w:t>
      </w:r>
      <w:r>
        <w:rPr>
          <w:spacing w:val="-5"/>
          <w:u w:val="none"/>
        </w:rPr>
        <w:t> </w:t>
      </w:r>
      <w:r>
        <w:rPr>
          <w:u w:val="none"/>
        </w:rPr>
        <w:t>level,</w:t>
      </w:r>
      <w:r>
        <w:rPr>
          <w:spacing w:val="-5"/>
          <w:u w:val="none"/>
        </w:rPr>
        <w:t> </w:t>
      </w:r>
      <w:r>
        <w:rPr>
          <w:u w:val="none"/>
        </w:rPr>
        <w:t>the</w:t>
      </w:r>
      <w:r>
        <w:rPr>
          <w:spacing w:val="-5"/>
          <w:u w:val="none"/>
        </w:rPr>
        <w:t> </w:t>
      </w:r>
      <w:r>
        <w:rPr>
          <w:u w:val="none"/>
        </w:rPr>
        <w:t>relationships</w:t>
      </w:r>
      <w:r>
        <w:rPr>
          <w:spacing w:val="-5"/>
          <w:u w:val="none"/>
        </w:rPr>
        <w:t> </w:t>
      </w:r>
      <w:r>
        <w:rPr>
          <w:u w:val="none"/>
        </w:rPr>
        <w:t>among</w:t>
      </w:r>
      <w:r>
        <w:rPr>
          <w:spacing w:val="-5"/>
          <w:u w:val="none"/>
        </w:rPr>
        <w:t> </w:t>
      </w:r>
      <w:r>
        <w:rPr>
          <w:u w:val="none"/>
        </w:rPr>
        <w:t>the</w:t>
      </w:r>
      <w:r>
        <w:rPr>
          <w:spacing w:val="-5"/>
          <w:u w:val="none"/>
        </w:rPr>
        <w:t> </w:t>
      </w:r>
      <w:r>
        <w:rPr>
          <w:u w:val="none"/>
        </w:rPr>
        <w:t>11</w:t>
      </w:r>
      <w:r>
        <w:rPr>
          <w:spacing w:val="-4"/>
          <w:u w:val="none"/>
        </w:rPr>
        <w:t> </w:t>
      </w:r>
      <w:r>
        <w:rPr>
          <w:u w:val="none"/>
        </w:rPr>
        <w:t>files</w:t>
      </w:r>
      <w:r>
        <w:rPr>
          <w:spacing w:val="-5"/>
          <w:u w:val="none"/>
        </w:rPr>
        <w:t> </w:t>
      </w:r>
      <w:r>
        <w:rPr>
          <w:u w:val="none"/>
        </w:rPr>
        <w:t>that</w:t>
      </w:r>
      <w:r>
        <w:rPr>
          <w:spacing w:val="-5"/>
          <w:u w:val="none"/>
        </w:rPr>
        <w:t> </w:t>
      </w:r>
      <w:r>
        <w:rPr>
          <w:u w:val="none"/>
        </w:rPr>
        <w:t>the</w:t>
      </w:r>
      <w:r>
        <w:rPr>
          <w:spacing w:val="-5"/>
          <w:u w:val="none"/>
        </w:rPr>
        <w:t> </w:t>
      </w:r>
      <w:r>
        <w:rPr>
          <w:u w:val="none"/>
        </w:rPr>
        <w:t>ACOs</w:t>
      </w:r>
      <w:r>
        <w:rPr>
          <w:spacing w:val="-4"/>
          <w:u w:val="none"/>
        </w:rPr>
        <w:t> </w:t>
      </w:r>
      <w:r>
        <w:rPr>
          <w:spacing w:val="-2"/>
          <w:u w:val="none"/>
        </w:rPr>
        <w:t>receive.</w:t>
      </w:r>
    </w:p>
    <w:p>
      <w:pPr>
        <w:pStyle w:val="Heading5"/>
        <w:ind w:left="49" w:right="50"/>
        <w:jc w:val="center"/>
      </w:pPr>
      <w:bookmarkStart w:name="_bookmark5" w:id="9"/>
      <w:bookmarkEnd w:id="9"/>
      <w:r>
        <w:rPr>
          <w:b w:val="0"/>
        </w:rPr>
      </w:r>
      <w:r>
        <w:rPr/>
        <w:t>Figure</w:t>
      </w:r>
      <w:r>
        <w:rPr>
          <w:spacing w:val="-8"/>
        </w:rPr>
        <w:t> </w:t>
      </w:r>
      <w:r>
        <w:rPr/>
        <w:t>1:</w:t>
      </w:r>
      <w:r>
        <w:rPr>
          <w:spacing w:val="-7"/>
        </w:rPr>
        <w:t> </w:t>
      </w:r>
      <w:r>
        <w:rPr/>
        <w:t>Entity</w:t>
      </w:r>
      <w:r>
        <w:rPr>
          <w:spacing w:val="-9"/>
        </w:rPr>
        <w:t> </w:t>
      </w:r>
      <w:r>
        <w:rPr/>
        <w:t>Relationship</w:t>
      </w:r>
      <w:r>
        <w:rPr>
          <w:spacing w:val="-7"/>
        </w:rPr>
        <w:t> </w:t>
      </w:r>
      <w:r>
        <w:rPr>
          <w:spacing w:val="-2"/>
        </w:rPr>
        <w:t>Diagram</w:t>
      </w:r>
    </w:p>
    <w:p>
      <w:pPr>
        <w:pStyle w:val="BodyText"/>
        <w:spacing w:before="160"/>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923925</wp:posOffset>
                </wp:positionH>
                <wp:positionV relativeFrom="paragraph">
                  <wp:posOffset>263519</wp:posOffset>
                </wp:positionV>
                <wp:extent cx="5680710" cy="306197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680710" cy="3061970"/>
                          <a:chExt cx="5680710" cy="3061970"/>
                        </a:xfrm>
                      </wpg:grpSpPr>
                      <pic:pic>
                        <pic:nvPicPr>
                          <pic:cNvPr id="29" name="Image 29" descr="Entity Relationship Diagram  This diagram shows the high-level relationships among the claim files the ACOs receive.   More detail follows in the paragraphs below. "/>
                          <pic:cNvPicPr/>
                        </pic:nvPicPr>
                        <pic:blipFill>
                          <a:blip r:embed="rId14" cstate="print"/>
                          <a:stretch>
                            <a:fillRect/>
                          </a:stretch>
                        </pic:blipFill>
                        <pic:spPr>
                          <a:xfrm>
                            <a:off x="38601" y="42790"/>
                            <a:ext cx="5586890" cy="2893014"/>
                          </a:xfrm>
                          <a:prstGeom prst="rect">
                            <a:avLst/>
                          </a:prstGeom>
                        </pic:spPr>
                      </pic:pic>
                      <wps:wsp>
                        <wps:cNvPr id="30" name="Graphic 30"/>
                        <wps:cNvSpPr/>
                        <wps:spPr>
                          <a:xfrm>
                            <a:off x="4762" y="4762"/>
                            <a:ext cx="5671185" cy="3052445"/>
                          </a:xfrm>
                          <a:custGeom>
                            <a:avLst/>
                            <a:gdLst/>
                            <a:ahLst/>
                            <a:cxnLst/>
                            <a:rect l="l" t="t" r="r" b="b"/>
                            <a:pathLst>
                              <a:path w="5671185" h="3052445">
                                <a:moveTo>
                                  <a:pt x="0" y="0"/>
                                </a:moveTo>
                                <a:lnTo>
                                  <a:pt x="5671184" y="0"/>
                                </a:lnTo>
                                <a:lnTo>
                                  <a:pt x="5671184" y="3052191"/>
                                </a:lnTo>
                                <a:lnTo>
                                  <a:pt x="0" y="3052191"/>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20.74955pt;width:447.3pt;height:241.1pt;mso-position-horizontal-relative:page;mso-position-vertical-relative:paragraph;z-index:-15727616;mso-wrap-distance-left:0;mso-wrap-distance-right:0" id="docshapegroup27" coordorigin="1455,415" coordsize="8946,4822">
                <v:shape style="position:absolute;left:1515;top:482;width:8799;height:4556" type="#_x0000_t75" id="docshape28" alt="Entity Relationship Diagram  This diagram shows the high-level relationships among the claim files the ACOs receive.   More detail follows in the paragraphs below. " stroked="false">
                  <v:imagedata r:id="rId14" o:title=""/>
                </v:shape>
                <v:rect style="position:absolute;left:1462;top:422;width:8931;height:4807" id="docshape29" filled="false" stroked="true" strokeweight=".75pt" strokecolor="#000000">
                  <v:stroke dashstyle="solid"/>
                </v:rect>
                <w10:wrap type="topAndBottom"/>
              </v:group>
            </w:pict>
          </mc:Fallback>
        </mc:AlternateContent>
      </w:r>
    </w:p>
    <w:p>
      <w:pPr>
        <w:pStyle w:val="BodyText"/>
        <w:spacing w:before="170"/>
        <w:rPr>
          <w:b/>
        </w:rPr>
      </w:pPr>
    </w:p>
    <w:p>
      <w:pPr>
        <w:pStyle w:val="BodyText"/>
        <w:spacing w:before="0"/>
        <w:ind w:left="359" w:right="423"/>
      </w:pPr>
      <w:r>
        <w:rPr/>
        <w:t>The Beneficiary Demographics File is the starting point of </w:t>
      </w:r>
      <w:hyperlink w:history="true" w:anchor="_bookmark5">
        <w:r>
          <w:rPr>
            <w:color w:val="0000FF"/>
            <w:u w:val="single" w:color="0000FF"/>
          </w:rPr>
          <w:t>Figure 1</w:t>
        </w:r>
      </w:hyperlink>
      <w:r>
        <w:rPr>
          <w:u w:val="none"/>
        </w:rPr>
        <w:t>. The file contains information, such as Primary Key (PK) and variables, to assist an ACO in identifying a record from the Beneficiary Demographics File. A record in a given file (i.e., a row from the file) can be uniquely identified using a PK; that is, a PK consists of exactly enough information to uniquely identify</w:t>
      </w:r>
      <w:r>
        <w:rPr>
          <w:spacing w:val="-3"/>
          <w:u w:val="none"/>
        </w:rPr>
        <w:t> </w:t>
      </w:r>
      <w:r>
        <w:rPr>
          <w:u w:val="none"/>
        </w:rPr>
        <w:t>a</w:t>
      </w:r>
      <w:r>
        <w:rPr>
          <w:spacing w:val="-2"/>
          <w:u w:val="none"/>
        </w:rPr>
        <w:t> </w:t>
      </w:r>
      <w:r>
        <w:rPr>
          <w:u w:val="none"/>
        </w:rPr>
        <w:t>row</w:t>
      </w:r>
      <w:r>
        <w:rPr>
          <w:spacing w:val="-3"/>
          <w:u w:val="none"/>
        </w:rPr>
        <w:t> </w:t>
      </w:r>
      <w:r>
        <w:rPr>
          <w:u w:val="none"/>
        </w:rPr>
        <w:t>from</w:t>
      </w:r>
      <w:r>
        <w:rPr>
          <w:spacing w:val="-3"/>
          <w:u w:val="none"/>
        </w:rPr>
        <w:t> </w:t>
      </w:r>
      <w:r>
        <w:rPr>
          <w:u w:val="none"/>
        </w:rPr>
        <w:t>a</w:t>
      </w:r>
      <w:r>
        <w:rPr>
          <w:spacing w:val="-2"/>
          <w:u w:val="none"/>
        </w:rPr>
        <w:t> </w:t>
      </w:r>
      <w:r>
        <w:rPr>
          <w:u w:val="none"/>
        </w:rPr>
        <w:t>file.</w:t>
      </w:r>
      <w:r>
        <w:rPr>
          <w:spacing w:val="-2"/>
          <w:u w:val="none"/>
        </w:rPr>
        <w:t> </w:t>
      </w:r>
      <w:r>
        <w:rPr>
          <w:u w:val="none"/>
        </w:rPr>
        <w:t>Depending</w:t>
      </w:r>
      <w:r>
        <w:rPr>
          <w:spacing w:val="-2"/>
          <w:u w:val="none"/>
        </w:rPr>
        <w:t> </w:t>
      </w:r>
      <w:r>
        <w:rPr>
          <w:u w:val="none"/>
        </w:rPr>
        <w:t>upon</w:t>
      </w:r>
      <w:r>
        <w:rPr>
          <w:spacing w:val="-2"/>
          <w:u w:val="none"/>
        </w:rPr>
        <w:t> </w:t>
      </w:r>
      <w:r>
        <w:rPr>
          <w:u w:val="none"/>
        </w:rPr>
        <w:t>the</w:t>
      </w:r>
      <w:r>
        <w:rPr>
          <w:spacing w:val="-2"/>
          <w:u w:val="none"/>
        </w:rPr>
        <w:t> </w:t>
      </w:r>
      <w:r>
        <w:rPr>
          <w:u w:val="none"/>
        </w:rPr>
        <w:t>nature/structure</w:t>
      </w:r>
      <w:r>
        <w:rPr>
          <w:spacing w:val="-2"/>
          <w:u w:val="none"/>
        </w:rPr>
        <w:t> </w:t>
      </w:r>
      <w:r>
        <w:rPr>
          <w:u w:val="none"/>
        </w:rPr>
        <w:t>of</w:t>
      </w:r>
      <w:r>
        <w:rPr>
          <w:spacing w:val="-2"/>
          <w:u w:val="none"/>
        </w:rPr>
        <w:t> </w:t>
      </w:r>
      <w:r>
        <w:rPr>
          <w:u w:val="none"/>
        </w:rPr>
        <w:t>a</w:t>
      </w:r>
      <w:r>
        <w:rPr>
          <w:spacing w:val="-2"/>
          <w:u w:val="none"/>
        </w:rPr>
        <w:t> </w:t>
      </w:r>
      <w:r>
        <w:rPr>
          <w:u w:val="none"/>
        </w:rPr>
        <w:t>data</w:t>
      </w:r>
      <w:r>
        <w:rPr>
          <w:spacing w:val="-2"/>
          <w:u w:val="none"/>
        </w:rPr>
        <w:t> </w:t>
      </w:r>
      <w:r>
        <w:rPr>
          <w:u w:val="none"/>
        </w:rPr>
        <w:t>file,</w:t>
      </w:r>
      <w:r>
        <w:rPr>
          <w:spacing w:val="-2"/>
          <w:u w:val="none"/>
        </w:rPr>
        <w:t> </w:t>
      </w:r>
      <w:r>
        <w:rPr>
          <w:u w:val="none"/>
        </w:rPr>
        <w:t>a</w:t>
      </w:r>
      <w:r>
        <w:rPr>
          <w:spacing w:val="-2"/>
          <w:u w:val="none"/>
        </w:rPr>
        <w:t> </w:t>
      </w:r>
      <w:r>
        <w:rPr>
          <w:u w:val="none"/>
        </w:rPr>
        <w:t>PK</w:t>
      </w:r>
      <w:r>
        <w:rPr>
          <w:spacing w:val="-2"/>
          <w:u w:val="none"/>
        </w:rPr>
        <w:t> </w:t>
      </w:r>
      <w:r>
        <w:rPr>
          <w:u w:val="none"/>
        </w:rPr>
        <w:t>can</w:t>
      </w:r>
      <w:r>
        <w:rPr>
          <w:spacing w:val="-2"/>
          <w:u w:val="none"/>
        </w:rPr>
        <w:t> </w:t>
      </w:r>
      <w:r>
        <w:rPr>
          <w:u w:val="none"/>
        </w:rPr>
        <w:t>consist</w:t>
      </w:r>
      <w:r>
        <w:rPr>
          <w:spacing w:val="-3"/>
          <w:u w:val="none"/>
        </w:rPr>
        <w:t> </w:t>
      </w:r>
      <w:r>
        <w:rPr>
          <w:u w:val="none"/>
        </w:rPr>
        <w:t>of multiple variables. For the Beneficiary Demographics File, the PK consists of BENE_MBI_ID, BENE_RNG_BGN_DT, and BENE_RNG_END_DT. Using these three fields, a record can be identified in the Beneficiary Demographics File.</w:t>
      </w:r>
    </w:p>
    <w:p>
      <w:pPr>
        <w:pStyle w:val="BodyText"/>
        <w:ind w:left="359" w:right="423"/>
      </w:pPr>
      <w:r>
        <w:rPr/>
        <w:t>A</w:t>
      </w:r>
      <w:r>
        <w:rPr>
          <w:spacing w:val="-3"/>
        </w:rPr>
        <w:t> </w:t>
      </w:r>
      <w:r>
        <w:rPr/>
        <w:t>PK</w:t>
      </w:r>
      <w:r>
        <w:rPr>
          <w:spacing w:val="-3"/>
        </w:rPr>
        <w:t> </w:t>
      </w:r>
      <w:r>
        <w:rPr/>
        <w:t>with</w:t>
      </w:r>
      <w:r>
        <w:rPr>
          <w:spacing w:val="-2"/>
        </w:rPr>
        <w:t> </w:t>
      </w:r>
      <w:r>
        <w:rPr/>
        <w:t>a</w:t>
      </w:r>
      <w:r>
        <w:rPr>
          <w:spacing w:val="-1"/>
        </w:rPr>
        <w:t> </w:t>
      </w:r>
      <w:r>
        <w:rPr/>
        <w:t>singular</w:t>
      </w:r>
      <w:r>
        <w:rPr>
          <w:spacing w:val="-2"/>
        </w:rPr>
        <w:t> </w:t>
      </w:r>
      <w:r>
        <w:rPr/>
        <w:t>value</w:t>
      </w:r>
      <w:r>
        <w:rPr>
          <w:spacing w:val="-2"/>
        </w:rPr>
        <w:t> </w:t>
      </w:r>
      <w:r>
        <w:rPr/>
        <w:t>is</w:t>
      </w:r>
      <w:r>
        <w:rPr>
          <w:spacing w:val="-2"/>
        </w:rPr>
        <w:t> </w:t>
      </w:r>
      <w:r>
        <w:rPr/>
        <w:t>a</w:t>
      </w:r>
      <w:r>
        <w:rPr>
          <w:spacing w:val="-2"/>
        </w:rPr>
        <w:t> </w:t>
      </w:r>
      <w:r>
        <w:rPr/>
        <w:t>PK</w:t>
      </w:r>
      <w:r>
        <w:rPr>
          <w:spacing w:val="-2"/>
        </w:rPr>
        <w:t> </w:t>
      </w:r>
      <w:r>
        <w:rPr/>
        <w:t>that</w:t>
      </w:r>
      <w:r>
        <w:rPr>
          <w:spacing w:val="-2"/>
        </w:rPr>
        <w:t> </w:t>
      </w:r>
      <w:r>
        <w:rPr/>
        <w:t>can</w:t>
      </w:r>
      <w:r>
        <w:rPr>
          <w:spacing w:val="-2"/>
        </w:rPr>
        <w:t> </w:t>
      </w:r>
      <w:r>
        <w:rPr/>
        <w:t>be</w:t>
      </w:r>
      <w:r>
        <w:rPr>
          <w:spacing w:val="-2"/>
        </w:rPr>
        <w:t> </w:t>
      </w:r>
      <w:r>
        <w:rPr/>
        <w:t>identified</w:t>
      </w:r>
      <w:r>
        <w:rPr>
          <w:spacing w:val="-2"/>
        </w:rPr>
        <w:t> </w:t>
      </w:r>
      <w:r>
        <w:rPr/>
        <w:t>by</w:t>
      </w:r>
      <w:r>
        <w:rPr>
          <w:spacing w:val="-3"/>
        </w:rPr>
        <w:t> </w:t>
      </w:r>
      <w:r>
        <w:rPr/>
        <w:t>just</w:t>
      </w:r>
      <w:r>
        <w:rPr>
          <w:spacing w:val="-2"/>
        </w:rPr>
        <w:t> </w:t>
      </w:r>
      <w:r>
        <w:rPr/>
        <w:t>one</w:t>
      </w:r>
      <w:r>
        <w:rPr>
          <w:spacing w:val="-2"/>
        </w:rPr>
        <w:t> </w:t>
      </w:r>
      <w:r>
        <w:rPr/>
        <w:t>column</w:t>
      </w:r>
      <w:r>
        <w:rPr>
          <w:spacing w:val="-2"/>
        </w:rPr>
        <w:t> </w:t>
      </w:r>
      <w:r>
        <w:rPr/>
        <w:t>in</w:t>
      </w:r>
      <w:r>
        <w:rPr>
          <w:spacing w:val="-2"/>
        </w:rPr>
        <w:t> </w:t>
      </w:r>
      <w:r>
        <w:rPr/>
        <w:t>a</w:t>
      </w:r>
      <w:r>
        <w:rPr>
          <w:spacing w:val="-2"/>
        </w:rPr>
        <w:t> </w:t>
      </w:r>
      <w:r>
        <w:rPr/>
        <w:t>table.</w:t>
      </w:r>
      <w:r>
        <w:rPr>
          <w:spacing w:val="-1"/>
        </w:rPr>
        <w:t> </w:t>
      </w:r>
      <w:r>
        <w:rPr/>
        <w:t>The</w:t>
      </w:r>
      <w:r>
        <w:rPr>
          <w:spacing w:val="-2"/>
        </w:rPr>
        <w:t> </w:t>
      </w:r>
      <w:r>
        <w:rPr/>
        <w:t>PK for the Part A claims header is CUR_CLM_UNIQ_ID. Each row</w:t>
      </w:r>
      <w:r>
        <w:rPr>
          <w:spacing w:val="-1"/>
        </w:rPr>
        <w:t> </w:t>
      </w:r>
      <w:r>
        <w:rPr/>
        <w:t>in this file can be identified by just one column value. Each claim header is uniquely identified by a different CUR_CLM_UNIQ_ID value.</w:t>
      </w:r>
    </w:p>
    <w:p>
      <w:pPr>
        <w:pStyle w:val="BodyText"/>
        <w:ind w:left="359" w:right="469"/>
      </w:pPr>
      <w:r>
        <w:rPr/>
        <w:t>The</w:t>
      </w:r>
      <w:r>
        <w:rPr>
          <w:spacing w:val="-3"/>
        </w:rPr>
        <w:t> </w:t>
      </w:r>
      <w:r>
        <w:rPr/>
        <w:t>Foreign</w:t>
      </w:r>
      <w:r>
        <w:rPr>
          <w:spacing w:val="-4"/>
        </w:rPr>
        <w:t> </w:t>
      </w:r>
      <w:r>
        <w:rPr/>
        <w:t>Key</w:t>
      </w:r>
      <w:r>
        <w:rPr>
          <w:spacing w:val="-4"/>
        </w:rPr>
        <w:t> </w:t>
      </w:r>
      <w:r>
        <w:rPr/>
        <w:t>(FK)</w:t>
      </w:r>
      <w:r>
        <w:rPr>
          <w:spacing w:val="-3"/>
        </w:rPr>
        <w:t> </w:t>
      </w:r>
      <w:r>
        <w:rPr/>
        <w:t>signals</w:t>
      </w:r>
      <w:r>
        <w:rPr>
          <w:spacing w:val="-3"/>
        </w:rPr>
        <w:t> </w:t>
      </w:r>
      <w:r>
        <w:rPr/>
        <w:t>that</w:t>
      </w:r>
      <w:r>
        <w:rPr>
          <w:spacing w:val="-3"/>
        </w:rPr>
        <w:t> </w:t>
      </w:r>
      <w:r>
        <w:rPr/>
        <w:t>the</w:t>
      </w:r>
      <w:r>
        <w:rPr>
          <w:spacing w:val="-3"/>
        </w:rPr>
        <w:t> </w:t>
      </w:r>
      <w:r>
        <w:rPr/>
        <w:t>variable</w:t>
      </w:r>
      <w:r>
        <w:rPr>
          <w:spacing w:val="-3"/>
        </w:rPr>
        <w:t> </w:t>
      </w:r>
      <w:r>
        <w:rPr/>
        <w:t>is</w:t>
      </w:r>
      <w:r>
        <w:rPr>
          <w:spacing w:val="-4"/>
        </w:rPr>
        <w:t> </w:t>
      </w:r>
      <w:r>
        <w:rPr/>
        <w:t>used</w:t>
      </w:r>
      <w:r>
        <w:rPr>
          <w:spacing w:val="-3"/>
        </w:rPr>
        <w:t> </w:t>
      </w:r>
      <w:r>
        <w:rPr/>
        <w:t>as</w:t>
      </w:r>
      <w:r>
        <w:rPr>
          <w:spacing w:val="-3"/>
        </w:rPr>
        <w:t> </w:t>
      </w:r>
      <w:r>
        <w:rPr/>
        <w:t>a</w:t>
      </w:r>
      <w:r>
        <w:rPr>
          <w:spacing w:val="-3"/>
        </w:rPr>
        <w:t> </w:t>
      </w:r>
      <w:r>
        <w:rPr/>
        <w:t>PK</w:t>
      </w:r>
      <w:r>
        <w:rPr>
          <w:spacing w:val="-3"/>
        </w:rPr>
        <w:t> </w:t>
      </w:r>
      <w:r>
        <w:rPr/>
        <w:t>in</w:t>
      </w:r>
      <w:r>
        <w:rPr>
          <w:spacing w:val="-3"/>
        </w:rPr>
        <w:t> </w:t>
      </w:r>
      <w:r>
        <w:rPr/>
        <w:t>another</w:t>
      </w:r>
      <w:r>
        <w:rPr>
          <w:spacing w:val="-3"/>
        </w:rPr>
        <w:t> </w:t>
      </w:r>
      <w:r>
        <w:rPr/>
        <w:t>file.</w:t>
      </w:r>
      <w:r>
        <w:rPr>
          <w:spacing w:val="-3"/>
        </w:rPr>
        <w:t> </w:t>
      </w:r>
      <w:r>
        <w:rPr/>
        <w:t>For</w:t>
      </w:r>
      <w:r>
        <w:rPr>
          <w:spacing w:val="-3"/>
        </w:rPr>
        <w:t> </w:t>
      </w:r>
      <w:r>
        <w:rPr/>
        <w:t>example, BENE_MBI_ID is an FK in the Part D File, signaling that it is a PK in another file (i.e., the Beneficiary Demographics File).</w:t>
      </w:r>
    </w:p>
    <w:p>
      <w:pPr>
        <w:pStyle w:val="BodyText"/>
        <w:ind w:left="359" w:right="368"/>
      </w:pPr>
      <w:r>
        <w:rPr/>
        <w:t>Starting</w:t>
      </w:r>
      <w:r>
        <w:rPr>
          <w:spacing w:val="-3"/>
        </w:rPr>
        <w:t> </w:t>
      </w:r>
      <w:r>
        <w:rPr/>
        <w:t>with</w:t>
      </w:r>
      <w:r>
        <w:rPr>
          <w:spacing w:val="-3"/>
        </w:rPr>
        <w:t> </w:t>
      </w:r>
      <w:r>
        <w:rPr/>
        <w:t>January</w:t>
      </w:r>
      <w:r>
        <w:rPr>
          <w:spacing w:val="-4"/>
        </w:rPr>
        <w:t> </w:t>
      </w:r>
      <w:r>
        <w:rPr/>
        <w:t>2022,</w:t>
      </w:r>
      <w:r>
        <w:rPr>
          <w:spacing w:val="-3"/>
        </w:rPr>
        <w:t> </w:t>
      </w:r>
      <w:r>
        <w:rPr/>
        <w:t>the</w:t>
      </w:r>
      <w:r>
        <w:rPr>
          <w:spacing w:val="-3"/>
        </w:rPr>
        <w:t> </w:t>
      </w:r>
      <w:r>
        <w:rPr/>
        <w:t>relationship</w:t>
      </w:r>
      <w:r>
        <w:rPr>
          <w:spacing w:val="-3"/>
        </w:rPr>
        <w:t> </w:t>
      </w:r>
      <w:r>
        <w:rPr/>
        <w:t>between</w:t>
      </w:r>
      <w:r>
        <w:rPr>
          <w:spacing w:val="-2"/>
        </w:rPr>
        <w:t> </w:t>
      </w:r>
      <w:r>
        <w:rPr/>
        <w:t>Part</w:t>
      </w:r>
      <w:r>
        <w:rPr>
          <w:spacing w:val="-3"/>
        </w:rPr>
        <w:t> </w:t>
      </w:r>
      <w:r>
        <w:rPr/>
        <w:t>A</w:t>
      </w:r>
      <w:r>
        <w:rPr>
          <w:spacing w:val="-3"/>
        </w:rPr>
        <w:t> </w:t>
      </w:r>
      <w:r>
        <w:rPr/>
        <w:t>Claims</w:t>
      </w:r>
      <w:r>
        <w:rPr>
          <w:spacing w:val="-3"/>
        </w:rPr>
        <w:t> </w:t>
      </w:r>
      <w:r>
        <w:rPr/>
        <w:t>Header</w:t>
      </w:r>
      <w:r>
        <w:rPr>
          <w:spacing w:val="-3"/>
        </w:rPr>
        <w:t> </w:t>
      </w:r>
      <w:r>
        <w:rPr/>
        <w:t>File</w:t>
      </w:r>
      <w:r>
        <w:rPr>
          <w:spacing w:val="-3"/>
        </w:rPr>
        <w:t> </w:t>
      </w:r>
      <w:r>
        <w:rPr/>
        <w:t>(CCLF1)</w:t>
      </w:r>
      <w:r>
        <w:rPr>
          <w:spacing w:val="-3"/>
        </w:rPr>
        <w:t> </w:t>
      </w:r>
      <w:r>
        <w:rPr/>
        <w:t>and Part A Benefit Enhancement and Demo Codes File (CCLFA) has changed to one-to-one or many. Prior to January 2022, the relationship between CCLF1 and CCLFA was one-to-one.</w:t>
      </w:r>
    </w:p>
    <w:p>
      <w:pPr>
        <w:pStyle w:val="BodyText"/>
        <w:spacing w:after="0"/>
        <w:sectPr>
          <w:headerReference w:type="default" r:id="rId12"/>
          <w:footerReference w:type="default" r:id="rId13"/>
          <w:pgSz w:w="12240" w:h="15840"/>
          <w:pgMar w:header="841" w:footer="795" w:top="1160" w:bottom="980" w:left="1080" w:right="1080"/>
        </w:sectPr>
      </w:pPr>
    </w:p>
    <w:p>
      <w:pPr>
        <w:pStyle w:val="ListParagraph"/>
        <w:numPr>
          <w:ilvl w:val="2"/>
          <w:numId w:val="2"/>
        </w:numPr>
        <w:tabs>
          <w:tab w:pos="932" w:val="left" w:leader="none"/>
        </w:tabs>
        <w:spacing w:line="240" w:lineRule="auto" w:before="280" w:after="0"/>
        <w:ind w:left="932" w:right="0" w:hanging="572"/>
        <w:jc w:val="left"/>
        <w:rPr>
          <w:rFonts w:ascii="Arial Narrow"/>
          <w:b/>
          <w:sz w:val="28"/>
        </w:rPr>
      </w:pPr>
      <w:bookmarkStart w:name="2.1.1 Defining Relationships between Fil" w:id="10"/>
      <w:bookmarkEnd w:id="10"/>
      <w:r>
        <w:rPr/>
      </w:r>
      <w:r>
        <w:rPr>
          <w:rFonts w:ascii="Arial Narrow"/>
          <w:b/>
          <w:sz w:val="28"/>
        </w:rPr>
        <w:t>Defining</w:t>
      </w:r>
      <w:r>
        <w:rPr>
          <w:rFonts w:ascii="Arial Narrow"/>
          <w:b/>
          <w:spacing w:val="-16"/>
          <w:sz w:val="28"/>
        </w:rPr>
        <w:t> </w:t>
      </w:r>
      <w:r>
        <w:rPr>
          <w:rFonts w:ascii="Arial Narrow"/>
          <w:b/>
          <w:sz w:val="28"/>
        </w:rPr>
        <w:t>Relationships</w:t>
      </w:r>
      <w:r>
        <w:rPr>
          <w:rFonts w:ascii="Arial Narrow"/>
          <w:b/>
          <w:spacing w:val="-15"/>
          <w:sz w:val="28"/>
        </w:rPr>
        <w:t> </w:t>
      </w:r>
      <w:r>
        <w:rPr>
          <w:rFonts w:ascii="Arial Narrow"/>
          <w:b/>
          <w:sz w:val="28"/>
        </w:rPr>
        <w:t>between</w:t>
      </w:r>
      <w:r>
        <w:rPr>
          <w:rFonts w:ascii="Arial Narrow"/>
          <w:b/>
          <w:spacing w:val="-14"/>
          <w:sz w:val="28"/>
        </w:rPr>
        <w:t> </w:t>
      </w:r>
      <w:r>
        <w:rPr>
          <w:rFonts w:ascii="Arial Narrow"/>
          <w:b/>
          <w:spacing w:val="-2"/>
          <w:sz w:val="28"/>
        </w:rPr>
        <w:t>Files</w:t>
      </w:r>
    </w:p>
    <w:p>
      <w:pPr>
        <w:pStyle w:val="BodyText"/>
        <w:ind w:left="360"/>
      </w:pPr>
      <w:r>
        <w:rPr/>
        <w:t>In</w:t>
      </w:r>
      <w:r>
        <w:rPr>
          <w:spacing w:val="-3"/>
        </w:rPr>
        <w:t> </w:t>
      </w:r>
      <w:hyperlink w:history="true" w:anchor="_bookmark5">
        <w:r>
          <w:rPr>
            <w:color w:val="0000FF"/>
            <w:u w:val="single" w:color="0000FF"/>
          </w:rPr>
          <w:t>Figure</w:t>
        </w:r>
        <w:r>
          <w:rPr>
            <w:color w:val="0000FF"/>
            <w:spacing w:val="-3"/>
            <w:u w:val="single" w:color="0000FF"/>
          </w:rPr>
          <w:t> </w:t>
        </w:r>
        <w:r>
          <w:rPr>
            <w:color w:val="0000FF"/>
            <w:u w:val="single" w:color="0000FF"/>
          </w:rPr>
          <w:t>1</w:t>
        </w:r>
      </w:hyperlink>
      <w:r>
        <w:rPr>
          <w:u w:val="none"/>
        </w:rPr>
        <w:t>,</w:t>
      </w:r>
      <w:r>
        <w:rPr>
          <w:spacing w:val="-4"/>
          <w:u w:val="none"/>
        </w:rPr>
        <w:t> </w:t>
      </w:r>
      <w:r>
        <w:rPr>
          <w:u w:val="none"/>
        </w:rPr>
        <w:t>the</w:t>
      </w:r>
      <w:r>
        <w:rPr>
          <w:spacing w:val="-3"/>
          <w:u w:val="none"/>
        </w:rPr>
        <w:t> </w:t>
      </w:r>
      <w:r>
        <w:rPr>
          <w:u w:val="none"/>
        </w:rPr>
        <w:t>lines</w:t>
      </w:r>
      <w:r>
        <w:rPr>
          <w:spacing w:val="-4"/>
          <w:u w:val="none"/>
        </w:rPr>
        <w:t> </w:t>
      </w:r>
      <w:r>
        <w:rPr>
          <w:u w:val="none"/>
        </w:rPr>
        <w:t>connecting</w:t>
      </w:r>
      <w:r>
        <w:rPr>
          <w:spacing w:val="-3"/>
          <w:u w:val="none"/>
        </w:rPr>
        <w:t> </w:t>
      </w:r>
      <w:r>
        <w:rPr>
          <w:u w:val="none"/>
        </w:rPr>
        <w:t>the</w:t>
      </w:r>
      <w:r>
        <w:rPr>
          <w:spacing w:val="-4"/>
          <w:u w:val="none"/>
        </w:rPr>
        <w:t> </w:t>
      </w:r>
      <w:r>
        <w:rPr>
          <w:u w:val="none"/>
        </w:rPr>
        <w:t>files</w:t>
      </w:r>
      <w:r>
        <w:rPr>
          <w:spacing w:val="-3"/>
          <w:u w:val="none"/>
        </w:rPr>
        <w:t> </w:t>
      </w:r>
      <w:r>
        <w:rPr>
          <w:u w:val="none"/>
        </w:rPr>
        <w:t>define</w:t>
      </w:r>
      <w:r>
        <w:rPr>
          <w:spacing w:val="-4"/>
          <w:u w:val="none"/>
        </w:rPr>
        <w:t> </w:t>
      </w:r>
      <w:r>
        <w:rPr>
          <w:u w:val="none"/>
        </w:rPr>
        <w:t>the</w:t>
      </w:r>
      <w:r>
        <w:rPr>
          <w:spacing w:val="-3"/>
          <w:u w:val="none"/>
        </w:rPr>
        <w:t> </w:t>
      </w:r>
      <w:r>
        <w:rPr>
          <w:u w:val="none"/>
        </w:rPr>
        <w:t>relationships</w:t>
      </w:r>
      <w:r>
        <w:rPr>
          <w:spacing w:val="-2"/>
          <w:u w:val="none"/>
        </w:rPr>
        <w:t> </w:t>
      </w:r>
      <w:r>
        <w:rPr>
          <w:u w:val="none"/>
        </w:rPr>
        <w:t>between</w:t>
      </w:r>
      <w:r>
        <w:rPr>
          <w:spacing w:val="-3"/>
          <w:u w:val="none"/>
        </w:rPr>
        <w:t> </w:t>
      </w:r>
      <w:r>
        <w:rPr>
          <w:u w:val="none"/>
        </w:rPr>
        <w:t>the</w:t>
      </w:r>
      <w:r>
        <w:rPr>
          <w:spacing w:val="-3"/>
          <w:u w:val="none"/>
        </w:rPr>
        <w:t> </w:t>
      </w:r>
      <w:r>
        <w:rPr>
          <w:u w:val="none"/>
        </w:rPr>
        <w:t>files</w:t>
      </w:r>
      <w:r>
        <w:rPr>
          <w:spacing w:val="-3"/>
          <w:u w:val="none"/>
        </w:rPr>
        <w:t> </w:t>
      </w:r>
      <w:r>
        <w:rPr>
          <w:u w:val="none"/>
        </w:rPr>
        <w:t>(i.e.,</w:t>
      </w:r>
      <w:r>
        <w:rPr>
          <w:spacing w:val="-3"/>
          <w:u w:val="none"/>
        </w:rPr>
        <w:t> </w:t>
      </w:r>
      <w:r>
        <w:rPr>
          <w:u w:val="none"/>
        </w:rPr>
        <w:t>entities). There are two types of relationships in the diagram:</w:t>
      </w:r>
    </w:p>
    <w:p>
      <w:pPr>
        <w:pStyle w:val="ListParagraph"/>
        <w:numPr>
          <w:ilvl w:val="3"/>
          <w:numId w:val="2"/>
        </w:numPr>
        <w:tabs>
          <w:tab w:pos="1007" w:val="left" w:leader="none"/>
        </w:tabs>
        <w:spacing w:line="240" w:lineRule="auto" w:before="119" w:after="0"/>
        <w:ind w:left="1007" w:right="388" w:hanging="360"/>
        <w:jc w:val="left"/>
        <w:rPr>
          <w:sz w:val="22"/>
        </w:rPr>
      </w:pPr>
      <w:r>
        <w:rPr>
          <w:b/>
          <w:sz w:val="22"/>
        </w:rPr>
        <w:t>Zero-to-many:</w:t>
      </w:r>
      <w:r>
        <w:rPr>
          <w:b/>
          <w:spacing w:val="-3"/>
          <w:sz w:val="22"/>
        </w:rPr>
        <w:t> </w:t>
      </w:r>
      <w:r>
        <w:rPr>
          <w:sz w:val="22"/>
        </w:rPr>
        <w:t>A</w:t>
      </w:r>
      <w:r>
        <w:rPr>
          <w:spacing w:val="-3"/>
          <w:sz w:val="22"/>
        </w:rPr>
        <w:t> </w:t>
      </w:r>
      <w:r>
        <w:rPr>
          <w:sz w:val="22"/>
        </w:rPr>
        <w:t>dotted</w:t>
      </w:r>
      <w:r>
        <w:rPr>
          <w:spacing w:val="-2"/>
          <w:sz w:val="22"/>
        </w:rPr>
        <w:t> </w:t>
      </w:r>
      <w:r>
        <w:rPr>
          <w:sz w:val="22"/>
        </w:rPr>
        <w:t>line</w:t>
      </w:r>
      <w:r>
        <w:rPr>
          <w:spacing w:val="-3"/>
          <w:sz w:val="22"/>
        </w:rPr>
        <w:t> </w:t>
      </w:r>
      <w:r>
        <w:rPr>
          <w:sz w:val="22"/>
        </w:rPr>
        <w:t>(which</w:t>
      </w:r>
      <w:r>
        <w:rPr>
          <w:spacing w:val="-4"/>
          <w:sz w:val="22"/>
        </w:rPr>
        <w:t> </w:t>
      </w:r>
      <w:r>
        <w:rPr>
          <w:sz w:val="22"/>
        </w:rPr>
        <w:t>means</w:t>
      </w:r>
      <w:r>
        <w:rPr>
          <w:spacing w:val="-3"/>
          <w:sz w:val="22"/>
        </w:rPr>
        <w:t> </w:t>
      </w:r>
      <w:r>
        <w:rPr>
          <w:sz w:val="22"/>
        </w:rPr>
        <w:t>optional</w:t>
      </w:r>
      <w:r>
        <w:rPr>
          <w:spacing w:val="-3"/>
          <w:sz w:val="22"/>
        </w:rPr>
        <w:t> </w:t>
      </w:r>
      <w:r>
        <w:rPr>
          <w:sz w:val="22"/>
        </w:rPr>
        <w:t>relationship)</w:t>
      </w:r>
      <w:r>
        <w:rPr>
          <w:spacing w:val="-2"/>
          <w:sz w:val="22"/>
        </w:rPr>
        <w:t> </w:t>
      </w:r>
      <w:r>
        <w:rPr>
          <w:sz w:val="22"/>
        </w:rPr>
        <w:t>that</w:t>
      </w:r>
      <w:r>
        <w:rPr>
          <w:spacing w:val="-3"/>
          <w:sz w:val="22"/>
        </w:rPr>
        <w:t> </w:t>
      </w:r>
      <w:r>
        <w:rPr>
          <w:sz w:val="22"/>
        </w:rPr>
        <w:t>ends</w:t>
      </w:r>
      <w:r>
        <w:rPr>
          <w:spacing w:val="-3"/>
          <w:sz w:val="22"/>
        </w:rPr>
        <w:t> </w:t>
      </w:r>
      <w:r>
        <w:rPr>
          <w:sz w:val="22"/>
        </w:rPr>
        <w:t>in</w:t>
      </w:r>
      <w:r>
        <w:rPr>
          <w:spacing w:val="-3"/>
          <w:sz w:val="22"/>
        </w:rPr>
        <w:t> </w:t>
      </w:r>
      <w:r>
        <w:rPr>
          <w:sz w:val="22"/>
        </w:rPr>
        <w:t>a</w:t>
      </w:r>
      <w:r>
        <w:rPr>
          <w:spacing w:val="-3"/>
          <w:sz w:val="22"/>
        </w:rPr>
        <w:t> </w:t>
      </w:r>
      <w:r>
        <w:rPr>
          <w:sz w:val="22"/>
        </w:rPr>
        <w:t>circle</w:t>
      </w:r>
      <w:r>
        <w:rPr>
          <w:spacing w:val="-4"/>
          <w:sz w:val="22"/>
        </w:rPr>
        <w:t> </w:t>
      </w:r>
      <w:r>
        <w:rPr>
          <w:sz w:val="22"/>
        </w:rPr>
        <w:t>with three lines indicates that the entity closest to symbol represents "zero, one, or many" attributes for the relationship. An example of this relationship is the line connecting the Beneficiary Demographics File and the Part B Physician File. This means that there is one and only one row in the Beneficiary Demographic Files that can be associated with zero, one, or many rows in the Part B Physician File.</w:t>
      </w:r>
    </w:p>
    <w:p>
      <w:pPr>
        <w:pStyle w:val="ListParagraph"/>
        <w:numPr>
          <w:ilvl w:val="3"/>
          <w:numId w:val="2"/>
        </w:numPr>
        <w:tabs>
          <w:tab w:pos="1007" w:val="left" w:leader="none"/>
        </w:tabs>
        <w:spacing w:line="240" w:lineRule="auto" w:before="119" w:after="0"/>
        <w:ind w:left="1007" w:right="549" w:hanging="360"/>
        <w:jc w:val="left"/>
        <w:rPr>
          <w:sz w:val="22"/>
        </w:rPr>
      </w:pPr>
      <w:r>
        <w:rPr>
          <w:b/>
          <w:sz w:val="22"/>
        </w:rPr>
        <w:t>One-to-many:</w:t>
      </w:r>
      <w:r>
        <w:rPr>
          <w:b/>
          <w:spacing w:val="-1"/>
          <w:sz w:val="22"/>
        </w:rPr>
        <w:t> </w:t>
      </w:r>
      <w:r>
        <w:rPr>
          <w:sz w:val="22"/>
        </w:rPr>
        <w:t>A</w:t>
      </w:r>
      <w:r>
        <w:rPr>
          <w:spacing w:val="-2"/>
          <w:sz w:val="22"/>
        </w:rPr>
        <w:t> </w:t>
      </w:r>
      <w:r>
        <w:rPr>
          <w:sz w:val="22"/>
        </w:rPr>
        <w:t>solid</w:t>
      </w:r>
      <w:r>
        <w:rPr>
          <w:spacing w:val="-1"/>
          <w:sz w:val="22"/>
        </w:rPr>
        <w:t> </w:t>
      </w:r>
      <w:r>
        <w:rPr>
          <w:sz w:val="22"/>
        </w:rPr>
        <w:t>line</w:t>
      </w:r>
      <w:r>
        <w:rPr>
          <w:spacing w:val="-1"/>
          <w:sz w:val="22"/>
        </w:rPr>
        <w:t> </w:t>
      </w:r>
      <w:r>
        <w:rPr>
          <w:sz w:val="22"/>
        </w:rPr>
        <w:t>(that</w:t>
      </w:r>
      <w:r>
        <w:rPr>
          <w:spacing w:val="-1"/>
          <w:sz w:val="22"/>
        </w:rPr>
        <w:t> </w:t>
      </w:r>
      <w:r>
        <w:rPr>
          <w:sz w:val="22"/>
        </w:rPr>
        <w:t>indicates</w:t>
      </w:r>
      <w:r>
        <w:rPr>
          <w:spacing w:val="-1"/>
          <w:sz w:val="22"/>
        </w:rPr>
        <w:t> </w:t>
      </w:r>
      <w:r>
        <w:rPr>
          <w:sz w:val="22"/>
        </w:rPr>
        <w:t>a</w:t>
      </w:r>
      <w:r>
        <w:rPr>
          <w:spacing w:val="-1"/>
          <w:sz w:val="22"/>
        </w:rPr>
        <w:t> </w:t>
      </w:r>
      <w:r>
        <w:rPr>
          <w:sz w:val="22"/>
        </w:rPr>
        <w:t>mandatory</w:t>
      </w:r>
      <w:r>
        <w:rPr>
          <w:spacing w:val="-2"/>
          <w:sz w:val="22"/>
        </w:rPr>
        <w:t> </w:t>
      </w:r>
      <w:r>
        <w:rPr>
          <w:sz w:val="22"/>
        </w:rPr>
        <w:t>relationship)</w:t>
      </w:r>
      <w:r>
        <w:rPr>
          <w:spacing w:val="-1"/>
          <w:sz w:val="22"/>
        </w:rPr>
        <w:t> </w:t>
      </w:r>
      <w:r>
        <w:rPr>
          <w:sz w:val="22"/>
        </w:rPr>
        <w:t>that</w:t>
      </w:r>
      <w:r>
        <w:rPr>
          <w:spacing w:val="-2"/>
          <w:sz w:val="22"/>
        </w:rPr>
        <w:t> </w:t>
      </w:r>
      <w:r>
        <w:rPr>
          <w:sz w:val="22"/>
        </w:rPr>
        <w:t>splits</w:t>
      </w:r>
      <w:r>
        <w:rPr>
          <w:spacing w:val="-2"/>
          <w:sz w:val="22"/>
        </w:rPr>
        <w:t> </w:t>
      </w:r>
      <w:r>
        <w:rPr>
          <w:sz w:val="22"/>
        </w:rPr>
        <w:t>into</w:t>
      </w:r>
      <w:r>
        <w:rPr>
          <w:spacing w:val="-1"/>
          <w:sz w:val="22"/>
        </w:rPr>
        <w:t> </w:t>
      </w:r>
      <w:r>
        <w:rPr>
          <w:sz w:val="22"/>
        </w:rPr>
        <w:t>three lines indicates a one-to-many relationship. An example of this relationship is the line connecting</w:t>
      </w:r>
      <w:r>
        <w:rPr>
          <w:spacing w:val="-3"/>
          <w:sz w:val="22"/>
        </w:rPr>
        <w:t> </w:t>
      </w:r>
      <w:r>
        <w:rPr>
          <w:sz w:val="22"/>
        </w:rPr>
        <w:t>the</w:t>
      </w:r>
      <w:r>
        <w:rPr>
          <w:spacing w:val="-3"/>
          <w:sz w:val="22"/>
        </w:rPr>
        <w:t> </w:t>
      </w:r>
      <w:r>
        <w:rPr>
          <w:sz w:val="22"/>
        </w:rPr>
        <w:t>Part</w:t>
      </w:r>
      <w:r>
        <w:rPr>
          <w:spacing w:val="-3"/>
          <w:sz w:val="22"/>
        </w:rPr>
        <w:t> </w:t>
      </w:r>
      <w:r>
        <w:rPr>
          <w:sz w:val="22"/>
        </w:rPr>
        <w:t>A</w:t>
      </w:r>
      <w:r>
        <w:rPr>
          <w:spacing w:val="-3"/>
          <w:sz w:val="22"/>
        </w:rPr>
        <w:t> </w:t>
      </w:r>
      <w:r>
        <w:rPr>
          <w:sz w:val="22"/>
        </w:rPr>
        <w:t>Claims</w:t>
      </w:r>
      <w:r>
        <w:rPr>
          <w:spacing w:val="-3"/>
          <w:sz w:val="22"/>
        </w:rPr>
        <w:t> </w:t>
      </w:r>
      <w:r>
        <w:rPr>
          <w:sz w:val="22"/>
        </w:rPr>
        <w:t>Header</w:t>
      </w:r>
      <w:r>
        <w:rPr>
          <w:spacing w:val="-3"/>
          <w:sz w:val="22"/>
        </w:rPr>
        <w:t> </w:t>
      </w:r>
      <w:r>
        <w:rPr>
          <w:sz w:val="22"/>
        </w:rPr>
        <w:t>File</w:t>
      </w:r>
      <w:r>
        <w:rPr>
          <w:spacing w:val="-3"/>
          <w:sz w:val="22"/>
        </w:rPr>
        <w:t> </w:t>
      </w:r>
      <w:r>
        <w:rPr>
          <w:sz w:val="22"/>
        </w:rPr>
        <w:t>and</w:t>
      </w:r>
      <w:r>
        <w:rPr>
          <w:spacing w:val="-3"/>
          <w:sz w:val="22"/>
        </w:rPr>
        <w:t> </w:t>
      </w:r>
      <w:r>
        <w:rPr>
          <w:sz w:val="22"/>
        </w:rPr>
        <w:t>the</w:t>
      </w:r>
      <w:r>
        <w:rPr>
          <w:spacing w:val="-3"/>
          <w:sz w:val="22"/>
        </w:rPr>
        <w:t> </w:t>
      </w:r>
      <w:r>
        <w:rPr>
          <w:sz w:val="22"/>
        </w:rPr>
        <w:t>Part</w:t>
      </w:r>
      <w:r>
        <w:rPr>
          <w:spacing w:val="-3"/>
          <w:sz w:val="22"/>
        </w:rPr>
        <w:t> </w:t>
      </w:r>
      <w:r>
        <w:rPr>
          <w:sz w:val="22"/>
        </w:rPr>
        <w:t>A</w:t>
      </w:r>
      <w:r>
        <w:rPr>
          <w:spacing w:val="-3"/>
          <w:sz w:val="22"/>
        </w:rPr>
        <w:t> </w:t>
      </w:r>
      <w:r>
        <w:rPr>
          <w:sz w:val="22"/>
        </w:rPr>
        <w:t>Claims</w:t>
      </w:r>
      <w:r>
        <w:rPr>
          <w:spacing w:val="-2"/>
          <w:sz w:val="22"/>
        </w:rPr>
        <w:t> </w:t>
      </w:r>
      <w:r>
        <w:rPr>
          <w:sz w:val="22"/>
        </w:rPr>
        <w:t>Revenue</w:t>
      </w:r>
      <w:r>
        <w:rPr>
          <w:spacing w:val="-3"/>
          <w:sz w:val="22"/>
        </w:rPr>
        <w:t> </w:t>
      </w:r>
      <w:r>
        <w:rPr>
          <w:sz w:val="22"/>
        </w:rPr>
        <w:t>Center</w:t>
      </w:r>
      <w:r>
        <w:rPr>
          <w:spacing w:val="-3"/>
          <w:sz w:val="22"/>
        </w:rPr>
        <w:t> </w:t>
      </w:r>
      <w:r>
        <w:rPr>
          <w:sz w:val="22"/>
        </w:rPr>
        <w:t>Detail File.</w:t>
      </w:r>
      <w:r>
        <w:rPr>
          <w:spacing w:val="-2"/>
          <w:sz w:val="22"/>
        </w:rPr>
        <w:t> </w:t>
      </w:r>
      <w:r>
        <w:rPr>
          <w:sz w:val="22"/>
        </w:rPr>
        <w:t>This</w:t>
      </w:r>
      <w:r>
        <w:rPr>
          <w:spacing w:val="-2"/>
          <w:sz w:val="22"/>
        </w:rPr>
        <w:t> </w:t>
      </w:r>
      <w:r>
        <w:rPr>
          <w:sz w:val="22"/>
        </w:rPr>
        <w:t>means</w:t>
      </w:r>
      <w:r>
        <w:rPr>
          <w:spacing w:val="-2"/>
          <w:sz w:val="22"/>
        </w:rPr>
        <w:t> </w:t>
      </w:r>
      <w:r>
        <w:rPr>
          <w:sz w:val="22"/>
        </w:rPr>
        <w:t>that</w:t>
      </w:r>
      <w:r>
        <w:rPr>
          <w:spacing w:val="-2"/>
          <w:sz w:val="22"/>
        </w:rPr>
        <w:t> </w:t>
      </w:r>
      <w:r>
        <w:rPr>
          <w:sz w:val="22"/>
        </w:rPr>
        <w:t>only</w:t>
      </w:r>
      <w:r>
        <w:rPr>
          <w:spacing w:val="-3"/>
          <w:sz w:val="22"/>
        </w:rPr>
        <w:t> </w:t>
      </w:r>
      <w:r>
        <w:rPr>
          <w:sz w:val="22"/>
        </w:rPr>
        <w:t>one</w:t>
      </w:r>
      <w:r>
        <w:rPr>
          <w:spacing w:val="-2"/>
          <w:sz w:val="22"/>
        </w:rPr>
        <w:t> </w:t>
      </w:r>
      <w:r>
        <w:rPr>
          <w:sz w:val="22"/>
        </w:rPr>
        <w:t>row</w:t>
      </w:r>
      <w:r>
        <w:rPr>
          <w:spacing w:val="-3"/>
          <w:sz w:val="22"/>
        </w:rPr>
        <w:t> </w:t>
      </w:r>
      <w:r>
        <w:rPr>
          <w:sz w:val="22"/>
        </w:rPr>
        <w:t>in</w:t>
      </w:r>
      <w:r>
        <w:rPr>
          <w:spacing w:val="-2"/>
          <w:sz w:val="22"/>
        </w:rPr>
        <w:t> </w:t>
      </w:r>
      <w:r>
        <w:rPr>
          <w:sz w:val="22"/>
        </w:rPr>
        <w:t>the</w:t>
      </w:r>
      <w:r>
        <w:rPr>
          <w:spacing w:val="-2"/>
          <w:sz w:val="22"/>
        </w:rPr>
        <w:t> </w:t>
      </w:r>
      <w:r>
        <w:rPr>
          <w:sz w:val="22"/>
        </w:rPr>
        <w:t>Part</w:t>
      </w:r>
      <w:r>
        <w:rPr>
          <w:spacing w:val="-2"/>
          <w:sz w:val="22"/>
        </w:rPr>
        <w:t> </w:t>
      </w:r>
      <w:r>
        <w:rPr>
          <w:sz w:val="22"/>
        </w:rPr>
        <w:t>A</w:t>
      </w:r>
      <w:r>
        <w:rPr>
          <w:spacing w:val="-2"/>
          <w:sz w:val="22"/>
        </w:rPr>
        <w:t> </w:t>
      </w:r>
      <w:r>
        <w:rPr>
          <w:sz w:val="22"/>
        </w:rPr>
        <w:t>Claims</w:t>
      </w:r>
      <w:r>
        <w:rPr>
          <w:spacing w:val="-2"/>
          <w:sz w:val="22"/>
        </w:rPr>
        <w:t> </w:t>
      </w:r>
      <w:r>
        <w:rPr>
          <w:sz w:val="22"/>
        </w:rPr>
        <w:t>Header</w:t>
      </w:r>
      <w:r>
        <w:rPr>
          <w:spacing w:val="-2"/>
          <w:sz w:val="22"/>
        </w:rPr>
        <w:t> </w:t>
      </w:r>
      <w:r>
        <w:rPr>
          <w:sz w:val="22"/>
        </w:rPr>
        <w:t>File</w:t>
      </w:r>
      <w:r>
        <w:rPr>
          <w:spacing w:val="-2"/>
          <w:sz w:val="22"/>
        </w:rPr>
        <w:t> </w:t>
      </w:r>
      <w:r>
        <w:rPr>
          <w:sz w:val="22"/>
        </w:rPr>
        <w:t>must</w:t>
      </w:r>
      <w:r>
        <w:rPr>
          <w:spacing w:val="-2"/>
          <w:sz w:val="22"/>
        </w:rPr>
        <w:t> </w:t>
      </w:r>
      <w:r>
        <w:rPr>
          <w:sz w:val="22"/>
        </w:rPr>
        <w:t>be</w:t>
      </w:r>
      <w:r>
        <w:rPr>
          <w:spacing w:val="-2"/>
          <w:sz w:val="22"/>
        </w:rPr>
        <w:t> </w:t>
      </w:r>
      <w:r>
        <w:rPr>
          <w:sz w:val="22"/>
        </w:rPr>
        <w:t>associated with at least one row or can be associated with many rows from the Part A Claims Revenue Center Detail File.</w:t>
      </w:r>
    </w:p>
    <w:p>
      <w:pPr>
        <w:pStyle w:val="Heading2"/>
        <w:numPr>
          <w:ilvl w:val="1"/>
          <w:numId w:val="2"/>
        </w:numPr>
        <w:tabs>
          <w:tab w:pos="935" w:val="left" w:leader="none"/>
        </w:tabs>
        <w:spacing w:line="240" w:lineRule="auto" w:before="199" w:after="0"/>
        <w:ind w:left="935" w:right="0" w:hanging="575"/>
        <w:jc w:val="left"/>
      </w:pPr>
      <w:bookmarkStart w:name="2.2 Part A Claims Data" w:id="11"/>
      <w:bookmarkEnd w:id="11"/>
      <w:r>
        <w:rPr>
          <w:b w:val="0"/>
        </w:rPr>
      </w:r>
      <w:bookmarkStart w:name="_bookmark6" w:id="12"/>
      <w:bookmarkEnd w:id="12"/>
      <w:r>
        <w:rPr>
          <w:b w:val="0"/>
        </w:rPr>
      </w:r>
      <w:r>
        <w:rPr/>
        <w:t>Part</w:t>
      </w:r>
      <w:r>
        <w:rPr>
          <w:spacing w:val="-13"/>
        </w:rPr>
        <w:t> </w:t>
      </w:r>
      <w:r>
        <w:rPr/>
        <w:t>A</w:t>
      </w:r>
      <w:r>
        <w:rPr>
          <w:spacing w:val="-12"/>
        </w:rPr>
        <w:t> </w:t>
      </w:r>
      <w:r>
        <w:rPr/>
        <w:t>Claims</w:t>
      </w:r>
      <w:r>
        <w:rPr>
          <w:spacing w:val="-2"/>
        </w:rPr>
        <w:t> </w:t>
      </w:r>
      <w:r>
        <w:rPr>
          <w:spacing w:val="-4"/>
        </w:rPr>
        <w:t>Data</w:t>
      </w:r>
    </w:p>
    <w:p>
      <w:pPr>
        <w:pStyle w:val="BodyText"/>
        <w:spacing w:before="119"/>
        <w:ind w:left="359" w:right="368"/>
      </w:pPr>
      <w:r>
        <w:rPr/>
        <w:t>Part A claim data files contain claims submitted by facilities such as hospitals, SNFs, HHAs, rehabilitation facilities, and dialysis facilities. These files are referred to as institutional or facility files.</w:t>
      </w:r>
      <w:r>
        <w:rPr>
          <w:spacing w:val="-3"/>
        </w:rPr>
        <w:t> </w:t>
      </w:r>
      <w:r>
        <w:rPr/>
        <w:t>The</w:t>
      </w:r>
      <w:r>
        <w:rPr>
          <w:spacing w:val="-3"/>
        </w:rPr>
        <w:t> </w:t>
      </w:r>
      <w:r>
        <w:rPr/>
        <w:t>Part</w:t>
      </w:r>
      <w:r>
        <w:rPr>
          <w:spacing w:val="-3"/>
        </w:rPr>
        <w:t> </w:t>
      </w:r>
      <w:r>
        <w:rPr/>
        <w:t>A</w:t>
      </w:r>
      <w:r>
        <w:rPr>
          <w:spacing w:val="-3"/>
        </w:rPr>
        <w:t> </w:t>
      </w:r>
      <w:r>
        <w:rPr/>
        <w:t>claims</w:t>
      </w:r>
      <w:r>
        <w:rPr>
          <w:spacing w:val="-3"/>
        </w:rPr>
        <w:t> </w:t>
      </w:r>
      <w:r>
        <w:rPr/>
        <w:t>file</w:t>
      </w:r>
      <w:r>
        <w:rPr>
          <w:spacing w:val="-3"/>
        </w:rPr>
        <w:t> </w:t>
      </w:r>
      <w:r>
        <w:rPr/>
        <w:t>contains</w:t>
      </w:r>
      <w:r>
        <w:rPr>
          <w:spacing w:val="-3"/>
        </w:rPr>
        <w:t> </w:t>
      </w:r>
      <w:r>
        <w:rPr/>
        <w:t>claims</w:t>
      </w:r>
      <w:r>
        <w:rPr>
          <w:spacing w:val="-3"/>
        </w:rPr>
        <w:t> </w:t>
      </w:r>
      <w:r>
        <w:rPr/>
        <w:t>for</w:t>
      </w:r>
      <w:r>
        <w:rPr>
          <w:spacing w:val="-3"/>
        </w:rPr>
        <w:t> </w:t>
      </w:r>
      <w:r>
        <w:rPr/>
        <w:t>services</w:t>
      </w:r>
      <w:r>
        <w:rPr>
          <w:spacing w:val="-3"/>
        </w:rPr>
        <w:t> </w:t>
      </w:r>
      <w:r>
        <w:rPr/>
        <w:t>that</w:t>
      </w:r>
      <w:r>
        <w:rPr>
          <w:spacing w:val="-3"/>
        </w:rPr>
        <w:t> </w:t>
      </w:r>
      <w:r>
        <w:rPr/>
        <w:t>are</w:t>
      </w:r>
      <w:r>
        <w:rPr>
          <w:spacing w:val="-3"/>
        </w:rPr>
        <w:t> </w:t>
      </w:r>
      <w:r>
        <w:rPr/>
        <w:t>covered</w:t>
      </w:r>
      <w:r>
        <w:rPr>
          <w:spacing w:val="-3"/>
        </w:rPr>
        <w:t> </w:t>
      </w:r>
      <w:r>
        <w:rPr/>
        <w:t>under</w:t>
      </w:r>
      <w:r>
        <w:rPr>
          <w:spacing w:val="-3"/>
        </w:rPr>
        <w:t> </w:t>
      </w:r>
      <w:r>
        <w:rPr/>
        <w:t>Part</w:t>
      </w:r>
      <w:r>
        <w:rPr>
          <w:spacing w:val="-3"/>
        </w:rPr>
        <w:t> </w:t>
      </w:r>
      <w:r>
        <w:rPr/>
        <w:t>A</w:t>
      </w:r>
      <w:r>
        <w:rPr>
          <w:spacing w:val="-3"/>
        </w:rPr>
        <w:t> </w:t>
      </w:r>
      <w:r>
        <w:rPr/>
        <w:t>as</w:t>
      </w:r>
      <w:r>
        <w:rPr>
          <w:spacing w:val="-3"/>
        </w:rPr>
        <w:t> </w:t>
      </w:r>
      <w:r>
        <w:rPr/>
        <w:t>well</w:t>
      </w:r>
      <w:r>
        <w:rPr>
          <w:spacing w:val="-3"/>
        </w:rPr>
        <w:t> </w:t>
      </w:r>
      <w:r>
        <w:rPr/>
        <w:t>as claims for some services that are covered under Part B of Medicare. An example of a Part B- covered service appearing in the Part A file would be a visit to the emergency department of an acute care hospital that did not result in an admission. In this situation, the hospital would file a Part A claim</w:t>
      </w:r>
      <w:r>
        <w:rPr>
          <w:spacing w:val="-1"/>
        </w:rPr>
        <w:t> </w:t>
      </w:r>
      <w:r>
        <w:rPr/>
        <w:t>form</w:t>
      </w:r>
      <w:r>
        <w:rPr>
          <w:spacing w:val="-1"/>
        </w:rPr>
        <w:t> </w:t>
      </w:r>
      <w:r>
        <w:rPr/>
        <w:t>for a Part B-covered service. As a result, the Part B covered service would be included in the Part A claim record.</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2.1 Part A Claims Header File" w:id="13"/>
      <w:bookmarkEnd w:id="13"/>
      <w:r>
        <w:rPr/>
      </w:r>
      <w:bookmarkStart w:name="_bookmark7" w:id="14"/>
      <w:bookmarkEnd w:id="14"/>
      <w:r>
        <w:rPr/>
      </w:r>
      <w:r>
        <w:rPr>
          <w:rFonts w:ascii="Arial Narrow"/>
          <w:b/>
          <w:sz w:val="28"/>
        </w:rPr>
        <w:t>Part</w:t>
      </w:r>
      <w:r>
        <w:rPr>
          <w:rFonts w:ascii="Arial Narrow"/>
          <w:b/>
          <w:spacing w:val="-16"/>
          <w:sz w:val="28"/>
        </w:rPr>
        <w:t> </w:t>
      </w:r>
      <w:r>
        <w:rPr>
          <w:rFonts w:ascii="Arial Narrow"/>
          <w:b/>
          <w:sz w:val="28"/>
        </w:rPr>
        <w:t>A</w:t>
      </w:r>
      <w:r>
        <w:rPr>
          <w:rFonts w:ascii="Arial Narrow"/>
          <w:b/>
          <w:spacing w:val="-14"/>
          <w:sz w:val="28"/>
        </w:rPr>
        <w:t> </w:t>
      </w:r>
      <w:r>
        <w:rPr>
          <w:rFonts w:ascii="Arial Narrow"/>
          <w:b/>
          <w:sz w:val="28"/>
        </w:rPr>
        <w:t>Claims</w:t>
      </w:r>
      <w:r>
        <w:rPr>
          <w:rFonts w:ascii="Arial Narrow"/>
          <w:b/>
          <w:spacing w:val="-8"/>
          <w:sz w:val="28"/>
        </w:rPr>
        <w:t> </w:t>
      </w:r>
      <w:r>
        <w:rPr>
          <w:rFonts w:ascii="Arial Narrow"/>
          <w:b/>
          <w:sz w:val="28"/>
        </w:rPr>
        <w:t>Header</w:t>
      </w:r>
      <w:r>
        <w:rPr>
          <w:rFonts w:ascii="Arial Narrow"/>
          <w:b/>
          <w:spacing w:val="-7"/>
          <w:sz w:val="28"/>
        </w:rPr>
        <w:t> </w:t>
      </w:r>
      <w:r>
        <w:rPr>
          <w:rFonts w:ascii="Arial Narrow"/>
          <w:b/>
          <w:spacing w:val="-4"/>
          <w:sz w:val="28"/>
        </w:rPr>
        <w:t>File</w:t>
      </w:r>
    </w:p>
    <w:p>
      <w:pPr>
        <w:pStyle w:val="BodyText"/>
        <w:spacing w:before="119"/>
        <w:ind w:left="359" w:right="396"/>
      </w:pPr>
      <w:r>
        <w:rPr/>
        <w:t>The Part A Claims Header File (CCLF1) contains summary claims from HHAs, SNFs, acute care hospitals (inpatient and outpatient claims), and hospice facilities. This file is at the</w:t>
      </w:r>
      <w:r>
        <w:rPr>
          <w:spacing w:val="40"/>
        </w:rPr>
        <w:t> </w:t>
      </w:r>
      <w:r>
        <w:rPr/>
        <w:t>summary claim level and does NOT contain line-item information. From this file, an ACO can obtain</w:t>
      </w:r>
      <w:r>
        <w:rPr>
          <w:spacing w:val="-4"/>
        </w:rPr>
        <w:t> </w:t>
      </w:r>
      <w:r>
        <w:rPr/>
        <w:t>beneficiary-level</w:t>
      </w:r>
      <w:r>
        <w:rPr>
          <w:spacing w:val="-4"/>
        </w:rPr>
        <w:t> </w:t>
      </w:r>
      <w:r>
        <w:rPr/>
        <w:t>spending</w:t>
      </w:r>
      <w:r>
        <w:rPr>
          <w:spacing w:val="-4"/>
        </w:rPr>
        <w:t> </w:t>
      </w:r>
      <w:r>
        <w:rPr/>
        <w:t>on</w:t>
      </w:r>
      <w:r>
        <w:rPr>
          <w:spacing w:val="-4"/>
        </w:rPr>
        <w:t> </w:t>
      </w:r>
      <w:r>
        <w:rPr/>
        <w:t>facility</w:t>
      </w:r>
      <w:r>
        <w:rPr>
          <w:spacing w:val="-5"/>
        </w:rPr>
        <w:t> </w:t>
      </w:r>
      <w:r>
        <w:rPr/>
        <w:t>services</w:t>
      </w:r>
      <w:r>
        <w:rPr>
          <w:spacing w:val="-4"/>
        </w:rPr>
        <w:t> </w:t>
      </w:r>
      <w:r>
        <w:rPr/>
        <w:t>(overall,</w:t>
      </w:r>
      <w:r>
        <w:rPr>
          <w:spacing w:val="-4"/>
        </w:rPr>
        <w:t> </w:t>
      </w:r>
      <w:r>
        <w:rPr/>
        <w:t>by</w:t>
      </w:r>
      <w:r>
        <w:rPr>
          <w:spacing w:val="-5"/>
        </w:rPr>
        <w:t> </w:t>
      </w:r>
      <w:r>
        <w:rPr/>
        <w:t>diagnostic</w:t>
      </w:r>
      <w:r>
        <w:rPr>
          <w:spacing w:val="-4"/>
        </w:rPr>
        <w:t> </w:t>
      </w:r>
      <w:r>
        <w:rPr/>
        <w:t>related</w:t>
      </w:r>
      <w:r>
        <w:rPr>
          <w:spacing w:val="-4"/>
        </w:rPr>
        <w:t> </w:t>
      </w:r>
      <w:r>
        <w:rPr/>
        <w:t>group</w:t>
      </w:r>
      <w:r>
        <w:rPr>
          <w:spacing w:val="-4"/>
        </w:rPr>
        <w:t> </w:t>
      </w:r>
      <w:r>
        <w:rPr/>
        <w:t>[DRG], or by principal diagnosis), the national provider identifier (NPI) corresponding to the provider and/or facility associated with the claim, and the MBI. This file can also be used to calculate the proportion of services (as measured by payment amount) rendered to an ACO’s beneficiaries that are provided by the ACO versus non-ACO providers.</w:t>
      </w:r>
    </w:p>
    <w:p>
      <w:pPr>
        <w:pStyle w:val="BodyText"/>
        <w:ind w:left="360" w:right="469" w:hanging="1"/>
      </w:pPr>
      <w:r>
        <w:rPr/>
        <w:t>Institutional providers are identified in the Part A Claims Header File by both the facility NPI (FAC_PRVDR_NPI_NUM) and the older Online Survey Certification and Reporting System (OSCAR)</w:t>
      </w:r>
      <w:r>
        <w:rPr>
          <w:spacing w:val="-1"/>
        </w:rPr>
        <w:t> </w:t>
      </w:r>
      <w:r>
        <w:rPr/>
        <w:t>number</w:t>
      </w:r>
      <w:r>
        <w:rPr>
          <w:spacing w:val="-1"/>
        </w:rPr>
        <w:t> </w:t>
      </w:r>
      <w:r>
        <w:rPr/>
        <w:t>(also</w:t>
      </w:r>
      <w:r>
        <w:rPr>
          <w:spacing w:val="-1"/>
        </w:rPr>
        <w:t> </w:t>
      </w:r>
      <w:r>
        <w:rPr/>
        <w:t>referred</w:t>
      </w:r>
      <w:r>
        <w:rPr>
          <w:spacing w:val="-1"/>
        </w:rPr>
        <w:t> </w:t>
      </w:r>
      <w:r>
        <w:rPr/>
        <w:t>to</w:t>
      </w:r>
      <w:r>
        <w:rPr>
          <w:spacing w:val="-1"/>
        </w:rPr>
        <w:t> </w:t>
      </w:r>
      <w:r>
        <w:rPr/>
        <w:t>as</w:t>
      </w:r>
      <w:r>
        <w:rPr>
          <w:spacing w:val="-1"/>
        </w:rPr>
        <w:t> </w:t>
      </w:r>
      <w:r>
        <w:rPr/>
        <w:t>the</w:t>
      </w:r>
      <w:r>
        <w:rPr>
          <w:spacing w:val="-1"/>
        </w:rPr>
        <w:t> </w:t>
      </w:r>
      <w:r>
        <w:rPr/>
        <w:t>CMS Certification</w:t>
      </w:r>
      <w:r>
        <w:rPr>
          <w:spacing w:val="-2"/>
        </w:rPr>
        <w:t> </w:t>
      </w:r>
      <w:r>
        <w:rPr/>
        <w:t>Number</w:t>
      </w:r>
      <w:r>
        <w:rPr>
          <w:spacing w:val="-1"/>
        </w:rPr>
        <w:t> </w:t>
      </w:r>
      <w:r>
        <w:rPr/>
        <w:t>or CCN).</w:t>
      </w:r>
      <w:r>
        <w:rPr>
          <w:spacing w:val="-1"/>
        </w:rPr>
        <w:t> </w:t>
      </w:r>
      <w:r>
        <w:rPr/>
        <w:t>Data describing the</w:t>
      </w:r>
      <w:r>
        <w:rPr>
          <w:spacing w:val="-3"/>
        </w:rPr>
        <w:t> </w:t>
      </w:r>
      <w:r>
        <w:rPr/>
        <w:t>individual</w:t>
      </w:r>
      <w:r>
        <w:rPr>
          <w:spacing w:val="-3"/>
        </w:rPr>
        <w:t> </w:t>
      </w:r>
      <w:r>
        <w:rPr/>
        <w:t>or</w:t>
      </w:r>
      <w:r>
        <w:rPr>
          <w:spacing w:val="-3"/>
        </w:rPr>
        <w:t> </w:t>
      </w:r>
      <w:r>
        <w:rPr/>
        <w:t>organization</w:t>
      </w:r>
      <w:r>
        <w:rPr>
          <w:spacing w:val="-3"/>
        </w:rPr>
        <w:t> </w:t>
      </w:r>
      <w:r>
        <w:rPr/>
        <w:t>identified</w:t>
      </w:r>
      <w:r>
        <w:rPr>
          <w:spacing w:val="-3"/>
        </w:rPr>
        <w:t> </w:t>
      </w:r>
      <w:r>
        <w:rPr/>
        <w:t>by</w:t>
      </w:r>
      <w:r>
        <w:rPr>
          <w:spacing w:val="-4"/>
        </w:rPr>
        <w:t> </w:t>
      </w:r>
      <w:r>
        <w:rPr/>
        <w:t>the</w:t>
      </w:r>
      <w:r>
        <w:rPr>
          <w:spacing w:val="-3"/>
        </w:rPr>
        <w:t> </w:t>
      </w:r>
      <w:r>
        <w:rPr/>
        <w:t>NPI</w:t>
      </w:r>
      <w:r>
        <w:rPr>
          <w:spacing w:val="-3"/>
        </w:rPr>
        <w:t> </w:t>
      </w:r>
      <w:r>
        <w:rPr/>
        <w:t>may</w:t>
      </w:r>
      <w:r>
        <w:rPr>
          <w:spacing w:val="-4"/>
        </w:rPr>
        <w:t> </w:t>
      </w:r>
      <w:r>
        <w:rPr/>
        <w:t>be</w:t>
      </w:r>
      <w:r>
        <w:rPr>
          <w:spacing w:val="-3"/>
        </w:rPr>
        <w:t> </w:t>
      </w:r>
      <w:r>
        <w:rPr/>
        <w:t>obtained</w:t>
      </w:r>
      <w:r>
        <w:rPr>
          <w:spacing w:val="-3"/>
        </w:rPr>
        <w:t> </w:t>
      </w:r>
      <w:r>
        <w:rPr/>
        <w:t>from</w:t>
      </w:r>
      <w:r>
        <w:rPr>
          <w:spacing w:val="-4"/>
        </w:rPr>
        <w:t> </w:t>
      </w:r>
      <w:r>
        <w:rPr/>
        <w:t>the</w:t>
      </w:r>
      <w:r>
        <w:rPr>
          <w:spacing w:val="-3"/>
        </w:rPr>
        <w:t> </w:t>
      </w:r>
      <w:r>
        <w:rPr/>
        <w:t>National</w:t>
      </w:r>
      <w:r>
        <w:rPr>
          <w:spacing w:val="-3"/>
        </w:rPr>
        <w:t> </w:t>
      </w:r>
      <w:r>
        <w:rPr/>
        <w:t>Plan</w:t>
      </w:r>
      <w:r>
        <w:rPr>
          <w:spacing w:val="-3"/>
        </w:rPr>
        <w:t> </w:t>
      </w:r>
      <w:r>
        <w:rPr/>
        <w:t>and Provider Enumeration System (NPPES).</w:t>
      </w:r>
    </w:p>
    <w:p>
      <w:pPr>
        <w:pStyle w:val="BodyText"/>
        <w:ind w:left="360" w:right="368" w:hanging="1"/>
      </w:pPr>
      <w:r>
        <w:rPr/>
        <w:t>The</w:t>
      </w:r>
      <w:r>
        <w:rPr>
          <w:spacing w:val="-3"/>
        </w:rPr>
        <w:t> </w:t>
      </w:r>
      <w:r>
        <w:rPr/>
        <w:t>Part</w:t>
      </w:r>
      <w:r>
        <w:rPr>
          <w:spacing w:val="-3"/>
        </w:rPr>
        <w:t> </w:t>
      </w:r>
      <w:r>
        <w:rPr/>
        <w:t>A</w:t>
      </w:r>
      <w:r>
        <w:rPr>
          <w:spacing w:val="-3"/>
        </w:rPr>
        <w:t> </w:t>
      </w:r>
      <w:r>
        <w:rPr/>
        <w:t>Claims</w:t>
      </w:r>
      <w:r>
        <w:rPr>
          <w:spacing w:val="-3"/>
        </w:rPr>
        <w:t> </w:t>
      </w:r>
      <w:r>
        <w:rPr/>
        <w:t>Header</w:t>
      </w:r>
      <w:r>
        <w:rPr>
          <w:spacing w:val="-3"/>
        </w:rPr>
        <w:t> </w:t>
      </w:r>
      <w:r>
        <w:rPr/>
        <w:t>File</w:t>
      </w:r>
      <w:r>
        <w:rPr>
          <w:spacing w:val="-3"/>
        </w:rPr>
        <w:t> </w:t>
      </w:r>
      <w:r>
        <w:rPr/>
        <w:t>also</w:t>
      </w:r>
      <w:r>
        <w:rPr>
          <w:spacing w:val="-4"/>
        </w:rPr>
        <w:t> </w:t>
      </w:r>
      <w:r>
        <w:rPr/>
        <w:t>provides</w:t>
      </w:r>
      <w:r>
        <w:rPr>
          <w:spacing w:val="-3"/>
        </w:rPr>
        <w:t> </w:t>
      </w:r>
      <w:r>
        <w:rPr/>
        <w:t>the</w:t>
      </w:r>
      <w:r>
        <w:rPr>
          <w:spacing w:val="-3"/>
        </w:rPr>
        <w:t> </w:t>
      </w:r>
      <w:r>
        <w:rPr/>
        <w:t>NPI</w:t>
      </w:r>
      <w:r>
        <w:rPr>
          <w:spacing w:val="-3"/>
        </w:rPr>
        <w:t> </w:t>
      </w:r>
      <w:r>
        <w:rPr/>
        <w:t>of</w:t>
      </w:r>
      <w:r>
        <w:rPr>
          <w:spacing w:val="-3"/>
        </w:rPr>
        <w:t> </w:t>
      </w:r>
      <w:r>
        <w:rPr/>
        <w:t>the</w:t>
      </w:r>
      <w:r>
        <w:rPr>
          <w:spacing w:val="-3"/>
        </w:rPr>
        <w:t> </w:t>
      </w:r>
      <w:r>
        <w:rPr/>
        <w:t>attending,</w:t>
      </w:r>
      <w:r>
        <w:rPr>
          <w:spacing w:val="-3"/>
        </w:rPr>
        <w:t> </w:t>
      </w:r>
      <w:r>
        <w:rPr/>
        <w:t>operating,</w:t>
      </w:r>
      <w:r>
        <w:rPr>
          <w:spacing w:val="-3"/>
        </w:rPr>
        <w:t> </w:t>
      </w:r>
      <w:r>
        <w:rPr/>
        <w:t>and</w:t>
      </w:r>
      <w:r>
        <w:rPr>
          <w:spacing w:val="-3"/>
        </w:rPr>
        <w:t> </w:t>
      </w:r>
      <w:r>
        <w:rPr/>
        <w:t>other </w:t>
      </w:r>
      <w:r>
        <w:rPr>
          <w:spacing w:val="-2"/>
        </w:rPr>
        <w:t>provider.</w:t>
      </w:r>
    </w:p>
    <w:p>
      <w:pPr>
        <w:pStyle w:val="BodyText"/>
        <w:spacing w:before="119"/>
        <w:ind w:left="360" w:right="368"/>
      </w:pPr>
      <w:r>
        <w:rPr/>
        <w:t>The International Classification of Diseases (ICD) Version Indicator can be found in the Claim Header</w:t>
      </w:r>
      <w:r>
        <w:rPr>
          <w:spacing w:val="-3"/>
        </w:rPr>
        <w:t> </w:t>
      </w:r>
      <w:r>
        <w:rPr/>
        <w:t>File.</w:t>
      </w:r>
      <w:r>
        <w:rPr>
          <w:spacing w:val="-3"/>
        </w:rPr>
        <w:t> </w:t>
      </w:r>
      <w:r>
        <w:rPr/>
        <w:t>This</w:t>
      </w:r>
      <w:r>
        <w:rPr>
          <w:spacing w:val="-3"/>
        </w:rPr>
        <w:t> </w:t>
      </w:r>
      <w:r>
        <w:rPr/>
        <w:t>indicator</w:t>
      </w:r>
      <w:r>
        <w:rPr>
          <w:spacing w:val="-3"/>
        </w:rPr>
        <w:t> </w:t>
      </w:r>
      <w:r>
        <w:rPr/>
        <w:t>is</w:t>
      </w:r>
      <w:r>
        <w:rPr>
          <w:spacing w:val="-3"/>
        </w:rPr>
        <w:t> </w:t>
      </w:r>
      <w:r>
        <w:rPr/>
        <w:t>a</w:t>
      </w:r>
      <w:r>
        <w:rPr>
          <w:spacing w:val="-3"/>
        </w:rPr>
        <w:t> </w:t>
      </w:r>
      <w:r>
        <w:rPr/>
        <w:t>single</w:t>
      </w:r>
      <w:r>
        <w:rPr>
          <w:spacing w:val="-3"/>
        </w:rPr>
        <w:t> </w:t>
      </w:r>
      <w:r>
        <w:rPr/>
        <w:t>character</w:t>
      </w:r>
      <w:r>
        <w:rPr>
          <w:spacing w:val="-5"/>
        </w:rPr>
        <w:t> </w:t>
      </w:r>
      <w:r>
        <w:rPr/>
        <w:t>denotation</w:t>
      </w:r>
      <w:r>
        <w:rPr>
          <w:spacing w:val="-3"/>
        </w:rPr>
        <w:t> </w:t>
      </w:r>
      <w:r>
        <w:rPr/>
        <w:t>of</w:t>
      </w:r>
      <w:r>
        <w:rPr>
          <w:spacing w:val="-3"/>
        </w:rPr>
        <w:t> </w:t>
      </w:r>
      <w:r>
        <w:rPr/>
        <w:t>whether</w:t>
      </w:r>
      <w:r>
        <w:rPr>
          <w:spacing w:val="-3"/>
        </w:rPr>
        <w:t> </w:t>
      </w:r>
      <w:r>
        <w:rPr/>
        <w:t>the</w:t>
      </w:r>
      <w:r>
        <w:rPr>
          <w:spacing w:val="-3"/>
        </w:rPr>
        <w:t> </w:t>
      </w:r>
      <w:r>
        <w:rPr/>
        <w:t>code</w:t>
      </w:r>
      <w:r>
        <w:rPr>
          <w:spacing w:val="-2"/>
        </w:rPr>
        <w:t> </w:t>
      </w:r>
      <w:r>
        <w:rPr/>
        <w:t>received</w:t>
      </w:r>
      <w:r>
        <w:rPr>
          <w:spacing w:val="-3"/>
        </w:rPr>
        <w:t> </w:t>
      </w:r>
      <w:r>
        <w:rPr/>
        <w:t>derived from</w:t>
      </w:r>
      <w:r>
        <w:rPr>
          <w:spacing w:val="-1"/>
        </w:rPr>
        <w:t> </w:t>
      </w:r>
      <w:r>
        <w:rPr/>
        <w:t>ICD-9 (9) or ICD-10 (0). The value of “U” indicates an unknown indicator from</w:t>
      </w:r>
      <w:r>
        <w:rPr>
          <w:spacing w:val="-1"/>
        </w:rPr>
        <w:t> </w:t>
      </w:r>
      <w:r>
        <w:rPr/>
        <w:t>source data.</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535"/>
      </w:pPr>
      <w:r>
        <w:rPr/>
        <w:t>For</w:t>
      </w:r>
      <w:r>
        <w:rPr>
          <w:spacing w:val="-3"/>
        </w:rPr>
        <w:t> </w:t>
      </w:r>
      <w:r>
        <w:rPr/>
        <w:t>information</w:t>
      </w:r>
      <w:r>
        <w:rPr>
          <w:spacing w:val="-3"/>
        </w:rPr>
        <w:t> </w:t>
      </w:r>
      <w:r>
        <w:rPr/>
        <w:t>on</w:t>
      </w:r>
      <w:r>
        <w:rPr>
          <w:spacing w:val="-3"/>
        </w:rPr>
        <w:t> </w:t>
      </w:r>
      <w:r>
        <w:rPr/>
        <w:t>the</w:t>
      </w:r>
      <w:r>
        <w:rPr>
          <w:spacing w:val="-3"/>
        </w:rPr>
        <w:t> </w:t>
      </w:r>
      <w:r>
        <w:rPr/>
        <w:t>Part</w:t>
      </w:r>
      <w:r>
        <w:rPr>
          <w:spacing w:val="-3"/>
        </w:rPr>
        <w:t> </w:t>
      </w:r>
      <w:r>
        <w:rPr/>
        <w:t>A</w:t>
      </w:r>
      <w:r>
        <w:rPr>
          <w:spacing w:val="-3"/>
        </w:rPr>
        <w:t> </w:t>
      </w:r>
      <w:r>
        <w:rPr/>
        <w:t>Claims</w:t>
      </w:r>
      <w:r>
        <w:rPr>
          <w:spacing w:val="-3"/>
        </w:rPr>
        <w:t> </w:t>
      </w:r>
      <w:r>
        <w:rPr/>
        <w:t>Header</w:t>
      </w:r>
      <w:r>
        <w:rPr>
          <w:spacing w:val="-3"/>
        </w:rPr>
        <w:t> </w:t>
      </w:r>
      <w:r>
        <w:rPr/>
        <w:t>File</w:t>
      </w:r>
      <w:r>
        <w:rPr>
          <w:spacing w:val="-3"/>
        </w:rPr>
        <w:t> </w:t>
      </w:r>
      <w:r>
        <w:rPr/>
        <w:t>layout,</w:t>
      </w:r>
      <w:r>
        <w:rPr>
          <w:spacing w:val="-3"/>
        </w:rPr>
        <w:t> </w:t>
      </w:r>
      <w:r>
        <w:rPr/>
        <w:t>refer</w:t>
      </w:r>
      <w:r>
        <w:rPr>
          <w:spacing w:val="-3"/>
        </w:rPr>
        <w:t> </w:t>
      </w:r>
      <w:r>
        <w:rPr/>
        <w:t>to</w:t>
      </w:r>
      <w:r>
        <w:rPr>
          <w:spacing w:val="-3"/>
        </w:rPr>
        <w:t> </w:t>
      </w:r>
      <w:hyperlink w:history="true" w:anchor="_bookmark58">
        <w:r>
          <w:rPr>
            <w:color w:val="0000FF"/>
            <w:u w:val="single" w:color="0000FF"/>
          </w:rPr>
          <w:t>Table</w:t>
        </w:r>
        <w:r>
          <w:rPr>
            <w:color w:val="0000FF"/>
            <w:spacing w:val="-3"/>
            <w:u w:val="single" w:color="0000FF"/>
          </w:rPr>
          <w:t> </w:t>
        </w:r>
        <w:r>
          <w:rPr>
            <w:color w:val="0000FF"/>
            <w:u w:val="single" w:color="0000FF"/>
          </w:rPr>
          <w:t>14:</w:t>
        </w:r>
        <w:r>
          <w:rPr>
            <w:color w:val="0000FF"/>
            <w:spacing w:val="-4"/>
            <w:u w:val="single" w:color="0000FF"/>
          </w:rPr>
          <w:t> </w:t>
        </w:r>
        <w:r>
          <w:rPr>
            <w:color w:val="0000FF"/>
            <w:u w:val="single" w:color="0000FF"/>
          </w:rPr>
          <w:t>Part</w:t>
        </w:r>
        <w:r>
          <w:rPr>
            <w:color w:val="0000FF"/>
            <w:spacing w:val="-3"/>
            <w:u w:val="single" w:color="0000FF"/>
          </w:rPr>
          <w:t> </w:t>
        </w:r>
        <w:r>
          <w:rPr>
            <w:color w:val="0000FF"/>
            <w:u w:val="single" w:color="0000FF"/>
          </w:rPr>
          <w:t>A</w:t>
        </w:r>
        <w:r>
          <w:rPr>
            <w:color w:val="0000FF"/>
            <w:spacing w:val="-3"/>
            <w:u w:val="single" w:color="0000FF"/>
          </w:rPr>
          <w:t> </w:t>
        </w:r>
        <w:r>
          <w:rPr>
            <w:color w:val="0000FF"/>
            <w:u w:val="single" w:color="0000FF"/>
          </w:rPr>
          <w:t>Claims</w:t>
        </w:r>
        <w:r>
          <w:rPr>
            <w:color w:val="0000FF"/>
            <w:spacing w:val="-3"/>
            <w:u w:val="single" w:color="0000FF"/>
          </w:rPr>
          <w:t> </w:t>
        </w:r>
      </w:hyperlink>
      <w:r>
        <w:rPr>
          <w:color w:val="0000FF"/>
          <w:spacing w:val="-3"/>
          <w:u w:val="none"/>
        </w:rPr>
        <w:t> </w:t>
      </w:r>
      <w:hyperlink w:history="true" w:anchor="_bookmark58">
        <w:r>
          <w:rPr>
            <w:color w:val="0000FF"/>
            <w:u w:val="single" w:color="0000FF"/>
          </w:rPr>
          <w:t>Header File</w:t>
        </w:r>
      </w:hyperlink>
      <w:r>
        <w:rPr>
          <w:u w:val="none"/>
        </w:rPr>
        <w:t>.</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2.2 Part A Claim Revenue Center Detail" w:id="15"/>
      <w:bookmarkEnd w:id="15"/>
      <w:r>
        <w:rPr/>
      </w:r>
      <w:r>
        <w:rPr>
          <w:rFonts w:ascii="Arial Narrow"/>
          <w:b/>
          <w:sz w:val="28"/>
        </w:rPr>
        <w:t>Part</w:t>
      </w:r>
      <w:r>
        <w:rPr>
          <w:rFonts w:ascii="Arial Narrow"/>
          <w:b/>
          <w:spacing w:val="-16"/>
          <w:sz w:val="28"/>
        </w:rPr>
        <w:t> </w:t>
      </w:r>
      <w:r>
        <w:rPr>
          <w:rFonts w:ascii="Arial Narrow"/>
          <w:b/>
          <w:sz w:val="28"/>
        </w:rPr>
        <w:t>A</w:t>
      </w:r>
      <w:r>
        <w:rPr>
          <w:rFonts w:ascii="Arial Narrow"/>
          <w:b/>
          <w:spacing w:val="-15"/>
          <w:sz w:val="28"/>
        </w:rPr>
        <w:t> </w:t>
      </w:r>
      <w:r>
        <w:rPr>
          <w:rFonts w:ascii="Arial Narrow"/>
          <w:b/>
          <w:sz w:val="28"/>
        </w:rPr>
        <w:t>Claim</w:t>
      </w:r>
      <w:r>
        <w:rPr>
          <w:rFonts w:ascii="Arial Narrow"/>
          <w:b/>
          <w:spacing w:val="-9"/>
          <w:sz w:val="28"/>
        </w:rPr>
        <w:t> </w:t>
      </w:r>
      <w:r>
        <w:rPr>
          <w:rFonts w:ascii="Arial Narrow"/>
          <w:b/>
          <w:sz w:val="28"/>
        </w:rPr>
        <w:t>Revenue</w:t>
      </w:r>
      <w:r>
        <w:rPr>
          <w:rFonts w:ascii="Arial Narrow"/>
          <w:b/>
          <w:spacing w:val="-8"/>
          <w:sz w:val="28"/>
        </w:rPr>
        <w:t> </w:t>
      </w:r>
      <w:r>
        <w:rPr>
          <w:rFonts w:ascii="Arial Narrow"/>
          <w:b/>
          <w:sz w:val="28"/>
        </w:rPr>
        <w:t>Center</w:t>
      </w:r>
      <w:r>
        <w:rPr>
          <w:rFonts w:ascii="Arial Narrow"/>
          <w:b/>
          <w:spacing w:val="-8"/>
          <w:sz w:val="28"/>
        </w:rPr>
        <w:t> </w:t>
      </w:r>
      <w:r>
        <w:rPr>
          <w:rFonts w:ascii="Arial Narrow"/>
          <w:b/>
          <w:sz w:val="28"/>
        </w:rPr>
        <w:t>Detail</w:t>
      </w:r>
      <w:r>
        <w:rPr>
          <w:rFonts w:ascii="Arial Narrow"/>
          <w:b/>
          <w:spacing w:val="-9"/>
          <w:sz w:val="28"/>
        </w:rPr>
        <w:t> </w:t>
      </w:r>
      <w:r>
        <w:rPr>
          <w:rFonts w:ascii="Arial Narrow"/>
          <w:b/>
          <w:spacing w:val="-4"/>
          <w:sz w:val="28"/>
        </w:rPr>
        <w:t>File</w:t>
      </w:r>
    </w:p>
    <w:p>
      <w:pPr>
        <w:pStyle w:val="BodyText"/>
        <w:spacing w:before="119"/>
        <w:ind w:left="359" w:right="423"/>
      </w:pPr>
      <w:r>
        <w:rPr/>
        <w:t>The</w:t>
      </w:r>
      <w:r>
        <w:rPr>
          <w:spacing w:val="-2"/>
        </w:rPr>
        <w:t> </w:t>
      </w:r>
      <w:r>
        <w:rPr/>
        <w:t>Part</w:t>
      </w:r>
      <w:r>
        <w:rPr>
          <w:spacing w:val="-2"/>
        </w:rPr>
        <w:t> </w:t>
      </w:r>
      <w:r>
        <w:rPr/>
        <w:t>A</w:t>
      </w:r>
      <w:r>
        <w:rPr>
          <w:spacing w:val="-2"/>
        </w:rPr>
        <w:t> </w:t>
      </w:r>
      <w:r>
        <w:rPr/>
        <w:t>Claims</w:t>
      </w:r>
      <w:r>
        <w:rPr>
          <w:spacing w:val="-2"/>
        </w:rPr>
        <w:t> </w:t>
      </w:r>
      <w:r>
        <w:rPr/>
        <w:t>Revenue</w:t>
      </w:r>
      <w:r>
        <w:rPr>
          <w:spacing w:val="-2"/>
        </w:rPr>
        <w:t> </w:t>
      </w:r>
      <w:r>
        <w:rPr/>
        <w:t>Center</w:t>
      </w:r>
      <w:r>
        <w:rPr>
          <w:spacing w:val="-2"/>
        </w:rPr>
        <w:t> </w:t>
      </w:r>
      <w:r>
        <w:rPr/>
        <w:t>Detail</w:t>
      </w:r>
      <w:r>
        <w:rPr>
          <w:spacing w:val="-2"/>
        </w:rPr>
        <w:t> </w:t>
      </w:r>
      <w:r>
        <w:rPr/>
        <w:t>File</w:t>
      </w:r>
      <w:r>
        <w:rPr>
          <w:spacing w:val="-2"/>
        </w:rPr>
        <w:t> </w:t>
      </w:r>
      <w:r>
        <w:rPr/>
        <w:t>(CCLF2)</w:t>
      </w:r>
      <w:r>
        <w:rPr>
          <w:spacing w:val="-2"/>
        </w:rPr>
        <w:t> </w:t>
      </w:r>
      <w:r>
        <w:rPr/>
        <w:t>contains</w:t>
      </w:r>
      <w:r>
        <w:rPr>
          <w:spacing w:val="-2"/>
        </w:rPr>
        <w:t> </w:t>
      </w:r>
      <w:r>
        <w:rPr/>
        <w:t>line-item</w:t>
      </w:r>
      <w:r>
        <w:rPr>
          <w:spacing w:val="-3"/>
        </w:rPr>
        <w:t> </w:t>
      </w:r>
      <w:r>
        <w:rPr/>
        <w:t>level</w:t>
      </w:r>
      <w:r>
        <w:rPr>
          <w:spacing w:val="-2"/>
        </w:rPr>
        <w:t> </w:t>
      </w:r>
      <w:r>
        <w:rPr/>
        <w:t>detail</w:t>
      </w:r>
      <w:r>
        <w:rPr>
          <w:spacing w:val="-2"/>
        </w:rPr>
        <w:t> </w:t>
      </w:r>
      <w:r>
        <w:rPr/>
        <w:t>for</w:t>
      </w:r>
      <w:r>
        <w:rPr>
          <w:spacing w:val="-2"/>
        </w:rPr>
        <w:t> </w:t>
      </w:r>
      <w:r>
        <w:rPr/>
        <w:t>each claim</w:t>
      </w:r>
      <w:r>
        <w:rPr>
          <w:spacing w:val="-4"/>
        </w:rPr>
        <w:t> </w:t>
      </w:r>
      <w:r>
        <w:rPr/>
        <w:t>from</w:t>
      </w:r>
      <w:r>
        <w:rPr>
          <w:spacing w:val="-4"/>
        </w:rPr>
        <w:t> </w:t>
      </w:r>
      <w:r>
        <w:rPr/>
        <w:t>the</w:t>
      </w:r>
      <w:r>
        <w:rPr>
          <w:spacing w:val="-3"/>
        </w:rPr>
        <w:t> </w:t>
      </w:r>
      <w:r>
        <w:rPr/>
        <w:t>Part</w:t>
      </w:r>
      <w:r>
        <w:rPr>
          <w:spacing w:val="-3"/>
        </w:rPr>
        <w:t> </w:t>
      </w:r>
      <w:r>
        <w:rPr/>
        <w:t>A</w:t>
      </w:r>
      <w:r>
        <w:rPr>
          <w:spacing w:val="-3"/>
        </w:rPr>
        <w:t> </w:t>
      </w:r>
      <w:r>
        <w:rPr/>
        <w:t>Claims</w:t>
      </w:r>
      <w:r>
        <w:rPr>
          <w:spacing w:val="-3"/>
        </w:rPr>
        <w:t> </w:t>
      </w:r>
      <w:r>
        <w:rPr/>
        <w:t>Header</w:t>
      </w:r>
      <w:r>
        <w:rPr>
          <w:spacing w:val="-3"/>
        </w:rPr>
        <w:t> </w:t>
      </w:r>
      <w:r>
        <w:rPr/>
        <w:t>File.</w:t>
      </w:r>
      <w:r>
        <w:rPr>
          <w:spacing w:val="-3"/>
        </w:rPr>
        <w:t> </w:t>
      </w:r>
      <w:r>
        <w:rPr/>
        <w:t>This</w:t>
      </w:r>
      <w:r>
        <w:rPr>
          <w:spacing w:val="-4"/>
        </w:rPr>
        <w:t> </w:t>
      </w:r>
      <w:r>
        <w:rPr/>
        <w:t>file</w:t>
      </w:r>
      <w:r>
        <w:rPr>
          <w:spacing w:val="-3"/>
        </w:rPr>
        <w:t> </w:t>
      </w:r>
      <w:r>
        <w:rPr/>
        <w:t>contains</w:t>
      </w:r>
      <w:r>
        <w:rPr>
          <w:spacing w:val="-2"/>
        </w:rPr>
        <w:t> </w:t>
      </w:r>
      <w:r>
        <w:rPr/>
        <w:t>code</w:t>
      </w:r>
      <w:r>
        <w:rPr>
          <w:spacing w:val="-3"/>
        </w:rPr>
        <w:t> </w:t>
      </w:r>
      <w:r>
        <w:rPr/>
        <w:t>from</w:t>
      </w:r>
      <w:r>
        <w:rPr>
          <w:spacing w:val="-4"/>
        </w:rPr>
        <w:t> </w:t>
      </w:r>
      <w:r>
        <w:rPr/>
        <w:t>the</w:t>
      </w:r>
      <w:r>
        <w:rPr>
          <w:spacing w:val="-3"/>
        </w:rPr>
        <w:t> </w:t>
      </w:r>
      <w:r>
        <w:rPr/>
        <w:t>healthcare</w:t>
      </w:r>
      <w:r>
        <w:rPr>
          <w:spacing w:val="-4"/>
        </w:rPr>
        <w:t> </w:t>
      </w:r>
      <w:r>
        <w:rPr/>
        <w:t>common procedure coding system (HCPCS) for each service received as well as the date the service was</w:t>
      </w:r>
      <w:r>
        <w:rPr>
          <w:spacing w:val="-3"/>
        </w:rPr>
        <w:t> </w:t>
      </w:r>
      <w:r>
        <w:rPr/>
        <w:t>received.</w:t>
      </w:r>
      <w:r>
        <w:rPr>
          <w:spacing w:val="-3"/>
        </w:rPr>
        <w:t> </w:t>
      </w:r>
      <w:r>
        <w:rPr/>
        <w:t>For</w:t>
      </w:r>
      <w:r>
        <w:rPr>
          <w:spacing w:val="-3"/>
        </w:rPr>
        <w:t> </w:t>
      </w:r>
      <w:r>
        <w:rPr/>
        <w:t>outpatient</w:t>
      </w:r>
      <w:r>
        <w:rPr>
          <w:spacing w:val="-3"/>
        </w:rPr>
        <w:t> </w:t>
      </w:r>
      <w:r>
        <w:rPr/>
        <w:t>claims,</w:t>
      </w:r>
      <w:r>
        <w:rPr>
          <w:spacing w:val="-4"/>
        </w:rPr>
        <w:t> </w:t>
      </w:r>
      <w:r>
        <w:rPr/>
        <w:t>the</w:t>
      </w:r>
      <w:r>
        <w:rPr>
          <w:spacing w:val="-3"/>
        </w:rPr>
        <w:t> </w:t>
      </w:r>
      <w:r>
        <w:rPr/>
        <w:t>file</w:t>
      </w:r>
      <w:r>
        <w:rPr>
          <w:spacing w:val="-3"/>
        </w:rPr>
        <w:t> </w:t>
      </w:r>
      <w:r>
        <w:rPr/>
        <w:t>contains</w:t>
      </w:r>
      <w:r>
        <w:rPr>
          <w:spacing w:val="-2"/>
        </w:rPr>
        <w:t> </w:t>
      </w:r>
      <w:r>
        <w:rPr/>
        <w:t>the</w:t>
      </w:r>
      <w:r>
        <w:rPr>
          <w:spacing w:val="-3"/>
        </w:rPr>
        <w:t> </w:t>
      </w:r>
      <w:r>
        <w:rPr/>
        <w:t>payment</w:t>
      </w:r>
      <w:r>
        <w:rPr>
          <w:spacing w:val="-3"/>
        </w:rPr>
        <w:t> </w:t>
      </w:r>
      <w:r>
        <w:rPr/>
        <w:t>amount</w:t>
      </w:r>
      <w:r>
        <w:rPr>
          <w:spacing w:val="-3"/>
        </w:rPr>
        <w:t> </w:t>
      </w:r>
      <w:r>
        <w:rPr/>
        <w:t>and</w:t>
      </w:r>
      <w:r>
        <w:rPr>
          <w:spacing w:val="-3"/>
        </w:rPr>
        <w:t> </w:t>
      </w:r>
      <w:r>
        <w:rPr/>
        <w:t>allowed</w:t>
      </w:r>
      <w:r>
        <w:rPr>
          <w:spacing w:val="-3"/>
        </w:rPr>
        <w:t> </w:t>
      </w:r>
      <w:r>
        <w:rPr/>
        <w:t>charge amount for individual services. The file can be used to ascertain the proportion of an ACO’s beneficiaries who received a particular service.</w:t>
      </w:r>
    </w:p>
    <w:p>
      <w:pPr>
        <w:pStyle w:val="BodyText"/>
        <w:ind w:left="360"/>
      </w:pPr>
      <w:r>
        <w:rPr/>
        <w:t>For</w:t>
      </w:r>
      <w:r>
        <w:rPr>
          <w:spacing w:val="-3"/>
        </w:rPr>
        <w:t> </w:t>
      </w:r>
      <w:r>
        <w:rPr/>
        <w:t>information</w:t>
      </w:r>
      <w:r>
        <w:rPr>
          <w:spacing w:val="-3"/>
        </w:rPr>
        <w:t> </w:t>
      </w:r>
      <w:r>
        <w:rPr/>
        <w:t>on</w:t>
      </w:r>
      <w:r>
        <w:rPr>
          <w:spacing w:val="-3"/>
        </w:rPr>
        <w:t> </w:t>
      </w:r>
      <w:r>
        <w:rPr/>
        <w:t>the</w:t>
      </w:r>
      <w:r>
        <w:rPr>
          <w:spacing w:val="-3"/>
        </w:rPr>
        <w:t> </w:t>
      </w:r>
      <w:r>
        <w:rPr/>
        <w:t>Part</w:t>
      </w:r>
      <w:r>
        <w:rPr>
          <w:spacing w:val="-3"/>
        </w:rPr>
        <w:t> </w:t>
      </w:r>
      <w:r>
        <w:rPr/>
        <w:t>A</w:t>
      </w:r>
      <w:r>
        <w:rPr>
          <w:spacing w:val="-3"/>
        </w:rPr>
        <w:t> </w:t>
      </w:r>
      <w:r>
        <w:rPr/>
        <w:t>Claim</w:t>
      </w:r>
      <w:r>
        <w:rPr>
          <w:spacing w:val="-3"/>
        </w:rPr>
        <w:t> </w:t>
      </w:r>
      <w:r>
        <w:rPr/>
        <w:t>Revenue</w:t>
      </w:r>
      <w:r>
        <w:rPr>
          <w:spacing w:val="-3"/>
        </w:rPr>
        <w:t> </w:t>
      </w:r>
      <w:r>
        <w:rPr/>
        <w:t>Center</w:t>
      </w:r>
      <w:r>
        <w:rPr>
          <w:spacing w:val="-3"/>
        </w:rPr>
        <w:t> </w:t>
      </w:r>
      <w:r>
        <w:rPr/>
        <w:t>Detail</w:t>
      </w:r>
      <w:r>
        <w:rPr>
          <w:spacing w:val="-3"/>
        </w:rPr>
        <w:t> </w:t>
      </w:r>
      <w:r>
        <w:rPr/>
        <w:t>File</w:t>
      </w:r>
      <w:r>
        <w:rPr>
          <w:spacing w:val="-3"/>
        </w:rPr>
        <w:t> </w:t>
      </w:r>
      <w:r>
        <w:rPr/>
        <w:t>layout,</w:t>
      </w:r>
      <w:r>
        <w:rPr>
          <w:spacing w:val="-3"/>
        </w:rPr>
        <w:t> </w:t>
      </w:r>
      <w:r>
        <w:rPr/>
        <w:t>refer</w:t>
      </w:r>
      <w:r>
        <w:rPr>
          <w:spacing w:val="-3"/>
        </w:rPr>
        <w:t> </w:t>
      </w:r>
      <w:r>
        <w:rPr/>
        <w:t>to</w:t>
      </w:r>
      <w:r>
        <w:rPr>
          <w:spacing w:val="-3"/>
        </w:rPr>
        <w:t> </w:t>
      </w:r>
      <w:hyperlink w:history="true" w:anchor="_bookmark61">
        <w:r>
          <w:rPr>
            <w:color w:val="0000FF"/>
            <w:u w:val="single" w:color="0000FF"/>
          </w:rPr>
          <w:t>Table</w:t>
        </w:r>
        <w:r>
          <w:rPr>
            <w:color w:val="0000FF"/>
            <w:spacing w:val="-4"/>
            <w:u w:val="single" w:color="0000FF"/>
          </w:rPr>
          <w:t> </w:t>
        </w:r>
        <w:r>
          <w:rPr>
            <w:color w:val="0000FF"/>
            <w:u w:val="single" w:color="0000FF"/>
          </w:rPr>
          <w:t>15:</w:t>
        </w:r>
        <w:r>
          <w:rPr>
            <w:color w:val="0000FF"/>
            <w:spacing w:val="-3"/>
            <w:u w:val="single" w:color="0000FF"/>
          </w:rPr>
          <w:t> </w:t>
        </w:r>
        <w:r>
          <w:rPr>
            <w:color w:val="0000FF"/>
            <w:u w:val="single" w:color="0000FF"/>
          </w:rPr>
          <w:t>Part</w:t>
        </w:r>
        <w:r>
          <w:rPr>
            <w:color w:val="0000FF"/>
            <w:spacing w:val="-3"/>
            <w:u w:val="single" w:color="0000FF"/>
          </w:rPr>
          <w:t> </w:t>
        </w:r>
        <w:r>
          <w:rPr>
            <w:color w:val="0000FF"/>
            <w:u w:val="single" w:color="0000FF"/>
          </w:rPr>
          <w:t>A</w:t>
        </w:r>
        <w:r>
          <w:rPr>
            <w:color w:val="0000FF"/>
            <w:spacing w:val="-3"/>
            <w:u w:val="single" w:color="0000FF"/>
          </w:rPr>
          <w:t> </w:t>
        </w:r>
      </w:hyperlink>
      <w:r>
        <w:rPr>
          <w:color w:val="0000FF"/>
          <w:spacing w:val="-3"/>
          <w:u w:val="none"/>
        </w:rPr>
        <w:t> </w:t>
      </w:r>
      <w:hyperlink w:history="true" w:anchor="_bookmark61">
        <w:r>
          <w:rPr>
            <w:color w:val="0000FF"/>
            <w:u w:val="single" w:color="0000FF"/>
          </w:rPr>
          <w:t>Claims Revenue Center Detail File</w:t>
        </w:r>
      </w:hyperlink>
      <w:r>
        <w:rPr>
          <w:u w:val="none"/>
        </w:rPr>
        <w:t>.</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2.3 Part A Procedure Code File" w:id="16"/>
      <w:bookmarkEnd w:id="16"/>
      <w:r>
        <w:rPr/>
      </w:r>
      <w:r>
        <w:rPr>
          <w:rFonts w:ascii="Arial Narrow"/>
          <w:b/>
          <w:sz w:val="28"/>
        </w:rPr>
        <w:t>Part</w:t>
      </w:r>
      <w:r>
        <w:rPr>
          <w:rFonts w:ascii="Arial Narrow"/>
          <w:b/>
          <w:spacing w:val="-16"/>
          <w:sz w:val="28"/>
        </w:rPr>
        <w:t> </w:t>
      </w:r>
      <w:r>
        <w:rPr>
          <w:rFonts w:ascii="Arial Narrow"/>
          <w:b/>
          <w:sz w:val="28"/>
        </w:rPr>
        <w:t>A</w:t>
      </w:r>
      <w:r>
        <w:rPr>
          <w:rFonts w:ascii="Arial Narrow"/>
          <w:b/>
          <w:spacing w:val="-15"/>
          <w:sz w:val="28"/>
        </w:rPr>
        <w:t> </w:t>
      </w:r>
      <w:r>
        <w:rPr>
          <w:rFonts w:ascii="Arial Narrow"/>
          <w:b/>
          <w:sz w:val="28"/>
        </w:rPr>
        <w:t>Procedure</w:t>
      </w:r>
      <w:r>
        <w:rPr>
          <w:rFonts w:ascii="Arial Narrow"/>
          <w:b/>
          <w:spacing w:val="-7"/>
          <w:sz w:val="28"/>
        </w:rPr>
        <w:t> </w:t>
      </w:r>
      <w:r>
        <w:rPr>
          <w:rFonts w:ascii="Arial Narrow"/>
          <w:b/>
          <w:sz w:val="28"/>
        </w:rPr>
        <w:t>Code</w:t>
      </w:r>
      <w:r>
        <w:rPr>
          <w:rFonts w:ascii="Arial Narrow"/>
          <w:b/>
          <w:spacing w:val="-9"/>
          <w:sz w:val="28"/>
        </w:rPr>
        <w:t> </w:t>
      </w:r>
      <w:r>
        <w:rPr>
          <w:rFonts w:ascii="Arial Narrow"/>
          <w:b/>
          <w:spacing w:val="-4"/>
          <w:sz w:val="28"/>
        </w:rPr>
        <w:t>File</w:t>
      </w:r>
    </w:p>
    <w:p>
      <w:pPr>
        <w:pStyle w:val="BodyText"/>
        <w:spacing w:before="119"/>
        <w:ind w:left="359" w:right="384"/>
      </w:pPr>
      <w:r>
        <w:rPr/>
        <w:t>The Part A Procedure Code File (CCLF3) contains detailed information regarding the claims from the Part A Claims Header File, such as the type of surgical procedure performed and the date</w:t>
      </w:r>
      <w:r>
        <w:rPr>
          <w:spacing w:val="-1"/>
        </w:rPr>
        <w:t> </w:t>
      </w:r>
      <w:r>
        <w:rPr/>
        <w:t>it</w:t>
      </w:r>
      <w:r>
        <w:rPr>
          <w:spacing w:val="-1"/>
        </w:rPr>
        <w:t> </w:t>
      </w:r>
      <w:r>
        <w:rPr/>
        <w:t>was</w:t>
      </w:r>
      <w:r>
        <w:rPr>
          <w:spacing w:val="-2"/>
        </w:rPr>
        <w:t> </w:t>
      </w:r>
      <w:r>
        <w:rPr/>
        <w:t>performed.</w:t>
      </w:r>
      <w:r>
        <w:rPr>
          <w:spacing w:val="-1"/>
        </w:rPr>
        <w:t> </w:t>
      </w:r>
      <w:r>
        <w:rPr/>
        <w:t>This</w:t>
      </w:r>
      <w:r>
        <w:rPr>
          <w:spacing w:val="-1"/>
        </w:rPr>
        <w:t> </w:t>
      </w:r>
      <w:r>
        <w:rPr/>
        <w:t>file</w:t>
      </w:r>
      <w:r>
        <w:rPr>
          <w:spacing w:val="-2"/>
        </w:rPr>
        <w:t> </w:t>
      </w:r>
      <w:r>
        <w:rPr/>
        <w:t>can</w:t>
      </w:r>
      <w:r>
        <w:rPr>
          <w:spacing w:val="-2"/>
        </w:rPr>
        <w:t> </w:t>
      </w:r>
      <w:r>
        <w:rPr/>
        <w:t>be</w:t>
      </w:r>
      <w:r>
        <w:rPr>
          <w:spacing w:val="-1"/>
        </w:rPr>
        <w:t> </w:t>
      </w:r>
      <w:r>
        <w:rPr/>
        <w:t>used</w:t>
      </w:r>
      <w:r>
        <w:rPr>
          <w:spacing w:val="-1"/>
        </w:rPr>
        <w:t> </w:t>
      </w:r>
      <w:r>
        <w:rPr/>
        <w:t>in</w:t>
      </w:r>
      <w:r>
        <w:rPr>
          <w:spacing w:val="-2"/>
        </w:rPr>
        <w:t> </w:t>
      </w:r>
      <w:r>
        <w:rPr/>
        <w:t>conjunction</w:t>
      </w:r>
      <w:r>
        <w:rPr>
          <w:spacing w:val="-2"/>
        </w:rPr>
        <w:t> </w:t>
      </w:r>
      <w:r>
        <w:rPr/>
        <w:t>with</w:t>
      </w:r>
      <w:r>
        <w:rPr>
          <w:spacing w:val="-1"/>
        </w:rPr>
        <w:t> </w:t>
      </w:r>
      <w:r>
        <w:rPr/>
        <w:t>the</w:t>
      </w:r>
      <w:r>
        <w:rPr>
          <w:spacing w:val="-1"/>
        </w:rPr>
        <w:t> </w:t>
      </w:r>
      <w:r>
        <w:rPr/>
        <w:t>Part</w:t>
      </w:r>
      <w:r>
        <w:rPr>
          <w:spacing w:val="-1"/>
        </w:rPr>
        <w:t> </w:t>
      </w:r>
      <w:r>
        <w:rPr/>
        <w:t>A</w:t>
      </w:r>
      <w:r>
        <w:rPr>
          <w:spacing w:val="-1"/>
        </w:rPr>
        <w:t> </w:t>
      </w:r>
      <w:r>
        <w:rPr/>
        <w:t>Claims</w:t>
      </w:r>
      <w:r>
        <w:rPr>
          <w:spacing w:val="-1"/>
        </w:rPr>
        <w:t> </w:t>
      </w:r>
      <w:r>
        <w:rPr/>
        <w:t>Header</w:t>
      </w:r>
      <w:r>
        <w:rPr>
          <w:spacing w:val="-1"/>
        </w:rPr>
        <w:t> </w:t>
      </w:r>
      <w:r>
        <w:rPr/>
        <w:t>File</w:t>
      </w:r>
      <w:r>
        <w:rPr>
          <w:spacing w:val="-1"/>
        </w:rPr>
        <w:t> </w:t>
      </w:r>
      <w:r>
        <w:rPr/>
        <w:t>to identify</w:t>
      </w:r>
      <w:r>
        <w:rPr>
          <w:spacing w:val="-4"/>
        </w:rPr>
        <w:t> </w:t>
      </w:r>
      <w:r>
        <w:rPr/>
        <w:t>and</w:t>
      </w:r>
      <w:r>
        <w:rPr>
          <w:spacing w:val="-3"/>
        </w:rPr>
        <w:t> </w:t>
      </w:r>
      <w:r>
        <w:rPr/>
        <w:t>compare</w:t>
      </w:r>
      <w:r>
        <w:rPr>
          <w:spacing w:val="-3"/>
        </w:rPr>
        <w:t> </w:t>
      </w:r>
      <w:r>
        <w:rPr/>
        <w:t>surgical</w:t>
      </w:r>
      <w:r>
        <w:rPr>
          <w:spacing w:val="-3"/>
        </w:rPr>
        <w:t> </w:t>
      </w:r>
      <w:r>
        <w:rPr/>
        <w:t>procedures</w:t>
      </w:r>
      <w:r>
        <w:rPr>
          <w:spacing w:val="-2"/>
        </w:rPr>
        <w:t> </w:t>
      </w:r>
      <w:r>
        <w:rPr/>
        <w:t>that</w:t>
      </w:r>
      <w:r>
        <w:rPr>
          <w:spacing w:val="-3"/>
        </w:rPr>
        <w:t> </w:t>
      </w:r>
      <w:r>
        <w:rPr/>
        <w:t>are</w:t>
      </w:r>
      <w:r>
        <w:rPr>
          <w:spacing w:val="-3"/>
        </w:rPr>
        <w:t> </w:t>
      </w:r>
      <w:r>
        <w:rPr/>
        <w:t>associated</w:t>
      </w:r>
      <w:r>
        <w:rPr>
          <w:spacing w:val="-3"/>
        </w:rPr>
        <w:t> </w:t>
      </w:r>
      <w:r>
        <w:rPr/>
        <w:t>with</w:t>
      </w:r>
      <w:r>
        <w:rPr>
          <w:spacing w:val="-3"/>
        </w:rPr>
        <w:t> </w:t>
      </w:r>
      <w:r>
        <w:rPr/>
        <w:t>a</w:t>
      </w:r>
      <w:r>
        <w:rPr>
          <w:spacing w:val="-3"/>
        </w:rPr>
        <w:t> </w:t>
      </w:r>
      <w:r>
        <w:rPr/>
        <w:t>given</w:t>
      </w:r>
      <w:r>
        <w:rPr>
          <w:spacing w:val="-3"/>
        </w:rPr>
        <w:t> </w:t>
      </w:r>
      <w:r>
        <w:rPr/>
        <w:t>principal</w:t>
      </w:r>
      <w:r>
        <w:rPr>
          <w:spacing w:val="-3"/>
        </w:rPr>
        <w:t> </w:t>
      </w:r>
      <w:r>
        <w:rPr/>
        <w:t>diagnosis</w:t>
      </w:r>
      <w:r>
        <w:rPr>
          <w:spacing w:val="-3"/>
        </w:rPr>
        <w:t> </w:t>
      </w:r>
      <w:r>
        <w:rPr/>
        <w:t>for both ACO and non-ACO providers. For example, a beneficiary diagnosed with X is more likely</w:t>
      </w:r>
      <w:r>
        <w:rPr>
          <w:spacing w:val="40"/>
        </w:rPr>
        <w:t> </w:t>
      </w:r>
      <w:r>
        <w:rPr/>
        <w:t>to receive surgical procedure Y from an ACO provider, whereas surgical procedure Z is more likely to be performed by a non-ACO provider.</w:t>
      </w:r>
    </w:p>
    <w:p>
      <w:pPr>
        <w:pStyle w:val="BodyText"/>
        <w:spacing w:before="119"/>
        <w:ind w:left="360" w:right="368"/>
      </w:pPr>
      <w:r>
        <w:rPr/>
        <w:t>The ICD Version Indicator can be found in the Part A Procedure Code File. This indicator is a single character denotation of whether the code received derived from ICD-9 (9) or ICD-10 (0). The</w:t>
      </w:r>
      <w:r>
        <w:rPr>
          <w:spacing w:val="-3"/>
        </w:rPr>
        <w:t> </w:t>
      </w:r>
      <w:r>
        <w:rPr/>
        <w:t>value</w:t>
      </w:r>
      <w:r>
        <w:rPr>
          <w:spacing w:val="-3"/>
        </w:rPr>
        <w:t> </w:t>
      </w:r>
      <w:r>
        <w:rPr/>
        <w:t>of</w:t>
      </w:r>
      <w:r>
        <w:rPr>
          <w:spacing w:val="-3"/>
        </w:rPr>
        <w:t> </w:t>
      </w:r>
      <w:r>
        <w:rPr/>
        <w:t>“U”</w:t>
      </w:r>
      <w:r>
        <w:rPr>
          <w:spacing w:val="-3"/>
        </w:rPr>
        <w:t> </w:t>
      </w:r>
      <w:r>
        <w:rPr/>
        <w:t>indicates</w:t>
      </w:r>
      <w:r>
        <w:rPr>
          <w:spacing w:val="-3"/>
        </w:rPr>
        <w:t> </w:t>
      </w:r>
      <w:r>
        <w:rPr/>
        <w:t>an</w:t>
      </w:r>
      <w:r>
        <w:rPr>
          <w:spacing w:val="-3"/>
        </w:rPr>
        <w:t> </w:t>
      </w:r>
      <w:r>
        <w:rPr/>
        <w:t>unknown</w:t>
      </w:r>
      <w:r>
        <w:rPr>
          <w:spacing w:val="-3"/>
        </w:rPr>
        <w:t> </w:t>
      </w:r>
      <w:r>
        <w:rPr/>
        <w:t>indicator</w:t>
      </w:r>
      <w:r>
        <w:rPr>
          <w:spacing w:val="-4"/>
        </w:rPr>
        <w:t> </w:t>
      </w:r>
      <w:r>
        <w:rPr/>
        <w:t>from</w:t>
      </w:r>
      <w:r>
        <w:rPr>
          <w:spacing w:val="-4"/>
        </w:rPr>
        <w:t> </w:t>
      </w:r>
      <w:r>
        <w:rPr/>
        <w:t>source</w:t>
      </w:r>
      <w:r>
        <w:rPr>
          <w:spacing w:val="-3"/>
        </w:rPr>
        <w:t> </w:t>
      </w:r>
      <w:r>
        <w:rPr/>
        <w:t>data.</w:t>
      </w:r>
      <w:r>
        <w:rPr>
          <w:spacing w:val="-2"/>
        </w:rPr>
        <w:t> </w:t>
      </w:r>
      <w:r>
        <w:rPr/>
        <w:t>For</w:t>
      </w:r>
      <w:r>
        <w:rPr>
          <w:spacing w:val="-3"/>
        </w:rPr>
        <w:t> </w:t>
      </w:r>
      <w:r>
        <w:rPr/>
        <w:t>information</w:t>
      </w:r>
      <w:r>
        <w:rPr>
          <w:spacing w:val="-3"/>
        </w:rPr>
        <w:t> </w:t>
      </w:r>
      <w:r>
        <w:rPr/>
        <w:t>on</w:t>
      </w:r>
      <w:r>
        <w:rPr>
          <w:spacing w:val="-3"/>
        </w:rPr>
        <w:t> </w:t>
      </w:r>
      <w:r>
        <w:rPr/>
        <w:t>the</w:t>
      </w:r>
      <w:r>
        <w:rPr>
          <w:spacing w:val="-3"/>
        </w:rPr>
        <w:t> </w:t>
      </w:r>
      <w:r>
        <w:rPr/>
        <w:t>Part</w:t>
      </w:r>
      <w:r>
        <w:rPr>
          <w:spacing w:val="-3"/>
        </w:rPr>
        <w:t> </w:t>
      </w:r>
      <w:r>
        <w:rPr/>
        <w:t>A Procedure Code File layout, refer to </w:t>
      </w:r>
      <w:hyperlink w:history="true" w:anchor="_bookmark63">
        <w:r>
          <w:rPr>
            <w:color w:val="0000FF"/>
            <w:u w:val="single" w:color="0000FF"/>
          </w:rPr>
          <w:t>Table 16: Part A Procedure Code File</w:t>
        </w:r>
      </w:hyperlink>
      <w:r>
        <w:rPr>
          <w:u w:val="none"/>
        </w:rPr>
        <w:t>.</w:t>
      </w:r>
    </w:p>
    <w:p>
      <w:pPr>
        <w:pStyle w:val="ListParagraph"/>
        <w:numPr>
          <w:ilvl w:val="2"/>
          <w:numId w:val="2"/>
        </w:numPr>
        <w:tabs>
          <w:tab w:pos="932" w:val="left" w:leader="none"/>
        </w:tabs>
        <w:spacing w:line="240" w:lineRule="auto" w:before="202" w:after="0"/>
        <w:ind w:left="932" w:right="0" w:hanging="572"/>
        <w:jc w:val="left"/>
        <w:rPr>
          <w:rFonts w:ascii="Arial Narrow"/>
          <w:b/>
          <w:sz w:val="28"/>
        </w:rPr>
      </w:pPr>
      <w:bookmarkStart w:name="2.2.4 Part A Diagnosis Code File" w:id="17"/>
      <w:bookmarkEnd w:id="17"/>
      <w:r>
        <w:rPr/>
      </w:r>
      <w:r>
        <w:rPr>
          <w:rFonts w:ascii="Arial Narrow"/>
          <w:b/>
          <w:sz w:val="28"/>
        </w:rPr>
        <w:t>Part</w:t>
      </w:r>
      <w:r>
        <w:rPr>
          <w:rFonts w:ascii="Arial Narrow"/>
          <w:b/>
          <w:spacing w:val="-16"/>
          <w:sz w:val="28"/>
        </w:rPr>
        <w:t> </w:t>
      </w:r>
      <w:r>
        <w:rPr>
          <w:rFonts w:ascii="Arial Narrow"/>
          <w:b/>
          <w:sz w:val="28"/>
        </w:rPr>
        <w:t>A</w:t>
      </w:r>
      <w:r>
        <w:rPr>
          <w:rFonts w:ascii="Arial Narrow"/>
          <w:b/>
          <w:spacing w:val="-15"/>
          <w:sz w:val="28"/>
        </w:rPr>
        <w:t> </w:t>
      </w:r>
      <w:r>
        <w:rPr>
          <w:rFonts w:ascii="Arial Narrow"/>
          <w:b/>
          <w:sz w:val="28"/>
        </w:rPr>
        <w:t>Diagnosis</w:t>
      </w:r>
      <w:r>
        <w:rPr>
          <w:rFonts w:ascii="Arial Narrow"/>
          <w:b/>
          <w:spacing w:val="-8"/>
          <w:sz w:val="28"/>
        </w:rPr>
        <w:t> </w:t>
      </w:r>
      <w:r>
        <w:rPr>
          <w:rFonts w:ascii="Arial Narrow"/>
          <w:b/>
          <w:sz w:val="28"/>
        </w:rPr>
        <w:t>Code</w:t>
      </w:r>
      <w:r>
        <w:rPr>
          <w:rFonts w:ascii="Arial Narrow"/>
          <w:b/>
          <w:spacing w:val="-8"/>
          <w:sz w:val="28"/>
        </w:rPr>
        <w:t> </w:t>
      </w:r>
      <w:r>
        <w:rPr>
          <w:rFonts w:ascii="Arial Narrow"/>
          <w:b/>
          <w:spacing w:val="-4"/>
          <w:sz w:val="28"/>
        </w:rPr>
        <w:t>File</w:t>
      </w:r>
    </w:p>
    <w:p>
      <w:pPr>
        <w:pStyle w:val="BodyText"/>
        <w:spacing w:before="118"/>
        <w:ind w:left="360" w:right="368" w:hanging="1"/>
      </w:pPr>
      <w:r>
        <w:rPr/>
        <w:t>The</w:t>
      </w:r>
      <w:r>
        <w:rPr>
          <w:spacing w:val="-3"/>
        </w:rPr>
        <w:t> </w:t>
      </w:r>
      <w:r>
        <w:rPr/>
        <w:t>Part</w:t>
      </w:r>
      <w:r>
        <w:rPr>
          <w:spacing w:val="-3"/>
        </w:rPr>
        <w:t> </w:t>
      </w:r>
      <w:r>
        <w:rPr/>
        <w:t>A</w:t>
      </w:r>
      <w:r>
        <w:rPr>
          <w:spacing w:val="-3"/>
        </w:rPr>
        <w:t> </w:t>
      </w:r>
      <w:r>
        <w:rPr/>
        <w:t>Diagnosis</w:t>
      </w:r>
      <w:r>
        <w:rPr>
          <w:spacing w:val="-3"/>
        </w:rPr>
        <w:t> </w:t>
      </w:r>
      <w:r>
        <w:rPr/>
        <w:t>Code</w:t>
      </w:r>
      <w:r>
        <w:rPr>
          <w:spacing w:val="-3"/>
        </w:rPr>
        <w:t> </w:t>
      </w:r>
      <w:r>
        <w:rPr/>
        <w:t>File</w:t>
      </w:r>
      <w:r>
        <w:rPr>
          <w:spacing w:val="-3"/>
        </w:rPr>
        <w:t> </w:t>
      </w:r>
      <w:r>
        <w:rPr/>
        <w:t>(CCLF4)</w:t>
      </w:r>
      <w:r>
        <w:rPr>
          <w:spacing w:val="-3"/>
        </w:rPr>
        <w:t> </w:t>
      </w:r>
      <w:r>
        <w:rPr/>
        <w:t>contains</w:t>
      </w:r>
      <w:r>
        <w:rPr>
          <w:spacing w:val="-3"/>
        </w:rPr>
        <w:t> </w:t>
      </w:r>
      <w:r>
        <w:rPr/>
        <w:t>the</w:t>
      </w:r>
      <w:r>
        <w:rPr>
          <w:spacing w:val="-3"/>
        </w:rPr>
        <w:t> </w:t>
      </w:r>
      <w:r>
        <w:rPr/>
        <w:t>diagnosis</w:t>
      </w:r>
      <w:r>
        <w:rPr>
          <w:spacing w:val="-3"/>
        </w:rPr>
        <w:t> </w:t>
      </w:r>
      <w:r>
        <w:rPr/>
        <w:t>code</w:t>
      </w:r>
      <w:r>
        <w:rPr>
          <w:spacing w:val="-2"/>
        </w:rPr>
        <w:t> </w:t>
      </w:r>
      <w:r>
        <w:rPr/>
        <w:t>for</w:t>
      </w:r>
      <w:r>
        <w:rPr>
          <w:spacing w:val="-3"/>
        </w:rPr>
        <w:t> </w:t>
      </w:r>
      <w:r>
        <w:rPr/>
        <w:t>the</w:t>
      </w:r>
      <w:r>
        <w:rPr>
          <w:spacing w:val="-3"/>
        </w:rPr>
        <w:t> </w:t>
      </w:r>
      <w:r>
        <w:rPr/>
        <w:t>principal</w:t>
      </w:r>
      <w:r>
        <w:rPr>
          <w:spacing w:val="-3"/>
        </w:rPr>
        <w:t> </w:t>
      </w:r>
      <w:r>
        <w:rPr/>
        <w:t>diagnosis as well as all secondary diagnoses that correspond with a given claim from the Part A Claims Header File. For a given claim, the associated secondary diagnoses can be distinguished from one another using the variables CLM_VAL_SQNC_NUM and CLM_PROD_TYPE_CD. This file can be used in conjunction with the Part A Claims Header File to identify secondary diagnoses that are associated with a given principal diagnosis.</w:t>
      </w:r>
    </w:p>
    <w:p>
      <w:pPr>
        <w:pStyle w:val="BodyText"/>
        <w:ind w:left="360" w:right="469"/>
      </w:pPr>
      <w:r>
        <w:rPr/>
        <w:t>The ICD Version Indicator can be found in the Part A Diagnosis Code File. This indicator is a single</w:t>
      </w:r>
      <w:r>
        <w:rPr>
          <w:spacing w:val="-3"/>
        </w:rPr>
        <w:t> </w:t>
      </w:r>
      <w:r>
        <w:rPr/>
        <w:t>character</w:t>
      </w:r>
      <w:r>
        <w:rPr>
          <w:spacing w:val="-3"/>
        </w:rPr>
        <w:t> </w:t>
      </w:r>
      <w:r>
        <w:rPr/>
        <w:t>denotation</w:t>
      </w:r>
      <w:r>
        <w:rPr>
          <w:spacing w:val="-3"/>
        </w:rPr>
        <w:t> </w:t>
      </w:r>
      <w:r>
        <w:rPr/>
        <w:t>of</w:t>
      </w:r>
      <w:r>
        <w:rPr>
          <w:spacing w:val="-3"/>
        </w:rPr>
        <w:t> </w:t>
      </w:r>
      <w:r>
        <w:rPr/>
        <w:t>whether</w:t>
      </w:r>
      <w:r>
        <w:rPr>
          <w:spacing w:val="-3"/>
        </w:rPr>
        <w:t> </w:t>
      </w:r>
      <w:r>
        <w:rPr/>
        <w:t>the</w:t>
      </w:r>
      <w:r>
        <w:rPr>
          <w:spacing w:val="-3"/>
        </w:rPr>
        <w:t> </w:t>
      </w:r>
      <w:r>
        <w:rPr/>
        <w:t>code</w:t>
      </w:r>
      <w:r>
        <w:rPr>
          <w:spacing w:val="-3"/>
        </w:rPr>
        <w:t> </w:t>
      </w:r>
      <w:r>
        <w:rPr/>
        <w:t>received</w:t>
      </w:r>
      <w:r>
        <w:rPr>
          <w:spacing w:val="-3"/>
        </w:rPr>
        <w:t> </w:t>
      </w:r>
      <w:r>
        <w:rPr/>
        <w:t>derived</w:t>
      </w:r>
      <w:r>
        <w:rPr>
          <w:spacing w:val="-3"/>
        </w:rPr>
        <w:t> </w:t>
      </w:r>
      <w:r>
        <w:rPr/>
        <w:t>from</w:t>
      </w:r>
      <w:r>
        <w:rPr>
          <w:spacing w:val="-4"/>
        </w:rPr>
        <w:t> </w:t>
      </w:r>
      <w:r>
        <w:rPr/>
        <w:t>ICD-9</w:t>
      </w:r>
      <w:r>
        <w:rPr>
          <w:spacing w:val="-3"/>
        </w:rPr>
        <w:t> </w:t>
      </w:r>
      <w:r>
        <w:rPr/>
        <w:t>(9)</w:t>
      </w:r>
      <w:r>
        <w:rPr>
          <w:spacing w:val="-3"/>
        </w:rPr>
        <w:t> </w:t>
      </w:r>
      <w:r>
        <w:rPr/>
        <w:t>or</w:t>
      </w:r>
      <w:r>
        <w:rPr>
          <w:spacing w:val="-3"/>
        </w:rPr>
        <w:t> </w:t>
      </w:r>
      <w:r>
        <w:rPr/>
        <w:t>ICD-10</w:t>
      </w:r>
      <w:r>
        <w:rPr>
          <w:spacing w:val="-3"/>
        </w:rPr>
        <w:t> </w:t>
      </w:r>
      <w:r>
        <w:rPr/>
        <w:t>(0). The value of “U” indicates an unknown indicator from source data.</w:t>
      </w:r>
    </w:p>
    <w:p>
      <w:pPr>
        <w:pStyle w:val="BodyText"/>
        <w:spacing w:before="121"/>
        <w:ind w:left="360" w:right="368"/>
      </w:pPr>
      <w:r>
        <w:rPr/>
        <w:t>For</w:t>
      </w:r>
      <w:r>
        <w:rPr>
          <w:spacing w:val="-3"/>
        </w:rPr>
        <w:t> </w:t>
      </w:r>
      <w:r>
        <w:rPr/>
        <w:t>information</w:t>
      </w:r>
      <w:r>
        <w:rPr>
          <w:spacing w:val="-3"/>
        </w:rPr>
        <w:t> </w:t>
      </w:r>
      <w:r>
        <w:rPr/>
        <w:t>on</w:t>
      </w:r>
      <w:r>
        <w:rPr>
          <w:spacing w:val="-3"/>
        </w:rPr>
        <w:t> </w:t>
      </w:r>
      <w:r>
        <w:rPr/>
        <w:t>the</w:t>
      </w:r>
      <w:r>
        <w:rPr>
          <w:spacing w:val="-3"/>
        </w:rPr>
        <w:t> </w:t>
      </w:r>
      <w:r>
        <w:rPr/>
        <w:t>Part</w:t>
      </w:r>
      <w:r>
        <w:rPr>
          <w:spacing w:val="-3"/>
        </w:rPr>
        <w:t> </w:t>
      </w:r>
      <w:r>
        <w:rPr/>
        <w:t>A</w:t>
      </w:r>
      <w:r>
        <w:rPr>
          <w:spacing w:val="-3"/>
        </w:rPr>
        <w:t> </w:t>
      </w:r>
      <w:r>
        <w:rPr/>
        <w:t>Diagnosis</w:t>
      </w:r>
      <w:r>
        <w:rPr>
          <w:spacing w:val="-3"/>
        </w:rPr>
        <w:t> </w:t>
      </w:r>
      <w:r>
        <w:rPr/>
        <w:t>Code</w:t>
      </w:r>
      <w:r>
        <w:rPr>
          <w:spacing w:val="-3"/>
        </w:rPr>
        <w:t> </w:t>
      </w:r>
      <w:r>
        <w:rPr/>
        <w:t>File</w:t>
      </w:r>
      <w:r>
        <w:rPr>
          <w:spacing w:val="-3"/>
        </w:rPr>
        <w:t> </w:t>
      </w:r>
      <w:r>
        <w:rPr/>
        <w:t>layout,</w:t>
      </w:r>
      <w:r>
        <w:rPr>
          <w:spacing w:val="-3"/>
        </w:rPr>
        <w:t> </w:t>
      </w:r>
      <w:r>
        <w:rPr/>
        <w:t>refer</w:t>
      </w:r>
      <w:r>
        <w:rPr>
          <w:spacing w:val="-3"/>
        </w:rPr>
        <w:t> </w:t>
      </w:r>
      <w:r>
        <w:rPr/>
        <w:t>to</w:t>
      </w:r>
      <w:r>
        <w:rPr>
          <w:spacing w:val="-3"/>
        </w:rPr>
        <w:t> </w:t>
      </w:r>
      <w:hyperlink w:history="true" w:anchor="_bookmark66">
        <w:r>
          <w:rPr>
            <w:color w:val="0000FF"/>
            <w:u w:val="single" w:color="0000FF"/>
          </w:rPr>
          <w:t>Table</w:t>
        </w:r>
        <w:r>
          <w:rPr>
            <w:color w:val="0000FF"/>
            <w:spacing w:val="-4"/>
            <w:u w:val="single" w:color="0000FF"/>
          </w:rPr>
          <w:t> </w:t>
        </w:r>
        <w:r>
          <w:rPr>
            <w:color w:val="0000FF"/>
            <w:u w:val="single" w:color="0000FF"/>
          </w:rPr>
          <w:t>17:</w:t>
        </w:r>
        <w:r>
          <w:rPr>
            <w:color w:val="0000FF"/>
            <w:spacing w:val="-3"/>
            <w:u w:val="single" w:color="0000FF"/>
          </w:rPr>
          <w:t> </w:t>
        </w:r>
        <w:r>
          <w:rPr>
            <w:color w:val="0000FF"/>
            <w:u w:val="single" w:color="0000FF"/>
          </w:rPr>
          <w:t>Part</w:t>
        </w:r>
        <w:r>
          <w:rPr>
            <w:color w:val="0000FF"/>
            <w:spacing w:val="-3"/>
            <w:u w:val="single" w:color="0000FF"/>
          </w:rPr>
          <w:t> </w:t>
        </w:r>
        <w:r>
          <w:rPr>
            <w:color w:val="0000FF"/>
            <w:u w:val="single" w:color="0000FF"/>
          </w:rPr>
          <w:t>A</w:t>
        </w:r>
        <w:r>
          <w:rPr>
            <w:color w:val="0000FF"/>
            <w:spacing w:val="-3"/>
            <w:u w:val="single" w:color="0000FF"/>
          </w:rPr>
          <w:t> </w:t>
        </w:r>
        <w:r>
          <w:rPr>
            <w:color w:val="0000FF"/>
            <w:u w:val="single" w:color="0000FF"/>
          </w:rPr>
          <w:t>Diagnosis</w:t>
        </w:r>
        <w:r>
          <w:rPr>
            <w:color w:val="0000FF"/>
            <w:spacing w:val="-4"/>
            <w:u w:val="single" w:color="0000FF"/>
          </w:rPr>
          <w:t> </w:t>
        </w:r>
      </w:hyperlink>
      <w:r>
        <w:rPr>
          <w:color w:val="0000FF"/>
          <w:spacing w:val="-4"/>
          <w:u w:val="none"/>
        </w:rPr>
        <w:t> </w:t>
      </w:r>
      <w:hyperlink w:history="true" w:anchor="_bookmark66">
        <w:r>
          <w:rPr>
            <w:color w:val="0000FF"/>
            <w:u w:val="single" w:color="0000FF"/>
          </w:rPr>
          <w:t>Code File</w:t>
        </w:r>
      </w:hyperlink>
      <w:r>
        <w:rPr>
          <w:u w:val="none"/>
        </w:rPr>
        <w:t>.</w:t>
      </w:r>
    </w:p>
    <w:p>
      <w:pPr>
        <w:pStyle w:val="ListParagraph"/>
        <w:numPr>
          <w:ilvl w:val="2"/>
          <w:numId w:val="2"/>
        </w:numPr>
        <w:tabs>
          <w:tab w:pos="932" w:val="left" w:leader="none"/>
        </w:tabs>
        <w:spacing w:line="240" w:lineRule="auto" w:before="200" w:after="0"/>
        <w:ind w:left="932" w:right="0" w:hanging="572"/>
        <w:jc w:val="left"/>
        <w:rPr>
          <w:rFonts w:ascii="Arial Narrow"/>
          <w:b/>
          <w:sz w:val="28"/>
        </w:rPr>
      </w:pPr>
      <w:bookmarkStart w:name="2.2.5 Part B Claims Data" w:id="18"/>
      <w:bookmarkEnd w:id="18"/>
      <w:r>
        <w:rPr/>
      </w:r>
      <w:r>
        <w:rPr>
          <w:rFonts w:ascii="Arial Narrow"/>
          <w:b/>
          <w:sz w:val="28"/>
        </w:rPr>
        <w:t>Part</w:t>
      </w:r>
      <w:r>
        <w:rPr>
          <w:rFonts w:ascii="Arial Narrow"/>
          <w:b/>
          <w:spacing w:val="-6"/>
          <w:sz w:val="28"/>
        </w:rPr>
        <w:t> </w:t>
      </w:r>
      <w:r>
        <w:rPr>
          <w:rFonts w:ascii="Arial Narrow"/>
          <w:b/>
          <w:sz w:val="28"/>
        </w:rPr>
        <w:t>B</w:t>
      </w:r>
      <w:r>
        <w:rPr>
          <w:rFonts w:ascii="Arial Narrow"/>
          <w:b/>
          <w:spacing w:val="-6"/>
          <w:sz w:val="28"/>
        </w:rPr>
        <w:t> </w:t>
      </w:r>
      <w:r>
        <w:rPr>
          <w:rFonts w:ascii="Arial Narrow"/>
          <w:b/>
          <w:sz w:val="28"/>
        </w:rPr>
        <w:t>Claims</w:t>
      </w:r>
      <w:r>
        <w:rPr>
          <w:rFonts w:ascii="Arial Narrow"/>
          <w:b/>
          <w:spacing w:val="-7"/>
          <w:sz w:val="28"/>
        </w:rPr>
        <w:t> </w:t>
      </w:r>
      <w:r>
        <w:rPr>
          <w:rFonts w:ascii="Arial Narrow"/>
          <w:b/>
          <w:spacing w:val="-4"/>
          <w:sz w:val="28"/>
        </w:rPr>
        <w:t>Data</w:t>
      </w:r>
    </w:p>
    <w:p>
      <w:pPr>
        <w:pStyle w:val="BodyText"/>
        <w:ind w:left="360"/>
      </w:pPr>
      <w:r>
        <w:rPr/>
        <w:t>The</w:t>
      </w:r>
      <w:r>
        <w:rPr>
          <w:spacing w:val="-7"/>
        </w:rPr>
        <w:t> </w:t>
      </w:r>
      <w:r>
        <w:rPr/>
        <w:t>following</w:t>
      </w:r>
      <w:r>
        <w:rPr>
          <w:spacing w:val="-7"/>
        </w:rPr>
        <w:t> </w:t>
      </w:r>
      <w:r>
        <w:rPr/>
        <w:t>subsections</w:t>
      </w:r>
      <w:r>
        <w:rPr>
          <w:spacing w:val="-7"/>
        </w:rPr>
        <w:t> </w:t>
      </w:r>
      <w:r>
        <w:rPr/>
        <w:t>provide</w:t>
      </w:r>
      <w:r>
        <w:rPr>
          <w:spacing w:val="-7"/>
        </w:rPr>
        <w:t> </w:t>
      </w:r>
      <w:r>
        <w:rPr/>
        <w:t>information</w:t>
      </w:r>
      <w:r>
        <w:rPr>
          <w:spacing w:val="-6"/>
        </w:rPr>
        <w:t> </w:t>
      </w:r>
      <w:r>
        <w:rPr/>
        <w:t>on</w:t>
      </w:r>
      <w:r>
        <w:rPr>
          <w:spacing w:val="-7"/>
        </w:rPr>
        <w:t> </w:t>
      </w:r>
      <w:r>
        <w:rPr/>
        <w:t>the</w:t>
      </w:r>
      <w:r>
        <w:rPr>
          <w:spacing w:val="-7"/>
        </w:rPr>
        <w:t> </w:t>
      </w:r>
      <w:r>
        <w:rPr/>
        <w:t>Part</w:t>
      </w:r>
      <w:r>
        <w:rPr>
          <w:spacing w:val="-7"/>
        </w:rPr>
        <w:t> </w:t>
      </w:r>
      <w:r>
        <w:rPr/>
        <w:t>B</w:t>
      </w:r>
      <w:r>
        <w:rPr>
          <w:spacing w:val="-6"/>
        </w:rPr>
        <w:t> </w:t>
      </w:r>
      <w:r>
        <w:rPr/>
        <w:t>Claim</w:t>
      </w:r>
      <w:r>
        <w:rPr>
          <w:spacing w:val="-8"/>
        </w:rPr>
        <w:t> </w:t>
      </w:r>
      <w:r>
        <w:rPr/>
        <w:t>Data</w:t>
      </w:r>
      <w:r>
        <w:rPr>
          <w:spacing w:val="-6"/>
        </w:rPr>
        <w:t> </w:t>
      </w:r>
      <w:r>
        <w:rPr>
          <w:spacing w:val="-2"/>
        </w:rPr>
        <w:t>Files.</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2.6 Part B Physician File" w:id="19"/>
      <w:bookmarkEnd w:id="19"/>
      <w:r>
        <w:rPr/>
      </w:r>
      <w:bookmarkStart w:name="_bookmark8" w:id="20"/>
      <w:bookmarkEnd w:id="20"/>
      <w:r>
        <w:rPr/>
      </w:r>
      <w:r>
        <w:rPr>
          <w:rFonts w:ascii="Arial Narrow"/>
          <w:b/>
          <w:sz w:val="28"/>
        </w:rPr>
        <w:t>Part</w:t>
      </w:r>
      <w:r>
        <w:rPr>
          <w:rFonts w:ascii="Arial Narrow"/>
          <w:b/>
          <w:spacing w:val="-8"/>
          <w:sz w:val="28"/>
        </w:rPr>
        <w:t> </w:t>
      </w:r>
      <w:r>
        <w:rPr>
          <w:rFonts w:ascii="Arial Narrow"/>
          <w:b/>
          <w:sz w:val="28"/>
        </w:rPr>
        <w:t>B</w:t>
      </w:r>
      <w:r>
        <w:rPr>
          <w:rFonts w:ascii="Arial Narrow"/>
          <w:b/>
          <w:spacing w:val="-8"/>
          <w:sz w:val="28"/>
        </w:rPr>
        <w:t> </w:t>
      </w:r>
      <w:r>
        <w:rPr>
          <w:rFonts w:ascii="Arial Narrow"/>
          <w:b/>
          <w:sz w:val="28"/>
        </w:rPr>
        <w:t>Physician</w:t>
      </w:r>
      <w:r>
        <w:rPr>
          <w:rFonts w:ascii="Arial Narrow"/>
          <w:b/>
          <w:spacing w:val="-9"/>
          <w:sz w:val="28"/>
        </w:rPr>
        <w:t> </w:t>
      </w:r>
      <w:r>
        <w:rPr>
          <w:rFonts w:ascii="Arial Narrow"/>
          <w:b/>
          <w:spacing w:val="-4"/>
          <w:sz w:val="28"/>
        </w:rPr>
        <w:t>File</w:t>
      </w:r>
    </w:p>
    <w:p>
      <w:pPr>
        <w:pStyle w:val="BodyText"/>
        <w:spacing w:before="119"/>
        <w:ind w:left="360" w:right="368"/>
      </w:pPr>
      <w:r>
        <w:rPr/>
        <w:t>The Part B Physician File (CCLF5) contains information on services delivered by physicians, practitioners,</w:t>
      </w:r>
      <w:r>
        <w:rPr>
          <w:spacing w:val="-3"/>
        </w:rPr>
        <w:t> </w:t>
      </w:r>
      <w:r>
        <w:rPr/>
        <w:t>and</w:t>
      </w:r>
      <w:r>
        <w:rPr>
          <w:spacing w:val="-3"/>
        </w:rPr>
        <w:t> </w:t>
      </w:r>
      <w:r>
        <w:rPr/>
        <w:t>suppliers.</w:t>
      </w:r>
      <w:r>
        <w:rPr>
          <w:spacing w:val="-3"/>
        </w:rPr>
        <w:t> </w:t>
      </w:r>
      <w:r>
        <w:rPr/>
        <w:t>The</w:t>
      </w:r>
      <w:r>
        <w:rPr>
          <w:spacing w:val="-3"/>
        </w:rPr>
        <w:t> </w:t>
      </w:r>
      <w:r>
        <w:rPr/>
        <w:t>file</w:t>
      </w:r>
      <w:r>
        <w:rPr>
          <w:spacing w:val="-4"/>
        </w:rPr>
        <w:t> </w:t>
      </w:r>
      <w:r>
        <w:rPr/>
        <w:t>contains</w:t>
      </w:r>
      <w:r>
        <w:rPr>
          <w:spacing w:val="-3"/>
        </w:rPr>
        <w:t> </w:t>
      </w:r>
      <w:r>
        <w:rPr/>
        <w:t>both</w:t>
      </w:r>
      <w:r>
        <w:rPr>
          <w:spacing w:val="-3"/>
        </w:rPr>
        <w:t> </w:t>
      </w:r>
      <w:r>
        <w:rPr/>
        <w:t>claim-level</w:t>
      </w:r>
      <w:r>
        <w:rPr>
          <w:spacing w:val="-3"/>
        </w:rPr>
        <w:t> </w:t>
      </w:r>
      <w:r>
        <w:rPr/>
        <w:t>and</w:t>
      </w:r>
      <w:r>
        <w:rPr>
          <w:spacing w:val="-3"/>
        </w:rPr>
        <w:t> </w:t>
      </w:r>
      <w:r>
        <w:rPr/>
        <w:t>line-level</w:t>
      </w:r>
      <w:r>
        <w:rPr>
          <w:spacing w:val="-3"/>
        </w:rPr>
        <w:t> </w:t>
      </w:r>
      <w:r>
        <w:rPr/>
        <w:t>information.</w:t>
      </w:r>
      <w:r>
        <w:rPr>
          <w:spacing w:val="-2"/>
        </w:rPr>
        <w:t> </w:t>
      </w:r>
      <w:r>
        <w:rPr/>
        <w:t>At</w:t>
      </w:r>
      <w:r>
        <w:rPr>
          <w:spacing w:val="-3"/>
        </w:rPr>
        <w:t> </w:t>
      </w:r>
      <w:r>
        <w:rPr/>
        <w:t>the claim level, the file contains date of service, MBI, HICN (will be blank starting January 2020),</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535"/>
      </w:pPr>
      <w:r>
        <w:rPr/>
        <w:t>header</w:t>
      </w:r>
      <w:r>
        <w:rPr>
          <w:spacing w:val="-4"/>
        </w:rPr>
        <w:t> </w:t>
      </w:r>
      <w:r>
        <w:rPr/>
        <w:t>level</w:t>
      </w:r>
      <w:r>
        <w:rPr>
          <w:spacing w:val="-4"/>
        </w:rPr>
        <w:t> </w:t>
      </w:r>
      <w:r>
        <w:rPr/>
        <w:t>diagnosis</w:t>
      </w:r>
      <w:r>
        <w:rPr>
          <w:spacing w:val="-5"/>
        </w:rPr>
        <w:t> </w:t>
      </w:r>
      <w:r>
        <w:rPr/>
        <w:t>code,</w:t>
      </w:r>
      <w:r>
        <w:rPr>
          <w:spacing w:val="-3"/>
        </w:rPr>
        <w:t> </w:t>
      </w:r>
      <w:r>
        <w:rPr/>
        <w:t>disposition</w:t>
      </w:r>
      <w:r>
        <w:rPr>
          <w:spacing w:val="-4"/>
        </w:rPr>
        <w:t> </w:t>
      </w:r>
      <w:r>
        <w:rPr/>
        <w:t>code,</w:t>
      </w:r>
      <w:r>
        <w:rPr>
          <w:spacing w:val="-4"/>
        </w:rPr>
        <w:t> </w:t>
      </w:r>
      <w:r>
        <w:rPr/>
        <w:t>and</w:t>
      </w:r>
      <w:r>
        <w:rPr>
          <w:spacing w:val="-4"/>
        </w:rPr>
        <w:t> </w:t>
      </w:r>
      <w:r>
        <w:rPr/>
        <w:t>type</w:t>
      </w:r>
      <w:r>
        <w:rPr>
          <w:spacing w:val="-4"/>
        </w:rPr>
        <w:t> </w:t>
      </w:r>
      <w:r>
        <w:rPr/>
        <w:t>of</w:t>
      </w:r>
      <w:r>
        <w:rPr>
          <w:spacing w:val="-4"/>
        </w:rPr>
        <w:t> </w:t>
      </w:r>
      <w:r>
        <w:rPr/>
        <w:t>claim</w:t>
      </w:r>
      <w:r>
        <w:rPr>
          <w:spacing w:val="-5"/>
        </w:rPr>
        <w:t> </w:t>
      </w:r>
      <w:r>
        <w:rPr/>
        <w:t>(DMEPOS</w:t>
      </w:r>
      <w:r>
        <w:rPr>
          <w:spacing w:val="-4"/>
        </w:rPr>
        <w:t> </w:t>
      </w:r>
      <w:r>
        <w:rPr/>
        <w:t>or</w:t>
      </w:r>
      <w:r>
        <w:rPr>
          <w:spacing w:val="-4"/>
        </w:rPr>
        <w:t> </w:t>
      </w:r>
      <w:r>
        <w:rPr/>
        <w:t>non-DMEPOS). At the line level, the file contains provider specialty, date of service, HCPCS code, HCPCS modifier code, payment amount, allowed charge amount, line-level diagnosis code (i.e., the “pointer” to the header level diagnosis), units of service, primary payer, provider Taxpayer Identification</w:t>
      </w:r>
      <w:r>
        <w:rPr>
          <w:spacing w:val="-3"/>
        </w:rPr>
        <w:t> </w:t>
      </w:r>
      <w:r>
        <w:rPr/>
        <w:t>Number</w:t>
      </w:r>
      <w:r>
        <w:rPr>
          <w:spacing w:val="-3"/>
        </w:rPr>
        <w:t> </w:t>
      </w:r>
      <w:r>
        <w:rPr/>
        <w:t>(TIN),</w:t>
      </w:r>
      <w:r>
        <w:rPr>
          <w:spacing w:val="-3"/>
        </w:rPr>
        <w:t> </w:t>
      </w:r>
      <w:r>
        <w:rPr/>
        <w:t>and</w:t>
      </w:r>
      <w:r>
        <w:rPr>
          <w:spacing w:val="-3"/>
        </w:rPr>
        <w:t> </w:t>
      </w:r>
      <w:r>
        <w:rPr/>
        <w:t>rendering</w:t>
      </w:r>
      <w:r>
        <w:rPr>
          <w:spacing w:val="-3"/>
        </w:rPr>
        <w:t> </w:t>
      </w:r>
      <w:r>
        <w:rPr/>
        <w:t>NPI</w:t>
      </w:r>
      <w:r>
        <w:rPr>
          <w:spacing w:val="-3"/>
        </w:rPr>
        <w:t> </w:t>
      </w:r>
      <w:r>
        <w:rPr/>
        <w:t>number.</w:t>
      </w:r>
      <w:r>
        <w:rPr>
          <w:spacing w:val="-3"/>
        </w:rPr>
        <w:t> </w:t>
      </w:r>
      <w:r>
        <w:rPr/>
        <w:t>This</w:t>
      </w:r>
      <w:r>
        <w:rPr>
          <w:spacing w:val="-3"/>
        </w:rPr>
        <w:t> </w:t>
      </w:r>
      <w:r>
        <w:rPr/>
        <w:t>information</w:t>
      </w:r>
      <w:r>
        <w:rPr>
          <w:spacing w:val="-3"/>
        </w:rPr>
        <w:t> </w:t>
      </w:r>
      <w:r>
        <w:rPr/>
        <w:t>allows</w:t>
      </w:r>
      <w:r>
        <w:rPr>
          <w:spacing w:val="-3"/>
        </w:rPr>
        <w:t> </w:t>
      </w:r>
      <w:r>
        <w:rPr/>
        <w:t>you</w:t>
      </w:r>
      <w:r>
        <w:rPr>
          <w:spacing w:val="-3"/>
        </w:rPr>
        <w:t> </w:t>
      </w:r>
      <w:r>
        <w:rPr/>
        <w:t>to</w:t>
      </w:r>
      <w:r>
        <w:rPr>
          <w:spacing w:val="-3"/>
        </w:rPr>
        <w:t> </w:t>
      </w:r>
      <w:r>
        <w:rPr/>
        <w:t>identify the proportion of total Part B services (or a particular type of Part B service) being supplied to your beneficiaries by the ACO versus non-ACO providers.</w:t>
      </w:r>
    </w:p>
    <w:p>
      <w:pPr>
        <w:pStyle w:val="BodyText"/>
        <w:ind w:left="360" w:right="368"/>
      </w:pPr>
      <w:r>
        <w:rPr/>
        <w:t>The ICD Version Indicator is found in the Part B Physician File. This indicator is a single character</w:t>
      </w:r>
      <w:r>
        <w:rPr>
          <w:spacing w:val="-3"/>
        </w:rPr>
        <w:t> </w:t>
      </w:r>
      <w:r>
        <w:rPr/>
        <w:t>denotation</w:t>
      </w:r>
      <w:r>
        <w:rPr>
          <w:spacing w:val="-3"/>
        </w:rPr>
        <w:t> </w:t>
      </w:r>
      <w:r>
        <w:rPr/>
        <w:t>of</w:t>
      </w:r>
      <w:r>
        <w:rPr>
          <w:spacing w:val="-4"/>
        </w:rPr>
        <w:t> </w:t>
      </w:r>
      <w:r>
        <w:rPr/>
        <w:t>whether</w:t>
      </w:r>
      <w:r>
        <w:rPr>
          <w:spacing w:val="-3"/>
        </w:rPr>
        <w:t> </w:t>
      </w:r>
      <w:r>
        <w:rPr/>
        <w:t>the</w:t>
      </w:r>
      <w:r>
        <w:rPr>
          <w:spacing w:val="-3"/>
        </w:rPr>
        <w:t> </w:t>
      </w:r>
      <w:r>
        <w:rPr/>
        <w:t>code</w:t>
      </w:r>
      <w:r>
        <w:rPr>
          <w:spacing w:val="-2"/>
        </w:rPr>
        <w:t> </w:t>
      </w:r>
      <w:r>
        <w:rPr/>
        <w:t>received</w:t>
      </w:r>
      <w:r>
        <w:rPr>
          <w:spacing w:val="-3"/>
        </w:rPr>
        <w:t> </w:t>
      </w:r>
      <w:r>
        <w:rPr/>
        <w:t>derived</w:t>
      </w:r>
      <w:r>
        <w:rPr>
          <w:spacing w:val="-3"/>
        </w:rPr>
        <w:t> </w:t>
      </w:r>
      <w:r>
        <w:rPr/>
        <w:t>from</w:t>
      </w:r>
      <w:r>
        <w:rPr>
          <w:spacing w:val="-4"/>
        </w:rPr>
        <w:t> </w:t>
      </w:r>
      <w:r>
        <w:rPr/>
        <w:t>ICD-9</w:t>
      </w:r>
      <w:r>
        <w:rPr>
          <w:spacing w:val="-3"/>
        </w:rPr>
        <w:t> </w:t>
      </w:r>
      <w:r>
        <w:rPr/>
        <w:t>(9)</w:t>
      </w:r>
      <w:r>
        <w:rPr>
          <w:spacing w:val="-3"/>
        </w:rPr>
        <w:t> </w:t>
      </w:r>
      <w:r>
        <w:rPr/>
        <w:t>or</w:t>
      </w:r>
      <w:r>
        <w:rPr>
          <w:spacing w:val="-3"/>
        </w:rPr>
        <w:t> </w:t>
      </w:r>
      <w:r>
        <w:rPr/>
        <w:t>ICD-10</w:t>
      </w:r>
      <w:r>
        <w:rPr>
          <w:spacing w:val="-3"/>
        </w:rPr>
        <w:t> </w:t>
      </w:r>
      <w:r>
        <w:rPr/>
        <w:t>(0).</w:t>
      </w:r>
      <w:r>
        <w:rPr>
          <w:spacing w:val="-3"/>
        </w:rPr>
        <w:t> </w:t>
      </w:r>
      <w:r>
        <w:rPr/>
        <w:t>The value of “U” indicates an unknown indicator from source data.</w:t>
      </w:r>
    </w:p>
    <w:p>
      <w:pPr>
        <w:pStyle w:val="BodyText"/>
        <w:ind w:left="360"/>
      </w:pPr>
      <w:r>
        <w:rPr/>
        <w:t>For</w:t>
      </w:r>
      <w:r>
        <w:rPr>
          <w:spacing w:val="-6"/>
        </w:rPr>
        <w:t> </w:t>
      </w:r>
      <w:r>
        <w:rPr/>
        <w:t>information</w:t>
      </w:r>
      <w:r>
        <w:rPr>
          <w:spacing w:val="-5"/>
        </w:rPr>
        <w:t> </w:t>
      </w:r>
      <w:r>
        <w:rPr/>
        <w:t>on</w:t>
      </w:r>
      <w:r>
        <w:rPr>
          <w:spacing w:val="-6"/>
        </w:rPr>
        <w:t> </w:t>
      </w:r>
      <w:r>
        <w:rPr/>
        <w:t>the</w:t>
      </w:r>
      <w:r>
        <w:rPr>
          <w:spacing w:val="-5"/>
        </w:rPr>
        <w:t> </w:t>
      </w:r>
      <w:r>
        <w:rPr/>
        <w:t>Part</w:t>
      </w:r>
      <w:r>
        <w:rPr>
          <w:spacing w:val="-6"/>
        </w:rPr>
        <w:t> </w:t>
      </w:r>
      <w:r>
        <w:rPr/>
        <w:t>B</w:t>
      </w:r>
      <w:r>
        <w:rPr>
          <w:spacing w:val="-5"/>
        </w:rPr>
        <w:t> </w:t>
      </w:r>
      <w:r>
        <w:rPr/>
        <w:t>Physician</w:t>
      </w:r>
      <w:r>
        <w:rPr>
          <w:spacing w:val="-5"/>
        </w:rPr>
        <w:t> </w:t>
      </w:r>
      <w:r>
        <w:rPr/>
        <w:t>File</w:t>
      </w:r>
      <w:r>
        <w:rPr>
          <w:spacing w:val="-6"/>
        </w:rPr>
        <w:t> </w:t>
      </w:r>
      <w:r>
        <w:rPr/>
        <w:t>layout,</w:t>
      </w:r>
      <w:r>
        <w:rPr>
          <w:spacing w:val="-5"/>
        </w:rPr>
        <w:t> </w:t>
      </w:r>
      <w:r>
        <w:rPr/>
        <w:t>refer</w:t>
      </w:r>
      <w:r>
        <w:rPr>
          <w:spacing w:val="-6"/>
        </w:rPr>
        <w:t> </w:t>
      </w:r>
      <w:r>
        <w:rPr/>
        <w:t>to</w:t>
      </w:r>
      <w:r>
        <w:rPr>
          <w:spacing w:val="-5"/>
        </w:rPr>
        <w:t> </w:t>
      </w:r>
      <w:hyperlink w:history="true" w:anchor="_bookmark68">
        <w:r>
          <w:rPr>
            <w:color w:val="0000FF"/>
            <w:u w:val="single" w:color="0000FF"/>
          </w:rPr>
          <w:t>Table</w:t>
        </w:r>
        <w:r>
          <w:rPr>
            <w:color w:val="0000FF"/>
            <w:spacing w:val="-5"/>
            <w:u w:val="single" w:color="0000FF"/>
          </w:rPr>
          <w:t> </w:t>
        </w:r>
        <w:r>
          <w:rPr>
            <w:color w:val="0000FF"/>
            <w:u w:val="single" w:color="0000FF"/>
          </w:rPr>
          <w:t>18:</w:t>
        </w:r>
        <w:r>
          <w:rPr>
            <w:color w:val="0000FF"/>
            <w:spacing w:val="-6"/>
            <w:u w:val="single" w:color="0000FF"/>
          </w:rPr>
          <w:t> </w:t>
        </w:r>
        <w:r>
          <w:rPr>
            <w:color w:val="0000FF"/>
            <w:u w:val="single" w:color="0000FF"/>
          </w:rPr>
          <w:t>Part</w:t>
        </w:r>
        <w:r>
          <w:rPr>
            <w:color w:val="0000FF"/>
            <w:spacing w:val="-5"/>
            <w:u w:val="single" w:color="0000FF"/>
          </w:rPr>
          <w:t> </w:t>
        </w:r>
        <w:r>
          <w:rPr>
            <w:color w:val="0000FF"/>
            <w:u w:val="single" w:color="0000FF"/>
          </w:rPr>
          <w:t>B</w:t>
        </w:r>
        <w:r>
          <w:rPr>
            <w:color w:val="0000FF"/>
            <w:spacing w:val="-6"/>
            <w:u w:val="single" w:color="0000FF"/>
          </w:rPr>
          <w:t> </w:t>
        </w:r>
        <w:r>
          <w:rPr>
            <w:color w:val="0000FF"/>
            <w:u w:val="single" w:color="0000FF"/>
          </w:rPr>
          <w:t>Physicians</w:t>
        </w:r>
        <w:r>
          <w:rPr>
            <w:color w:val="0000FF"/>
            <w:spacing w:val="-5"/>
            <w:u w:val="single" w:color="0000FF"/>
          </w:rPr>
          <w:t> </w:t>
        </w:r>
        <w:r>
          <w:rPr>
            <w:color w:val="0000FF"/>
            <w:spacing w:val="-2"/>
            <w:u w:val="single" w:color="0000FF"/>
          </w:rPr>
          <w:t>File</w:t>
        </w:r>
      </w:hyperlink>
      <w:r>
        <w:rPr>
          <w:spacing w:val="-2"/>
          <w:u w:val="none"/>
        </w:rPr>
        <w:t>.</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2.7 Part B DME File" w:id="21"/>
      <w:bookmarkEnd w:id="21"/>
      <w:r>
        <w:rPr/>
      </w:r>
      <w:r>
        <w:rPr>
          <w:rFonts w:ascii="Arial Narrow"/>
          <w:b/>
          <w:sz w:val="28"/>
        </w:rPr>
        <w:t>Part</w:t>
      </w:r>
      <w:r>
        <w:rPr>
          <w:rFonts w:ascii="Arial Narrow"/>
          <w:b/>
          <w:spacing w:val="-5"/>
          <w:sz w:val="28"/>
        </w:rPr>
        <w:t> </w:t>
      </w:r>
      <w:r>
        <w:rPr>
          <w:rFonts w:ascii="Arial Narrow"/>
          <w:b/>
          <w:sz w:val="28"/>
        </w:rPr>
        <w:t>B</w:t>
      </w:r>
      <w:r>
        <w:rPr>
          <w:rFonts w:ascii="Arial Narrow"/>
          <w:b/>
          <w:spacing w:val="-4"/>
          <w:sz w:val="28"/>
        </w:rPr>
        <w:t> </w:t>
      </w:r>
      <w:r>
        <w:rPr>
          <w:rFonts w:ascii="Arial Narrow"/>
          <w:b/>
          <w:sz w:val="28"/>
        </w:rPr>
        <w:t>DME</w:t>
      </w:r>
      <w:r>
        <w:rPr>
          <w:rFonts w:ascii="Arial Narrow"/>
          <w:b/>
          <w:spacing w:val="-6"/>
          <w:sz w:val="28"/>
        </w:rPr>
        <w:t> </w:t>
      </w:r>
      <w:r>
        <w:rPr>
          <w:rFonts w:ascii="Arial Narrow"/>
          <w:b/>
          <w:spacing w:val="-4"/>
          <w:sz w:val="28"/>
        </w:rPr>
        <w:t>File</w:t>
      </w:r>
    </w:p>
    <w:p>
      <w:pPr>
        <w:pStyle w:val="BodyText"/>
        <w:spacing w:before="118"/>
        <w:ind w:left="359" w:right="535"/>
      </w:pPr>
      <w:r>
        <w:rPr/>
        <w:t>The Part B DME File (CCLF6) consists of claim-line records but includes both claim-level and line-level information. Claim-level information includes date of service, disposition code, and type of claim</w:t>
      </w:r>
      <w:r>
        <w:rPr>
          <w:spacing w:val="-1"/>
        </w:rPr>
        <w:t> </w:t>
      </w:r>
      <w:r>
        <w:rPr/>
        <w:t>submitted (DMEPOS versus non-DMEPOS). Line-level information includes date of</w:t>
      </w:r>
      <w:r>
        <w:rPr>
          <w:spacing w:val="-4"/>
        </w:rPr>
        <w:t> </w:t>
      </w:r>
      <w:r>
        <w:rPr/>
        <w:t>service,</w:t>
      </w:r>
      <w:r>
        <w:rPr>
          <w:spacing w:val="-4"/>
        </w:rPr>
        <w:t> </w:t>
      </w:r>
      <w:r>
        <w:rPr/>
        <w:t>HCPCS</w:t>
      </w:r>
      <w:r>
        <w:rPr>
          <w:spacing w:val="-4"/>
        </w:rPr>
        <w:t> </w:t>
      </w:r>
      <w:r>
        <w:rPr/>
        <w:t>code,</w:t>
      </w:r>
      <w:r>
        <w:rPr>
          <w:spacing w:val="-3"/>
        </w:rPr>
        <w:t> </w:t>
      </w:r>
      <w:r>
        <w:rPr/>
        <w:t>payment</w:t>
      </w:r>
      <w:r>
        <w:rPr>
          <w:spacing w:val="-4"/>
        </w:rPr>
        <w:t> </w:t>
      </w:r>
      <w:r>
        <w:rPr/>
        <w:t>amount,</w:t>
      </w:r>
      <w:r>
        <w:rPr>
          <w:spacing w:val="-5"/>
        </w:rPr>
        <w:t> </w:t>
      </w:r>
      <w:r>
        <w:rPr/>
        <w:t>allowed</w:t>
      </w:r>
      <w:r>
        <w:rPr>
          <w:spacing w:val="-4"/>
        </w:rPr>
        <w:t> </w:t>
      </w:r>
      <w:r>
        <w:rPr/>
        <w:t>charge</w:t>
      </w:r>
      <w:r>
        <w:rPr>
          <w:spacing w:val="-4"/>
        </w:rPr>
        <w:t> </w:t>
      </w:r>
      <w:r>
        <w:rPr/>
        <w:t>amount,</w:t>
      </w:r>
      <w:r>
        <w:rPr>
          <w:spacing w:val="-4"/>
        </w:rPr>
        <w:t> </w:t>
      </w:r>
      <w:r>
        <w:rPr/>
        <w:t>ordering</w:t>
      </w:r>
      <w:r>
        <w:rPr>
          <w:spacing w:val="-4"/>
        </w:rPr>
        <w:t> </w:t>
      </w:r>
      <w:r>
        <w:rPr/>
        <w:t>NPI</w:t>
      </w:r>
      <w:r>
        <w:rPr>
          <w:spacing w:val="-4"/>
        </w:rPr>
        <w:t> </w:t>
      </w:r>
      <w:r>
        <w:rPr/>
        <w:t>number,</w:t>
      </w:r>
      <w:r>
        <w:rPr>
          <w:spacing w:val="-4"/>
        </w:rPr>
        <w:t> </w:t>
      </w:r>
      <w:r>
        <w:rPr/>
        <w:t>and “paid to” NPI number.</w:t>
      </w:r>
    </w:p>
    <w:p>
      <w:pPr>
        <w:pStyle w:val="BodyText"/>
        <w:ind w:left="359"/>
      </w:pPr>
      <w:r>
        <w:rPr/>
        <w:t>For</w:t>
      </w:r>
      <w:r>
        <w:rPr>
          <w:spacing w:val="-5"/>
        </w:rPr>
        <w:t> </w:t>
      </w:r>
      <w:r>
        <w:rPr/>
        <w:t>information</w:t>
      </w:r>
      <w:r>
        <w:rPr>
          <w:spacing w:val="-5"/>
        </w:rPr>
        <w:t> </w:t>
      </w:r>
      <w:r>
        <w:rPr/>
        <w:t>on</w:t>
      </w:r>
      <w:r>
        <w:rPr>
          <w:spacing w:val="-4"/>
        </w:rPr>
        <w:t> </w:t>
      </w:r>
      <w:r>
        <w:rPr/>
        <w:t>the</w:t>
      </w:r>
      <w:r>
        <w:rPr>
          <w:spacing w:val="-5"/>
        </w:rPr>
        <w:t> </w:t>
      </w:r>
      <w:r>
        <w:rPr/>
        <w:t>Part</w:t>
      </w:r>
      <w:r>
        <w:rPr>
          <w:spacing w:val="-4"/>
        </w:rPr>
        <w:t> </w:t>
      </w:r>
      <w:r>
        <w:rPr/>
        <w:t>B</w:t>
      </w:r>
      <w:r>
        <w:rPr>
          <w:spacing w:val="-5"/>
        </w:rPr>
        <w:t> </w:t>
      </w:r>
      <w:r>
        <w:rPr/>
        <w:t>DME</w:t>
      </w:r>
      <w:r>
        <w:rPr>
          <w:spacing w:val="-4"/>
        </w:rPr>
        <w:t> </w:t>
      </w:r>
      <w:r>
        <w:rPr/>
        <w:t>File</w:t>
      </w:r>
      <w:r>
        <w:rPr>
          <w:spacing w:val="-5"/>
        </w:rPr>
        <w:t> </w:t>
      </w:r>
      <w:r>
        <w:rPr/>
        <w:t>layout,</w:t>
      </w:r>
      <w:r>
        <w:rPr>
          <w:spacing w:val="-4"/>
        </w:rPr>
        <w:t> </w:t>
      </w:r>
      <w:r>
        <w:rPr/>
        <w:t>refer</w:t>
      </w:r>
      <w:r>
        <w:rPr>
          <w:spacing w:val="-5"/>
        </w:rPr>
        <w:t> </w:t>
      </w:r>
      <w:r>
        <w:rPr/>
        <w:t>to</w:t>
      </w:r>
      <w:r>
        <w:rPr>
          <w:spacing w:val="-4"/>
        </w:rPr>
        <w:t> </w:t>
      </w:r>
      <w:hyperlink w:history="true" w:anchor="_bookmark72">
        <w:r>
          <w:rPr>
            <w:color w:val="0000FF"/>
            <w:u w:val="single" w:color="0000FF"/>
          </w:rPr>
          <w:t>Table</w:t>
        </w:r>
        <w:r>
          <w:rPr>
            <w:color w:val="0000FF"/>
            <w:spacing w:val="-6"/>
            <w:u w:val="single" w:color="0000FF"/>
          </w:rPr>
          <w:t> </w:t>
        </w:r>
        <w:r>
          <w:rPr>
            <w:color w:val="0000FF"/>
            <w:u w:val="single" w:color="0000FF"/>
          </w:rPr>
          <w:t>19:</w:t>
        </w:r>
        <w:r>
          <w:rPr>
            <w:color w:val="0000FF"/>
            <w:spacing w:val="-4"/>
            <w:u w:val="single" w:color="0000FF"/>
          </w:rPr>
          <w:t> </w:t>
        </w:r>
        <w:r>
          <w:rPr>
            <w:color w:val="0000FF"/>
            <w:u w:val="single" w:color="0000FF"/>
          </w:rPr>
          <w:t>Part</w:t>
        </w:r>
        <w:r>
          <w:rPr>
            <w:color w:val="0000FF"/>
            <w:spacing w:val="-5"/>
            <w:u w:val="single" w:color="0000FF"/>
          </w:rPr>
          <w:t> </w:t>
        </w:r>
        <w:r>
          <w:rPr>
            <w:color w:val="0000FF"/>
            <w:u w:val="single" w:color="0000FF"/>
          </w:rPr>
          <w:t>B</w:t>
        </w:r>
        <w:r>
          <w:rPr>
            <w:color w:val="0000FF"/>
            <w:spacing w:val="-4"/>
            <w:u w:val="single" w:color="0000FF"/>
          </w:rPr>
          <w:t> </w:t>
        </w:r>
        <w:r>
          <w:rPr>
            <w:color w:val="0000FF"/>
            <w:u w:val="single" w:color="0000FF"/>
          </w:rPr>
          <w:t>DME</w:t>
        </w:r>
        <w:r>
          <w:rPr>
            <w:color w:val="0000FF"/>
            <w:spacing w:val="-5"/>
            <w:u w:val="single" w:color="0000FF"/>
          </w:rPr>
          <w:t> </w:t>
        </w:r>
        <w:r>
          <w:rPr>
            <w:color w:val="0000FF"/>
            <w:spacing w:val="-2"/>
            <w:u w:val="single" w:color="0000FF"/>
          </w:rPr>
          <w:t>File</w:t>
        </w:r>
        <w:r>
          <w:rPr>
            <w:spacing w:val="-2"/>
            <w:u w:val="none"/>
          </w:rPr>
          <w:t>.</w:t>
        </w:r>
      </w:hyperlink>
    </w:p>
    <w:p>
      <w:pPr>
        <w:pStyle w:val="Heading2"/>
        <w:numPr>
          <w:ilvl w:val="1"/>
          <w:numId w:val="2"/>
        </w:numPr>
        <w:tabs>
          <w:tab w:pos="935" w:val="left" w:leader="none"/>
        </w:tabs>
        <w:spacing w:line="240" w:lineRule="auto" w:before="201" w:after="0"/>
        <w:ind w:left="935" w:right="0" w:hanging="575"/>
        <w:jc w:val="left"/>
      </w:pPr>
      <w:bookmarkStart w:name="2.3 Part D Claims Data" w:id="22"/>
      <w:bookmarkEnd w:id="22"/>
      <w:r>
        <w:rPr>
          <w:b w:val="0"/>
        </w:rPr>
      </w:r>
      <w:bookmarkStart w:name="_bookmark9" w:id="23"/>
      <w:bookmarkEnd w:id="23"/>
      <w:r>
        <w:rPr>
          <w:b w:val="0"/>
        </w:rPr>
      </w:r>
      <w:r>
        <w:rPr/>
        <w:t>Part</w:t>
      </w:r>
      <w:r>
        <w:rPr>
          <w:spacing w:val="-2"/>
        </w:rPr>
        <w:t> </w:t>
      </w:r>
      <w:r>
        <w:rPr/>
        <w:t>D</w:t>
      </w:r>
      <w:r>
        <w:rPr>
          <w:spacing w:val="-3"/>
        </w:rPr>
        <w:t> </w:t>
      </w:r>
      <w:r>
        <w:rPr/>
        <w:t>Claims</w:t>
      </w:r>
      <w:r>
        <w:rPr>
          <w:spacing w:val="-1"/>
        </w:rPr>
        <w:t> </w:t>
      </w:r>
      <w:r>
        <w:rPr>
          <w:spacing w:val="-4"/>
        </w:rPr>
        <w:t>Data</w:t>
      </w:r>
    </w:p>
    <w:p>
      <w:pPr>
        <w:pStyle w:val="BodyText"/>
        <w:ind w:left="359" w:right="368"/>
      </w:pPr>
      <w:r>
        <w:rPr/>
        <w:t>The</w:t>
      </w:r>
      <w:r>
        <w:rPr>
          <w:spacing w:val="-3"/>
        </w:rPr>
        <w:t> </w:t>
      </w:r>
      <w:r>
        <w:rPr/>
        <w:t>Part</w:t>
      </w:r>
      <w:r>
        <w:rPr>
          <w:spacing w:val="-3"/>
        </w:rPr>
        <w:t> </w:t>
      </w:r>
      <w:r>
        <w:rPr/>
        <w:t>D</w:t>
      </w:r>
      <w:r>
        <w:rPr>
          <w:spacing w:val="-4"/>
        </w:rPr>
        <w:t> </w:t>
      </w:r>
      <w:r>
        <w:rPr/>
        <w:t>File</w:t>
      </w:r>
      <w:r>
        <w:rPr>
          <w:spacing w:val="-3"/>
        </w:rPr>
        <w:t> </w:t>
      </w:r>
      <w:r>
        <w:rPr/>
        <w:t>(CCLF7)</w:t>
      </w:r>
      <w:r>
        <w:rPr>
          <w:spacing w:val="-3"/>
        </w:rPr>
        <w:t> </w:t>
      </w:r>
      <w:r>
        <w:rPr/>
        <w:t>contains</w:t>
      </w:r>
      <w:r>
        <w:rPr>
          <w:spacing w:val="-3"/>
        </w:rPr>
        <w:t> </w:t>
      </w:r>
      <w:r>
        <w:rPr/>
        <w:t>prescription</w:t>
      </w:r>
      <w:r>
        <w:rPr>
          <w:spacing w:val="-4"/>
        </w:rPr>
        <w:t> </w:t>
      </w:r>
      <w:r>
        <w:rPr/>
        <w:t>drug</w:t>
      </w:r>
      <w:r>
        <w:rPr>
          <w:spacing w:val="-3"/>
        </w:rPr>
        <w:t> </w:t>
      </w:r>
      <w:r>
        <w:rPr/>
        <w:t>information</w:t>
      </w:r>
      <w:r>
        <w:rPr>
          <w:spacing w:val="-3"/>
        </w:rPr>
        <w:t> </w:t>
      </w:r>
      <w:r>
        <w:rPr/>
        <w:t>at</w:t>
      </w:r>
      <w:r>
        <w:rPr>
          <w:spacing w:val="-3"/>
        </w:rPr>
        <w:t> </w:t>
      </w:r>
      <w:r>
        <w:rPr/>
        <w:t>the</w:t>
      </w:r>
      <w:r>
        <w:rPr>
          <w:spacing w:val="-3"/>
        </w:rPr>
        <w:t> </w:t>
      </w:r>
      <w:r>
        <w:rPr/>
        <w:t>beneficiary</w:t>
      </w:r>
      <w:r>
        <w:rPr>
          <w:spacing w:val="-4"/>
        </w:rPr>
        <w:t> </w:t>
      </w:r>
      <w:r>
        <w:rPr/>
        <w:t>level.</w:t>
      </w:r>
      <w:r>
        <w:rPr>
          <w:spacing w:val="-3"/>
        </w:rPr>
        <w:t> </w:t>
      </w:r>
      <w:r>
        <w:rPr/>
        <w:t>Some</w:t>
      </w:r>
      <w:r>
        <w:rPr>
          <w:spacing w:val="-3"/>
        </w:rPr>
        <w:t> </w:t>
      </w:r>
      <w:r>
        <w:rPr/>
        <w:t>of the data elements in this file include the National Drug Code (NDC), quantity dispensed, days supplied, prescribing provider ID, service provider ID, and patient payment amount.</w:t>
      </w:r>
    </w:p>
    <w:p>
      <w:pPr>
        <w:pStyle w:val="BodyText"/>
        <w:spacing w:before="119"/>
        <w:ind w:left="359"/>
      </w:pPr>
      <w:r>
        <w:rPr/>
        <w:t>For</w:t>
      </w:r>
      <w:r>
        <w:rPr>
          <w:spacing w:val="-5"/>
        </w:rPr>
        <w:t> </w:t>
      </w:r>
      <w:r>
        <w:rPr/>
        <w:t>information</w:t>
      </w:r>
      <w:r>
        <w:rPr>
          <w:spacing w:val="-5"/>
        </w:rPr>
        <w:t> </w:t>
      </w:r>
      <w:r>
        <w:rPr/>
        <w:t>on</w:t>
      </w:r>
      <w:r>
        <w:rPr>
          <w:spacing w:val="-5"/>
        </w:rPr>
        <w:t> </w:t>
      </w:r>
      <w:r>
        <w:rPr/>
        <w:t>the</w:t>
      </w:r>
      <w:r>
        <w:rPr>
          <w:spacing w:val="-5"/>
        </w:rPr>
        <w:t> </w:t>
      </w:r>
      <w:r>
        <w:rPr/>
        <w:t>Part</w:t>
      </w:r>
      <w:r>
        <w:rPr>
          <w:spacing w:val="-4"/>
        </w:rPr>
        <w:t> </w:t>
      </w:r>
      <w:r>
        <w:rPr/>
        <w:t>D</w:t>
      </w:r>
      <w:r>
        <w:rPr>
          <w:spacing w:val="-6"/>
        </w:rPr>
        <w:t> </w:t>
      </w:r>
      <w:r>
        <w:rPr/>
        <w:t>Claims</w:t>
      </w:r>
      <w:r>
        <w:rPr>
          <w:spacing w:val="-5"/>
        </w:rPr>
        <w:t> </w:t>
      </w:r>
      <w:r>
        <w:rPr/>
        <w:t>Data</w:t>
      </w:r>
      <w:r>
        <w:rPr>
          <w:spacing w:val="-5"/>
        </w:rPr>
        <w:t> </w:t>
      </w:r>
      <w:r>
        <w:rPr/>
        <w:t>File</w:t>
      </w:r>
      <w:r>
        <w:rPr>
          <w:spacing w:val="-4"/>
        </w:rPr>
        <w:t> </w:t>
      </w:r>
      <w:r>
        <w:rPr/>
        <w:t>layout,</w:t>
      </w:r>
      <w:r>
        <w:rPr>
          <w:spacing w:val="-5"/>
        </w:rPr>
        <w:t> </w:t>
      </w:r>
      <w:r>
        <w:rPr/>
        <w:t>refer</w:t>
      </w:r>
      <w:r>
        <w:rPr>
          <w:spacing w:val="-5"/>
        </w:rPr>
        <w:t> </w:t>
      </w:r>
      <w:r>
        <w:rPr/>
        <w:t>to</w:t>
      </w:r>
      <w:r>
        <w:rPr>
          <w:spacing w:val="-5"/>
        </w:rPr>
        <w:t> </w:t>
      </w:r>
      <w:hyperlink w:history="true" w:anchor="_bookmark74">
        <w:r>
          <w:rPr>
            <w:color w:val="0000FF"/>
            <w:u w:val="single" w:color="0000FF"/>
          </w:rPr>
          <w:t>Table</w:t>
        </w:r>
        <w:r>
          <w:rPr>
            <w:color w:val="0000FF"/>
            <w:spacing w:val="-5"/>
            <w:u w:val="single" w:color="0000FF"/>
          </w:rPr>
          <w:t> </w:t>
        </w:r>
        <w:r>
          <w:rPr>
            <w:color w:val="0000FF"/>
            <w:u w:val="single" w:color="0000FF"/>
          </w:rPr>
          <w:t>20:</w:t>
        </w:r>
        <w:r>
          <w:rPr>
            <w:color w:val="0000FF"/>
            <w:spacing w:val="-5"/>
            <w:u w:val="single" w:color="0000FF"/>
          </w:rPr>
          <w:t> </w:t>
        </w:r>
        <w:r>
          <w:rPr>
            <w:color w:val="0000FF"/>
            <w:u w:val="single" w:color="0000FF"/>
          </w:rPr>
          <w:t>Part</w:t>
        </w:r>
        <w:r>
          <w:rPr>
            <w:color w:val="0000FF"/>
            <w:spacing w:val="-5"/>
            <w:u w:val="single" w:color="0000FF"/>
          </w:rPr>
          <w:t> </w:t>
        </w:r>
        <w:r>
          <w:rPr>
            <w:color w:val="0000FF"/>
            <w:u w:val="single" w:color="0000FF"/>
          </w:rPr>
          <w:t>D</w:t>
        </w:r>
        <w:r>
          <w:rPr>
            <w:color w:val="0000FF"/>
            <w:spacing w:val="-6"/>
            <w:u w:val="single" w:color="0000FF"/>
          </w:rPr>
          <w:t> </w:t>
        </w:r>
        <w:r>
          <w:rPr>
            <w:color w:val="0000FF"/>
            <w:spacing w:val="-2"/>
            <w:u w:val="single" w:color="0000FF"/>
          </w:rPr>
          <w:t>File</w:t>
        </w:r>
        <w:r>
          <w:rPr>
            <w:spacing w:val="-2"/>
            <w:u w:val="none"/>
          </w:rPr>
          <w:t>.</w:t>
        </w:r>
      </w:hyperlink>
    </w:p>
    <w:p>
      <w:pPr>
        <w:pStyle w:val="Heading2"/>
        <w:numPr>
          <w:ilvl w:val="1"/>
          <w:numId w:val="2"/>
        </w:numPr>
        <w:tabs>
          <w:tab w:pos="935" w:val="left" w:leader="none"/>
        </w:tabs>
        <w:spacing w:line="240" w:lineRule="auto" w:before="201" w:after="0"/>
        <w:ind w:left="935" w:right="0" w:hanging="575"/>
        <w:jc w:val="left"/>
      </w:pPr>
      <w:bookmarkStart w:name="2.4 Beneficiary Data" w:id="24"/>
      <w:bookmarkEnd w:id="24"/>
      <w:r>
        <w:rPr>
          <w:b w:val="0"/>
        </w:rPr>
      </w:r>
      <w:bookmarkStart w:name="_bookmark10" w:id="25"/>
      <w:bookmarkEnd w:id="25"/>
      <w:r>
        <w:rPr>
          <w:b w:val="0"/>
        </w:rPr>
      </w:r>
      <w:r>
        <w:rPr/>
        <w:t>Beneficiary</w:t>
      </w:r>
      <w:r>
        <w:rPr>
          <w:spacing w:val="-8"/>
        </w:rPr>
        <w:t> </w:t>
      </w:r>
      <w:r>
        <w:rPr>
          <w:spacing w:val="-4"/>
        </w:rPr>
        <w:t>Data</w:t>
      </w:r>
    </w:p>
    <w:p>
      <w:pPr>
        <w:pStyle w:val="BodyText"/>
        <w:ind w:left="360"/>
      </w:pPr>
      <w:r>
        <w:rPr/>
        <w:t>The</w:t>
      </w:r>
      <w:r>
        <w:rPr>
          <w:spacing w:val="-8"/>
        </w:rPr>
        <w:t> </w:t>
      </w:r>
      <w:r>
        <w:rPr/>
        <w:t>following</w:t>
      </w:r>
      <w:r>
        <w:rPr>
          <w:spacing w:val="-8"/>
        </w:rPr>
        <w:t> </w:t>
      </w:r>
      <w:r>
        <w:rPr/>
        <w:t>subsections</w:t>
      </w:r>
      <w:r>
        <w:rPr>
          <w:spacing w:val="-8"/>
        </w:rPr>
        <w:t> </w:t>
      </w:r>
      <w:r>
        <w:rPr/>
        <w:t>provide</w:t>
      </w:r>
      <w:r>
        <w:rPr>
          <w:spacing w:val="-8"/>
        </w:rPr>
        <w:t> </w:t>
      </w:r>
      <w:r>
        <w:rPr/>
        <w:t>information</w:t>
      </w:r>
      <w:r>
        <w:rPr>
          <w:spacing w:val="-8"/>
        </w:rPr>
        <w:t> </w:t>
      </w:r>
      <w:r>
        <w:rPr/>
        <w:t>on</w:t>
      </w:r>
      <w:r>
        <w:rPr>
          <w:spacing w:val="-8"/>
        </w:rPr>
        <w:t> </w:t>
      </w:r>
      <w:r>
        <w:rPr/>
        <w:t>the</w:t>
      </w:r>
      <w:r>
        <w:rPr>
          <w:spacing w:val="-8"/>
        </w:rPr>
        <w:t> </w:t>
      </w:r>
      <w:r>
        <w:rPr/>
        <w:t>beneficiary</w:t>
      </w:r>
      <w:r>
        <w:rPr>
          <w:spacing w:val="-9"/>
        </w:rPr>
        <w:t> </w:t>
      </w:r>
      <w:r>
        <w:rPr/>
        <w:t>data</w:t>
      </w:r>
      <w:r>
        <w:rPr>
          <w:spacing w:val="-8"/>
        </w:rPr>
        <w:t> </w:t>
      </w:r>
      <w:r>
        <w:rPr>
          <w:spacing w:val="-2"/>
        </w:rPr>
        <w:t>files.</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4.1 Beneficiary Demographics File" w:id="26"/>
      <w:bookmarkEnd w:id="26"/>
      <w:r>
        <w:rPr/>
      </w:r>
      <w:bookmarkStart w:name="_bookmark11" w:id="27"/>
      <w:bookmarkEnd w:id="27"/>
      <w:r>
        <w:rPr/>
      </w:r>
      <w:r>
        <w:rPr>
          <w:rFonts w:ascii="Arial Narrow"/>
          <w:b/>
          <w:spacing w:val="-2"/>
          <w:sz w:val="28"/>
        </w:rPr>
        <w:t>Beneficiary</w:t>
      </w:r>
      <w:r>
        <w:rPr>
          <w:rFonts w:ascii="Arial Narrow"/>
          <w:b/>
          <w:spacing w:val="4"/>
          <w:sz w:val="28"/>
        </w:rPr>
        <w:t> </w:t>
      </w:r>
      <w:r>
        <w:rPr>
          <w:rFonts w:ascii="Arial Narrow"/>
          <w:b/>
          <w:spacing w:val="-2"/>
          <w:sz w:val="28"/>
        </w:rPr>
        <w:t>Demographics</w:t>
      </w:r>
      <w:r>
        <w:rPr>
          <w:rFonts w:ascii="Arial Narrow"/>
          <w:b/>
          <w:spacing w:val="4"/>
          <w:sz w:val="28"/>
        </w:rPr>
        <w:t> </w:t>
      </w:r>
      <w:r>
        <w:rPr>
          <w:rFonts w:ascii="Arial Narrow"/>
          <w:b/>
          <w:spacing w:val="-4"/>
          <w:sz w:val="28"/>
        </w:rPr>
        <w:t>File</w:t>
      </w:r>
    </w:p>
    <w:p>
      <w:pPr>
        <w:pStyle w:val="BodyText"/>
        <w:spacing w:before="119"/>
        <w:ind w:left="360" w:right="381"/>
      </w:pPr>
      <w:r>
        <w:rPr/>
        <w:t>The Beneficiary Demographics file (CCLF8) contains the list of beneficiaries for whom the ACO is qualified to receive claims data. For Shared Savings Program ACOs, this is limited to beneficiaries</w:t>
      </w:r>
      <w:r>
        <w:rPr>
          <w:spacing w:val="-2"/>
        </w:rPr>
        <w:t> </w:t>
      </w:r>
      <w:r>
        <w:rPr/>
        <w:t>who</w:t>
      </w:r>
      <w:r>
        <w:rPr>
          <w:spacing w:val="-2"/>
        </w:rPr>
        <w:t> </w:t>
      </w:r>
      <w:r>
        <w:rPr/>
        <w:t>have</w:t>
      </w:r>
      <w:r>
        <w:rPr>
          <w:spacing w:val="-2"/>
        </w:rPr>
        <w:t> </w:t>
      </w:r>
      <w:r>
        <w:rPr/>
        <w:t>consented</w:t>
      </w:r>
      <w:r>
        <w:rPr>
          <w:spacing w:val="-2"/>
        </w:rPr>
        <w:t> </w:t>
      </w:r>
      <w:r>
        <w:rPr/>
        <w:t>to</w:t>
      </w:r>
      <w:r>
        <w:rPr>
          <w:spacing w:val="-2"/>
        </w:rPr>
        <w:t> </w:t>
      </w:r>
      <w:r>
        <w:rPr/>
        <w:t>share</w:t>
      </w:r>
      <w:r>
        <w:rPr>
          <w:spacing w:val="-2"/>
        </w:rPr>
        <w:t> </w:t>
      </w:r>
      <w:r>
        <w:rPr/>
        <w:t>their</w:t>
      </w:r>
      <w:r>
        <w:rPr>
          <w:spacing w:val="-3"/>
        </w:rPr>
        <w:t> </w:t>
      </w:r>
      <w:r>
        <w:rPr/>
        <w:t>claims</w:t>
      </w:r>
      <w:r>
        <w:rPr>
          <w:spacing w:val="-2"/>
        </w:rPr>
        <w:t> </w:t>
      </w:r>
      <w:r>
        <w:rPr/>
        <w:t>information</w:t>
      </w:r>
      <w:r>
        <w:rPr>
          <w:spacing w:val="-2"/>
        </w:rPr>
        <w:t> </w:t>
      </w:r>
      <w:r>
        <w:rPr/>
        <w:t>and</w:t>
      </w:r>
      <w:r>
        <w:rPr>
          <w:spacing w:val="-2"/>
        </w:rPr>
        <w:t> </w:t>
      </w:r>
      <w:r>
        <w:rPr/>
        <w:t>have</w:t>
      </w:r>
      <w:r>
        <w:rPr>
          <w:spacing w:val="-2"/>
        </w:rPr>
        <w:t> </w:t>
      </w:r>
      <w:r>
        <w:rPr/>
        <w:t>not</w:t>
      </w:r>
      <w:r>
        <w:rPr>
          <w:spacing w:val="-2"/>
        </w:rPr>
        <w:t> </w:t>
      </w:r>
      <w:r>
        <w:rPr/>
        <w:t>been</w:t>
      </w:r>
      <w:r>
        <w:rPr>
          <w:spacing w:val="-2"/>
        </w:rPr>
        <w:t> </w:t>
      </w:r>
      <w:r>
        <w:rPr/>
        <w:t>excluded by CMS. For Shared Savings Program ACOs with preliminary prospective assignment with retrospective</w:t>
      </w:r>
      <w:r>
        <w:rPr>
          <w:spacing w:val="-3"/>
        </w:rPr>
        <w:t> </w:t>
      </w:r>
      <w:r>
        <w:rPr/>
        <w:t>reconciliation</w:t>
      </w:r>
      <w:r>
        <w:rPr>
          <w:spacing w:val="-3"/>
        </w:rPr>
        <w:t> </w:t>
      </w:r>
      <w:r>
        <w:rPr/>
        <w:t>(Track</w:t>
      </w:r>
      <w:r>
        <w:rPr>
          <w:spacing w:val="-3"/>
        </w:rPr>
        <w:t> </w:t>
      </w:r>
      <w:r>
        <w:rPr/>
        <w:t>1,</w:t>
      </w:r>
      <w:r>
        <w:rPr>
          <w:spacing w:val="-4"/>
        </w:rPr>
        <w:t> </w:t>
      </w:r>
      <w:r>
        <w:rPr/>
        <w:t>Track</w:t>
      </w:r>
      <w:r>
        <w:rPr>
          <w:spacing w:val="-3"/>
        </w:rPr>
        <w:t> </w:t>
      </w:r>
      <w:r>
        <w:rPr/>
        <w:t>2,</w:t>
      </w:r>
      <w:r>
        <w:rPr>
          <w:spacing w:val="-3"/>
        </w:rPr>
        <w:t> </w:t>
      </w:r>
      <w:r>
        <w:rPr/>
        <w:t>or</w:t>
      </w:r>
      <w:r>
        <w:rPr>
          <w:spacing w:val="-5"/>
        </w:rPr>
        <w:t> </w:t>
      </w:r>
      <w:r>
        <w:rPr/>
        <w:t>BASIC</w:t>
      </w:r>
      <w:r>
        <w:rPr>
          <w:spacing w:val="-4"/>
        </w:rPr>
        <w:t> </w:t>
      </w:r>
      <w:r>
        <w:rPr/>
        <w:t>or</w:t>
      </w:r>
      <w:r>
        <w:rPr>
          <w:spacing w:val="-3"/>
        </w:rPr>
        <w:t> </w:t>
      </w:r>
      <w:r>
        <w:rPr/>
        <w:t>ENHANCED</w:t>
      </w:r>
      <w:r>
        <w:rPr>
          <w:spacing w:val="-4"/>
        </w:rPr>
        <w:t> </w:t>
      </w:r>
      <w:r>
        <w:rPr/>
        <w:t>ACOs</w:t>
      </w:r>
      <w:r>
        <w:rPr>
          <w:spacing w:val="-3"/>
        </w:rPr>
        <w:t> </w:t>
      </w:r>
      <w:r>
        <w:rPr/>
        <w:t>who</w:t>
      </w:r>
      <w:r>
        <w:rPr>
          <w:spacing w:val="-2"/>
        </w:rPr>
        <w:t> </w:t>
      </w:r>
      <w:r>
        <w:rPr/>
        <w:t>have</w:t>
      </w:r>
      <w:r>
        <w:rPr>
          <w:spacing w:val="-3"/>
        </w:rPr>
        <w:t> </w:t>
      </w:r>
      <w:r>
        <w:rPr/>
        <w:t>chosen preliminary prospective assignment with retrospective reconciliation), the CCLF8 file includes beneficiaries who are voluntarily aligned or have had a qualifying primary care visit with the specific ACO within the past 12 months. For Shared Savings Program ACOs with prospective assignment (Track 3, Track 1+, or BASIC or ENHANCED ACOs who have chosen prospective assignment), the CCLF8 includes beneficiaries present on an ACO’s current prospective assignment list. These beneficiaries could have been assigned because of the assignment visit plurality methodology or because the beneficiary voluntarily aligned with an ACO’s participating provider. The CCLFs are sent to Shared Savings Program ACOs for a beneficiary (with a current data sharing preference of Opt-in and not excluded by CMS) who died prior to the Shared Savings Program ACO’s agreement date.</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59" w:right="469"/>
      </w:pPr>
      <w:r>
        <w:rPr/>
        <w:t>The</w:t>
      </w:r>
      <w:r>
        <w:rPr>
          <w:spacing w:val="-1"/>
        </w:rPr>
        <w:t> </w:t>
      </w:r>
      <w:r>
        <w:rPr/>
        <w:t>Monthly</w:t>
      </w:r>
      <w:r>
        <w:rPr>
          <w:spacing w:val="-1"/>
        </w:rPr>
        <w:t> </w:t>
      </w:r>
      <w:r>
        <w:rPr/>
        <w:t>Claims</w:t>
      </w:r>
      <w:r>
        <w:rPr>
          <w:spacing w:val="-1"/>
        </w:rPr>
        <w:t> </w:t>
      </w:r>
      <w:r>
        <w:rPr/>
        <w:t>data for</w:t>
      </w:r>
      <w:r>
        <w:rPr>
          <w:spacing w:val="-1"/>
        </w:rPr>
        <w:t> </w:t>
      </w:r>
      <w:r>
        <w:rPr/>
        <w:t>a</w:t>
      </w:r>
      <w:r>
        <w:rPr>
          <w:spacing w:val="-1"/>
        </w:rPr>
        <w:t> </w:t>
      </w:r>
      <w:r>
        <w:rPr/>
        <w:t>beneficiary</w:t>
      </w:r>
      <w:r>
        <w:rPr>
          <w:spacing w:val="-2"/>
        </w:rPr>
        <w:t> </w:t>
      </w:r>
      <w:r>
        <w:rPr/>
        <w:t>aligned</w:t>
      </w:r>
      <w:r>
        <w:rPr>
          <w:spacing w:val="-1"/>
        </w:rPr>
        <w:t> </w:t>
      </w:r>
      <w:r>
        <w:rPr/>
        <w:t>to</w:t>
      </w:r>
      <w:r>
        <w:rPr>
          <w:spacing w:val="-1"/>
        </w:rPr>
        <w:t> </w:t>
      </w:r>
      <w:r>
        <w:rPr/>
        <w:t>a</w:t>
      </w:r>
      <w:r>
        <w:rPr>
          <w:spacing w:val="-1"/>
        </w:rPr>
        <w:t> </w:t>
      </w:r>
      <w:r>
        <w:rPr/>
        <w:t>VTAPM</w:t>
      </w:r>
      <w:r>
        <w:rPr>
          <w:spacing w:val="-2"/>
        </w:rPr>
        <w:t> </w:t>
      </w:r>
      <w:r>
        <w:rPr/>
        <w:t>ACO</w:t>
      </w:r>
      <w:r>
        <w:rPr>
          <w:spacing w:val="-2"/>
        </w:rPr>
        <w:t> </w:t>
      </w:r>
      <w:r>
        <w:rPr/>
        <w:t>are suppressed</w:t>
      </w:r>
      <w:r>
        <w:rPr>
          <w:spacing w:val="-2"/>
        </w:rPr>
        <w:t> </w:t>
      </w:r>
      <w:r>
        <w:rPr/>
        <w:t>(not</w:t>
      </w:r>
      <w:r>
        <w:rPr>
          <w:spacing w:val="-1"/>
        </w:rPr>
        <w:t> </w:t>
      </w:r>
      <w:r>
        <w:rPr/>
        <w:t>sent) after a quarterly check, regardless of the beneficiary’s data sharing preference, when the beneficiary’s paid claims for any services are associated with a terminated and/or removed provider</w:t>
      </w:r>
      <w:r>
        <w:rPr>
          <w:spacing w:val="-3"/>
        </w:rPr>
        <w:t> </w:t>
      </w:r>
      <w:r>
        <w:rPr/>
        <w:t>and</w:t>
      </w:r>
      <w:r>
        <w:rPr>
          <w:spacing w:val="-3"/>
        </w:rPr>
        <w:t> </w:t>
      </w:r>
      <w:r>
        <w:rPr/>
        <w:t>that</w:t>
      </w:r>
      <w:r>
        <w:rPr>
          <w:spacing w:val="-3"/>
        </w:rPr>
        <w:t> </w:t>
      </w:r>
      <w:r>
        <w:rPr/>
        <w:t>beneficiary</w:t>
      </w:r>
      <w:r>
        <w:rPr>
          <w:spacing w:val="-4"/>
        </w:rPr>
        <w:t> </w:t>
      </w:r>
      <w:r>
        <w:rPr/>
        <w:t>has</w:t>
      </w:r>
      <w:r>
        <w:rPr>
          <w:spacing w:val="-3"/>
        </w:rPr>
        <w:t> </w:t>
      </w:r>
      <w:r>
        <w:rPr/>
        <w:t>no</w:t>
      </w:r>
      <w:r>
        <w:rPr>
          <w:spacing w:val="-3"/>
        </w:rPr>
        <w:t> </w:t>
      </w:r>
      <w:r>
        <w:rPr/>
        <w:t>paid</w:t>
      </w:r>
      <w:r>
        <w:rPr>
          <w:spacing w:val="-2"/>
        </w:rPr>
        <w:t> </w:t>
      </w:r>
      <w:r>
        <w:rPr/>
        <w:t>claims</w:t>
      </w:r>
      <w:r>
        <w:rPr>
          <w:spacing w:val="-4"/>
        </w:rPr>
        <w:t> </w:t>
      </w:r>
      <w:r>
        <w:rPr/>
        <w:t>with</w:t>
      </w:r>
      <w:r>
        <w:rPr>
          <w:spacing w:val="-3"/>
        </w:rPr>
        <w:t> </w:t>
      </w:r>
      <w:r>
        <w:rPr/>
        <w:t>any</w:t>
      </w:r>
      <w:r>
        <w:rPr>
          <w:spacing w:val="-4"/>
        </w:rPr>
        <w:t> </w:t>
      </w:r>
      <w:r>
        <w:rPr/>
        <w:t>other</w:t>
      </w:r>
      <w:r>
        <w:rPr>
          <w:spacing w:val="-3"/>
        </w:rPr>
        <w:t> </w:t>
      </w:r>
      <w:r>
        <w:rPr/>
        <w:t>currently</w:t>
      </w:r>
      <w:r>
        <w:rPr>
          <w:spacing w:val="-4"/>
        </w:rPr>
        <w:t> </w:t>
      </w:r>
      <w:r>
        <w:rPr/>
        <w:t>active</w:t>
      </w:r>
      <w:r>
        <w:rPr>
          <w:spacing w:val="-3"/>
        </w:rPr>
        <w:t> </w:t>
      </w:r>
      <w:r>
        <w:rPr/>
        <w:t>providers</w:t>
      </w:r>
      <w:r>
        <w:rPr>
          <w:spacing w:val="-3"/>
        </w:rPr>
        <w:t> </w:t>
      </w:r>
      <w:r>
        <w:rPr/>
        <w:t>of</w:t>
      </w:r>
      <w:r>
        <w:rPr>
          <w:spacing w:val="-3"/>
        </w:rPr>
        <w:t> </w:t>
      </w:r>
      <w:r>
        <w:rPr/>
        <w:t>the VTAPM ACO within the last 12 months.</w:t>
      </w:r>
    </w:p>
    <w:p>
      <w:pPr>
        <w:pStyle w:val="BodyText"/>
        <w:ind w:left="360" w:right="423"/>
      </w:pPr>
      <w:r>
        <w:rPr/>
        <w:t>Claims data for a beneficiary, with a data sharing preference of Opt-in, are resumed (included within the CCLFs) with the aligned VTAPM ACO when there is at least one paid claim for services</w:t>
      </w:r>
      <w:r>
        <w:rPr>
          <w:spacing w:val="-3"/>
        </w:rPr>
        <w:t> </w:t>
      </w:r>
      <w:r>
        <w:rPr/>
        <w:t>within</w:t>
      </w:r>
      <w:r>
        <w:rPr>
          <w:spacing w:val="-3"/>
        </w:rPr>
        <w:t> </w:t>
      </w:r>
      <w:r>
        <w:rPr/>
        <w:t>the</w:t>
      </w:r>
      <w:r>
        <w:rPr>
          <w:spacing w:val="-3"/>
        </w:rPr>
        <w:t> </w:t>
      </w:r>
      <w:r>
        <w:rPr/>
        <w:t>last</w:t>
      </w:r>
      <w:r>
        <w:rPr>
          <w:spacing w:val="-4"/>
        </w:rPr>
        <w:t> </w:t>
      </w:r>
      <w:r>
        <w:rPr/>
        <w:t>12</w:t>
      </w:r>
      <w:r>
        <w:rPr>
          <w:spacing w:val="-3"/>
        </w:rPr>
        <w:t> </w:t>
      </w:r>
      <w:r>
        <w:rPr/>
        <w:t>months</w:t>
      </w:r>
      <w:r>
        <w:rPr>
          <w:spacing w:val="-3"/>
        </w:rPr>
        <w:t> </w:t>
      </w:r>
      <w:r>
        <w:rPr/>
        <w:t>with</w:t>
      </w:r>
      <w:r>
        <w:rPr>
          <w:spacing w:val="-3"/>
        </w:rPr>
        <w:t> </w:t>
      </w:r>
      <w:r>
        <w:rPr/>
        <w:t>a</w:t>
      </w:r>
      <w:r>
        <w:rPr>
          <w:spacing w:val="-3"/>
        </w:rPr>
        <w:t> </w:t>
      </w:r>
      <w:r>
        <w:rPr/>
        <w:t>currently</w:t>
      </w:r>
      <w:r>
        <w:rPr>
          <w:spacing w:val="-4"/>
        </w:rPr>
        <w:t> </w:t>
      </w:r>
      <w:r>
        <w:rPr/>
        <w:t>active</w:t>
      </w:r>
      <w:r>
        <w:rPr>
          <w:spacing w:val="-3"/>
        </w:rPr>
        <w:t> </w:t>
      </w:r>
      <w:r>
        <w:rPr/>
        <w:t>provider.</w:t>
      </w:r>
      <w:r>
        <w:rPr>
          <w:spacing w:val="-2"/>
        </w:rPr>
        <w:t> </w:t>
      </w:r>
      <w:r>
        <w:rPr/>
        <w:t>Even</w:t>
      </w:r>
      <w:r>
        <w:rPr>
          <w:spacing w:val="-3"/>
        </w:rPr>
        <w:t> </w:t>
      </w:r>
      <w:r>
        <w:rPr/>
        <w:t>if</w:t>
      </w:r>
      <w:r>
        <w:rPr>
          <w:spacing w:val="-3"/>
        </w:rPr>
        <w:t> </w:t>
      </w:r>
      <w:r>
        <w:rPr/>
        <w:t>a</w:t>
      </w:r>
      <w:r>
        <w:rPr>
          <w:spacing w:val="-3"/>
        </w:rPr>
        <w:t> </w:t>
      </w:r>
      <w:r>
        <w:rPr/>
        <w:t>beneficiary’s</w:t>
      </w:r>
      <w:r>
        <w:rPr>
          <w:spacing w:val="-3"/>
        </w:rPr>
        <w:t> </w:t>
      </w:r>
      <w:r>
        <w:rPr/>
        <w:t>status is reflected as “resumed” in the Monthly Beneficiary Data Sharing Status file, that beneficiary’s claims are not included in the CCLFs if the beneficiary opts out of sharing claims data.</w:t>
      </w:r>
    </w:p>
    <w:p>
      <w:pPr>
        <w:pStyle w:val="BodyText"/>
        <w:ind w:left="360"/>
      </w:pPr>
      <w:r>
        <w:rPr/>
        <w:t>For</w:t>
      </w:r>
      <w:r>
        <w:rPr>
          <w:spacing w:val="-8"/>
        </w:rPr>
        <w:t> </w:t>
      </w:r>
      <w:r>
        <w:rPr/>
        <w:t>VTAPM</w:t>
      </w:r>
      <w:r>
        <w:rPr>
          <w:spacing w:val="-8"/>
        </w:rPr>
        <w:t> </w:t>
      </w:r>
      <w:r>
        <w:rPr/>
        <w:t>historical</w:t>
      </w:r>
      <w:r>
        <w:rPr>
          <w:spacing w:val="-8"/>
        </w:rPr>
        <w:t> </w:t>
      </w:r>
      <w:r>
        <w:rPr/>
        <w:t>CCLFs</w:t>
      </w:r>
      <w:r>
        <w:rPr>
          <w:spacing w:val="-8"/>
        </w:rPr>
        <w:t> </w:t>
      </w:r>
      <w:r>
        <w:rPr/>
        <w:t>are</w:t>
      </w:r>
      <w:r>
        <w:rPr>
          <w:spacing w:val="-8"/>
        </w:rPr>
        <w:t> </w:t>
      </w:r>
      <w:r>
        <w:rPr/>
        <w:t>not</w:t>
      </w:r>
      <w:r>
        <w:rPr>
          <w:spacing w:val="-8"/>
        </w:rPr>
        <w:t> </w:t>
      </w:r>
      <w:r>
        <w:rPr/>
        <w:t>impacted</w:t>
      </w:r>
      <w:r>
        <w:rPr>
          <w:spacing w:val="-8"/>
        </w:rPr>
        <w:t> </w:t>
      </w:r>
      <w:r>
        <w:rPr/>
        <w:t>by</w:t>
      </w:r>
      <w:r>
        <w:rPr>
          <w:spacing w:val="-8"/>
        </w:rPr>
        <w:t> </w:t>
      </w:r>
      <w:r>
        <w:rPr/>
        <w:t>the</w:t>
      </w:r>
      <w:r>
        <w:rPr>
          <w:spacing w:val="-8"/>
        </w:rPr>
        <w:t> </w:t>
      </w:r>
      <w:r>
        <w:rPr/>
        <w:t>Suppression/Resumption</w:t>
      </w:r>
      <w:r>
        <w:rPr>
          <w:spacing w:val="-8"/>
        </w:rPr>
        <w:t> </w:t>
      </w:r>
      <w:r>
        <w:rPr>
          <w:spacing w:val="-2"/>
        </w:rPr>
        <w:t>process.</w:t>
      </w:r>
    </w:p>
    <w:p>
      <w:pPr>
        <w:pStyle w:val="BodyText"/>
        <w:ind w:left="359" w:right="469"/>
      </w:pPr>
      <w:r>
        <w:rPr/>
        <w:t>For VTAPM, the historical CCLFs are generated for newly aligned beneficiaries with a Claims- Through</w:t>
      </w:r>
      <w:r>
        <w:rPr>
          <w:spacing w:val="-3"/>
        </w:rPr>
        <w:t> </w:t>
      </w:r>
      <w:r>
        <w:rPr/>
        <w:t>Date</w:t>
      </w:r>
      <w:r>
        <w:rPr>
          <w:spacing w:val="-3"/>
        </w:rPr>
        <w:t> </w:t>
      </w:r>
      <w:r>
        <w:rPr/>
        <w:t>within</w:t>
      </w:r>
      <w:r>
        <w:rPr>
          <w:spacing w:val="-3"/>
        </w:rPr>
        <w:t> </w:t>
      </w:r>
      <w:r>
        <w:rPr/>
        <w:t>the</w:t>
      </w:r>
      <w:r>
        <w:rPr>
          <w:spacing w:val="-4"/>
        </w:rPr>
        <w:t> </w:t>
      </w:r>
      <w:r>
        <w:rPr/>
        <w:t>36-month</w:t>
      </w:r>
      <w:r>
        <w:rPr>
          <w:spacing w:val="-3"/>
        </w:rPr>
        <w:t> </w:t>
      </w:r>
      <w:r>
        <w:rPr/>
        <w:t>period</w:t>
      </w:r>
      <w:r>
        <w:rPr>
          <w:spacing w:val="-3"/>
        </w:rPr>
        <w:t> </w:t>
      </w:r>
      <w:r>
        <w:rPr/>
        <w:t>prior</w:t>
      </w:r>
      <w:r>
        <w:rPr>
          <w:spacing w:val="-3"/>
        </w:rPr>
        <w:t> </w:t>
      </w:r>
      <w:r>
        <w:rPr/>
        <w:t>to</w:t>
      </w:r>
      <w:r>
        <w:rPr>
          <w:spacing w:val="-3"/>
        </w:rPr>
        <w:t> </w:t>
      </w:r>
      <w:r>
        <w:rPr/>
        <w:t>the</w:t>
      </w:r>
      <w:r>
        <w:rPr>
          <w:spacing w:val="-3"/>
        </w:rPr>
        <w:t> </w:t>
      </w:r>
      <w:r>
        <w:rPr/>
        <w:t>PY.</w:t>
      </w:r>
      <w:r>
        <w:rPr>
          <w:spacing w:val="-3"/>
        </w:rPr>
        <w:t> </w:t>
      </w:r>
      <w:r>
        <w:rPr/>
        <w:t>Newly</w:t>
      </w:r>
      <w:r>
        <w:rPr>
          <w:spacing w:val="-4"/>
        </w:rPr>
        <w:t> </w:t>
      </w:r>
      <w:r>
        <w:rPr/>
        <w:t>aligned</w:t>
      </w:r>
      <w:r>
        <w:rPr>
          <w:spacing w:val="-3"/>
        </w:rPr>
        <w:t> </w:t>
      </w:r>
      <w:r>
        <w:rPr/>
        <w:t>beneficiaries</w:t>
      </w:r>
      <w:r>
        <w:rPr>
          <w:spacing w:val="-3"/>
        </w:rPr>
        <w:t> </w:t>
      </w:r>
      <w:r>
        <w:rPr/>
        <w:t>are</w:t>
      </w:r>
      <w:r>
        <w:rPr>
          <w:spacing w:val="-3"/>
        </w:rPr>
        <w:t> </w:t>
      </w:r>
      <w:r>
        <w:rPr/>
        <w:t>those who are aligned to an ACO in the current PY but not in the previous PY. All the beneficiaries who are aligned to an ACO in the prior PY are not considered as newly aligned beneficiaries and they are not included in the historical CCLFs. Historical CCLFs are generated at the beginning of the PY in the month of January. In the month of January, the ACOs receive two sets of CCLFs: monthly and historical.</w:t>
      </w:r>
    </w:p>
    <w:p>
      <w:pPr>
        <w:pStyle w:val="BodyText"/>
        <w:spacing w:before="119"/>
        <w:ind w:left="359" w:right="866"/>
        <w:jc w:val="both"/>
      </w:pPr>
      <w:r>
        <w:rPr/>
        <w:t>For</w:t>
      </w:r>
      <w:r>
        <w:rPr>
          <w:spacing w:val="-1"/>
        </w:rPr>
        <w:t> </w:t>
      </w:r>
      <w:r>
        <w:rPr/>
        <w:t>the</w:t>
      </w:r>
      <w:r>
        <w:rPr>
          <w:spacing w:val="-1"/>
        </w:rPr>
        <w:t> </w:t>
      </w:r>
      <w:r>
        <w:rPr/>
        <w:t>Shared</w:t>
      </w:r>
      <w:r>
        <w:rPr>
          <w:spacing w:val="-1"/>
        </w:rPr>
        <w:t> </w:t>
      </w:r>
      <w:r>
        <w:rPr/>
        <w:t>Savings</w:t>
      </w:r>
      <w:r>
        <w:rPr>
          <w:spacing w:val="-1"/>
        </w:rPr>
        <w:t> </w:t>
      </w:r>
      <w:r>
        <w:rPr/>
        <w:t>Program,</w:t>
      </w:r>
      <w:r>
        <w:rPr>
          <w:spacing w:val="-1"/>
        </w:rPr>
        <w:t> </w:t>
      </w:r>
      <w:r>
        <w:rPr/>
        <w:t>the</w:t>
      </w:r>
      <w:r>
        <w:rPr>
          <w:spacing w:val="-1"/>
        </w:rPr>
        <w:t> </w:t>
      </w:r>
      <w:r>
        <w:rPr/>
        <w:t>historical</w:t>
      </w:r>
      <w:r>
        <w:rPr>
          <w:spacing w:val="-1"/>
        </w:rPr>
        <w:t> </w:t>
      </w:r>
      <w:r>
        <w:rPr/>
        <w:t>claims</w:t>
      </w:r>
      <w:r>
        <w:rPr>
          <w:spacing w:val="-1"/>
        </w:rPr>
        <w:t> </w:t>
      </w:r>
      <w:r>
        <w:rPr/>
        <w:t>data</w:t>
      </w:r>
      <w:r>
        <w:rPr>
          <w:spacing w:val="-1"/>
        </w:rPr>
        <w:t> </w:t>
      </w:r>
      <w:r>
        <w:rPr/>
        <w:t>are</w:t>
      </w:r>
      <w:r>
        <w:rPr>
          <w:spacing w:val="-1"/>
        </w:rPr>
        <w:t> </w:t>
      </w:r>
      <w:r>
        <w:rPr/>
        <w:t>defined</w:t>
      </w:r>
      <w:r>
        <w:rPr>
          <w:spacing w:val="-1"/>
        </w:rPr>
        <w:t> </w:t>
      </w:r>
      <w:r>
        <w:rPr/>
        <w:t>as</w:t>
      </w:r>
      <w:r>
        <w:rPr>
          <w:spacing w:val="-1"/>
        </w:rPr>
        <w:t> </w:t>
      </w:r>
      <w:r>
        <w:rPr/>
        <w:t>beneficiary</w:t>
      </w:r>
      <w:r>
        <w:rPr>
          <w:spacing w:val="-2"/>
        </w:rPr>
        <w:t> </w:t>
      </w:r>
      <w:r>
        <w:rPr/>
        <w:t>data available</w:t>
      </w:r>
      <w:r>
        <w:rPr>
          <w:spacing w:val="-3"/>
        </w:rPr>
        <w:t> </w:t>
      </w:r>
      <w:r>
        <w:rPr/>
        <w:t>to</w:t>
      </w:r>
      <w:r>
        <w:rPr>
          <w:spacing w:val="-4"/>
        </w:rPr>
        <w:t> </w:t>
      </w:r>
      <w:r>
        <w:rPr/>
        <w:t>a</w:t>
      </w:r>
      <w:r>
        <w:rPr>
          <w:spacing w:val="-3"/>
        </w:rPr>
        <w:t> </w:t>
      </w:r>
      <w:r>
        <w:rPr/>
        <w:t>Shared</w:t>
      </w:r>
      <w:r>
        <w:rPr>
          <w:spacing w:val="-3"/>
        </w:rPr>
        <w:t> </w:t>
      </w:r>
      <w:r>
        <w:rPr/>
        <w:t>Savings</w:t>
      </w:r>
      <w:r>
        <w:rPr>
          <w:spacing w:val="-3"/>
        </w:rPr>
        <w:t> </w:t>
      </w:r>
      <w:r>
        <w:rPr/>
        <w:t>Program</w:t>
      </w:r>
      <w:r>
        <w:rPr>
          <w:spacing w:val="-4"/>
        </w:rPr>
        <w:t> </w:t>
      </w:r>
      <w:r>
        <w:rPr/>
        <w:t>ACO</w:t>
      </w:r>
      <w:r>
        <w:rPr>
          <w:spacing w:val="-4"/>
        </w:rPr>
        <w:t> </w:t>
      </w:r>
      <w:r>
        <w:rPr/>
        <w:t>36-month</w:t>
      </w:r>
      <w:r>
        <w:rPr>
          <w:spacing w:val="-3"/>
        </w:rPr>
        <w:t> </w:t>
      </w:r>
      <w:r>
        <w:rPr/>
        <w:t>period</w:t>
      </w:r>
      <w:r>
        <w:rPr>
          <w:spacing w:val="-3"/>
        </w:rPr>
        <w:t> </w:t>
      </w:r>
      <w:r>
        <w:rPr/>
        <w:t>prior</w:t>
      </w:r>
      <w:r>
        <w:rPr>
          <w:spacing w:val="-3"/>
        </w:rPr>
        <w:t> </w:t>
      </w:r>
      <w:r>
        <w:rPr/>
        <w:t>to</w:t>
      </w:r>
      <w:r>
        <w:rPr>
          <w:spacing w:val="-3"/>
        </w:rPr>
        <w:t> </w:t>
      </w:r>
      <w:r>
        <w:rPr/>
        <w:t>their</w:t>
      </w:r>
      <w:r>
        <w:rPr>
          <w:spacing w:val="-3"/>
        </w:rPr>
        <w:t> </w:t>
      </w:r>
      <w:r>
        <w:rPr/>
        <w:t>agreement</w:t>
      </w:r>
      <w:r>
        <w:rPr>
          <w:spacing w:val="-3"/>
        </w:rPr>
        <w:t> </w:t>
      </w:r>
      <w:r>
        <w:rPr/>
        <w:t>start </w:t>
      </w:r>
      <w:r>
        <w:rPr>
          <w:spacing w:val="-2"/>
        </w:rPr>
        <w:t>date.</w:t>
      </w:r>
    </w:p>
    <w:p>
      <w:pPr>
        <w:pStyle w:val="BodyText"/>
        <w:spacing w:before="121"/>
        <w:ind w:left="359" w:right="511"/>
        <w:jc w:val="both"/>
      </w:pPr>
      <w:r>
        <w:rPr/>
        <w:t>CMS</w:t>
      </w:r>
      <w:r>
        <w:rPr>
          <w:spacing w:val="-2"/>
        </w:rPr>
        <w:t> </w:t>
      </w:r>
      <w:r>
        <w:rPr/>
        <w:t>will</w:t>
      </w:r>
      <w:r>
        <w:rPr>
          <w:spacing w:val="-3"/>
        </w:rPr>
        <w:t> </w:t>
      </w:r>
      <w:r>
        <w:rPr/>
        <w:t>make</w:t>
      </w:r>
      <w:r>
        <w:rPr>
          <w:spacing w:val="-3"/>
        </w:rPr>
        <w:t> </w:t>
      </w:r>
      <w:r>
        <w:rPr/>
        <w:t>36</w:t>
      </w:r>
      <w:r>
        <w:rPr>
          <w:spacing w:val="-3"/>
        </w:rPr>
        <w:t> </w:t>
      </w:r>
      <w:r>
        <w:rPr/>
        <w:t>months</w:t>
      </w:r>
      <w:r>
        <w:rPr>
          <w:spacing w:val="-3"/>
        </w:rPr>
        <w:t> </w:t>
      </w:r>
      <w:r>
        <w:rPr/>
        <w:t>of</w:t>
      </w:r>
      <w:r>
        <w:rPr>
          <w:spacing w:val="-3"/>
        </w:rPr>
        <w:t> </w:t>
      </w:r>
      <w:r>
        <w:rPr/>
        <w:t>historical</w:t>
      </w:r>
      <w:r>
        <w:rPr>
          <w:spacing w:val="-3"/>
        </w:rPr>
        <w:t> </w:t>
      </w:r>
      <w:r>
        <w:rPr/>
        <w:t>claims</w:t>
      </w:r>
      <w:r>
        <w:rPr>
          <w:spacing w:val="-3"/>
        </w:rPr>
        <w:t> </w:t>
      </w:r>
      <w:r>
        <w:rPr/>
        <w:t>available</w:t>
      </w:r>
      <w:r>
        <w:rPr>
          <w:spacing w:val="-3"/>
        </w:rPr>
        <w:t> </w:t>
      </w:r>
      <w:r>
        <w:rPr/>
        <w:t>if</w:t>
      </w:r>
      <w:r>
        <w:rPr>
          <w:spacing w:val="-3"/>
        </w:rPr>
        <w:t> </w:t>
      </w:r>
      <w:r>
        <w:rPr/>
        <w:t>a</w:t>
      </w:r>
      <w:r>
        <w:rPr>
          <w:spacing w:val="-4"/>
        </w:rPr>
        <w:t> </w:t>
      </w:r>
      <w:r>
        <w:rPr/>
        <w:t>beneficiary</w:t>
      </w:r>
      <w:r>
        <w:rPr>
          <w:spacing w:val="-4"/>
        </w:rPr>
        <w:t> </w:t>
      </w:r>
      <w:r>
        <w:rPr/>
        <w:t>is</w:t>
      </w:r>
      <w:r>
        <w:rPr>
          <w:spacing w:val="-4"/>
        </w:rPr>
        <w:t> </w:t>
      </w:r>
      <w:r>
        <w:rPr/>
        <w:t>newly</w:t>
      </w:r>
      <w:r>
        <w:rPr>
          <w:spacing w:val="-4"/>
        </w:rPr>
        <w:t> </w:t>
      </w:r>
      <w:r>
        <w:rPr/>
        <w:t>assigned</w:t>
      </w:r>
      <w:r>
        <w:rPr>
          <w:spacing w:val="-3"/>
        </w:rPr>
        <w:t> </w:t>
      </w:r>
      <w:r>
        <w:rPr/>
        <w:t>to</w:t>
      </w:r>
      <w:r>
        <w:rPr>
          <w:spacing w:val="-3"/>
        </w:rPr>
        <w:t> </w:t>
      </w:r>
      <w:r>
        <w:rPr/>
        <w:t>the ACO.</w:t>
      </w:r>
      <w:r>
        <w:rPr>
          <w:spacing w:val="-2"/>
        </w:rPr>
        <w:t> </w:t>
      </w:r>
      <w:r>
        <w:rPr/>
        <w:t>The</w:t>
      </w:r>
      <w:r>
        <w:rPr>
          <w:spacing w:val="-2"/>
        </w:rPr>
        <w:t> </w:t>
      </w:r>
      <w:r>
        <w:rPr/>
        <w:t>Shared</w:t>
      </w:r>
      <w:r>
        <w:rPr>
          <w:spacing w:val="-2"/>
        </w:rPr>
        <w:t> </w:t>
      </w:r>
      <w:r>
        <w:rPr/>
        <w:t>Savings</w:t>
      </w:r>
      <w:r>
        <w:rPr>
          <w:spacing w:val="-2"/>
        </w:rPr>
        <w:t> </w:t>
      </w:r>
      <w:r>
        <w:rPr/>
        <w:t>Program</w:t>
      </w:r>
      <w:r>
        <w:rPr>
          <w:spacing w:val="-3"/>
        </w:rPr>
        <w:t> </w:t>
      </w:r>
      <w:r>
        <w:rPr/>
        <w:t>shares</w:t>
      </w:r>
      <w:r>
        <w:rPr>
          <w:spacing w:val="-2"/>
        </w:rPr>
        <w:t> </w:t>
      </w:r>
      <w:r>
        <w:rPr/>
        <w:t>historical</w:t>
      </w:r>
      <w:r>
        <w:rPr>
          <w:spacing w:val="-2"/>
        </w:rPr>
        <w:t> </w:t>
      </w:r>
      <w:r>
        <w:rPr/>
        <w:t>claims</w:t>
      </w:r>
      <w:r>
        <w:rPr>
          <w:spacing w:val="-3"/>
        </w:rPr>
        <w:t> </w:t>
      </w:r>
      <w:r>
        <w:rPr/>
        <w:t>data</w:t>
      </w:r>
      <w:r>
        <w:rPr>
          <w:spacing w:val="-2"/>
        </w:rPr>
        <w:t> </w:t>
      </w:r>
      <w:r>
        <w:rPr/>
        <w:t>at</w:t>
      </w:r>
      <w:r>
        <w:rPr>
          <w:spacing w:val="-2"/>
        </w:rPr>
        <w:t> </w:t>
      </w:r>
      <w:r>
        <w:rPr/>
        <w:t>the</w:t>
      </w:r>
      <w:r>
        <w:rPr>
          <w:spacing w:val="-2"/>
        </w:rPr>
        <w:t> </w:t>
      </w:r>
      <w:r>
        <w:rPr/>
        <w:t>beneficiary</w:t>
      </w:r>
      <w:r>
        <w:rPr>
          <w:spacing w:val="-3"/>
        </w:rPr>
        <w:t> </w:t>
      </w:r>
      <w:r>
        <w:rPr/>
        <w:t>level</w:t>
      </w:r>
      <w:r>
        <w:rPr>
          <w:spacing w:val="-2"/>
        </w:rPr>
        <w:t> </w:t>
      </w:r>
      <w:r>
        <w:rPr/>
        <w:t>under the following conditions:</w:t>
      </w:r>
    </w:p>
    <w:p>
      <w:pPr>
        <w:pStyle w:val="ListParagraph"/>
        <w:numPr>
          <w:ilvl w:val="0"/>
          <w:numId w:val="4"/>
        </w:numPr>
        <w:tabs>
          <w:tab w:pos="1007" w:val="left" w:leader="none"/>
        </w:tabs>
        <w:spacing w:line="240" w:lineRule="auto" w:before="120" w:after="0"/>
        <w:ind w:left="1007" w:right="0" w:hanging="360"/>
        <w:jc w:val="left"/>
        <w:rPr>
          <w:sz w:val="22"/>
        </w:rPr>
      </w:pPr>
      <w:r>
        <w:rPr>
          <w:sz w:val="22"/>
        </w:rPr>
        <w:t>The</w:t>
      </w:r>
      <w:r>
        <w:rPr>
          <w:spacing w:val="-7"/>
          <w:sz w:val="22"/>
        </w:rPr>
        <w:t> </w:t>
      </w:r>
      <w:r>
        <w:rPr>
          <w:sz w:val="22"/>
        </w:rPr>
        <w:t>beneficiary</w:t>
      </w:r>
      <w:r>
        <w:rPr>
          <w:spacing w:val="-8"/>
          <w:sz w:val="22"/>
        </w:rPr>
        <w:t> </w:t>
      </w:r>
      <w:r>
        <w:rPr>
          <w:sz w:val="22"/>
        </w:rPr>
        <w:t>consents</w:t>
      </w:r>
      <w:r>
        <w:rPr>
          <w:spacing w:val="-6"/>
          <w:sz w:val="22"/>
        </w:rPr>
        <w:t> </w:t>
      </w:r>
      <w:r>
        <w:rPr>
          <w:sz w:val="22"/>
        </w:rPr>
        <w:t>to</w:t>
      </w:r>
      <w:r>
        <w:rPr>
          <w:spacing w:val="-7"/>
          <w:sz w:val="22"/>
        </w:rPr>
        <w:t> </w:t>
      </w:r>
      <w:r>
        <w:rPr>
          <w:sz w:val="22"/>
        </w:rPr>
        <w:t>sharing</w:t>
      </w:r>
      <w:r>
        <w:rPr>
          <w:spacing w:val="-8"/>
          <w:sz w:val="22"/>
        </w:rPr>
        <w:t> </w:t>
      </w:r>
      <w:r>
        <w:rPr>
          <w:spacing w:val="-2"/>
          <w:sz w:val="22"/>
        </w:rPr>
        <w:t>data.</w:t>
      </w:r>
    </w:p>
    <w:p>
      <w:pPr>
        <w:pStyle w:val="ListParagraph"/>
        <w:numPr>
          <w:ilvl w:val="0"/>
          <w:numId w:val="4"/>
        </w:numPr>
        <w:tabs>
          <w:tab w:pos="1007" w:val="left" w:leader="none"/>
        </w:tabs>
        <w:spacing w:line="240" w:lineRule="auto" w:before="118" w:after="0"/>
        <w:ind w:left="1007" w:right="0" w:hanging="360"/>
        <w:jc w:val="left"/>
        <w:rPr>
          <w:sz w:val="22"/>
        </w:rPr>
      </w:pPr>
      <w:r>
        <w:rPr>
          <w:sz w:val="22"/>
        </w:rPr>
        <w:t>The</w:t>
      </w:r>
      <w:r>
        <w:rPr>
          <w:spacing w:val="-8"/>
          <w:sz w:val="22"/>
        </w:rPr>
        <w:t> </w:t>
      </w:r>
      <w:r>
        <w:rPr>
          <w:sz w:val="22"/>
        </w:rPr>
        <w:t>beneficiary</w:t>
      </w:r>
      <w:r>
        <w:rPr>
          <w:spacing w:val="-8"/>
          <w:sz w:val="22"/>
        </w:rPr>
        <w:t> </w:t>
      </w:r>
      <w:r>
        <w:rPr>
          <w:sz w:val="22"/>
        </w:rPr>
        <w:t>is</w:t>
      </w:r>
      <w:r>
        <w:rPr>
          <w:spacing w:val="-7"/>
          <w:sz w:val="22"/>
        </w:rPr>
        <w:t> </w:t>
      </w:r>
      <w:r>
        <w:rPr>
          <w:sz w:val="22"/>
        </w:rPr>
        <w:t>newly</w:t>
      </w:r>
      <w:r>
        <w:rPr>
          <w:spacing w:val="-7"/>
          <w:sz w:val="22"/>
        </w:rPr>
        <w:t> </w:t>
      </w:r>
      <w:r>
        <w:rPr>
          <w:sz w:val="22"/>
        </w:rPr>
        <w:t>assigned/assignable</w:t>
      </w:r>
      <w:r>
        <w:rPr>
          <w:spacing w:val="-7"/>
          <w:sz w:val="22"/>
        </w:rPr>
        <w:t> </w:t>
      </w:r>
      <w:r>
        <w:rPr>
          <w:sz w:val="22"/>
        </w:rPr>
        <w:t>or</w:t>
      </w:r>
      <w:r>
        <w:rPr>
          <w:spacing w:val="-9"/>
          <w:sz w:val="22"/>
        </w:rPr>
        <w:t> </w:t>
      </w:r>
      <w:r>
        <w:rPr>
          <w:sz w:val="22"/>
        </w:rPr>
        <w:t>voluntarily</w:t>
      </w:r>
      <w:r>
        <w:rPr>
          <w:spacing w:val="-8"/>
          <w:sz w:val="22"/>
        </w:rPr>
        <w:t> </w:t>
      </w:r>
      <w:r>
        <w:rPr>
          <w:sz w:val="22"/>
        </w:rPr>
        <w:t>aligned</w:t>
      </w:r>
      <w:r>
        <w:rPr>
          <w:spacing w:val="-7"/>
          <w:sz w:val="22"/>
        </w:rPr>
        <w:t> </w:t>
      </w:r>
      <w:r>
        <w:rPr>
          <w:sz w:val="22"/>
        </w:rPr>
        <w:t>to</w:t>
      </w:r>
      <w:r>
        <w:rPr>
          <w:spacing w:val="-7"/>
          <w:sz w:val="22"/>
        </w:rPr>
        <w:t> </w:t>
      </w:r>
      <w:r>
        <w:rPr>
          <w:sz w:val="22"/>
        </w:rPr>
        <w:t>the</w:t>
      </w:r>
      <w:r>
        <w:rPr>
          <w:spacing w:val="-8"/>
          <w:sz w:val="22"/>
        </w:rPr>
        <w:t> </w:t>
      </w:r>
      <w:r>
        <w:rPr>
          <w:spacing w:val="-4"/>
          <w:sz w:val="22"/>
        </w:rPr>
        <w:t>ACO.</w:t>
      </w:r>
    </w:p>
    <w:p>
      <w:pPr>
        <w:pStyle w:val="ListParagraph"/>
        <w:numPr>
          <w:ilvl w:val="0"/>
          <w:numId w:val="4"/>
        </w:numPr>
        <w:tabs>
          <w:tab w:pos="1007" w:val="left" w:leader="none"/>
        </w:tabs>
        <w:spacing w:line="240" w:lineRule="auto" w:before="118" w:after="0"/>
        <w:ind w:left="1007" w:right="0" w:hanging="360"/>
        <w:jc w:val="left"/>
        <w:rPr>
          <w:sz w:val="22"/>
        </w:rPr>
      </w:pPr>
      <w:r>
        <w:rPr>
          <w:sz w:val="22"/>
        </w:rPr>
        <w:t>The</w:t>
      </w:r>
      <w:r>
        <w:rPr>
          <w:spacing w:val="-5"/>
          <w:sz w:val="22"/>
        </w:rPr>
        <w:t> </w:t>
      </w:r>
      <w:r>
        <w:rPr>
          <w:sz w:val="22"/>
        </w:rPr>
        <w:t>ACO</w:t>
      </w:r>
      <w:r>
        <w:rPr>
          <w:spacing w:val="-6"/>
          <w:sz w:val="22"/>
        </w:rPr>
        <w:t> </w:t>
      </w:r>
      <w:r>
        <w:rPr>
          <w:sz w:val="22"/>
        </w:rPr>
        <w:t>is</w:t>
      </w:r>
      <w:r>
        <w:rPr>
          <w:spacing w:val="-5"/>
          <w:sz w:val="22"/>
        </w:rPr>
        <w:t> </w:t>
      </w:r>
      <w:r>
        <w:rPr>
          <w:sz w:val="22"/>
        </w:rPr>
        <w:t>receiving</w:t>
      </w:r>
      <w:r>
        <w:rPr>
          <w:spacing w:val="-5"/>
          <w:sz w:val="22"/>
        </w:rPr>
        <w:t> </w:t>
      </w:r>
      <w:r>
        <w:rPr>
          <w:sz w:val="22"/>
        </w:rPr>
        <w:t>claims</w:t>
      </w:r>
      <w:r>
        <w:rPr>
          <w:spacing w:val="-5"/>
          <w:sz w:val="22"/>
        </w:rPr>
        <w:t> </w:t>
      </w:r>
      <w:r>
        <w:rPr>
          <w:sz w:val="22"/>
        </w:rPr>
        <w:t>data</w:t>
      </w:r>
      <w:r>
        <w:rPr>
          <w:spacing w:val="-5"/>
          <w:sz w:val="22"/>
        </w:rPr>
        <w:t> </w:t>
      </w:r>
      <w:r>
        <w:rPr>
          <w:sz w:val="22"/>
        </w:rPr>
        <w:t>for</w:t>
      </w:r>
      <w:r>
        <w:rPr>
          <w:spacing w:val="-4"/>
          <w:sz w:val="22"/>
        </w:rPr>
        <w:t> </w:t>
      </w:r>
      <w:r>
        <w:rPr>
          <w:sz w:val="22"/>
        </w:rPr>
        <w:t>the</w:t>
      </w:r>
      <w:r>
        <w:rPr>
          <w:spacing w:val="-5"/>
          <w:sz w:val="22"/>
        </w:rPr>
        <w:t> </w:t>
      </w:r>
      <w:r>
        <w:rPr>
          <w:sz w:val="22"/>
        </w:rPr>
        <w:t>first</w:t>
      </w:r>
      <w:r>
        <w:rPr>
          <w:spacing w:val="-5"/>
          <w:sz w:val="22"/>
        </w:rPr>
        <w:t> </w:t>
      </w:r>
      <w:r>
        <w:rPr>
          <w:spacing w:val="-4"/>
          <w:sz w:val="22"/>
        </w:rPr>
        <w:t>time.</w:t>
      </w:r>
    </w:p>
    <w:p>
      <w:pPr>
        <w:pStyle w:val="BodyText"/>
        <w:spacing w:before="118"/>
        <w:ind w:left="359" w:right="368"/>
      </w:pPr>
      <w:r>
        <w:rPr/>
        <w:t>Detailed</w:t>
      </w:r>
      <w:r>
        <w:rPr>
          <w:spacing w:val="-3"/>
        </w:rPr>
        <w:t> </w:t>
      </w:r>
      <w:r>
        <w:rPr/>
        <w:t>claims</w:t>
      </w:r>
      <w:r>
        <w:rPr>
          <w:spacing w:val="-3"/>
        </w:rPr>
        <w:t> </w:t>
      </w:r>
      <w:r>
        <w:rPr/>
        <w:t>data</w:t>
      </w:r>
      <w:r>
        <w:rPr>
          <w:spacing w:val="-3"/>
        </w:rPr>
        <w:t> </w:t>
      </w:r>
      <w:r>
        <w:rPr/>
        <w:t>reports</w:t>
      </w:r>
      <w:r>
        <w:rPr>
          <w:spacing w:val="-3"/>
        </w:rPr>
        <w:t> </w:t>
      </w:r>
      <w:r>
        <w:rPr/>
        <w:t>provided</w:t>
      </w:r>
      <w:r>
        <w:rPr>
          <w:spacing w:val="-3"/>
        </w:rPr>
        <w:t> </w:t>
      </w:r>
      <w:r>
        <w:rPr/>
        <w:t>to</w:t>
      </w:r>
      <w:r>
        <w:rPr>
          <w:spacing w:val="-3"/>
        </w:rPr>
        <w:t> </w:t>
      </w:r>
      <w:r>
        <w:rPr/>
        <w:t>VTAPM</w:t>
      </w:r>
      <w:r>
        <w:rPr>
          <w:spacing w:val="-2"/>
        </w:rPr>
        <w:t> </w:t>
      </w:r>
      <w:r>
        <w:rPr/>
        <w:t>ACOs</w:t>
      </w:r>
      <w:r>
        <w:rPr>
          <w:spacing w:val="-3"/>
        </w:rPr>
        <w:t> </w:t>
      </w:r>
      <w:r>
        <w:rPr/>
        <w:t>do</w:t>
      </w:r>
      <w:r>
        <w:rPr>
          <w:spacing w:val="-3"/>
        </w:rPr>
        <w:t> </w:t>
      </w:r>
      <w:r>
        <w:rPr/>
        <w:t>not</w:t>
      </w:r>
      <w:r>
        <w:rPr>
          <w:spacing w:val="-3"/>
        </w:rPr>
        <w:t> </w:t>
      </w:r>
      <w:r>
        <w:rPr/>
        <w:t>include</w:t>
      </w:r>
      <w:r>
        <w:rPr>
          <w:spacing w:val="-3"/>
        </w:rPr>
        <w:t> </w:t>
      </w:r>
      <w:r>
        <w:rPr/>
        <w:t>data</w:t>
      </w:r>
      <w:r>
        <w:rPr>
          <w:spacing w:val="-3"/>
        </w:rPr>
        <w:t> </w:t>
      </w:r>
      <w:r>
        <w:rPr/>
        <w:t>for</w:t>
      </w:r>
      <w:r>
        <w:rPr>
          <w:spacing w:val="-3"/>
        </w:rPr>
        <w:t> </w:t>
      </w:r>
      <w:r>
        <w:rPr/>
        <w:t>beneficiaries</w:t>
      </w:r>
      <w:r>
        <w:rPr>
          <w:spacing w:val="-3"/>
        </w:rPr>
        <w:t> </w:t>
      </w:r>
      <w:r>
        <w:rPr/>
        <w:t>who have opted out of data sharing with the ACO. Substance abuse data are shared with ACOs for only those beneficiaries who have opted into this specific type of data sharing.</w:t>
      </w:r>
    </w:p>
    <w:p>
      <w:pPr>
        <w:pStyle w:val="BodyText"/>
        <w:ind w:left="359" w:right="368" w:hanging="1"/>
      </w:pPr>
      <w:r>
        <w:rPr/>
        <w:t>During a PY, ACO REACH Entities will receive historical claims going back 36 months prior to their</w:t>
      </w:r>
      <w:r>
        <w:rPr>
          <w:spacing w:val="-2"/>
        </w:rPr>
        <w:t> </w:t>
      </w:r>
      <w:r>
        <w:rPr/>
        <w:t>PY</w:t>
      </w:r>
      <w:r>
        <w:rPr>
          <w:spacing w:val="-3"/>
        </w:rPr>
        <w:t> </w:t>
      </w:r>
      <w:r>
        <w:rPr/>
        <w:t>for</w:t>
      </w:r>
      <w:r>
        <w:rPr>
          <w:spacing w:val="-2"/>
        </w:rPr>
        <w:t> </w:t>
      </w:r>
      <w:r>
        <w:rPr/>
        <w:t>the</w:t>
      </w:r>
      <w:r>
        <w:rPr>
          <w:spacing w:val="-2"/>
        </w:rPr>
        <w:t> </w:t>
      </w:r>
      <w:r>
        <w:rPr/>
        <w:t>newly</w:t>
      </w:r>
      <w:r>
        <w:rPr>
          <w:spacing w:val="-3"/>
        </w:rPr>
        <w:t> </w:t>
      </w:r>
      <w:r>
        <w:rPr/>
        <w:t>aligned</w:t>
      </w:r>
      <w:r>
        <w:rPr>
          <w:spacing w:val="-2"/>
        </w:rPr>
        <w:t> </w:t>
      </w:r>
      <w:r>
        <w:rPr/>
        <w:t>beneficiary</w:t>
      </w:r>
      <w:r>
        <w:rPr>
          <w:spacing w:val="-2"/>
        </w:rPr>
        <w:t> </w:t>
      </w:r>
      <w:r>
        <w:rPr/>
        <w:t>who</w:t>
      </w:r>
      <w:r>
        <w:rPr>
          <w:spacing w:val="-2"/>
        </w:rPr>
        <w:t> </w:t>
      </w:r>
      <w:r>
        <w:rPr/>
        <w:t>has</w:t>
      </w:r>
      <w:r>
        <w:rPr>
          <w:spacing w:val="-2"/>
        </w:rPr>
        <w:t> </w:t>
      </w:r>
      <w:r>
        <w:rPr/>
        <w:t>not</w:t>
      </w:r>
      <w:r>
        <w:rPr>
          <w:spacing w:val="-2"/>
        </w:rPr>
        <w:t> </w:t>
      </w:r>
      <w:r>
        <w:rPr/>
        <w:t>opted</w:t>
      </w:r>
      <w:r>
        <w:rPr>
          <w:spacing w:val="-3"/>
        </w:rPr>
        <w:t> </w:t>
      </w:r>
      <w:r>
        <w:rPr/>
        <w:t>out</w:t>
      </w:r>
      <w:r>
        <w:rPr>
          <w:spacing w:val="-2"/>
        </w:rPr>
        <w:t> </w:t>
      </w:r>
      <w:r>
        <w:rPr/>
        <w:t>of</w:t>
      </w:r>
      <w:r>
        <w:rPr>
          <w:spacing w:val="-2"/>
        </w:rPr>
        <w:t> </w:t>
      </w:r>
      <w:r>
        <w:rPr/>
        <w:t>data</w:t>
      </w:r>
      <w:r>
        <w:rPr>
          <w:spacing w:val="-3"/>
        </w:rPr>
        <w:t> </w:t>
      </w:r>
      <w:r>
        <w:rPr/>
        <w:t>sharing</w:t>
      </w:r>
      <w:r>
        <w:rPr>
          <w:spacing w:val="-2"/>
        </w:rPr>
        <w:t> </w:t>
      </w:r>
      <w:r>
        <w:rPr/>
        <w:t>or</w:t>
      </w:r>
      <w:r>
        <w:rPr>
          <w:spacing w:val="-2"/>
        </w:rPr>
        <w:t> </w:t>
      </w:r>
      <w:r>
        <w:rPr/>
        <w:t>whose</w:t>
      </w:r>
      <w:r>
        <w:rPr>
          <w:spacing w:val="-2"/>
        </w:rPr>
        <w:t> </w:t>
      </w:r>
      <w:r>
        <w:rPr/>
        <w:t>data are not otherwise suppressed. Please note that during a Direct Contracting Entity’s first performance year, all beneficiaries are considered newly aligned.</w:t>
      </w:r>
    </w:p>
    <w:p>
      <w:pPr>
        <w:pStyle w:val="BodyText"/>
        <w:spacing w:before="121"/>
        <w:ind w:left="359"/>
      </w:pPr>
      <w:r>
        <w:rPr/>
        <w:t>For</w:t>
      </w:r>
      <w:r>
        <w:rPr>
          <w:spacing w:val="-7"/>
        </w:rPr>
        <w:t> </w:t>
      </w:r>
      <w:r>
        <w:rPr/>
        <w:t>PCF,</w:t>
      </w:r>
      <w:r>
        <w:rPr>
          <w:spacing w:val="-7"/>
        </w:rPr>
        <w:t> </w:t>
      </w:r>
      <w:r>
        <w:rPr/>
        <w:t>the</w:t>
      </w:r>
      <w:r>
        <w:rPr>
          <w:spacing w:val="-7"/>
        </w:rPr>
        <w:t> </w:t>
      </w:r>
      <w:r>
        <w:rPr/>
        <w:t>Practices</w:t>
      </w:r>
      <w:r>
        <w:rPr>
          <w:spacing w:val="-7"/>
        </w:rPr>
        <w:t> </w:t>
      </w:r>
      <w:r>
        <w:rPr/>
        <w:t>will</w:t>
      </w:r>
      <w:r>
        <w:rPr>
          <w:spacing w:val="-7"/>
        </w:rPr>
        <w:t> </w:t>
      </w:r>
      <w:r>
        <w:rPr/>
        <w:t>receive</w:t>
      </w:r>
      <w:r>
        <w:rPr>
          <w:spacing w:val="-7"/>
        </w:rPr>
        <w:t> </w:t>
      </w:r>
      <w:r>
        <w:rPr/>
        <w:t>the</w:t>
      </w:r>
      <w:r>
        <w:rPr>
          <w:spacing w:val="-6"/>
        </w:rPr>
        <w:t> </w:t>
      </w:r>
      <w:r>
        <w:rPr/>
        <w:t>following</w:t>
      </w:r>
      <w:r>
        <w:rPr>
          <w:spacing w:val="-8"/>
        </w:rPr>
        <w:t> </w:t>
      </w:r>
      <w:r>
        <w:rPr/>
        <w:t>historical</w:t>
      </w:r>
      <w:r>
        <w:rPr>
          <w:spacing w:val="-6"/>
        </w:rPr>
        <w:t> </w:t>
      </w:r>
      <w:r>
        <w:rPr/>
        <w:t>and</w:t>
      </w:r>
      <w:r>
        <w:rPr>
          <w:spacing w:val="-7"/>
        </w:rPr>
        <w:t> </w:t>
      </w:r>
      <w:r>
        <w:rPr/>
        <w:t>monthly</w:t>
      </w:r>
      <w:r>
        <w:rPr>
          <w:spacing w:val="-8"/>
        </w:rPr>
        <w:t> </w:t>
      </w:r>
      <w:r>
        <w:rPr>
          <w:spacing w:val="-2"/>
        </w:rPr>
        <w:t>CCLFs:</w:t>
      </w:r>
    </w:p>
    <w:p>
      <w:pPr>
        <w:pStyle w:val="ListParagraph"/>
        <w:numPr>
          <w:ilvl w:val="0"/>
          <w:numId w:val="4"/>
        </w:numPr>
        <w:tabs>
          <w:tab w:pos="1079" w:val="left" w:leader="none"/>
        </w:tabs>
        <w:spacing w:line="240" w:lineRule="auto" w:before="119" w:after="0"/>
        <w:ind w:left="1079" w:right="841" w:hanging="360"/>
        <w:jc w:val="left"/>
        <w:rPr>
          <w:sz w:val="22"/>
        </w:rPr>
      </w:pPr>
      <w:r>
        <w:rPr>
          <w:sz w:val="22"/>
        </w:rPr>
        <w:t>Historical claims going back 36 months prior to the beneficiary alignment start date (always</w:t>
      </w:r>
      <w:r>
        <w:rPr>
          <w:spacing w:val="-3"/>
          <w:sz w:val="22"/>
        </w:rPr>
        <w:t> </w:t>
      </w:r>
      <w:r>
        <w:rPr>
          <w:sz w:val="22"/>
        </w:rPr>
        <w:t>the</w:t>
      </w:r>
      <w:r>
        <w:rPr>
          <w:spacing w:val="-3"/>
          <w:sz w:val="22"/>
        </w:rPr>
        <w:t> </w:t>
      </w:r>
      <w:r>
        <w:rPr>
          <w:sz w:val="22"/>
        </w:rPr>
        <w:t>first</w:t>
      </w:r>
      <w:r>
        <w:rPr>
          <w:spacing w:val="-3"/>
          <w:sz w:val="22"/>
        </w:rPr>
        <w:t> </w:t>
      </w:r>
      <w:r>
        <w:rPr>
          <w:sz w:val="22"/>
        </w:rPr>
        <w:t>day</w:t>
      </w:r>
      <w:r>
        <w:rPr>
          <w:spacing w:val="-4"/>
          <w:sz w:val="22"/>
        </w:rPr>
        <w:t> </w:t>
      </w:r>
      <w:r>
        <w:rPr>
          <w:sz w:val="22"/>
        </w:rPr>
        <w:t>of</w:t>
      </w:r>
      <w:r>
        <w:rPr>
          <w:spacing w:val="-3"/>
          <w:sz w:val="22"/>
        </w:rPr>
        <w:t> </w:t>
      </w:r>
      <w:r>
        <w:rPr>
          <w:sz w:val="22"/>
        </w:rPr>
        <w:t>the</w:t>
      </w:r>
      <w:r>
        <w:rPr>
          <w:spacing w:val="-3"/>
          <w:sz w:val="22"/>
        </w:rPr>
        <w:t> </w:t>
      </w:r>
      <w:r>
        <w:rPr>
          <w:sz w:val="22"/>
        </w:rPr>
        <w:t>month)</w:t>
      </w:r>
      <w:r>
        <w:rPr>
          <w:spacing w:val="-3"/>
          <w:sz w:val="22"/>
        </w:rPr>
        <w:t> </w:t>
      </w:r>
      <w:r>
        <w:rPr>
          <w:sz w:val="22"/>
        </w:rPr>
        <w:t>for</w:t>
      </w:r>
      <w:r>
        <w:rPr>
          <w:spacing w:val="-3"/>
          <w:sz w:val="22"/>
        </w:rPr>
        <w:t> </w:t>
      </w:r>
      <w:r>
        <w:rPr>
          <w:sz w:val="22"/>
        </w:rPr>
        <w:t>the</w:t>
      </w:r>
      <w:r>
        <w:rPr>
          <w:spacing w:val="-3"/>
          <w:sz w:val="22"/>
        </w:rPr>
        <w:t> </w:t>
      </w:r>
      <w:r>
        <w:rPr>
          <w:sz w:val="22"/>
        </w:rPr>
        <w:t>newly</w:t>
      </w:r>
      <w:r>
        <w:rPr>
          <w:spacing w:val="-4"/>
          <w:sz w:val="22"/>
        </w:rPr>
        <w:t> </w:t>
      </w:r>
      <w:r>
        <w:rPr>
          <w:sz w:val="22"/>
        </w:rPr>
        <w:t>aligned</w:t>
      </w:r>
      <w:r>
        <w:rPr>
          <w:spacing w:val="-3"/>
          <w:sz w:val="22"/>
        </w:rPr>
        <w:t> </w:t>
      </w:r>
      <w:r>
        <w:rPr>
          <w:sz w:val="22"/>
        </w:rPr>
        <w:t>beneficiary</w:t>
      </w:r>
      <w:r>
        <w:rPr>
          <w:spacing w:val="-4"/>
          <w:sz w:val="22"/>
        </w:rPr>
        <w:t> </w:t>
      </w:r>
      <w:r>
        <w:rPr>
          <w:sz w:val="22"/>
        </w:rPr>
        <w:t>who</w:t>
      </w:r>
      <w:r>
        <w:rPr>
          <w:spacing w:val="-3"/>
          <w:sz w:val="22"/>
        </w:rPr>
        <w:t> </w:t>
      </w:r>
      <w:r>
        <w:rPr>
          <w:sz w:val="22"/>
        </w:rPr>
        <w:t>consents</w:t>
      </w:r>
      <w:r>
        <w:rPr>
          <w:spacing w:val="-3"/>
          <w:sz w:val="22"/>
        </w:rPr>
        <w:t> </w:t>
      </w:r>
      <w:r>
        <w:rPr>
          <w:sz w:val="22"/>
        </w:rPr>
        <w:t>to share the data.</w:t>
      </w:r>
    </w:p>
    <w:p>
      <w:pPr>
        <w:pStyle w:val="ListParagraph"/>
        <w:numPr>
          <w:ilvl w:val="0"/>
          <w:numId w:val="4"/>
        </w:numPr>
        <w:tabs>
          <w:tab w:pos="1079" w:val="left" w:leader="none"/>
        </w:tabs>
        <w:spacing w:line="240" w:lineRule="auto" w:before="118" w:after="0"/>
        <w:ind w:left="1079" w:right="1295" w:hanging="360"/>
        <w:jc w:val="left"/>
        <w:rPr>
          <w:sz w:val="22"/>
        </w:rPr>
      </w:pPr>
      <w:r>
        <w:rPr>
          <w:sz w:val="22"/>
        </w:rPr>
        <w:t>Monthly</w:t>
      </w:r>
      <w:r>
        <w:rPr>
          <w:spacing w:val="-4"/>
          <w:sz w:val="22"/>
        </w:rPr>
        <w:t> </w:t>
      </w:r>
      <w:r>
        <w:rPr>
          <w:sz w:val="22"/>
        </w:rPr>
        <w:t>claims</w:t>
      </w:r>
      <w:r>
        <w:rPr>
          <w:spacing w:val="-3"/>
          <w:sz w:val="22"/>
        </w:rPr>
        <w:t> </w:t>
      </w:r>
      <w:r>
        <w:rPr>
          <w:sz w:val="22"/>
        </w:rPr>
        <w:t>going</w:t>
      </w:r>
      <w:r>
        <w:rPr>
          <w:spacing w:val="-3"/>
          <w:sz w:val="22"/>
        </w:rPr>
        <w:t> </w:t>
      </w:r>
      <w:r>
        <w:rPr>
          <w:sz w:val="22"/>
        </w:rPr>
        <w:t>back</w:t>
      </w:r>
      <w:r>
        <w:rPr>
          <w:spacing w:val="-3"/>
          <w:sz w:val="22"/>
        </w:rPr>
        <w:t> </w:t>
      </w:r>
      <w:r>
        <w:rPr>
          <w:sz w:val="22"/>
        </w:rPr>
        <w:t>36</w:t>
      </w:r>
      <w:r>
        <w:rPr>
          <w:spacing w:val="-3"/>
          <w:sz w:val="22"/>
        </w:rPr>
        <w:t> </w:t>
      </w:r>
      <w:r>
        <w:rPr>
          <w:sz w:val="22"/>
        </w:rPr>
        <w:t>months</w:t>
      </w:r>
      <w:r>
        <w:rPr>
          <w:spacing w:val="-3"/>
          <w:sz w:val="22"/>
        </w:rPr>
        <w:t> </w:t>
      </w:r>
      <w:r>
        <w:rPr>
          <w:sz w:val="22"/>
        </w:rPr>
        <w:t>and</w:t>
      </w:r>
      <w:r>
        <w:rPr>
          <w:spacing w:val="-3"/>
          <w:sz w:val="22"/>
        </w:rPr>
        <w:t> </w:t>
      </w:r>
      <w:r>
        <w:rPr>
          <w:sz w:val="22"/>
        </w:rPr>
        <w:t>loaded</w:t>
      </w:r>
      <w:r>
        <w:rPr>
          <w:spacing w:val="-3"/>
          <w:sz w:val="22"/>
        </w:rPr>
        <w:t> </w:t>
      </w:r>
      <w:r>
        <w:rPr>
          <w:sz w:val="22"/>
        </w:rPr>
        <w:t>in</w:t>
      </w:r>
      <w:r>
        <w:rPr>
          <w:spacing w:val="-3"/>
          <w:sz w:val="22"/>
        </w:rPr>
        <w:t> </w:t>
      </w:r>
      <w:r>
        <w:rPr>
          <w:sz w:val="22"/>
        </w:rPr>
        <w:t>the</w:t>
      </w:r>
      <w:r>
        <w:rPr>
          <w:spacing w:val="-3"/>
          <w:sz w:val="22"/>
        </w:rPr>
        <w:t> </w:t>
      </w:r>
      <w:r>
        <w:rPr>
          <w:sz w:val="22"/>
        </w:rPr>
        <w:t>reporting</w:t>
      </w:r>
      <w:r>
        <w:rPr>
          <w:spacing w:val="-3"/>
          <w:sz w:val="22"/>
        </w:rPr>
        <w:t> </w:t>
      </w:r>
      <w:r>
        <w:rPr>
          <w:sz w:val="22"/>
        </w:rPr>
        <w:t>month</w:t>
      </w:r>
      <w:r>
        <w:rPr>
          <w:spacing w:val="-3"/>
          <w:sz w:val="22"/>
        </w:rPr>
        <w:t> </w:t>
      </w:r>
      <w:r>
        <w:rPr>
          <w:sz w:val="22"/>
        </w:rPr>
        <w:t>for</w:t>
      </w:r>
      <w:r>
        <w:rPr>
          <w:spacing w:val="-3"/>
          <w:sz w:val="22"/>
        </w:rPr>
        <w:t> </w:t>
      </w:r>
      <w:r>
        <w:rPr>
          <w:sz w:val="22"/>
        </w:rPr>
        <w:t>the beneficiary who consents to share the data, and who is not newly aligned.</w:t>
      </w:r>
    </w:p>
    <w:p>
      <w:pPr>
        <w:pStyle w:val="BodyText"/>
        <w:spacing w:before="118"/>
        <w:ind w:left="359" w:right="368"/>
      </w:pPr>
      <w:r>
        <w:rPr/>
        <w:t>For</w:t>
      </w:r>
      <w:r>
        <w:rPr>
          <w:spacing w:val="-3"/>
        </w:rPr>
        <w:t> </w:t>
      </w:r>
      <w:r>
        <w:rPr/>
        <w:t>KCC</w:t>
      </w:r>
      <w:r>
        <w:rPr>
          <w:spacing w:val="-2"/>
        </w:rPr>
        <w:t> </w:t>
      </w:r>
      <w:r>
        <w:rPr/>
        <w:t>Model,</w:t>
      </w:r>
      <w:r>
        <w:rPr>
          <w:spacing w:val="-3"/>
        </w:rPr>
        <w:t> </w:t>
      </w:r>
      <w:r>
        <w:rPr/>
        <w:t>the</w:t>
      </w:r>
      <w:r>
        <w:rPr>
          <w:spacing w:val="-3"/>
        </w:rPr>
        <w:t> </w:t>
      </w:r>
      <w:r>
        <w:rPr/>
        <w:t>CKCC</w:t>
      </w:r>
      <w:r>
        <w:rPr>
          <w:spacing w:val="-4"/>
        </w:rPr>
        <w:t> </w:t>
      </w:r>
      <w:r>
        <w:rPr/>
        <w:t>and</w:t>
      </w:r>
      <w:r>
        <w:rPr>
          <w:spacing w:val="-3"/>
        </w:rPr>
        <w:t> </w:t>
      </w:r>
      <w:r>
        <w:rPr/>
        <w:t>KCF</w:t>
      </w:r>
      <w:r>
        <w:rPr>
          <w:spacing w:val="-3"/>
        </w:rPr>
        <w:t> </w:t>
      </w:r>
      <w:r>
        <w:rPr/>
        <w:t>Entities</w:t>
      </w:r>
      <w:r>
        <w:rPr>
          <w:spacing w:val="-2"/>
        </w:rPr>
        <w:t> </w:t>
      </w:r>
      <w:r>
        <w:rPr/>
        <w:t>will</w:t>
      </w:r>
      <w:r>
        <w:rPr>
          <w:spacing w:val="-3"/>
        </w:rPr>
        <w:t> </w:t>
      </w:r>
      <w:r>
        <w:rPr/>
        <w:t>receive</w:t>
      </w:r>
      <w:r>
        <w:rPr>
          <w:spacing w:val="-3"/>
        </w:rPr>
        <w:t> </w:t>
      </w:r>
      <w:r>
        <w:rPr/>
        <w:t>following</w:t>
      </w:r>
      <w:r>
        <w:rPr>
          <w:spacing w:val="-3"/>
        </w:rPr>
        <w:t> </w:t>
      </w:r>
      <w:r>
        <w:rPr/>
        <w:t>historical</w:t>
      </w:r>
      <w:r>
        <w:rPr>
          <w:spacing w:val="-3"/>
        </w:rPr>
        <w:t> </w:t>
      </w:r>
      <w:r>
        <w:rPr/>
        <w:t>and</w:t>
      </w:r>
      <w:r>
        <w:rPr>
          <w:spacing w:val="-3"/>
        </w:rPr>
        <w:t> </w:t>
      </w:r>
      <w:r>
        <w:rPr/>
        <w:t>monthly</w:t>
      </w:r>
      <w:r>
        <w:rPr>
          <w:spacing w:val="-4"/>
        </w:rPr>
        <w:t> </w:t>
      </w:r>
      <w:r>
        <w:rPr/>
        <w:t>CCLFs for the IP:</w:t>
      </w:r>
    </w:p>
    <w:p>
      <w:pPr>
        <w:pStyle w:val="BodyText"/>
        <w:spacing w:after="0"/>
        <w:sectPr>
          <w:pgSz w:w="12240" w:h="15840"/>
          <w:pgMar w:header="841" w:footer="795" w:top="1160" w:bottom="980" w:left="1080" w:right="1080"/>
        </w:sectPr>
      </w:pPr>
    </w:p>
    <w:p>
      <w:pPr>
        <w:pStyle w:val="BodyText"/>
        <w:spacing w:before="26"/>
      </w:pPr>
    </w:p>
    <w:p>
      <w:pPr>
        <w:pStyle w:val="ListParagraph"/>
        <w:numPr>
          <w:ilvl w:val="0"/>
          <w:numId w:val="4"/>
        </w:numPr>
        <w:tabs>
          <w:tab w:pos="1079" w:val="left" w:leader="none"/>
        </w:tabs>
        <w:spacing w:line="240" w:lineRule="auto" w:before="0" w:after="0"/>
        <w:ind w:left="1079" w:right="561" w:hanging="360"/>
        <w:jc w:val="left"/>
        <w:rPr>
          <w:sz w:val="22"/>
        </w:rPr>
      </w:pPr>
      <w:r>
        <w:rPr>
          <w:sz w:val="22"/>
        </w:rPr>
        <w:t>Historical</w:t>
      </w:r>
      <w:r>
        <w:rPr>
          <w:spacing w:val="-4"/>
          <w:sz w:val="22"/>
        </w:rPr>
        <w:t> </w:t>
      </w:r>
      <w:r>
        <w:rPr>
          <w:sz w:val="22"/>
        </w:rPr>
        <w:t>claims</w:t>
      </w:r>
      <w:r>
        <w:rPr>
          <w:spacing w:val="-2"/>
          <w:sz w:val="22"/>
        </w:rPr>
        <w:t> </w:t>
      </w:r>
      <w:r>
        <w:rPr>
          <w:sz w:val="22"/>
        </w:rPr>
        <w:t>during</w:t>
      </w:r>
      <w:r>
        <w:rPr>
          <w:spacing w:val="-3"/>
          <w:sz w:val="22"/>
        </w:rPr>
        <w:t> </w:t>
      </w:r>
      <w:r>
        <w:rPr>
          <w:sz w:val="22"/>
        </w:rPr>
        <w:t>the</w:t>
      </w:r>
      <w:r>
        <w:rPr>
          <w:spacing w:val="-3"/>
          <w:sz w:val="22"/>
        </w:rPr>
        <w:t> </w:t>
      </w:r>
      <w:r>
        <w:rPr>
          <w:sz w:val="22"/>
        </w:rPr>
        <w:t>IP</w:t>
      </w:r>
      <w:r>
        <w:rPr>
          <w:spacing w:val="-4"/>
          <w:sz w:val="22"/>
        </w:rPr>
        <w:t> </w:t>
      </w:r>
      <w:r>
        <w:rPr>
          <w:sz w:val="22"/>
        </w:rPr>
        <w:t>going</w:t>
      </w:r>
      <w:r>
        <w:rPr>
          <w:spacing w:val="-4"/>
          <w:sz w:val="22"/>
        </w:rPr>
        <w:t> </w:t>
      </w:r>
      <w:r>
        <w:rPr>
          <w:sz w:val="22"/>
        </w:rPr>
        <w:t>back</w:t>
      </w:r>
      <w:r>
        <w:rPr>
          <w:spacing w:val="-3"/>
          <w:sz w:val="22"/>
        </w:rPr>
        <w:t> </w:t>
      </w:r>
      <w:r>
        <w:rPr>
          <w:sz w:val="22"/>
        </w:rPr>
        <w:t>12</w:t>
      </w:r>
      <w:r>
        <w:rPr>
          <w:spacing w:val="-3"/>
          <w:sz w:val="22"/>
        </w:rPr>
        <w:t> </w:t>
      </w:r>
      <w:r>
        <w:rPr>
          <w:sz w:val="22"/>
        </w:rPr>
        <w:t>months</w:t>
      </w:r>
      <w:r>
        <w:rPr>
          <w:spacing w:val="-3"/>
          <w:sz w:val="22"/>
        </w:rPr>
        <w:t> </w:t>
      </w:r>
      <w:r>
        <w:rPr>
          <w:sz w:val="22"/>
        </w:rPr>
        <w:t>prior</w:t>
      </w:r>
      <w:r>
        <w:rPr>
          <w:spacing w:val="-3"/>
          <w:sz w:val="22"/>
        </w:rPr>
        <w:t> </w:t>
      </w:r>
      <w:r>
        <w:rPr>
          <w:sz w:val="22"/>
        </w:rPr>
        <w:t>to</w:t>
      </w:r>
      <w:r>
        <w:rPr>
          <w:spacing w:val="-4"/>
          <w:sz w:val="22"/>
        </w:rPr>
        <w:t> </w:t>
      </w:r>
      <w:r>
        <w:rPr>
          <w:sz w:val="22"/>
        </w:rPr>
        <w:t>their</w:t>
      </w:r>
      <w:r>
        <w:rPr>
          <w:spacing w:val="-3"/>
          <w:sz w:val="22"/>
        </w:rPr>
        <w:t> </w:t>
      </w:r>
      <w:r>
        <w:rPr>
          <w:sz w:val="22"/>
        </w:rPr>
        <w:t>agreement</w:t>
      </w:r>
      <w:r>
        <w:rPr>
          <w:spacing w:val="-3"/>
          <w:sz w:val="22"/>
        </w:rPr>
        <w:t> </w:t>
      </w:r>
      <w:r>
        <w:rPr>
          <w:sz w:val="22"/>
        </w:rPr>
        <w:t>start</w:t>
      </w:r>
      <w:r>
        <w:rPr>
          <w:spacing w:val="-3"/>
          <w:sz w:val="22"/>
        </w:rPr>
        <w:t> </w:t>
      </w:r>
      <w:r>
        <w:rPr>
          <w:sz w:val="22"/>
        </w:rPr>
        <w:t>date for a newly aligned beneficiary who consents to share the data and has not been </w:t>
      </w:r>
      <w:r>
        <w:rPr>
          <w:spacing w:val="-2"/>
          <w:sz w:val="22"/>
        </w:rPr>
        <w:t>suppressed.</w:t>
      </w:r>
    </w:p>
    <w:p>
      <w:pPr>
        <w:pStyle w:val="ListParagraph"/>
        <w:numPr>
          <w:ilvl w:val="0"/>
          <w:numId w:val="4"/>
        </w:numPr>
        <w:tabs>
          <w:tab w:pos="1080" w:val="left" w:leader="none"/>
        </w:tabs>
        <w:spacing w:line="240" w:lineRule="auto" w:before="119" w:after="0"/>
        <w:ind w:left="1080" w:right="499" w:hanging="361"/>
        <w:jc w:val="left"/>
        <w:rPr>
          <w:sz w:val="22"/>
        </w:rPr>
      </w:pPr>
      <w:r>
        <w:rPr>
          <w:sz w:val="22"/>
        </w:rPr>
        <w:t>Monthly claims during the IP going back 12 months prior to their agreement start date and</w:t>
      </w:r>
      <w:r>
        <w:rPr>
          <w:spacing w:val="-3"/>
          <w:sz w:val="22"/>
        </w:rPr>
        <w:t> </w:t>
      </w:r>
      <w:r>
        <w:rPr>
          <w:sz w:val="22"/>
        </w:rPr>
        <w:t>loaded</w:t>
      </w:r>
      <w:r>
        <w:rPr>
          <w:spacing w:val="-3"/>
          <w:sz w:val="22"/>
        </w:rPr>
        <w:t> </w:t>
      </w:r>
      <w:r>
        <w:rPr>
          <w:sz w:val="22"/>
        </w:rPr>
        <w:t>in</w:t>
      </w:r>
      <w:r>
        <w:rPr>
          <w:spacing w:val="-3"/>
          <w:sz w:val="22"/>
        </w:rPr>
        <w:t> </w:t>
      </w:r>
      <w:r>
        <w:rPr>
          <w:sz w:val="22"/>
        </w:rPr>
        <w:t>the</w:t>
      </w:r>
      <w:r>
        <w:rPr>
          <w:spacing w:val="-3"/>
          <w:sz w:val="22"/>
        </w:rPr>
        <w:t> </w:t>
      </w:r>
      <w:r>
        <w:rPr>
          <w:sz w:val="22"/>
        </w:rPr>
        <w:t>quarter</w:t>
      </w:r>
      <w:r>
        <w:rPr>
          <w:spacing w:val="-3"/>
          <w:sz w:val="22"/>
        </w:rPr>
        <w:t> </w:t>
      </w:r>
      <w:r>
        <w:rPr>
          <w:sz w:val="22"/>
        </w:rPr>
        <w:t>for</w:t>
      </w:r>
      <w:r>
        <w:rPr>
          <w:spacing w:val="-3"/>
          <w:sz w:val="22"/>
        </w:rPr>
        <w:t> </w:t>
      </w:r>
      <w:r>
        <w:rPr>
          <w:sz w:val="22"/>
        </w:rPr>
        <w:t>a</w:t>
      </w:r>
      <w:r>
        <w:rPr>
          <w:spacing w:val="-3"/>
          <w:sz w:val="22"/>
        </w:rPr>
        <w:t> </w:t>
      </w:r>
      <w:r>
        <w:rPr>
          <w:sz w:val="22"/>
        </w:rPr>
        <w:t>beneficiary</w:t>
      </w:r>
      <w:r>
        <w:rPr>
          <w:spacing w:val="-4"/>
          <w:sz w:val="22"/>
        </w:rPr>
        <w:t> </w:t>
      </w:r>
      <w:r>
        <w:rPr>
          <w:sz w:val="22"/>
        </w:rPr>
        <w:t>who</w:t>
      </w:r>
      <w:r>
        <w:rPr>
          <w:spacing w:val="-3"/>
          <w:sz w:val="22"/>
        </w:rPr>
        <w:t> </w:t>
      </w:r>
      <w:r>
        <w:rPr>
          <w:sz w:val="22"/>
        </w:rPr>
        <w:t>has</w:t>
      </w:r>
      <w:r>
        <w:rPr>
          <w:spacing w:val="-3"/>
          <w:sz w:val="22"/>
        </w:rPr>
        <w:t> </w:t>
      </w:r>
      <w:r>
        <w:rPr>
          <w:sz w:val="22"/>
        </w:rPr>
        <w:t>not</w:t>
      </w:r>
      <w:r>
        <w:rPr>
          <w:spacing w:val="-3"/>
          <w:sz w:val="22"/>
        </w:rPr>
        <w:t> </w:t>
      </w:r>
      <w:r>
        <w:rPr>
          <w:sz w:val="22"/>
        </w:rPr>
        <w:t>opted</w:t>
      </w:r>
      <w:r>
        <w:rPr>
          <w:spacing w:val="-4"/>
          <w:sz w:val="22"/>
        </w:rPr>
        <w:t> </w:t>
      </w:r>
      <w:r>
        <w:rPr>
          <w:sz w:val="22"/>
        </w:rPr>
        <w:t>out</w:t>
      </w:r>
      <w:r>
        <w:rPr>
          <w:spacing w:val="-3"/>
          <w:sz w:val="22"/>
        </w:rPr>
        <w:t> </w:t>
      </w:r>
      <w:r>
        <w:rPr>
          <w:sz w:val="22"/>
        </w:rPr>
        <w:t>to</w:t>
      </w:r>
      <w:r>
        <w:rPr>
          <w:spacing w:val="-3"/>
          <w:sz w:val="22"/>
        </w:rPr>
        <w:t> </w:t>
      </w:r>
      <w:r>
        <w:rPr>
          <w:sz w:val="22"/>
        </w:rPr>
        <w:t>share</w:t>
      </w:r>
      <w:r>
        <w:rPr>
          <w:spacing w:val="-4"/>
          <w:sz w:val="22"/>
        </w:rPr>
        <w:t> </w:t>
      </w:r>
      <w:r>
        <w:rPr>
          <w:sz w:val="22"/>
        </w:rPr>
        <w:t>the</w:t>
      </w:r>
      <w:r>
        <w:rPr>
          <w:spacing w:val="-3"/>
          <w:sz w:val="22"/>
        </w:rPr>
        <w:t> </w:t>
      </w:r>
      <w:r>
        <w:rPr>
          <w:sz w:val="22"/>
        </w:rPr>
        <w:t>data,</w:t>
      </w:r>
      <w:r>
        <w:rPr>
          <w:spacing w:val="-3"/>
          <w:sz w:val="22"/>
        </w:rPr>
        <w:t> </w:t>
      </w:r>
      <w:r>
        <w:rPr>
          <w:sz w:val="22"/>
        </w:rPr>
        <w:t>and who is not newly aligned and not suppressed. Therefore, monthly claims are sent quarterly during the IP.</w:t>
      </w:r>
    </w:p>
    <w:p>
      <w:pPr>
        <w:pStyle w:val="BodyText"/>
        <w:spacing w:before="118"/>
        <w:ind w:left="360" w:right="300"/>
      </w:pPr>
      <w:r>
        <w:rPr/>
        <w:t>For</w:t>
      </w:r>
      <w:r>
        <w:rPr>
          <w:spacing w:val="-3"/>
        </w:rPr>
        <w:t> </w:t>
      </w:r>
      <w:r>
        <w:rPr/>
        <w:t>KCC</w:t>
      </w:r>
      <w:r>
        <w:rPr>
          <w:spacing w:val="-2"/>
        </w:rPr>
        <w:t> </w:t>
      </w:r>
      <w:r>
        <w:rPr/>
        <w:t>Model,</w:t>
      </w:r>
      <w:r>
        <w:rPr>
          <w:spacing w:val="-3"/>
        </w:rPr>
        <w:t> </w:t>
      </w:r>
      <w:r>
        <w:rPr/>
        <w:t>the</w:t>
      </w:r>
      <w:r>
        <w:rPr>
          <w:spacing w:val="-3"/>
        </w:rPr>
        <w:t> </w:t>
      </w:r>
      <w:r>
        <w:rPr/>
        <w:t>CKCC</w:t>
      </w:r>
      <w:r>
        <w:rPr>
          <w:spacing w:val="-4"/>
        </w:rPr>
        <w:t> </w:t>
      </w:r>
      <w:r>
        <w:rPr/>
        <w:t>and</w:t>
      </w:r>
      <w:r>
        <w:rPr>
          <w:spacing w:val="-3"/>
        </w:rPr>
        <w:t> </w:t>
      </w:r>
      <w:r>
        <w:rPr/>
        <w:t>KCF</w:t>
      </w:r>
      <w:r>
        <w:rPr>
          <w:spacing w:val="-3"/>
        </w:rPr>
        <w:t> </w:t>
      </w:r>
      <w:r>
        <w:rPr/>
        <w:t>Entities</w:t>
      </w:r>
      <w:r>
        <w:rPr>
          <w:spacing w:val="-3"/>
        </w:rPr>
        <w:t> </w:t>
      </w:r>
      <w:r>
        <w:rPr/>
        <w:t>will</w:t>
      </w:r>
      <w:r>
        <w:rPr>
          <w:spacing w:val="-3"/>
        </w:rPr>
        <w:t> </w:t>
      </w:r>
      <w:r>
        <w:rPr/>
        <w:t>receive</w:t>
      </w:r>
      <w:r>
        <w:rPr>
          <w:spacing w:val="-3"/>
        </w:rPr>
        <w:t> </w:t>
      </w:r>
      <w:r>
        <w:rPr/>
        <w:t>following</w:t>
      </w:r>
      <w:r>
        <w:rPr>
          <w:spacing w:val="-3"/>
        </w:rPr>
        <w:t> </w:t>
      </w:r>
      <w:r>
        <w:rPr/>
        <w:t>historical</w:t>
      </w:r>
      <w:r>
        <w:rPr>
          <w:spacing w:val="-3"/>
        </w:rPr>
        <w:t> </w:t>
      </w:r>
      <w:r>
        <w:rPr/>
        <w:t>and</w:t>
      </w:r>
      <w:r>
        <w:rPr>
          <w:spacing w:val="-3"/>
        </w:rPr>
        <w:t> </w:t>
      </w:r>
      <w:r>
        <w:rPr/>
        <w:t>monthly</w:t>
      </w:r>
      <w:r>
        <w:rPr>
          <w:spacing w:val="-4"/>
        </w:rPr>
        <w:t> </w:t>
      </w:r>
      <w:r>
        <w:rPr/>
        <w:t>CCLFs for the PY:</w:t>
      </w:r>
    </w:p>
    <w:p>
      <w:pPr>
        <w:pStyle w:val="ListParagraph"/>
        <w:numPr>
          <w:ilvl w:val="0"/>
          <w:numId w:val="4"/>
        </w:numPr>
        <w:tabs>
          <w:tab w:pos="1080" w:val="left" w:leader="none"/>
        </w:tabs>
        <w:spacing w:line="240" w:lineRule="auto" w:before="120" w:after="0"/>
        <w:ind w:left="1080" w:right="363" w:hanging="360"/>
        <w:jc w:val="both"/>
        <w:rPr>
          <w:i/>
          <w:sz w:val="22"/>
        </w:rPr>
      </w:pPr>
      <w:r>
        <w:rPr>
          <w:sz w:val="22"/>
        </w:rPr>
        <w:t>Historical</w:t>
      </w:r>
      <w:r>
        <w:rPr>
          <w:spacing w:val="-1"/>
          <w:sz w:val="22"/>
        </w:rPr>
        <w:t> </w:t>
      </w:r>
      <w:r>
        <w:rPr>
          <w:sz w:val="22"/>
        </w:rPr>
        <w:t>claims going</w:t>
      </w:r>
      <w:r>
        <w:rPr>
          <w:spacing w:val="-1"/>
          <w:sz w:val="22"/>
        </w:rPr>
        <w:t> </w:t>
      </w:r>
      <w:r>
        <w:rPr>
          <w:sz w:val="22"/>
        </w:rPr>
        <w:t>back 36 months prior to</w:t>
      </w:r>
      <w:r>
        <w:rPr>
          <w:spacing w:val="-1"/>
          <w:sz w:val="22"/>
        </w:rPr>
        <w:t> </w:t>
      </w:r>
      <w:r>
        <w:rPr>
          <w:sz w:val="22"/>
        </w:rPr>
        <w:t>their PY for the newly</w:t>
      </w:r>
      <w:r>
        <w:rPr>
          <w:spacing w:val="-1"/>
          <w:sz w:val="22"/>
        </w:rPr>
        <w:t> </w:t>
      </w:r>
      <w:r>
        <w:rPr>
          <w:sz w:val="22"/>
        </w:rPr>
        <w:t>aligned beneficiary who</w:t>
      </w:r>
      <w:r>
        <w:rPr>
          <w:spacing w:val="-3"/>
          <w:sz w:val="22"/>
        </w:rPr>
        <w:t> </w:t>
      </w:r>
      <w:r>
        <w:rPr>
          <w:sz w:val="22"/>
        </w:rPr>
        <w:t>has</w:t>
      </w:r>
      <w:r>
        <w:rPr>
          <w:spacing w:val="-3"/>
          <w:sz w:val="22"/>
        </w:rPr>
        <w:t> </w:t>
      </w:r>
      <w:r>
        <w:rPr>
          <w:sz w:val="22"/>
        </w:rPr>
        <w:t>not</w:t>
      </w:r>
      <w:r>
        <w:rPr>
          <w:spacing w:val="-3"/>
          <w:sz w:val="22"/>
        </w:rPr>
        <w:t> </w:t>
      </w:r>
      <w:r>
        <w:rPr>
          <w:sz w:val="22"/>
        </w:rPr>
        <w:t>opted</w:t>
      </w:r>
      <w:r>
        <w:rPr>
          <w:spacing w:val="-3"/>
          <w:sz w:val="22"/>
        </w:rPr>
        <w:t> </w:t>
      </w:r>
      <w:r>
        <w:rPr>
          <w:sz w:val="22"/>
        </w:rPr>
        <w:t>out</w:t>
      </w:r>
      <w:r>
        <w:rPr>
          <w:spacing w:val="-3"/>
          <w:sz w:val="22"/>
        </w:rPr>
        <w:t> </w:t>
      </w:r>
      <w:r>
        <w:rPr>
          <w:sz w:val="22"/>
        </w:rPr>
        <w:t>of</w:t>
      </w:r>
      <w:r>
        <w:rPr>
          <w:spacing w:val="-4"/>
          <w:sz w:val="22"/>
        </w:rPr>
        <w:t> </w:t>
      </w:r>
      <w:r>
        <w:rPr>
          <w:sz w:val="22"/>
        </w:rPr>
        <w:t>data</w:t>
      </w:r>
      <w:r>
        <w:rPr>
          <w:spacing w:val="-3"/>
          <w:sz w:val="22"/>
        </w:rPr>
        <w:t> </w:t>
      </w:r>
      <w:r>
        <w:rPr>
          <w:sz w:val="22"/>
        </w:rPr>
        <w:t>sharing</w:t>
      </w:r>
      <w:r>
        <w:rPr>
          <w:spacing w:val="-3"/>
          <w:sz w:val="22"/>
        </w:rPr>
        <w:t> </w:t>
      </w:r>
      <w:r>
        <w:rPr>
          <w:sz w:val="22"/>
        </w:rPr>
        <w:t>and</w:t>
      </w:r>
      <w:r>
        <w:rPr>
          <w:spacing w:val="-3"/>
          <w:sz w:val="22"/>
        </w:rPr>
        <w:t> </w:t>
      </w:r>
      <w:r>
        <w:rPr>
          <w:sz w:val="22"/>
        </w:rPr>
        <w:t>has</w:t>
      </w:r>
      <w:r>
        <w:rPr>
          <w:spacing w:val="-3"/>
          <w:sz w:val="22"/>
        </w:rPr>
        <w:t> </w:t>
      </w:r>
      <w:r>
        <w:rPr>
          <w:sz w:val="22"/>
        </w:rPr>
        <w:t>not</w:t>
      </w:r>
      <w:r>
        <w:rPr>
          <w:spacing w:val="-3"/>
          <w:sz w:val="22"/>
        </w:rPr>
        <w:t> </w:t>
      </w:r>
      <w:r>
        <w:rPr>
          <w:sz w:val="22"/>
        </w:rPr>
        <w:t>been</w:t>
      </w:r>
      <w:r>
        <w:rPr>
          <w:spacing w:val="-3"/>
          <w:sz w:val="22"/>
        </w:rPr>
        <w:t> </w:t>
      </w:r>
      <w:r>
        <w:rPr>
          <w:sz w:val="22"/>
        </w:rPr>
        <w:t>suppressed.</w:t>
      </w:r>
      <w:r>
        <w:rPr>
          <w:spacing w:val="-3"/>
          <w:sz w:val="22"/>
        </w:rPr>
        <w:t> </w:t>
      </w:r>
      <w:r>
        <w:rPr>
          <w:b/>
          <w:sz w:val="22"/>
        </w:rPr>
        <w:t>Note:</w:t>
      </w:r>
      <w:r>
        <w:rPr>
          <w:b/>
          <w:spacing w:val="-3"/>
          <w:sz w:val="22"/>
        </w:rPr>
        <w:t> </w:t>
      </w:r>
      <w:r>
        <w:rPr>
          <w:i/>
          <w:sz w:val="22"/>
        </w:rPr>
        <w:t>KCC</w:t>
      </w:r>
      <w:r>
        <w:rPr>
          <w:i/>
          <w:spacing w:val="-4"/>
          <w:sz w:val="22"/>
        </w:rPr>
        <w:t> </w:t>
      </w:r>
      <w:r>
        <w:rPr>
          <w:i/>
          <w:sz w:val="22"/>
        </w:rPr>
        <w:t>Entities</w:t>
      </w:r>
      <w:r>
        <w:rPr>
          <w:i/>
          <w:sz w:val="22"/>
        </w:rPr>
        <w:t> will receive historical claims for all beneficiaries in the first file of the PY1.</w:t>
      </w:r>
    </w:p>
    <w:p>
      <w:pPr>
        <w:pStyle w:val="ListParagraph"/>
        <w:numPr>
          <w:ilvl w:val="0"/>
          <w:numId w:val="4"/>
        </w:numPr>
        <w:tabs>
          <w:tab w:pos="1080" w:val="left" w:leader="none"/>
        </w:tabs>
        <w:spacing w:line="240" w:lineRule="auto" w:before="118" w:after="0"/>
        <w:ind w:left="1080" w:right="388" w:hanging="360"/>
        <w:jc w:val="left"/>
        <w:rPr>
          <w:sz w:val="22"/>
        </w:rPr>
      </w:pPr>
      <w:r>
        <w:rPr>
          <w:sz w:val="22"/>
        </w:rPr>
        <w:t>Monthly</w:t>
      </w:r>
      <w:r>
        <w:rPr>
          <w:spacing w:val="-4"/>
          <w:sz w:val="22"/>
        </w:rPr>
        <w:t> </w:t>
      </w:r>
      <w:r>
        <w:rPr>
          <w:sz w:val="22"/>
        </w:rPr>
        <w:t>claims</w:t>
      </w:r>
      <w:r>
        <w:rPr>
          <w:spacing w:val="-3"/>
          <w:sz w:val="22"/>
        </w:rPr>
        <w:t> </w:t>
      </w:r>
      <w:r>
        <w:rPr>
          <w:sz w:val="22"/>
        </w:rPr>
        <w:t>going</w:t>
      </w:r>
      <w:r>
        <w:rPr>
          <w:spacing w:val="-3"/>
          <w:sz w:val="22"/>
        </w:rPr>
        <w:t> </w:t>
      </w:r>
      <w:r>
        <w:rPr>
          <w:sz w:val="22"/>
        </w:rPr>
        <w:t>back</w:t>
      </w:r>
      <w:r>
        <w:rPr>
          <w:spacing w:val="-3"/>
          <w:sz w:val="22"/>
        </w:rPr>
        <w:t> </w:t>
      </w:r>
      <w:r>
        <w:rPr>
          <w:sz w:val="22"/>
        </w:rPr>
        <w:t>36</w:t>
      </w:r>
      <w:r>
        <w:rPr>
          <w:spacing w:val="-3"/>
          <w:sz w:val="22"/>
        </w:rPr>
        <w:t> </w:t>
      </w:r>
      <w:r>
        <w:rPr>
          <w:sz w:val="22"/>
        </w:rPr>
        <w:t>months</w:t>
      </w:r>
      <w:r>
        <w:rPr>
          <w:spacing w:val="-3"/>
          <w:sz w:val="22"/>
        </w:rPr>
        <w:t> </w:t>
      </w:r>
      <w:r>
        <w:rPr>
          <w:sz w:val="22"/>
        </w:rPr>
        <w:t>prior</w:t>
      </w:r>
      <w:r>
        <w:rPr>
          <w:spacing w:val="-3"/>
          <w:sz w:val="22"/>
        </w:rPr>
        <w:t> </w:t>
      </w:r>
      <w:r>
        <w:rPr>
          <w:sz w:val="22"/>
        </w:rPr>
        <w:t>to</w:t>
      </w:r>
      <w:r>
        <w:rPr>
          <w:spacing w:val="-3"/>
          <w:sz w:val="22"/>
        </w:rPr>
        <w:t> </w:t>
      </w:r>
      <w:r>
        <w:rPr>
          <w:sz w:val="22"/>
        </w:rPr>
        <w:t>their</w:t>
      </w:r>
      <w:r>
        <w:rPr>
          <w:spacing w:val="-3"/>
          <w:sz w:val="22"/>
        </w:rPr>
        <w:t> </w:t>
      </w:r>
      <w:r>
        <w:rPr>
          <w:sz w:val="22"/>
        </w:rPr>
        <w:t>PY</w:t>
      </w:r>
      <w:r>
        <w:rPr>
          <w:spacing w:val="-3"/>
          <w:sz w:val="22"/>
        </w:rPr>
        <w:t> </w:t>
      </w:r>
      <w:r>
        <w:rPr>
          <w:sz w:val="22"/>
        </w:rPr>
        <w:t>and</w:t>
      </w:r>
      <w:r>
        <w:rPr>
          <w:spacing w:val="-3"/>
          <w:sz w:val="22"/>
        </w:rPr>
        <w:t> </w:t>
      </w:r>
      <w:r>
        <w:rPr>
          <w:sz w:val="22"/>
        </w:rPr>
        <w:t>loaded</w:t>
      </w:r>
      <w:r>
        <w:rPr>
          <w:spacing w:val="-3"/>
          <w:sz w:val="22"/>
        </w:rPr>
        <w:t> </w:t>
      </w:r>
      <w:r>
        <w:rPr>
          <w:sz w:val="22"/>
        </w:rPr>
        <w:t>in</w:t>
      </w:r>
      <w:r>
        <w:rPr>
          <w:spacing w:val="-3"/>
          <w:sz w:val="22"/>
        </w:rPr>
        <w:t> </w:t>
      </w:r>
      <w:r>
        <w:rPr>
          <w:sz w:val="22"/>
        </w:rPr>
        <w:t>the</w:t>
      </w:r>
      <w:r>
        <w:rPr>
          <w:spacing w:val="-3"/>
          <w:sz w:val="22"/>
        </w:rPr>
        <w:t> </w:t>
      </w:r>
      <w:r>
        <w:rPr>
          <w:sz w:val="22"/>
        </w:rPr>
        <w:t>reporting</w:t>
      </w:r>
      <w:r>
        <w:rPr>
          <w:spacing w:val="-3"/>
          <w:sz w:val="22"/>
        </w:rPr>
        <w:t> </w:t>
      </w:r>
      <w:r>
        <w:rPr>
          <w:sz w:val="22"/>
        </w:rPr>
        <w:t>month for the beneficiary who has not opted out of data sharing, and who is not newly aligned and has not been suppressed.</w:t>
      </w:r>
    </w:p>
    <w:p>
      <w:pPr>
        <w:spacing w:before="118"/>
        <w:ind w:left="360" w:right="0" w:firstLine="0"/>
        <w:jc w:val="left"/>
        <w:rPr>
          <w:i/>
          <w:sz w:val="22"/>
        </w:rPr>
      </w:pPr>
      <w:r>
        <w:rPr>
          <w:b/>
          <w:sz w:val="22"/>
        </w:rPr>
        <w:t>Note:</w:t>
      </w:r>
      <w:r>
        <w:rPr>
          <w:b/>
          <w:spacing w:val="-3"/>
          <w:sz w:val="22"/>
        </w:rPr>
        <w:t> </w:t>
      </w:r>
      <w:r>
        <w:rPr>
          <w:i/>
          <w:sz w:val="22"/>
        </w:rPr>
        <w:t>For</w:t>
      </w:r>
      <w:r>
        <w:rPr>
          <w:i/>
          <w:spacing w:val="-3"/>
          <w:sz w:val="22"/>
        </w:rPr>
        <w:t> </w:t>
      </w:r>
      <w:r>
        <w:rPr>
          <w:i/>
          <w:sz w:val="22"/>
        </w:rPr>
        <w:t>Shared</w:t>
      </w:r>
      <w:r>
        <w:rPr>
          <w:i/>
          <w:spacing w:val="-3"/>
          <w:sz w:val="22"/>
        </w:rPr>
        <w:t> </w:t>
      </w:r>
      <w:r>
        <w:rPr>
          <w:i/>
          <w:sz w:val="22"/>
        </w:rPr>
        <w:t>Savings</w:t>
      </w:r>
      <w:r>
        <w:rPr>
          <w:i/>
          <w:spacing w:val="-3"/>
          <w:sz w:val="22"/>
        </w:rPr>
        <w:t> </w:t>
      </w:r>
      <w:r>
        <w:rPr>
          <w:i/>
          <w:sz w:val="22"/>
        </w:rPr>
        <w:t>Program,</w:t>
      </w:r>
      <w:r>
        <w:rPr>
          <w:i/>
          <w:spacing w:val="-3"/>
          <w:sz w:val="22"/>
        </w:rPr>
        <w:t> </w:t>
      </w:r>
      <w:r>
        <w:rPr>
          <w:i/>
          <w:sz w:val="22"/>
        </w:rPr>
        <w:t>ACO</w:t>
      </w:r>
      <w:r>
        <w:rPr>
          <w:i/>
          <w:spacing w:val="-3"/>
          <w:sz w:val="22"/>
        </w:rPr>
        <w:t> </w:t>
      </w:r>
      <w:r>
        <w:rPr>
          <w:i/>
          <w:sz w:val="22"/>
        </w:rPr>
        <w:t>REACH,</w:t>
      </w:r>
      <w:r>
        <w:rPr>
          <w:i/>
          <w:spacing w:val="-3"/>
          <w:sz w:val="22"/>
        </w:rPr>
        <w:t> </w:t>
      </w:r>
      <w:r>
        <w:rPr>
          <w:i/>
          <w:sz w:val="22"/>
        </w:rPr>
        <w:t>and</w:t>
      </w:r>
      <w:r>
        <w:rPr>
          <w:i/>
          <w:spacing w:val="-3"/>
          <w:sz w:val="22"/>
        </w:rPr>
        <w:t> </w:t>
      </w:r>
      <w:r>
        <w:rPr>
          <w:i/>
          <w:sz w:val="22"/>
        </w:rPr>
        <w:t>KCC</w:t>
      </w:r>
      <w:r>
        <w:rPr>
          <w:i/>
          <w:spacing w:val="-3"/>
          <w:sz w:val="22"/>
        </w:rPr>
        <w:t> </w:t>
      </w:r>
      <w:r>
        <w:rPr>
          <w:i/>
          <w:sz w:val="22"/>
        </w:rPr>
        <w:t>Models,</w:t>
      </w:r>
      <w:r>
        <w:rPr>
          <w:i/>
          <w:spacing w:val="-3"/>
          <w:sz w:val="22"/>
        </w:rPr>
        <w:t> </w:t>
      </w:r>
      <w:r>
        <w:rPr>
          <w:i/>
          <w:sz w:val="22"/>
        </w:rPr>
        <w:t>the</w:t>
      </w:r>
      <w:r>
        <w:rPr>
          <w:i/>
          <w:spacing w:val="-3"/>
          <w:sz w:val="22"/>
        </w:rPr>
        <w:t> </w:t>
      </w:r>
      <w:r>
        <w:rPr>
          <w:i/>
          <w:sz w:val="22"/>
        </w:rPr>
        <w:t>Monthly</w:t>
      </w:r>
      <w:r>
        <w:rPr>
          <w:i/>
          <w:spacing w:val="-3"/>
          <w:sz w:val="22"/>
        </w:rPr>
        <w:t> </w:t>
      </w:r>
      <w:r>
        <w:rPr>
          <w:i/>
          <w:sz w:val="22"/>
        </w:rPr>
        <w:t>and</w:t>
      </w:r>
      <w:r>
        <w:rPr>
          <w:i/>
          <w:spacing w:val="-3"/>
          <w:sz w:val="22"/>
        </w:rPr>
        <w:t> </w:t>
      </w:r>
      <w:r>
        <w:rPr>
          <w:i/>
          <w:sz w:val="22"/>
        </w:rPr>
        <w:t>historical</w:t>
      </w:r>
      <w:r>
        <w:rPr>
          <w:i/>
          <w:sz w:val="22"/>
        </w:rPr>
        <w:t> claims are combined and delivered in a single set of CCLFs.</w:t>
      </w:r>
    </w:p>
    <w:p>
      <w:pPr>
        <w:pStyle w:val="BodyText"/>
        <w:ind w:left="360" w:right="423" w:hanging="1"/>
      </w:pPr>
      <w:r>
        <w:rPr/>
        <w:t>For</w:t>
      </w:r>
      <w:r>
        <w:rPr>
          <w:spacing w:val="-2"/>
        </w:rPr>
        <w:t> </w:t>
      </w:r>
      <w:r>
        <w:rPr/>
        <w:t>the</w:t>
      </w:r>
      <w:r>
        <w:rPr>
          <w:spacing w:val="-2"/>
        </w:rPr>
        <w:t> </w:t>
      </w:r>
      <w:r>
        <w:rPr/>
        <w:t>IP,</w:t>
      </w:r>
      <w:r>
        <w:rPr>
          <w:spacing w:val="-2"/>
        </w:rPr>
        <w:t> </w:t>
      </w:r>
      <w:r>
        <w:rPr/>
        <w:t>the</w:t>
      </w:r>
      <w:r>
        <w:rPr>
          <w:spacing w:val="-2"/>
        </w:rPr>
        <w:t> </w:t>
      </w:r>
      <w:r>
        <w:rPr/>
        <w:t>historical</w:t>
      </w:r>
      <w:r>
        <w:rPr>
          <w:spacing w:val="-3"/>
        </w:rPr>
        <w:t> </w:t>
      </w:r>
      <w:r>
        <w:rPr/>
        <w:t>and</w:t>
      </w:r>
      <w:r>
        <w:rPr>
          <w:spacing w:val="-2"/>
        </w:rPr>
        <w:t> </w:t>
      </w:r>
      <w:r>
        <w:rPr/>
        <w:t>monthly</w:t>
      </w:r>
      <w:r>
        <w:rPr>
          <w:spacing w:val="-3"/>
        </w:rPr>
        <w:t> </w:t>
      </w:r>
      <w:r>
        <w:rPr/>
        <w:t>claims</w:t>
      </w:r>
      <w:r>
        <w:rPr>
          <w:spacing w:val="-2"/>
        </w:rPr>
        <w:t> </w:t>
      </w:r>
      <w:r>
        <w:rPr/>
        <w:t>data</w:t>
      </w:r>
      <w:r>
        <w:rPr>
          <w:spacing w:val="-2"/>
        </w:rPr>
        <w:t> </w:t>
      </w:r>
      <w:r>
        <w:rPr/>
        <w:t>for</w:t>
      </w:r>
      <w:r>
        <w:rPr>
          <w:spacing w:val="-2"/>
        </w:rPr>
        <w:t> </w:t>
      </w:r>
      <w:r>
        <w:rPr/>
        <w:t>a</w:t>
      </w:r>
      <w:r>
        <w:rPr>
          <w:spacing w:val="-2"/>
        </w:rPr>
        <w:t> </w:t>
      </w:r>
      <w:r>
        <w:rPr/>
        <w:t>KCC</w:t>
      </w:r>
      <w:r>
        <w:rPr>
          <w:spacing w:val="-1"/>
        </w:rPr>
        <w:t> </w:t>
      </w:r>
      <w:r>
        <w:rPr/>
        <w:t>beneficiary</w:t>
      </w:r>
      <w:r>
        <w:rPr>
          <w:spacing w:val="-4"/>
        </w:rPr>
        <w:t> </w:t>
      </w:r>
      <w:r>
        <w:rPr/>
        <w:t>aligned</w:t>
      </w:r>
      <w:r>
        <w:rPr>
          <w:spacing w:val="-2"/>
        </w:rPr>
        <w:t> </w:t>
      </w:r>
      <w:r>
        <w:rPr/>
        <w:t>to</w:t>
      </w:r>
      <w:r>
        <w:rPr>
          <w:spacing w:val="-2"/>
        </w:rPr>
        <w:t> </w:t>
      </w:r>
      <w:r>
        <w:rPr/>
        <w:t>an</w:t>
      </w:r>
      <w:r>
        <w:rPr>
          <w:spacing w:val="-2"/>
        </w:rPr>
        <w:t> </w:t>
      </w:r>
      <w:r>
        <w:rPr/>
        <w:t>Entity</w:t>
      </w:r>
      <w:r>
        <w:rPr>
          <w:spacing w:val="-3"/>
        </w:rPr>
        <w:t> </w:t>
      </w:r>
      <w:r>
        <w:rPr/>
        <w:t>are suppressed (not sent) after a check, regardless of the beneficiary’s data sharing preference, when the beneficiary’s claims are not associated with an active provider within the last 6 </w:t>
      </w:r>
      <w:r>
        <w:rPr>
          <w:spacing w:val="-2"/>
        </w:rPr>
        <w:t>months.</w:t>
      </w:r>
    </w:p>
    <w:p>
      <w:pPr>
        <w:spacing w:before="120"/>
        <w:ind w:left="360" w:right="520" w:firstLine="0"/>
        <w:jc w:val="left"/>
        <w:rPr>
          <w:i/>
          <w:sz w:val="22"/>
        </w:rPr>
      </w:pPr>
      <w:r>
        <w:rPr>
          <w:b/>
          <w:sz w:val="22"/>
        </w:rPr>
        <w:t>Note</w:t>
      </w:r>
      <w:r>
        <w:rPr>
          <w:sz w:val="22"/>
        </w:rPr>
        <w:t>: </w:t>
      </w:r>
      <w:r>
        <w:rPr>
          <w:i/>
          <w:sz w:val="22"/>
        </w:rPr>
        <w:t>For ACO REACH, PCF, and KCC Models, additional requirements regarding receiving</w:t>
      </w:r>
      <w:r>
        <w:rPr>
          <w:i/>
          <w:sz w:val="22"/>
        </w:rPr>
        <w:t> HIPAA-protected data are available in the Participation Agreement for the model. The Participation</w:t>
      </w:r>
      <w:r>
        <w:rPr>
          <w:i/>
          <w:spacing w:val="-4"/>
          <w:sz w:val="22"/>
        </w:rPr>
        <w:t> </w:t>
      </w:r>
      <w:r>
        <w:rPr>
          <w:i/>
          <w:sz w:val="22"/>
        </w:rPr>
        <w:t>Agreement</w:t>
      </w:r>
      <w:r>
        <w:rPr>
          <w:i/>
          <w:spacing w:val="-2"/>
          <w:sz w:val="22"/>
        </w:rPr>
        <w:t> </w:t>
      </w:r>
      <w:r>
        <w:rPr>
          <w:i/>
          <w:sz w:val="22"/>
        </w:rPr>
        <w:t>is</w:t>
      </w:r>
      <w:r>
        <w:rPr>
          <w:i/>
          <w:spacing w:val="-3"/>
          <w:sz w:val="22"/>
        </w:rPr>
        <w:t> </w:t>
      </w:r>
      <w:r>
        <w:rPr>
          <w:i/>
          <w:sz w:val="22"/>
        </w:rPr>
        <w:t>the</w:t>
      </w:r>
      <w:r>
        <w:rPr>
          <w:i/>
          <w:spacing w:val="-3"/>
          <w:sz w:val="22"/>
        </w:rPr>
        <w:t> </w:t>
      </w:r>
      <w:r>
        <w:rPr>
          <w:i/>
          <w:sz w:val="22"/>
        </w:rPr>
        <w:t>agreement</w:t>
      </w:r>
      <w:r>
        <w:rPr>
          <w:i/>
          <w:spacing w:val="-3"/>
          <w:sz w:val="22"/>
        </w:rPr>
        <w:t> </w:t>
      </w:r>
      <w:r>
        <w:rPr>
          <w:i/>
          <w:sz w:val="22"/>
        </w:rPr>
        <w:t>between</w:t>
      </w:r>
      <w:r>
        <w:rPr>
          <w:i/>
          <w:spacing w:val="-3"/>
          <w:sz w:val="22"/>
        </w:rPr>
        <w:t> </w:t>
      </w:r>
      <w:r>
        <w:rPr>
          <w:i/>
          <w:sz w:val="22"/>
        </w:rPr>
        <w:t>CMS</w:t>
      </w:r>
      <w:r>
        <w:rPr>
          <w:i/>
          <w:spacing w:val="-3"/>
          <w:sz w:val="22"/>
        </w:rPr>
        <w:t> </w:t>
      </w:r>
      <w:r>
        <w:rPr>
          <w:i/>
          <w:sz w:val="22"/>
        </w:rPr>
        <w:t>and</w:t>
      </w:r>
      <w:r>
        <w:rPr>
          <w:i/>
          <w:spacing w:val="-2"/>
          <w:sz w:val="22"/>
        </w:rPr>
        <w:t> </w:t>
      </w:r>
      <w:r>
        <w:rPr>
          <w:i/>
          <w:sz w:val="22"/>
        </w:rPr>
        <w:t>Entity</w:t>
      </w:r>
      <w:r>
        <w:rPr>
          <w:i/>
          <w:spacing w:val="-3"/>
          <w:sz w:val="22"/>
        </w:rPr>
        <w:t> </w:t>
      </w:r>
      <w:r>
        <w:rPr>
          <w:i/>
          <w:sz w:val="22"/>
        </w:rPr>
        <w:t>or</w:t>
      </w:r>
      <w:r>
        <w:rPr>
          <w:i/>
          <w:spacing w:val="-3"/>
          <w:sz w:val="22"/>
        </w:rPr>
        <w:t> </w:t>
      </w:r>
      <w:r>
        <w:rPr>
          <w:i/>
          <w:sz w:val="22"/>
        </w:rPr>
        <w:t>Practice</w:t>
      </w:r>
      <w:r>
        <w:rPr>
          <w:i/>
          <w:spacing w:val="-3"/>
          <w:sz w:val="22"/>
        </w:rPr>
        <w:t> </w:t>
      </w:r>
      <w:r>
        <w:rPr>
          <w:i/>
          <w:sz w:val="22"/>
        </w:rPr>
        <w:t>to</w:t>
      </w:r>
      <w:r>
        <w:rPr>
          <w:i/>
          <w:spacing w:val="-3"/>
          <w:sz w:val="22"/>
        </w:rPr>
        <w:t> </w:t>
      </w:r>
      <w:r>
        <w:rPr>
          <w:i/>
          <w:sz w:val="22"/>
        </w:rPr>
        <w:t>participate</w:t>
      </w:r>
      <w:r>
        <w:rPr>
          <w:i/>
          <w:spacing w:val="-3"/>
          <w:sz w:val="22"/>
        </w:rPr>
        <w:t> </w:t>
      </w:r>
      <w:r>
        <w:rPr>
          <w:i/>
          <w:sz w:val="22"/>
        </w:rPr>
        <w:t>in the model.</w:t>
      </w:r>
    </w:p>
    <w:p>
      <w:pPr>
        <w:pStyle w:val="BodyText"/>
        <w:spacing w:before="121"/>
        <w:ind w:left="360" w:right="368"/>
      </w:pPr>
      <w:r>
        <w:rPr/>
        <w:t>This</w:t>
      </w:r>
      <w:r>
        <w:rPr>
          <w:spacing w:val="-3"/>
        </w:rPr>
        <w:t> </w:t>
      </w:r>
      <w:r>
        <w:rPr/>
        <w:t>file</w:t>
      </w:r>
      <w:r>
        <w:rPr>
          <w:spacing w:val="-4"/>
        </w:rPr>
        <w:t> </w:t>
      </w:r>
      <w:r>
        <w:rPr/>
        <w:t>contains</w:t>
      </w:r>
      <w:r>
        <w:rPr>
          <w:spacing w:val="-3"/>
        </w:rPr>
        <w:t> </w:t>
      </w:r>
      <w:r>
        <w:rPr/>
        <w:t>the</w:t>
      </w:r>
      <w:r>
        <w:rPr>
          <w:spacing w:val="-3"/>
        </w:rPr>
        <w:t> </w:t>
      </w:r>
      <w:r>
        <w:rPr/>
        <w:t>beneficiary’s</w:t>
      </w:r>
      <w:r>
        <w:rPr>
          <w:spacing w:val="-3"/>
        </w:rPr>
        <w:t> </w:t>
      </w:r>
      <w:r>
        <w:rPr/>
        <w:t>current</w:t>
      </w:r>
      <w:r>
        <w:rPr>
          <w:spacing w:val="-3"/>
        </w:rPr>
        <w:t> </w:t>
      </w:r>
      <w:r>
        <w:rPr/>
        <w:t>MBI,</w:t>
      </w:r>
      <w:r>
        <w:rPr>
          <w:spacing w:val="-2"/>
        </w:rPr>
        <w:t> </w:t>
      </w:r>
      <w:r>
        <w:rPr/>
        <w:t>HICN</w:t>
      </w:r>
      <w:r>
        <w:rPr>
          <w:spacing w:val="-4"/>
        </w:rPr>
        <w:t> </w:t>
      </w:r>
      <w:r>
        <w:rPr/>
        <w:t>(will</w:t>
      </w:r>
      <w:r>
        <w:rPr>
          <w:spacing w:val="-3"/>
        </w:rPr>
        <w:t> </w:t>
      </w:r>
      <w:r>
        <w:rPr/>
        <w:t>be</w:t>
      </w:r>
      <w:r>
        <w:rPr>
          <w:spacing w:val="-3"/>
        </w:rPr>
        <w:t> </w:t>
      </w:r>
      <w:r>
        <w:rPr/>
        <w:t>blank</w:t>
      </w:r>
      <w:r>
        <w:rPr>
          <w:spacing w:val="-3"/>
        </w:rPr>
        <w:t> </w:t>
      </w:r>
      <w:r>
        <w:rPr/>
        <w:t>starting</w:t>
      </w:r>
      <w:r>
        <w:rPr>
          <w:spacing w:val="-3"/>
        </w:rPr>
        <w:t> </w:t>
      </w:r>
      <w:r>
        <w:rPr/>
        <w:t>January</w:t>
      </w:r>
      <w:r>
        <w:rPr>
          <w:spacing w:val="-4"/>
        </w:rPr>
        <w:t> </w:t>
      </w:r>
      <w:r>
        <w:rPr/>
        <w:t>2020), first/middle/last name, ZIP code, date of birth, sex, race, age, Medicare Status Code, dual eligibility status, hospice begin/end dates, and date of death if a decedent.</w:t>
      </w:r>
    </w:p>
    <w:p>
      <w:pPr>
        <w:pStyle w:val="BodyText"/>
        <w:spacing w:before="119"/>
        <w:ind w:left="360" w:right="423"/>
      </w:pPr>
      <w:r>
        <w:rPr/>
        <w:t>The Beneficiary Demographics File may contain multiple rows for the same beneficiary. This is because the beneficiary may have services with varying BENE_RNG_BGN_DT and BENE_RNG_END_DT</w:t>
      </w:r>
      <w:r>
        <w:rPr>
          <w:spacing w:val="-3"/>
        </w:rPr>
        <w:t> </w:t>
      </w:r>
      <w:r>
        <w:rPr/>
        <w:t>dates.</w:t>
      </w:r>
      <w:r>
        <w:rPr>
          <w:spacing w:val="-3"/>
        </w:rPr>
        <w:t> </w:t>
      </w:r>
      <w:r>
        <w:rPr/>
        <w:t>In</w:t>
      </w:r>
      <w:r>
        <w:rPr>
          <w:spacing w:val="-3"/>
        </w:rPr>
        <w:t> </w:t>
      </w:r>
      <w:r>
        <w:rPr/>
        <w:t>this</w:t>
      </w:r>
      <w:r>
        <w:rPr>
          <w:spacing w:val="-4"/>
        </w:rPr>
        <w:t> </w:t>
      </w:r>
      <w:r>
        <w:rPr/>
        <w:t>case,</w:t>
      </w:r>
      <w:r>
        <w:rPr>
          <w:spacing w:val="-3"/>
        </w:rPr>
        <w:t> </w:t>
      </w:r>
      <w:r>
        <w:rPr/>
        <w:t>each</w:t>
      </w:r>
      <w:r>
        <w:rPr>
          <w:spacing w:val="-3"/>
        </w:rPr>
        <w:t> </w:t>
      </w:r>
      <w:r>
        <w:rPr/>
        <w:t>row</w:t>
      </w:r>
      <w:r>
        <w:rPr>
          <w:spacing w:val="-4"/>
        </w:rPr>
        <w:t> </w:t>
      </w:r>
      <w:r>
        <w:rPr/>
        <w:t>will</w:t>
      </w:r>
      <w:r>
        <w:rPr>
          <w:spacing w:val="-3"/>
        </w:rPr>
        <w:t> </w:t>
      </w:r>
      <w:r>
        <w:rPr/>
        <w:t>have</w:t>
      </w:r>
      <w:r>
        <w:rPr>
          <w:spacing w:val="-3"/>
        </w:rPr>
        <w:t> </w:t>
      </w:r>
      <w:r>
        <w:rPr/>
        <w:t>its</w:t>
      </w:r>
      <w:r>
        <w:rPr>
          <w:spacing w:val="-3"/>
        </w:rPr>
        <w:t> </w:t>
      </w:r>
      <w:r>
        <w:rPr/>
        <w:t>own</w:t>
      </w:r>
      <w:r>
        <w:rPr>
          <w:spacing w:val="-3"/>
        </w:rPr>
        <w:t> </w:t>
      </w:r>
      <w:r>
        <w:rPr/>
        <w:t>relationship</w:t>
      </w:r>
      <w:r>
        <w:rPr>
          <w:spacing w:val="-3"/>
        </w:rPr>
        <w:t> </w:t>
      </w:r>
      <w:r>
        <w:rPr/>
        <w:t>to</w:t>
      </w:r>
      <w:r>
        <w:rPr>
          <w:spacing w:val="-3"/>
        </w:rPr>
        <w:t> </w:t>
      </w:r>
      <w:r>
        <w:rPr/>
        <w:t>the</w:t>
      </w:r>
      <w:r>
        <w:rPr>
          <w:spacing w:val="-3"/>
        </w:rPr>
        <w:t> </w:t>
      </w:r>
      <w:r>
        <w:rPr/>
        <w:t>rows</w:t>
      </w:r>
      <w:r>
        <w:rPr>
          <w:spacing w:val="-3"/>
        </w:rPr>
        <w:t> </w:t>
      </w:r>
      <w:r>
        <w:rPr/>
        <w:t>of the CCLF 1, CCLF5, CCLF6, and CCLF7. This is represented in </w:t>
      </w:r>
      <w:hyperlink w:history="true" w:anchor="_bookmark5">
        <w:r>
          <w:rPr>
            <w:color w:val="0000FF"/>
            <w:u w:val="single" w:color="0000FF"/>
          </w:rPr>
          <w:t>Figure 1: Entity Relationship </w:t>
        </w:r>
      </w:hyperlink>
      <w:r>
        <w:rPr>
          <w:color w:val="0000FF"/>
          <w:u w:val="none"/>
        </w:rPr>
        <w:t> </w:t>
      </w:r>
      <w:hyperlink w:history="true" w:anchor="_bookmark5">
        <w:r>
          <w:rPr>
            <w:color w:val="0000FF"/>
            <w:u w:val="single" w:color="0000FF"/>
          </w:rPr>
          <w:t>Diagram</w:t>
        </w:r>
      </w:hyperlink>
      <w:r>
        <w:rPr>
          <w:color w:val="0000FF"/>
          <w:u w:val="none"/>
        </w:rPr>
        <w:t> </w:t>
      </w:r>
      <w:r>
        <w:rPr>
          <w:u w:val="none"/>
        </w:rPr>
        <w:t>as each row in the Beneficiary Demographics File has an association with zero or many rows of each of the four other CCLF files.</w:t>
      </w:r>
    </w:p>
    <w:p>
      <w:pPr>
        <w:pStyle w:val="BodyText"/>
        <w:spacing w:before="121"/>
        <w:ind w:left="360" w:right="469"/>
      </w:pPr>
      <w:r>
        <w:rPr/>
        <w:t>For</w:t>
      </w:r>
      <w:r>
        <w:rPr>
          <w:spacing w:val="-3"/>
        </w:rPr>
        <w:t> </w:t>
      </w:r>
      <w:r>
        <w:rPr/>
        <w:t>information</w:t>
      </w:r>
      <w:r>
        <w:rPr>
          <w:spacing w:val="-3"/>
        </w:rPr>
        <w:t> </w:t>
      </w:r>
      <w:r>
        <w:rPr/>
        <w:t>on</w:t>
      </w:r>
      <w:r>
        <w:rPr>
          <w:spacing w:val="-3"/>
        </w:rPr>
        <w:t> </w:t>
      </w:r>
      <w:r>
        <w:rPr/>
        <w:t>the</w:t>
      </w:r>
      <w:r>
        <w:rPr>
          <w:spacing w:val="-3"/>
        </w:rPr>
        <w:t> </w:t>
      </w:r>
      <w:r>
        <w:rPr/>
        <w:t>Beneficiary</w:t>
      </w:r>
      <w:r>
        <w:rPr>
          <w:spacing w:val="-4"/>
        </w:rPr>
        <w:t> </w:t>
      </w:r>
      <w:r>
        <w:rPr/>
        <w:t>Demographics</w:t>
      </w:r>
      <w:r>
        <w:rPr>
          <w:spacing w:val="-3"/>
        </w:rPr>
        <w:t> </w:t>
      </w:r>
      <w:r>
        <w:rPr/>
        <w:t>File</w:t>
      </w:r>
      <w:r>
        <w:rPr>
          <w:spacing w:val="-3"/>
        </w:rPr>
        <w:t> </w:t>
      </w:r>
      <w:r>
        <w:rPr/>
        <w:t>layout,</w:t>
      </w:r>
      <w:r>
        <w:rPr>
          <w:spacing w:val="-3"/>
        </w:rPr>
        <w:t> </w:t>
      </w:r>
      <w:r>
        <w:rPr/>
        <w:t>refer</w:t>
      </w:r>
      <w:r>
        <w:rPr>
          <w:spacing w:val="-3"/>
        </w:rPr>
        <w:t> </w:t>
      </w:r>
      <w:r>
        <w:rPr/>
        <w:t>to</w:t>
      </w:r>
      <w:r>
        <w:rPr>
          <w:spacing w:val="-3"/>
        </w:rPr>
        <w:t> </w:t>
      </w:r>
      <w:hyperlink w:history="true" w:anchor="_bookmark77">
        <w:r>
          <w:rPr>
            <w:color w:val="0000FF"/>
            <w:u w:val="single" w:color="0000FF"/>
          </w:rPr>
          <w:t>Table</w:t>
        </w:r>
        <w:r>
          <w:rPr>
            <w:color w:val="0000FF"/>
            <w:spacing w:val="-3"/>
            <w:u w:val="single" w:color="0000FF"/>
          </w:rPr>
          <w:t> </w:t>
        </w:r>
        <w:r>
          <w:rPr>
            <w:color w:val="0000FF"/>
            <w:u w:val="single" w:color="0000FF"/>
          </w:rPr>
          <w:t>21:</w:t>
        </w:r>
        <w:r>
          <w:rPr>
            <w:color w:val="0000FF"/>
            <w:spacing w:val="-3"/>
            <w:u w:val="single" w:color="0000FF"/>
          </w:rPr>
          <w:t> </w:t>
        </w:r>
        <w:r>
          <w:rPr>
            <w:color w:val="0000FF"/>
            <w:u w:val="single" w:color="0000FF"/>
          </w:rPr>
          <w:t>Beneficiary</w:t>
        </w:r>
        <w:r>
          <w:rPr>
            <w:color w:val="0000FF"/>
            <w:spacing w:val="-4"/>
            <w:u w:val="single" w:color="0000FF"/>
          </w:rPr>
          <w:t> </w:t>
        </w:r>
      </w:hyperlink>
      <w:r>
        <w:rPr>
          <w:color w:val="0000FF"/>
          <w:spacing w:val="-4"/>
          <w:u w:val="none"/>
        </w:rPr>
        <w:t> </w:t>
      </w:r>
      <w:hyperlink w:history="true" w:anchor="_bookmark77">
        <w:r>
          <w:rPr>
            <w:color w:val="0000FF"/>
            <w:u w:val="single" w:color="0000FF"/>
          </w:rPr>
          <w:t>Demographics File</w:t>
        </w:r>
      </w:hyperlink>
      <w:r>
        <w:rPr>
          <w:u w:val="none"/>
        </w:rPr>
        <w:t>.</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2.4.2 Beneficiary Cross-Reference (XREF)" w:id="28"/>
      <w:bookmarkEnd w:id="28"/>
      <w:r>
        <w:rPr/>
      </w:r>
      <w:r>
        <w:rPr>
          <w:rFonts w:ascii="Arial Narrow"/>
          <w:b/>
          <w:spacing w:val="-2"/>
          <w:sz w:val="28"/>
        </w:rPr>
        <w:t>Beneficiary</w:t>
      </w:r>
      <w:r>
        <w:rPr>
          <w:rFonts w:ascii="Arial Narrow"/>
          <w:b/>
          <w:spacing w:val="4"/>
          <w:sz w:val="28"/>
        </w:rPr>
        <w:t> </w:t>
      </w:r>
      <w:r>
        <w:rPr>
          <w:rFonts w:ascii="Arial Narrow"/>
          <w:b/>
          <w:spacing w:val="-2"/>
          <w:sz w:val="28"/>
        </w:rPr>
        <w:t>Cross-Reference</w:t>
      </w:r>
      <w:r>
        <w:rPr>
          <w:rFonts w:ascii="Arial Narrow"/>
          <w:b/>
          <w:spacing w:val="4"/>
          <w:sz w:val="28"/>
        </w:rPr>
        <w:t> </w:t>
      </w:r>
      <w:r>
        <w:rPr>
          <w:rFonts w:ascii="Arial Narrow"/>
          <w:b/>
          <w:spacing w:val="-2"/>
          <w:sz w:val="28"/>
        </w:rPr>
        <w:t>(XREF)</w:t>
      </w:r>
      <w:r>
        <w:rPr>
          <w:rFonts w:ascii="Arial Narrow"/>
          <w:b/>
          <w:spacing w:val="5"/>
          <w:sz w:val="28"/>
        </w:rPr>
        <w:t> </w:t>
      </w:r>
      <w:r>
        <w:rPr>
          <w:rFonts w:ascii="Arial Narrow"/>
          <w:b/>
          <w:spacing w:val="-4"/>
          <w:sz w:val="28"/>
        </w:rPr>
        <w:t>File</w:t>
      </w:r>
    </w:p>
    <w:p>
      <w:pPr>
        <w:pStyle w:val="BodyText"/>
        <w:spacing w:before="119"/>
        <w:ind w:left="359" w:right="368"/>
      </w:pPr>
      <w:r>
        <w:rPr/>
        <w:t>The Beneficiary cross-reference (XREF) File (referred to as the “Beneficiary XREF File” or CCLF9) is produced to capture the list of beneficiaries who have at least one MBI change and have not opted out of data sharing, as described in </w:t>
      </w:r>
      <w:hyperlink w:history="true" w:anchor="_bookmark11">
        <w:r>
          <w:rPr>
            <w:color w:val="0000FF"/>
            <w:u w:val="single" w:color="0000FF"/>
          </w:rPr>
          <w:t>Section 2.4.1</w:t>
        </w:r>
      </w:hyperlink>
      <w:r>
        <w:rPr>
          <w:color w:val="0000FF"/>
          <w:u w:val="none"/>
        </w:rPr>
        <w:t> </w:t>
      </w:r>
      <w:r>
        <w:rPr>
          <w:u w:val="none"/>
        </w:rPr>
        <w:t>above. The beneficiary’s current number, which constitutes the most recent MBI, and any previous MBI(s) and start/end dates, can be used to identify the historical claims that should be linked to the new beneficiary number</w:t>
      </w:r>
      <w:r>
        <w:rPr>
          <w:spacing w:val="-3"/>
          <w:u w:val="none"/>
        </w:rPr>
        <w:t> </w:t>
      </w:r>
      <w:r>
        <w:rPr>
          <w:u w:val="none"/>
        </w:rPr>
        <w:t>or</w:t>
      </w:r>
      <w:r>
        <w:rPr>
          <w:spacing w:val="-3"/>
          <w:u w:val="none"/>
        </w:rPr>
        <w:t> </w:t>
      </w:r>
      <w:r>
        <w:rPr>
          <w:u w:val="none"/>
        </w:rPr>
        <w:t>vice</w:t>
      </w:r>
      <w:r>
        <w:rPr>
          <w:spacing w:val="-3"/>
          <w:u w:val="none"/>
        </w:rPr>
        <w:t> </w:t>
      </w:r>
      <w:r>
        <w:rPr>
          <w:u w:val="none"/>
        </w:rPr>
        <w:t>versa.</w:t>
      </w:r>
      <w:r>
        <w:rPr>
          <w:spacing w:val="-3"/>
          <w:u w:val="none"/>
        </w:rPr>
        <w:t> </w:t>
      </w:r>
      <w:r>
        <w:rPr>
          <w:u w:val="none"/>
        </w:rPr>
        <w:t>The</w:t>
      </w:r>
      <w:r>
        <w:rPr>
          <w:spacing w:val="-3"/>
          <w:u w:val="none"/>
        </w:rPr>
        <w:t> </w:t>
      </w:r>
      <w:r>
        <w:rPr>
          <w:u w:val="none"/>
        </w:rPr>
        <w:t>MBI</w:t>
      </w:r>
      <w:r>
        <w:rPr>
          <w:spacing w:val="-3"/>
          <w:u w:val="none"/>
        </w:rPr>
        <w:t> </w:t>
      </w:r>
      <w:r>
        <w:rPr>
          <w:u w:val="none"/>
        </w:rPr>
        <w:t>can</w:t>
      </w:r>
      <w:r>
        <w:rPr>
          <w:spacing w:val="-3"/>
          <w:u w:val="none"/>
        </w:rPr>
        <w:t> </w:t>
      </w:r>
      <w:r>
        <w:rPr>
          <w:u w:val="none"/>
        </w:rPr>
        <w:t>change</w:t>
      </w:r>
      <w:r>
        <w:rPr>
          <w:spacing w:val="-3"/>
          <w:u w:val="none"/>
        </w:rPr>
        <w:t> </w:t>
      </w:r>
      <w:r>
        <w:rPr>
          <w:u w:val="none"/>
        </w:rPr>
        <w:t>if</w:t>
      </w:r>
      <w:r>
        <w:rPr>
          <w:spacing w:val="-3"/>
          <w:u w:val="none"/>
        </w:rPr>
        <w:t> </w:t>
      </w:r>
      <w:r>
        <w:rPr>
          <w:u w:val="none"/>
        </w:rPr>
        <w:t>initiated</w:t>
      </w:r>
      <w:r>
        <w:rPr>
          <w:spacing w:val="-3"/>
          <w:u w:val="none"/>
        </w:rPr>
        <w:t> </w:t>
      </w:r>
      <w:r>
        <w:rPr>
          <w:u w:val="none"/>
        </w:rPr>
        <w:t>by</w:t>
      </w:r>
      <w:r>
        <w:rPr>
          <w:spacing w:val="-4"/>
          <w:u w:val="none"/>
        </w:rPr>
        <w:t> </w:t>
      </w:r>
      <w:r>
        <w:rPr>
          <w:u w:val="none"/>
        </w:rPr>
        <w:t>the</w:t>
      </w:r>
      <w:r>
        <w:rPr>
          <w:spacing w:val="-3"/>
          <w:u w:val="none"/>
        </w:rPr>
        <w:t> </w:t>
      </w:r>
      <w:r>
        <w:rPr>
          <w:u w:val="none"/>
        </w:rPr>
        <w:t>beneficiary</w:t>
      </w:r>
      <w:r>
        <w:rPr>
          <w:spacing w:val="-5"/>
          <w:u w:val="none"/>
        </w:rPr>
        <w:t> </w:t>
      </w:r>
      <w:r>
        <w:rPr>
          <w:u w:val="none"/>
        </w:rPr>
        <w:t>due</w:t>
      </w:r>
      <w:r>
        <w:rPr>
          <w:spacing w:val="-3"/>
          <w:u w:val="none"/>
        </w:rPr>
        <w:t> </w:t>
      </w:r>
      <w:r>
        <w:rPr>
          <w:u w:val="none"/>
        </w:rPr>
        <w:t>to</w:t>
      </w:r>
      <w:r>
        <w:rPr>
          <w:spacing w:val="-3"/>
          <w:u w:val="none"/>
        </w:rPr>
        <w:t> </w:t>
      </w:r>
      <w:r>
        <w:rPr>
          <w:u w:val="none"/>
        </w:rPr>
        <w:t>multiple</w:t>
      </w:r>
      <w:r>
        <w:rPr>
          <w:spacing w:val="-3"/>
          <w:u w:val="none"/>
        </w:rPr>
        <w:t> </w:t>
      </w:r>
      <w:r>
        <w:rPr>
          <w:u w:val="none"/>
        </w:rPr>
        <w:t>reasons</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469"/>
      </w:pPr>
      <w:r>
        <w:rPr/>
        <w:t>like</w:t>
      </w:r>
      <w:r>
        <w:rPr>
          <w:spacing w:val="-2"/>
        </w:rPr>
        <w:t> </w:t>
      </w:r>
      <w:r>
        <w:rPr/>
        <w:t>fraud</w:t>
      </w:r>
      <w:r>
        <w:rPr>
          <w:spacing w:val="-2"/>
        </w:rPr>
        <w:t> </w:t>
      </w:r>
      <w:r>
        <w:rPr/>
        <w:t>or</w:t>
      </w:r>
      <w:r>
        <w:rPr>
          <w:spacing w:val="-4"/>
        </w:rPr>
        <w:t> </w:t>
      </w:r>
      <w:r>
        <w:rPr/>
        <w:t>identity</w:t>
      </w:r>
      <w:r>
        <w:rPr>
          <w:spacing w:val="-3"/>
        </w:rPr>
        <w:t> </w:t>
      </w:r>
      <w:r>
        <w:rPr/>
        <w:t>theft.</w:t>
      </w:r>
      <w:r>
        <w:rPr>
          <w:spacing w:val="-2"/>
        </w:rPr>
        <w:t> </w:t>
      </w:r>
      <w:r>
        <w:rPr/>
        <w:t>Any</w:t>
      </w:r>
      <w:r>
        <w:rPr>
          <w:spacing w:val="-3"/>
        </w:rPr>
        <w:t> </w:t>
      </w:r>
      <w:r>
        <w:rPr/>
        <w:t>claims</w:t>
      </w:r>
      <w:r>
        <w:rPr>
          <w:spacing w:val="-2"/>
        </w:rPr>
        <w:t> </w:t>
      </w:r>
      <w:r>
        <w:rPr/>
        <w:t>submitted</w:t>
      </w:r>
      <w:r>
        <w:rPr>
          <w:spacing w:val="-2"/>
        </w:rPr>
        <w:t> </w:t>
      </w:r>
      <w:r>
        <w:rPr/>
        <w:t>after</w:t>
      </w:r>
      <w:r>
        <w:rPr>
          <w:spacing w:val="-2"/>
        </w:rPr>
        <w:t> </w:t>
      </w:r>
      <w:r>
        <w:rPr/>
        <w:t>the</w:t>
      </w:r>
      <w:r>
        <w:rPr>
          <w:spacing w:val="-2"/>
        </w:rPr>
        <w:t> </w:t>
      </w:r>
      <w:r>
        <w:rPr/>
        <w:t>MBI</w:t>
      </w:r>
      <w:r>
        <w:rPr>
          <w:spacing w:val="-2"/>
        </w:rPr>
        <w:t> </w:t>
      </w:r>
      <w:r>
        <w:rPr/>
        <w:t>change</w:t>
      </w:r>
      <w:r>
        <w:rPr>
          <w:spacing w:val="-2"/>
        </w:rPr>
        <w:t> </w:t>
      </w:r>
      <w:r>
        <w:rPr/>
        <w:t>occurs</w:t>
      </w:r>
      <w:r>
        <w:rPr>
          <w:spacing w:val="-2"/>
        </w:rPr>
        <w:t> </w:t>
      </w:r>
      <w:r>
        <w:rPr/>
        <w:t>will</w:t>
      </w:r>
      <w:r>
        <w:rPr>
          <w:spacing w:val="-2"/>
        </w:rPr>
        <w:t> </w:t>
      </w:r>
      <w:r>
        <w:rPr/>
        <w:t>carry</w:t>
      </w:r>
      <w:r>
        <w:rPr>
          <w:spacing w:val="-4"/>
        </w:rPr>
        <w:t> </w:t>
      </w:r>
      <w:r>
        <w:rPr/>
        <w:t>the</w:t>
      </w:r>
      <w:r>
        <w:rPr>
          <w:spacing w:val="-2"/>
        </w:rPr>
        <w:t> </w:t>
      </w:r>
      <w:r>
        <w:rPr/>
        <w:t>new or most recent MBI.</w:t>
      </w:r>
    </w:p>
    <w:p>
      <w:pPr>
        <w:pStyle w:val="BodyText"/>
        <w:ind w:left="360"/>
      </w:pPr>
      <w:r>
        <w:rPr/>
        <w:t>For</w:t>
      </w:r>
      <w:r>
        <w:rPr>
          <w:spacing w:val="-7"/>
        </w:rPr>
        <w:t> </w:t>
      </w:r>
      <w:r>
        <w:rPr/>
        <w:t>information</w:t>
      </w:r>
      <w:r>
        <w:rPr>
          <w:spacing w:val="-6"/>
        </w:rPr>
        <w:t> </w:t>
      </w:r>
      <w:r>
        <w:rPr/>
        <w:t>on</w:t>
      </w:r>
      <w:r>
        <w:rPr>
          <w:spacing w:val="-7"/>
        </w:rPr>
        <w:t> </w:t>
      </w:r>
      <w:r>
        <w:rPr/>
        <w:t>the</w:t>
      </w:r>
      <w:r>
        <w:rPr>
          <w:spacing w:val="-6"/>
        </w:rPr>
        <w:t> </w:t>
      </w:r>
      <w:r>
        <w:rPr/>
        <w:t>Beneficiary</w:t>
      </w:r>
      <w:r>
        <w:rPr>
          <w:spacing w:val="-7"/>
        </w:rPr>
        <w:t> </w:t>
      </w:r>
      <w:r>
        <w:rPr/>
        <w:t>XREF</w:t>
      </w:r>
      <w:r>
        <w:rPr>
          <w:spacing w:val="-7"/>
        </w:rPr>
        <w:t> </w:t>
      </w:r>
      <w:r>
        <w:rPr/>
        <w:t>File</w:t>
      </w:r>
      <w:r>
        <w:rPr>
          <w:spacing w:val="-6"/>
        </w:rPr>
        <w:t> </w:t>
      </w:r>
      <w:r>
        <w:rPr/>
        <w:t>layout,</w:t>
      </w:r>
      <w:r>
        <w:rPr>
          <w:spacing w:val="-6"/>
        </w:rPr>
        <w:t> </w:t>
      </w:r>
      <w:r>
        <w:rPr/>
        <w:t>refer</w:t>
      </w:r>
      <w:r>
        <w:rPr>
          <w:spacing w:val="-7"/>
        </w:rPr>
        <w:t> </w:t>
      </w:r>
      <w:r>
        <w:rPr/>
        <w:t>to</w:t>
      </w:r>
      <w:r>
        <w:rPr>
          <w:spacing w:val="-7"/>
        </w:rPr>
        <w:t> </w:t>
      </w:r>
      <w:hyperlink w:history="true" w:anchor="_bookmark81">
        <w:r>
          <w:rPr>
            <w:color w:val="0000FF"/>
            <w:u w:val="single" w:color="0000FF"/>
          </w:rPr>
          <w:t>Table</w:t>
        </w:r>
        <w:r>
          <w:rPr>
            <w:color w:val="0000FF"/>
            <w:spacing w:val="-7"/>
            <w:u w:val="single" w:color="0000FF"/>
          </w:rPr>
          <w:t> </w:t>
        </w:r>
        <w:r>
          <w:rPr>
            <w:color w:val="0000FF"/>
            <w:u w:val="single" w:color="0000FF"/>
          </w:rPr>
          <w:t>22:</w:t>
        </w:r>
        <w:r>
          <w:rPr>
            <w:color w:val="0000FF"/>
            <w:spacing w:val="-6"/>
            <w:u w:val="single" w:color="0000FF"/>
          </w:rPr>
          <w:t> </w:t>
        </w:r>
        <w:r>
          <w:rPr>
            <w:color w:val="0000FF"/>
            <w:u w:val="single" w:color="0000FF"/>
          </w:rPr>
          <w:t>Beneficiary</w:t>
        </w:r>
        <w:r>
          <w:rPr>
            <w:color w:val="0000FF"/>
            <w:spacing w:val="-7"/>
            <w:u w:val="single" w:color="0000FF"/>
          </w:rPr>
          <w:t> </w:t>
        </w:r>
        <w:r>
          <w:rPr>
            <w:color w:val="0000FF"/>
            <w:u w:val="single" w:color="0000FF"/>
          </w:rPr>
          <w:t>XREF</w:t>
        </w:r>
        <w:r>
          <w:rPr>
            <w:color w:val="0000FF"/>
            <w:spacing w:val="-7"/>
            <w:u w:val="single" w:color="0000FF"/>
          </w:rPr>
          <w:t> </w:t>
        </w:r>
        <w:r>
          <w:rPr>
            <w:color w:val="0000FF"/>
            <w:spacing w:val="-2"/>
            <w:u w:val="single" w:color="0000FF"/>
          </w:rPr>
          <w:t>File</w:t>
        </w:r>
        <w:r>
          <w:rPr>
            <w:spacing w:val="-2"/>
            <w:u w:val="none"/>
          </w:rPr>
          <w:t>.</w:t>
        </w:r>
      </w:hyperlink>
    </w:p>
    <w:p>
      <w:pPr>
        <w:pStyle w:val="Heading2"/>
        <w:numPr>
          <w:ilvl w:val="1"/>
          <w:numId w:val="2"/>
        </w:numPr>
        <w:tabs>
          <w:tab w:pos="935" w:val="left" w:leader="none"/>
        </w:tabs>
        <w:spacing w:line="240" w:lineRule="auto" w:before="200" w:after="0"/>
        <w:ind w:left="935" w:right="0" w:hanging="575"/>
        <w:jc w:val="left"/>
      </w:pPr>
      <w:bookmarkStart w:name="2.5 Part A Claims Benefit Enhancement an" w:id="29"/>
      <w:bookmarkEnd w:id="29"/>
      <w:r>
        <w:rPr>
          <w:b w:val="0"/>
        </w:rPr>
      </w:r>
      <w:bookmarkStart w:name="_bookmark12" w:id="30"/>
      <w:bookmarkEnd w:id="30"/>
      <w:r>
        <w:rPr>
          <w:b w:val="0"/>
        </w:rPr>
      </w:r>
      <w:r>
        <w:rPr/>
        <w:t>Part</w:t>
      </w:r>
      <w:r>
        <w:rPr>
          <w:spacing w:val="-15"/>
        </w:rPr>
        <w:t> </w:t>
      </w:r>
      <w:r>
        <w:rPr/>
        <w:t>A</w:t>
      </w:r>
      <w:r>
        <w:rPr>
          <w:spacing w:val="-13"/>
        </w:rPr>
        <w:t> </w:t>
      </w:r>
      <w:r>
        <w:rPr/>
        <w:t>Claims</w:t>
      </w:r>
      <w:r>
        <w:rPr>
          <w:spacing w:val="-3"/>
        </w:rPr>
        <w:t> </w:t>
      </w:r>
      <w:r>
        <w:rPr/>
        <w:t>Benefit</w:t>
      </w:r>
      <w:r>
        <w:rPr>
          <w:spacing w:val="-3"/>
        </w:rPr>
        <w:t> </w:t>
      </w:r>
      <w:r>
        <w:rPr/>
        <w:t>Enhancement</w:t>
      </w:r>
      <w:r>
        <w:rPr>
          <w:spacing w:val="-4"/>
        </w:rPr>
        <w:t> </w:t>
      </w:r>
      <w:r>
        <w:rPr/>
        <w:t>and</w:t>
      </w:r>
      <w:r>
        <w:rPr>
          <w:spacing w:val="-4"/>
        </w:rPr>
        <w:t> </w:t>
      </w:r>
      <w:r>
        <w:rPr/>
        <w:t>Demonstration</w:t>
      </w:r>
      <w:r>
        <w:rPr>
          <w:spacing w:val="-3"/>
        </w:rPr>
        <w:t> </w:t>
      </w:r>
      <w:r>
        <w:rPr/>
        <w:t>Codes</w:t>
      </w:r>
      <w:r>
        <w:rPr>
          <w:spacing w:val="-5"/>
        </w:rPr>
        <w:t> </w:t>
      </w:r>
      <w:r>
        <w:rPr>
          <w:spacing w:val="-4"/>
        </w:rPr>
        <w:t>File</w:t>
      </w:r>
    </w:p>
    <w:p>
      <w:pPr>
        <w:pStyle w:val="BodyText"/>
        <w:ind w:left="360" w:right="423"/>
      </w:pPr>
      <w:r>
        <w:rPr/>
        <w:t>The</w:t>
      </w:r>
      <w:r>
        <w:rPr>
          <w:spacing w:val="-3"/>
        </w:rPr>
        <w:t> </w:t>
      </w:r>
      <w:r>
        <w:rPr/>
        <w:t>Part</w:t>
      </w:r>
      <w:r>
        <w:rPr>
          <w:spacing w:val="-3"/>
        </w:rPr>
        <w:t> </w:t>
      </w:r>
      <w:r>
        <w:rPr/>
        <w:t>A</w:t>
      </w:r>
      <w:r>
        <w:rPr>
          <w:spacing w:val="-3"/>
        </w:rPr>
        <w:t> </w:t>
      </w:r>
      <w:r>
        <w:rPr/>
        <w:t>Claims</w:t>
      </w:r>
      <w:r>
        <w:rPr>
          <w:spacing w:val="-3"/>
        </w:rPr>
        <w:t> </w:t>
      </w:r>
      <w:r>
        <w:rPr/>
        <w:t>Benefit</w:t>
      </w:r>
      <w:r>
        <w:rPr>
          <w:spacing w:val="-3"/>
        </w:rPr>
        <w:t> </w:t>
      </w:r>
      <w:r>
        <w:rPr/>
        <w:t>Enhancement</w:t>
      </w:r>
      <w:r>
        <w:rPr>
          <w:spacing w:val="-3"/>
        </w:rPr>
        <w:t> </w:t>
      </w:r>
      <w:r>
        <w:rPr/>
        <w:t>(BE)</w:t>
      </w:r>
      <w:r>
        <w:rPr>
          <w:spacing w:val="-3"/>
        </w:rPr>
        <w:t> </w:t>
      </w:r>
      <w:r>
        <w:rPr/>
        <w:t>and</w:t>
      </w:r>
      <w:r>
        <w:rPr>
          <w:spacing w:val="-3"/>
        </w:rPr>
        <w:t> </w:t>
      </w:r>
      <w:r>
        <w:rPr/>
        <w:t>Demonstration</w:t>
      </w:r>
      <w:r>
        <w:rPr>
          <w:spacing w:val="-3"/>
        </w:rPr>
        <w:t> </w:t>
      </w:r>
      <w:r>
        <w:rPr/>
        <w:t>Codes</w:t>
      </w:r>
      <w:r>
        <w:rPr>
          <w:spacing w:val="-3"/>
        </w:rPr>
        <w:t> </w:t>
      </w:r>
      <w:r>
        <w:rPr/>
        <w:t>File</w:t>
      </w:r>
      <w:r>
        <w:rPr>
          <w:spacing w:val="-3"/>
        </w:rPr>
        <w:t> </w:t>
      </w:r>
      <w:r>
        <w:rPr/>
        <w:t>(CCLFA)</w:t>
      </w:r>
      <w:r>
        <w:rPr>
          <w:spacing w:val="-3"/>
        </w:rPr>
        <w:t> </w:t>
      </w:r>
      <w:r>
        <w:rPr/>
        <w:t>are</w:t>
      </w:r>
      <w:r>
        <w:rPr>
          <w:spacing w:val="-2"/>
        </w:rPr>
        <w:t> </w:t>
      </w:r>
      <w:r>
        <w:rPr/>
        <w:t>only available for ACO REACH, KCC, PCF, Shared Savings Program, and VTAPM ACOs. CCLFA contains BE code and Medicare Demonstration Special Processing Numbers associated with Part A claims, Population-Based Payment (PBP)/ All-Inclusive Population-Based Payment (AIPBP)</w:t>
      </w:r>
      <w:r>
        <w:rPr>
          <w:spacing w:val="-4"/>
        </w:rPr>
        <w:t> </w:t>
      </w:r>
      <w:r>
        <w:rPr/>
        <w:t>Part</w:t>
      </w:r>
      <w:r>
        <w:rPr>
          <w:spacing w:val="-3"/>
        </w:rPr>
        <w:t> </w:t>
      </w:r>
      <w:r>
        <w:rPr/>
        <w:t>A</w:t>
      </w:r>
      <w:r>
        <w:rPr>
          <w:spacing w:val="-3"/>
        </w:rPr>
        <w:t> </w:t>
      </w:r>
      <w:r>
        <w:rPr/>
        <w:t>reduction</w:t>
      </w:r>
      <w:r>
        <w:rPr>
          <w:spacing w:val="-3"/>
        </w:rPr>
        <w:t> </w:t>
      </w:r>
      <w:r>
        <w:rPr/>
        <w:t>amounts,</w:t>
      </w:r>
      <w:r>
        <w:rPr>
          <w:spacing w:val="-3"/>
        </w:rPr>
        <w:t> </w:t>
      </w:r>
      <w:r>
        <w:rPr/>
        <w:t>and</w:t>
      </w:r>
      <w:r>
        <w:rPr>
          <w:spacing w:val="-3"/>
        </w:rPr>
        <w:t> </w:t>
      </w:r>
      <w:r>
        <w:rPr/>
        <w:t>PBP/AIPBP</w:t>
      </w:r>
      <w:r>
        <w:rPr>
          <w:spacing w:val="-3"/>
        </w:rPr>
        <w:t> </w:t>
      </w:r>
      <w:r>
        <w:rPr/>
        <w:t>Part</w:t>
      </w:r>
      <w:r>
        <w:rPr>
          <w:spacing w:val="-3"/>
        </w:rPr>
        <w:t> </w:t>
      </w:r>
      <w:r>
        <w:rPr/>
        <w:t>A</w:t>
      </w:r>
      <w:r>
        <w:rPr>
          <w:spacing w:val="-3"/>
        </w:rPr>
        <w:t> </w:t>
      </w:r>
      <w:r>
        <w:rPr/>
        <w:t>inclusion</w:t>
      </w:r>
      <w:r>
        <w:rPr>
          <w:spacing w:val="-3"/>
        </w:rPr>
        <w:t> </w:t>
      </w:r>
      <w:r>
        <w:rPr/>
        <w:t>amounts.</w:t>
      </w:r>
      <w:r>
        <w:rPr>
          <w:spacing w:val="-3"/>
        </w:rPr>
        <w:t> </w:t>
      </w:r>
      <w:r>
        <w:rPr/>
        <w:t>The</w:t>
      </w:r>
      <w:r>
        <w:rPr>
          <w:spacing w:val="-3"/>
        </w:rPr>
        <w:t> </w:t>
      </w:r>
      <w:r>
        <w:rPr/>
        <w:t>file</w:t>
      </w:r>
      <w:r>
        <w:rPr>
          <w:spacing w:val="-3"/>
        </w:rPr>
        <w:t> </w:t>
      </w:r>
      <w:r>
        <w:rPr/>
        <w:t>contains a row for each unique claim that is processed with one or more of the following BEs: PBP, AIPBP,</w:t>
      </w:r>
      <w:r>
        <w:rPr>
          <w:spacing w:val="-1"/>
        </w:rPr>
        <w:t> </w:t>
      </w:r>
      <w:r>
        <w:rPr/>
        <w:t>SNF 3-Day</w:t>
      </w:r>
      <w:r>
        <w:rPr>
          <w:spacing w:val="-2"/>
        </w:rPr>
        <w:t> </w:t>
      </w:r>
      <w:r>
        <w:rPr/>
        <w:t>Waiver,</w:t>
      </w:r>
      <w:r>
        <w:rPr>
          <w:spacing w:val="-1"/>
        </w:rPr>
        <w:t> </w:t>
      </w:r>
      <w:r>
        <w:rPr/>
        <w:t>Telehealth,</w:t>
      </w:r>
      <w:r>
        <w:rPr>
          <w:spacing w:val="-1"/>
        </w:rPr>
        <w:t> </w:t>
      </w:r>
      <w:r>
        <w:rPr/>
        <w:t>and/or Post</w:t>
      </w:r>
      <w:r>
        <w:rPr>
          <w:spacing w:val="-1"/>
        </w:rPr>
        <w:t> </w:t>
      </w:r>
      <w:r>
        <w:rPr/>
        <w:t>Discharge</w:t>
      </w:r>
      <w:r>
        <w:rPr>
          <w:spacing w:val="-2"/>
        </w:rPr>
        <w:t> </w:t>
      </w:r>
      <w:r>
        <w:rPr/>
        <w:t>Home</w:t>
      </w:r>
      <w:r>
        <w:rPr>
          <w:spacing w:val="-1"/>
        </w:rPr>
        <w:t> </w:t>
      </w:r>
      <w:r>
        <w:rPr/>
        <w:t>Visit.</w:t>
      </w:r>
      <w:r>
        <w:rPr>
          <w:spacing w:val="-1"/>
        </w:rPr>
        <w:t> </w:t>
      </w:r>
      <w:r>
        <w:rPr/>
        <w:t>All</w:t>
      </w:r>
      <w:r>
        <w:rPr>
          <w:spacing w:val="-1"/>
        </w:rPr>
        <w:t> </w:t>
      </w:r>
      <w:r>
        <w:rPr/>
        <w:t>BE</w:t>
      </w:r>
      <w:r>
        <w:rPr>
          <w:spacing w:val="-1"/>
        </w:rPr>
        <w:t> </w:t>
      </w:r>
      <w:r>
        <w:rPr/>
        <w:t>code</w:t>
      </w:r>
      <w:r>
        <w:rPr>
          <w:spacing w:val="-1"/>
        </w:rPr>
        <w:t> </w:t>
      </w:r>
      <w:r>
        <w:rPr/>
        <w:t>present for each claim displays in the file. Additionally, the file displays all available Medicare Demonstration Special Processing Numbers for each Part A claim; up to five numbers are available. To view more information for each claim in CCLFA, such as claim amounts, please use the Current Claim Unique ID to map to CCLF1.</w:t>
      </w:r>
    </w:p>
    <w:p>
      <w:pPr>
        <w:pStyle w:val="BodyText"/>
        <w:ind w:left="360" w:right="368"/>
      </w:pPr>
      <w:r>
        <w:rPr/>
        <w:t>For VTAPM ACOs, PBP is a payment mechanism where a percentage of payments to the Providers</w:t>
      </w:r>
      <w:r>
        <w:rPr>
          <w:spacing w:val="-4"/>
        </w:rPr>
        <w:t> </w:t>
      </w:r>
      <w:r>
        <w:rPr/>
        <w:t>are</w:t>
      </w:r>
      <w:r>
        <w:rPr>
          <w:spacing w:val="-4"/>
        </w:rPr>
        <w:t> </w:t>
      </w:r>
      <w:r>
        <w:rPr/>
        <w:t>withheld</w:t>
      </w:r>
      <w:r>
        <w:rPr>
          <w:spacing w:val="-4"/>
        </w:rPr>
        <w:t> </w:t>
      </w:r>
      <w:r>
        <w:rPr/>
        <w:t>from</w:t>
      </w:r>
      <w:r>
        <w:rPr>
          <w:spacing w:val="-5"/>
        </w:rPr>
        <w:t> </w:t>
      </w:r>
      <w:r>
        <w:rPr/>
        <w:t>the</w:t>
      </w:r>
      <w:r>
        <w:rPr>
          <w:spacing w:val="-4"/>
        </w:rPr>
        <w:t> </w:t>
      </w:r>
      <w:r>
        <w:rPr/>
        <w:t>Medicare</w:t>
      </w:r>
      <w:r>
        <w:rPr>
          <w:spacing w:val="-4"/>
        </w:rPr>
        <w:t> </w:t>
      </w:r>
      <w:r>
        <w:rPr/>
        <w:t>fee-for-service</w:t>
      </w:r>
      <w:r>
        <w:rPr>
          <w:spacing w:val="-4"/>
        </w:rPr>
        <w:t> </w:t>
      </w:r>
      <w:r>
        <w:rPr/>
        <w:t>(FFS)</w:t>
      </w:r>
      <w:r>
        <w:rPr>
          <w:spacing w:val="-4"/>
        </w:rPr>
        <w:t> </w:t>
      </w:r>
      <w:r>
        <w:rPr/>
        <w:t>payments.</w:t>
      </w:r>
      <w:r>
        <w:rPr>
          <w:spacing w:val="-4"/>
        </w:rPr>
        <w:t> </w:t>
      </w:r>
      <w:r>
        <w:rPr/>
        <w:t>The</w:t>
      </w:r>
      <w:r>
        <w:rPr>
          <w:spacing w:val="-4"/>
        </w:rPr>
        <w:t> </w:t>
      </w:r>
      <w:r>
        <w:rPr/>
        <w:t>projected</w:t>
      </w:r>
      <w:r>
        <w:rPr>
          <w:spacing w:val="-4"/>
        </w:rPr>
        <w:t> </w:t>
      </w:r>
      <w:r>
        <w:rPr/>
        <w:t>total amount withheld from Providers is then distributed to VTAPM ACOs monthly through per- beneficiary, per-month (PBPM) payments.</w:t>
      </w:r>
    </w:p>
    <w:p>
      <w:pPr>
        <w:pStyle w:val="BodyText"/>
        <w:spacing w:before="119"/>
        <w:ind w:left="360" w:right="469"/>
      </w:pPr>
      <w:r>
        <w:rPr/>
        <w:t>AIPBP</w:t>
      </w:r>
      <w:r>
        <w:rPr>
          <w:spacing w:val="-4"/>
        </w:rPr>
        <w:t> </w:t>
      </w:r>
      <w:r>
        <w:rPr/>
        <w:t>is</w:t>
      </w:r>
      <w:r>
        <w:rPr>
          <w:spacing w:val="-3"/>
        </w:rPr>
        <w:t> </w:t>
      </w:r>
      <w:r>
        <w:rPr/>
        <w:t>a</w:t>
      </w:r>
      <w:r>
        <w:rPr>
          <w:spacing w:val="-3"/>
        </w:rPr>
        <w:t> </w:t>
      </w:r>
      <w:r>
        <w:rPr/>
        <w:t>payment</w:t>
      </w:r>
      <w:r>
        <w:rPr>
          <w:spacing w:val="-2"/>
        </w:rPr>
        <w:t> </w:t>
      </w:r>
      <w:r>
        <w:rPr/>
        <w:t>mechanism</w:t>
      </w:r>
      <w:r>
        <w:rPr>
          <w:spacing w:val="-4"/>
        </w:rPr>
        <w:t> </w:t>
      </w:r>
      <w:r>
        <w:rPr/>
        <w:t>where</w:t>
      </w:r>
      <w:r>
        <w:rPr>
          <w:spacing w:val="-3"/>
        </w:rPr>
        <w:t> </w:t>
      </w:r>
      <w:r>
        <w:rPr/>
        <w:t>all</w:t>
      </w:r>
      <w:r>
        <w:rPr>
          <w:spacing w:val="-3"/>
        </w:rPr>
        <w:t> </w:t>
      </w:r>
      <w:r>
        <w:rPr/>
        <w:t>(100%)</w:t>
      </w:r>
      <w:r>
        <w:rPr>
          <w:spacing w:val="-3"/>
        </w:rPr>
        <w:t> </w:t>
      </w:r>
      <w:r>
        <w:rPr/>
        <w:t>of</w:t>
      </w:r>
      <w:r>
        <w:rPr>
          <w:spacing w:val="-3"/>
        </w:rPr>
        <w:t> </w:t>
      </w:r>
      <w:r>
        <w:rPr/>
        <w:t>payments</w:t>
      </w:r>
      <w:r>
        <w:rPr>
          <w:spacing w:val="-3"/>
        </w:rPr>
        <w:t> </w:t>
      </w:r>
      <w:r>
        <w:rPr/>
        <w:t>to</w:t>
      </w:r>
      <w:r>
        <w:rPr>
          <w:spacing w:val="-3"/>
        </w:rPr>
        <w:t> </w:t>
      </w:r>
      <w:r>
        <w:rPr/>
        <w:t>Providers</w:t>
      </w:r>
      <w:r>
        <w:rPr>
          <w:spacing w:val="-3"/>
        </w:rPr>
        <w:t> </w:t>
      </w:r>
      <w:r>
        <w:rPr/>
        <w:t>are</w:t>
      </w:r>
      <w:r>
        <w:rPr>
          <w:spacing w:val="-3"/>
        </w:rPr>
        <w:t> </w:t>
      </w:r>
      <w:r>
        <w:rPr/>
        <w:t>withheld</w:t>
      </w:r>
      <w:r>
        <w:rPr>
          <w:spacing w:val="-3"/>
        </w:rPr>
        <w:t> </w:t>
      </w:r>
      <w:r>
        <w:rPr/>
        <w:t>from the FFS payments. CMS makes a monthly AIPBP payment to VTAPM ACOs, with which NGACO and VTAPM ACOs are responsible for</w:t>
      </w:r>
      <w:r>
        <w:rPr>
          <w:spacing w:val="-1"/>
        </w:rPr>
        <w:t> </w:t>
      </w:r>
      <w:r>
        <w:rPr/>
        <w:t>paying claims for VTAPM Providers receiving 100% reduced FFS payments.</w:t>
      </w:r>
    </w:p>
    <w:p>
      <w:pPr>
        <w:pStyle w:val="BodyText"/>
        <w:ind w:left="361" w:right="472"/>
      </w:pPr>
      <w:r>
        <w:rPr/>
        <w:t>For those Providers who have entered into an agreement with a VTAPM ACO to participate in the PBP/AIPBP mechanism, the Medicare Part A PBP/AIPBP Reduction Amount and PBP/AIPBP</w:t>
      </w:r>
      <w:r>
        <w:rPr>
          <w:spacing w:val="-3"/>
        </w:rPr>
        <w:t> </w:t>
      </w:r>
      <w:r>
        <w:rPr/>
        <w:t>Inclusion</w:t>
      </w:r>
      <w:r>
        <w:rPr>
          <w:spacing w:val="-5"/>
        </w:rPr>
        <w:t> </w:t>
      </w:r>
      <w:r>
        <w:rPr/>
        <w:t>Amount</w:t>
      </w:r>
      <w:r>
        <w:rPr>
          <w:spacing w:val="-4"/>
        </w:rPr>
        <w:t> </w:t>
      </w:r>
      <w:r>
        <w:rPr/>
        <w:t>are</w:t>
      </w:r>
      <w:r>
        <w:rPr>
          <w:spacing w:val="-4"/>
        </w:rPr>
        <w:t> </w:t>
      </w:r>
      <w:r>
        <w:rPr/>
        <w:t>provided</w:t>
      </w:r>
      <w:r>
        <w:rPr>
          <w:spacing w:val="-4"/>
        </w:rPr>
        <w:t> </w:t>
      </w:r>
      <w:r>
        <w:rPr/>
        <w:t>in</w:t>
      </w:r>
      <w:r>
        <w:rPr>
          <w:spacing w:val="-4"/>
        </w:rPr>
        <w:t> </w:t>
      </w:r>
      <w:r>
        <w:rPr/>
        <w:t>CCLFA.</w:t>
      </w:r>
      <w:r>
        <w:rPr>
          <w:spacing w:val="-4"/>
        </w:rPr>
        <w:t> </w:t>
      </w:r>
      <w:r>
        <w:rPr/>
        <w:t>The</w:t>
      </w:r>
      <w:r>
        <w:rPr>
          <w:spacing w:val="-4"/>
        </w:rPr>
        <w:t> </w:t>
      </w:r>
      <w:r>
        <w:rPr/>
        <w:t>PBP/AIPBP</w:t>
      </w:r>
      <w:r>
        <w:rPr>
          <w:spacing w:val="-3"/>
        </w:rPr>
        <w:t> </w:t>
      </w:r>
      <w:r>
        <w:rPr/>
        <w:t>Inclusion</w:t>
      </w:r>
      <w:r>
        <w:rPr>
          <w:spacing w:val="-5"/>
        </w:rPr>
        <w:t> </w:t>
      </w:r>
      <w:r>
        <w:rPr/>
        <w:t>Amount</w:t>
      </w:r>
      <w:r>
        <w:rPr>
          <w:spacing w:val="-4"/>
        </w:rPr>
        <w:t> </w:t>
      </w:r>
      <w:r>
        <w:rPr/>
        <w:t>is</w:t>
      </w:r>
      <w:r>
        <w:rPr>
          <w:spacing w:val="-4"/>
        </w:rPr>
        <w:t> </w:t>
      </w:r>
      <w:r>
        <w:rPr/>
        <w:t>the amount</w:t>
      </w:r>
      <w:r>
        <w:rPr>
          <w:spacing w:val="-1"/>
        </w:rPr>
        <w:t> </w:t>
      </w:r>
      <w:r>
        <w:rPr/>
        <w:t>that</w:t>
      </w:r>
      <w:r>
        <w:rPr>
          <w:spacing w:val="-1"/>
        </w:rPr>
        <w:t> </w:t>
      </w:r>
      <w:r>
        <w:rPr/>
        <w:t>would</w:t>
      </w:r>
      <w:r>
        <w:rPr>
          <w:spacing w:val="-1"/>
        </w:rPr>
        <w:t> </w:t>
      </w:r>
      <w:r>
        <w:rPr/>
        <w:t>have</w:t>
      </w:r>
      <w:r>
        <w:rPr>
          <w:spacing w:val="-1"/>
        </w:rPr>
        <w:t> </w:t>
      </w:r>
      <w:r>
        <w:rPr/>
        <w:t>been</w:t>
      </w:r>
      <w:r>
        <w:rPr>
          <w:spacing w:val="-1"/>
        </w:rPr>
        <w:t> </w:t>
      </w:r>
      <w:r>
        <w:rPr/>
        <w:t>paid</w:t>
      </w:r>
      <w:r>
        <w:rPr>
          <w:spacing w:val="-1"/>
        </w:rPr>
        <w:t> </w:t>
      </w:r>
      <w:r>
        <w:rPr/>
        <w:t>in</w:t>
      </w:r>
      <w:r>
        <w:rPr>
          <w:spacing w:val="-2"/>
        </w:rPr>
        <w:t> </w:t>
      </w:r>
      <w:r>
        <w:rPr/>
        <w:t>the</w:t>
      </w:r>
      <w:r>
        <w:rPr>
          <w:spacing w:val="-1"/>
        </w:rPr>
        <w:t> </w:t>
      </w:r>
      <w:r>
        <w:rPr/>
        <w:t>absence</w:t>
      </w:r>
      <w:r>
        <w:rPr>
          <w:spacing w:val="-1"/>
        </w:rPr>
        <w:t> </w:t>
      </w:r>
      <w:r>
        <w:rPr/>
        <w:t>of</w:t>
      </w:r>
      <w:r>
        <w:rPr>
          <w:spacing w:val="-1"/>
        </w:rPr>
        <w:t> </w:t>
      </w:r>
      <w:r>
        <w:rPr/>
        <w:t>a</w:t>
      </w:r>
      <w:r>
        <w:rPr>
          <w:spacing w:val="-1"/>
        </w:rPr>
        <w:t> </w:t>
      </w:r>
      <w:r>
        <w:rPr/>
        <w:t>PBP/AIPBP</w:t>
      </w:r>
      <w:r>
        <w:rPr>
          <w:spacing w:val="-1"/>
        </w:rPr>
        <w:t> </w:t>
      </w:r>
      <w:r>
        <w:rPr/>
        <w:t>reduction.</w:t>
      </w:r>
      <w:r>
        <w:rPr>
          <w:spacing w:val="-1"/>
        </w:rPr>
        <w:t> </w:t>
      </w:r>
      <w:r>
        <w:rPr/>
        <w:t>PBP/AIPBP</w:t>
      </w:r>
      <w:r>
        <w:rPr>
          <w:spacing w:val="-1"/>
        </w:rPr>
        <w:t> </w:t>
      </w:r>
      <w:r>
        <w:rPr/>
        <w:t>data are derived directly from the Integrated Data Repository (IDR) and are only available at the header-level for Part A claims. For information on Part B PBP/AIPBP data, please refer to </w:t>
      </w:r>
      <w:hyperlink w:history="true" w:anchor="_bookmark8">
        <w:r>
          <w:rPr>
            <w:color w:val="0000FF"/>
            <w:u w:val="single" w:color="0000FF"/>
          </w:rPr>
          <w:t>Section 2.2.6, Part B Physician File</w:t>
        </w:r>
      </w:hyperlink>
      <w:r>
        <w:rPr>
          <w:u w:val="none"/>
        </w:rPr>
        <w:t>.</w:t>
      </w:r>
    </w:p>
    <w:p>
      <w:pPr>
        <w:pStyle w:val="Heading2"/>
        <w:numPr>
          <w:ilvl w:val="1"/>
          <w:numId w:val="2"/>
        </w:numPr>
        <w:tabs>
          <w:tab w:pos="935" w:val="left" w:leader="none"/>
        </w:tabs>
        <w:spacing w:line="240" w:lineRule="auto" w:before="201" w:after="0"/>
        <w:ind w:left="935" w:right="0" w:hanging="575"/>
        <w:jc w:val="left"/>
      </w:pPr>
      <w:bookmarkStart w:name="2.6 Part B Claims Benefit Enhancement an" w:id="31"/>
      <w:bookmarkEnd w:id="31"/>
      <w:r>
        <w:rPr>
          <w:b w:val="0"/>
        </w:rPr>
      </w:r>
      <w:bookmarkStart w:name="_bookmark13" w:id="32"/>
      <w:bookmarkEnd w:id="32"/>
      <w:r>
        <w:rPr>
          <w:b w:val="0"/>
        </w:rPr>
      </w:r>
      <w:r>
        <w:rPr/>
        <w:t>Part</w:t>
      </w:r>
      <w:r>
        <w:rPr>
          <w:spacing w:val="-5"/>
        </w:rPr>
        <w:t> </w:t>
      </w:r>
      <w:r>
        <w:rPr/>
        <w:t>B</w:t>
      </w:r>
      <w:r>
        <w:rPr>
          <w:spacing w:val="-4"/>
        </w:rPr>
        <w:t> </w:t>
      </w:r>
      <w:r>
        <w:rPr/>
        <w:t>Claims</w:t>
      </w:r>
      <w:r>
        <w:rPr>
          <w:spacing w:val="-3"/>
        </w:rPr>
        <w:t> </w:t>
      </w:r>
      <w:r>
        <w:rPr/>
        <w:t>Benefit</w:t>
      </w:r>
      <w:r>
        <w:rPr>
          <w:spacing w:val="-3"/>
        </w:rPr>
        <w:t> </w:t>
      </w:r>
      <w:r>
        <w:rPr/>
        <w:t>Enhancement</w:t>
      </w:r>
      <w:r>
        <w:rPr>
          <w:spacing w:val="-4"/>
        </w:rPr>
        <w:t> </w:t>
      </w:r>
      <w:r>
        <w:rPr/>
        <w:t>and</w:t>
      </w:r>
      <w:r>
        <w:rPr>
          <w:spacing w:val="-4"/>
        </w:rPr>
        <w:t> </w:t>
      </w:r>
      <w:r>
        <w:rPr/>
        <w:t>Demonstration</w:t>
      </w:r>
      <w:r>
        <w:rPr>
          <w:spacing w:val="-3"/>
        </w:rPr>
        <w:t> </w:t>
      </w:r>
      <w:r>
        <w:rPr/>
        <w:t>Codes</w:t>
      </w:r>
      <w:r>
        <w:rPr>
          <w:spacing w:val="-4"/>
        </w:rPr>
        <w:t> File</w:t>
      </w:r>
    </w:p>
    <w:p>
      <w:pPr>
        <w:pStyle w:val="BodyText"/>
        <w:ind w:left="360" w:right="368" w:hanging="1"/>
      </w:pPr>
      <w:r>
        <w:rPr/>
        <w:t>The Part B Claims BE and Demonstration Codes File (CCLFB) are only available for ACO REACH, KCC, PCF, Shared Savings Program, and VTAPM ACOs. CCLF B contains BE code and Medicare Demonstration Special Processing Numbers associated with Part B claim lines, PBP/AIPBP Part B reduction amounts, and PBP/AIPBP Part B inclusion amounts. The file contains a row for each unique claim line that is processed with one or more of the following BEs: PBP, AIPBP, SNF 3-Day Waiver, Telehealth, and/or Post Discharge Home Visit. All BE code present for each claim line displays in the file. Additionally, the file displays all available Medicare Demonstration Special Processing Numbers for each Part B claim line; up to five numbers</w:t>
      </w:r>
      <w:r>
        <w:rPr>
          <w:spacing w:val="-3"/>
        </w:rPr>
        <w:t> </w:t>
      </w:r>
      <w:r>
        <w:rPr/>
        <w:t>will</w:t>
      </w:r>
      <w:r>
        <w:rPr>
          <w:spacing w:val="-3"/>
        </w:rPr>
        <w:t> </w:t>
      </w:r>
      <w:r>
        <w:rPr/>
        <w:t>be</w:t>
      </w:r>
      <w:r>
        <w:rPr>
          <w:spacing w:val="-3"/>
        </w:rPr>
        <w:t> </w:t>
      </w:r>
      <w:r>
        <w:rPr/>
        <w:t>available.</w:t>
      </w:r>
      <w:r>
        <w:rPr>
          <w:spacing w:val="-3"/>
        </w:rPr>
        <w:t> </w:t>
      </w:r>
      <w:r>
        <w:rPr/>
        <w:t>To</w:t>
      </w:r>
      <w:r>
        <w:rPr>
          <w:spacing w:val="-3"/>
        </w:rPr>
        <w:t> </w:t>
      </w:r>
      <w:r>
        <w:rPr/>
        <w:t>view</w:t>
      </w:r>
      <w:r>
        <w:rPr>
          <w:spacing w:val="-4"/>
        </w:rPr>
        <w:t> </w:t>
      </w:r>
      <w:r>
        <w:rPr/>
        <w:t>more</w:t>
      </w:r>
      <w:r>
        <w:rPr>
          <w:spacing w:val="-3"/>
        </w:rPr>
        <w:t> </w:t>
      </w:r>
      <w:r>
        <w:rPr/>
        <w:t>information</w:t>
      </w:r>
      <w:r>
        <w:rPr>
          <w:spacing w:val="-3"/>
        </w:rPr>
        <w:t> </w:t>
      </w:r>
      <w:r>
        <w:rPr/>
        <w:t>for</w:t>
      </w:r>
      <w:r>
        <w:rPr>
          <w:spacing w:val="-3"/>
        </w:rPr>
        <w:t> </w:t>
      </w:r>
      <w:r>
        <w:rPr/>
        <w:t>each</w:t>
      </w:r>
      <w:r>
        <w:rPr>
          <w:spacing w:val="-3"/>
        </w:rPr>
        <w:t> </w:t>
      </w:r>
      <w:r>
        <w:rPr/>
        <w:t>claim</w:t>
      </w:r>
      <w:r>
        <w:rPr>
          <w:spacing w:val="-4"/>
        </w:rPr>
        <w:t> </w:t>
      </w:r>
      <w:r>
        <w:rPr/>
        <w:t>line</w:t>
      </w:r>
      <w:r>
        <w:rPr>
          <w:spacing w:val="-3"/>
        </w:rPr>
        <w:t> </w:t>
      </w:r>
      <w:r>
        <w:rPr/>
        <w:t>in</w:t>
      </w:r>
      <w:r>
        <w:rPr>
          <w:spacing w:val="-3"/>
        </w:rPr>
        <w:t> </w:t>
      </w:r>
      <w:r>
        <w:rPr/>
        <w:t>CCLFB,</w:t>
      </w:r>
      <w:r>
        <w:rPr>
          <w:spacing w:val="-3"/>
        </w:rPr>
        <w:t> </w:t>
      </w:r>
      <w:r>
        <w:rPr/>
        <w:t>such</w:t>
      </w:r>
      <w:r>
        <w:rPr>
          <w:spacing w:val="-3"/>
        </w:rPr>
        <w:t> </w:t>
      </w:r>
      <w:r>
        <w:rPr/>
        <w:t>as</w:t>
      </w:r>
      <w:r>
        <w:rPr>
          <w:spacing w:val="-3"/>
        </w:rPr>
        <w:t> </w:t>
      </w:r>
      <w:r>
        <w:rPr/>
        <w:t>claim amounts, please use the Current Claim Unique ID and Claim Line Number to map to CCLF5.</w:t>
      </w:r>
    </w:p>
    <w:p>
      <w:pPr>
        <w:pStyle w:val="BodyText"/>
        <w:ind w:left="361" w:right="368"/>
      </w:pPr>
      <w:r>
        <w:rPr/>
        <w:t>For those Providers who have entered into an agreement with a VTAPM ACO to participate in the PBP/AIPBP payment mechanism, the Medicare Part B PBP/AIPBP Reduction Amount and PBP/AIPBP</w:t>
      </w:r>
      <w:r>
        <w:rPr>
          <w:spacing w:val="-3"/>
        </w:rPr>
        <w:t> </w:t>
      </w:r>
      <w:r>
        <w:rPr/>
        <w:t>Inclusion</w:t>
      </w:r>
      <w:r>
        <w:rPr>
          <w:spacing w:val="-4"/>
        </w:rPr>
        <w:t> </w:t>
      </w:r>
      <w:r>
        <w:rPr/>
        <w:t>Amount</w:t>
      </w:r>
      <w:r>
        <w:rPr>
          <w:spacing w:val="-4"/>
        </w:rPr>
        <w:t> </w:t>
      </w:r>
      <w:r>
        <w:rPr/>
        <w:t>are</w:t>
      </w:r>
      <w:r>
        <w:rPr>
          <w:spacing w:val="-4"/>
        </w:rPr>
        <w:t> </w:t>
      </w:r>
      <w:r>
        <w:rPr/>
        <w:t>provided</w:t>
      </w:r>
      <w:r>
        <w:rPr>
          <w:spacing w:val="-4"/>
        </w:rPr>
        <w:t> </w:t>
      </w:r>
      <w:r>
        <w:rPr/>
        <w:t>in</w:t>
      </w:r>
      <w:r>
        <w:rPr>
          <w:spacing w:val="-4"/>
        </w:rPr>
        <w:t> </w:t>
      </w:r>
      <w:r>
        <w:rPr/>
        <w:t>CCLFB.</w:t>
      </w:r>
      <w:r>
        <w:rPr>
          <w:spacing w:val="-4"/>
        </w:rPr>
        <w:t> </w:t>
      </w:r>
      <w:r>
        <w:rPr/>
        <w:t>The</w:t>
      </w:r>
      <w:r>
        <w:rPr>
          <w:spacing w:val="-4"/>
        </w:rPr>
        <w:t> </w:t>
      </w:r>
      <w:r>
        <w:rPr/>
        <w:t>PBP/AIPBP</w:t>
      </w:r>
      <w:r>
        <w:rPr>
          <w:spacing w:val="-3"/>
        </w:rPr>
        <w:t> </w:t>
      </w:r>
      <w:r>
        <w:rPr/>
        <w:t>Inclusion</w:t>
      </w:r>
      <w:r>
        <w:rPr>
          <w:spacing w:val="-4"/>
        </w:rPr>
        <w:t> </w:t>
      </w:r>
      <w:r>
        <w:rPr/>
        <w:t>Amount</w:t>
      </w:r>
      <w:r>
        <w:rPr>
          <w:spacing w:val="-4"/>
        </w:rPr>
        <w:t> </w:t>
      </w:r>
      <w:r>
        <w:rPr/>
        <w:t>is</w:t>
      </w:r>
      <w:r>
        <w:rPr>
          <w:spacing w:val="-4"/>
        </w:rPr>
        <w:t> </w:t>
      </w:r>
      <w:r>
        <w:rPr/>
        <w:t>the amount</w:t>
      </w:r>
      <w:r>
        <w:rPr>
          <w:spacing w:val="-7"/>
        </w:rPr>
        <w:t> </w:t>
      </w:r>
      <w:r>
        <w:rPr/>
        <w:t>that</w:t>
      </w:r>
      <w:r>
        <w:rPr>
          <w:spacing w:val="-7"/>
        </w:rPr>
        <w:t> </w:t>
      </w:r>
      <w:r>
        <w:rPr/>
        <w:t>would</w:t>
      </w:r>
      <w:r>
        <w:rPr>
          <w:spacing w:val="-7"/>
        </w:rPr>
        <w:t> </w:t>
      </w:r>
      <w:r>
        <w:rPr/>
        <w:t>have</w:t>
      </w:r>
      <w:r>
        <w:rPr>
          <w:spacing w:val="-6"/>
        </w:rPr>
        <w:t> </w:t>
      </w:r>
      <w:r>
        <w:rPr/>
        <w:t>been</w:t>
      </w:r>
      <w:r>
        <w:rPr>
          <w:spacing w:val="-7"/>
        </w:rPr>
        <w:t> </w:t>
      </w:r>
      <w:r>
        <w:rPr/>
        <w:t>paid</w:t>
      </w:r>
      <w:r>
        <w:rPr>
          <w:spacing w:val="-7"/>
        </w:rPr>
        <w:t> </w:t>
      </w:r>
      <w:r>
        <w:rPr/>
        <w:t>in</w:t>
      </w:r>
      <w:r>
        <w:rPr>
          <w:spacing w:val="-8"/>
        </w:rPr>
        <w:t> </w:t>
      </w:r>
      <w:r>
        <w:rPr/>
        <w:t>the</w:t>
      </w:r>
      <w:r>
        <w:rPr>
          <w:spacing w:val="-6"/>
        </w:rPr>
        <w:t> </w:t>
      </w:r>
      <w:r>
        <w:rPr/>
        <w:t>absence</w:t>
      </w:r>
      <w:r>
        <w:rPr>
          <w:spacing w:val="-7"/>
        </w:rPr>
        <w:t> </w:t>
      </w:r>
      <w:r>
        <w:rPr/>
        <w:t>of</w:t>
      </w:r>
      <w:r>
        <w:rPr>
          <w:spacing w:val="-7"/>
        </w:rPr>
        <w:t> </w:t>
      </w:r>
      <w:r>
        <w:rPr/>
        <w:t>a</w:t>
      </w:r>
      <w:r>
        <w:rPr>
          <w:spacing w:val="-7"/>
        </w:rPr>
        <w:t> </w:t>
      </w:r>
      <w:r>
        <w:rPr/>
        <w:t>PBP/AIPBP</w:t>
      </w:r>
      <w:r>
        <w:rPr>
          <w:spacing w:val="-6"/>
        </w:rPr>
        <w:t> </w:t>
      </w:r>
      <w:r>
        <w:rPr/>
        <w:t>reduction.</w:t>
      </w:r>
      <w:r>
        <w:rPr>
          <w:spacing w:val="-7"/>
        </w:rPr>
        <w:t> </w:t>
      </w:r>
      <w:r>
        <w:rPr/>
        <w:t>PBP/AIPBP</w:t>
      </w:r>
      <w:r>
        <w:rPr>
          <w:spacing w:val="-7"/>
        </w:rPr>
        <w:t> </w:t>
      </w:r>
      <w:r>
        <w:rPr>
          <w:spacing w:val="-4"/>
        </w:rPr>
        <w:t>data</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535"/>
      </w:pPr>
      <w:r>
        <w:rPr/>
        <w:t>are</w:t>
      </w:r>
      <w:r>
        <w:rPr>
          <w:spacing w:val="-3"/>
        </w:rPr>
        <w:t> </w:t>
      </w:r>
      <w:r>
        <w:rPr/>
        <w:t>derived</w:t>
      </w:r>
      <w:r>
        <w:rPr>
          <w:spacing w:val="-3"/>
        </w:rPr>
        <w:t> </w:t>
      </w:r>
      <w:r>
        <w:rPr/>
        <w:t>directly</w:t>
      </w:r>
      <w:r>
        <w:rPr>
          <w:spacing w:val="-3"/>
        </w:rPr>
        <w:t> </w:t>
      </w:r>
      <w:r>
        <w:rPr/>
        <w:t>from</w:t>
      </w:r>
      <w:r>
        <w:rPr>
          <w:spacing w:val="-3"/>
        </w:rPr>
        <w:t> </w:t>
      </w:r>
      <w:r>
        <w:rPr/>
        <w:t>the</w:t>
      </w:r>
      <w:r>
        <w:rPr>
          <w:spacing w:val="-3"/>
        </w:rPr>
        <w:t> </w:t>
      </w:r>
      <w:r>
        <w:rPr/>
        <w:t>IDR</w:t>
      </w:r>
      <w:r>
        <w:rPr>
          <w:spacing w:val="-3"/>
        </w:rPr>
        <w:t> </w:t>
      </w:r>
      <w:r>
        <w:rPr/>
        <w:t>and</w:t>
      </w:r>
      <w:r>
        <w:rPr>
          <w:spacing w:val="-3"/>
        </w:rPr>
        <w:t> </w:t>
      </w:r>
      <w:r>
        <w:rPr/>
        <w:t>are</w:t>
      </w:r>
      <w:r>
        <w:rPr>
          <w:spacing w:val="-3"/>
        </w:rPr>
        <w:t> </w:t>
      </w:r>
      <w:r>
        <w:rPr/>
        <w:t>available</w:t>
      </w:r>
      <w:r>
        <w:rPr>
          <w:spacing w:val="-3"/>
        </w:rPr>
        <w:t> </w:t>
      </w:r>
      <w:r>
        <w:rPr/>
        <w:t>at</w:t>
      </w:r>
      <w:r>
        <w:rPr>
          <w:spacing w:val="-3"/>
        </w:rPr>
        <w:t> </w:t>
      </w:r>
      <w:r>
        <w:rPr/>
        <w:t>the</w:t>
      </w:r>
      <w:r>
        <w:rPr>
          <w:spacing w:val="-3"/>
        </w:rPr>
        <w:t> </w:t>
      </w:r>
      <w:r>
        <w:rPr/>
        <w:t>claim</w:t>
      </w:r>
      <w:r>
        <w:rPr>
          <w:spacing w:val="-3"/>
        </w:rPr>
        <w:t> </w:t>
      </w:r>
      <w:r>
        <w:rPr/>
        <w:t>line-level</w:t>
      </w:r>
      <w:r>
        <w:rPr>
          <w:spacing w:val="-3"/>
        </w:rPr>
        <w:t> </w:t>
      </w:r>
      <w:r>
        <w:rPr/>
        <w:t>for</w:t>
      </w:r>
      <w:r>
        <w:rPr>
          <w:spacing w:val="-3"/>
        </w:rPr>
        <w:t> </w:t>
      </w:r>
      <w:r>
        <w:rPr/>
        <w:t>Part</w:t>
      </w:r>
      <w:r>
        <w:rPr>
          <w:spacing w:val="-3"/>
        </w:rPr>
        <w:t> </w:t>
      </w:r>
      <w:r>
        <w:rPr/>
        <w:t>B</w:t>
      </w:r>
      <w:r>
        <w:rPr>
          <w:spacing w:val="-3"/>
        </w:rPr>
        <w:t> </w:t>
      </w:r>
      <w:r>
        <w:rPr/>
        <w:t>claims.</w:t>
      </w:r>
      <w:r>
        <w:rPr>
          <w:spacing w:val="-3"/>
        </w:rPr>
        <w:t> </w:t>
      </w:r>
      <w:r>
        <w:rPr/>
        <w:t>For information on Part A PBP/AIPBP data, please refer to </w:t>
      </w:r>
      <w:hyperlink w:history="true" w:anchor="_bookmark7">
        <w:r>
          <w:rPr>
            <w:color w:val="0000FF"/>
            <w:u w:val="single" w:color="0000FF"/>
          </w:rPr>
          <w:t>Section 2.2.1, Part A Claims Header </w:t>
        </w:r>
      </w:hyperlink>
      <w:r>
        <w:rPr>
          <w:color w:val="0000FF"/>
          <w:u w:val="none"/>
        </w:rPr>
        <w:t> </w:t>
      </w:r>
      <w:hyperlink w:history="true" w:anchor="_bookmark7">
        <w:r>
          <w:rPr>
            <w:color w:val="0000FF"/>
            <w:spacing w:val="-2"/>
            <w:u w:val="single" w:color="0000FF"/>
          </w:rPr>
          <w:t>File</w:t>
        </w:r>
      </w:hyperlink>
      <w:r>
        <w:rPr>
          <w:spacing w:val="-2"/>
          <w:u w:val="none"/>
        </w:rPr>
        <w:t>.</w:t>
      </w:r>
    </w:p>
    <w:p>
      <w:pPr>
        <w:pStyle w:val="Heading2"/>
        <w:numPr>
          <w:ilvl w:val="1"/>
          <w:numId w:val="2"/>
        </w:numPr>
        <w:tabs>
          <w:tab w:pos="935" w:val="left" w:leader="none"/>
        </w:tabs>
        <w:spacing w:line="240" w:lineRule="auto" w:before="200" w:after="0"/>
        <w:ind w:left="935" w:right="0" w:hanging="575"/>
        <w:jc w:val="left"/>
      </w:pPr>
      <w:bookmarkStart w:name="2.7 Summary Statistics Data" w:id="33"/>
      <w:bookmarkEnd w:id="33"/>
      <w:r>
        <w:rPr>
          <w:b w:val="0"/>
        </w:rPr>
      </w:r>
      <w:bookmarkStart w:name="_bookmark14" w:id="34"/>
      <w:bookmarkEnd w:id="34"/>
      <w:r>
        <w:rPr>
          <w:b w:val="0"/>
        </w:rPr>
      </w:r>
      <w:r>
        <w:rPr/>
        <w:t>Summary</w:t>
      </w:r>
      <w:r>
        <w:rPr>
          <w:spacing w:val="-6"/>
        </w:rPr>
        <w:t> </w:t>
      </w:r>
      <w:r>
        <w:rPr/>
        <w:t>Statistics</w:t>
      </w:r>
      <w:r>
        <w:rPr>
          <w:spacing w:val="-5"/>
        </w:rPr>
        <w:t> </w:t>
      </w:r>
      <w:r>
        <w:rPr>
          <w:spacing w:val="-4"/>
        </w:rPr>
        <w:t>Data</w:t>
      </w:r>
    </w:p>
    <w:p>
      <w:pPr>
        <w:pStyle w:val="BodyText"/>
        <w:ind w:left="360" w:right="368" w:hanging="1"/>
      </w:pPr>
      <w:r>
        <w:rPr/>
        <w:t>The</w:t>
      </w:r>
      <w:r>
        <w:rPr>
          <w:spacing w:val="-3"/>
        </w:rPr>
        <w:t> </w:t>
      </w:r>
      <w:r>
        <w:rPr/>
        <w:t>Summary</w:t>
      </w:r>
      <w:r>
        <w:rPr>
          <w:spacing w:val="-4"/>
        </w:rPr>
        <w:t> </w:t>
      </w:r>
      <w:r>
        <w:rPr/>
        <w:t>Statistics</w:t>
      </w:r>
      <w:r>
        <w:rPr>
          <w:spacing w:val="-4"/>
        </w:rPr>
        <w:t> </w:t>
      </w:r>
      <w:r>
        <w:rPr/>
        <w:t>File</w:t>
      </w:r>
      <w:r>
        <w:rPr>
          <w:spacing w:val="-3"/>
        </w:rPr>
        <w:t> </w:t>
      </w:r>
      <w:r>
        <w:rPr/>
        <w:t>(CCLF0)</w:t>
      </w:r>
      <w:r>
        <w:rPr>
          <w:spacing w:val="-3"/>
        </w:rPr>
        <w:t> </w:t>
      </w:r>
      <w:r>
        <w:rPr/>
        <w:t>contains</w:t>
      </w:r>
      <w:r>
        <w:rPr>
          <w:spacing w:val="-3"/>
        </w:rPr>
        <w:t> </w:t>
      </w:r>
      <w:r>
        <w:rPr/>
        <w:t>the</w:t>
      </w:r>
      <w:r>
        <w:rPr>
          <w:spacing w:val="-3"/>
        </w:rPr>
        <w:t> </w:t>
      </w:r>
      <w:r>
        <w:rPr/>
        <w:t>record</w:t>
      </w:r>
      <w:r>
        <w:rPr>
          <w:spacing w:val="-3"/>
        </w:rPr>
        <w:t> </w:t>
      </w:r>
      <w:r>
        <w:rPr/>
        <w:t>count</w:t>
      </w:r>
      <w:r>
        <w:rPr>
          <w:spacing w:val="-3"/>
        </w:rPr>
        <w:t> </w:t>
      </w:r>
      <w:r>
        <w:rPr/>
        <w:t>for</w:t>
      </w:r>
      <w:r>
        <w:rPr>
          <w:spacing w:val="-3"/>
        </w:rPr>
        <w:t> </w:t>
      </w:r>
      <w:r>
        <w:rPr/>
        <w:t>each</w:t>
      </w:r>
      <w:r>
        <w:rPr>
          <w:spacing w:val="-3"/>
        </w:rPr>
        <w:t> </w:t>
      </w:r>
      <w:r>
        <w:rPr/>
        <w:t>of</w:t>
      </w:r>
      <w:r>
        <w:rPr>
          <w:spacing w:val="-3"/>
        </w:rPr>
        <w:t> </w:t>
      </w:r>
      <w:r>
        <w:rPr/>
        <w:t>the</w:t>
      </w:r>
      <w:r>
        <w:rPr>
          <w:spacing w:val="-3"/>
        </w:rPr>
        <w:t> </w:t>
      </w:r>
      <w:r>
        <w:rPr/>
        <w:t>11</w:t>
      </w:r>
      <w:r>
        <w:rPr>
          <w:spacing w:val="-3"/>
        </w:rPr>
        <w:t> </w:t>
      </w:r>
      <w:r>
        <w:rPr/>
        <w:t>CCLF</w:t>
      </w:r>
      <w:r>
        <w:rPr>
          <w:spacing w:val="-3"/>
        </w:rPr>
        <w:t> </w:t>
      </w:r>
      <w:r>
        <w:rPr/>
        <w:t>files. This file can be used to verify the receipt of all of a file’s records. This file is implemented for ACO REACH, KCC, PCF, Shared Savings Program, and VTAPM ACOs.</w:t>
      </w:r>
    </w:p>
    <w:p>
      <w:pPr>
        <w:pStyle w:val="BodyText"/>
        <w:spacing w:before="119"/>
        <w:ind w:left="360" w:right="469"/>
      </w:pPr>
      <w:r>
        <w:rPr/>
        <w:t>The</w:t>
      </w:r>
      <w:r>
        <w:rPr>
          <w:spacing w:val="-3"/>
        </w:rPr>
        <w:t> </w:t>
      </w:r>
      <w:r>
        <w:rPr/>
        <w:t>file</w:t>
      </w:r>
      <w:r>
        <w:rPr>
          <w:spacing w:val="-3"/>
        </w:rPr>
        <w:t> </w:t>
      </w:r>
      <w:r>
        <w:rPr/>
        <w:t>is</w:t>
      </w:r>
      <w:r>
        <w:rPr>
          <w:spacing w:val="-4"/>
        </w:rPr>
        <w:t> </w:t>
      </w:r>
      <w:r>
        <w:rPr/>
        <w:t>delivered</w:t>
      </w:r>
      <w:r>
        <w:rPr>
          <w:spacing w:val="-3"/>
        </w:rPr>
        <w:t> </w:t>
      </w:r>
      <w:r>
        <w:rPr/>
        <w:t>to</w:t>
      </w:r>
      <w:r>
        <w:rPr>
          <w:spacing w:val="-3"/>
        </w:rPr>
        <w:t> </w:t>
      </w:r>
      <w:r>
        <w:rPr/>
        <w:t>the</w:t>
      </w:r>
      <w:r>
        <w:rPr>
          <w:spacing w:val="-3"/>
        </w:rPr>
        <w:t> </w:t>
      </w:r>
      <w:r>
        <w:rPr/>
        <w:t>user</w:t>
      </w:r>
      <w:r>
        <w:rPr>
          <w:spacing w:val="-3"/>
        </w:rPr>
        <w:t> </w:t>
      </w:r>
      <w:r>
        <w:rPr/>
        <w:t>as</w:t>
      </w:r>
      <w:r>
        <w:rPr>
          <w:spacing w:val="-3"/>
        </w:rPr>
        <w:t> </w:t>
      </w:r>
      <w:r>
        <w:rPr/>
        <w:t>a</w:t>
      </w:r>
      <w:r>
        <w:rPr>
          <w:spacing w:val="-4"/>
        </w:rPr>
        <w:t> </w:t>
      </w:r>
      <w:r>
        <w:rPr/>
        <w:t>pipe-delimited</w:t>
      </w:r>
      <w:r>
        <w:rPr>
          <w:spacing w:val="-3"/>
        </w:rPr>
        <w:t> </w:t>
      </w:r>
      <w:r>
        <w:rPr/>
        <w:t>text</w:t>
      </w:r>
      <w:r>
        <w:rPr>
          <w:spacing w:val="-3"/>
        </w:rPr>
        <w:t> </w:t>
      </w:r>
      <w:r>
        <w:rPr/>
        <w:t>file,</w:t>
      </w:r>
      <w:r>
        <w:rPr>
          <w:spacing w:val="-4"/>
        </w:rPr>
        <w:t> </w:t>
      </w:r>
      <w:r>
        <w:rPr/>
        <w:t>which</w:t>
      </w:r>
      <w:r>
        <w:rPr>
          <w:spacing w:val="-3"/>
        </w:rPr>
        <w:t> </w:t>
      </w:r>
      <w:r>
        <w:rPr/>
        <w:t>can</w:t>
      </w:r>
      <w:r>
        <w:rPr>
          <w:spacing w:val="-3"/>
        </w:rPr>
        <w:t> </w:t>
      </w:r>
      <w:r>
        <w:rPr/>
        <w:t>be</w:t>
      </w:r>
      <w:r>
        <w:rPr>
          <w:spacing w:val="-3"/>
        </w:rPr>
        <w:t> </w:t>
      </w:r>
      <w:r>
        <w:rPr/>
        <w:t>downloaded</w:t>
      </w:r>
      <w:r>
        <w:rPr>
          <w:spacing w:val="-3"/>
        </w:rPr>
        <w:t> </w:t>
      </w:r>
      <w:r>
        <w:rPr/>
        <w:t>into</w:t>
      </w:r>
      <w:r>
        <w:rPr>
          <w:spacing w:val="-3"/>
        </w:rPr>
        <w:t> </w:t>
      </w:r>
      <w:r>
        <w:rPr/>
        <w:t>a Microsoft Excel spreadsheet, as shown in </w:t>
      </w:r>
      <w:hyperlink w:history="true" w:anchor="_bookmark15">
        <w:r>
          <w:rPr>
            <w:color w:val="0000FF"/>
            <w:u w:val="single" w:color="0000FF"/>
          </w:rPr>
          <w:t>Table 1</w:t>
        </w:r>
        <w:r>
          <w:rPr>
            <w:u w:val="none"/>
          </w:rPr>
          <w:t>.</w:t>
        </w:r>
      </w:hyperlink>
    </w:p>
    <w:p>
      <w:pPr>
        <w:spacing w:before="121"/>
        <w:ind w:left="360" w:right="0" w:firstLine="0"/>
        <w:jc w:val="left"/>
        <w:rPr>
          <w:i/>
          <w:sz w:val="22"/>
        </w:rPr>
      </w:pPr>
      <w:r>
        <w:rPr>
          <w:b/>
          <w:sz w:val="22"/>
        </w:rPr>
        <w:t>Note</w:t>
      </w:r>
      <w:r>
        <w:rPr>
          <w:sz w:val="22"/>
        </w:rPr>
        <w:t>:</w:t>
      </w:r>
      <w:r>
        <w:rPr>
          <w:spacing w:val="-5"/>
          <w:sz w:val="22"/>
        </w:rPr>
        <w:t> </w:t>
      </w:r>
      <w:r>
        <w:rPr>
          <w:i/>
          <w:sz w:val="22"/>
        </w:rPr>
        <w:t>The</w:t>
      </w:r>
      <w:r>
        <w:rPr>
          <w:i/>
          <w:spacing w:val="-5"/>
          <w:sz w:val="22"/>
        </w:rPr>
        <w:t> </w:t>
      </w:r>
      <w:r>
        <w:rPr>
          <w:i/>
          <w:sz w:val="22"/>
        </w:rPr>
        <w:t>total</w:t>
      </w:r>
      <w:r>
        <w:rPr>
          <w:i/>
          <w:spacing w:val="-5"/>
          <w:sz w:val="22"/>
        </w:rPr>
        <w:t> </w:t>
      </w:r>
      <w:r>
        <w:rPr>
          <w:i/>
          <w:sz w:val="22"/>
        </w:rPr>
        <w:t>record</w:t>
      </w:r>
      <w:r>
        <w:rPr>
          <w:i/>
          <w:spacing w:val="-5"/>
          <w:sz w:val="22"/>
        </w:rPr>
        <w:t> </w:t>
      </w:r>
      <w:r>
        <w:rPr>
          <w:i/>
          <w:sz w:val="22"/>
        </w:rPr>
        <w:t>count</w:t>
      </w:r>
      <w:r>
        <w:rPr>
          <w:i/>
          <w:spacing w:val="-5"/>
          <w:sz w:val="22"/>
        </w:rPr>
        <w:t> </w:t>
      </w:r>
      <w:r>
        <w:rPr>
          <w:i/>
          <w:sz w:val="22"/>
        </w:rPr>
        <w:t>varies</w:t>
      </w:r>
      <w:r>
        <w:rPr>
          <w:i/>
          <w:spacing w:val="-6"/>
          <w:sz w:val="22"/>
        </w:rPr>
        <w:t> </w:t>
      </w:r>
      <w:r>
        <w:rPr>
          <w:i/>
          <w:sz w:val="22"/>
        </w:rPr>
        <w:t>each</w:t>
      </w:r>
      <w:r>
        <w:rPr>
          <w:i/>
          <w:spacing w:val="-5"/>
          <w:sz w:val="22"/>
        </w:rPr>
        <w:t> </w:t>
      </w:r>
      <w:r>
        <w:rPr>
          <w:i/>
          <w:sz w:val="22"/>
        </w:rPr>
        <w:t>month</w:t>
      </w:r>
      <w:r>
        <w:rPr>
          <w:i/>
          <w:spacing w:val="-4"/>
          <w:sz w:val="22"/>
        </w:rPr>
        <w:t> </w:t>
      </w:r>
      <w:r>
        <w:rPr>
          <w:i/>
          <w:sz w:val="22"/>
        </w:rPr>
        <w:t>for</w:t>
      </w:r>
      <w:r>
        <w:rPr>
          <w:i/>
          <w:spacing w:val="-5"/>
          <w:sz w:val="22"/>
        </w:rPr>
        <w:t> </w:t>
      </w:r>
      <w:r>
        <w:rPr>
          <w:i/>
          <w:sz w:val="22"/>
        </w:rPr>
        <w:t>the</w:t>
      </w:r>
      <w:r>
        <w:rPr>
          <w:i/>
          <w:spacing w:val="-4"/>
          <w:sz w:val="22"/>
        </w:rPr>
        <w:t> </w:t>
      </w:r>
      <w:r>
        <w:rPr>
          <w:i/>
          <w:sz w:val="22"/>
        </w:rPr>
        <w:t>files</w:t>
      </w:r>
      <w:r>
        <w:rPr>
          <w:i/>
          <w:spacing w:val="-6"/>
          <w:sz w:val="22"/>
        </w:rPr>
        <w:t> </w:t>
      </w:r>
      <w:r>
        <w:rPr>
          <w:i/>
          <w:sz w:val="22"/>
        </w:rPr>
        <w:t>in</w:t>
      </w:r>
      <w:r>
        <w:rPr>
          <w:i/>
          <w:spacing w:val="-5"/>
          <w:sz w:val="22"/>
        </w:rPr>
        <w:t> </w:t>
      </w:r>
      <w:hyperlink w:history="true" w:anchor="_bookmark15">
        <w:r>
          <w:rPr>
            <w:i/>
            <w:color w:val="0000FF"/>
            <w:sz w:val="22"/>
            <w:u w:val="single" w:color="0000FF"/>
          </w:rPr>
          <w:t>Table</w:t>
        </w:r>
        <w:r>
          <w:rPr>
            <w:i/>
            <w:color w:val="0000FF"/>
            <w:spacing w:val="-5"/>
            <w:sz w:val="22"/>
            <w:u w:val="single" w:color="0000FF"/>
          </w:rPr>
          <w:t> 1</w:t>
        </w:r>
      </w:hyperlink>
      <w:r>
        <w:rPr>
          <w:i/>
          <w:spacing w:val="-5"/>
          <w:sz w:val="22"/>
          <w:u w:val="none"/>
        </w:rPr>
        <w:t>.</w:t>
      </w:r>
    </w:p>
    <w:p>
      <w:pPr>
        <w:pStyle w:val="Heading5"/>
        <w:ind w:left="1286"/>
      </w:pPr>
      <w:bookmarkStart w:name="_bookmark15" w:id="35"/>
      <w:bookmarkEnd w:id="35"/>
      <w:r>
        <w:rPr>
          <w:b w:val="0"/>
        </w:rPr>
      </w:r>
      <w:r>
        <w:rPr/>
        <w:t>Table</w:t>
      </w:r>
      <w:r>
        <w:rPr>
          <w:spacing w:val="-8"/>
        </w:rPr>
        <w:t> </w:t>
      </w:r>
      <w:r>
        <w:rPr/>
        <w:t>1:</w:t>
      </w:r>
      <w:r>
        <w:rPr>
          <w:spacing w:val="-7"/>
        </w:rPr>
        <w:t> </w:t>
      </w:r>
      <w:r>
        <w:rPr/>
        <w:t>Summary</w:t>
      </w:r>
      <w:r>
        <w:rPr>
          <w:spacing w:val="-10"/>
        </w:rPr>
        <w:t> </w:t>
      </w:r>
      <w:r>
        <w:rPr/>
        <w:t>Statistics</w:t>
      </w:r>
      <w:r>
        <w:rPr>
          <w:spacing w:val="-7"/>
        </w:rPr>
        <w:t> </w:t>
      </w:r>
      <w:r>
        <w:rPr/>
        <w:t>File</w:t>
      </w:r>
      <w:r>
        <w:rPr>
          <w:spacing w:val="-8"/>
        </w:rPr>
        <w:t> </w:t>
      </w:r>
      <w:r>
        <w:rPr/>
        <w:t>in</w:t>
      </w:r>
      <w:r>
        <w:rPr>
          <w:spacing w:val="-7"/>
        </w:rPr>
        <w:t> </w:t>
      </w:r>
      <w:r>
        <w:rPr/>
        <w:t>Microsoft</w:t>
      </w:r>
      <w:r>
        <w:rPr>
          <w:spacing w:val="-7"/>
        </w:rPr>
        <w:t> </w:t>
      </w:r>
      <w:r>
        <w:rPr/>
        <w:t>Excel</w:t>
      </w:r>
      <w:r>
        <w:rPr>
          <w:spacing w:val="-7"/>
        </w:rPr>
        <w:t> </w:t>
      </w:r>
      <w:r>
        <w:rPr/>
        <w:t>Spreadsheet</w:t>
      </w:r>
      <w:r>
        <w:rPr>
          <w:spacing w:val="-8"/>
        </w:rPr>
        <w:t> </w:t>
      </w:r>
      <w:r>
        <w:rPr>
          <w:spacing w:val="-2"/>
        </w:rPr>
        <w:t>Format</w:t>
      </w:r>
    </w:p>
    <w:p>
      <w:pPr>
        <w:pStyle w:val="BodyText"/>
        <w:spacing w:before="3" w:after="1"/>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15"/>
        <w:gridCol w:w="4821"/>
        <w:gridCol w:w="1877"/>
        <w:gridCol w:w="1335"/>
      </w:tblGrid>
      <w:tr>
        <w:trPr>
          <w:trHeight w:val="746" w:hRule="atLeast"/>
        </w:trPr>
        <w:tc>
          <w:tcPr>
            <w:tcW w:w="1315" w:type="dxa"/>
          </w:tcPr>
          <w:p>
            <w:pPr>
              <w:pStyle w:val="TableParagraph"/>
              <w:spacing w:before="121"/>
              <w:ind w:left="241" w:right="224" w:firstLine="226"/>
              <w:rPr>
                <w:b/>
                <w:sz w:val="22"/>
              </w:rPr>
            </w:pPr>
            <w:r>
              <w:rPr>
                <w:b/>
                <w:spacing w:val="-4"/>
                <w:sz w:val="22"/>
              </w:rPr>
              <w:t>File </w:t>
            </w:r>
            <w:r>
              <w:rPr>
                <w:b/>
                <w:spacing w:val="-2"/>
                <w:sz w:val="22"/>
              </w:rPr>
              <w:t>Number</w:t>
            </w:r>
          </w:p>
        </w:tc>
        <w:tc>
          <w:tcPr>
            <w:tcW w:w="4821" w:type="dxa"/>
          </w:tcPr>
          <w:p>
            <w:pPr>
              <w:pStyle w:val="TableParagraph"/>
              <w:spacing w:before="247"/>
              <w:ind w:left="1585"/>
              <w:rPr>
                <w:b/>
                <w:sz w:val="22"/>
              </w:rPr>
            </w:pPr>
            <w:r>
              <w:rPr>
                <w:b/>
                <w:sz w:val="22"/>
              </w:rPr>
              <w:t>File</w:t>
            </w:r>
            <w:r>
              <w:rPr>
                <w:b/>
                <w:spacing w:val="-4"/>
                <w:sz w:val="22"/>
              </w:rPr>
              <w:t> </w:t>
            </w:r>
            <w:r>
              <w:rPr>
                <w:b/>
                <w:spacing w:val="-2"/>
                <w:sz w:val="22"/>
              </w:rPr>
              <w:t>Description</w:t>
            </w:r>
          </w:p>
        </w:tc>
        <w:tc>
          <w:tcPr>
            <w:tcW w:w="1877" w:type="dxa"/>
          </w:tcPr>
          <w:p>
            <w:pPr>
              <w:pStyle w:val="TableParagraph"/>
              <w:spacing w:before="121"/>
              <w:ind w:left="620" w:right="254" w:hanging="356"/>
              <w:rPr>
                <w:b/>
                <w:sz w:val="22"/>
              </w:rPr>
            </w:pPr>
            <w:r>
              <w:rPr>
                <w:b/>
                <w:sz w:val="22"/>
              </w:rPr>
              <w:t>Total</w:t>
            </w:r>
            <w:r>
              <w:rPr>
                <w:b/>
                <w:spacing w:val="-16"/>
                <w:sz w:val="22"/>
              </w:rPr>
              <w:t> </w:t>
            </w:r>
            <w:r>
              <w:rPr>
                <w:b/>
                <w:sz w:val="22"/>
              </w:rPr>
              <w:t>Record </w:t>
            </w:r>
            <w:r>
              <w:rPr>
                <w:b/>
                <w:spacing w:val="-4"/>
                <w:sz w:val="22"/>
              </w:rPr>
              <w:t>Count</w:t>
            </w:r>
          </w:p>
        </w:tc>
        <w:tc>
          <w:tcPr>
            <w:tcW w:w="1335" w:type="dxa"/>
          </w:tcPr>
          <w:p>
            <w:pPr>
              <w:pStyle w:val="TableParagraph"/>
              <w:spacing w:before="121"/>
              <w:ind w:left="301" w:right="271" w:hanging="13"/>
              <w:rPr>
                <w:b/>
                <w:sz w:val="22"/>
              </w:rPr>
            </w:pPr>
            <w:r>
              <w:rPr>
                <w:b/>
                <w:spacing w:val="-2"/>
                <w:sz w:val="22"/>
              </w:rPr>
              <w:t>Record Length</w:t>
            </w:r>
          </w:p>
        </w:tc>
      </w:tr>
      <w:tr>
        <w:trPr>
          <w:trHeight w:val="493" w:hRule="atLeast"/>
        </w:trPr>
        <w:tc>
          <w:tcPr>
            <w:tcW w:w="1315" w:type="dxa"/>
          </w:tcPr>
          <w:p>
            <w:pPr>
              <w:pStyle w:val="TableParagraph"/>
              <w:spacing w:before="121"/>
              <w:rPr>
                <w:sz w:val="22"/>
              </w:rPr>
            </w:pPr>
            <w:r>
              <w:rPr>
                <w:spacing w:val="-2"/>
                <w:sz w:val="22"/>
              </w:rPr>
              <w:t>CCLF1</w:t>
            </w:r>
          </w:p>
        </w:tc>
        <w:tc>
          <w:tcPr>
            <w:tcW w:w="4821" w:type="dxa"/>
          </w:tcPr>
          <w:p>
            <w:pPr>
              <w:pStyle w:val="TableParagraph"/>
              <w:spacing w:before="121"/>
              <w:rPr>
                <w:sz w:val="22"/>
              </w:rPr>
            </w:pPr>
            <w:r>
              <w:rPr>
                <w:sz w:val="22"/>
              </w:rPr>
              <w:t>Part</w:t>
            </w:r>
            <w:r>
              <w:rPr>
                <w:spacing w:val="-6"/>
                <w:sz w:val="22"/>
              </w:rPr>
              <w:t> </w:t>
            </w:r>
            <w:r>
              <w:rPr>
                <w:sz w:val="22"/>
              </w:rPr>
              <w:t>A</w:t>
            </w:r>
            <w:r>
              <w:rPr>
                <w:spacing w:val="-6"/>
                <w:sz w:val="22"/>
              </w:rPr>
              <w:t> </w:t>
            </w:r>
            <w:r>
              <w:rPr>
                <w:sz w:val="22"/>
              </w:rPr>
              <w:t>Claims</w:t>
            </w:r>
            <w:r>
              <w:rPr>
                <w:spacing w:val="-6"/>
                <w:sz w:val="22"/>
              </w:rPr>
              <w:t> </w:t>
            </w:r>
            <w:r>
              <w:rPr>
                <w:sz w:val="22"/>
              </w:rPr>
              <w:t>Header</w:t>
            </w:r>
            <w:r>
              <w:rPr>
                <w:spacing w:val="-5"/>
                <w:sz w:val="22"/>
              </w:rPr>
              <w:t> </w:t>
            </w:r>
            <w:r>
              <w:rPr>
                <w:spacing w:val="-4"/>
                <w:sz w:val="22"/>
              </w:rPr>
              <w:t>File</w:t>
            </w:r>
          </w:p>
        </w:tc>
        <w:tc>
          <w:tcPr>
            <w:tcW w:w="1877" w:type="dxa"/>
          </w:tcPr>
          <w:p>
            <w:pPr>
              <w:pStyle w:val="TableParagraph"/>
              <w:spacing w:before="121"/>
              <w:rPr>
                <w:sz w:val="22"/>
              </w:rPr>
            </w:pPr>
            <w:r>
              <w:rPr>
                <w:spacing w:val="-2"/>
                <w:sz w:val="22"/>
              </w:rPr>
              <w:t>xxxxxxxxx</w:t>
            </w:r>
          </w:p>
        </w:tc>
        <w:tc>
          <w:tcPr>
            <w:tcW w:w="1335" w:type="dxa"/>
          </w:tcPr>
          <w:p>
            <w:pPr>
              <w:pStyle w:val="TableParagraph"/>
              <w:spacing w:before="121"/>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CCLF2</w:t>
            </w:r>
          </w:p>
        </w:tc>
        <w:tc>
          <w:tcPr>
            <w:tcW w:w="4821" w:type="dxa"/>
          </w:tcPr>
          <w:p>
            <w:pPr>
              <w:pStyle w:val="TableParagraph"/>
              <w:ind w:left="108"/>
              <w:rPr>
                <w:sz w:val="22"/>
              </w:rPr>
            </w:pPr>
            <w:r>
              <w:rPr>
                <w:sz w:val="22"/>
              </w:rPr>
              <w:t>Part</w:t>
            </w:r>
            <w:r>
              <w:rPr>
                <w:spacing w:val="-7"/>
                <w:sz w:val="22"/>
              </w:rPr>
              <w:t> </w:t>
            </w:r>
            <w:r>
              <w:rPr>
                <w:sz w:val="22"/>
              </w:rPr>
              <w:t>A</w:t>
            </w:r>
            <w:r>
              <w:rPr>
                <w:spacing w:val="-7"/>
                <w:sz w:val="22"/>
              </w:rPr>
              <w:t> </w:t>
            </w:r>
            <w:r>
              <w:rPr>
                <w:sz w:val="22"/>
              </w:rPr>
              <w:t>Claims</w:t>
            </w:r>
            <w:r>
              <w:rPr>
                <w:spacing w:val="-6"/>
                <w:sz w:val="22"/>
              </w:rPr>
              <w:t> </w:t>
            </w:r>
            <w:r>
              <w:rPr>
                <w:sz w:val="22"/>
              </w:rPr>
              <w:t>Revenue</w:t>
            </w:r>
            <w:r>
              <w:rPr>
                <w:spacing w:val="-7"/>
                <w:sz w:val="22"/>
              </w:rPr>
              <w:t> </w:t>
            </w:r>
            <w:r>
              <w:rPr>
                <w:sz w:val="22"/>
              </w:rPr>
              <w:t>Center</w:t>
            </w:r>
            <w:r>
              <w:rPr>
                <w:spacing w:val="-6"/>
                <w:sz w:val="22"/>
              </w:rPr>
              <w:t> </w:t>
            </w:r>
            <w:r>
              <w:rPr>
                <w:sz w:val="22"/>
              </w:rPr>
              <w:t>Detail</w:t>
            </w:r>
            <w:r>
              <w:rPr>
                <w:spacing w:val="-7"/>
                <w:sz w:val="22"/>
              </w:rPr>
              <w:t> </w:t>
            </w:r>
            <w:r>
              <w:rPr>
                <w:spacing w:val="-4"/>
                <w:sz w:val="22"/>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CCLF3</w:t>
            </w:r>
          </w:p>
        </w:tc>
        <w:tc>
          <w:tcPr>
            <w:tcW w:w="4821" w:type="dxa"/>
          </w:tcPr>
          <w:p>
            <w:pPr>
              <w:pStyle w:val="TableParagraph"/>
              <w:ind w:left="108"/>
              <w:rPr>
                <w:sz w:val="22"/>
              </w:rPr>
            </w:pPr>
            <w:r>
              <w:rPr>
                <w:sz w:val="22"/>
              </w:rPr>
              <w:t>Part</w:t>
            </w:r>
            <w:r>
              <w:rPr>
                <w:spacing w:val="-6"/>
                <w:sz w:val="22"/>
              </w:rPr>
              <w:t> </w:t>
            </w:r>
            <w:r>
              <w:rPr>
                <w:sz w:val="22"/>
              </w:rPr>
              <w:t>A</w:t>
            </w:r>
            <w:r>
              <w:rPr>
                <w:spacing w:val="-6"/>
                <w:sz w:val="22"/>
              </w:rPr>
              <w:t> </w:t>
            </w:r>
            <w:r>
              <w:rPr>
                <w:sz w:val="22"/>
              </w:rPr>
              <w:t>Procedure</w:t>
            </w:r>
            <w:r>
              <w:rPr>
                <w:spacing w:val="-6"/>
                <w:sz w:val="22"/>
              </w:rPr>
              <w:t> </w:t>
            </w:r>
            <w:r>
              <w:rPr>
                <w:sz w:val="22"/>
              </w:rPr>
              <w:t>Code</w:t>
            </w:r>
            <w:r>
              <w:rPr>
                <w:spacing w:val="-6"/>
                <w:sz w:val="22"/>
              </w:rPr>
              <w:t> </w:t>
            </w:r>
            <w:r>
              <w:rPr>
                <w:spacing w:val="-4"/>
                <w:sz w:val="22"/>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CCLF4</w:t>
            </w:r>
          </w:p>
        </w:tc>
        <w:tc>
          <w:tcPr>
            <w:tcW w:w="4821" w:type="dxa"/>
          </w:tcPr>
          <w:p>
            <w:pPr>
              <w:pStyle w:val="TableParagraph"/>
              <w:ind w:left="108"/>
              <w:rPr>
                <w:sz w:val="22"/>
              </w:rPr>
            </w:pPr>
            <w:r>
              <w:rPr>
                <w:sz w:val="22"/>
              </w:rPr>
              <w:t>Part</w:t>
            </w:r>
            <w:r>
              <w:rPr>
                <w:spacing w:val="-6"/>
                <w:sz w:val="22"/>
              </w:rPr>
              <w:t> </w:t>
            </w:r>
            <w:r>
              <w:rPr>
                <w:sz w:val="22"/>
              </w:rPr>
              <w:t>A</w:t>
            </w:r>
            <w:r>
              <w:rPr>
                <w:spacing w:val="-6"/>
                <w:sz w:val="22"/>
              </w:rPr>
              <w:t> </w:t>
            </w:r>
            <w:r>
              <w:rPr>
                <w:sz w:val="22"/>
              </w:rPr>
              <w:t>Diagnosis</w:t>
            </w:r>
            <w:r>
              <w:rPr>
                <w:spacing w:val="-6"/>
                <w:sz w:val="22"/>
              </w:rPr>
              <w:t> </w:t>
            </w:r>
            <w:r>
              <w:rPr>
                <w:sz w:val="22"/>
              </w:rPr>
              <w:t>Code</w:t>
            </w:r>
            <w:r>
              <w:rPr>
                <w:spacing w:val="-7"/>
                <w:sz w:val="22"/>
              </w:rPr>
              <w:t> </w:t>
            </w:r>
            <w:r>
              <w:rPr>
                <w:spacing w:val="-4"/>
                <w:sz w:val="22"/>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CCLF5</w:t>
            </w:r>
          </w:p>
        </w:tc>
        <w:tc>
          <w:tcPr>
            <w:tcW w:w="4821" w:type="dxa"/>
          </w:tcPr>
          <w:p>
            <w:pPr>
              <w:pStyle w:val="TableParagraph"/>
              <w:ind w:left="108"/>
              <w:rPr>
                <w:sz w:val="22"/>
              </w:rPr>
            </w:pPr>
            <w:r>
              <w:rPr>
                <w:sz w:val="22"/>
              </w:rPr>
              <w:t>Part</w:t>
            </w:r>
            <w:r>
              <w:rPr>
                <w:spacing w:val="-6"/>
                <w:sz w:val="22"/>
              </w:rPr>
              <w:t> </w:t>
            </w:r>
            <w:r>
              <w:rPr>
                <w:sz w:val="22"/>
              </w:rPr>
              <w:t>B</w:t>
            </w:r>
            <w:r>
              <w:rPr>
                <w:spacing w:val="-7"/>
                <w:sz w:val="22"/>
              </w:rPr>
              <w:t> </w:t>
            </w:r>
            <w:r>
              <w:rPr>
                <w:sz w:val="22"/>
              </w:rPr>
              <w:t>Physicians</w:t>
            </w:r>
            <w:r>
              <w:rPr>
                <w:spacing w:val="-6"/>
                <w:sz w:val="22"/>
              </w:rPr>
              <w:t> </w:t>
            </w:r>
            <w:r>
              <w:rPr>
                <w:spacing w:val="-4"/>
                <w:sz w:val="22"/>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spacing w:before="121"/>
              <w:rPr>
                <w:sz w:val="22"/>
              </w:rPr>
            </w:pPr>
            <w:r>
              <w:rPr>
                <w:spacing w:val="-2"/>
                <w:sz w:val="22"/>
              </w:rPr>
              <w:t>CCLF6</w:t>
            </w:r>
          </w:p>
        </w:tc>
        <w:tc>
          <w:tcPr>
            <w:tcW w:w="4821" w:type="dxa"/>
          </w:tcPr>
          <w:p>
            <w:pPr>
              <w:pStyle w:val="TableParagraph"/>
              <w:spacing w:before="121"/>
              <w:ind w:left="108"/>
              <w:rPr>
                <w:sz w:val="22"/>
              </w:rPr>
            </w:pPr>
            <w:r>
              <w:rPr>
                <w:sz w:val="22"/>
              </w:rPr>
              <w:t>Part</w:t>
            </w:r>
            <w:r>
              <w:rPr>
                <w:spacing w:val="-5"/>
                <w:sz w:val="22"/>
              </w:rPr>
              <w:t> </w:t>
            </w:r>
            <w:r>
              <w:rPr>
                <w:sz w:val="22"/>
              </w:rPr>
              <w:t>B</w:t>
            </w:r>
            <w:r>
              <w:rPr>
                <w:spacing w:val="-4"/>
                <w:sz w:val="22"/>
              </w:rPr>
              <w:t> </w:t>
            </w:r>
            <w:r>
              <w:rPr>
                <w:sz w:val="22"/>
              </w:rPr>
              <w:t>DME</w:t>
            </w:r>
            <w:r>
              <w:rPr>
                <w:spacing w:val="-3"/>
                <w:sz w:val="22"/>
              </w:rPr>
              <w:t> </w:t>
            </w:r>
            <w:r>
              <w:rPr>
                <w:spacing w:val="-4"/>
                <w:sz w:val="22"/>
              </w:rPr>
              <w:t>File</w:t>
            </w:r>
          </w:p>
        </w:tc>
        <w:tc>
          <w:tcPr>
            <w:tcW w:w="1877" w:type="dxa"/>
          </w:tcPr>
          <w:p>
            <w:pPr>
              <w:pStyle w:val="TableParagraph"/>
              <w:spacing w:before="121"/>
              <w:rPr>
                <w:sz w:val="22"/>
              </w:rPr>
            </w:pPr>
            <w:r>
              <w:rPr>
                <w:spacing w:val="-2"/>
                <w:sz w:val="22"/>
              </w:rPr>
              <w:t>xxxxxxxxx</w:t>
            </w:r>
          </w:p>
        </w:tc>
        <w:tc>
          <w:tcPr>
            <w:tcW w:w="1335" w:type="dxa"/>
          </w:tcPr>
          <w:p>
            <w:pPr>
              <w:pStyle w:val="TableParagraph"/>
              <w:spacing w:before="121"/>
              <w:ind w:left="108"/>
              <w:rPr>
                <w:sz w:val="22"/>
              </w:rPr>
            </w:pPr>
            <w:r>
              <w:rPr>
                <w:spacing w:val="-5"/>
                <w:sz w:val="22"/>
              </w:rPr>
              <w:t>xxx</w:t>
            </w:r>
          </w:p>
        </w:tc>
      </w:tr>
      <w:tr>
        <w:trPr>
          <w:trHeight w:val="492" w:hRule="atLeast"/>
        </w:trPr>
        <w:tc>
          <w:tcPr>
            <w:tcW w:w="1315" w:type="dxa"/>
          </w:tcPr>
          <w:p>
            <w:pPr>
              <w:pStyle w:val="TableParagraph"/>
              <w:spacing w:before="121"/>
              <w:rPr>
                <w:sz w:val="22"/>
              </w:rPr>
            </w:pPr>
            <w:r>
              <w:rPr>
                <w:spacing w:val="-2"/>
                <w:sz w:val="22"/>
              </w:rPr>
              <w:t>CCLF7</w:t>
            </w:r>
          </w:p>
        </w:tc>
        <w:tc>
          <w:tcPr>
            <w:tcW w:w="4821" w:type="dxa"/>
          </w:tcPr>
          <w:p>
            <w:pPr>
              <w:pStyle w:val="TableParagraph"/>
              <w:spacing w:before="121"/>
              <w:ind w:left="108"/>
              <w:rPr>
                <w:sz w:val="22"/>
              </w:rPr>
            </w:pPr>
            <w:r>
              <w:rPr>
                <w:sz w:val="22"/>
              </w:rPr>
              <w:t>Part</w:t>
            </w:r>
            <w:r>
              <w:rPr>
                <w:spacing w:val="-4"/>
                <w:sz w:val="22"/>
              </w:rPr>
              <w:t> </w:t>
            </w:r>
            <w:r>
              <w:rPr>
                <w:sz w:val="22"/>
              </w:rPr>
              <w:t>D</w:t>
            </w:r>
            <w:r>
              <w:rPr>
                <w:spacing w:val="-4"/>
                <w:sz w:val="22"/>
              </w:rPr>
              <w:t> File</w:t>
            </w:r>
          </w:p>
        </w:tc>
        <w:tc>
          <w:tcPr>
            <w:tcW w:w="1877" w:type="dxa"/>
          </w:tcPr>
          <w:p>
            <w:pPr>
              <w:pStyle w:val="TableParagraph"/>
              <w:spacing w:before="121"/>
              <w:rPr>
                <w:sz w:val="22"/>
              </w:rPr>
            </w:pPr>
            <w:r>
              <w:rPr>
                <w:spacing w:val="-2"/>
                <w:sz w:val="22"/>
              </w:rPr>
              <w:t>xxxxxxxxx</w:t>
            </w:r>
          </w:p>
        </w:tc>
        <w:tc>
          <w:tcPr>
            <w:tcW w:w="1335" w:type="dxa"/>
          </w:tcPr>
          <w:p>
            <w:pPr>
              <w:pStyle w:val="TableParagraph"/>
              <w:spacing w:before="121"/>
              <w:ind w:left="108"/>
              <w:rPr>
                <w:sz w:val="22"/>
              </w:rPr>
            </w:pPr>
            <w:r>
              <w:rPr>
                <w:spacing w:val="-5"/>
                <w:sz w:val="22"/>
              </w:rPr>
              <w:t>xxx</w:t>
            </w:r>
          </w:p>
        </w:tc>
      </w:tr>
      <w:tr>
        <w:trPr>
          <w:trHeight w:val="493" w:hRule="atLeast"/>
        </w:trPr>
        <w:tc>
          <w:tcPr>
            <w:tcW w:w="1315" w:type="dxa"/>
          </w:tcPr>
          <w:p>
            <w:pPr>
              <w:pStyle w:val="TableParagraph"/>
              <w:spacing w:before="121"/>
              <w:rPr>
                <w:sz w:val="22"/>
              </w:rPr>
            </w:pPr>
            <w:r>
              <w:rPr>
                <w:spacing w:val="-2"/>
                <w:sz w:val="22"/>
              </w:rPr>
              <w:t>CCLF8</w:t>
            </w:r>
          </w:p>
        </w:tc>
        <w:tc>
          <w:tcPr>
            <w:tcW w:w="4821" w:type="dxa"/>
          </w:tcPr>
          <w:p>
            <w:pPr>
              <w:pStyle w:val="TableParagraph"/>
              <w:spacing w:before="121"/>
              <w:ind w:left="108"/>
              <w:rPr>
                <w:sz w:val="22"/>
              </w:rPr>
            </w:pPr>
            <w:r>
              <w:rPr>
                <w:sz w:val="22"/>
              </w:rPr>
              <w:t>Beneficiary</w:t>
            </w:r>
            <w:r>
              <w:rPr>
                <w:spacing w:val="-15"/>
                <w:sz w:val="22"/>
              </w:rPr>
              <w:t> </w:t>
            </w:r>
            <w:r>
              <w:rPr>
                <w:sz w:val="22"/>
              </w:rPr>
              <w:t>Demographics</w:t>
            </w:r>
            <w:r>
              <w:rPr>
                <w:spacing w:val="-14"/>
                <w:sz w:val="22"/>
              </w:rPr>
              <w:t> </w:t>
            </w:r>
            <w:r>
              <w:rPr>
                <w:spacing w:val="-4"/>
                <w:sz w:val="22"/>
              </w:rPr>
              <w:t>File</w:t>
            </w:r>
          </w:p>
        </w:tc>
        <w:tc>
          <w:tcPr>
            <w:tcW w:w="1877" w:type="dxa"/>
          </w:tcPr>
          <w:p>
            <w:pPr>
              <w:pStyle w:val="TableParagraph"/>
              <w:spacing w:before="121"/>
              <w:rPr>
                <w:sz w:val="22"/>
              </w:rPr>
            </w:pPr>
            <w:r>
              <w:rPr>
                <w:spacing w:val="-2"/>
                <w:sz w:val="22"/>
              </w:rPr>
              <w:t>xxxxxxxxx</w:t>
            </w:r>
          </w:p>
        </w:tc>
        <w:tc>
          <w:tcPr>
            <w:tcW w:w="1335" w:type="dxa"/>
          </w:tcPr>
          <w:p>
            <w:pPr>
              <w:pStyle w:val="TableParagraph"/>
              <w:spacing w:before="121"/>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CCLF9</w:t>
            </w:r>
          </w:p>
        </w:tc>
        <w:tc>
          <w:tcPr>
            <w:tcW w:w="4821" w:type="dxa"/>
          </w:tcPr>
          <w:p>
            <w:pPr>
              <w:pStyle w:val="TableParagraph"/>
              <w:ind w:left="108"/>
              <w:rPr>
                <w:sz w:val="22"/>
              </w:rPr>
            </w:pPr>
            <w:r>
              <w:rPr>
                <w:sz w:val="22"/>
              </w:rPr>
              <w:t>BENE</w:t>
            </w:r>
            <w:r>
              <w:rPr>
                <w:spacing w:val="-7"/>
                <w:sz w:val="22"/>
              </w:rPr>
              <w:t> </w:t>
            </w:r>
            <w:r>
              <w:rPr>
                <w:sz w:val="22"/>
              </w:rPr>
              <w:t>XREF</w:t>
            </w:r>
            <w:r>
              <w:rPr>
                <w:spacing w:val="-8"/>
                <w:sz w:val="22"/>
              </w:rPr>
              <w:t> </w:t>
            </w:r>
            <w:r>
              <w:rPr>
                <w:spacing w:val="-4"/>
                <w:sz w:val="22"/>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CCLFA</w:t>
            </w:r>
          </w:p>
        </w:tc>
        <w:tc>
          <w:tcPr>
            <w:tcW w:w="4821" w:type="dxa"/>
          </w:tcPr>
          <w:p>
            <w:pPr>
              <w:pStyle w:val="TableParagraph"/>
              <w:ind w:left="108"/>
              <w:rPr>
                <w:sz w:val="20"/>
              </w:rPr>
            </w:pPr>
            <w:r>
              <w:rPr>
                <w:sz w:val="20"/>
              </w:rPr>
              <w:t>Part</w:t>
            </w:r>
            <w:r>
              <w:rPr>
                <w:spacing w:val="-2"/>
                <w:sz w:val="20"/>
              </w:rPr>
              <w:t> </w:t>
            </w:r>
            <w:r>
              <w:rPr>
                <w:sz w:val="20"/>
              </w:rPr>
              <w:t>A</w:t>
            </w:r>
            <w:r>
              <w:rPr>
                <w:spacing w:val="-2"/>
                <w:sz w:val="20"/>
              </w:rPr>
              <w:t> </w:t>
            </w:r>
            <w:r>
              <w:rPr>
                <w:sz w:val="20"/>
              </w:rPr>
              <w:t>BE</w:t>
            </w:r>
            <w:r>
              <w:rPr>
                <w:spacing w:val="-2"/>
                <w:sz w:val="20"/>
              </w:rPr>
              <w:t> </w:t>
            </w:r>
            <w:r>
              <w:rPr>
                <w:sz w:val="20"/>
              </w:rPr>
              <w:t>and</w:t>
            </w:r>
            <w:r>
              <w:rPr>
                <w:spacing w:val="-2"/>
                <w:sz w:val="20"/>
              </w:rPr>
              <w:t> </w:t>
            </w:r>
            <w:r>
              <w:rPr>
                <w:sz w:val="20"/>
              </w:rPr>
              <w:t>Demo</w:t>
            </w:r>
            <w:r>
              <w:rPr>
                <w:spacing w:val="-3"/>
                <w:sz w:val="20"/>
              </w:rPr>
              <w:t> </w:t>
            </w:r>
            <w:r>
              <w:rPr>
                <w:sz w:val="20"/>
              </w:rPr>
              <w:t>Codes </w:t>
            </w:r>
            <w:r>
              <w:rPr>
                <w:spacing w:val="-4"/>
                <w:sz w:val="20"/>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2" w:hRule="atLeast"/>
        </w:trPr>
        <w:tc>
          <w:tcPr>
            <w:tcW w:w="1315" w:type="dxa"/>
          </w:tcPr>
          <w:p>
            <w:pPr>
              <w:pStyle w:val="TableParagraph"/>
              <w:rPr>
                <w:sz w:val="22"/>
              </w:rPr>
            </w:pPr>
            <w:r>
              <w:rPr>
                <w:spacing w:val="-2"/>
                <w:sz w:val="22"/>
              </w:rPr>
              <w:t>CCLFB</w:t>
            </w:r>
          </w:p>
        </w:tc>
        <w:tc>
          <w:tcPr>
            <w:tcW w:w="4821" w:type="dxa"/>
          </w:tcPr>
          <w:p>
            <w:pPr>
              <w:pStyle w:val="TableParagraph"/>
              <w:ind w:left="108"/>
              <w:rPr>
                <w:sz w:val="20"/>
              </w:rPr>
            </w:pPr>
            <w:r>
              <w:rPr>
                <w:sz w:val="20"/>
              </w:rPr>
              <w:t>Part</w:t>
            </w:r>
            <w:r>
              <w:rPr>
                <w:spacing w:val="-2"/>
                <w:sz w:val="20"/>
              </w:rPr>
              <w:t> </w:t>
            </w:r>
            <w:r>
              <w:rPr>
                <w:sz w:val="20"/>
              </w:rPr>
              <w:t>B</w:t>
            </w:r>
            <w:r>
              <w:rPr>
                <w:spacing w:val="-2"/>
                <w:sz w:val="20"/>
              </w:rPr>
              <w:t> </w:t>
            </w:r>
            <w:r>
              <w:rPr>
                <w:sz w:val="20"/>
              </w:rPr>
              <w:t>BE</w:t>
            </w:r>
            <w:r>
              <w:rPr>
                <w:spacing w:val="-2"/>
                <w:sz w:val="20"/>
              </w:rPr>
              <w:t> </w:t>
            </w:r>
            <w:r>
              <w:rPr>
                <w:sz w:val="20"/>
              </w:rPr>
              <w:t>and</w:t>
            </w:r>
            <w:r>
              <w:rPr>
                <w:spacing w:val="-2"/>
                <w:sz w:val="20"/>
              </w:rPr>
              <w:t> </w:t>
            </w:r>
            <w:r>
              <w:rPr>
                <w:sz w:val="20"/>
              </w:rPr>
              <w:t>Demo</w:t>
            </w:r>
            <w:r>
              <w:rPr>
                <w:spacing w:val="-3"/>
                <w:sz w:val="20"/>
              </w:rPr>
              <w:t> </w:t>
            </w:r>
            <w:r>
              <w:rPr>
                <w:sz w:val="20"/>
              </w:rPr>
              <w:t>Codes </w:t>
            </w:r>
            <w:r>
              <w:rPr>
                <w:spacing w:val="-4"/>
                <w:sz w:val="20"/>
              </w:rPr>
              <w:t>File</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r>
        <w:trPr>
          <w:trHeight w:val="494" w:hRule="atLeast"/>
        </w:trPr>
        <w:tc>
          <w:tcPr>
            <w:tcW w:w="1315" w:type="dxa"/>
          </w:tcPr>
          <w:p>
            <w:pPr>
              <w:pStyle w:val="TableParagraph"/>
              <w:rPr>
                <w:sz w:val="22"/>
              </w:rPr>
            </w:pPr>
            <w:r>
              <w:rPr>
                <w:spacing w:val="-2"/>
                <w:sz w:val="22"/>
              </w:rPr>
              <w:t>CCLF0</w:t>
            </w:r>
          </w:p>
        </w:tc>
        <w:tc>
          <w:tcPr>
            <w:tcW w:w="4821" w:type="dxa"/>
          </w:tcPr>
          <w:p>
            <w:pPr>
              <w:pStyle w:val="TableParagraph"/>
              <w:rPr>
                <w:sz w:val="22"/>
              </w:rPr>
            </w:pPr>
            <w:r>
              <w:rPr>
                <w:sz w:val="22"/>
              </w:rPr>
              <w:t>Summary</w:t>
            </w:r>
            <w:r>
              <w:rPr>
                <w:spacing w:val="-11"/>
                <w:sz w:val="22"/>
              </w:rPr>
              <w:t> </w:t>
            </w:r>
            <w:r>
              <w:rPr>
                <w:sz w:val="22"/>
              </w:rPr>
              <w:t>Statistics</w:t>
            </w:r>
            <w:r>
              <w:rPr>
                <w:spacing w:val="-10"/>
                <w:sz w:val="22"/>
              </w:rPr>
              <w:t> </w:t>
            </w:r>
            <w:r>
              <w:rPr>
                <w:sz w:val="22"/>
              </w:rPr>
              <w:t>Header</w:t>
            </w:r>
            <w:r>
              <w:rPr>
                <w:spacing w:val="-10"/>
                <w:sz w:val="22"/>
              </w:rPr>
              <w:t> </w:t>
            </w:r>
            <w:r>
              <w:rPr>
                <w:spacing w:val="-2"/>
                <w:sz w:val="22"/>
              </w:rPr>
              <w:t>Record</w:t>
            </w:r>
          </w:p>
        </w:tc>
        <w:tc>
          <w:tcPr>
            <w:tcW w:w="1877" w:type="dxa"/>
          </w:tcPr>
          <w:p>
            <w:pPr>
              <w:pStyle w:val="TableParagraph"/>
              <w:rPr>
                <w:sz w:val="22"/>
              </w:rPr>
            </w:pPr>
            <w:r>
              <w:rPr>
                <w:spacing w:val="-2"/>
                <w:sz w:val="22"/>
              </w:rPr>
              <w:t>xxxxxxxxx</w:t>
            </w:r>
          </w:p>
        </w:tc>
        <w:tc>
          <w:tcPr>
            <w:tcW w:w="1335" w:type="dxa"/>
          </w:tcPr>
          <w:p>
            <w:pPr>
              <w:pStyle w:val="TableParagraph"/>
              <w:ind w:left="108"/>
              <w:rPr>
                <w:sz w:val="22"/>
              </w:rPr>
            </w:pPr>
            <w:r>
              <w:rPr>
                <w:spacing w:val="-5"/>
                <w:sz w:val="22"/>
              </w:rPr>
              <w:t>xxx</w:t>
            </w:r>
          </w:p>
        </w:tc>
      </w:tr>
    </w:tbl>
    <w:p>
      <w:pPr>
        <w:pStyle w:val="BodyText"/>
        <w:spacing w:before="127"/>
        <w:ind w:left="360" w:right="1073"/>
        <w:jc w:val="both"/>
      </w:pPr>
      <w:r>
        <w:rPr/>
        <w:t>For</w:t>
      </w:r>
      <w:r>
        <w:rPr>
          <w:spacing w:val="-4"/>
        </w:rPr>
        <w:t> </w:t>
      </w:r>
      <w:r>
        <w:rPr/>
        <w:t>information</w:t>
      </w:r>
      <w:r>
        <w:rPr>
          <w:spacing w:val="-4"/>
        </w:rPr>
        <w:t> </w:t>
      </w:r>
      <w:r>
        <w:rPr/>
        <w:t>on</w:t>
      </w:r>
      <w:r>
        <w:rPr>
          <w:spacing w:val="-4"/>
        </w:rPr>
        <w:t> </w:t>
      </w:r>
      <w:r>
        <w:rPr/>
        <w:t>the</w:t>
      </w:r>
      <w:r>
        <w:rPr>
          <w:spacing w:val="-4"/>
        </w:rPr>
        <w:t> </w:t>
      </w:r>
      <w:r>
        <w:rPr/>
        <w:t>Summary</w:t>
      </w:r>
      <w:r>
        <w:rPr>
          <w:spacing w:val="-5"/>
        </w:rPr>
        <w:t> </w:t>
      </w:r>
      <w:r>
        <w:rPr/>
        <w:t>Statistics</w:t>
      </w:r>
      <w:r>
        <w:rPr>
          <w:spacing w:val="-4"/>
        </w:rPr>
        <w:t> </w:t>
      </w:r>
      <w:r>
        <w:rPr/>
        <w:t>Header</w:t>
      </w:r>
      <w:r>
        <w:rPr>
          <w:spacing w:val="-4"/>
        </w:rPr>
        <w:t> </w:t>
      </w:r>
      <w:r>
        <w:rPr/>
        <w:t>Record</w:t>
      </w:r>
      <w:r>
        <w:rPr>
          <w:spacing w:val="-4"/>
        </w:rPr>
        <w:t> </w:t>
      </w:r>
      <w:r>
        <w:rPr/>
        <w:t>and</w:t>
      </w:r>
      <w:r>
        <w:rPr>
          <w:spacing w:val="-4"/>
        </w:rPr>
        <w:t> </w:t>
      </w:r>
      <w:r>
        <w:rPr/>
        <w:t>Summary</w:t>
      </w:r>
      <w:r>
        <w:rPr>
          <w:spacing w:val="-5"/>
        </w:rPr>
        <w:t> </w:t>
      </w:r>
      <w:r>
        <w:rPr/>
        <w:t>Statistics</w:t>
      </w:r>
      <w:r>
        <w:rPr>
          <w:spacing w:val="-5"/>
        </w:rPr>
        <w:t> </w:t>
      </w:r>
      <w:r>
        <w:rPr/>
        <w:t>Detail Record</w:t>
      </w:r>
      <w:r>
        <w:rPr>
          <w:spacing w:val="-3"/>
        </w:rPr>
        <w:t> </w:t>
      </w:r>
      <w:r>
        <w:rPr/>
        <w:t>File</w:t>
      </w:r>
      <w:r>
        <w:rPr>
          <w:spacing w:val="-4"/>
        </w:rPr>
        <w:t> </w:t>
      </w:r>
      <w:r>
        <w:rPr/>
        <w:t>layouts,</w:t>
      </w:r>
      <w:r>
        <w:rPr>
          <w:spacing w:val="-3"/>
        </w:rPr>
        <w:t> </w:t>
      </w:r>
      <w:r>
        <w:rPr/>
        <w:t>refer</w:t>
      </w:r>
      <w:r>
        <w:rPr>
          <w:spacing w:val="-3"/>
        </w:rPr>
        <w:t> </w:t>
      </w:r>
      <w:r>
        <w:rPr/>
        <w:t>to</w:t>
      </w:r>
      <w:r>
        <w:rPr>
          <w:spacing w:val="-3"/>
        </w:rPr>
        <w:t> </w:t>
      </w:r>
      <w:hyperlink w:history="true" w:anchor="_bookmark89">
        <w:r>
          <w:rPr>
            <w:color w:val="0000FF"/>
            <w:u w:val="single" w:color="0000FF"/>
          </w:rPr>
          <w:t>Table</w:t>
        </w:r>
        <w:r>
          <w:rPr>
            <w:color w:val="0000FF"/>
            <w:spacing w:val="-3"/>
            <w:u w:val="single" w:color="0000FF"/>
          </w:rPr>
          <w:t> </w:t>
        </w:r>
        <w:r>
          <w:rPr>
            <w:color w:val="0000FF"/>
            <w:u w:val="single" w:color="0000FF"/>
          </w:rPr>
          <w:t>25:</w:t>
        </w:r>
        <w:r>
          <w:rPr>
            <w:color w:val="0000FF"/>
            <w:spacing w:val="-3"/>
            <w:u w:val="single" w:color="0000FF"/>
          </w:rPr>
          <w:t> </w:t>
        </w:r>
        <w:r>
          <w:rPr>
            <w:color w:val="0000FF"/>
            <w:u w:val="single" w:color="0000FF"/>
          </w:rPr>
          <w:t>Summary</w:t>
        </w:r>
        <w:r>
          <w:rPr>
            <w:color w:val="0000FF"/>
            <w:spacing w:val="-3"/>
            <w:u w:val="single" w:color="0000FF"/>
          </w:rPr>
          <w:t> </w:t>
        </w:r>
        <w:r>
          <w:rPr>
            <w:color w:val="0000FF"/>
            <w:u w:val="single" w:color="0000FF"/>
          </w:rPr>
          <w:t>Statistics</w:t>
        </w:r>
        <w:r>
          <w:rPr>
            <w:color w:val="0000FF"/>
            <w:spacing w:val="-3"/>
            <w:u w:val="single" w:color="0000FF"/>
          </w:rPr>
          <w:t> </w:t>
        </w:r>
        <w:r>
          <w:rPr>
            <w:color w:val="0000FF"/>
            <w:u w:val="single" w:color="0000FF"/>
          </w:rPr>
          <w:t>Header</w:t>
        </w:r>
        <w:r>
          <w:rPr>
            <w:color w:val="0000FF"/>
            <w:spacing w:val="-3"/>
            <w:u w:val="single" w:color="0000FF"/>
          </w:rPr>
          <w:t> </w:t>
        </w:r>
        <w:r>
          <w:rPr>
            <w:color w:val="0000FF"/>
            <w:u w:val="single" w:color="0000FF"/>
          </w:rPr>
          <w:t>Record</w:t>
        </w:r>
      </w:hyperlink>
      <w:r>
        <w:rPr>
          <w:color w:val="0000FF"/>
          <w:spacing w:val="-3"/>
          <w:u w:val="none"/>
        </w:rPr>
        <w:t> </w:t>
      </w:r>
      <w:r>
        <w:rPr>
          <w:u w:val="none"/>
        </w:rPr>
        <w:t>and</w:t>
      </w:r>
      <w:r>
        <w:rPr>
          <w:spacing w:val="-3"/>
          <w:u w:val="none"/>
        </w:rPr>
        <w:t> </w:t>
      </w:r>
      <w:hyperlink w:history="true" w:anchor="_bookmark91">
        <w:r>
          <w:rPr>
            <w:color w:val="0000FF"/>
            <w:u w:val="single" w:color="0000FF"/>
          </w:rPr>
          <w:t>Table</w:t>
        </w:r>
        <w:r>
          <w:rPr>
            <w:color w:val="0000FF"/>
            <w:spacing w:val="-4"/>
            <w:u w:val="single" w:color="0000FF"/>
          </w:rPr>
          <w:t> </w:t>
        </w:r>
        <w:r>
          <w:rPr>
            <w:color w:val="0000FF"/>
            <w:u w:val="single" w:color="0000FF"/>
          </w:rPr>
          <w:t>26:</w:t>
        </w:r>
        <w:r>
          <w:rPr>
            <w:color w:val="0000FF"/>
            <w:spacing w:val="-3"/>
            <w:u w:val="single" w:color="0000FF"/>
          </w:rPr>
          <w:t> </w:t>
        </w:r>
      </w:hyperlink>
      <w:r>
        <w:rPr>
          <w:color w:val="0000FF"/>
          <w:spacing w:val="-3"/>
          <w:u w:val="none"/>
        </w:rPr>
        <w:t> </w:t>
      </w:r>
      <w:hyperlink w:history="true" w:anchor="_bookmark91">
        <w:r>
          <w:rPr>
            <w:color w:val="0000FF"/>
            <w:u w:val="single" w:color="0000FF"/>
          </w:rPr>
          <w:t>Summary Statistics Detail Records</w:t>
        </w:r>
      </w:hyperlink>
      <w:r>
        <w:rPr>
          <w:u w:val="none"/>
        </w:rPr>
        <w:t>.</w:t>
      </w:r>
    </w:p>
    <w:p>
      <w:pPr>
        <w:pStyle w:val="Heading2"/>
        <w:numPr>
          <w:ilvl w:val="1"/>
          <w:numId w:val="2"/>
        </w:numPr>
        <w:tabs>
          <w:tab w:pos="935" w:val="left" w:leader="none"/>
        </w:tabs>
        <w:spacing w:line="240" w:lineRule="auto" w:before="202" w:after="0"/>
        <w:ind w:left="935" w:right="0" w:hanging="575"/>
        <w:jc w:val="left"/>
      </w:pPr>
      <w:bookmarkStart w:name="2.8 NPI and OSCAR Data Sources" w:id="36"/>
      <w:bookmarkEnd w:id="36"/>
      <w:r>
        <w:rPr>
          <w:b w:val="0"/>
        </w:rPr>
      </w:r>
      <w:bookmarkStart w:name="_bookmark16" w:id="37"/>
      <w:bookmarkEnd w:id="37"/>
      <w:r>
        <w:rPr>
          <w:b w:val="0"/>
        </w:rPr>
      </w:r>
      <w:r>
        <w:rPr/>
        <w:t>NPI</w:t>
      </w:r>
      <w:r>
        <w:rPr>
          <w:spacing w:val="-2"/>
        </w:rPr>
        <w:t> </w:t>
      </w:r>
      <w:r>
        <w:rPr/>
        <w:t>and</w:t>
      </w:r>
      <w:r>
        <w:rPr>
          <w:spacing w:val="-3"/>
        </w:rPr>
        <w:t> </w:t>
      </w:r>
      <w:r>
        <w:rPr/>
        <w:t>OSCAR</w:t>
      </w:r>
      <w:r>
        <w:rPr>
          <w:spacing w:val="-2"/>
        </w:rPr>
        <w:t> </w:t>
      </w:r>
      <w:r>
        <w:rPr/>
        <w:t>Data</w:t>
      </w:r>
      <w:r>
        <w:rPr>
          <w:spacing w:val="-1"/>
        </w:rPr>
        <w:t> </w:t>
      </w:r>
      <w:r>
        <w:rPr>
          <w:spacing w:val="-2"/>
        </w:rPr>
        <w:t>Sources</w:t>
      </w:r>
    </w:p>
    <w:p>
      <w:pPr>
        <w:pStyle w:val="BodyText"/>
        <w:spacing w:before="118"/>
        <w:ind w:left="359" w:right="428"/>
      </w:pPr>
      <w:r>
        <w:rPr/>
        <w:t>From January 2022 onward, CCLF1-CCLF6 files contain two fields for each NPI and OSCAR element. The NPI and OSCAR fields are not duplicative and sourced from two different systems:</w:t>
      </w:r>
      <w:r>
        <w:rPr>
          <w:spacing w:val="-4"/>
        </w:rPr>
        <w:t> </w:t>
      </w:r>
      <w:r>
        <w:rPr/>
        <w:t>PECOS</w:t>
      </w:r>
      <w:r>
        <w:rPr>
          <w:spacing w:val="-4"/>
        </w:rPr>
        <w:t> </w:t>
      </w:r>
      <w:r>
        <w:rPr/>
        <w:t>and</w:t>
      </w:r>
      <w:r>
        <w:rPr>
          <w:spacing w:val="-4"/>
        </w:rPr>
        <w:t> </w:t>
      </w:r>
      <w:r>
        <w:rPr/>
        <w:t>claims</w:t>
      </w:r>
      <w:r>
        <w:rPr>
          <w:spacing w:val="-4"/>
        </w:rPr>
        <w:t> </w:t>
      </w:r>
      <w:r>
        <w:rPr/>
        <w:t>processing</w:t>
      </w:r>
      <w:r>
        <w:rPr>
          <w:spacing w:val="-4"/>
        </w:rPr>
        <w:t> </w:t>
      </w:r>
      <w:r>
        <w:rPr/>
        <w:t>systems.</w:t>
      </w:r>
      <w:r>
        <w:rPr>
          <w:spacing w:val="-4"/>
        </w:rPr>
        <w:t> </w:t>
      </w:r>
      <w:r>
        <w:rPr/>
        <w:t>ACOs</w:t>
      </w:r>
      <w:r>
        <w:rPr>
          <w:spacing w:val="-4"/>
        </w:rPr>
        <w:t> </w:t>
      </w:r>
      <w:r>
        <w:rPr/>
        <w:t>are</w:t>
      </w:r>
      <w:r>
        <w:rPr>
          <w:spacing w:val="-4"/>
        </w:rPr>
        <w:t> </w:t>
      </w:r>
      <w:r>
        <w:rPr/>
        <w:t>welcome</w:t>
      </w:r>
      <w:r>
        <w:rPr>
          <w:spacing w:val="-4"/>
        </w:rPr>
        <w:t> </w:t>
      </w:r>
      <w:r>
        <w:rPr/>
        <w:t>to</w:t>
      </w:r>
      <w:r>
        <w:rPr>
          <w:spacing w:val="-4"/>
        </w:rPr>
        <w:t> </w:t>
      </w:r>
      <w:r>
        <w:rPr/>
        <w:t>use</w:t>
      </w:r>
      <w:r>
        <w:rPr>
          <w:spacing w:val="-4"/>
        </w:rPr>
        <w:t> </w:t>
      </w:r>
      <w:r>
        <w:rPr/>
        <w:t>either</w:t>
      </w:r>
      <w:r>
        <w:rPr>
          <w:spacing w:val="-4"/>
        </w:rPr>
        <w:t> </w:t>
      </w:r>
      <w:r>
        <w:rPr/>
        <w:t>the</w:t>
      </w:r>
      <w:r>
        <w:rPr>
          <w:spacing w:val="-4"/>
        </w:rPr>
        <w:t> </w:t>
      </w:r>
      <w:r>
        <w:rPr/>
        <w:t>PECOS</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368"/>
      </w:pPr>
      <w:r>
        <w:rPr/>
        <w:t>sourced</w:t>
      </w:r>
      <w:r>
        <w:rPr>
          <w:spacing w:val="-3"/>
        </w:rPr>
        <w:t> </w:t>
      </w:r>
      <w:r>
        <w:rPr/>
        <w:t>field</w:t>
      </w:r>
      <w:r>
        <w:rPr>
          <w:spacing w:val="-3"/>
        </w:rPr>
        <w:t> </w:t>
      </w:r>
      <w:r>
        <w:rPr/>
        <w:t>or</w:t>
      </w:r>
      <w:r>
        <w:rPr>
          <w:spacing w:val="-3"/>
        </w:rPr>
        <w:t> </w:t>
      </w:r>
      <w:r>
        <w:rPr/>
        <w:t>the</w:t>
      </w:r>
      <w:r>
        <w:rPr>
          <w:spacing w:val="-3"/>
        </w:rPr>
        <w:t> </w:t>
      </w:r>
      <w:r>
        <w:rPr/>
        <w:t>claims</w:t>
      </w:r>
      <w:r>
        <w:rPr>
          <w:spacing w:val="-3"/>
        </w:rPr>
        <w:t> </w:t>
      </w:r>
      <w:r>
        <w:rPr/>
        <w:t>sourced</w:t>
      </w:r>
      <w:r>
        <w:rPr>
          <w:spacing w:val="-4"/>
        </w:rPr>
        <w:t> </w:t>
      </w:r>
      <w:r>
        <w:rPr/>
        <w:t>field</w:t>
      </w:r>
      <w:r>
        <w:rPr>
          <w:spacing w:val="-3"/>
        </w:rPr>
        <w:t> </w:t>
      </w:r>
      <w:r>
        <w:rPr/>
        <w:t>for</w:t>
      </w:r>
      <w:r>
        <w:rPr>
          <w:spacing w:val="-3"/>
        </w:rPr>
        <w:t> </w:t>
      </w:r>
      <w:r>
        <w:rPr/>
        <w:t>their</w:t>
      </w:r>
      <w:r>
        <w:rPr>
          <w:spacing w:val="-4"/>
        </w:rPr>
        <w:t> </w:t>
      </w:r>
      <w:r>
        <w:rPr/>
        <w:t>internal</w:t>
      </w:r>
      <w:r>
        <w:rPr>
          <w:spacing w:val="-3"/>
        </w:rPr>
        <w:t> </w:t>
      </w:r>
      <w:r>
        <w:rPr/>
        <w:t>claims</w:t>
      </w:r>
      <w:r>
        <w:rPr>
          <w:spacing w:val="-3"/>
        </w:rPr>
        <w:t> </w:t>
      </w:r>
      <w:r>
        <w:rPr/>
        <w:t>processing.</w:t>
      </w:r>
      <w:r>
        <w:rPr>
          <w:spacing w:val="-2"/>
        </w:rPr>
        <w:t> </w:t>
      </w:r>
      <w:hyperlink w:history="true" w:anchor="_bookmark55">
        <w:r>
          <w:rPr>
            <w:color w:val="0000FF"/>
            <w:u w:val="single" w:color="0000FF"/>
          </w:rPr>
          <w:t>Appendix</w:t>
        </w:r>
        <w:r>
          <w:rPr>
            <w:color w:val="0000FF"/>
            <w:spacing w:val="-4"/>
            <w:u w:val="single" w:color="0000FF"/>
          </w:rPr>
          <w:t> </w:t>
        </w:r>
        <w:r>
          <w:rPr>
            <w:color w:val="0000FF"/>
            <w:u w:val="single" w:color="0000FF"/>
          </w:rPr>
          <w:t>B:</w:t>
        </w:r>
        <w:r>
          <w:rPr>
            <w:color w:val="0000FF"/>
            <w:spacing w:val="-3"/>
            <w:u w:val="single" w:color="0000FF"/>
          </w:rPr>
          <w:t> </w:t>
        </w:r>
        <w:r>
          <w:rPr>
            <w:color w:val="0000FF"/>
            <w:u w:val="single" w:color="0000FF"/>
          </w:rPr>
          <w:t>CCLF</w:t>
        </w:r>
        <w:r>
          <w:rPr>
            <w:color w:val="0000FF"/>
            <w:spacing w:val="-3"/>
            <w:u w:val="single" w:color="0000FF"/>
          </w:rPr>
          <w:t> </w:t>
        </w:r>
      </w:hyperlink>
      <w:r>
        <w:rPr>
          <w:color w:val="0000FF"/>
          <w:spacing w:val="-3"/>
          <w:u w:val="none"/>
        </w:rPr>
        <w:t> </w:t>
      </w:r>
      <w:hyperlink w:history="true" w:anchor="_bookmark55">
        <w:r>
          <w:rPr>
            <w:color w:val="0000FF"/>
            <w:u w:val="single" w:color="0000FF"/>
          </w:rPr>
          <w:t>File Layouts</w:t>
        </w:r>
      </w:hyperlink>
      <w:r>
        <w:rPr>
          <w:color w:val="0000FF"/>
          <w:u w:val="none"/>
        </w:rPr>
        <w:t> </w:t>
      </w:r>
      <w:r>
        <w:rPr>
          <w:u w:val="none"/>
        </w:rPr>
        <w:t>provides a description of both fields.</w:t>
      </w:r>
    </w:p>
    <w:p>
      <w:pPr>
        <w:pStyle w:val="Heading1"/>
        <w:numPr>
          <w:ilvl w:val="0"/>
          <w:numId w:val="2"/>
        </w:numPr>
        <w:tabs>
          <w:tab w:pos="935" w:val="left" w:leader="none"/>
        </w:tabs>
        <w:spacing w:line="240" w:lineRule="auto" w:before="240" w:after="0"/>
        <w:ind w:left="935" w:right="0" w:hanging="575"/>
        <w:jc w:val="left"/>
      </w:pPr>
      <w:bookmarkStart w:name="3 Limitations and Cautions" w:id="38"/>
      <w:bookmarkEnd w:id="38"/>
      <w:r>
        <w:rPr>
          <w:b w:val="0"/>
        </w:rPr>
      </w:r>
      <w:bookmarkStart w:name="_bookmark17" w:id="39"/>
      <w:bookmarkEnd w:id="39"/>
      <w:r>
        <w:rPr>
          <w:b w:val="0"/>
        </w:rPr>
      </w:r>
      <w:r>
        <w:rPr/>
        <w:t>Limitations</w:t>
      </w:r>
      <w:r>
        <w:rPr>
          <w:spacing w:val="-4"/>
        </w:rPr>
        <w:t> </w:t>
      </w:r>
      <w:r>
        <w:rPr/>
        <w:t>and</w:t>
      </w:r>
      <w:r>
        <w:rPr>
          <w:spacing w:val="-2"/>
        </w:rPr>
        <w:t> Cautions</w:t>
      </w:r>
    </w:p>
    <w:p>
      <w:pPr>
        <w:pStyle w:val="BodyText"/>
        <w:ind w:left="360"/>
      </w:pPr>
      <w:r>
        <w:rPr/>
        <w:t>This</w:t>
      </w:r>
      <w:r>
        <w:rPr>
          <w:spacing w:val="-7"/>
        </w:rPr>
        <w:t> </w:t>
      </w:r>
      <w:r>
        <w:rPr/>
        <w:t>section</w:t>
      </w:r>
      <w:r>
        <w:rPr>
          <w:spacing w:val="-8"/>
        </w:rPr>
        <w:t> </w:t>
      </w:r>
      <w:r>
        <w:rPr/>
        <w:t>describes</w:t>
      </w:r>
      <w:r>
        <w:rPr>
          <w:spacing w:val="-7"/>
        </w:rPr>
        <w:t> </w:t>
      </w:r>
      <w:r>
        <w:rPr/>
        <w:t>limitations</w:t>
      </w:r>
      <w:r>
        <w:rPr>
          <w:spacing w:val="-7"/>
        </w:rPr>
        <w:t> </w:t>
      </w:r>
      <w:r>
        <w:rPr/>
        <w:t>and</w:t>
      </w:r>
      <w:r>
        <w:rPr>
          <w:spacing w:val="-6"/>
        </w:rPr>
        <w:t> </w:t>
      </w:r>
      <w:r>
        <w:rPr/>
        <w:t>cautions</w:t>
      </w:r>
      <w:r>
        <w:rPr>
          <w:spacing w:val="-6"/>
        </w:rPr>
        <w:t> </w:t>
      </w:r>
      <w:r>
        <w:rPr/>
        <w:t>for</w:t>
      </w:r>
      <w:r>
        <w:rPr>
          <w:spacing w:val="-6"/>
        </w:rPr>
        <w:t> </w:t>
      </w:r>
      <w:r>
        <w:rPr/>
        <w:t>ACOs</w:t>
      </w:r>
      <w:r>
        <w:rPr>
          <w:spacing w:val="-7"/>
        </w:rPr>
        <w:t> </w:t>
      </w:r>
      <w:r>
        <w:rPr/>
        <w:t>to</w:t>
      </w:r>
      <w:r>
        <w:rPr>
          <w:spacing w:val="-6"/>
        </w:rPr>
        <w:t> </w:t>
      </w:r>
      <w:r>
        <w:rPr/>
        <w:t>consider</w:t>
      </w:r>
      <w:r>
        <w:rPr>
          <w:spacing w:val="-6"/>
        </w:rPr>
        <w:t> </w:t>
      </w:r>
      <w:r>
        <w:rPr/>
        <w:t>when</w:t>
      </w:r>
      <w:r>
        <w:rPr>
          <w:spacing w:val="-7"/>
        </w:rPr>
        <w:t> </w:t>
      </w:r>
      <w:r>
        <w:rPr/>
        <w:t>using</w:t>
      </w:r>
      <w:r>
        <w:rPr>
          <w:spacing w:val="-6"/>
        </w:rPr>
        <w:t> </w:t>
      </w:r>
      <w:r>
        <w:rPr/>
        <w:t>the</w:t>
      </w:r>
      <w:r>
        <w:rPr>
          <w:spacing w:val="-8"/>
        </w:rPr>
        <w:t> </w:t>
      </w:r>
      <w:r>
        <w:rPr>
          <w:spacing w:val="-2"/>
        </w:rPr>
        <w:t>CCLF.</w:t>
      </w:r>
    </w:p>
    <w:p>
      <w:pPr>
        <w:pStyle w:val="Heading2"/>
        <w:numPr>
          <w:ilvl w:val="1"/>
          <w:numId w:val="2"/>
        </w:numPr>
        <w:tabs>
          <w:tab w:pos="935" w:val="left" w:leader="none"/>
        </w:tabs>
        <w:spacing w:line="240" w:lineRule="auto" w:before="201" w:after="0"/>
        <w:ind w:left="935" w:right="0" w:hanging="575"/>
        <w:jc w:val="left"/>
      </w:pPr>
      <w:bookmarkStart w:name="3.1 Matching MBIs" w:id="40"/>
      <w:bookmarkEnd w:id="40"/>
      <w:r>
        <w:rPr>
          <w:b w:val="0"/>
        </w:rPr>
      </w:r>
      <w:bookmarkStart w:name="_bookmark18" w:id="41"/>
      <w:bookmarkEnd w:id="41"/>
      <w:r>
        <w:rPr>
          <w:b w:val="0"/>
        </w:rPr>
      </w:r>
      <w:r>
        <w:rPr/>
        <w:t>Matching</w:t>
      </w:r>
      <w:r>
        <w:rPr>
          <w:spacing w:val="-4"/>
        </w:rPr>
        <w:t> MBIs</w:t>
      </w:r>
    </w:p>
    <w:p>
      <w:pPr>
        <w:pStyle w:val="BodyText"/>
        <w:spacing w:before="118"/>
        <w:ind w:left="360" w:right="368" w:hanging="1"/>
      </w:pPr>
      <w:r>
        <w:rPr/>
        <w:t>A</w:t>
      </w:r>
      <w:r>
        <w:rPr>
          <w:spacing w:val="-4"/>
        </w:rPr>
        <w:t> </w:t>
      </w:r>
      <w:r>
        <w:rPr/>
        <w:t>beneficiary’s</w:t>
      </w:r>
      <w:r>
        <w:rPr>
          <w:spacing w:val="-2"/>
        </w:rPr>
        <w:t> </w:t>
      </w:r>
      <w:r>
        <w:rPr/>
        <w:t>MBI</w:t>
      </w:r>
      <w:r>
        <w:rPr>
          <w:spacing w:val="-3"/>
        </w:rPr>
        <w:t> </w:t>
      </w:r>
      <w:r>
        <w:rPr/>
        <w:t>is</w:t>
      </w:r>
      <w:r>
        <w:rPr>
          <w:spacing w:val="-3"/>
        </w:rPr>
        <w:t> </w:t>
      </w:r>
      <w:r>
        <w:rPr/>
        <w:t>unique</w:t>
      </w:r>
      <w:r>
        <w:rPr>
          <w:spacing w:val="-3"/>
        </w:rPr>
        <w:t> </w:t>
      </w:r>
      <w:r>
        <w:rPr/>
        <w:t>to</w:t>
      </w:r>
      <w:r>
        <w:rPr>
          <w:spacing w:val="-3"/>
        </w:rPr>
        <w:t> </w:t>
      </w:r>
      <w:r>
        <w:rPr/>
        <w:t>that</w:t>
      </w:r>
      <w:r>
        <w:rPr>
          <w:spacing w:val="-4"/>
        </w:rPr>
        <w:t> </w:t>
      </w:r>
      <w:r>
        <w:rPr/>
        <w:t>beneficiary</w:t>
      </w:r>
      <w:r>
        <w:rPr>
          <w:spacing w:val="-4"/>
        </w:rPr>
        <w:t> </w:t>
      </w:r>
      <w:r>
        <w:rPr/>
        <w:t>but</w:t>
      </w:r>
      <w:r>
        <w:rPr>
          <w:spacing w:val="-3"/>
        </w:rPr>
        <w:t> </w:t>
      </w:r>
      <w:r>
        <w:rPr/>
        <w:t>may</w:t>
      </w:r>
      <w:r>
        <w:rPr>
          <w:spacing w:val="-4"/>
        </w:rPr>
        <w:t> </w:t>
      </w:r>
      <w:r>
        <w:rPr/>
        <w:t>change</w:t>
      </w:r>
      <w:r>
        <w:rPr>
          <w:spacing w:val="-3"/>
        </w:rPr>
        <w:t> </w:t>
      </w:r>
      <w:r>
        <w:rPr/>
        <w:t>over</w:t>
      </w:r>
      <w:r>
        <w:rPr>
          <w:spacing w:val="-3"/>
        </w:rPr>
        <w:t> </w:t>
      </w:r>
      <w:r>
        <w:rPr/>
        <w:t>time.</w:t>
      </w:r>
      <w:r>
        <w:rPr>
          <w:spacing w:val="-3"/>
        </w:rPr>
        <w:t> </w:t>
      </w:r>
      <w:r>
        <w:rPr/>
        <w:t>CCLFs</w:t>
      </w:r>
      <w:r>
        <w:rPr>
          <w:spacing w:val="-3"/>
        </w:rPr>
        <w:t> </w:t>
      </w:r>
      <w:r>
        <w:rPr/>
        <w:t>1</w:t>
      </w:r>
      <w:r>
        <w:rPr>
          <w:spacing w:val="-3"/>
        </w:rPr>
        <w:t> </w:t>
      </w:r>
      <w:r>
        <w:rPr/>
        <w:t>through</w:t>
      </w:r>
      <w:r>
        <w:rPr>
          <w:spacing w:val="-3"/>
        </w:rPr>
        <w:t> </w:t>
      </w:r>
      <w:r>
        <w:rPr/>
        <w:t>9, A, and B, as they are provided each month, contain the beneficiary’s most current MBI. When records from multiple months are being combined, the Beneficiary XREF File (CCLF9) can be used each month to cross reference records associated with the current MBI to records associated with previous MBIs.</w:t>
      </w:r>
    </w:p>
    <w:p>
      <w:pPr>
        <w:pStyle w:val="BodyText"/>
        <w:ind w:left="360" w:right="368"/>
      </w:pPr>
      <w:r>
        <w:rPr/>
        <w:t>The</w:t>
      </w:r>
      <w:r>
        <w:rPr>
          <w:spacing w:val="-3"/>
        </w:rPr>
        <w:t> </w:t>
      </w:r>
      <w:r>
        <w:rPr/>
        <w:t>steps</w:t>
      </w:r>
      <w:r>
        <w:rPr>
          <w:spacing w:val="-3"/>
        </w:rPr>
        <w:t> </w:t>
      </w:r>
      <w:r>
        <w:rPr/>
        <w:t>below</w:t>
      </w:r>
      <w:r>
        <w:rPr>
          <w:spacing w:val="-4"/>
        </w:rPr>
        <w:t> </w:t>
      </w:r>
      <w:r>
        <w:rPr/>
        <w:t>detail</w:t>
      </w:r>
      <w:r>
        <w:rPr>
          <w:spacing w:val="-3"/>
        </w:rPr>
        <w:t> </w:t>
      </w:r>
      <w:r>
        <w:rPr/>
        <w:t>instructions</w:t>
      </w:r>
      <w:r>
        <w:rPr>
          <w:spacing w:val="-3"/>
        </w:rPr>
        <w:t> </w:t>
      </w:r>
      <w:r>
        <w:rPr/>
        <w:t>for</w:t>
      </w:r>
      <w:r>
        <w:rPr>
          <w:spacing w:val="-3"/>
        </w:rPr>
        <w:t> </w:t>
      </w:r>
      <w:r>
        <w:rPr/>
        <w:t>merging</w:t>
      </w:r>
      <w:r>
        <w:rPr>
          <w:spacing w:val="-3"/>
        </w:rPr>
        <w:t> </w:t>
      </w:r>
      <w:r>
        <w:rPr/>
        <w:t>CCLF</w:t>
      </w:r>
      <w:r>
        <w:rPr>
          <w:spacing w:val="-3"/>
        </w:rPr>
        <w:t> </w:t>
      </w:r>
      <w:r>
        <w:rPr/>
        <w:t>data,</w:t>
      </w:r>
      <w:r>
        <w:rPr>
          <w:spacing w:val="-3"/>
        </w:rPr>
        <w:t> </w:t>
      </w:r>
      <w:r>
        <w:rPr/>
        <w:t>and</w:t>
      </w:r>
      <w:r>
        <w:rPr>
          <w:spacing w:val="-3"/>
        </w:rPr>
        <w:t> </w:t>
      </w:r>
      <w:r>
        <w:rPr/>
        <w:t>provide</w:t>
      </w:r>
      <w:r>
        <w:rPr>
          <w:spacing w:val="-3"/>
        </w:rPr>
        <w:t> </w:t>
      </w:r>
      <w:r>
        <w:rPr/>
        <w:t>an</w:t>
      </w:r>
      <w:r>
        <w:rPr>
          <w:spacing w:val="-3"/>
        </w:rPr>
        <w:t> </w:t>
      </w:r>
      <w:r>
        <w:rPr/>
        <w:t>example</w:t>
      </w:r>
      <w:r>
        <w:rPr>
          <w:spacing w:val="-1"/>
        </w:rPr>
        <w:t> </w:t>
      </w:r>
      <w:r>
        <w:rPr/>
        <w:t>of</w:t>
      </w:r>
      <w:r>
        <w:rPr>
          <w:spacing w:val="-3"/>
        </w:rPr>
        <w:t> </w:t>
      </w:r>
      <w:r>
        <w:rPr/>
        <w:t>merging data for the months of January and February of a particular PY:</w:t>
      </w:r>
    </w:p>
    <w:p>
      <w:pPr>
        <w:pStyle w:val="ListParagraph"/>
        <w:numPr>
          <w:ilvl w:val="0"/>
          <w:numId w:val="5"/>
        </w:numPr>
        <w:tabs>
          <w:tab w:pos="1079" w:val="left" w:leader="none"/>
        </w:tabs>
        <w:spacing w:line="240" w:lineRule="auto" w:before="121" w:after="0"/>
        <w:ind w:left="1079" w:right="0" w:hanging="359"/>
        <w:jc w:val="left"/>
        <w:rPr>
          <w:sz w:val="22"/>
        </w:rPr>
      </w:pPr>
      <w:r>
        <w:rPr>
          <w:sz w:val="22"/>
        </w:rPr>
        <w:t>Use</w:t>
      </w:r>
      <w:r>
        <w:rPr>
          <w:spacing w:val="-7"/>
          <w:sz w:val="22"/>
        </w:rPr>
        <w:t> </w:t>
      </w:r>
      <w:r>
        <w:rPr>
          <w:sz w:val="22"/>
        </w:rPr>
        <w:t>the</w:t>
      </w:r>
      <w:r>
        <w:rPr>
          <w:spacing w:val="-6"/>
          <w:sz w:val="22"/>
        </w:rPr>
        <w:t> </w:t>
      </w:r>
      <w:r>
        <w:rPr>
          <w:sz w:val="22"/>
        </w:rPr>
        <w:t>February</w:t>
      </w:r>
      <w:r>
        <w:rPr>
          <w:spacing w:val="-7"/>
          <w:sz w:val="22"/>
        </w:rPr>
        <w:t> </w:t>
      </w:r>
      <w:r>
        <w:rPr>
          <w:sz w:val="22"/>
        </w:rPr>
        <w:t>Beneficiary</w:t>
      </w:r>
      <w:r>
        <w:rPr>
          <w:spacing w:val="-8"/>
          <w:sz w:val="22"/>
        </w:rPr>
        <w:t> </w:t>
      </w:r>
      <w:r>
        <w:rPr>
          <w:sz w:val="22"/>
        </w:rPr>
        <w:t>XREF</w:t>
      </w:r>
      <w:r>
        <w:rPr>
          <w:spacing w:val="-5"/>
          <w:sz w:val="22"/>
        </w:rPr>
        <w:t> </w:t>
      </w:r>
      <w:r>
        <w:rPr>
          <w:sz w:val="22"/>
        </w:rPr>
        <w:t>File</w:t>
      </w:r>
      <w:r>
        <w:rPr>
          <w:spacing w:val="-6"/>
          <w:sz w:val="22"/>
        </w:rPr>
        <w:t> </w:t>
      </w:r>
      <w:r>
        <w:rPr>
          <w:sz w:val="22"/>
        </w:rPr>
        <w:t>to</w:t>
      </w:r>
      <w:r>
        <w:rPr>
          <w:spacing w:val="-7"/>
          <w:sz w:val="22"/>
        </w:rPr>
        <w:t> </w:t>
      </w:r>
      <w:r>
        <w:rPr>
          <w:sz w:val="22"/>
        </w:rPr>
        <w:t>identify</w:t>
      </w:r>
      <w:r>
        <w:rPr>
          <w:spacing w:val="-7"/>
          <w:sz w:val="22"/>
        </w:rPr>
        <w:t> </w:t>
      </w:r>
      <w:r>
        <w:rPr>
          <w:sz w:val="22"/>
        </w:rPr>
        <w:t>the</w:t>
      </w:r>
      <w:r>
        <w:rPr>
          <w:spacing w:val="-6"/>
          <w:sz w:val="22"/>
        </w:rPr>
        <w:t> </w:t>
      </w:r>
      <w:r>
        <w:rPr>
          <w:sz w:val="22"/>
        </w:rPr>
        <w:t>current</w:t>
      </w:r>
      <w:r>
        <w:rPr>
          <w:spacing w:val="-7"/>
          <w:sz w:val="22"/>
        </w:rPr>
        <w:t> </w:t>
      </w:r>
      <w:r>
        <w:rPr>
          <w:sz w:val="22"/>
        </w:rPr>
        <w:t>and</w:t>
      </w:r>
      <w:r>
        <w:rPr>
          <w:spacing w:val="-6"/>
          <w:sz w:val="22"/>
        </w:rPr>
        <w:t> </w:t>
      </w:r>
      <w:r>
        <w:rPr>
          <w:sz w:val="22"/>
        </w:rPr>
        <w:t>previous</w:t>
      </w:r>
      <w:r>
        <w:rPr>
          <w:spacing w:val="-6"/>
          <w:sz w:val="22"/>
        </w:rPr>
        <w:t> </w:t>
      </w:r>
      <w:r>
        <w:rPr>
          <w:spacing w:val="-2"/>
          <w:sz w:val="22"/>
        </w:rPr>
        <w:t>MBI(s).</w:t>
      </w:r>
    </w:p>
    <w:p>
      <w:pPr>
        <w:pStyle w:val="ListParagraph"/>
        <w:numPr>
          <w:ilvl w:val="0"/>
          <w:numId w:val="5"/>
        </w:numPr>
        <w:tabs>
          <w:tab w:pos="1080" w:val="left" w:leader="none"/>
        </w:tabs>
        <w:spacing w:line="240" w:lineRule="auto" w:before="120" w:after="0"/>
        <w:ind w:left="1080" w:right="827" w:hanging="360"/>
        <w:jc w:val="left"/>
        <w:rPr>
          <w:sz w:val="22"/>
        </w:rPr>
      </w:pPr>
      <w:r>
        <w:rPr>
          <w:sz w:val="22"/>
        </w:rPr>
        <w:t>After</w:t>
      </w:r>
      <w:r>
        <w:rPr>
          <w:spacing w:val="-3"/>
          <w:sz w:val="22"/>
        </w:rPr>
        <w:t> </w:t>
      </w:r>
      <w:r>
        <w:rPr>
          <w:sz w:val="22"/>
        </w:rPr>
        <w:t>identifying</w:t>
      </w:r>
      <w:r>
        <w:rPr>
          <w:spacing w:val="-3"/>
          <w:sz w:val="22"/>
        </w:rPr>
        <w:t> </w:t>
      </w:r>
      <w:r>
        <w:rPr>
          <w:sz w:val="22"/>
        </w:rPr>
        <w:t>the</w:t>
      </w:r>
      <w:r>
        <w:rPr>
          <w:spacing w:val="-3"/>
          <w:sz w:val="22"/>
        </w:rPr>
        <w:t> </w:t>
      </w:r>
      <w:r>
        <w:rPr>
          <w:sz w:val="22"/>
        </w:rPr>
        <w:t>previous</w:t>
      </w:r>
      <w:r>
        <w:rPr>
          <w:spacing w:val="-3"/>
          <w:sz w:val="22"/>
        </w:rPr>
        <w:t> </w:t>
      </w:r>
      <w:r>
        <w:rPr>
          <w:sz w:val="22"/>
        </w:rPr>
        <w:t>MBIs</w:t>
      </w:r>
      <w:r>
        <w:rPr>
          <w:spacing w:val="-2"/>
          <w:sz w:val="22"/>
        </w:rPr>
        <w:t> </w:t>
      </w:r>
      <w:r>
        <w:rPr>
          <w:sz w:val="22"/>
        </w:rPr>
        <w:t>in</w:t>
      </w:r>
      <w:r>
        <w:rPr>
          <w:spacing w:val="-3"/>
          <w:sz w:val="22"/>
        </w:rPr>
        <w:t> </w:t>
      </w:r>
      <w:r>
        <w:rPr>
          <w:sz w:val="22"/>
        </w:rPr>
        <w:t>the</w:t>
      </w:r>
      <w:r>
        <w:rPr>
          <w:spacing w:val="-3"/>
          <w:sz w:val="22"/>
        </w:rPr>
        <w:t> </w:t>
      </w:r>
      <w:r>
        <w:rPr>
          <w:sz w:val="22"/>
        </w:rPr>
        <w:t>February</w:t>
      </w:r>
      <w:r>
        <w:rPr>
          <w:spacing w:val="-4"/>
          <w:sz w:val="22"/>
        </w:rPr>
        <w:t> </w:t>
      </w:r>
      <w:r>
        <w:rPr>
          <w:sz w:val="22"/>
        </w:rPr>
        <w:t>Beneficiary</w:t>
      </w:r>
      <w:r>
        <w:rPr>
          <w:spacing w:val="-3"/>
          <w:sz w:val="22"/>
        </w:rPr>
        <w:t> </w:t>
      </w:r>
      <w:r>
        <w:rPr>
          <w:sz w:val="22"/>
        </w:rPr>
        <w:t>XREF</w:t>
      </w:r>
      <w:r>
        <w:rPr>
          <w:spacing w:val="-3"/>
          <w:sz w:val="22"/>
        </w:rPr>
        <w:t> </w:t>
      </w:r>
      <w:r>
        <w:rPr>
          <w:sz w:val="22"/>
        </w:rPr>
        <w:t>File,</w:t>
      </w:r>
      <w:r>
        <w:rPr>
          <w:spacing w:val="-3"/>
          <w:sz w:val="22"/>
        </w:rPr>
        <w:t> </w:t>
      </w:r>
      <w:r>
        <w:rPr>
          <w:sz w:val="22"/>
        </w:rPr>
        <w:t>locate</w:t>
      </w:r>
      <w:r>
        <w:rPr>
          <w:spacing w:val="-3"/>
          <w:sz w:val="22"/>
        </w:rPr>
        <w:t> </w:t>
      </w:r>
      <w:r>
        <w:rPr>
          <w:sz w:val="22"/>
        </w:rPr>
        <w:t>the same previous MBIs in the January CCLF data.</w:t>
      </w:r>
    </w:p>
    <w:p>
      <w:pPr>
        <w:pStyle w:val="ListParagraph"/>
        <w:numPr>
          <w:ilvl w:val="0"/>
          <w:numId w:val="5"/>
        </w:numPr>
        <w:tabs>
          <w:tab w:pos="1080" w:val="left" w:leader="none"/>
        </w:tabs>
        <w:spacing w:line="240" w:lineRule="auto" w:before="119" w:after="0"/>
        <w:ind w:left="1080" w:right="499" w:hanging="360"/>
        <w:jc w:val="left"/>
        <w:rPr>
          <w:sz w:val="22"/>
        </w:rPr>
      </w:pPr>
      <w:r>
        <w:rPr>
          <w:sz w:val="22"/>
        </w:rPr>
        <w:t>Replace the previous MBIs in the January CCLF data with the current MBIs from the February</w:t>
      </w:r>
      <w:r>
        <w:rPr>
          <w:spacing w:val="-4"/>
          <w:sz w:val="22"/>
        </w:rPr>
        <w:t> </w:t>
      </w:r>
      <w:r>
        <w:rPr>
          <w:sz w:val="22"/>
        </w:rPr>
        <w:t>CCLF</w:t>
      </w:r>
      <w:r>
        <w:rPr>
          <w:spacing w:val="-3"/>
          <w:sz w:val="22"/>
        </w:rPr>
        <w:t> </w:t>
      </w:r>
      <w:r>
        <w:rPr>
          <w:sz w:val="22"/>
        </w:rPr>
        <w:t>data.</w:t>
      </w:r>
      <w:r>
        <w:rPr>
          <w:spacing w:val="-3"/>
          <w:sz w:val="22"/>
        </w:rPr>
        <w:t> </w:t>
      </w:r>
      <w:r>
        <w:rPr>
          <w:sz w:val="22"/>
        </w:rPr>
        <w:t>The</w:t>
      </w:r>
      <w:r>
        <w:rPr>
          <w:spacing w:val="-3"/>
          <w:sz w:val="22"/>
        </w:rPr>
        <w:t> </w:t>
      </w:r>
      <w:r>
        <w:rPr>
          <w:sz w:val="22"/>
        </w:rPr>
        <w:t>file</w:t>
      </w:r>
      <w:r>
        <w:rPr>
          <w:spacing w:val="-3"/>
          <w:sz w:val="22"/>
        </w:rPr>
        <w:t> </w:t>
      </w:r>
      <w:r>
        <w:rPr>
          <w:sz w:val="22"/>
        </w:rPr>
        <w:t>will</w:t>
      </w:r>
      <w:r>
        <w:rPr>
          <w:spacing w:val="-3"/>
          <w:sz w:val="22"/>
        </w:rPr>
        <w:t> </w:t>
      </w:r>
      <w:r>
        <w:rPr>
          <w:sz w:val="22"/>
        </w:rPr>
        <w:t>now</w:t>
      </w:r>
      <w:r>
        <w:rPr>
          <w:spacing w:val="-4"/>
          <w:sz w:val="22"/>
        </w:rPr>
        <w:t> </w:t>
      </w:r>
      <w:r>
        <w:rPr>
          <w:sz w:val="22"/>
        </w:rPr>
        <w:t>have</w:t>
      </w:r>
      <w:r>
        <w:rPr>
          <w:spacing w:val="-3"/>
          <w:sz w:val="22"/>
        </w:rPr>
        <w:t> </w:t>
      </w:r>
      <w:r>
        <w:rPr>
          <w:sz w:val="22"/>
        </w:rPr>
        <w:t>only</w:t>
      </w:r>
      <w:r>
        <w:rPr>
          <w:spacing w:val="-4"/>
          <w:sz w:val="22"/>
        </w:rPr>
        <w:t> </w:t>
      </w:r>
      <w:r>
        <w:rPr>
          <w:sz w:val="22"/>
        </w:rPr>
        <w:t>one</w:t>
      </w:r>
      <w:r>
        <w:rPr>
          <w:spacing w:val="-3"/>
          <w:sz w:val="22"/>
        </w:rPr>
        <w:t> </w:t>
      </w:r>
      <w:r>
        <w:rPr>
          <w:sz w:val="22"/>
        </w:rPr>
        <w:t>unique</w:t>
      </w:r>
      <w:r>
        <w:rPr>
          <w:spacing w:val="-3"/>
          <w:sz w:val="22"/>
        </w:rPr>
        <w:t> </w:t>
      </w:r>
      <w:r>
        <w:rPr>
          <w:sz w:val="22"/>
        </w:rPr>
        <w:t>MBI</w:t>
      </w:r>
      <w:r>
        <w:rPr>
          <w:spacing w:val="-2"/>
          <w:sz w:val="22"/>
        </w:rPr>
        <w:t> </w:t>
      </w:r>
      <w:r>
        <w:rPr>
          <w:sz w:val="22"/>
        </w:rPr>
        <w:t>per</w:t>
      </w:r>
      <w:r>
        <w:rPr>
          <w:spacing w:val="-3"/>
          <w:sz w:val="22"/>
        </w:rPr>
        <w:t> </w:t>
      </w:r>
      <w:r>
        <w:rPr>
          <w:sz w:val="22"/>
        </w:rPr>
        <w:t>beneficiary</w:t>
      </w:r>
      <w:r>
        <w:rPr>
          <w:spacing w:val="-4"/>
          <w:sz w:val="22"/>
        </w:rPr>
        <w:t> </w:t>
      </w:r>
      <w:r>
        <w:rPr>
          <w:sz w:val="22"/>
        </w:rPr>
        <w:t>across time (over January and February in this example).</w:t>
      </w:r>
    </w:p>
    <w:p>
      <w:pPr>
        <w:pStyle w:val="Heading2"/>
        <w:numPr>
          <w:ilvl w:val="1"/>
          <w:numId w:val="2"/>
        </w:numPr>
        <w:tabs>
          <w:tab w:pos="935" w:val="left" w:leader="none"/>
        </w:tabs>
        <w:spacing w:line="240" w:lineRule="auto" w:before="201" w:after="0"/>
        <w:ind w:left="935" w:right="0" w:hanging="575"/>
        <w:jc w:val="left"/>
      </w:pPr>
      <w:bookmarkStart w:name="3.2 Dropping Denied Claims" w:id="42"/>
      <w:bookmarkEnd w:id="42"/>
      <w:r>
        <w:rPr>
          <w:b w:val="0"/>
        </w:rPr>
      </w:r>
      <w:bookmarkStart w:name="_bookmark19" w:id="43"/>
      <w:bookmarkEnd w:id="43"/>
      <w:r>
        <w:rPr>
          <w:b w:val="0"/>
        </w:rPr>
      </w:r>
      <w:r>
        <w:rPr/>
        <w:t>Dropping</w:t>
      </w:r>
      <w:r>
        <w:rPr>
          <w:spacing w:val="-4"/>
        </w:rPr>
        <w:t> </w:t>
      </w:r>
      <w:r>
        <w:rPr/>
        <w:t>Denied</w:t>
      </w:r>
      <w:r>
        <w:rPr>
          <w:spacing w:val="-3"/>
        </w:rPr>
        <w:t> </w:t>
      </w:r>
      <w:r>
        <w:rPr>
          <w:spacing w:val="-2"/>
        </w:rPr>
        <w:t>Claims</w:t>
      </w:r>
    </w:p>
    <w:p>
      <w:pPr>
        <w:pStyle w:val="BodyText"/>
        <w:spacing w:before="119"/>
        <w:ind w:left="360" w:right="792" w:hanging="1"/>
        <w:jc w:val="both"/>
      </w:pPr>
      <w:r>
        <w:rPr/>
        <w:t>Depending</w:t>
      </w:r>
      <w:r>
        <w:rPr>
          <w:spacing w:val="-1"/>
        </w:rPr>
        <w:t> </w:t>
      </w:r>
      <w:r>
        <w:rPr/>
        <w:t>on</w:t>
      </w:r>
      <w:r>
        <w:rPr>
          <w:spacing w:val="-1"/>
        </w:rPr>
        <w:t> </w:t>
      </w:r>
      <w:r>
        <w:rPr/>
        <w:t>your</w:t>
      </w:r>
      <w:r>
        <w:rPr>
          <w:spacing w:val="-1"/>
        </w:rPr>
        <w:t> </w:t>
      </w:r>
      <w:r>
        <w:rPr/>
        <w:t>use</w:t>
      </w:r>
      <w:r>
        <w:rPr>
          <w:spacing w:val="-1"/>
        </w:rPr>
        <w:t> </w:t>
      </w:r>
      <w:r>
        <w:rPr/>
        <w:t>of</w:t>
      </w:r>
      <w:r>
        <w:rPr>
          <w:spacing w:val="-1"/>
        </w:rPr>
        <w:t> </w:t>
      </w:r>
      <w:r>
        <w:rPr/>
        <w:t>the</w:t>
      </w:r>
      <w:r>
        <w:rPr>
          <w:spacing w:val="-1"/>
        </w:rPr>
        <w:t> </w:t>
      </w:r>
      <w:r>
        <w:rPr/>
        <w:t>data</w:t>
      </w:r>
      <w:r>
        <w:rPr>
          <w:spacing w:val="-1"/>
        </w:rPr>
        <w:t> </w:t>
      </w:r>
      <w:r>
        <w:rPr/>
        <w:t>for</w:t>
      </w:r>
      <w:r>
        <w:rPr>
          <w:spacing w:val="-1"/>
        </w:rPr>
        <w:t> </w:t>
      </w:r>
      <w:r>
        <w:rPr/>
        <w:t>analysis,</w:t>
      </w:r>
      <w:r>
        <w:rPr>
          <w:spacing w:val="-2"/>
        </w:rPr>
        <w:t> </w:t>
      </w:r>
      <w:r>
        <w:rPr/>
        <w:t>you</w:t>
      </w:r>
      <w:r>
        <w:rPr>
          <w:spacing w:val="-1"/>
        </w:rPr>
        <w:t> </w:t>
      </w:r>
      <w:r>
        <w:rPr/>
        <w:t>may</w:t>
      </w:r>
      <w:r>
        <w:rPr>
          <w:spacing w:val="-2"/>
        </w:rPr>
        <w:t> </w:t>
      </w:r>
      <w:r>
        <w:rPr/>
        <w:t>want</w:t>
      </w:r>
      <w:r>
        <w:rPr>
          <w:spacing w:val="-1"/>
        </w:rPr>
        <w:t> </w:t>
      </w:r>
      <w:r>
        <w:rPr/>
        <w:t>to</w:t>
      </w:r>
      <w:r>
        <w:rPr>
          <w:spacing w:val="-1"/>
        </w:rPr>
        <w:t> </w:t>
      </w:r>
      <w:r>
        <w:rPr/>
        <w:t>drop</w:t>
      </w:r>
      <w:r>
        <w:rPr>
          <w:spacing w:val="-1"/>
        </w:rPr>
        <w:t> </w:t>
      </w:r>
      <w:r>
        <w:rPr/>
        <w:t>denied</w:t>
      </w:r>
      <w:r>
        <w:rPr>
          <w:spacing w:val="-1"/>
        </w:rPr>
        <w:t> </w:t>
      </w:r>
      <w:r>
        <w:rPr/>
        <w:t>and</w:t>
      </w:r>
      <w:r>
        <w:rPr>
          <w:spacing w:val="-1"/>
        </w:rPr>
        <w:t> </w:t>
      </w:r>
      <w:r>
        <w:rPr/>
        <w:t>corrected claims</w:t>
      </w:r>
      <w:r>
        <w:rPr>
          <w:spacing w:val="-3"/>
        </w:rPr>
        <w:t> </w:t>
      </w:r>
      <w:r>
        <w:rPr/>
        <w:t>from</w:t>
      </w:r>
      <w:r>
        <w:rPr>
          <w:spacing w:val="-4"/>
        </w:rPr>
        <w:t> </w:t>
      </w:r>
      <w:r>
        <w:rPr/>
        <w:t>the</w:t>
      </w:r>
      <w:r>
        <w:rPr>
          <w:spacing w:val="-3"/>
        </w:rPr>
        <w:t> </w:t>
      </w:r>
      <w:r>
        <w:rPr/>
        <w:t>Part</w:t>
      </w:r>
      <w:r>
        <w:rPr>
          <w:spacing w:val="-3"/>
        </w:rPr>
        <w:t> </w:t>
      </w:r>
      <w:r>
        <w:rPr/>
        <w:t>A</w:t>
      </w:r>
      <w:r>
        <w:rPr>
          <w:spacing w:val="-3"/>
        </w:rPr>
        <w:t> </w:t>
      </w:r>
      <w:r>
        <w:rPr/>
        <w:t>and</w:t>
      </w:r>
      <w:r>
        <w:rPr>
          <w:spacing w:val="-3"/>
        </w:rPr>
        <w:t> </w:t>
      </w:r>
      <w:r>
        <w:rPr/>
        <w:t>B</w:t>
      </w:r>
      <w:r>
        <w:rPr>
          <w:spacing w:val="-4"/>
        </w:rPr>
        <w:t> </w:t>
      </w:r>
      <w:r>
        <w:rPr/>
        <w:t>CCLF</w:t>
      </w:r>
      <w:r>
        <w:rPr>
          <w:spacing w:val="-2"/>
        </w:rPr>
        <w:t> </w:t>
      </w:r>
      <w:r>
        <w:rPr/>
        <w:t>data.</w:t>
      </w:r>
      <w:r>
        <w:rPr>
          <w:spacing w:val="-3"/>
        </w:rPr>
        <w:t> </w:t>
      </w:r>
      <w:r>
        <w:rPr/>
        <w:t>For</w:t>
      </w:r>
      <w:r>
        <w:rPr>
          <w:spacing w:val="-3"/>
        </w:rPr>
        <w:t> </w:t>
      </w:r>
      <w:r>
        <w:rPr/>
        <w:t>Part</w:t>
      </w:r>
      <w:r>
        <w:rPr>
          <w:spacing w:val="-3"/>
        </w:rPr>
        <w:t> </w:t>
      </w:r>
      <w:r>
        <w:rPr/>
        <w:t>B</w:t>
      </w:r>
      <w:r>
        <w:rPr>
          <w:spacing w:val="-3"/>
        </w:rPr>
        <w:t> </w:t>
      </w:r>
      <w:r>
        <w:rPr/>
        <w:t>Physician/DME</w:t>
      </w:r>
      <w:r>
        <w:rPr>
          <w:spacing w:val="-3"/>
        </w:rPr>
        <w:t> </w:t>
      </w:r>
      <w:r>
        <w:rPr/>
        <w:t>claims,</w:t>
      </w:r>
      <w:r>
        <w:rPr>
          <w:spacing w:val="-3"/>
        </w:rPr>
        <w:t> </w:t>
      </w:r>
      <w:r>
        <w:rPr/>
        <w:t>some</w:t>
      </w:r>
      <w:r>
        <w:rPr>
          <w:spacing w:val="-3"/>
        </w:rPr>
        <w:t> </w:t>
      </w:r>
      <w:r>
        <w:rPr/>
        <w:t>individual line-items</w:t>
      </w:r>
      <w:r>
        <w:rPr>
          <w:spacing w:val="-1"/>
        </w:rPr>
        <w:t> </w:t>
      </w:r>
      <w:r>
        <w:rPr/>
        <w:t>can</w:t>
      </w:r>
      <w:r>
        <w:rPr>
          <w:spacing w:val="-1"/>
        </w:rPr>
        <w:t> </w:t>
      </w:r>
      <w:r>
        <w:rPr/>
        <w:t>be</w:t>
      </w:r>
      <w:r>
        <w:rPr>
          <w:spacing w:val="-1"/>
        </w:rPr>
        <w:t> </w:t>
      </w:r>
      <w:r>
        <w:rPr/>
        <w:t>denied,</w:t>
      </w:r>
      <w:r>
        <w:rPr>
          <w:spacing w:val="-1"/>
        </w:rPr>
        <w:t> </w:t>
      </w:r>
      <w:r>
        <w:rPr/>
        <w:t>whereas</w:t>
      </w:r>
      <w:r>
        <w:rPr>
          <w:spacing w:val="-1"/>
        </w:rPr>
        <w:t> </w:t>
      </w:r>
      <w:r>
        <w:rPr/>
        <w:t>other</w:t>
      </w:r>
      <w:r>
        <w:rPr>
          <w:spacing w:val="-1"/>
        </w:rPr>
        <w:t> </w:t>
      </w:r>
      <w:r>
        <w:rPr/>
        <w:t>line-items</w:t>
      </w:r>
      <w:r>
        <w:rPr>
          <w:spacing w:val="-1"/>
        </w:rPr>
        <w:t> </w:t>
      </w:r>
      <w:r>
        <w:rPr/>
        <w:t>are</w:t>
      </w:r>
      <w:r>
        <w:rPr>
          <w:spacing w:val="-1"/>
        </w:rPr>
        <w:t> </w:t>
      </w:r>
      <w:r>
        <w:rPr/>
        <w:t>not</w:t>
      </w:r>
      <w:r>
        <w:rPr>
          <w:spacing w:val="-1"/>
        </w:rPr>
        <w:t> </w:t>
      </w:r>
      <w:r>
        <w:rPr/>
        <w:t>denied. Part</w:t>
      </w:r>
      <w:r>
        <w:rPr>
          <w:spacing w:val="-1"/>
        </w:rPr>
        <w:t> </w:t>
      </w:r>
      <w:r>
        <w:rPr/>
        <w:t>B</w:t>
      </w:r>
      <w:r>
        <w:rPr>
          <w:spacing w:val="-1"/>
        </w:rPr>
        <w:t> </w:t>
      </w:r>
      <w:r>
        <w:rPr/>
        <w:t>claims</w:t>
      </w:r>
      <w:r>
        <w:rPr>
          <w:spacing w:val="-1"/>
        </w:rPr>
        <w:t> </w:t>
      </w:r>
      <w:r>
        <w:rPr/>
        <w:t>need</w:t>
      </w:r>
      <w:r>
        <w:rPr>
          <w:spacing w:val="-1"/>
        </w:rPr>
        <w:t> </w:t>
      </w:r>
      <w:r>
        <w:rPr/>
        <w:t>to</w:t>
      </w:r>
      <w:r>
        <w:rPr>
          <w:spacing w:val="-1"/>
        </w:rPr>
        <w:t> </w:t>
      </w:r>
      <w:r>
        <w:rPr/>
        <w:t>be</w:t>
      </w:r>
    </w:p>
    <w:p>
      <w:pPr>
        <w:pStyle w:val="BodyText"/>
        <w:spacing w:before="1"/>
        <w:ind w:left="360" w:right="251"/>
      </w:pPr>
      <w:r>
        <w:rPr/>
        <w:t>dropped</w:t>
      </w:r>
      <w:r>
        <w:rPr>
          <w:spacing w:val="-3"/>
        </w:rPr>
        <w:t> </w:t>
      </w:r>
      <w:r>
        <w:rPr/>
        <w:t>depending</w:t>
      </w:r>
      <w:r>
        <w:rPr>
          <w:spacing w:val="-3"/>
        </w:rPr>
        <w:t> </w:t>
      </w:r>
      <w:r>
        <w:rPr/>
        <w:t>upon</w:t>
      </w:r>
      <w:r>
        <w:rPr>
          <w:spacing w:val="-3"/>
        </w:rPr>
        <w:t> </w:t>
      </w:r>
      <w:r>
        <w:rPr/>
        <w:t>the</w:t>
      </w:r>
      <w:r>
        <w:rPr>
          <w:spacing w:val="-3"/>
        </w:rPr>
        <w:t> </w:t>
      </w:r>
      <w:r>
        <w:rPr/>
        <w:t>value</w:t>
      </w:r>
      <w:r>
        <w:rPr>
          <w:spacing w:val="-3"/>
        </w:rPr>
        <w:t> </w:t>
      </w:r>
      <w:r>
        <w:rPr/>
        <w:t>of</w:t>
      </w:r>
      <w:r>
        <w:rPr>
          <w:spacing w:val="-3"/>
        </w:rPr>
        <w:t> </w:t>
      </w:r>
      <w:r>
        <w:rPr/>
        <w:t>the</w:t>
      </w:r>
      <w:r>
        <w:rPr>
          <w:spacing w:val="-3"/>
        </w:rPr>
        <w:t> </w:t>
      </w:r>
      <w:r>
        <w:rPr/>
        <w:t>variable</w:t>
      </w:r>
      <w:r>
        <w:rPr>
          <w:spacing w:val="-3"/>
        </w:rPr>
        <w:t> </w:t>
      </w:r>
      <w:r>
        <w:rPr/>
        <w:t>CLM_CARR_PMT_DNL_CD,</w:t>
      </w:r>
      <w:r>
        <w:rPr>
          <w:spacing w:val="-3"/>
        </w:rPr>
        <w:t> </w:t>
      </w:r>
      <w:r>
        <w:rPr/>
        <w:t>and</w:t>
      </w:r>
      <w:r>
        <w:rPr>
          <w:spacing w:val="-2"/>
        </w:rPr>
        <w:t> </w:t>
      </w:r>
      <w:r>
        <w:rPr/>
        <w:t>Part</w:t>
      </w:r>
      <w:r>
        <w:rPr>
          <w:spacing w:val="-3"/>
        </w:rPr>
        <w:t> </w:t>
      </w:r>
      <w:r>
        <w:rPr/>
        <w:t>B</w:t>
      </w:r>
      <w:r>
        <w:rPr>
          <w:spacing w:val="-3"/>
        </w:rPr>
        <w:t> </w:t>
      </w:r>
      <w:r>
        <w:rPr/>
        <w:t>line- items</w:t>
      </w:r>
      <w:r>
        <w:rPr>
          <w:spacing w:val="-3"/>
        </w:rPr>
        <w:t> </w:t>
      </w:r>
      <w:r>
        <w:rPr/>
        <w:t>need</w:t>
      </w:r>
      <w:r>
        <w:rPr>
          <w:spacing w:val="-3"/>
        </w:rPr>
        <w:t> </w:t>
      </w:r>
      <w:r>
        <w:rPr/>
        <w:t>to</w:t>
      </w:r>
      <w:r>
        <w:rPr>
          <w:spacing w:val="-3"/>
        </w:rPr>
        <w:t> </w:t>
      </w:r>
      <w:r>
        <w:rPr/>
        <w:t>be</w:t>
      </w:r>
      <w:r>
        <w:rPr>
          <w:spacing w:val="-3"/>
        </w:rPr>
        <w:t> </w:t>
      </w:r>
      <w:r>
        <w:rPr/>
        <w:t>dropped</w:t>
      </w:r>
      <w:r>
        <w:rPr>
          <w:spacing w:val="-3"/>
        </w:rPr>
        <w:t> </w:t>
      </w:r>
      <w:r>
        <w:rPr/>
        <w:t>depending</w:t>
      </w:r>
      <w:r>
        <w:rPr>
          <w:spacing w:val="-4"/>
        </w:rPr>
        <w:t> </w:t>
      </w:r>
      <w:r>
        <w:rPr/>
        <w:t>upon</w:t>
      </w:r>
      <w:r>
        <w:rPr>
          <w:spacing w:val="-3"/>
        </w:rPr>
        <w:t> </w:t>
      </w:r>
      <w:r>
        <w:rPr/>
        <w:t>the</w:t>
      </w:r>
      <w:r>
        <w:rPr>
          <w:spacing w:val="-3"/>
        </w:rPr>
        <w:t> </w:t>
      </w:r>
      <w:r>
        <w:rPr/>
        <w:t>value</w:t>
      </w:r>
      <w:r>
        <w:rPr>
          <w:spacing w:val="-3"/>
        </w:rPr>
        <w:t> </w:t>
      </w:r>
      <w:r>
        <w:rPr/>
        <w:t>of</w:t>
      </w:r>
      <w:r>
        <w:rPr>
          <w:spacing w:val="-3"/>
        </w:rPr>
        <w:t> </w:t>
      </w:r>
      <w:r>
        <w:rPr/>
        <w:t>the</w:t>
      </w:r>
      <w:r>
        <w:rPr>
          <w:spacing w:val="-3"/>
        </w:rPr>
        <w:t> </w:t>
      </w:r>
      <w:r>
        <w:rPr/>
        <w:t>variable</w:t>
      </w:r>
      <w:r>
        <w:rPr>
          <w:spacing w:val="-3"/>
        </w:rPr>
        <w:t> </w:t>
      </w:r>
      <w:r>
        <w:rPr/>
        <w:t>CLM_PRCSG_IND_CD.</w:t>
      </w:r>
      <w:r>
        <w:rPr>
          <w:spacing w:val="-3"/>
        </w:rPr>
        <w:t> </w:t>
      </w:r>
      <w:r>
        <w:rPr/>
        <w:t>For Part A claims, the variable CLM_MDCR_NPMT_RSN_CD identifies claims that have been denied. Unlike Part B claims, Part A claims are</w:t>
      </w:r>
      <w:r>
        <w:rPr>
          <w:spacing w:val="-1"/>
        </w:rPr>
        <w:t> </w:t>
      </w:r>
      <w:r>
        <w:rPr/>
        <w:t>either accepted in their entirety</w:t>
      </w:r>
      <w:r>
        <w:rPr>
          <w:spacing w:val="-1"/>
        </w:rPr>
        <w:t> </w:t>
      </w:r>
      <w:r>
        <w:rPr/>
        <w:t>or denied in their </w:t>
      </w:r>
      <w:r>
        <w:rPr>
          <w:spacing w:val="-2"/>
        </w:rPr>
        <w:t>entirety.</w:t>
      </w:r>
    </w:p>
    <w:p>
      <w:pPr>
        <w:pStyle w:val="Heading2"/>
        <w:numPr>
          <w:ilvl w:val="1"/>
          <w:numId w:val="2"/>
        </w:numPr>
        <w:tabs>
          <w:tab w:pos="935" w:val="left" w:leader="none"/>
        </w:tabs>
        <w:spacing w:line="240" w:lineRule="auto" w:before="200" w:after="0"/>
        <w:ind w:left="935" w:right="0" w:hanging="575"/>
        <w:jc w:val="left"/>
      </w:pPr>
      <w:bookmarkStart w:name="3.3 Part D Data Limitations" w:id="44"/>
      <w:bookmarkEnd w:id="44"/>
      <w:r>
        <w:rPr>
          <w:b w:val="0"/>
        </w:rPr>
      </w:r>
      <w:bookmarkStart w:name="_bookmark20" w:id="45"/>
      <w:bookmarkEnd w:id="45"/>
      <w:r>
        <w:rPr>
          <w:b w:val="0"/>
        </w:rPr>
      </w:r>
      <w:r>
        <w:rPr/>
        <w:t>Part</w:t>
      </w:r>
      <w:r>
        <w:rPr>
          <w:spacing w:val="-1"/>
        </w:rPr>
        <w:t> </w:t>
      </w:r>
      <w:r>
        <w:rPr/>
        <w:t>D</w:t>
      </w:r>
      <w:r>
        <w:rPr>
          <w:spacing w:val="-2"/>
        </w:rPr>
        <w:t> </w:t>
      </w:r>
      <w:r>
        <w:rPr/>
        <w:t>Data</w:t>
      </w:r>
      <w:r>
        <w:rPr>
          <w:spacing w:val="-1"/>
        </w:rPr>
        <w:t> </w:t>
      </w:r>
      <w:r>
        <w:rPr>
          <w:spacing w:val="-2"/>
        </w:rPr>
        <w:t>Limitations</w:t>
      </w:r>
    </w:p>
    <w:p>
      <w:pPr>
        <w:pStyle w:val="BodyText"/>
        <w:ind w:left="360" w:right="545"/>
      </w:pPr>
      <w:r>
        <w:rPr/>
        <w:t>The Part D data file only includes records for beneficiaries who are enrolled in a Prescription Drug Plan (PDP). Many beneficiaries have Part D prescription drug coverage through an employer-sponsored</w:t>
      </w:r>
      <w:r>
        <w:rPr>
          <w:spacing w:val="-3"/>
        </w:rPr>
        <w:t> </w:t>
      </w:r>
      <w:r>
        <w:rPr/>
        <w:t>retiree</w:t>
      </w:r>
      <w:r>
        <w:rPr>
          <w:spacing w:val="-3"/>
        </w:rPr>
        <w:t> </w:t>
      </w:r>
      <w:r>
        <w:rPr/>
        <w:t>drug</w:t>
      </w:r>
      <w:r>
        <w:rPr>
          <w:spacing w:val="-3"/>
        </w:rPr>
        <w:t> </w:t>
      </w:r>
      <w:r>
        <w:rPr/>
        <w:t>plan.</w:t>
      </w:r>
      <w:r>
        <w:rPr>
          <w:spacing w:val="-2"/>
        </w:rPr>
        <w:t> </w:t>
      </w:r>
      <w:r>
        <w:rPr/>
        <w:t>Part</w:t>
      </w:r>
      <w:r>
        <w:rPr>
          <w:spacing w:val="-3"/>
        </w:rPr>
        <w:t> </w:t>
      </w:r>
      <w:r>
        <w:rPr/>
        <w:t>D</w:t>
      </w:r>
      <w:r>
        <w:rPr>
          <w:spacing w:val="-4"/>
        </w:rPr>
        <w:t> </w:t>
      </w:r>
      <w:r>
        <w:rPr/>
        <w:t>data</w:t>
      </w:r>
      <w:r>
        <w:rPr>
          <w:spacing w:val="-3"/>
        </w:rPr>
        <w:t> </w:t>
      </w:r>
      <w:r>
        <w:rPr/>
        <w:t>does</w:t>
      </w:r>
      <w:r>
        <w:rPr>
          <w:spacing w:val="-3"/>
        </w:rPr>
        <w:t> </w:t>
      </w:r>
      <w:r>
        <w:rPr/>
        <w:t>not</w:t>
      </w:r>
      <w:r>
        <w:rPr>
          <w:spacing w:val="-3"/>
        </w:rPr>
        <w:t> </w:t>
      </w:r>
      <w:r>
        <w:rPr/>
        <w:t>include</w:t>
      </w:r>
      <w:r>
        <w:rPr>
          <w:spacing w:val="-3"/>
        </w:rPr>
        <w:t> </w:t>
      </w:r>
      <w:r>
        <w:rPr/>
        <w:t>prescription</w:t>
      </w:r>
      <w:r>
        <w:rPr>
          <w:spacing w:val="-3"/>
        </w:rPr>
        <w:t> </w:t>
      </w:r>
      <w:r>
        <w:rPr/>
        <w:t>data</w:t>
      </w:r>
      <w:r>
        <w:rPr>
          <w:spacing w:val="-4"/>
        </w:rPr>
        <w:t> </w:t>
      </w:r>
      <w:r>
        <w:rPr/>
        <w:t>for</w:t>
      </w:r>
      <w:r>
        <w:rPr>
          <w:spacing w:val="-3"/>
        </w:rPr>
        <w:t> </w:t>
      </w:r>
      <w:r>
        <w:rPr/>
        <w:t>these beneficiaries due to differences in the data that are required to be submitted by a PDP and a retiree drug plan. Furthermore, Part D data only reflect expenditures for filled prescriptions.</w:t>
      </w:r>
    </w:p>
    <w:p>
      <w:pPr>
        <w:pStyle w:val="BodyText"/>
        <w:ind w:left="360" w:right="368"/>
      </w:pPr>
      <w:r>
        <w:rPr/>
        <w:t>The Part D claims contained in the CCLF are “final action” claims, unlike the other claims- related files in the CCLF, which are debit/credit claims. In any given set of monthly CCLF files, only “final action” claims are contained in the Part D file. Furthermore, the Part D cancellation claims (i.e., delete claims) are always submitted with a $0 payment amount. As you create a claims</w:t>
      </w:r>
      <w:r>
        <w:rPr>
          <w:spacing w:val="-3"/>
        </w:rPr>
        <w:t> </w:t>
      </w:r>
      <w:r>
        <w:rPr/>
        <w:t>record</w:t>
      </w:r>
      <w:r>
        <w:rPr>
          <w:spacing w:val="-3"/>
        </w:rPr>
        <w:t> </w:t>
      </w:r>
      <w:r>
        <w:rPr/>
        <w:t>over</w:t>
      </w:r>
      <w:r>
        <w:rPr>
          <w:spacing w:val="-3"/>
        </w:rPr>
        <w:t> </w:t>
      </w:r>
      <w:r>
        <w:rPr/>
        <w:t>time</w:t>
      </w:r>
      <w:r>
        <w:rPr>
          <w:spacing w:val="-2"/>
        </w:rPr>
        <w:t> </w:t>
      </w:r>
      <w:r>
        <w:rPr/>
        <w:t>by</w:t>
      </w:r>
      <w:r>
        <w:rPr>
          <w:spacing w:val="-4"/>
        </w:rPr>
        <w:t> </w:t>
      </w:r>
      <w:r>
        <w:rPr/>
        <w:t>combining</w:t>
      </w:r>
      <w:r>
        <w:rPr>
          <w:spacing w:val="-3"/>
        </w:rPr>
        <w:t> </w:t>
      </w:r>
      <w:r>
        <w:rPr/>
        <w:t>many</w:t>
      </w:r>
      <w:r>
        <w:rPr>
          <w:spacing w:val="-3"/>
        </w:rPr>
        <w:t> </w:t>
      </w:r>
      <w:r>
        <w:rPr/>
        <w:t>monthly</w:t>
      </w:r>
      <w:r>
        <w:rPr>
          <w:spacing w:val="-4"/>
        </w:rPr>
        <w:t> </w:t>
      </w:r>
      <w:r>
        <w:rPr/>
        <w:t>CCLF</w:t>
      </w:r>
      <w:r>
        <w:rPr>
          <w:spacing w:val="-3"/>
        </w:rPr>
        <w:t> </w:t>
      </w:r>
      <w:r>
        <w:rPr/>
        <w:t>data</w:t>
      </w:r>
      <w:r>
        <w:rPr>
          <w:spacing w:val="-3"/>
        </w:rPr>
        <w:t> </w:t>
      </w:r>
      <w:r>
        <w:rPr/>
        <w:t>feeds</w:t>
      </w:r>
      <w:r>
        <w:rPr>
          <w:spacing w:val="-3"/>
        </w:rPr>
        <w:t> </w:t>
      </w:r>
      <w:r>
        <w:rPr/>
        <w:t>for</w:t>
      </w:r>
      <w:r>
        <w:rPr>
          <w:spacing w:val="-4"/>
        </w:rPr>
        <w:t> </w:t>
      </w:r>
      <w:r>
        <w:rPr/>
        <w:t>Part</w:t>
      </w:r>
      <w:r>
        <w:rPr>
          <w:spacing w:val="-3"/>
        </w:rPr>
        <w:t> </w:t>
      </w:r>
      <w:r>
        <w:rPr/>
        <w:t>D</w:t>
      </w:r>
      <w:r>
        <w:rPr>
          <w:spacing w:val="-4"/>
        </w:rPr>
        <w:t> </w:t>
      </w:r>
      <w:r>
        <w:rPr/>
        <w:t>claims,</w:t>
      </w:r>
      <w:r>
        <w:rPr>
          <w:spacing w:val="-3"/>
        </w:rPr>
        <w:t> </w:t>
      </w:r>
      <w:r>
        <w:rPr/>
        <w:t>you</w:t>
      </w:r>
      <w:r>
        <w:rPr>
          <w:spacing w:val="-3"/>
        </w:rPr>
        <w:t> </w:t>
      </w:r>
      <w:r>
        <w:rPr/>
        <w:t>will need to identify for any given set of Related Claims (i.e., claims that all represent the same event) the most recent claim and delete/ignore all of the previous related claims for that event. That is, you need to identify the “final action” claims.</w:t>
      </w:r>
    </w:p>
    <w:p>
      <w:pPr>
        <w:pStyle w:val="BodyText"/>
        <w:spacing w:after="0"/>
        <w:sectPr>
          <w:headerReference w:type="default" r:id="rId15"/>
          <w:footerReference w:type="default" r:id="rId16"/>
          <w:pgSz w:w="12240" w:h="15840"/>
          <w:pgMar w:header="841" w:footer="795" w:top="1160" w:bottom="980" w:left="1080" w:right="1080"/>
        </w:sectPr>
      </w:pPr>
    </w:p>
    <w:p>
      <w:pPr>
        <w:pStyle w:val="BodyText"/>
        <w:spacing w:before="27"/>
      </w:pPr>
    </w:p>
    <w:p>
      <w:pPr>
        <w:pStyle w:val="BodyText"/>
        <w:spacing w:before="0"/>
        <w:ind w:left="360"/>
      </w:pPr>
      <w:r>
        <w:rPr/>
        <w:t>Lastly,</w:t>
      </w:r>
      <w:r>
        <w:rPr>
          <w:spacing w:val="-3"/>
        </w:rPr>
        <w:t> </w:t>
      </w:r>
      <w:r>
        <w:rPr/>
        <w:t>note</w:t>
      </w:r>
      <w:r>
        <w:rPr>
          <w:spacing w:val="-3"/>
        </w:rPr>
        <w:t> </w:t>
      </w:r>
      <w:r>
        <w:rPr/>
        <w:t>that</w:t>
      </w:r>
      <w:r>
        <w:rPr>
          <w:spacing w:val="-3"/>
        </w:rPr>
        <w:t> </w:t>
      </w:r>
      <w:r>
        <w:rPr/>
        <w:t>the</w:t>
      </w:r>
      <w:r>
        <w:rPr>
          <w:spacing w:val="-3"/>
        </w:rPr>
        <w:t> </w:t>
      </w:r>
      <w:r>
        <w:rPr/>
        <w:t>NDC</w:t>
      </w:r>
      <w:r>
        <w:rPr>
          <w:spacing w:val="-4"/>
        </w:rPr>
        <w:t> </w:t>
      </w:r>
      <w:r>
        <w:rPr/>
        <w:t>code</w:t>
      </w:r>
      <w:r>
        <w:rPr>
          <w:spacing w:val="-3"/>
        </w:rPr>
        <w:t> </w:t>
      </w:r>
      <w:r>
        <w:rPr/>
        <w:t>is</w:t>
      </w:r>
      <w:r>
        <w:rPr>
          <w:spacing w:val="-3"/>
        </w:rPr>
        <w:t> </w:t>
      </w:r>
      <w:r>
        <w:rPr/>
        <w:t>not</w:t>
      </w:r>
      <w:r>
        <w:rPr>
          <w:spacing w:val="-3"/>
        </w:rPr>
        <w:t> </w:t>
      </w:r>
      <w:r>
        <w:rPr/>
        <w:t>populated</w:t>
      </w:r>
      <w:r>
        <w:rPr>
          <w:spacing w:val="-3"/>
        </w:rPr>
        <w:t> </w:t>
      </w:r>
      <w:r>
        <w:rPr/>
        <w:t>for</w:t>
      </w:r>
      <w:r>
        <w:rPr>
          <w:spacing w:val="-3"/>
        </w:rPr>
        <w:t> </w:t>
      </w:r>
      <w:r>
        <w:rPr/>
        <w:t>“delete”</w:t>
      </w:r>
      <w:r>
        <w:rPr>
          <w:spacing w:val="-3"/>
        </w:rPr>
        <w:t> </w:t>
      </w:r>
      <w:r>
        <w:rPr/>
        <w:t>prescription</w:t>
      </w:r>
      <w:r>
        <w:rPr>
          <w:spacing w:val="-3"/>
        </w:rPr>
        <w:t> </w:t>
      </w:r>
      <w:r>
        <w:rPr/>
        <w:t>drug</w:t>
      </w:r>
      <w:r>
        <w:rPr>
          <w:spacing w:val="-3"/>
        </w:rPr>
        <w:t> </w:t>
      </w:r>
      <w:r>
        <w:rPr/>
        <w:t>events</w:t>
      </w:r>
      <w:r>
        <w:rPr>
          <w:spacing w:val="-3"/>
        </w:rPr>
        <w:t> </w:t>
      </w:r>
      <w:r>
        <w:rPr/>
        <w:t>(PDEs);</w:t>
      </w:r>
      <w:r>
        <w:rPr>
          <w:spacing w:val="-3"/>
        </w:rPr>
        <w:t> </w:t>
      </w:r>
      <w:r>
        <w:rPr/>
        <w:t>all cancellation claims in the Part D file have blank values for the NDC code field.</w:t>
      </w:r>
    </w:p>
    <w:p>
      <w:pPr>
        <w:pStyle w:val="Heading2"/>
        <w:numPr>
          <w:ilvl w:val="1"/>
          <w:numId w:val="2"/>
        </w:numPr>
        <w:tabs>
          <w:tab w:pos="935" w:val="left" w:leader="none"/>
        </w:tabs>
        <w:spacing w:line="240" w:lineRule="auto" w:before="201" w:after="0"/>
        <w:ind w:left="935" w:right="0" w:hanging="575"/>
        <w:jc w:val="left"/>
      </w:pPr>
      <w:bookmarkStart w:name="3.4 Claims Run-Out" w:id="46"/>
      <w:bookmarkEnd w:id="46"/>
      <w:r>
        <w:rPr>
          <w:b w:val="0"/>
        </w:rPr>
      </w:r>
      <w:bookmarkStart w:name="_bookmark21" w:id="47"/>
      <w:bookmarkEnd w:id="47"/>
      <w:r>
        <w:rPr>
          <w:b w:val="0"/>
        </w:rPr>
      </w:r>
      <w:r>
        <w:rPr/>
        <w:t>Claims</w:t>
      </w:r>
      <w:r>
        <w:rPr>
          <w:spacing w:val="-5"/>
        </w:rPr>
        <w:t> </w:t>
      </w:r>
      <w:r>
        <w:rPr/>
        <w:t>Run-</w:t>
      </w:r>
      <w:r>
        <w:rPr>
          <w:spacing w:val="-5"/>
        </w:rPr>
        <w:t>Out</w:t>
      </w:r>
    </w:p>
    <w:p>
      <w:pPr>
        <w:pStyle w:val="BodyText"/>
        <w:spacing w:before="118"/>
        <w:ind w:left="359" w:right="423"/>
        <w:rPr>
          <w:i/>
        </w:rPr>
      </w:pPr>
      <w:r>
        <w:rPr/>
        <w:t>Claims for services that are rendered towards the end of the PY are generally not processed until</w:t>
      </w:r>
      <w:r>
        <w:rPr>
          <w:spacing w:val="-3"/>
        </w:rPr>
        <w:t> </w:t>
      </w:r>
      <w:r>
        <w:rPr/>
        <w:t>the</w:t>
      </w:r>
      <w:r>
        <w:rPr>
          <w:spacing w:val="-3"/>
        </w:rPr>
        <w:t> </w:t>
      </w:r>
      <w:r>
        <w:rPr/>
        <w:t>beginning</w:t>
      </w:r>
      <w:r>
        <w:rPr>
          <w:spacing w:val="-3"/>
        </w:rPr>
        <w:t> </w:t>
      </w:r>
      <w:r>
        <w:rPr/>
        <w:t>of</w:t>
      </w:r>
      <w:r>
        <w:rPr>
          <w:spacing w:val="-3"/>
        </w:rPr>
        <w:t> </w:t>
      </w:r>
      <w:r>
        <w:rPr/>
        <w:t>the</w:t>
      </w:r>
      <w:r>
        <w:rPr>
          <w:spacing w:val="-4"/>
        </w:rPr>
        <w:t> </w:t>
      </w:r>
      <w:r>
        <w:rPr/>
        <w:t>following</w:t>
      </w:r>
      <w:r>
        <w:rPr>
          <w:spacing w:val="-3"/>
        </w:rPr>
        <w:t> </w:t>
      </w:r>
      <w:r>
        <w:rPr/>
        <w:t>PY.</w:t>
      </w:r>
      <w:r>
        <w:rPr>
          <w:spacing w:val="-2"/>
        </w:rPr>
        <w:t> </w:t>
      </w:r>
      <w:r>
        <w:rPr/>
        <w:t>As</w:t>
      </w:r>
      <w:r>
        <w:rPr>
          <w:spacing w:val="-3"/>
        </w:rPr>
        <w:t> </w:t>
      </w:r>
      <w:r>
        <w:rPr/>
        <w:t>a</w:t>
      </w:r>
      <w:r>
        <w:rPr>
          <w:spacing w:val="-3"/>
        </w:rPr>
        <w:t> </w:t>
      </w:r>
      <w:r>
        <w:rPr/>
        <w:t>result,</w:t>
      </w:r>
      <w:r>
        <w:rPr>
          <w:spacing w:val="-3"/>
        </w:rPr>
        <w:t> </w:t>
      </w:r>
      <w:r>
        <w:rPr/>
        <w:t>the</w:t>
      </w:r>
      <w:r>
        <w:rPr>
          <w:spacing w:val="-3"/>
        </w:rPr>
        <w:t> </w:t>
      </w:r>
      <w:r>
        <w:rPr/>
        <w:t>IDR</w:t>
      </w:r>
      <w:r>
        <w:rPr>
          <w:spacing w:val="-4"/>
        </w:rPr>
        <w:t> </w:t>
      </w:r>
      <w:r>
        <w:rPr/>
        <w:t>claim</w:t>
      </w:r>
      <w:r>
        <w:rPr>
          <w:spacing w:val="-4"/>
        </w:rPr>
        <w:t> </w:t>
      </w:r>
      <w:r>
        <w:rPr/>
        <w:t>load</w:t>
      </w:r>
      <w:r>
        <w:rPr>
          <w:spacing w:val="-3"/>
        </w:rPr>
        <w:t> </w:t>
      </w:r>
      <w:r>
        <w:rPr/>
        <w:t>date</w:t>
      </w:r>
      <w:r>
        <w:rPr>
          <w:spacing w:val="-3"/>
        </w:rPr>
        <w:t> </w:t>
      </w:r>
      <w:r>
        <w:rPr/>
        <w:t>(CLM_IDR_LD_DT) and the Claim Through Date (CLM_THRU_DT) should be used to identify claims loaded at a later time for services rendered for the prior PY. ACO REACH, Shared Savings Program, and VTAPM ACOs receive the 3-months claims run-out files for the prior PY in the months of February through April of the next PY. </w:t>
      </w:r>
      <w:r>
        <w:rPr>
          <w:i/>
        </w:rPr>
        <w:t>For example, ACOs received the 3-months claims run-</w:t>
      </w:r>
      <w:r>
        <w:rPr>
          <w:i/>
        </w:rPr>
        <w:t> out files for 2018 PY in the months of February to April 2019.</w:t>
      </w:r>
    </w:p>
    <w:p>
      <w:pPr>
        <w:spacing w:before="121"/>
        <w:ind w:left="360" w:right="0" w:firstLine="0"/>
        <w:jc w:val="left"/>
        <w:rPr>
          <w:i/>
          <w:sz w:val="22"/>
        </w:rPr>
      </w:pPr>
      <w:r>
        <w:rPr>
          <w:b/>
          <w:sz w:val="22"/>
        </w:rPr>
        <w:t>Note:</w:t>
      </w:r>
      <w:r>
        <w:rPr>
          <w:b/>
          <w:spacing w:val="-6"/>
          <w:sz w:val="22"/>
        </w:rPr>
        <w:t> </w:t>
      </w:r>
      <w:r>
        <w:rPr>
          <w:i/>
          <w:sz w:val="22"/>
        </w:rPr>
        <w:t>Claims</w:t>
      </w:r>
      <w:r>
        <w:rPr>
          <w:i/>
          <w:spacing w:val="-6"/>
          <w:sz w:val="22"/>
        </w:rPr>
        <w:t> </w:t>
      </w:r>
      <w:r>
        <w:rPr>
          <w:i/>
          <w:sz w:val="22"/>
        </w:rPr>
        <w:t>run-out</w:t>
      </w:r>
      <w:r>
        <w:rPr>
          <w:i/>
          <w:spacing w:val="-5"/>
          <w:sz w:val="22"/>
        </w:rPr>
        <w:t> </w:t>
      </w:r>
      <w:r>
        <w:rPr>
          <w:i/>
          <w:sz w:val="22"/>
        </w:rPr>
        <w:t>period</w:t>
      </w:r>
      <w:r>
        <w:rPr>
          <w:i/>
          <w:spacing w:val="-6"/>
          <w:sz w:val="22"/>
        </w:rPr>
        <w:t> </w:t>
      </w:r>
      <w:r>
        <w:rPr>
          <w:i/>
          <w:sz w:val="22"/>
        </w:rPr>
        <w:t>does</w:t>
      </w:r>
      <w:r>
        <w:rPr>
          <w:i/>
          <w:spacing w:val="-5"/>
          <w:sz w:val="22"/>
        </w:rPr>
        <w:t> </w:t>
      </w:r>
      <w:r>
        <w:rPr>
          <w:i/>
          <w:sz w:val="22"/>
        </w:rPr>
        <w:t>not</w:t>
      </w:r>
      <w:r>
        <w:rPr>
          <w:i/>
          <w:spacing w:val="-6"/>
          <w:sz w:val="22"/>
        </w:rPr>
        <w:t> </w:t>
      </w:r>
      <w:r>
        <w:rPr>
          <w:i/>
          <w:sz w:val="22"/>
        </w:rPr>
        <w:t>apply</w:t>
      </w:r>
      <w:r>
        <w:rPr>
          <w:i/>
          <w:spacing w:val="-6"/>
          <w:sz w:val="22"/>
        </w:rPr>
        <w:t> </w:t>
      </w:r>
      <w:r>
        <w:rPr>
          <w:i/>
          <w:sz w:val="22"/>
        </w:rPr>
        <w:t>for</w:t>
      </w:r>
      <w:r>
        <w:rPr>
          <w:i/>
          <w:spacing w:val="-5"/>
          <w:sz w:val="22"/>
        </w:rPr>
        <w:t> </w:t>
      </w:r>
      <w:r>
        <w:rPr>
          <w:i/>
          <w:sz w:val="22"/>
        </w:rPr>
        <w:t>the</w:t>
      </w:r>
      <w:r>
        <w:rPr>
          <w:i/>
          <w:spacing w:val="-6"/>
          <w:sz w:val="22"/>
        </w:rPr>
        <w:t> </w:t>
      </w:r>
      <w:r>
        <w:rPr>
          <w:i/>
          <w:sz w:val="22"/>
        </w:rPr>
        <w:t>KCC</w:t>
      </w:r>
      <w:r>
        <w:rPr>
          <w:i/>
          <w:spacing w:val="-5"/>
          <w:sz w:val="22"/>
        </w:rPr>
        <w:t> </w:t>
      </w:r>
      <w:r>
        <w:rPr>
          <w:i/>
          <w:spacing w:val="-2"/>
          <w:sz w:val="22"/>
        </w:rPr>
        <w:t>Model.</w:t>
      </w:r>
    </w:p>
    <w:p>
      <w:pPr>
        <w:pStyle w:val="BodyText"/>
        <w:ind w:left="360"/>
      </w:pPr>
      <w:r>
        <w:rPr/>
        <w:t>ACO</w:t>
      </w:r>
      <w:r>
        <w:rPr>
          <w:spacing w:val="-3"/>
        </w:rPr>
        <w:t> </w:t>
      </w:r>
      <w:r>
        <w:rPr/>
        <w:t>REACH</w:t>
      </w:r>
      <w:r>
        <w:rPr>
          <w:spacing w:val="-4"/>
        </w:rPr>
        <w:t> </w:t>
      </w:r>
      <w:r>
        <w:rPr/>
        <w:t>Entities</w:t>
      </w:r>
      <w:r>
        <w:rPr>
          <w:spacing w:val="-3"/>
        </w:rPr>
        <w:t> </w:t>
      </w:r>
      <w:r>
        <w:rPr/>
        <w:t>will</w:t>
      </w:r>
      <w:r>
        <w:rPr>
          <w:spacing w:val="-3"/>
        </w:rPr>
        <w:t> </w:t>
      </w:r>
      <w:r>
        <w:rPr/>
        <w:t>receive</w:t>
      </w:r>
      <w:r>
        <w:rPr>
          <w:spacing w:val="-3"/>
        </w:rPr>
        <w:t> </w:t>
      </w:r>
      <w:r>
        <w:rPr/>
        <w:t>claims</w:t>
      </w:r>
      <w:r>
        <w:rPr>
          <w:spacing w:val="-3"/>
        </w:rPr>
        <w:t> </w:t>
      </w:r>
      <w:r>
        <w:rPr/>
        <w:t>run-out</w:t>
      </w:r>
      <w:r>
        <w:rPr>
          <w:spacing w:val="-3"/>
        </w:rPr>
        <w:t> </w:t>
      </w:r>
      <w:r>
        <w:rPr/>
        <w:t>files</w:t>
      </w:r>
      <w:r>
        <w:rPr>
          <w:spacing w:val="-3"/>
        </w:rPr>
        <w:t> </w:t>
      </w:r>
      <w:r>
        <w:rPr/>
        <w:t>starting</w:t>
      </w:r>
      <w:r>
        <w:rPr>
          <w:spacing w:val="-4"/>
        </w:rPr>
        <w:t> </w:t>
      </w:r>
      <w:r>
        <w:rPr/>
        <w:t>2022.</w:t>
      </w:r>
      <w:r>
        <w:rPr>
          <w:spacing w:val="-3"/>
        </w:rPr>
        <w:t> </w:t>
      </w:r>
      <w:r>
        <w:rPr/>
        <w:t>Monthly</w:t>
      </w:r>
      <w:r>
        <w:rPr>
          <w:spacing w:val="-4"/>
        </w:rPr>
        <w:t> </w:t>
      </w:r>
      <w:r>
        <w:rPr/>
        <w:t>claims</w:t>
      </w:r>
      <w:r>
        <w:rPr>
          <w:spacing w:val="-3"/>
        </w:rPr>
        <w:t> </w:t>
      </w:r>
      <w:r>
        <w:rPr/>
        <w:t>data</w:t>
      </w:r>
      <w:r>
        <w:rPr>
          <w:spacing w:val="-3"/>
        </w:rPr>
        <w:t> </w:t>
      </w:r>
      <w:r>
        <w:rPr/>
        <w:t>do</w:t>
      </w:r>
      <w:r>
        <w:rPr>
          <w:spacing w:val="-3"/>
        </w:rPr>
        <w:t> </w:t>
      </w:r>
      <w:r>
        <w:rPr/>
        <w:t>not include claims for services that have not yet been submitted to the MAC by the provider.</w:t>
      </w:r>
    </w:p>
    <w:p>
      <w:pPr>
        <w:pStyle w:val="BodyText"/>
        <w:spacing w:before="0"/>
        <w:ind w:left="360" w:right="469"/>
      </w:pPr>
      <w:r>
        <w:rPr/>
        <w:t>Similarly,</w:t>
      </w:r>
      <w:r>
        <w:rPr>
          <w:spacing w:val="-3"/>
        </w:rPr>
        <w:t> </w:t>
      </w:r>
      <w:r>
        <w:rPr/>
        <w:t>monthly</w:t>
      </w:r>
      <w:r>
        <w:rPr>
          <w:spacing w:val="-4"/>
        </w:rPr>
        <w:t> </w:t>
      </w:r>
      <w:r>
        <w:rPr/>
        <w:t>claims</w:t>
      </w:r>
      <w:r>
        <w:rPr>
          <w:spacing w:val="-3"/>
        </w:rPr>
        <w:t> </w:t>
      </w:r>
      <w:r>
        <w:rPr/>
        <w:t>data</w:t>
      </w:r>
      <w:r>
        <w:rPr>
          <w:spacing w:val="-3"/>
        </w:rPr>
        <w:t> </w:t>
      </w:r>
      <w:r>
        <w:rPr/>
        <w:t>do</w:t>
      </w:r>
      <w:r>
        <w:rPr>
          <w:spacing w:val="-3"/>
        </w:rPr>
        <w:t> </w:t>
      </w:r>
      <w:r>
        <w:rPr/>
        <w:t>not</w:t>
      </w:r>
      <w:r>
        <w:rPr>
          <w:spacing w:val="-3"/>
        </w:rPr>
        <w:t> </w:t>
      </w:r>
      <w:r>
        <w:rPr/>
        <w:t>include</w:t>
      </w:r>
      <w:r>
        <w:rPr>
          <w:spacing w:val="-4"/>
        </w:rPr>
        <w:t> </w:t>
      </w:r>
      <w:r>
        <w:rPr/>
        <w:t>claims</w:t>
      </w:r>
      <w:r>
        <w:rPr>
          <w:spacing w:val="-2"/>
        </w:rPr>
        <w:t> </w:t>
      </w:r>
      <w:r>
        <w:rPr/>
        <w:t>that</w:t>
      </w:r>
      <w:r>
        <w:rPr>
          <w:spacing w:val="-3"/>
        </w:rPr>
        <w:t> </w:t>
      </w:r>
      <w:r>
        <w:rPr/>
        <w:t>have</w:t>
      </w:r>
      <w:r>
        <w:rPr>
          <w:spacing w:val="-3"/>
        </w:rPr>
        <w:t> </w:t>
      </w:r>
      <w:r>
        <w:rPr/>
        <w:t>been</w:t>
      </w:r>
      <w:r>
        <w:rPr>
          <w:spacing w:val="-3"/>
        </w:rPr>
        <w:t> </w:t>
      </w:r>
      <w:r>
        <w:rPr/>
        <w:t>received</w:t>
      </w:r>
      <w:r>
        <w:rPr>
          <w:spacing w:val="-3"/>
        </w:rPr>
        <w:t> </w:t>
      </w:r>
      <w:r>
        <w:rPr/>
        <w:t>by</w:t>
      </w:r>
      <w:r>
        <w:rPr>
          <w:spacing w:val="-4"/>
        </w:rPr>
        <w:t> </w:t>
      </w:r>
      <w:r>
        <w:rPr/>
        <w:t>the</w:t>
      </w:r>
      <w:r>
        <w:rPr>
          <w:spacing w:val="-2"/>
        </w:rPr>
        <w:t> </w:t>
      </w:r>
      <w:r>
        <w:rPr/>
        <w:t>MAC</w:t>
      </w:r>
      <w:r>
        <w:rPr>
          <w:spacing w:val="-4"/>
        </w:rPr>
        <w:t> </w:t>
      </w:r>
      <w:r>
        <w:rPr/>
        <w:t>but are not fully processed at the time the claims feeds are generated.</w:t>
      </w:r>
    </w:p>
    <w:p>
      <w:pPr>
        <w:pStyle w:val="BodyText"/>
        <w:ind w:left="360"/>
      </w:pPr>
      <w:r>
        <w:rPr/>
        <w:t>Two</w:t>
      </w:r>
      <w:r>
        <w:rPr>
          <w:spacing w:val="-7"/>
        </w:rPr>
        <w:t> </w:t>
      </w:r>
      <w:r>
        <w:rPr/>
        <w:t>variables</w:t>
      </w:r>
      <w:r>
        <w:rPr>
          <w:spacing w:val="-8"/>
        </w:rPr>
        <w:t> </w:t>
      </w:r>
      <w:r>
        <w:rPr/>
        <w:t>are</w:t>
      </w:r>
      <w:r>
        <w:rPr>
          <w:spacing w:val="-7"/>
        </w:rPr>
        <w:t> </w:t>
      </w:r>
      <w:r>
        <w:rPr/>
        <w:t>used</w:t>
      </w:r>
      <w:r>
        <w:rPr>
          <w:spacing w:val="-7"/>
        </w:rPr>
        <w:t> </w:t>
      </w:r>
      <w:r>
        <w:rPr/>
        <w:t>to</w:t>
      </w:r>
      <w:r>
        <w:rPr>
          <w:spacing w:val="-7"/>
        </w:rPr>
        <w:t> </w:t>
      </w:r>
      <w:r>
        <w:rPr/>
        <w:t>control</w:t>
      </w:r>
      <w:r>
        <w:rPr>
          <w:spacing w:val="-7"/>
        </w:rPr>
        <w:t> </w:t>
      </w:r>
      <w:r>
        <w:rPr/>
        <w:t>claims</w:t>
      </w:r>
      <w:r>
        <w:rPr>
          <w:spacing w:val="-7"/>
        </w:rPr>
        <w:t> </w:t>
      </w:r>
      <w:r>
        <w:rPr/>
        <w:t>run-out:</w:t>
      </w:r>
      <w:r>
        <w:rPr>
          <w:spacing w:val="-7"/>
        </w:rPr>
        <w:t> </w:t>
      </w:r>
      <w:r>
        <w:rPr/>
        <w:t>CLM_THRU_DT</w:t>
      </w:r>
      <w:r>
        <w:rPr>
          <w:spacing w:val="-7"/>
        </w:rPr>
        <w:t> </w:t>
      </w:r>
      <w:r>
        <w:rPr/>
        <w:t>and</w:t>
      </w:r>
      <w:r>
        <w:rPr>
          <w:spacing w:val="-7"/>
        </w:rPr>
        <w:t> </w:t>
      </w:r>
      <w:r>
        <w:rPr>
          <w:spacing w:val="-2"/>
        </w:rPr>
        <w:t>CLM_IDR_LD_DT.</w:t>
      </w:r>
    </w:p>
    <w:p>
      <w:pPr>
        <w:pStyle w:val="ListParagraph"/>
        <w:numPr>
          <w:ilvl w:val="0"/>
          <w:numId w:val="6"/>
        </w:numPr>
        <w:tabs>
          <w:tab w:pos="1080" w:val="left" w:leader="none"/>
        </w:tabs>
        <w:spacing w:line="240" w:lineRule="auto" w:before="119" w:after="0"/>
        <w:ind w:left="1080" w:right="1208" w:hanging="360"/>
        <w:jc w:val="left"/>
        <w:rPr>
          <w:sz w:val="22"/>
        </w:rPr>
      </w:pPr>
      <w:r>
        <w:rPr>
          <w:sz w:val="22"/>
        </w:rPr>
        <w:t>The</w:t>
      </w:r>
      <w:r>
        <w:rPr>
          <w:spacing w:val="-3"/>
          <w:sz w:val="22"/>
        </w:rPr>
        <w:t> </w:t>
      </w:r>
      <w:r>
        <w:rPr>
          <w:sz w:val="22"/>
        </w:rPr>
        <w:t>CLM_THRU_DT</w:t>
      </w:r>
      <w:r>
        <w:rPr>
          <w:spacing w:val="-3"/>
          <w:sz w:val="22"/>
        </w:rPr>
        <w:t> </w:t>
      </w:r>
      <w:r>
        <w:rPr>
          <w:sz w:val="22"/>
        </w:rPr>
        <w:t>is</w:t>
      </w:r>
      <w:r>
        <w:rPr>
          <w:spacing w:val="-3"/>
          <w:sz w:val="22"/>
        </w:rPr>
        <w:t> </w:t>
      </w:r>
      <w:r>
        <w:rPr>
          <w:sz w:val="22"/>
        </w:rPr>
        <w:t>the</w:t>
      </w:r>
      <w:r>
        <w:rPr>
          <w:spacing w:val="-3"/>
          <w:sz w:val="22"/>
        </w:rPr>
        <w:t> </w:t>
      </w:r>
      <w:r>
        <w:rPr>
          <w:sz w:val="22"/>
        </w:rPr>
        <w:t>last</w:t>
      </w:r>
      <w:r>
        <w:rPr>
          <w:spacing w:val="-3"/>
          <w:sz w:val="22"/>
        </w:rPr>
        <w:t> </w:t>
      </w:r>
      <w:r>
        <w:rPr>
          <w:sz w:val="22"/>
        </w:rPr>
        <w:t>day</w:t>
      </w:r>
      <w:r>
        <w:rPr>
          <w:spacing w:val="-4"/>
          <w:sz w:val="22"/>
        </w:rPr>
        <w:t> </w:t>
      </w:r>
      <w:r>
        <w:rPr>
          <w:sz w:val="22"/>
        </w:rPr>
        <w:t>on</w:t>
      </w:r>
      <w:r>
        <w:rPr>
          <w:spacing w:val="-3"/>
          <w:sz w:val="22"/>
        </w:rPr>
        <w:t> </w:t>
      </w:r>
      <w:r>
        <w:rPr>
          <w:sz w:val="22"/>
        </w:rPr>
        <w:t>the</w:t>
      </w:r>
      <w:r>
        <w:rPr>
          <w:spacing w:val="-3"/>
          <w:sz w:val="22"/>
        </w:rPr>
        <w:t> </w:t>
      </w:r>
      <w:r>
        <w:rPr>
          <w:sz w:val="22"/>
        </w:rPr>
        <w:t>billing</w:t>
      </w:r>
      <w:r>
        <w:rPr>
          <w:spacing w:val="-3"/>
          <w:sz w:val="22"/>
        </w:rPr>
        <w:t> </w:t>
      </w:r>
      <w:r>
        <w:rPr>
          <w:sz w:val="22"/>
        </w:rPr>
        <w:t>statement</w:t>
      </w:r>
      <w:r>
        <w:rPr>
          <w:spacing w:val="-3"/>
          <w:sz w:val="22"/>
        </w:rPr>
        <w:t> </w:t>
      </w:r>
      <w:r>
        <w:rPr>
          <w:sz w:val="22"/>
        </w:rPr>
        <w:t>that</w:t>
      </w:r>
      <w:r>
        <w:rPr>
          <w:spacing w:val="-3"/>
          <w:sz w:val="22"/>
        </w:rPr>
        <w:t> </w:t>
      </w:r>
      <w:r>
        <w:rPr>
          <w:sz w:val="22"/>
        </w:rPr>
        <w:t>covers</w:t>
      </w:r>
      <w:r>
        <w:rPr>
          <w:spacing w:val="-3"/>
          <w:sz w:val="22"/>
        </w:rPr>
        <w:t> </w:t>
      </w:r>
      <w:r>
        <w:rPr>
          <w:sz w:val="22"/>
        </w:rPr>
        <w:t>services rendered to the beneficiary.</w:t>
      </w:r>
    </w:p>
    <w:p>
      <w:pPr>
        <w:pStyle w:val="ListParagraph"/>
        <w:numPr>
          <w:ilvl w:val="0"/>
          <w:numId w:val="6"/>
        </w:numPr>
        <w:tabs>
          <w:tab w:pos="1079" w:val="left" w:leader="none"/>
        </w:tabs>
        <w:spacing w:line="240" w:lineRule="auto" w:before="119" w:after="0"/>
        <w:ind w:left="1079" w:right="906" w:hanging="360"/>
        <w:jc w:val="left"/>
        <w:rPr>
          <w:sz w:val="22"/>
        </w:rPr>
      </w:pPr>
      <w:r>
        <w:rPr>
          <w:sz w:val="22"/>
        </w:rPr>
        <w:t>The CLM_IDR_LD_DT is the date the claim was loaded into the Integrated Data Repository</w:t>
      </w:r>
      <w:r>
        <w:rPr>
          <w:spacing w:val="-5"/>
          <w:sz w:val="22"/>
        </w:rPr>
        <w:t> </w:t>
      </w:r>
      <w:r>
        <w:rPr>
          <w:sz w:val="22"/>
        </w:rPr>
        <w:t>(IDR),</w:t>
      </w:r>
      <w:r>
        <w:rPr>
          <w:spacing w:val="-4"/>
          <w:sz w:val="22"/>
        </w:rPr>
        <w:t> </w:t>
      </w:r>
      <w:r>
        <w:rPr>
          <w:sz w:val="22"/>
        </w:rPr>
        <w:t>the</w:t>
      </w:r>
      <w:r>
        <w:rPr>
          <w:spacing w:val="-4"/>
          <w:sz w:val="22"/>
        </w:rPr>
        <w:t> </w:t>
      </w:r>
      <w:r>
        <w:rPr>
          <w:sz w:val="22"/>
        </w:rPr>
        <w:t>CMS</w:t>
      </w:r>
      <w:r>
        <w:rPr>
          <w:spacing w:val="-4"/>
          <w:sz w:val="22"/>
        </w:rPr>
        <w:t> </w:t>
      </w:r>
      <w:r>
        <w:rPr>
          <w:sz w:val="22"/>
        </w:rPr>
        <w:t>data</w:t>
      </w:r>
      <w:r>
        <w:rPr>
          <w:spacing w:val="-4"/>
          <w:sz w:val="22"/>
        </w:rPr>
        <w:t> </w:t>
      </w:r>
      <w:r>
        <w:rPr>
          <w:sz w:val="22"/>
        </w:rPr>
        <w:t>warehouse</w:t>
      </w:r>
      <w:r>
        <w:rPr>
          <w:spacing w:val="-4"/>
          <w:sz w:val="22"/>
        </w:rPr>
        <w:t> </w:t>
      </w:r>
      <w:r>
        <w:rPr>
          <w:sz w:val="22"/>
        </w:rPr>
        <w:t>or</w:t>
      </w:r>
      <w:r>
        <w:rPr>
          <w:spacing w:val="-4"/>
          <w:sz w:val="22"/>
        </w:rPr>
        <w:t> </w:t>
      </w:r>
      <w:r>
        <w:rPr>
          <w:sz w:val="22"/>
        </w:rPr>
        <w:t>repository.</w:t>
      </w:r>
      <w:r>
        <w:rPr>
          <w:spacing w:val="-4"/>
          <w:sz w:val="22"/>
        </w:rPr>
        <w:t> </w:t>
      </w:r>
      <w:r>
        <w:rPr>
          <w:sz w:val="22"/>
        </w:rPr>
        <w:t>The</w:t>
      </w:r>
      <w:r>
        <w:rPr>
          <w:spacing w:val="-4"/>
          <w:sz w:val="22"/>
        </w:rPr>
        <w:t> </w:t>
      </w:r>
      <w:r>
        <w:rPr>
          <w:sz w:val="22"/>
        </w:rPr>
        <w:t>CLM_IDR_LD_DT</w:t>
      </w:r>
      <w:r>
        <w:rPr>
          <w:spacing w:val="-4"/>
          <w:sz w:val="22"/>
        </w:rPr>
        <w:t> </w:t>
      </w:r>
      <w:r>
        <w:rPr>
          <w:sz w:val="22"/>
        </w:rPr>
        <w:t>is generally a Monday.</w:t>
      </w:r>
    </w:p>
    <w:p>
      <w:pPr>
        <w:pStyle w:val="BodyText"/>
        <w:spacing w:before="118"/>
        <w:ind w:left="359" w:right="406"/>
      </w:pPr>
      <w:r>
        <w:rPr/>
        <w:t>For a given claim, there is typically a time gap between the CLM_THRU_DT and the CLM_IDR_LD_DT. However, in some cases, a claim is “pended” (i.e., held back) and not loaded into the IDR immediately. As a result, some claims loaded into the IDR on a given Monday (from CLM_IDR_LD_DT) will include claims whose CLM_THRU_DT is weeks or in a small number of cases, months in the past. Therefore, to control claims run-out, both variables are needed. For example, to capture all of the claims rendered for a particular month that were loaded</w:t>
      </w:r>
      <w:r>
        <w:rPr>
          <w:spacing w:val="-3"/>
        </w:rPr>
        <w:t> </w:t>
      </w:r>
      <w:r>
        <w:rPr/>
        <w:t>during</w:t>
      </w:r>
      <w:r>
        <w:rPr>
          <w:spacing w:val="-3"/>
        </w:rPr>
        <w:t> </w:t>
      </w:r>
      <w:r>
        <w:rPr/>
        <w:t>the</w:t>
      </w:r>
      <w:r>
        <w:rPr>
          <w:spacing w:val="-3"/>
        </w:rPr>
        <w:t> </w:t>
      </w:r>
      <w:r>
        <w:rPr/>
        <w:t>run-out</w:t>
      </w:r>
      <w:r>
        <w:rPr>
          <w:spacing w:val="-3"/>
        </w:rPr>
        <w:t> </w:t>
      </w:r>
      <w:r>
        <w:rPr/>
        <w:t>period,</w:t>
      </w:r>
      <w:r>
        <w:rPr>
          <w:spacing w:val="-3"/>
        </w:rPr>
        <w:t> </w:t>
      </w:r>
      <w:r>
        <w:rPr/>
        <w:t>you</w:t>
      </w:r>
      <w:r>
        <w:rPr>
          <w:spacing w:val="-3"/>
        </w:rPr>
        <w:t> </w:t>
      </w:r>
      <w:r>
        <w:rPr/>
        <w:t>would</w:t>
      </w:r>
      <w:r>
        <w:rPr>
          <w:spacing w:val="-3"/>
        </w:rPr>
        <w:t> </w:t>
      </w:r>
      <w:r>
        <w:rPr/>
        <w:t>use</w:t>
      </w:r>
      <w:r>
        <w:rPr>
          <w:spacing w:val="-3"/>
        </w:rPr>
        <w:t> </w:t>
      </w:r>
      <w:r>
        <w:rPr/>
        <w:t>the</w:t>
      </w:r>
      <w:r>
        <w:rPr>
          <w:spacing w:val="-2"/>
        </w:rPr>
        <w:t> </w:t>
      </w:r>
      <w:r>
        <w:rPr/>
        <w:t>CLM_THRU_DT</w:t>
      </w:r>
      <w:r>
        <w:rPr>
          <w:spacing w:val="-3"/>
        </w:rPr>
        <w:t> </w:t>
      </w:r>
      <w:r>
        <w:rPr/>
        <w:t>with</w:t>
      </w:r>
      <w:r>
        <w:rPr>
          <w:spacing w:val="-2"/>
        </w:rPr>
        <w:t> </w:t>
      </w:r>
      <w:r>
        <w:rPr/>
        <w:t>a</w:t>
      </w:r>
      <w:r>
        <w:rPr>
          <w:spacing w:val="-3"/>
        </w:rPr>
        <w:t> </w:t>
      </w:r>
      <w:r>
        <w:rPr/>
        <w:t>date</w:t>
      </w:r>
      <w:r>
        <w:rPr>
          <w:spacing w:val="-3"/>
        </w:rPr>
        <w:t> </w:t>
      </w:r>
      <w:r>
        <w:rPr/>
        <w:t>range</w:t>
      </w:r>
      <w:r>
        <w:rPr>
          <w:spacing w:val="-3"/>
        </w:rPr>
        <w:t> </w:t>
      </w:r>
      <w:r>
        <w:rPr/>
        <w:t>from</w:t>
      </w:r>
      <w:r>
        <w:rPr>
          <w:spacing w:val="-4"/>
        </w:rPr>
        <w:t> </w:t>
      </w:r>
      <w:r>
        <w:rPr/>
        <w:t>the beginning of the PY until the end of the PY, and an IDR_LD_DT for the given reporting month. For the given example, you would need to specify the following:</w:t>
      </w:r>
    </w:p>
    <w:p>
      <w:pPr>
        <w:pStyle w:val="ListParagraph"/>
        <w:numPr>
          <w:ilvl w:val="0"/>
          <w:numId w:val="6"/>
        </w:numPr>
        <w:tabs>
          <w:tab w:pos="1079" w:val="left" w:leader="none"/>
        </w:tabs>
        <w:spacing w:line="240" w:lineRule="auto" w:before="120" w:after="0"/>
        <w:ind w:left="1079" w:right="0" w:hanging="359"/>
        <w:jc w:val="left"/>
        <w:rPr>
          <w:sz w:val="22"/>
        </w:rPr>
      </w:pPr>
      <w:r>
        <w:rPr>
          <w:sz w:val="22"/>
        </w:rPr>
        <w:t>CLM_IDR_LD_DT</w:t>
      </w:r>
      <w:r>
        <w:rPr>
          <w:spacing w:val="-7"/>
          <w:sz w:val="22"/>
        </w:rPr>
        <w:t> </w:t>
      </w:r>
      <w:r>
        <w:rPr>
          <w:sz w:val="22"/>
        </w:rPr>
        <w:t>on</w:t>
      </w:r>
      <w:r>
        <w:rPr>
          <w:spacing w:val="-7"/>
          <w:sz w:val="22"/>
        </w:rPr>
        <w:t> </w:t>
      </w:r>
      <w:r>
        <w:rPr>
          <w:sz w:val="22"/>
        </w:rPr>
        <w:t>or</w:t>
      </w:r>
      <w:r>
        <w:rPr>
          <w:spacing w:val="-7"/>
          <w:sz w:val="22"/>
        </w:rPr>
        <w:t> </w:t>
      </w:r>
      <w:r>
        <w:rPr>
          <w:sz w:val="22"/>
        </w:rPr>
        <w:t>before</w:t>
      </w:r>
      <w:r>
        <w:rPr>
          <w:spacing w:val="-7"/>
          <w:sz w:val="22"/>
        </w:rPr>
        <w:t> </w:t>
      </w:r>
      <w:r>
        <w:rPr>
          <w:sz w:val="22"/>
        </w:rPr>
        <w:t>March</w:t>
      </w:r>
      <w:r>
        <w:rPr>
          <w:spacing w:val="-7"/>
          <w:sz w:val="22"/>
        </w:rPr>
        <w:t> </w:t>
      </w:r>
      <w:r>
        <w:rPr>
          <w:sz w:val="22"/>
        </w:rPr>
        <w:t>31,</w:t>
      </w:r>
      <w:r>
        <w:rPr>
          <w:spacing w:val="-6"/>
          <w:sz w:val="22"/>
        </w:rPr>
        <w:t> </w:t>
      </w:r>
      <w:r>
        <w:rPr>
          <w:spacing w:val="-2"/>
          <w:sz w:val="22"/>
        </w:rPr>
        <w:t>2016.</w:t>
      </w:r>
    </w:p>
    <w:p>
      <w:pPr>
        <w:pStyle w:val="ListParagraph"/>
        <w:numPr>
          <w:ilvl w:val="0"/>
          <w:numId w:val="6"/>
        </w:numPr>
        <w:tabs>
          <w:tab w:pos="1079" w:val="left" w:leader="none"/>
        </w:tabs>
        <w:spacing w:line="240" w:lineRule="auto" w:before="118" w:after="0"/>
        <w:ind w:left="1079" w:right="0" w:hanging="359"/>
        <w:jc w:val="left"/>
        <w:rPr>
          <w:sz w:val="22"/>
        </w:rPr>
      </w:pPr>
      <w:r>
        <w:rPr>
          <w:sz w:val="22"/>
        </w:rPr>
        <w:t>CLM_THRU_DT</w:t>
      </w:r>
      <w:r>
        <w:rPr>
          <w:spacing w:val="-8"/>
          <w:sz w:val="22"/>
        </w:rPr>
        <w:t> </w:t>
      </w:r>
      <w:r>
        <w:rPr>
          <w:sz w:val="22"/>
        </w:rPr>
        <w:t>for</w:t>
      </w:r>
      <w:r>
        <w:rPr>
          <w:spacing w:val="-8"/>
          <w:sz w:val="22"/>
        </w:rPr>
        <w:t> </w:t>
      </w:r>
      <w:r>
        <w:rPr>
          <w:sz w:val="22"/>
        </w:rPr>
        <w:t>any</w:t>
      </w:r>
      <w:r>
        <w:rPr>
          <w:spacing w:val="-7"/>
          <w:sz w:val="22"/>
        </w:rPr>
        <w:t> </w:t>
      </w:r>
      <w:r>
        <w:rPr>
          <w:sz w:val="22"/>
        </w:rPr>
        <w:t>month</w:t>
      </w:r>
      <w:r>
        <w:rPr>
          <w:spacing w:val="-8"/>
          <w:sz w:val="22"/>
        </w:rPr>
        <w:t> </w:t>
      </w:r>
      <w:r>
        <w:rPr>
          <w:sz w:val="22"/>
        </w:rPr>
        <w:t>within</w:t>
      </w:r>
      <w:r>
        <w:rPr>
          <w:spacing w:val="-7"/>
          <w:sz w:val="22"/>
        </w:rPr>
        <w:t> </w:t>
      </w:r>
      <w:r>
        <w:rPr>
          <w:spacing w:val="-2"/>
          <w:sz w:val="22"/>
        </w:rPr>
        <w:t>CY2015.</w:t>
      </w:r>
    </w:p>
    <w:p>
      <w:pPr>
        <w:pStyle w:val="Heading2"/>
        <w:numPr>
          <w:ilvl w:val="1"/>
          <w:numId w:val="2"/>
        </w:numPr>
        <w:tabs>
          <w:tab w:pos="935" w:val="left" w:leader="none"/>
        </w:tabs>
        <w:spacing w:line="240" w:lineRule="auto" w:before="199" w:after="0"/>
        <w:ind w:left="935" w:right="0" w:hanging="575"/>
        <w:jc w:val="left"/>
      </w:pPr>
      <w:bookmarkStart w:name="3.5 Part A Header Expenditures vs Part A" w:id="48"/>
      <w:bookmarkEnd w:id="48"/>
      <w:r>
        <w:rPr>
          <w:b w:val="0"/>
        </w:rPr>
      </w:r>
      <w:bookmarkStart w:name="_bookmark22" w:id="49"/>
      <w:bookmarkEnd w:id="49"/>
      <w:r>
        <w:rPr>
          <w:b w:val="0"/>
        </w:rPr>
      </w:r>
      <w:r>
        <w:rPr/>
        <w:t>Part</w:t>
      </w:r>
      <w:r>
        <w:rPr>
          <w:spacing w:val="-15"/>
        </w:rPr>
        <w:t> </w:t>
      </w:r>
      <w:r>
        <w:rPr/>
        <w:t>A</w:t>
      </w:r>
      <w:r>
        <w:rPr>
          <w:spacing w:val="-12"/>
        </w:rPr>
        <w:t> </w:t>
      </w:r>
      <w:r>
        <w:rPr/>
        <w:t>Header</w:t>
      </w:r>
      <w:r>
        <w:rPr>
          <w:spacing w:val="-4"/>
        </w:rPr>
        <w:t> </w:t>
      </w:r>
      <w:r>
        <w:rPr/>
        <w:t>Expenditures</w:t>
      </w:r>
      <w:r>
        <w:rPr>
          <w:spacing w:val="-3"/>
        </w:rPr>
        <w:t> </w:t>
      </w:r>
      <w:r>
        <w:rPr/>
        <w:t>vs</w:t>
      </w:r>
      <w:r>
        <w:rPr>
          <w:spacing w:val="-3"/>
        </w:rPr>
        <w:t> </w:t>
      </w:r>
      <w:r>
        <w:rPr/>
        <w:t>Part</w:t>
      </w:r>
      <w:r>
        <w:rPr>
          <w:spacing w:val="-12"/>
        </w:rPr>
        <w:t> </w:t>
      </w:r>
      <w:r>
        <w:rPr/>
        <w:t>A</w:t>
      </w:r>
      <w:r>
        <w:rPr>
          <w:spacing w:val="-13"/>
        </w:rPr>
        <w:t> </w:t>
      </w:r>
      <w:r>
        <w:rPr/>
        <w:t>Revenue</w:t>
      </w:r>
      <w:r>
        <w:rPr>
          <w:spacing w:val="-3"/>
        </w:rPr>
        <w:t> </w:t>
      </w:r>
      <w:r>
        <w:rPr/>
        <w:t>Center</w:t>
      </w:r>
      <w:r>
        <w:rPr>
          <w:spacing w:val="-3"/>
        </w:rPr>
        <w:t> </w:t>
      </w:r>
      <w:r>
        <w:rPr>
          <w:spacing w:val="-2"/>
        </w:rPr>
        <w:t>Expenditures</w:t>
      </w:r>
    </w:p>
    <w:p>
      <w:pPr>
        <w:pStyle w:val="BodyText"/>
        <w:ind w:left="360" w:right="368" w:hanging="1"/>
      </w:pPr>
      <w:r>
        <w:rPr/>
        <w:t>Both the Part A Header file (CCLF1) and the Part A Revenue Center file (CCLF2) contain a payment related field, entitled CLM_PMT_AMT and CLM_LINE_CVRD_PD_AMT, respectively. The revenue center payment amounts should only be relied on if they sum to the header level payment amount. If the revenue center level payment amounts do not sum to the header level payment amount, then the revenue center level payment amounts should be ignored. The reasons for the discrepancy between revenue center and header level payments are that some claims</w:t>
      </w:r>
      <w:r>
        <w:rPr>
          <w:spacing w:val="-3"/>
        </w:rPr>
        <w:t> </w:t>
      </w:r>
      <w:r>
        <w:rPr/>
        <w:t>do</w:t>
      </w:r>
      <w:r>
        <w:rPr>
          <w:spacing w:val="-3"/>
        </w:rPr>
        <w:t> </w:t>
      </w:r>
      <w:r>
        <w:rPr/>
        <w:t>not</w:t>
      </w:r>
      <w:r>
        <w:rPr>
          <w:spacing w:val="-3"/>
        </w:rPr>
        <w:t> </w:t>
      </w:r>
      <w:r>
        <w:rPr/>
        <w:t>have</w:t>
      </w:r>
      <w:r>
        <w:rPr>
          <w:spacing w:val="-3"/>
        </w:rPr>
        <w:t> </w:t>
      </w:r>
      <w:r>
        <w:rPr/>
        <w:t>revenue</w:t>
      </w:r>
      <w:r>
        <w:rPr>
          <w:spacing w:val="-3"/>
        </w:rPr>
        <w:t> </w:t>
      </w:r>
      <w:r>
        <w:rPr/>
        <w:t>center</w:t>
      </w:r>
      <w:r>
        <w:rPr>
          <w:spacing w:val="-3"/>
        </w:rPr>
        <w:t> </w:t>
      </w:r>
      <w:r>
        <w:rPr/>
        <w:t>level</w:t>
      </w:r>
      <w:r>
        <w:rPr>
          <w:spacing w:val="-3"/>
        </w:rPr>
        <w:t> </w:t>
      </w:r>
      <w:r>
        <w:rPr/>
        <w:t>payments</w:t>
      </w:r>
      <w:r>
        <w:rPr>
          <w:spacing w:val="-3"/>
        </w:rPr>
        <w:t> </w:t>
      </w:r>
      <w:r>
        <w:rPr/>
        <w:t>(e.g.,</w:t>
      </w:r>
      <w:r>
        <w:rPr>
          <w:spacing w:val="-3"/>
        </w:rPr>
        <w:t> </w:t>
      </w:r>
      <w:r>
        <w:rPr/>
        <w:t>inpatient</w:t>
      </w:r>
      <w:r>
        <w:rPr>
          <w:spacing w:val="-3"/>
        </w:rPr>
        <w:t> </w:t>
      </w:r>
      <w:r>
        <w:rPr/>
        <w:t>claims</w:t>
      </w:r>
      <w:r>
        <w:rPr>
          <w:spacing w:val="-3"/>
        </w:rPr>
        <w:t> </w:t>
      </w:r>
      <w:r>
        <w:rPr/>
        <w:t>which</w:t>
      </w:r>
      <w:r>
        <w:rPr>
          <w:spacing w:val="-3"/>
        </w:rPr>
        <w:t> </w:t>
      </w:r>
      <w:r>
        <w:rPr/>
        <w:t>are</w:t>
      </w:r>
      <w:r>
        <w:rPr>
          <w:spacing w:val="-3"/>
        </w:rPr>
        <w:t> </w:t>
      </w:r>
      <w:r>
        <w:rPr/>
        <w:t>paid</w:t>
      </w:r>
      <w:r>
        <w:rPr>
          <w:spacing w:val="-3"/>
        </w:rPr>
        <w:t> </w:t>
      </w:r>
      <w:r>
        <w:rPr/>
        <w:t>at</w:t>
      </w:r>
      <w:r>
        <w:rPr>
          <w:spacing w:val="-3"/>
        </w:rPr>
        <w:t> </w:t>
      </w:r>
      <w:r>
        <w:rPr/>
        <w:t>claim level using the DRG payment system), some claims are not required to report at the revenue center level (and thus sometimes yield inconsistent reporting at the revenue center level</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360" w:right="368"/>
      </w:pPr>
      <w:r>
        <w:rPr/>
        <w:t>compared</w:t>
      </w:r>
      <w:r>
        <w:rPr>
          <w:spacing w:val="-3"/>
        </w:rPr>
        <w:t> </w:t>
      </w:r>
      <w:r>
        <w:rPr/>
        <w:t>to</w:t>
      </w:r>
      <w:r>
        <w:rPr>
          <w:spacing w:val="-3"/>
        </w:rPr>
        <w:t> </w:t>
      </w:r>
      <w:r>
        <w:rPr/>
        <w:t>the</w:t>
      </w:r>
      <w:r>
        <w:rPr>
          <w:spacing w:val="-3"/>
        </w:rPr>
        <w:t> </w:t>
      </w:r>
      <w:r>
        <w:rPr/>
        <w:t>header</w:t>
      </w:r>
      <w:r>
        <w:rPr>
          <w:spacing w:val="-3"/>
        </w:rPr>
        <w:t> </w:t>
      </w:r>
      <w:r>
        <w:rPr/>
        <w:t>level),</w:t>
      </w:r>
      <w:r>
        <w:rPr>
          <w:spacing w:val="-3"/>
        </w:rPr>
        <w:t> </w:t>
      </w:r>
      <w:r>
        <w:rPr/>
        <w:t>and</w:t>
      </w:r>
      <w:r>
        <w:rPr>
          <w:spacing w:val="-3"/>
        </w:rPr>
        <w:t> </w:t>
      </w:r>
      <w:r>
        <w:rPr/>
        <w:t>for</w:t>
      </w:r>
      <w:r>
        <w:rPr>
          <w:spacing w:val="-3"/>
        </w:rPr>
        <w:t> </w:t>
      </w:r>
      <w:r>
        <w:rPr/>
        <w:t>some</w:t>
      </w:r>
      <w:r>
        <w:rPr>
          <w:spacing w:val="-3"/>
        </w:rPr>
        <w:t> </w:t>
      </w:r>
      <w:r>
        <w:rPr/>
        <w:t>claims</w:t>
      </w:r>
      <w:r>
        <w:rPr>
          <w:spacing w:val="-3"/>
        </w:rPr>
        <w:t> </w:t>
      </w:r>
      <w:r>
        <w:rPr/>
        <w:t>the</w:t>
      </w:r>
      <w:r>
        <w:rPr>
          <w:spacing w:val="-3"/>
        </w:rPr>
        <w:t> </w:t>
      </w:r>
      <w:r>
        <w:rPr/>
        <w:t>revenue</w:t>
      </w:r>
      <w:r>
        <w:rPr>
          <w:spacing w:val="-3"/>
        </w:rPr>
        <w:t> </w:t>
      </w:r>
      <w:r>
        <w:rPr/>
        <w:t>center</w:t>
      </w:r>
      <w:r>
        <w:rPr>
          <w:spacing w:val="-3"/>
        </w:rPr>
        <w:t> </w:t>
      </w:r>
      <w:r>
        <w:rPr/>
        <w:t>amounts</w:t>
      </w:r>
      <w:r>
        <w:rPr>
          <w:spacing w:val="-3"/>
        </w:rPr>
        <w:t> </w:t>
      </w:r>
      <w:r>
        <w:rPr/>
        <w:t>reported</w:t>
      </w:r>
      <w:r>
        <w:rPr>
          <w:spacing w:val="-3"/>
        </w:rPr>
        <w:t> </w:t>
      </w:r>
      <w:r>
        <w:rPr/>
        <w:t>were not actually those used for payment.</w:t>
      </w:r>
    </w:p>
    <w:p>
      <w:pPr>
        <w:pStyle w:val="Heading2"/>
        <w:numPr>
          <w:ilvl w:val="1"/>
          <w:numId w:val="2"/>
        </w:numPr>
        <w:tabs>
          <w:tab w:pos="935" w:val="left" w:leader="none"/>
        </w:tabs>
        <w:spacing w:line="240" w:lineRule="auto" w:before="201" w:after="0"/>
        <w:ind w:left="935" w:right="0" w:hanging="575"/>
        <w:jc w:val="left"/>
      </w:pPr>
      <w:bookmarkStart w:name="3.6 Date fields" w:id="50"/>
      <w:bookmarkEnd w:id="50"/>
      <w:r>
        <w:rPr>
          <w:b w:val="0"/>
        </w:rPr>
      </w:r>
      <w:bookmarkStart w:name="_bookmark23" w:id="51"/>
      <w:bookmarkEnd w:id="51"/>
      <w:r>
        <w:rPr>
          <w:b w:val="0"/>
        </w:rPr>
      </w:r>
      <w:r>
        <w:rPr/>
        <w:t>Date</w:t>
      </w:r>
      <w:r>
        <w:rPr>
          <w:spacing w:val="-4"/>
        </w:rPr>
        <w:t> </w:t>
      </w:r>
      <w:r>
        <w:rPr>
          <w:spacing w:val="-2"/>
        </w:rPr>
        <w:t>Fields</w:t>
      </w:r>
    </w:p>
    <w:p>
      <w:pPr>
        <w:pStyle w:val="BodyText"/>
        <w:spacing w:before="118"/>
        <w:ind w:left="360" w:right="368" w:hanging="1"/>
      </w:pPr>
      <w:r>
        <w:rPr/>
        <w:t>There are various date-related fields in the CCLF data files. In some instances, the date field is not</w:t>
      </w:r>
      <w:r>
        <w:rPr>
          <w:spacing w:val="-2"/>
        </w:rPr>
        <w:t> </w:t>
      </w:r>
      <w:r>
        <w:rPr/>
        <w:t>required</w:t>
      </w:r>
      <w:r>
        <w:rPr>
          <w:spacing w:val="-3"/>
        </w:rPr>
        <w:t> </w:t>
      </w:r>
      <w:r>
        <w:rPr/>
        <w:t>or</w:t>
      </w:r>
      <w:r>
        <w:rPr>
          <w:spacing w:val="-2"/>
        </w:rPr>
        <w:t> </w:t>
      </w:r>
      <w:r>
        <w:rPr/>
        <w:t>is</w:t>
      </w:r>
      <w:r>
        <w:rPr>
          <w:spacing w:val="-2"/>
        </w:rPr>
        <w:t> </w:t>
      </w:r>
      <w:r>
        <w:rPr/>
        <w:t>not</w:t>
      </w:r>
      <w:r>
        <w:rPr>
          <w:spacing w:val="-2"/>
        </w:rPr>
        <w:t> </w:t>
      </w:r>
      <w:r>
        <w:rPr/>
        <w:t>available</w:t>
      </w:r>
      <w:r>
        <w:rPr>
          <w:spacing w:val="-2"/>
        </w:rPr>
        <w:t> </w:t>
      </w:r>
      <w:r>
        <w:rPr/>
        <w:t>in</w:t>
      </w:r>
      <w:r>
        <w:rPr>
          <w:spacing w:val="-2"/>
        </w:rPr>
        <w:t> </w:t>
      </w:r>
      <w:r>
        <w:rPr/>
        <w:t>the</w:t>
      </w:r>
      <w:r>
        <w:rPr>
          <w:spacing w:val="-2"/>
        </w:rPr>
        <w:t> </w:t>
      </w:r>
      <w:r>
        <w:rPr/>
        <w:t>source.</w:t>
      </w:r>
      <w:r>
        <w:rPr>
          <w:spacing w:val="-2"/>
        </w:rPr>
        <w:t> </w:t>
      </w:r>
      <w:r>
        <w:rPr/>
        <w:t>In</w:t>
      </w:r>
      <w:r>
        <w:rPr>
          <w:spacing w:val="-3"/>
        </w:rPr>
        <w:t> </w:t>
      </w:r>
      <w:r>
        <w:rPr/>
        <w:t>these</w:t>
      </w:r>
      <w:r>
        <w:rPr>
          <w:spacing w:val="-2"/>
        </w:rPr>
        <w:t> </w:t>
      </w:r>
      <w:r>
        <w:rPr/>
        <w:t>cases,</w:t>
      </w:r>
      <w:r>
        <w:rPr>
          <w:spacing w:val="-2"/>
        </w:rPr>
        <w:t> </w:t>
      </w:r>
      <w:r>
        <w:rPr/>
        <w:t>that</w:t>
      </w:r>
      <w:r>
        <w:rPr>
          <w:spacing w:val="-2"/>
        </w:rPr>
        <w:t> </w:t>
      </w:r>
      <w:r>
        <w:rPr/>
        <w:t>date</w:t>
      </w:r>
      <w:r>
        <w:rPr>
          <w:spacing w:val="-2"/>
        </w:rPr>
        <w:t> </w:t>
      </w:r>
      <w:r>
        <w:rPr/>
        <w:t>field</w:t>
      </w:r>
      <w:r>
        <w:rPr>
          <w:spacing w:val="-2"/>
        </w:rPr>
        <w:t> </w:t>
      </w:r>
      <w:r>
        <w:rPr/>
        <w:t>is</w:t>
      </w:r>
      <w:r>
        <w:rPr>
          <w:spacing w:val="-2"/>
        </w:rPr>
        <w:t> </w:t>
      </w:r>
      <w:r>
        <w:rPr/>
        <w:t>commonly</w:t>
      </w:r>
      <w:r>
        <w:rPr>
          <w:spacing w:val="-3"/>
        </w:rPr>
        <w:t> </w:t>
      </w:r>
      <w:r>
        <w:rPr/>
        <w:t>filled</w:t>
      </w:r>
      <w:r>
        <w:rPr>
          <w:spacing w:val="-2"/>
        </w:rPr>
        <w:t> </w:t>
      </w:r>
      <w:r>
        <w:rPr/>
        <w:t>in with “1000-01-01” or “9999-12-31.” These dates should be treated as “missing” or “null” values. Also, note that line-level service dates on inpatient claims can fall outside of the time period of the header level from/thru dates.</w:t>
      </w:r>
    </w:p>
    <w:p>
      <w:pPr>
        <w:pStyle w:val="Heading2"/>
        <w:numPr>
          <w:ilvl w:val="1"/>
          <w:numId w:val="2"/>
        </w:numPr>
        <w:tabs>
          <w:tab w:pos="935" w:val="left" w:leader="none"/>
        </w:tabs>
        <w:spacing w:line="240" w:lineRule="auto" w:before="201" w:after="0"/>
        <w:ind w:left="935" w:right="0" w:hanging="575"/>
        <w:jc w:val="left"/>
      </w:pPr>
      <w:bookmarkStart w:name="3.7 Other Limitations/Cautions" w:id="52"/>
      <w:bookmarkEnd w:id="52"/>
      <w:r>
        <w:rPr>
          <w:b w:val="0"/>
        </w:rPr>
      </w:r>
      <w:bookmarkStart w:name="_bookmark24" w:id="53"/>
      <w:bookmarkEnd w:id="53"/>
      <w:r>
        <w:rPr>
          <w:b w:val="0"/>
        </w:rPr>
      </w:r>
      <w:r>
        <w:rPr/>
        <w:t>Other</w:t>
      </w:r>
      <w:r>
        <w:rPr>
          <w:spacing w:val="-2"/>
        </w:rPr>
        <w:t> Limitations/Cautions</w:t>
      </w:r>
    </w:p>
    <w:p>
      <w:pPr>
        <w:pStyle w:val="BodyText"/>
        <w:ind w:left="359" w:right="469"/>
      </w:pPr>
      <w:r>
        <w:rPr/>
        <w:t>The</w:t>
      </w:r>
      <w:r>
        <w:rPr>
          <w:spacing w:val="-3"/>
        </w:rPr>
        <w:t> </w:t>
      </w:r>
      <w:r>
        <w:rPr/>
        <w:t>Medicare</w:t>
      </w:r>
      <w:r>
        <w:rPr>
          <w:spacing w:val="-3"/>
        </w:rPr>
        <w:t> </w:t>
      </w:r>
      <w:r>
        <w:rPr/>
        <w:t>dataset</w:t>
      </w:r>
      <w:r>
        <w:rPr>
          <w:spacing w:val="-3"/>
        </w:rPr>
        <w:t> </w:t>
      </w:r>
      <w:r>
        <w:rPr/>
        <w:t>supplied</w:t>
      </w:r>
      <w:r>
        <w:rPr>
          <w:spacing w:val="-3"/>
        </w:rPr>
        <w:t> </w:t>
      </w:r>
      <w:r>
        <w:rPr/>
        <w:t>to</w:t>
      </w:r>
      <w:r>
        <w:rPr>
          <w:spacing w:val="-3"/>
        </w:rPr>
        <w:t> </w:t>
      </w:r>
      <w:r>
        <w:rPr/>
        <w:t>you</w:t>
      </w:r>
      <w:r>
        <w:rPr>
          <w:spacing w:val="-2"/>
        </w:rPr>
        <w:t> </w:t>
      </w:r>
      <w:r>
        <w:rPr/>
        <w:t>is</w:t>
      </w:r>
      <w:r>
        <w:rPr>
          <w:spacing w:val="-3"/>
        </w:rPr>
        <w:t> </w:t>
      </w:r>
      <w:r>
        <w:rPr/>
        <w:t>a</w:t>
      </w:r>
      <w:r>
        <w:rPr>
          <w:spacing w:val="-3"/>
        </w:rPr>
        <w:t> </w:t>
      </w:r>
      <w:r>
        <w:rPr/>
        <w:t>subset</w:t>
      </w:r>
      <w:r>
        <w:rPr>
          <w:spacing w:val="-3"/>
        </w:rPr>
        <w:t> </w:t>
      </w:r>
      <w:r>
        <w:rPr/>
        <w:t>of</w:t>
      </w:r>
      <w:r>
        <w:rPr>
          <w:spacing w:val="-3"/>
        </w:rPr>
        <w:t> </w:t>
      </w:r>
      <w:r>
        <w:rPr/>
        <w:t>the</w:t>
      </w:r>
      <w:r>
        <w:rPr>
          <w:spacing w:val="-3"/>
        </w:rPr>
        <w:t> </w:t>
      </w:r>
      <w:r>
        <w:rPr/>
        <w:t>full</w:t>
      </w:r>
      <w:r>
        <w:rPr>
          <w:spacing w:val="-4"/>
        </w:rPr>
        <w:t> </w:t>
      </w:r>
      <w:r>
        <w:rPr/>
        <w:t>set</w:t>
      </w:r>
      <w:r>
        <w:rPr>
          <w:spacing w:val="-3"/>
        </w:rPr>
        <w:t> </w:t>
      </w:r>
      <w:r>
        <w:rPr/>
        <w:t>of</w:t>
      </w:r>
      <w:r>
        <w:rPr>
          <w:spacing w:val="-3"/>
        </w:rPr>
        <w:t> </w:t>
      </w:r>
      <w:r>
        <w:rPr/>
        <w:t>Medicare</w:t>
      </w:r>
      <w:r>
        <w:rPr>
          <w:spacing w:val="-3"/>
        </w:rPr>
        <w:t> </w:t>
      </w:r>
      <w:r>
        <w:rPr/>
        <w:t>data.</w:t>
      </w:r>
      <w:r>
        <w:rPr>
          <w:spacing w:val="-3"/>
        </w:rPr>
        <w:t> </w:t>
      </w:r>
      <w:r>
        <w:rPr/>
        <w:t>The</w:t>
      </w:r>
      <w:r>
        <w:rPr>
          <w:spacing w:val="-3"/>
        </w:rPr>
        <w:t> </w:t>
      </w:r>
      <w:r>
        <w:rPr/>
        <w:t>variables were chosen because they were deemed the most useful information for you.</w:t>
      </w:r>
    </w:p>
    <w:p>
      <w:pPr>
        <w:pStyle w:val="BodyText"/>
        <w:spacing w:before="119"/>
        <w:ind w:left="359" w:right="469"/>
      </w:pPr>
      <w:r>
        <w:rPr/>
        <w:t>The data do not reflect the use and expenditures for beneficiaries who have not given permission for their data to be shared with ACOs. In addition, substance abuse data are not shared</w:t>
      </w:r>
      <w:r>
        <w:rPr>
          <w:spacing w:val="-3"/>
        </w:rPr>
        <w:t> </w:t>
      </w:r>
      <w:r>
        <w:rPr/>
        <w:t>when</w:t>
      </w:r>
      <w:r>
        <w:rPr>
          <w:spacing w:val="-3"/>
        </w:rPr>
        <w:t> </w:t>
      </w:r>
      <w:r>
        <w:rPr/>
        <w:t>the</w:t>
      </w:r>
      <w:r>
        <w:rPr>
          <w:spacing w:val="-3"/>
        </w:rPr>
        <w:t> </w:t>
      </w:r>
      <w:r>
        <w:rPr/>
        <w:t>beneficiary</w:t>
      </w:r>
      <w:r>
        <w:rPr>
          <w:spacing w:val="-4"/>
        </w:rPr>
        <w:t> </w:t>
      </w:r>
      <w:r>
        <w:rPr/>
        <w:t>has</w:t>
      </w:r>
      <w:r>
        <w:rPr>
          <w:spacing w:val="-3"/>
        </w:rPr>
        <w:t> </w:t>
      </w:r>
      <w:r>
        <w:rPr/>
        <w:t>opted</w:t>
      </w:r>
      <w:r>
        <w:rPr>
          <w:spacing w:val="-3"/>
        </w:rPr>
        <w:t> </w:t>
      </w:r>
      <w:r>
        <w:rPr/>
        <w:t>out</w:t>
      </w:r>
      <w:r>
        <w:rPr>
          <w:spacing w:val="-3"/>
        </w:rPr>
        <w:t> </w:t>
      </w:r>
      <w:r>
        <w:rPr/>
        <w:t>of</w:t>
      </w:r>
      <w:r>
        <w:rPr>
          <w:spacing w:val="-3"/>
        </w:rPr>
        <w:t> </w:t>
      </w:r>
      <w:r>
        <w:rPr/>
        <w:t>substance</w:t>
      </w:r>
      <w:r>
        <w:rPr>
          <w:spacing w:val="-3"/>
        </w:rPr>
        <w:t> </w:t>
      </w:r>
      <w:r>
        <w:rPr/>
        <w:t>abuse</w:t>
      </w:r>
      <w:r>
        <w:rPr>
          <w:spacing w:val="-3"/>
        </w:rPr>
        <w:t> </w:t>
      </w:r>
      <w:r>
        <w:rPr/>
        <w:t>data</w:t>
      </w:r>
      <w:r>
        <w:rPr>
          <w:spacing w:val="-3"/>
        </w:rPr>
        <w:t> </w:t>
      </w:r>
      <w:r>
        <w:rPr/>
        <w:t>sharing</w:t>
      </w:r>
      <w:r>
        <w:rPr>
          <w:spacing w:val="-3"/>
        </w:rPr>
        <w:t> </w:t>
      </w:r>
      <w:r>
        <w:rPr/>
        <w:t>(Shared</w:t>
      </w:r>
      <w:r>
        <w:rPr>
          <w:spacing w:val="-3"/>
        </w:rPr>
        <w:t> </w:t>
      </w:r>
      <w:r>
        <w:rPr/>
        <w:t>Savings Program, KCC and ACO REACH beneficiaries are always opted out). As a result, these data may not include 100% of the claims data for every beneficiary.</w:t>
      </w:r>
    </w:p>
    <w:p>
      <w:pPr>
        <w:pStyle w:val="Heading1"/>
        <w:numPr>
          <w:ilvl w:val="0"/>
          <w:numId w:val="2"/>
        </w:numPr>
        <w:tabs>
          <w:tab w:pos="935" w:val="left" w:leader="none"/>
        </w:tabs>
        <w:spacing w:line="240" w:lineRule="auto" w:before="241" w:after="0"/>
        <w:ind w:left="935" w:right="0" w:hanging="575"/>
        <w:jc w:val="left"/>
      </w:pPr>
      <w:bookmarkStart w:name="4 Updates in the CCLF Data Files" w:id="54"/>
      <w:bookmarkEnd w:id="54"/>
      <w:r>
        <w:rPr>
          <w:b w:val="0"/>
        </w:rPr>
      </w:r>
      <w:bookmarkStart w:name="_bookmark25" w:id="55"/>
      <w:bookmarkEnd w:id="55"/>
      <w:r>
        <w:rPr>
          <w:b w:val="0"/>
        </w:rPr>
      </w:r>
      <w:r>
        <w:rPr/>
        <w:t>Updates</w:t>
      </w:r>
      <w:r>
        <w:rPr>
          <w:spacing w:val="-5"/>
        </w:rPr>
        <w:t> </w:t>
      </w:r>
      <w:r>
        <w:rPr/>
        <w:t>in</w:t>
      </w:r>
      <w:r>
        <w:rPr>
          <w:spacing w:val="-1"/>
        </w:rPr>
        <w:t> </w:t>
      </w:r>
      <w:r>
        <w:rPr/>
        <w:t>the</w:t>
      </w:r>
      <w:r>
        <w:rPr>
          <w:spacing w:val="-2"/>
        </w:rPr>
        <w:t> </w:t>
      </w:r>
      <w:r>
        <w:rPr/>
        <w:t>CCLF</w:t>
      </w:r>
      <w:r>
        <w:rPr>
          <w:spacing w:val="-2"/>
        </w:rPr>
        <w:t> </w:t>
      </w:r>
      <w:r>
        <w:rPr/>
        <w:t>Data</w:t>
      </w:r>
      <w:r>
        <w:rPr>
          <w:spacing w:val="-2"/>
        </w:rPr>
        <w:t> Files</w:t>
      </w:r>
    </w:p>
    <w:p>
      <w:pPr>
        <w:pStyle w:val="Heading2"/>
        <w:numPr>
          <w:ilvl w:val="1"/>
          <w:numId w:val="2"/>
        </w:numPr>
        <w:tabs>
          <w:tab w:pos="935" w:val="left" w:leader="none"/>
        </w:tabs>
        <w:spacing w:line="240" w:lineRule="auto" w:before="200" w:after="0"/>
        <w:ind w:left="935" w:right="0" w:hanging="575"/>
        <w:jc w:val="left"/>
      </w:pPr>
      <w:bookmarkStart w:name="4.1 Latest Fields and descriptive text C" w:id="56"/>
      <w:bookmarkEnd w:id="56"/>
      <w:r>
        <w:rPr>
          <w:b w:val="0"/>
        </w:rPr>
      </w:r>
      <w:bookmarkStart w:name="_bookmark26" w:id="57"/>
      <w:bookmarkEnd w:id="57"/>
      <w:r>
        <w:rPr>
          <w:b w:val="0"/>
        </w:rPr>
      </w:r>
      <w:r>
        <w:rPr/>
        <w:t>Latest</w:t>
      </w:r>
      <w:r>
        <w:rPr>
          <w:spacing w:val="-9"/>
        </w:rPr>
        <w:t> </w:t>
      </w:r>
      <w:r>
        <w:rPr/>
        <w:t>Fields</w:t>
      </w:r>
      <w:r>
        <w:rPr>
          <w:spacing w:val="-5"/>
        </w:rPr>
        <w:t> </w:t>
      </w:r>
      <w:r>
        <w:rPr/>
        <w:t>and</w:t>
      </w:r>
      <w:r>
        <w:rPr>
          <w:spacing w:val="-6"/>
        </w:rPr>
        <w:t> </w:t>
      </w:r>
      <w:r>
        <w:rPr/>
        <w:t>Descriptive</w:t>
      </w:r>
      <w:r>
        <w:rPr>
          <w:spacing w:val="-5"/>
        </w:rPr>
        <w:t> </w:t>
      </w:r>
      <w:r>
        <w:rPr/>
        <w:t>Text</w:t>
      </w:r>
      <w:r>
        <w:rPr>
          <w:spacing w:val="-5"/>
        </w:rPr>
        <w:t> </w:t>
      </w:r>
      <w:r>
        <w:rPr/>
        <w:t>Changes</w:t>
      </w:r>
      <w:r>
        <w:rPr>
          <w:spacing w:val="-4"/>
        </w:rPr>
        <w:t> </w:t>
      </w:r>
      <w:r>
        <w:rPr/>
        <w:t>to</w:t>
      </w:r>
      <w:r>
        <w:rPr>
          <w:spacing w:val="-6"/>
        </w:rPr>
        <w:t> </w:t>
      </w:r>
      <w:r>
        <w:rPr/>
        <w:t>the</w:t>
      </w:r>
      <w:r>
        <w:rPr>
          <w:spacing w:val="-4"/>
        </w:rPr>
        <w:t> </w:t>
      </w:r>
      <w:r>
        <w:rPr/>
        <w:t>Claims</w:t>
      </w:r>
      <w:r>
        <w:rPr>
          <w:spacing w:val="-5"/>
        </w:rPr>
        <w:t> </w:t>
      </w:r>
      <w:r>
        <w:rPr/>
        <w:t>Line</w:t>
      </w:r>
      <w:r>
        <w:rPr>
          <w:spacing w:val="-5"/>
        </w:rPr>
        <w:t> </w:t>
      </w:r>
      <w:r>
        <w:rPr>
          <w:spacing w:val="-4"/>
        </w:rPr>
        <w:t>Feed</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0" w:after="0"/>
        <w:ind w:left="932" w:right="0" w:hanging="572"/>
        <w:jc w:val="left"/>
        <w:rPr>
          <w:rFonts w:ascii="Arial Narrow"/>
          <w:b/>
          <w:sz w:val="28"/>
        </w:rPr>
      </w:pPr>
      <w:bookmarkStart w:name="4.1.1 CCLF2 - Part A Revenue Center File" w:id="58"/>
      <w:bookmarkEnd w:id="58"/>
      <w:r>
        <w:rPr/>
      </w:r>
      <w:r>
        <w:rPr>
          <w:rFonts w:ascii="Arial Narrow"/>
          <w:b/>
          <w:sz w:val="28"/>
        </w:rPr>
        <w:t>CCLF2</w:t>
      </w:r>
      <w:r>
        <w:rPr>
          <w:rFonts w:ascii="Arial Narrow"/>
          <w:b/>
          <w:spacing w:val="-8"/>
          <w:sz w:val="28"/>
        </w:rPr>
        <w:t> </w:t>
      </w:r>
      <w:r>
        <w:rPr>
          <w:rFonts w:ascii="Arial Narrow"/>
          <w:b/>
          <w:sz w:val="28"/>
        </w:rPr>
        <w:t>-</w:t>
      </w:r>
      <w:r>
        <w:rPr>
          <w:rFonts w:ascii="Arial Narrow"/>
          <w:b/>
          <w:spacing w:val="-6"/>
          <w:sz w:val="28"/>
        </w:rPr>
        <w:t> </w:t>
      </w:r>
      <w:r>
        <w:rPr>
          <w:rFonts w:ascii="Arial Narrow"/>
          <w:b/>
          <w:sz w:val="28"/>
        </w:rPr>
        <w:t>Part</w:t>
      </w:r>
      <w:r>
        <w:rPr>
          <w:rFonts w:ascii="Arial Narrow"/>
          <w:b/>
          <w:spacing w:val="-15"/>
          <w:sz w:val="28"/>
        </w:rPr>
        <w:t> </w:t>
      </w:r>
      <w:r>
        <w:rPr>
          <w:rFonts w:ascii="Arial Narrow"/>
          <w:b/>
          <w:sz w:val="28"/>
        </w:rPr>
        <w:t>A</w:t>
      </w:r>
      <w:r>
        <w:rPr>
          <w:rFonts w:ascii="Arial Narrow"/>
          <w:b/>
          <w:spacing w:val="-14"/>
          <w:sz w:val="28"/>
        </w:rPr>
        <w:t> </w:t>
      </w:r>
      <w:r>
        <w:rPr>
          <w:rFonts w:ascii="Arial Narrow"/>
          <w:b/>
          <w:sz w:val="28"/>
        </w:rPr>
        <w:t>Revenue</w:t>
      </w:r>
      <w:r>
        <w:rPr>
          <w:rFonts w:ascii="Arial Narrow"/>
          <w:b/>
          <w:spacing w:val="-7"/>
          <w:sz w:val="28"/>
        </w:rPr>
        <w:t> </w:t>
      </w:r>
      <w:r>
        <w:rPr>
          <w:rFonts w:ascii="Arial Narrow"/>
          <w:b/>
          <w:sz w:val="28"/>
        </w:rPr>
        <w:t>Center</w:t>
      </w:r>
      <w:r>
        <w:rPr>
          <w:rFonts w:ascii="Arial Narrow"/>
          <w:b/>
          <w:spacing w:val="-6"/>
          <w:sz w:val="28"/>
        </w:rPr>
        <w:t> </w:t>
      </w:r>
      <w:r>
        <w:rPr>
          <w:rFonts w:ascii="Arial Narrow"/>
          <w:b/>
          <w:spacing w:val="-4"/>
          <w:sz w:val="28"/>
        </w:rPr>
        <w:t>File</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96" w:val="left" w:leader="none"/>
        </w:tabs>
        <w:spacing w:line="240" w:lineRule="auto" w:before="201" w:after="0"/>
        <w:ind w:left="996" w:right="0" w:hanging="636"/>
        <w:jc w:val="left"/>
        <w:rPr>
          <w:rFonts w:ascii="Arial Narrow"/>
          <w:b/>
          <w:sz w:val="28"/>
        </w:rPr>
      </w:pPr>
      <w:bookmarkStart w:name="4.1.2  CCLF3 - Part A Procedure Code Fil" w:id="59"/>
      <w:bookmarkEnd w:id="59"/>
      <w:r>
        <w:rPr/>
      </w:r>
      <w:r>
        <w:rPr>
          <w:rFonts w:ascii="Arial Narrow"/>
          <w:b/>
          <w:sz w:val="28"/>
        </w:rPr>
        <w:t>CCLF3</w:t>
      </w:r>
      <w:r>
        <w:rPr>
          <w:rFonts w:ascii="Arial Narrow"/>
          <w:b/>
          <w:spacing w:val="-8"/>
          <w:sz w:val="28"/>
        </w:rPr>
        <w:t> </w:t>
      </w:r>
      <w:r>
        <w:rPr>
          <w:rFonts w:ascii="Arial Narrow"/>
          <w:b/>
          <w:sz w:val="28"/>
        </w:rPr>
        <w:t>-</w:t>
      </w:r>
      <w:r>
        <w:rPr>
          <w:rFonts w:ascii="Arial Narrow"/>
          <w:b/>
          <w:spacing w:val="-6"/>
          <w:sz w:val="28"/>
        </w:rPr>
        <w:t> </w:t>
      </w:r>
      <w:r>
        <w:rPr>
          <w:rFonts w:ascii="Arial Narrow"/>
          <w:b/>
          <w:sz w:val="28"/>
        </w:rPr>
        <w:t>Part</w:t>
      </w:r>
      <w:r>
        <w:rPr>
          <w:rFonts w:ascii="Arial Narrow"/>
          <w:b/>
          <w:spacing w:val="-15"/>
          <w:sz w:val="28"/>
        </w:rPr>
        <w:t> </w:t>
      </w:r>
      <w:r>
        <w:rPr>
          <w:rFonts w:ascii="Arial Narrow"/>
          <w:b/>
          <w:sz w:val="28"/>
        </w:rPr>
        <w:t>A</w:t>
      </w:r>
      <w:r>
        <w:rPr>
          <w:rFonts w:ascii="Arial Narrow"/>
          <w:b/>
          <w:spacing w:val="-13"/>
          <w:sz w:val="28"/>
        </w:rPr>
        <w:t> </w:t>
      </w:r>
      <w:r>
        <w:rPr>
          <w:rFonts w:ascii="Arial Narrow"/>
          <w:b/>
          <w:sz w:val="28"/>
        </w:rPr>
        <w:t>Procedure</w:t>
      </w:r>
      <w:r>
        <w:rPr>
          <w:rFonts w:ascii="Arial Narrow"/>
          <w:b/>
          <w:spacing w:val="-7"/>
          <w:sz w:val="28"/>
        </w:rPr>
        <w:t> </w:t>
      </w:r>
      <w:r>
        <w:rPr>
          <w:rFonts w:ascii="Arial Narrow"/>
          <w:b/>
          <w:sz w:val="28"/>
        </w:rPr>
        <w:t>Code</w:t>
      </w:r>
      <w:r>
        <w:rPr>
          <w:rFonts w:ascii="Arial Narrow"/>
          <w:b/>
          <w:spacing w:val="-7"/>
          <w:sz w:val="28"/>
        </w:rPr>
        <w:t> </w:t>
      </w:r>
      <w:r>
        <w:rPr>
          <w:rFonts w:ascii="Arial Narrow"/>
          <w:b/>
          <w:spacing w:val="-4"/>
          <w:sz w:val="28"/>
        </w:rPr>
        <w:t>File</w:t>
      </w:r>
    </w:p>
    <w:p>
      <w:pPr>
        <w:pStyle w:val="BodyText"/>
        <w:spacing w:before="119"/>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4.1.3 CCLF4 - Part A Diagnosis Code File" w:id="60"/>
      <w:bookmarkEnd w:id="60"/>
      <w:r>
        <w:rPr/>
      </w:r>
      <w:r>
        <w:rPr>
          <w:rFonts w:ascii="Arial Narrow"/>
          <w:b/>
          <w:sz w:val="28"/>
        </w:rPr>
        <w:t>CCLF4</w:t>
      </w:r>
      <w:r>
        <w:rPr>
          <w:rFonts w:ascii="Arial Narrow"/>
          <w:b/>
          <w:spacing w:val="-8"/>
          <w:sz w:val="28"/>
        </w:rPr>
        <w:t> </w:t>
      </w:r>
      <w:r>
        <w:rPr>
          <w:rFonts w:ascii="Arial Narrow"/>
          <w:b/>
          <w:sz w:val="28"/>
        </w:rPr>
        <w:t>-</w:t>
      </w:r>
      <w:r>
        <w:rPr>
          <w:rFonts w:ascii="Arial Narrow"/>
          <w:b/>
          <w:spacing w:val="-6"/>
          <w:sz w:val="28"/>
        </w:rPr>
        <w:t> </w:t>
      </w:r>
      <w:r>
        <w:rPr>
          <w:rFonts w:ascii="Arial Narrow"/>
          <w:b/>
          <w:sz w:val="28"/>
        </w:rPr>
        <w:t>Part</w:t>
      </w:r>
      <w:r>
        <w:rPr>
          <w:rFonts w:ascii="Arial Narrow"/>
          <w:b/>
          <w:spacing w:val="-14"/>
          <w:sz w:val="28"/>
        </w:rPr>
        <w:t> </w:t>
      </w:r>
      <w:r>
        <w:rPr>
          <w:rFonts w:ascii="Arial Narrow"/>
          <w:b/>
          <w:sz w:val="28"/>
        </w:rPr>
        <w:t>A</w:t>
      </w:r>
      <w:r>
        <w:rPr>
          <w:rFonts w:ascii="Arial Narrow"/>
          <w:b/>
          <w:spacing w:val="-15"/>
          <w:sz w:val="28"/>
        </w:rPr>
        <w:t> </w:t>
      </w:r>
      <w:r>
        <w:rPr>
          <w:rFonts w:ascii="Arial Narrow"/>
          <w:b/>
          <w:sz w:val="28"/>
        </w:rPr>
        <w:t>Diagnosis</w:t>
      </w:r>
      <w:r>
        <w:rPr>
          <w:rFonts w:ascii="Arial Narrow"/>
          <w:b/>
          <w:spacing w:val="-7"/>
          <w:sz w:val="28"/>
        </w:rPr>
        <w:t> </w:t>
      </w:r>
      <w:r>
        <w:rPr>
          <w:rFonts w:ascii="Arial Narrow"/>
          <w:b/>
          <w:sz w:val="28"/>
        </w:rPr>
        <w:t>Code</w:t>
      </w:r>
      <w:r>
        <w:rPr>
          <w:rFonts w:ascii="Arial Narrow"/>
          <w:b/>
          <w:spacing w:val="-6"/>
          <w:sz w:val="28"/>
        </w:rPr>
        <w:t> </w:t>
      </w:r>
      <w:r>
        <w:rPr>
          <w:rFonts w:ascii="Arial Narrow"/>
          <w:b/>
          <w:spacing w:val="-4"/>
          <w:sz w:val="28"/>
        </w:rPr>
        <w:t>File</w:t>
      </w:r>
    </w:p>
    <w:p>
      <w:pPr>
        <w:pStyle w:val="BodyText"/>
        <w:spacing w:before="118"/>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4.1.4 CCLF5 - Part B Physician File" w:id="61"/>
      <w:bookmarkEnd w:id="61"/>
      <w:r>
        <w:rPr/>
      </w:r>
      <w:r>
        <w:rPr>
          <w:rFonts w:ascii="Arial Narrow"/>
          <w:b/>
          <w:sz w:val="28"/>
        </w:rPr>
        <w:t>CCLF5</w:t>
      </w:r>
      <w:r>
        <w:rPr>
          <w:rFonts w:ascii="Arial Narrow"/>
          <w:b/>
          <w:spacing w:val="-10"/>
          <w:sz w:val="28"/>
        </w:rPr>
        <w:t> </w:t>
      </w:r>
      <w:r>
        <w:rPr>
          <w:rFonts w:ascii="Arial Narrow"/>
          <w:b/>
          <w:sz w:val="28"/>
        </w:rPr>
        <w:t>-</w:t>
      </w:r>
      <w:r>
        <w:rPr>
          <w:rFonts w:ascii="Arial Narrow"/>
          <w:b/>
          <w:spacing w:val="-6"/>
          <w:sz w:val="28"/>
        </w:rPr>
        <w:t> </w:t>
      </w:r>
      <w:r>
        <w:rPr>
          <w:rFonts w:ascii="Arial Narrow"/>
          <w:b/>
          <w:sz w:val="28"/>
        </w:rPr>
        <w:t>Part</w:t>
      </w:r>
      <w:r>
        <w:rPr>
          <w:rFonts w:ascii="Arial Narrow"/>
          <w:b/>
          <w:spacing w:val="-7"/>
          <w:sz w:val="28"/>
        </w:rPr>
        <w:t> </w:t>
      </w:r>
      <w:r>
        <w:rPr>
          <w:rFonts w:ascii="Arial Narrow"/>
          <w:b/>
          <w:sz w:val="28"/>
        </w:rPr>
        <w:t>B</w:t>
      </w:r>
      <w:r>
        <w:rPr>
          <w:rFonts w:ascii="Arial Narrow"/>
          <w:b/>
          <w:spacing w:val="-7"/>
          <w:sz w:val="28"/>
        </w:rPr>
        <w:t> </w:t>
      </w:r>
      <w:r>
        <w:rPr>
          <w:rFonts w:ascii="Arial Narrow"/>
          <w:b/>
          <w:sz w:val="28"/>
        </w:rPr>
        <w:t>Physician</w:t>
      </w:r>
      <w:r>
        <w:rPr>
          <w:rFonts w:ascii="Arial Narrow"/>
          <w:b/>
          <w:spacing w:val="-7"/>
          <w:sz w:val="28"/>
        </w:rPr>
        <w:t> </w:t>
      </w:r>
      <w:r>
        <w:rPr>
          <w:rFonts w:ascii="Arial Narrow"/>
          <w:b/>
          <w:spacing w:val="-4"/>
          <w:sz w:val="28"/>
        </w:rPr>
        <w:t>File</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0" w:after="0"/>
        <w:ind w:left="932" w:right="0" w:hanging="572"/>
        <w:jc w:val="left"/>
        <w:rPr>
          <w:rFonts w:ascii="Arial Narrow"/>
          <w:b/>
          <w:sz w:val="28"/>
        </w:rPr>
      </w:pPr>
      <w:bookmarkStart w:name="4.1.5 CCLF6 - Part B DME File" w:id="62"/>
      <w:bookmarkEnd w:id="62"/>
      <w:r>
        <w:rPr/>
      </w:r>
      <w:r>
        <w:rPr>
          <w:rFonts w:ascii="Arial Narrow"/>
          <w:b/>
          <w:sz w:val="28"/>
        </w:rPr>
        <w:t>CCLF6</w:t>
      </w:r>
      <w:r>
        <w:rPr>
          <w:rFonts w:ascii="Arial Narrow"/>
          <w:b/>
          <w:spacing w:val="-6"/>
          <w:sz w:val="28"/>
        </w:rPr>
        <w:t> </w:t>
      </w:r>
      <w:r>
        <w:rPr>
          <w:rFonts w:ascii="Arial Narrow"/>
          <w:b/>
          <w:sz w:val="28"/>
        </w:rPr>
        <w:t>-</w:t>
      </w:r>
      <w:r>
        <w:rPr>
          <w:rFonts w:ascii="Arial Narrow"/>
          <w:b/>
          <w:spacing w:val="-4"/>
          <w:sz w:val="28"/>
        </w:rPr>
        <w:t> </w:t>
      </w:r>
      <w:r>
        <w:rPr>
          <w:rFonts w:ascii="Arial Narrow"/>
          <w:b/>
          <w:sz w:val="28"/>
        </w:rPr>
        <w:t>Part</w:t>
      </w:r>
      <w:r>
        <w:rPr>
          <w:rFonts w:ascii="Arial Narrow"/>
          <w:b/>
          <w:spacing w:val="-4"/>
          <w:sz w:val="28"/>
        </w:rPr>
        <w:t> </w:t>
      </w:r>
      <w:r>
        <w:rPr>
          <w:rFonts w:ascii="Arial Narrow"/>
          <w:b/>
          <w:sz w:val="28"/>
        </w:rPr>
        <w:t>B</w:t>
      </w:r>
      <w:r>
        <w:rPr>
          <w:rFonts w:ascii="Arial Narrow"/>
          <w:b/>
          <w:spacing w:val="-5"/>
          <w:sz w:val="28"/>
        </w:rPr>
        <w:t> </w:t>
      </w:r>
      <w:r>
        <w:rPr>
          <w:rFonts w:ascii="Arial Narrow"/>
          <w:b/>
          <w:sz w:val="28"/>
        </w:rPr>
        <w:t>DME</w:t>
      </w:r>
      <w:r>
        <w:rPr>
          <w:rFonts w:ascii="Arial Narrow"/>
          <w:b/>
          <w:spacing w:val="-5"/>
          <w:sz w:val="28"/>
        </w:rPr>
        <w:t> </w:t>
      </w:r>
      <w:r>
        <w:rPr>
          <w:rFonts w:ascii="Arial Narrow"/>
          <w:b/>
          <w:spacing w:val="-4"/>
          <w:sz w:val="28"/>
        </w:rPr>
        <w:t>File</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4.1.6 CCLF7 - Part D File" w:id="63"/>
      <w:bookmarkEnd w:id="63"/>
      <w:r>
        <w:rPr/>
      </w:r>
      <w:r>
        <w:rPr>
          <w:rFonts w:ascii="Arial Narrow"/>
          <w:b/>
          <w:sz w:val="28"/>
        </w:rPr>
        <w:t>CCLF7</w:t>
      </w:r>
      <w:r>
        <w:rPr>
          <w:rFonts w:ascii="Arial Narrow"/>
          <w:b/>
          <w:spacing w:val="-6"/>
          <w:sz w:val="28"/>
        </w:rPr>
        <w:t> </w:t>
      </w:r>
      <w:r>
        <w:rPr>
          <w:rFonts w:ascii="Arial Narrow"/>
          <w:b/>
          <w:sz w:val="28"/>
        </w:rPr>
        <w:t>-</w:t>
      </w:r>
      <w:r>
        <w:rPr>
          <w:rFonts w:ascii="Arial Narrow"/>
          <w:b/>
          <w:spacing w:val="-4"/>
          <w:sz w:val="28"/>
        </w:rPr>
        <w:t> </w:t>
      </w:r>
      <w:r>
        <w:rPr>
          <w:rFonts w:ascii="Arial Narrow"/>
          <w:b/>
          <w:sz w:val="28"/>
        </w:rPr>
        <w:t>Part</w:t>
      </w:r>
      <w:r>
        <w:rPr>
          <w:rFonts w:ascii="Arial Narrow"/>
          <w:b/>
          <w:spacing w:val="-4"/>
          <w:sz w:val="28"/>
        </w:rPr>
        <w:t> </w:t>
      </w:r>
      <w:r>
        <w:rPr>
          <w:rFonts w:ascii="Arial Narrow"/>
          <w:b/>
          <w:sz w:val="28"/>
        </w:rPr>
        <w:t>D</w:t>
      </w:r>
      <w:r>
        <w:rPr>
          <w:rFonts w:ascii="Arial Narrow"/>
          <w:b/>
          <w:spacing w:val="-5"/>
          <w:sz w:val="28"/>
        </w:rPr>
        <w:t> </w:t>
      </w:r>
      <w:r>
        <w:rPr>
          <w:rFonts w:ascii="Arial Narrow"/>
          <w:b/>
          <w:spacing w:val="-4"/>
          <w:sz w:val="28"/>
        </w:rPr>
        <w:t>File</w:t>
      </w:r>
    </w:p>
    <w:p>
      <w:pPr>
        <w:pStyle w:val="BodyText"/>
        <w:spacing w:before="119"/>
        <w:ind w:left="360" w:right="469"/>
      </w:pPr>
      <w:r>
        <w:rPr/>
        <w:t>The length of data element CLM_PRSBNG_PRVDR_GNRC_ID_NUM has increased from 20 digits</w:t>
      </w:r>
      <w:r>
        <w:rPr>
          <w:spacing w:val="-3"/>
        </w:rPr>
        <w:t> </w:t>
      </w:r>
      <w:r>
        <w:rPr/>
        <w:t>to</w:t>
      </w:r>
      <w:r>
        <w:rPr>
          <w:spacing w:val="-3"/>
        </w:rPr>
        <w:t> </w:t>
      </w:r>
      <w:r>
        <w:rPr/>
        <w:t>35</w:t>
      </w:r>
      <w:r>
        <w:rPr>
          <w:spacing w:val="-4"/>
        </w:rPr>
        <w:t> </w:t>
      </w:r>
      <w:r>
        <w:rPr/>
        <w:t>digits.</w:t>
      </w:r>
      <w:r>
        <w:rPr>
          <w:spacing w:val="-3"/>
        </w:rPr>
        <w:t> </w:t>
      </w:r>
      <w:r>
        <w:rPr/>
        <w:t>The</w:t>
      </w:r>
      <w:r>
        <w:rPr>
          <w:spacing w:val="-3"/>
        </w:rPr>
        <w:t> </w:t>
      </w:r>
      <w:r>
        <w:rPr/>
        <w:t>original</w:t>
      </w:r>
      <w:r>
        <w:rPr>
          <w:spacing w:val="-3"/>
        </w:rPr>
        <w:t> </w:t>
      </w:r>
      <w:r>
        <w:rPr/>
        <w:t>position</w:t>
      </w:r>
      <w:r>
        <w:rPr>
          <w:spacing w:val="-3"/>
        </w:rPr>
        <w:t> </w:t>
      </w:r>
      <w:r>
        <w:rPr/>
        <w:t>of</w:t>
      </w:r>
      <w:r>
        <w:rPr>
          <w:spacing w:val="-3"/>
        </w:rPr>
        <w:t> </w:t>
      </w:r>
      <w:r>
        <w:rPr/>
        <w:t>this</w:t>
      </w:r>
      <w:r>
        <w:rPr>
          <w:spacing w:val="-3"/>
        </w:rPr>
        <w:t> </w:t>
      </w:r>
      <w:r>
        <w:rPr/>
        <w:t>data</w:t>
      </w:r>
      <w:r>
        <w:rPr>
          <w:spacing w:val="-3"/>
        </w:rPr>
        <w:t> </w:t>
      </w:r>
      <w:r>
        <w:rPr/>
        <w:t>element</w:t>
      </w:r>
      <w:r>
        <w:rPr>
          <w:spacing w:val="-3"/>
        </w:rPr>
        <w:t> </w:t>
      </w:r>
      <w:r>
        <w:rPr/>
        <w:t>has</w:t>
      </w:r>
      <w:r>
        <w:rPr>
          <w:spacing w:val="-3"/>
        </w:rPr>
        <w:t> </w:t>
      </w:r>
      <w:r>
        <w:rPr/>
        <w:t>been</w:t>
      </w:r>
      <w:r>
        <w:rPr>
          <w:spacing w:val="-3"/>
        </w:rPr>
        <w:t> </w:t>
      </w:r>
      <w:r>
        <w:rPr/>
        <w:t>retired</w:t>
      </w:r>
      <w:r>
        <w:rPr>
          <w:spacing w:val="-3"/>
        </w:rPr>
        <w:t> </w:t>
      </w:r>
      <w:r>
        <w:rPr/>
        <w:t>(#14,</w:t>
      </w:r>
      <w:r>
        <w:rPr>
          <w:spacing w:val="-3"/>
        </w:rPr>
        <w:t> </w:t>
      </w:r>
      <w:r>
        <w:rPr/>
        <w:t>start</w:t>
      </w:r>
      <w:r>
        <w:rPr>
          <w:spacing w:val="-3"/>
        </w:rPr>
        <w:t> </w:t>
      </w:r>
      <w:r>
        <w:rPr/>
        <w:t>position 118), and the variable has been moved to the end of the file (#22, start position 196).</w:t>
      </w:r>
    </w:p>
    <w:p>
      <w:pPr>
        <w:pStyle w:val="BodyText"/>
        <w:spacing w:after="0"/>
        <w:sectPr>
          <w:headerReference w:type="default" r:id="rId17"/>
          <w:footerReference w:type="default" r:id="rId18"/>
          <w:pgSz w:w="12240" w:h="15840"/>
          <w:pgMar w:header="841" w:footer="795" w:top="1160" w:bottom="980" w:left="1080" w:right="1080"/>
        </w:sectPr>
      </w:pPr>
    </w:p>
    <w:p>
      <w:pPr>
        <w:pStyle w:val="ListParagraph"/>
        <w:numPr>
          <w:ilvl w:val="2"/>
          <w:numId w:val="2"/>
        </w:numPr>
        <w:tabs>
          <w:tab w:pos="932" w:val="left" w:leader="none"/>
        </w:tabs>
        <w:spacing w:line="240" w:lineRule="auto" w:before="280" w:after="0"/>
        <w:ind w:left="932" w:right="0" w:hanging="572"/>
        <w:jc w:val="left"/>
        <w:rPr>
          <w:rFonts w:ascii="Arial Narrow"/>
          <w:b/>
          <w:sz w:val="28"/>
        </w:rPr>
      </w:pPr>
      <w:bookmarkStart w:name="4.1.7 CCLF8 - Beneficiary Demographics F" w:id="64"/>
      <w:bookmarkEnd w:id="64"/>
      <w:r>
        <w:rPr/>
      </w:r>
      <w:r>
        <w:rPr>
          <w:rFonts w:ascii="Arial Narrow"/>
          <w:b/>
          <w:sz w:val="28"/>
        </w:rPr>
        <w:t>CCLF8</w:t>
      </w:r>
      <w:r>
        <w:rPr>
          <w:rFonts w:ascii="Arial Narrow"/>
          <w:b/>
          <w:spacing w:val="-12"/>
          <w:sz w:val="28"/>
        </w:rPr>
        <w:t> </w:t>
      </w:r>
      <w:r>
        <w:rPr>
          <w:rFonts w:ascii="Arial Narrow"/>
          <w:b/>
          <w:sz w:val="28"/>
        </w:rPr>
        <w:t>-</w:t>
      </w:r>
      <w:r>
        <w:rPr>
          <w:rFonts w:ascii="Arial Narrow"/>
          <w:b/>
          <w:spacing w:val="-12"/>
          <w:sz w:val="28"/>
        </w:rPr>
        <w:t> </w:t>
      </w:r>
      <w:r>
        <w:rPr>
          <w:rFonts w:ascii="Arial Narrow"/>
          <w:b/>
          <w:sz w:val="28"/>
        </w:rPr>
        <w:t>Beneficiary</w:t>
      </w:r>
      <w:r>
        <w:rPr>
          <w:rFonts w:ascii="Arial Narrow"/>
          <w:b/>
          <w:spacing w:val="-10"/>
          <w:sz w:val="28"/>
        </w:rPr>
        <w:t> </w:t>
      </w:r>
      <w:r>
        <w:rPr>
          <w:rFonts w:ascii="Arial Narrow"/>
          <w:b/>
          <w:sz w:val="28"/>
        </w:rPr>
        <w:t>Demographics</w:t>
      </w:r>
      <w:r>
        <w:rPr>
          <w:rFonts w:ascii="Arial Narrow"/>
          <w:b/>
          <w:spacing w:val="-12"/>
          <w:sz w:val="28"/>
        </w:rPr>
        <w:t> </w:t>
      </w:r>
      <w:r>
        <w:rPr>
          <w:rFonts w:ascii="Arial Narrow"/>
          <w:b/>
          <w:spacing w:val="-4"/>
          <w:sz w:val="28"/>
        </w:rPr>
        <w:t>File</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4.1.8 CCLF9 - Beneficiary Cross-Referenc" w:id="65"/>
      <w:bookmarkEnd w:id="65"/>
      <w:r>
        <w:rPr/>
      </w:r>
      <w:r>
        <w:rPr>
          <w:rFonts w:ascii="Arial Narrow"/>
          <w:b/>
          <w:sz w:val="28"/>
        </w:rPr>
        <w:t>CCLF9</w:t>
      </w:r>
      <w:r>
        <w:rPr>
          <w:rFonts w:ascii="Arial Narrow"/>
          <w:b/>
          <w:spacing w:val="-13"/>
          <w:sz w:val="28"/>
        </w:rPr>
        <w:t> </w:t>
      </w:r>
      <w:r>
        <w:rPr>
          <w:rFonts w:ascii="Arial Narrow"/>
          <w:b/>
          <w:sz w:val="28"/>
        </w:rPr>
        <w:t>-</w:t>
      </w:r>
      <w:r>
        <w:rPr>
          <w:rFonts w:ascii="Arial Narrow"/>
          <w:b/>
          <w:spacing w:val="-11"/>
          <w:sz w:val="28"/>
        </w:rPr>
        <w:t> </w:t>
      </w:r>
      <w:r>
        <w:rPr>
          <w:rFonts w:ascii="Arial Narrow"/>
          <w:b/>
          <w:sz w:val="28"/>
        </w:rPr>
        <w:t>Beneficiary</w:t>
      </w:r>
      <w:r>
        <w:rPr>
          <w:rFonts w:ascii="Arial Narrow"/>
          <w:b/>
          <w:spacing w:val="-11"/>
          <w:sz w:val="28"/>
        </w:rPr>
        <w:t> </w:t>
      </w:r>
      <w:r>
        <w:rPr>
          <w:rFonts w:ascii="Arial Narrow"/>
          <w:b/>
          <w:sz w:val="28"/>
        </w:rPr>
        <w:t>Cross-Reference</w:t>
      </w:r>
      <w:r>
        <w:rPr>
          <w:rFonts w:ascii="Arial Narrow"/>
          <w:b/>
          <w:spacing w:val="-12"/>
          <w:sz w:val="28"/>
        </w:rPr>
        <w:t> </w:t>
      </w:r>
      <w:r>
        <w:rPr>
          <w:rFonts w:ascii="Arial Narrow"/>
          <w:b/>
          <w:sz w:val="28"/>
        </w:rPr>
        <w:t>(XREF)</w:t>
      </w:r>
      <w:r>
        <w:rPr>
          <w:rFonts w:ascii="Arial Narrow"/>
          <w:b/>
          <w:spacing w:val="-11"/>
          <w:sz w:val="28"/>
        </w:rPr>
        <w:t> </w:t>
      </w:r>
      <w:r>
        <w:rPr>
          <w:rFonts w:ascii="Arial Narrow"/>
          <w:b/>
          <w:spacing w:val="-4"/>
          <w:sz w:val="28"/>
        </w:rPr>
        <w:t>File</w:t>
      </w:r>
    </w:p>
    <w:p>
      <w:pPr>
        <w:pStyle w:val="BodyText"/>
        <w:spacing w:before="119"/>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4.1.9 CCLFA - Part A Claims Benefit Enha" w:id="66"/>
      <w:bookmarkEnd w:id="66"/>
      <w:r>
        <w:rPr/>
      </w:r>
      <w:r>
        <w:rPr>
          <w:rFonts w:ascii="Arial Narrow"/>
          <w:b/>
          <w:sz w:val="28"/>
        </w:rPr>
        <w:t>CCLFA</w:t>
      </w:r>
      <w:r>
        <w:rPr>
          <w:rFonts w:ascii="Arial Narrow"/>
          <w:b/>
          <w:spacing w:val="-16"/>
          <w:sz w:val="28"/>
        </w:rPr>
        <w:t> </w:t>
      </w:r>
      <w:r>
        <w:rPr>
          <w:rFonts w:ascii="Arial Narrow"/>
          <w:b/>
          <w:sz w:val="28"/>
        </w:rPr>
        <w:t>-</w:t>
      </w:r>
      <w:r>
        <w:rPr>
          <w:rFonts w:ascii="Arial Narrow"/>
          <w:b/>
          <w:spacing w:val="-16"/>
          <w:sz w:val="28"/>
        </w:rPr>
        <w:t> </w:t>
      </w:r>
      <w:r>
        <w:rPr>
          <w:rFonts w:ascii="Arial Narrow"/>
          <w:b/>
          <w:sz w:val="28"/>
        </w:rPr>
        <w:t>Part</w:t>
      </w:r>
      <w:r>
        <w:rPr>
          <w:rFonts w:ascii="Arial Narrow"/>
          <w:b/>
          <w:spacing w:val="-16"/>
          <w:sz w:val="28"/>
        </w:rPr>
        <w:t> </w:t>
      </w:r>
      <w:r>
        <w:rPr>
          <w:rFonts w:ascii="Arial Narrow"/>
          <w:b/>
          <w:sz w:val="28"/>
        </w:rPr>
        <w:t>A</w:t>
      </w:r>
      <w:r>
        <w:rPr>
          <w:rFonts w:ascii="Arial Narrow"/>
          <w:b/>
          <w:spacing w:val="-16"/>
          <w:sz w:val="28"/>
        </w:rPr>
        <w:t> </w:t>
      </w:r>
      <w:r>
        <w:rPr>
          <w:rFonts w:ascii="Arial Narrow"/>
          <w:b/>
          <w:sz w:val="28"/>
        </w:rPr>
        <w:t>Claims</w:t>
      </w:r>
      <w:r>
        <w:rPr>
          <w:rFonts w:ascii="Arial Narrow"/>
          <w:b/>
          <w:spacing w:val="-11"/>
          <w:sz w:val="28"/>
        </w:rPr>
        <w:t> </w:t>
      </w:r>
      <w:r>
        <w:rPr>
          <w:rFonts w:ascii="Arial Narrow"/>
          <w:b/>
          <w:sz w:val="28"/>
        </w:rPr>
        <w:t>Benefit</w:t>
      </w:r>
      <w:r>
        <w:rPr>
          <w:rFonts w:ascii="Arial Narrow"/>
          <w:b/>
          <w:spacing w:val="-10"/>
          <w:sz w:val="28"/>
        </w:rPr>
        <w:t> </w:t>
      </w:r>
      <w:r>
        <w:rPr>
          <w:rFonts w:ascii="Arial Narrow"/>
          <w:b/>
          <w:sz w:val="28"/>
        </w:rPr>
        <w:t>Enhancement</w:t>
      </w:r>
      <w:r>
        <w:rPr>
          <w:rFonts w:ascii="Arial Narrow"/>
          <w:b/>
          <w:spacing w:val="-10"/>
          <w:sz w:val="28"/>
        </w:rPr>
        <w:t> </w:t>
      </w:r>
      <w:r>
        <w:rPr>
          <w:rFonts w:ascii="Arial Narrow"/>
          <w:b/>
          <w:sz w:val="28"/>
        </w:rPr>
        <w:t>and</w:t>
      </w:r>
      <w:r>
        <w:rPr>
          <w:rFonts w:ascii="Arial Narrow"/>
          <w:b/>
          <w:spacing w:val="-11"/>
          <w:sz w:val="28"/>
        </w:rPr>
        <w:t> </w:t>
      </w:r>
      <w:r>
        <w:rPr>
          <w:rFonts w:ascii="Arial Narrow"/>
          <w:b/>
          <w:sz w:val="28"/>
        </w:rPr>
        <w:t>Demonstration</w:t>
      </w:r>
      <w:r>
        <w:rPr>
          <w:rFonts w:ascii="Arial Narrow"/>
          <w:b/>
          <w:spacing w:val="-12"/>
          <w:sz w:val="28"/>
        </w:rPr>
        <w:t> </w:t>
      </w:r>
      <w:r>
        <w:rPr>
          <w:rFonts w:ascii="Arial Narrow"/>
          <w:b/>
          <w:sz w:val="28"/>
        </w:rPr>
        <w:t>Codes</w:t>
      </w:r>
      <w:r>
        <w:rPr>
          <w:rFonts w:ascii="Arial Narrow"/>
          <w:b/>
          <w:spacing w:val="-10"/>
          <w:sz w:val="28"/>
        </w:rPr>
        <w:t> </w:t>
      </w:r>
      <w:r>
        <w:rPr>
          <w:rFonts w:ascii="Arial Narrow"/>
          <w:b/>
          <w:spacing w:val="-4"/>
          <w:sz w:val="28"/>
        </w:rPr>
        <w:t>File</w:t>
      </w:r>
    </w:p>
    <w:p>
      <w:pPr>
        <w:pStyle w:val="BodyText"/>
        <w:spacing w:before="119"/>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1076" w:val="left" w:leader="none"/>
        </w:tabs>
        <w:spacing w:line="240" w:lineRule="auto" w:before="201" w:after="0"/>
        <w:ind w:left="1076" w:right="0" w:hanging="716"/>
        <w:jc w:val="left"/>
        <w:rPr>
          <w:rFonts w:ascii="Arial Narrow"/>
          <w:b/>
          <w:sz w:val="28"/>
        </w:rPr>
      </w:pPr>
      <w:bookmarkStart w:name="4.1.10 CCLFB - Part B Claims Benefit Enh" w:id="67"/>
      <w:bookmarkEnd w:id="67"/>
      <w:r>
        <w:rPr/>
      </w:r>
      <w:r>
        <w:rPr>
          <w:rFonts w:ascii="Arial Narrow"/>
          <w:b/>
          <w:sz w:val="28"/>
        </w:rPr>
        <w:t>CCLFB</w:t>
      </w:r>
      <w:r>
        <w:rPr>
          <w:rFonts w:ascii="Arial Narrow"/>
          <w:b/>
          <w:spacing w:val="-9"/>
          <w:sz w:val="28"/>
        </w:rPr>
        <w:t> </w:t>
      </w:r>
      <w:r>
        <w:rPr>
          <w:rFonts w:ascii="Arial Narrow"/>
          <w:b/>
          <w:sz w:val="28"/>
        </w:rPr>
        <w:t>-</w:t>
      </w:r>
      <w:r>
        <w:rPr>
          <w:rFonts w:ascii="Arial Narrow"/>
          <w:b/>
          <w:spacing w:val="-9"/>
          <w:sz w:val="28"/>
        </w:rPr>
        <w:t> </w:t>
      </w:r>
      <w:r>
        <w:rPr>
          <w:rFonts w:ascii="Arial Narrow"/>
          <w:b/>
          <w:sz w:val="28"/>
        </w:rPr>
        <w:t>Part</w:t>
      </w:r>
      <w:r>
        <w:rPr>
          <w:rFonts w:ascii="Arial Narrow"/>
          <w:b/>
          <w:spacing w:val="-8"/>
          <w:sz w:val="28"/>
        </w:rPr>
        <w:t> </w:t>
      </w:r>
      <w:r>
        <w:rPr>
          <w:rFonts w:ascii="Arial Narrow"/>
          <w:b/>
          <w:sz w:val="28"/>
        </w:rPr>
        <w:t>B</w:t>
      </w:r>
      <w:r>
        <w:rPr>
          <w:rFonts w:ascii="Arial Narrow"/>
          <w:b/>
          <w:spacing w:val="-10"/>
          <w:sz w:val="28"/>
        </w:rPr>
        <w:t> </w:t>
      </w:r>
      <w:r>
        <w:rPr>
          <w:rFonts w:ascii="Arial Narrow"/>
          <w:b/>
          <w:sz w:val="28"/>
        </w:rPr>
        <w:t>Claims</w:t>
      </w:r>
      <w:r>
        <w:rPr>
          <w:rFonts w:ascii="Arial Narrow"/>
          <w:b/>
          <w:spacing w:val="-9"/>
          <w:sz w:val="28"/>
        </w:rPr>
        <w:t> </w:t>
      </w:r>
      <w:r>
        <w:rPr>
          <w:rFonts w:ascii="Arial Narrow"/>
          <w:b/>
          <w:sz w:val="28"/>
        </w:rPr>
        <w:t>Benefit</w:t>
      </w:r>
      <w:r>
        <w:rPr>
          <w:rFonts w:ascii="Arial Narrow"/>
          <w:b/>
          <w:spacing w:val="-8"/>
          <w:sz w:val="28"/>
        </w:rPr>
        <w:t> </w:t>
      </w:r>
      <w:r>
        <w:rPr>
          <w:rFonts w:ascii="Arial Narrow"/>
          <w:b/>
          <w:sz w:val="28"/>
        </w:rPr>
        <w:t>Enhancement</w:t>
      </w:r>
      <w:r>
        <w:rPr>
          <w:rFonts w:ascii="Arial Narrow"/>
          <w:b/>
          <w:spacing w:val="-8"/>
          <w:sz w:val="28"/>
        </w:rPr>
        <w:t> </w:t>
      </w:r>
      <w:r>
        <w:rPr>
          <w:rFonts w:ascii="Arial Narrow"/>
          <w:b/>
          <w:sz w:val="28"/>
        </w:rPr>
        <w:t>and</w:t>
      </w:r>
      <w:r>
        <w:rPr>
          <w:rFonts w:ascii="Arial Narrow"/>
          <w:b/>
          <w:spacing w:val="-10"/>
          <w:sz w:val="28"/>
        </w:rPr>
        <w:t> </w:t>
      </w:r>
      <w:r>
        <w:rPr>
          <w:rFonts w:ascii="Arial Narrow"/>
          <w:b/>
          <w:sz w:val="28"/>
        </w:rPr>
        <w:t>Demonstration</w:t>
      </w:r>
      <w:r>
        <w:rPr>
          <w:rFonts w:ascii="Arial Narrow"/>
          <w:b/>
          <w:spacing w:val="-9"/>
          <w:sz w:val="28"/>
        </w:rPr>
        <w:t> </w:t>
      </w:r>
      <w:r>
        <w:rPr>
          <w:rFonts w:ascii="Arial Narrow"/>
          <w:b/>
          <w:sz w:val="28"/>
        </w:rPr>
        <w:t>Codes</w:t>
      </w:r>
      <w:r>
        <w:rPr>
          <w:rFonts w:ascii="Arial Narrow"/>
          <w:b/>
          <w:spacing w:val="-10"/>
          <w:sz w:val="28"/>
        </w:rPr>
        <w:t> </w:t>
      </w:r>
      <w:r>
        <w:rPr>
          <w:rFonts w:ascii="Arial Narrow"/>
          <w:b/>
          <w:spacing w:val="-4"/>
          <w:sz w:val="28"/>
        </w:rPr>
        <w:t>File</w:t>
      </w:r>
    </w:p>
    <w:p>
      <w:pPr>
        <w:pStyle w:val="BodyText"/>
        <w:spacing w:before="118"/>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ListParagraph"/>
        <w:numPr>
          <w:ilvl w:val="2"/>
          <w:numId w:val="2"/>
        </w:numPr>
        <w:tabs>
          <w:tab w:pos="1076" w:val="left" w:leader="none"/>
        </w:tabs>
        <w:spacing w:line="240" w:lineRule="auto" w:before="201" w:after="0"/>
        <w:ind w:left="1076" w:right="0" w:hanging="716"/>
        <w:jc w:val="left"/>
        <w:rPr>
          <w:rFonts w:ascii="Arial Narrow"/>
          <w:b/>
          <w:sz w:val="28"/>
        </w:rPr>
      </w:pPr>
      <w:bookmarkStart w:name="4.1.11 CCLF0 - Summary Statistics File" w:id="68"/>
      <w:bookmarkEnd w:id="68"/>
      <w:r>
        <w:rPr/>
      </w:r>
      <w:r>
        <w:rPr>
          <w:rFonts w:ascii="Arial Narrow"/>
          <w:b/>
          <w:sz w:val="28"/>
        </w:rPr>
        <w:t>CCLF0</w:t>
      </w:r>
      <w:r>
        <w:rPr>
          <w:rFonts w:ascii="Arial Narrow"/>
          <w:b/>
          <w:spacing w:val="-10"/>
          <w:sz w:val="28"/>
        </w:rPr>
        <w:t> </w:t>
      </w:r>
      <w:r>
        <w:rPr>
          <w:rFonts w:ascii="Arial Narrow"/>
          <w:b/>
          <w:sz w:val="28"/>
        </w:rPr>
        <w:t>-</w:t>
      </w:r>
      <w:r>
        <w:rPr>
          <w:rFonts w:ascii="Arial Narrow"/>
          <w:b/>
          <w:spacing w:val="-9"/>
          <w:sz w:val="28"/>
        </w:rPr>
        <w:t> </w:t>
      </w:r>
      <w:r>
        <w:rPr>
          <w:rFonts w:ascii="Arial Narrow"/>
          <w:b/>
          <w:sz w:val="28"/>
        </w:rPr>
        <w:t>Summary</w:t>
      </w:r>
      <w:r>
        <w:rPr>
          <w:rFonts w:ascii="Arial Narrow"/>
          <w:b/>
          <w:spacing w:val="-9"/>
          <w:sz w:val="28"/>
        </w:rPr>
        <w:t> </w:t>
      </w:r>
      <w:r>
        <w:rPr>
          <w:rFonts w:ascii="Arial Narrow"/>
          <w:b/>
          <w:sz w:val="28"/>
        </w:rPr>
        <w:t>Statistics</w:t>
      </w:r>
      <w:r>
        <w:rPr>
          <w:rFonts w:ascii="Arial Narrow"/>
          <w:b/>
          <w:spacing w:val="-9"/>
          <w:sz w:val="28"/>
        </w:rPr>
        <w:t> </w:t>
      </w:r>
      <w:r>
        <w:rPr>
          <w:rFonts w:ascii="Arial Narrow"/>
          <w:b/>
          <w:spacing w:val="-4"/>
          <w:sz w:val="28"/>
        </w:rPr>
        <w:t>File</w:t>
      </w:r>
    </w:p>
    <w:p>
      <w:pPr>
        <w:pStyle w:val="BodyText"/>
        <w:ind w:left="360"/>
      </w:pPr>
      <w:r>
        <w:rPr/>
        <w:t>No</w:t>
      </w:r>
      <w:r>
        <w:rPr>
          <w:spacing w:val="-6"/>
        </w:rPr>
        <w:t> </w:t>
      </w:r>
      <w:r>
        <w:rPr/>
        <w:t>changes</w:t>
      </w:r>
      <w:r>
        <w:rPr>
          <w:spacing w:val="-6"/>
        </w:rPr>
        <w:t> </w:t>
      </w:r>
      <w:r>
        <w:rPr/>
        <w:t>have</w:t>
      </w:r>
      <w:r>
        <w:rPr>
          <w:spacing w:val="-5"/>
        </w:rPr>
        <w:t> </w:t>
      </w:r>
      <w:r>
        <w:rPr/>
        <w:t>been</w:t>
      </w:r>
      <w:r>
        <w:rPr>
          <w:spacing w:val="-5"/>
        </w:rPr>
        <w:t> </w:t>
      </w:r>
      <w:r>
        <w:rPr/>
        <w:t>made</w:t>
      </w:r>
      <w:r>
        <w:rPr>
          <w:spacing w:val="-5"/>
        </w:rPr>
        <w:t> </w:t>
      </w:r>
      <w:r>
        <w:rPr/>
        <w:t>to</w:t>
      </w:r>
      <w:r>
        <w:rPr>
          <w:spacing w:val="-6"/>
        </w:rPr>
        <w:t> </w:t>
      </w:r>
      <w:r>
        <w:rPr/>
        <w:t>this</w:t>
      </w:r>
      <w:r>
        <w:rPr>
          <w:spacing w:val="-5"/>
        </w:rPr>
        <w:t> </w:t>
      </w:r>
      <w:r>
        <w:rPr/>
        <w:t>file</w:t>
      </w:r>
      <w:r>
        <w:rPr>
          <w:spacing w:val="-5"/>
        </w:rPr>
        <w:t> </w:t>
      </w:r>
      <w:r>
        <w:rPr/>
        <w:t>since</w:t>
      </w:r>
      <w:r>
        <w:rPr>
          <w:spacing w:val="-5"/>
        </w:rPr>
        <w:t> </w:t>
      </w:r>
      <w:r>
        <w:rPr/>
        <w:t>the</w:t>
      </w:r>
      <w:r>
        <w:rPr>
          <w:spacing w:val="-5"/>
        </w:rPr>
        <w:t> </w:t>
      </w:r>
      <w:r>
        <w:rPr/>
        <w:t>last</w:t>
      </w:r>
      <w:r>
        <w:rPr>
          <w:spacing w:val="-6"/>
        </w:rPr>
        <w:t> </w:t>
      </w:r>
      <w:r>
        <w:rPr/>
        <w:t>published</w:t>
      </w:r>
      <w:r>
        <w:rPr>
          <w:spacing w:val="-5"/>
        </w:rPr>
        <w:t> </w:t>
      </w:r>
      <w:r>
        <w:rPr>
          <w:spacing w:val="-2"/>
        </w:rPr>
        <w:t>version.</w:t>
      </w:r>
    </w:p>
    <w:p>
      <w:pPr>
        <w:pStyle w:val="Heading2"/>
        <w:numPr>
          <w:ilvl w:val="1"/>
          <w:numId w:val="2"/>
        </w:numPr>
        <w:tabs>
          <w:tab w:pos="935" w:val="left" w:leader="none"/>
        </w:tabs>
        <w:spacing w:line="240" w:lineRule="auto" w:before="200" w:after="0"/>
        <w:ind w:left="935" w:right="0" w:hanging="575"/>
        <w:jc w:val="left"/>
      </w:pPr>
      <w:bookmarkStart w:name="4.2 File Naming Convention Changes to th" w:id="69"/>
      <w:bookmarkEnd w:id="69"/>
      <w:r>
        <w:rPr>
          <w:b w:val="0"/>
        </w:rPr>
      </w:r>
      <w:bookmarkStart w:name="_bookmark27" w:id="70"/>
      <w:bookmarkEnd w:id="70"/>
      <w:r>
        <w:rPr>
          <w:b w:val="0"/>
        </w:rPr>
      </w:r>
      <w:r>
        <w:rPr/>
        <w:t>File</w:t>
      </w:r>
      <w:r>
        <w:rPr>
          <w:spacing w:val="-6"/>
        </w:rPr>
        <w:t> </w:t>
      </w:r>
      <w:r>
        <w:rPr/>
        <w:t>Naming</w:t>
      </w:r>
      <w:r>
        <w:rPr>
          <w:spacing w:val="-2"/>
        </w:rPr>
        <w:t> </w:t>
      </w:r>
      <w:r>
        <w:rPr/>
        <w:t>Convention</w:t>
      </w:r>
      <w:r>
        <w:rPr>
          <w:spacing w:val="-3"/>
        </w:rPr>
        <w:t> </w:t>
      </w:r>
      <w:r>
        <w:rPr/>
        <w:t>Changes</w:t>
      </w:r>
      <w:r>
        <w:rPr>
          <w:spacing w:val="-3"/>
        </w:rPr>
        <w:t> </w:t>
      </w:r>
      <w:r>
        <w:rPr/>
        <w:t>to</w:t>
      </w:r>
      <w:r>
        <w:rPr>
          <w:spacing w:val="-3"/>
        </w:rPr>
        <w:t> </w:t>
      </w:r>
      <w:r>
        <w:rPr/>
        <w:t>the</w:t>
      </w:r>
      <w:r>
        <w:rPr>
          <w:spacing w:val="-2"/>
        </w:rPr>
        <w:t> </w:t>
      </w:r>
      <w:r>
        <w:rPr/>
        <w:t>Claims</w:t>
      </w:r>
      <w:r>
        <w:rPr>
          <w:spacing w:val="-3"/>
        </w:rPr>
        <w:t> </w:t>
      </w:r>
      <w:r>
        <w:rPr/>
        <w:t>Line</w:t>
      </w:r>
      <w:r>
        <w:rPr>
          <w:spacing w:val="-3"/>
        </w:rPr>
        <w:t> </w:t>
      </w:r>
      <w:r>
        <w:rPr>
          <w:spacing w:val="-4"/>
        </w:rPr>
        <w:t>Feed</w:t>
      </w:r>
    </w:p>
    <w:p>
      <w:pPr>
        <w:pStyle w:val="BodyText"/>
        <w:ind w:left="360" w:right="368"/>
      </w:pPr>
      <w:r>
        <w:rPr/>
        <w:t>Beginning</w:t>
      </w:r>
      <w:r>
        <w:rPr>
          <w:spacing w:val="-3"/>
        </w:rPr>
        <w:t> </w:t>
      </w:r>
      <w:r>
        <w:rPr/>
        <w:t>January</w:t>
      </w:r>
      <w:r>
        <w:rPr>
          <w:spacing w:val="-4"/>
        </w:rPr>
        <w:t> </w:t>
      </w:r>
      <w:r>
        <w:rPr/>
        <w:t>2020,</w:t>
      </w:r>
      <w:r>
        <w:rPr>
          <w:spacing w:val="-3"/>
        </w:rPr>
        <w:t> </w:t>
      </w:r>
      <w:r>
        <w:rPr/>
        <w:t>all</w:t>
      </w:r>
      <w:r>
        <w:rPr>
          <w:spacing w:val="-3"/>
        </w:rPr>
        <w:t> </w:t>
      </w:r>
      <w:r>
        <w:rPr/>
        <w:t>generated</w:t>
      </w:r>
      <w:r>
        <w:rPr>
          <w:spacing w:val="-3"/>
        </w:rPr>
        <w:t> </w:t>
      </w:r>
      <w:r>
        <w:rPr/>
        <w:t>CCLFs</w:t>
      </w:r>
      <w:r>
        <w:rPr>
          <w:spacing w:val="-3"/>
        </w:rPr>
        <w:t> </w:t>
      </w:r>
      <w:r>
        <w:rPr/>
        <w:t>will</w:t>
      </w:r>
      <w:r>
        <w:rPr>
          <w:spacing w:val="-3"/>
        </w:rPr>
        <w:t> </w:t>
      </w:r>
      <w:r>
        <w:rPr/>
        <w:t>be</w:t>
      </w:r>
      <w:r>
        <w:rPr>
          <w:spacing w:val="-3"/>
        </w:rPr>
        <w:t> </w:t>
      </w:r>
      <w:r>
        <w:rPr/>
        <w:t>packaged</w:t>
      </w:r>
      <w:r>
        <w:rPr>
          <w:spacing w:val="-3"/>
        </w:rPr>
        <w:t> </w:t>
      </w:r>
      <w:r>
        <w:rPr/>
        <w:t>and</w:t>
      </w:r>
      <w:r>
        <w:rPr>
          <w:spacing w:val="-3"/>
        </w:rPr>
        <w:t> </w:t>
      </w:r>
      <w:r>
        <w:rPr/>
        <w:t>zipped</w:t>
      </w:r>
      <w:r>
        <w:rPr>
          <w:spacing w:val="-3"/>
        </w:rPr>
        <w:t> </w:t>
      </w:r>
      <w:r>
        <w:rPr/>
        <w:t>in</w:t>
      </w:r>
      <w:r>
        <w:rPr>
          <w:spacing w:val="-3"/>
        </w:rPr>
        <w:t> </w:t>
      </w:r>
      <w:r>
        <w:rPr/>
        <w:t>a</w:t>
      </w:r>
      <w:r>
        <w:rPr>
          <w:spacing w:val="-3"/>
        </w:rPr>
        <w:t> </w:t>
      </w:r>
      <w:r>
        <w:rPr/>
        <w:t>single</w:t>
      </w:r>
      <w:r>
        <w:rPr>
          <w:spacing w:val="-3"/>
        </w:rPr>
        <w:t> </w:t>
      </w:r>
      <w:r>
        <w:rPr/>
        <w:t>zip</w:t>
      </w:r>
      <w:r>
        <w:rPr>
          <w:spacing w:val="-3"/>
        </w:rPr>
        <w:t> </w:t>
      </w:r>
      <w:r>
        <w:rPr/>
        <w:t>file instead of individual zip files for each ACO each month. This single zip file applies to Shared Savings Program, VTAPM, ACO REACH, KCC, and PCF Models.</w:t>
      </w:r>
    </w:p>
    <w:p>
      <w:pPr>
        <w:spacing w:before="119"/>
        <w:ind w:left="360" w:right="469" w:hanging="1"/>
        <w:jc w:val="left"/>
        <w:rPr>
          <w:i/>
          <w:sz w:val="22"/>
        </w:rPr>
      </w:pPr>
      <w:r>
        <w:rPr>
          <w:sz w:val="22"/>
        </w:rPr>
        <w:t>The file naming convention for Shared Savings Program ACOs’ monthly CCLF will be P.A****.ACO.ZCY**.Dyymmdd.Thhmmsst. </w:t>
      </w:r>
      <w:r>
        <w:rPr>
          <w:i/>
          <w:sz w:val="22"/>
        </w:rPr>
        <w:t>For example, the file sent to Shared Savings</w:t>
      </w:r>
      <w:r>
        <w:rPr>
          <w:i/>
          <w:sz w:val="22"/>
        </w:rPr>
        <w:t> Program</w:t>
      </w:r>
      <w:r>
        <w:rPr>
          <w:i/>
          <w:spacing w:val="-6"/>
          <w:sz w:val="22"/>
        </w:rPr>
        <w:t> </w:t>
      </w:r>
      <w:r>
        <w:rPr>
          <w:i/>
          <w:sz w:val="22"/>
        </w:rPr>
        <w:t>ACOs</w:t>
      </w:r>
      <w:r>
        <w:rPr>
          <w:i/>
          <w:spacing w:val="-5"/>
          <w:sz w:val="22"/>
        </w:rPr>
        <w:t> </w:t>
      </w:r>
      <w:r>
        <w:rPr>
          <w:i/>
          <w:sz w:val="22"/>
        </w:rPr>
        <w:t>for</w:t>
      </w:r>
      <w:r>
        <w:rPr>
          <w:i/>
          <w:spacing w:val="-4"/>
          <w:sz w:val="22"/>
        </w:rPr>
        <w:t> </w:t>
      </w:r>
      <w:r>
        <w:rPr>
          <w:i/>
          <w:sz w:val="22"/>
        </w:rPr>
        <w:t>monthly</w:t>
      </w:r>
      <w:r>
        <w:rPr>
          <w:i/>
          <w:spacing w:val="-5"/>
          <w:sz w:val="22"/>
        </w:rPr>
        <w:t> </w:t>
      </w:r>
      <w:r>
        <w:rPr>
          <w:i/>
          <w:sz w:val="22"/>
        </w:rPr>
        <w:t>CCLFs</w:t>
      </w:r>
      <w:r>
        <w:rPr>
          <w:i/>
          <w:spacing w:val="-5"/>
          <w:sz w:val="22"/>
        </w:rPr>
        <w:t> </w:t>
      </w:r>
      <w:r>
        <w:rPr>
          <w:i/>
          <w:sz w:val="22"/>
        </w:rPr>
        <w:t>in</w:t>
      </w:r>
      <w:r>
        <w:rPr>
          <w:i/>
          <w:spacing w:val="-5"/>
          <w:sz w:val="22"/>
        </w:rPr>
        <w:t> </w:t>
      </w:r>
      <w:r>
        <w:rPr>
          <w:i/>
          <w:sz w:val="22"/>
        </w:rPr>
        <w:t>2020</w:t>
      </w:r>
      <w:r>
        <w:rPr>
          <w:i/>
          <w:spacing w:val="-5"/>
          <w:sz w:val="22"/>
        </w:rPr>
        <w:t> </w:t>
      </w:r>
      <w:r>
        <w:rPr>
          <w:i/>
          <w:sz w:val="22"/>
        </w:rPr>
        <w:t>will</w:t>
      </w:r>
      <w:r>
        <w:rPr>
          <w:i/>
          <w:spacing w:val="-5"/>
          <w:sz w:val="22"/>
        </w:rPr>
        <w:t> </w:t>
      </w:r>
      <w:r>
        <w:rPr>
          <w:i/>
          <w:sz w:val="22"/>
        </w:rPr>
        <w:t>be</w:t>
      </w:r>
      <w:r>
        <w:rPr>
          <w:i/>
          <w:spacing w:val="-5"/>
          <w:sz w:val="22"/>
        </w:rPr>
        <w:t> </w:t>
      </w:r>
      <w:r>
        <w:rPr>
          <w:i/>
          <w:sz w:val="22"/>
        </w:rPr>
        <w:t>P.A****.ACO.ZCY20.Dyymmdd.Thhmmsst. The “Y**” indicates the PY for which the data are shared with the ACOs.</w:t>
      </w:r>
    </w:p>
    <w:p>
      <w:pPr>
        <w:spacing w:before="121"/>
        <w:ind w:left="360" w:right="368" w:firstLine="0"/>
        <w:jc w:val="left"/>
        <w:rPr>
          <w:i/>
          <w:sz w:val="22"/>
        </w:rPr>
      </w:pPr>
      <w:r>
        <w:rPr>
          <w:sz w:val="22"/>
        </w:rPr>
        <w:t>The file naming convention for Shared Savings Program runout CCLFs will be P.A****.ACO.ZCR**.Dyymmdd.Thhmmsst.</w:t>
      </w:r>
      <w:r>
        <w:rPr>
          <w:spacing w:val="-5"/>
          <w:sz w:val="22"/>
        </w:rPr>
        <w:t> </w:t>
      </w:r>
      <w:r>
        <w:rPr>
          <w:i/>
          <w:sz w:val="22"/>
        </w:rPr>
        <w:t>For</w:t>
      </w:r>
      <w:r>
        <w:rPr>
          <w:i/>
          <w:spacing w:val="-5"/>
          <w:sz w:val="22"/>
        </w:rPr>
        <w:t> </w:t>
      </w:r>
      <w:r>
        <w:rPr>
          <w:i/>
          <w:sz w:val="22"/>
        </w:rPr>
        <w:t>example,</w:t>
      </w:r>
      <w:r>
        <w:rPr>
          <w:i/>
          <w:spacing w:val="-5"/>
          <w:sz w:val="22"/>
        </w:rPr>
        <w:t> </w:t>
      </w:r>
      <w:r>
        <w:rPr>
          <w:i/>
          <w:sz w:val="22"/>
        </w:rPr>
        <w:t>the</w:t>
      </w:r>
      <w:r>
        <w:rPr>
          <w:i/>
          <w:spacing w:val="-5"/>
          <w:sz w:val="22"/>
        </w:rPr>
        <w:t> </w:t>
      </w:r>
      <w:r>
        <w:rPr>
          <w:i/>
          <w:sz w:val="22"/>
        </w:rPr>
        <w:t>file</w:t>
      </w:r>
      <w:r>
        <w:rPr>
          <w:i/>
          <w:spacing w:val="-5"/>
          <w:sz w:val="22"/>
        </w:rPr>
        <w:t> </w:t>
      </w:r>
      <w:r>
        <w:rPr>
          <w:i/>
          <w:sz w:val="22"/>
        </w:rPr>
        <w:t>for</w:t>
      </w:r>
      <w:r>
        <w:rPr>
          <w:i/>
          <w:spacing w:val="-5"/>
          <w:sz w:val="22"/>
        </w:rPr>
        <w:t> </w:t>
      </w:r>
      <w:r>
        <w:rPr>
          <w:i/>
          <w:sz w:val="22"/>
        </w:rPr>
        <w:t>Shared</w:t>
      </w:r>
      <w:r>
        <w:rPr>
          <w:i/>
          <w:spacing w:val="-5"/>
          <w:sz w:val="22"/>
        </w:rPr>
        <w:t> </w:t>
      </w:r>
      <w:r>
        <w:rPr>
          <w:i/>
          <w:sz w:val="22"/>
        </w:rPr>
        <w:t>Savings</w:t>
      </w:r>
      <w:r>
        <w:rPr>
          <w:i/>
          <w:spacing w:val="-5"/>
          <w:sz w:val="22"/>
        </w:rPr>
        <w:t> </w:t>
      </w:r>
      <w:r>
        <w:rPr>
          <w:i/>
          <w:sz w:val="22"/>
        </w:rPr>
        <w:t>Program</w:t>
      </w:r>
      <w:r>
        <w:rPr>
          <w:i/>
          <w:sz w:val="22"/>
        </w:rPr>
        <w:t> ACOs for the 2019 PY run outs in 2020 will be P.A****.ACO.ZCR19.Dyymmdd.Thhmmsst.</w:t>
      </w:r>
    </w:p>
    <w:p>
      <w:pPr>
        <w:spacing w:before="119"/>
        <w:ind w:left="360" w:right="423" w:firstLine="0"/>
        <w:jc w:val="left"/>
        <w:rPr>
          <w:i/>
          <w:sz w:val="22"/>
        </w:rPr>
      </w:pPr>
      <w:r>
        <w:rPr>
          <w:sz w:val="22"/>
        </w:rPr>
        <w:t>The file naming convention for VTAPM ACOs’ monthly CCLFs will be P.F***.ACO.ZCY**.Dyymmdd.Thhmmsst. </w:t>
      </w:r>
      <w:r>
        <w:rPr>
          <w:i/>
          <w:sz w:val="22"/>
        </w:rPr>
        <w:t>For example, the file sent to VTAPM ACOs for</w:t>
      </w:r>
      <w:r>
        <w:rPr>
          <w:i/>
          <w:sz w:val="22"/>
        </w:rPr>
        <w:t> monthly</w:t>
      </w:r>
      <w:r>
        <w:rPr>
          <w:i/>
          <w:spacing w:val="-4"/>
          <w:sz w:val="22"/>
        </w:rPr>
        <w:t> </w:t>
      </w:r>
      <w:r>
        <w:rPr>
          <w:i/>
          <w:sz w:val="22"/>
        </w:rPr>
        <w:t>CCLFs</w:t>
      </w:r>
      <w:r>
        <w:rPr>
          <w:i/>
          <w:spacing w:val="-4"/>
          <w:sz w:val="22"/>
        </w:rPr>
        <w:t> </w:t>
      </w:r>
      <w:r>
        <w:rPr>
          <w:i/>
          <w:sz w:val="22"/>
        </w:rPr>
        <w:t>in</w:t>
      </w:r>
      <w:r>
        <w:rPr>
          <w:i/>
          <w:spacing w:val="-4"/>
          <w:sz w:val="22"/>
        </w:rPr>
        <w:t> </w:t>
      </w:r>
      <w:r>
        <w:rPr>
          <w:i/>
          <w:sz w:val="22"/>
        </w:rPr>
        <w:t>2020</w:t>
      </w:r>
      <w:r>
        <w:rPr>
          <w:i/>
          <w:spacing w:val="-5"/>
          <w:sz w:val="22"/>
        </w:rPr>
        <w:t> </w:t>
      </w:r>
      <w:r>
        <w:rPr>
          <w:i/>
          <w:sz w:val="22"/>
        </w:rPr>
        <w:t>will</w:t>
      </w:r>
      <w:r>
        <w:rPr>
          <w:i/>
          <w:spacing w:val="-4"/>
          <w:sz w:val="22"/>
        </w:rPr>
        <w:t> </w:t>
      </w:r>
      <w:r>
        <w:rPr>
          <w:i/>
          <w:sz w:val="22"/>
        </w:rPr>
        <w:t>be</w:t>
      </w:r>
      <w:r>
        <w:rPr>
          <w:i/>
          <w:spacing w:val="-4"/>
          <w:sz w:val="22"/>
        </w:rPr>
        <w:t> </w:t>
      </w:r>
      <w:r>
        <w:rPr>
          <w:i/>
          <w:sz w:val="22"/>
        </w:rPr>
        <w:t>P.F***.ACO.ZCY20.Dyymmdd.Thhmmsst.</w:t>
      </w:r>
      <w:r>
        <w:rPr>
          <w:i/>
          <w:spacing w:val="-4"/>
          <w:sz w:val="22"/>
        </w:rPr>
        <w:t> </w:t>
      </w:r>
      <w:r>
        <w:rPr>
          <w:i/>
          <w:sz w:val="22"/>
        </w:rPr>
        <w:t>“Y**”</w:t>
      </w:r>
      <w:r>
        <w:rPr>
          <w:i/>
          <w:spacing w:val="-5"/>
          <w:sz w:val="22"/>
        </w:rPr>
        <w:t> </w:t>
      </w:r>
      <w:r>
        <w:rPr>
          <w:i/>
          <w:sz w:val="22"/>
        </w:rPr>
        <w:t>indicates</w:t>
      </w:r>
      <w:r>
        <w:rPr>
          <w:i/>
          <w:spacing w:val="-4"/>
          <w:sz w:val="22"/>
        </w:rPr>
        <w:t> </w:t>
      </w:r>
      <w:r>
        <w:rPr>
          <w:i/>
          <w:sz w:val="22"/>
        </w:rPr>
        <w:t>the</w:t>
      </w:r>
      <w:r>
        <w:rPr>
          <w:i/>
          <w:spacing w:val="-4"/>
          <w:sz w:val="22"/>
        </w:rPr>
        <w:t> </w:t>
      </w:r>
      <w:r>
        <w:rPr>
          <w:i/>
          <w:sz w:val="22"/>
        </w:rPr>
        <w:t>PY for which the data are shared with the ACOs.</w:t>
      </w:r>
    </w:p>
    <w:p>
      <w:pPr>
        <w:spacing w:before="120"/>
        <w:ind w:left="360" w:right="368" w:hanging="1"/>
        <w:jc w:val="left"/>
        <w:rPr>
          <w:i/>
          <w:sz w:val="22"/>
        </w:rPr>
      </w:pPr>
      <w:r>
        <w:rPr>
          <w:sz w:val="22"/>
        </w:rPr>
        <w:t>The file naming convention for VTAPM runout CCLFs will be P.F***.ACO.ZCR**.Dyymmdd.Thhmmsst.</w:t>
      </w:r>
      <w:r>
        <w:rPr>
          <w:spacing w:val="-4"/>
          <w:sz w:val="22"/>
        </w:rPr>
        <w:t> </w:t>
      </w:r>
      <w:r>
        <w:rPr>
          <w:i/>
          <w:sz w:val="22"/>
        </w:rPr>
        <w:t>For</w:t>
      </w:r>
      <w:r>
        <w:rPr>
          <w:i/>
          <w:spacing w:val="-4"/>
          <w:sz w:val="22"/>
        </w:rPr>
        <w:t> </w:t>
      </w:r>
      <w:r>
        <w:rPr>
          <w:i/>
          <w:sz w:val="22"/>
        </w:rPr>
        <w:t>example,</w:t>
      </w:r>
      <w:r>
        <w:rPr>
          <w:i/>
          <w:spacing w:val="-4"/>
          <w:sz w:val="22"/>
        </w:rPr>
        <w:t> </w:t>
      </w:r>
      <w:r>
        <w:rPr>
          <w:i/>
          <w:sz w:val="22"/>
        </w:rPr>
        <w:t>the</w:t>
      </w:r>
      <w:r>
        <w:rPr>
          <w:i/>
          <w:spacing w:val="-4"/>
          <w:sz w:val="22"/>
        </w:rPr>
        <w:t> </w:t>
      </w:r>
      <w:r>
        <w:rPr>
          <w:i/>
          <w:sz w:val="22"/>
        </w:rPr>
        <w:t>file</w:t>
      </w:r>
      <w:r>
        <w:rPr>
          <w:i/>
          <w:spacing w:val="-4"/>
          <w:sz w:val="22"/>
        </w:rPr>
        <w:t> </w:t>
      </w:r>
      <w:r>
        <w:rPr>
          <w:i/>
          <w:sz w:val="22"/>
        </w:rPr>
        <w:t>sent</w:t>
      </w:r>
      <w:r>
        <w:rPr>
          <w:i/>
          <w:spacing w:val="-4"/>
          <w:sz w:val="22"/>
        </w:rPr>
        <w:t> </w:t>
      </w:r>
      <w:r>
        <w:rPr>
          <w:i/>
          <w:sz w:val="22"/>
        </w:rPr>
        <w:t>to</w:t>
      </w:r>
      <w:r>
        <w:rPr>
          <w:i/>
          <w:spacing w:val="-5"/>
          <w:sz w:val="22"/>
        </w:rPr>
        <w:t> </w:t>
      </w:r>
      <w:r>
        <w:rPr>
          <w:i/>
          <w:sz w:val="22"/>
        </w:rPr>
        <w:t>VTAPM</w:t>
      </w:r>
      <w:r>
        <w:rPr>
          <w:i/>
          <w:spacing w:val="-4"/>
          <w:sz w:val="22"/>
        </w:rPr>
        <w:t> </w:t>
      </w:r>
      <w:r>
        <w:rPr>
          <w:i/>
          <w:sz w:val="22"/>
        </w:rPr>
        <w:t>ACOs</w:t>
      </w:r>
      <w:r>
        <w:rPr>
          <w:i/>
          <w:spacing w:val="-4"/>
          <w:sz w:val="22"/>
        </w:rPr>
        <w:t> </w:t>
      </w:r>
      <w:r>
        <w:rPr>
          <w:i/>
          <w:sz w:val="22"/>
        </w:rPr>
        <w:t>for</w:t>
      </w:r>
      <w:r>
        <w:rPr>
          <w:i/>
          <w:spacing w:val="-4"/>
          <w:sz w:val="22"/>
        </w:rPr>
        <w:t> </w:t>
      </w:r>
      <w:r>
        <w:rPr>
          <w:i/>
          <w:sz w:val="22"/>
        </w:rPr>
        <w:t>the</w:t>
      </w:r>
      <w:r>
        <w:rPr>
          <w:i/>
          <w:sz w:val="22"/>
        </w:rPr>
        <w:t> 2019 PY run outs in 2020 will be P.F***.ACO.ZCR19.Dyymmdd.Thhmmsst.</w:t>
      </w:r>
    </w:p>
    <w:p>
      <w:pPr>
        <w:spacing w:before="121"/>
        <w:ind w:left="360" w:right="469" w:firstLine="0"/>
        <w:jc w:val="left"/>
        <w:rPr>
          <w:i/>
          <w:sz w:val="22"/>
        </w:rPr>
      </w:pPr>
      <w:r>
        <w:rPr>
          <w:sz w:val="22"/>
        </w:rPr>
        <w:t>The file naming convention for REACH ACOs’ monthly CCLFs will be P.D****.ACO.ZCY**.Dyymmdd.Thhmmsst.</w:t>
      </w:r>
      <w:r>
        <w:rPr>
          <w:spacing w:val="-3"/>
          <w:sz w:val="22"/>
        </w:rPr>
        <w:t> </w:t>
      </w:r>
      <w:r>
        <w:rPr>
          <w:i/>
          <w:sz w:val="22"/>
        </w:rPr>
        <w:t>For</w:t>
      </w:r>
      <w:r>
        <w:rPr>
          <w:i/>
          <w:spacing w:val="-3"/>
          <w:sz w:val="22"/>
        </w:rPr>
        <w:t> </w:t>
      </w:r>
      <w:r>
        <w:rPr>
          <w:i/>
          <w:sz w:val="22"/>
        </w:rPr>
        <w:t>example,</w:t>
      </w:r>
      <w:r>
        <w:rPr>
          <w:i/>
          <w:spacing w:val="-3"/>
          <w:sz w:val="22"/>
        </w:rPr>
        <w:t> </w:t>
      </w:r>
      <w:r>
        <w:rPr>
          <w:i/>
          <w:sz w:val="22"/>
        </w:rPr>
        <w:t>the</w:t>
      </w:r>
      <w:r>
        <w:rPr>
          <w:i/>
          <w:spacing w:val="-3"/>
          <w:sz w:val="22"/>
        </w:rPr>
        <w:t> </w:t>
      </w:r>
      <w:r>
        <w:rPr>
          <w:i/>
          <w:sz w:val="22"/>
        </w:rPr>
        <w:t>file</w:t>
      </w:r>
      <w:r>
        <w:rPr>
          <w:i/>
          <w:spacing w:val="-3"/>
          <w:sz w:val="22"/>
        </w:rPr>
        <w:t> </w:t>
      </w:r>
      <w:r>
        <w:rPr>
          <w:i/>
          <w:sz w:val="22"/>
        </w:rPr>
        <w:t>sent</w:t>
      </w:r>
      <w:r>
        <w:rPr>
          <w:i/>
          <w:spacing w:val="-3"/>
          <w:sz w:val="22"/>
        </w:rPr>
        <w:t> </w:t>
      </w:r>
      <w:r>
        <w:rPr>
          <w:i/>
          <w:sz w:val="22"/>
        </w:rPr>
        <w:t>to</w:t>
      </w:r>
      <w:r>
        <w:rPr>
          <w:i/>
          <w:spacing w:val="-4"/>
          <w:sz w:val="22"/>
        </w:rPr>
        <w:t> </w:t>
      </w:r>
      <w:r>
        <w:rPr>
          <w:sz w:val="22"/>
        </w:rPr>
        <w:t>REACH</w:t>
      </w:r>
      <w:r>
        <w:rPr>
          <w:spacing w:val="-4"/>
          <w:sz w:val="22"/>
        </w:rPr>
        <w:t> </w:t>
      </w:r>
      <w:r>
        <w:rPr>
          <w:sz w:val="22"/>
        </w:rPr>
        <w:t>ACOs’</w:t>
      </w:r>
      <w:r>
        <w:rPr>
          <w:spacing w:val="-3"/>
          <w:sz w:val="22"/>
        </w:rPr>
        <w:t> </w:t>
      </w:r>
      <w:r>
        <w:rPr>
          <w:i/>
          <w:sz w:val="22"/>
        </w:rPr>
        <w:t>in</w:t>
      </w:r>
      <w:r>
        <w:rPr>
          <w:i/>
          <w:spacing w:val="-3"/>
          <w:sz w:val="22"/>
        </w:rPr>
        <w:t> </w:t>
      </w:r>
      <w:r>
        <w:rPr>
          <w:i/>
          <w:sz w:val="22"/>
        </w:rPr>
        <w:t>2021</w:t>
      </w:r>
      <w:r>
        <w:rPr>
          <w:i/>
          <w:sz w:val="22"/>
        </w:rPr>
        <w:t> will</w:t>
      </w:r>
      <w:r>
        <w:rPr>
          <w:i/>
          <w:spacing w:val="-4"/>
          <w:sz w:val="22"/>
        </w:rPr>
        <w:t> </w:t>
      </w:r>
      <w:r>
        <w:rPr>
          <w:i/>
          <w:sz w:val="22"/>
        </w:rPr>
        <w:t>be</w:t>
      </w:r>
      <w:r>
        <w:rPr>
          <w:i/>
          <w:spacing w:val="-4"/>
          <w:sz w:val="22"/>
        </w:rPr>
        <w:t> </w:t>
      </w:r>
      <w:r>
        <w:rPr>
          <w:i/>
          <w:sz w:val="22"/>
        </w:rPr>
        <w:t>P.D****.ACO.ZCY21.Dyymmdd.Thhmmsst.</w:t>
      </w:r>
      <w:r>
        <w:rPr>
          <w:i/>
          <w:spacing w:val="-4"/>
          <w:sz w:val="22"/>
        </w:rPr>
        <w:t> </w:t>
      </w:r>
      <w:r>
        <w:rPr>
          <w:i/>
          <w:sz w:val="22"/>
        </w:rPr>
        <w:t>“Y**”</w:t>
      </w:r>
      <w:r>
        <w:rPr>
          <w:i/>
          <w:spacing w:val="-5"/>
          <w:sz w:val="22"/>
        </w:rPr>
        <w:t> </w:t>
      </w:r>
      <w:r>
        <w:rPr>
          <w:i/>
          <w:sz w:val="22"/>
        </w:rPr>
        <w:t>indicates</w:t>
      </w:r>
      <w:r>
        <w:rPr>
          <w:i/>
          <w:spacing w:val="-4"/>
          <w:sz w:val="22"/>
        </w:rPr>
        <w:t> </w:t>
      </w:r>
      <w:r>
        <w:rPr>
          <w:i/>
          <w:sz w:val="22"/>
        </w:rPr>
        <w:t>the</w:t>
      </w:r>
      <w:r>
        <w:rPr>
          <w:i/>
          <w:spacing w:val="-4"/>
          <w:sz w:val="22"/>
        </w:rPr>
        <w:t> </w:t>
      </w:r>
      <w:r>
        <w:rPr>
          <w:i/>
          <w:sz w:val="22"/>
        </w:rPr>
        <w:t>PY</w:t>
      </w:r>
      <w:r>
        <w:rPr>
          <w:i/>
          <w:spacing w:val="-4"/>
          <w:sz w:val="22"/>
        </w:rPr>
        <w:t> </w:t>
      </w:r>
      <w:r>
        <w:rPr>
          <w:i/>
          <w:sz w:val="22"/>
        </w:rPr>
        <w:t>for</w:t>
      </w:r>
      <w:r>
        <w:rPr>
          <w:i/>
          <w:spacing w:val="-4"/>
          <w:sz w:val="22"/>
        </w:rPr>
        <w:t> </w:t>
      </w:r>
      <w:r>
        <w:rPr>
          <w:i/>
          <w:sz w:val="22"/>
        </w:rPr>
        <w:t>which</w:t>
      </w:r>
      <w:r>
        <w:rPr>
          <w:i/>
          <w:spacing w:val="-4"/>
          <w:sz w:val="22"/>
        </w:rPr>
        <w:t> </w:t>
      </w:r>
      <w:r>
        <w:rPr>
          <w:i/>
          <w:sz w:val="22"/>
        </w:rPr>
        <w:t>the</w:t>
      </w:r>
      <w:r>
        <w:rPr>
          <w:i/>
          <w:spacing w:val="-5"/>
          <w:sz w:val="22"/>
        </w:rPr>
        <w:t> </w:t>
      </w:r>
      <w:r>
        <w:rPr>
          <w:i/>
          <w:sz w:val="22"/>
        </w:rPr>
        <w:t>data</w:t>
      </w:r>
      <w:r>
        <w:rPr>
          <w:i/>
          <w:spacing w:val="-4"/>
          <w:sz w:val="22"/>
        </w:rPr>
        <w:t> </w:t>
      </w:r>
      <w:r>
        <w:rPr>
          <w:i/>
          <w:sz w:val="22"/>
        </w:rPr>
        <w:t>are shared with the ACOs.</w:t>
      </w:r>
    </w:p>
    <w:p>
      <w:pPr>
        <w:spacing w:before="119"/>
        <w:ind w:left="360" w:right="535" w:firstLine="0"/>
        <w:jc w:val="left"/>
        <w:rPr>
          <w:i/>
          <w:sz w:val="22"/>
        </w:rPr>
      </w:pPr>
      <w:r>
        <w:rPr>
          <w:sz w:val="22"/>
        </w:rPr>
        <w:t>The file naming convention for ACO REACH runout CCLFs will be P.D****.ACO.ZCR**.Dyymmdd.Thhmmsst.</w:t>
      </w:r>
      <w:r>
        <w:rPr>
          <w:spacing w:val="-4"/>
          <w:sz w:val="22"/>
        </w:rPr>
        <w:t> </w:t>
      </w:r>
      <w:r>
        <w:rPr>
          <w:i/>
          <w:sz w:val="22"/>
        </w:rPr>
        <w:t>For</w:t>
      </w:r>
      <w:r>
        <w:rPr>
          <w:i/>
          <w:spacing w:val="-4"/>
          <w:sz w:val="22"/>
        </w:rPr>
        <w:t> </w:t>
      </w:r>
      <w:r>
        <w:rPr>
          <w:i/>
          <w:sz w:val="22"/>
        </w:rPr>
        <w:t>example,</w:t>
      </w:r>
      <w:r>
        <w:rPr>
          <w:i/>
          <w:spacing w:val="-4"/>
          <w:sz w:val="22"/>
        </w:rPr>
        <w:t> </w:t>
      </w:r>
      <w:r>
        <w:rPr>
          <w:i/>
          <w:sz w:val="22"/>
        </w:rPr>
        <w:t>the</w:t>
      </w:r>
      <w:r>
        <w:rPr>
          <w:i/>
          <w:spacing w:val="-4"/>
          <w:sz w:val="22"/>
        </w:rPr>
        <w:t> </w:t>
      </w:r>
      <w:r>
        <w:rPr>
          <w:i/>
          <w:sz w:val="22"/>
        </w:rPr>
        <w:t>file</w:t>
      </w:r>
      <w:r>
        <w:rPr>
          <w:i/>
          <w:spacing w:val="-4"/>
          <w:sz w:val="22"/>
        </w:rPr>
        <w:t> </w:t>
      </w:r>
      <w:r>
        <w:rPr>
          <w:i/>
          <w:sz w:val="22"/>
        </w:rPr>
        <w:t>sent</w:t>
      </w:r>
      <w:r>
        <w:rPr>
          <w:i/>
          <w:spacing w:val="-4"/>
          <w:sz w:val="22"/>
        </w:rPr>
        <w:t> </w:t>
      </w:r>
      <w:r>
        <w:rPr>
          <w:i/>
          <w:sz w:val="22"/>
        </w:rPr>
        <w:t>to</w:t>
      </w:r>
      <w:r>
        <w:rPr>
          <w:i/>
          <w:spacing w:val="-5"/>
          <w:sz w:val="22"/>
        </w:rPr>
        <w:t> </w:t>
      </w:r>
      <w:r>
        <w:rPr>
          <w:i/>
          <w:sz w:val="22"/>
        </w:rPr>
        <w:t>ACO</w:t>
      </w:r>
      <w:r>
        <w:rPr>
          <w:i/>
          <w:spacing w:val="-4"/>
          <w:sz w:val="22"/>
        </w:rPr>
        <w:t> </w:t>
      </w:r>
      <w:r>
        <w:rPr>
          <w:i/>
          <w:sz w:val="22"/>
        </w:rPr>
        <w:t>REACH</w:t>
      </w:r>
      <w:r>
        <w:rPr>
          <w:i/>
          <w:spacing w:val="-4"/>
          <w:sz w:val="22"/>
        </w:rPr>
        <w:t> </w:t>
      </w:r>
      <w:r>
        <w:rPr>
          <w:i/>
          <w:sz w:val="22"/>
        </w:rPr>
        <w:t>Entities</w:t>
      </w:r>
      <w:r>
        <w:rPr>
          <w:i/>
          <w:sz w:val="22"/>
        </w:rPr>
        <w:t> for the 2021 PY run outs in 2022 will be P. D****.ACO.ZCR21.Dyymmdd.Thhmmsst.</w:t>
      </w:r>
    </w:p>
    <w:p>
      <w:pPr>
        <w:pStyle w:val="BodyText"/>
        <w:ind w:left="361" w:right="535" w:hanging="1"/>
      </w:pPr>
      <w:r>
        <w:rPr/>
        <w:t>The</w:t>
      </w:r>
      <w:r>
        <w:rPr>
          <w:spacing w:val="-3"/>
        </w:rPr>
        <w:t> </w:t>
      </w:r>
      <w:r>
        <w:rPr/>
        <w:t>file</w:t>
      </w:r>
      <w:r>
        <w:rPr>
          <w:spacing w:val="-3"/>
        </w:rPr>
        <w:t> </w:t>
      </w:r>
      <w:r>
        <w:rPr/>
        <w:t>naming</w:t>
      </w:r>
      <w:r>
        <w:rPr>
          <w:spacing w:val="-3"/>
        </w:rPr>
        <w:t> </w:t>
      </w:r>
      <w:r>
        <w:rPr/>
        <w:t>convention</w:t>
      </w:r>
      <w:r>
        <w:rPr>
          <w:spacing w:val="-3"/>
        </w:rPr>
        <w:t> </w:t>
      </w:r>
      <w:r>
        <w:rPr/>
        <w:t>for</w:t>
      </w:r>
      <w:r>
        <w:rPr>
          <w:spacing w:val="-3"/>
        </w:rPr>
        <w:t> </w:t>
      </w:r>
      <w:r>
        <w:rPr/>
        <w:t>KCC</w:t>
      </w:r>
      <w:r>
        <w:rPr>
          <w:spacing w:val="-2"/>
        </w:rPr>
        <w:t> </w:t>
      </w:r>
      <w:r>
        <w:rPr/>
        <w:t>Entities’</w:t>
      </w:r>
      <w:r>
        <w:rPr>
          <w:spacing w:val="-3"/>
        </w:rPr>
        <w:t> </w:t>
      </w:r>
      <w:r>
        <w:rPr/>
        <w:t>(KCF</w:t>
      </w:r>
      <w:r>
        <w:rPr>
          <w:spacing w:val="-3"/>
        </w:rPr>
        <w:t> </w:t>
      </w:r>
      <w:r>
        <w:rPr/>
        <w:t>and</w:t>
      </w:r>
      <w:r>
        <w:rPr>
          <w:spacing w:val="-3"/>
        </w:rPr>
        <w:t> </w:t>
      </w:r>
      <w:r>
        <w:rPr/>
        <w:t>CKCC</w:t>
      </w:r>
      <w:r>
        <w:rPr>
          <w:spacing w:val="-4"/>
        </w:rPr>
        <w:t> </w:t>
      </w:r>
      <w:r>
        <w:rPr/>
        <w:t>options)</w:t>
      </w:r>
      <w:r>
        <w:rPr>
          <w:spacing w:val="-4"/>
        </w:rPr>
        <w:t> </w:t>
      </w:r>
      <w:r>
        <w:rPr/>
        <w:t>monthly</w:t>
      </w:r>
      <w:r>
        <w:rPr>
          <w:spacing w:val="-4"/>
        </w:rPr>
        <w:t> </w:t>
      </w:r>
      <w:r>
        <w:rPr/>
        <w:t>CCLFs</w:t>
      </w:r>
      <w:r>
        <w:rPr>
          <w:spacing w:val="-3"/>
        </w:rPr>
        <w:t> </w:t>
      </w:r>
      <w:r>
        <w:rPr/>
        <w:t>will</w:t>
      </w:r>
      <w:r>
        <w:rPr>
          <w:spacing w:val="-3"/>
        </w:rPr>
        <w:t> </w:t>
      </w:r>
      <w:r>
        <w:rPr/>
        <w:t>be as follows:</w:t>
      </w:r>
    </w:p>
    <w:p>
      <w:pPr>
        <w:pStyle w:val="BodyText"/>
        <w:spacing w:after="0"/>
        <w:sectPr>
          <w:pgSz w:w="12240" w:h="15840"/>
          <w:pgMar w:header="841" w:footer="795" w:top="1160" w:bottom="980" w:left="1080" w:right="1080"/>
        </w:sectPr>
      </w:pPr>
    </w:p>
    <w:p>
      <w:pPr>
        <w:pStyle w:val="BodyText"/>
        <w:spacing w:before="27"/>
      </w:pPr>
    </w:p>
    <w:p>
      <w:pPr>
        <w:spacing w:before="0"/>
        <w:ind w:left="359" w:right="368" w:firstLine="0"/>
        <w:jc w:val="left"/>
        <w:rPr>
          <w:i/>
          <w:sz w:val="22"/>
        </w:rPr>
      </w:pPr>
      <w:r>
        <w:rPr>
          <w:sz w:val="22"/>
        </w:rPr>
        <w:t>For KCF, the file naming convention is P.K****.ACO.ZCY**.Dyymmdd.Thhmmsst. </w:t>
      </w:r>
      <w:r>
        <w:rPr>
          <w:i/>
          <w:sz w:val="22"/>
        </w:rPr>
        <w:t>For example,</w:t>
      </w:r>
      <w:r>
        <w:rPr>
          <w:i/>
          <w:sz w:val="22"/>
        </w:rPr>
        <w:t> the</w:t>
      </w:r>
      <w:r>
        <w:rPr>
          <w:i/>
          <w:spacing w:val="-3"/>
          <w:sz w:val="22"/>
        </w:rPr>
        <w:t> </w:t>
      </w:r>
      <w:r>
        <w:rPr>
          <w:i/>
          <w:sz w:val="22"/>
        </w:rPr>
        <w:t>file</w:t>
      </w:r>
      <w:r>
        <w:rPr>
          <w:i/>
          <w:spacing w:val="-3"/>
          <w:sz w:val="22"/>
        </w:rPr>
        <w:t> </w:t>
      </w:r>
      <w:r>
        <w:rPr>
          <w:i/>
          <w:sz w:val="22"/>
        </w:rPr>
        <w:t>sent</w:t>
      </w:r>
      <w:r>
        <w:rPr>
          <w:i/>
          <w:spacing w:val="-4"/>
          <w:sz w:val="22"/>
        </w:rPr>
        <w:t> </w:t>
      </w:r>
      <w:r>
        <w:rPr>
          <w:i/>
          <w:sz w:val="22"/>
        </w:rPr>
        <w:t>to</w:t>
      </w:r>
      <w:r>
        <w:rPr>
          <w:i/>
          <w:spacing w:val="-3"/>
          <w:sz w:val="22"/>
        </w:rPr>
        <w:t> </w:t>
      </w:r>
      <w:r>
        <w:rPr>
          <w:i/>
          <w:sz w:val="22"/>
        </w:rPr>
        <w:t>KCC</w:t>
      </w:r>
      <w:r>
        <w:rPr>
          <w:i/>
          <w:spacing w:val="-4"/>
          <w:sz w:val="22"/>
        </w:rPr>
        <w:t> </w:t>
      </w:r>
      <w:r>
        <w:rPr>
          <w:i/>
          <w:sz w:val="22"/>
        </w:rPr>
        <w:t>Entities</w:t>
      </w:r>
      <w:r>
        <w:rPr>
          <w:i/>
          <w:spacing w:val="-3"/>
          <w:sz w:val="22"/>
        </w:rPr>
        <w:t> </w:t>
      </w:r>
      <w:r>
        <w:rPr>
          <w:i/>
          <w:sz w:val="22"/>
        </w:rPr>
        <w:t>in</w:t>
      </w:r>
      <w:r>
        <w:rPr>
          <w:i/>
          <w:spacing w:val="-3"/>
          <w:sz w:val="22"/>
        </w:rPr>
        <w:t> </w:t>
      </w:r>
      <w:r>
        <w:rPr>
          <w:i/>
          <w:sz w:val="22"/>
        </w:rPr>
        <w:t>2021</w:t>
      </w:r>
      <w:r>
        <w:rPr>
          <w:i/>
          <w:spacing w:val="-4"/>
          <w:sz w:val="22"/>
        </w:rPr>
        <w:t> </w:t>
      </w:r>
      <w:r>
        <w:rPr>
          <w:i/>
          <w:sz w:val="22"/>
        </w:rPr>
        <w:t>will</w:t>
      </w:r>
      <w:r>
        <w:rPr>
          <w:i/>
          <w:spacing w:val="-3"/>
          <w:sz w:val="22"/>
        </w:rPr>
        <w:t> </w:t>
      </w:r>
      <w:r>
        <w:rPr>
          <w:i/>
          <w:sz w:val="22"/>
        </w:rPr>
        <w:t>be</w:t>
      </w:r>
      <w:r>
        <w:rPr>
          <w:i/>
          <w:spacing w:val="-3"/>
          <w:sz w:val="22"/>
        </w:rPr>
        <w:t> </w:t>
      </w:r>
      <w:r>
        <w:rPr>
          <w:i/>
          <w:sz w:val="22"/>
        </w:rPr>
        <w:t>P.K****.ACO.ZCY21.Dyymmdd.Thhmmsst.</w:t>
      </w:r>
      <w:r>
        <w:rPr>
          <w:i/>
          <w:spacing w:val="-3"/>
          <w:sz w:val="22"/>
        </w:rPr>
        <w:t> </w:t>
      </w:r>
      <w:r>
        <w:rPr>
          <w:i/>
          <w:sz w:val="22"/>
        </w:rPr>
        <w:t>The</w:t>
      </w:r>
      <w:r>
        <w:rPr>
          <w:i/>
          <w:spacing w:val="-3"/>
          <w:sz w:val="22"/>
        </w:rPr>
        <w:t> </w:t>
      </w:r>
      <w:r>
        <w:rPr>
          <w:i/>
          <w:sz w:val="22"/>
        </w:rPr>
        <w:t>“Y**” indicates the year for which the data are shared with the ACOs.</w:t>
      </w:r>
    </w:p>
    <w:p>
      <w:pPr>
        <w:spacing w:before="119"/>
        <w:ind w:left="359" w:right="368" w:firstLine="0"/>
        <w:jc w:val="left"/>
        <w:rPr>
          <w:i/>
          <w:sz w:val="22"/>
        </w:rPr>
      </w:pPr>
      <w:r>
        <w:rPr>
          <w:sz w:val="22"/>
        </w:rPr>
        <w:t>For CKCC, the file naming convention is P.C****.ACO.ZCY**.Dyymmdd.Thhmmsst. </w:t>
      </w:r>
      <w:r>
        <w:rPr>
          <w:i/>
          <w:sz w:val="22"/>
        </w:rPr>
        <w:t>For</w:t>
      </w:r>
      <w:r>
        <w:rPr>
          <w:i/>
          <w:sz w:val="22"/>
        </w:rPr>
        <w:t> example,</w:t>
      </w:r>
      <w:r>
        <w:rPr>
          <w:i/>
          <w:spacing w:val="-4"/>
          <w:sz w:val="22"/>
        </w:rPr>
        <w:t> </w:t>
      </w:r>
      <w:r>
        <w:rPr>
          <w:i/>
          <w:sz w:val="22"/>
        </w:rPr>
        <w:t>the</w:t>
      </w:r>
      <w:r>
        <w:rPr>
          <w:i/>
          <w:spacing w:val="-4"/>
          <w:sz w:val="22"/>
        </w:rPr>
        <w:t> </w:t>
      </w:r>
      <w:r>
        <w:rPr>
          <w:i/>
          <w:sz w:val="22"/>
        </w:rPr>
        <w:t>file</w:t>
      </w:r>
      <w:r>
        <w:rPr>
          <w:i/>
          <w:spacing w:val="-4"/>
          <w:sz w:val="22"/>
        </w:rPr>
        <w:t> </w:t>
      </w:r>
      <w:r>
        <w:rPr>
          <w:i/>
          <w:sz w:val="22"/>
        </w:rPr>
        <w:t>sent</w:t>
      </w:r>
      <w:r>
        <w:rPr>
          <w:i/>
          <w:spacing w:val="-4"/>
          <w:sz w:val="22"/>
        </w:rPr>
        <w:t> </w:t>
      </w:r>
      <w:r>
        <w:rPr>
          <w:i/>
          <w:sz w:val="22"/>
        </w:rPr>
        <w:t>to</w:t>
      </w:r>
      <w:r>
        <w:rPr>
          <w:i/>
          <w:spacing w:val="-5"/>
          <w:sz w:val="22"/>
        </w:rPr>
        <w:t> </w:t>
      </w:r>
      <w:r>
        <w:rPr>
          <w:i/>
          <w:sz w:val="22"/>
        </w:rPr>
        <w:t>KCC</w:t>
      </w:r>
      <w:r>
        <w:rPr>
          <w:i/>
          <w:spacing w:val="-5"/>
          <w:sz w:val="22"/>
        </w:rPr>
        <w:t> </w:t>
      </w:r>
      <w:r>
        <w:rPr>
          <w:i/>
          <w:sz w:val="22"/>
        </w:rPr>
        <w:t>Entities</w:t>
      </w:r>
      <w:r>
        <w:rPr>
          <w:i/>
          <w:spacing w:val="-4"/>
          <w:sz w:val="22"/>
        </w:rPr>
        <w:t> </w:t>
      </w:r>
      <w:r>
        <w:rPr>
          <w:i/>
          <w:sz w:val="22"/>
        </w:rPr>
        <w:t>in</w:t>
      </w:r>
      <w:r>
        <w:rPr>
          <w:i/>
          <w:spacing w:val="-4"/>
          <w:sz w:val="22"/>
        </w:rPr>
        <w:t> </w:t>
      </w:r>
      <w:r>
        <w:rPr>
          <w:i/>
          <w:sz w:val="22"/>
        </w:rPr>
        <w:t>2021</w:t>
      </w:r>
      <w:r>
        <w:rPr>
          <w:i/>
          <w:spacing w:val="-4"/>
          <w:sz w:val="22"/>
        </w:rPr>
        <w:t> </w:t>
      </w:r>
      <w:r>
        <w:rPr>
          <w:i/>
          <w:sz w:val="22"/>
        </w:rPr>
        <w:t>will</w:t>
      </w:r>
      <w:r>
        <w:rPr>
          <w:i/>
          <w:spacing w:val="-4"/>
          <w:sz w:val="22"/>
        </w:rPr>
        <w:t> </w:t>
      </w:r>
      <w:r>
        <w:rPr>
          <w:i/>
          <w:sz w:val="22"/>
        </w:rPr>
        <w:t>be</w:t>
      </w:r>
      <w:r>
        <w:rPr>
          <w:i/>
          <w:spacing w:val="-4"/>
          <w:sz w:val="22"/>
        </w:rPr>
        <w:t> </w:t>
      </w:r>
      <w:r>
        <w:rPr>
          <w:i/>
          <w:sz w:val="22"/>
        </w:rPr>
        <w:t>P.C****.ACO.ZCY21.Dyymmdd.Thhmmsst. The “Y**” indicates the year for which the data are shared with the ACOs.</w:t>
      </w:r>
    </w:p>
    <w:p>
      <w:pPr>
        <w:spacing w:before="121"/>
        <w:ind w:left="359" w:right="300" w:firstLine="0"/>
        <w:jc w:val="left"/>
        <w:rPr>
          <w:i/>
          <w:sz w:val="22"/>
        </w:rPr>
      </w:pPr>
      <w:r>
        <w:rPr>
          <w:sz w:val="22"/>
        </w:rPr>
        <w:t>For</w:t>
      </w:r>
      <w:r>
        <w:rPr>
          <w:spacing w:val="-5"/>
          <w:sz w:val="22"/>
        </w:rPr>
        <w:t> </w:t>
      </w:r>
      <w:r>
        <w:rPr>
          <w:sz w:val="22"/>
        </w:rPr>
        <w:t>PCF,</w:t>
      </w:r>
      <w:r>
        <w:rPr>
          <w:spacing w:val="-5"/>
          <w:sz w:val="22"/>
        </w:rPr>
        <w:t> </w:t>
      </w:r>
      <w:r>
        <w:rPr>
          <w:sz w:val="22"/>
        </w:rPr>
        <w:t>the</w:t>
      </w:r>
      <w:r>
        <w:rPr>
          <w:spacing w:val="-5"/>
          <w:sz w:val="22"/>
        </w:rPr>
        <w:t> </w:t>
      </w:r>
      <w:r>
        <w:rPr>
          <w:sz w:val="22"/>
        </w:rPr>
        <w:t>file</w:t>
      </w:r>
      <w:r>
        <w:rPr>
          <w:spacing w:val="-5"/>
          <w:sz w:val="22"/>
        </w:rPr>
        <w:t> </w:t>
      </w:r>
      <w:r>
        <w:rPr>
          <w:sz w:val="22"/>
        </w:rPr>
        <w:t>naming</w:t>
      </w:r>
      <w:r>
        <w:rPr>
          <w:spacing w:val="-5"/>
          <w:sz w:val="22"/>
        </w:rPr>
        <w:t> </w:t>
      </w:r>
      <w:r>
        <w:rPr>
          <w:sz w:val="22"/>
        </w:rPr>
        <w:t>convention</w:t>
      </w:r>
      <w:r>
        <w:rPr>
          <w:spacing w:val="-5"/>
          <w:sz w:val="22"/>
        </w:rPr>
        <w:t> </w:t>
      </w:r>
      <w:r>
        <w:rPr>
          <w:sz w:val="22"/>
        </w:rPr>
        <w:t>is</w:t>
      </w:r>
      <w:r>
        <w:rPr>
          <w:spacing w:val="-5"/>
          <w:sz w:val="22"/>
        </w:rPr>
        <w:t> </w:t>
      </w:r>
      <w:r>
        <w:rPr>
          <w:sz w:val="22"/>
        </w:rPr>
        <w:t>P.P******.ACO.ZC**.Dyymmdd.Thhmmsst.</w:t>
      </w:r>
      <w:r>
        <w:rPr>
          <w:spacing w:val="-5"/>
          <w:sz w:val="22"/>
        </w:rPr>
        <w:t> </w:t>
      </w:r>
      <w:r>
        <w:rPr>
          <w:i/>
          <w:sz w:val="22"/>
        </w:rPr>
        <w:t>For</w:t>
      </w:r>
      <w:r>
        <w:rPr>
          <w:i/>
          <w:spacing w:val="-5"/>
          <w:sz w:val="22"/>
        </w:rPr>
        <w:t> </w:t>
      </w:r>
      <w:r>
        <w:rPr>
          <w:i/>
          <w:sz w:val="22"/>
        </w:rPr>
        <w:t>example,</w:t>
      </w:r>
      <w:r>
        <w:rPr>
          <w:i/>
          <w:sz w:val="22"/>
        </w:rPr>
        <w:t> the file sent to PCF Entities in 2021 will be P.P******.ACO.ZC21.Dyymmdd.Thhmmsst.</w:t>
      </w:r>
    </w:p>
    <w:p>
      <w:pPr>
        <w:pStyle w:val="Heading5"/>
        <w:ind w:left="360"/>
        <w:rPr>
          <w:b w:val="0"/>
        </w:rPr>
      </w:pPr>
      <w:r>
        <w:rPr>
          <w:spacing w:val="-2"/>
        </w:rPr>
        <w:t>Notes</w:t>
      </w:r>
      <w:r>
        <w:rPr>
          <w:b w:val="0"/>
          <w:spacing w:val="-2"/>
        </w:rPr>
        <w:t>:</w:t>
      </w:r>
    </w:p>
    <w:p>
      <w:pPr>
        <w:pStyle w:val="ListParagraph"/>
        <w:numPr>
          <w:ilvl w:val="0"/>
          <w:numId w:val="7"/>
        </w:numPr>
        <w:tabs>
          <w:tab w:pos="1079" w:val="left" w:leader="none"/>
        </w:tabs>
        <w:spacing w:line="240" w:lineRule="auto" w:before="119" w:after="0"/>
        <w:ind w:left="1079" w:right="0" w:hanging="359"/>
        <w:jc w:val="left"/>
        <w:rPr>
          <w:i/>
          <w:sz w:val="22"/>
        </w:rPr>
      </w:pPr>
      <w:r>
        <w:rPr>
          <w:i/>
          <w:sz w:val="22"/>
        </w:rPr>
        <w:t>Run-out</w:t>
      </w:r>
      <w:r>
        <w:rPr>
          <w:i/>
          <w:spacing w:val="-6"/>
          <w:sz w:val="22"/>
        </w:rPr>
        <w:t> </w:t>
      </w:r>
      <w:r>
        <w:rPr>
          <w:i/>
          <w:sz w:val="22"/>
        </w:rPr>
        <w:t>CCLFs</w:t>
      </w:r>
      <w:r>
        <w:rPr>
          <w:i/>
          <w:spacing w:val="-6"/>
          <w:sz w:val="22"/>
        </w:rPr>
        <w:t> </w:t>
      </w:r>
      <w:r>
        <w:rPr>
          <w:i/>
          <w:sz w:val="22"/>
        </w:rPr>
        <w:t>files</w:t>
      </w:r>
      <w:r>
        <w:rPr>
          <w:i/>
          <w:spacing w:val="-7"/>
          <w:sz w:val="22"/>
        </w:rPr>
        <w:t> </w:t>
      </w:r>
      <w:r>
        <w:rPr>
          <w:i/>
          <w:sz w:val="22"/>
        </w:rPr>
        <w:t>are</w:t>
      </w:r>
      <w:r>
        <w:rPr>
          <w:i/>
          <w:spacing w:val="-6"/>
          <w:sz w:val="22"/>
        </w:rPr>
        <w:t> </w:t>
      </w:r>
      <w:r>
        <w:rPr>
          <w:i/>
          <w:sz w:val="22"/>
        </w:rPr>
        <w:t>not</w:t>
      </w:r>
      <w:r>
        <w:rPr>
          <w:i/>
          <w:spacing w:val="-6"/>
          <w:sz w:val="22"/>
        </w:rPr>
        <w:t> </w:t>
      </w:r>
      <w:r>
        <w:rPr>
          <w:i/>
          <w:sz w:val="22"/>
        </w:rPr>
        <w:t>generated</w:t>
      </w:r>
      <w:r>
        <w:rPr>
          <w:i/>
          <w:spacing w:val="-6"/>
          <w:sz w:val="22"/>
        </w:rPr>
        <w:t> </w:t>
      </w:r>
      <w:r>
        <w:rPr>
          <w:i/>
          <w:sz w:val="22"/>
        </w:rPr>
        <w:t>for</w:t>
      </w:r>
      <w:r>
        <w:rPr>
          <w:i/>
          <w:spacing w:val="-6"/>
          <w:sz w:val="22"/>
        </w:rPr>
        <w:t> </w:t>
      </w:r>
      <w:r>
        <w:rPr>
          <w:i/>
          <w:spacing w:val="-4"/>
          <w:sz w:val="22"/>
        </w:rPr>
        <w:t>KCC.</w:t>
      </w:r>
    </w:p>
    <w:p>
      <w:pPr>
        <w:pStyle w:val="ListParagraph"/>
        <w:numPr>
          <w:ilvl w:val="0"/>
          <w:numId w:val="7"/>
        </w:numPr>
        <w:tabs>
          <w:tab w:pos="1079" w:val="left" w:leader="none"/>
        </w:tabs>
        <w:spacing w:line="240" w:lineRule="auto" w:before="120" w:after="0"/>
        <w:ind w:left="1079" w:right="635" w:hanging="360"/>
        <w:jc w:val="left"/>
        <w:rPr>
          <w:i/>
          <w:sz w:val="22"/>
        </w:rPr>
      </w:pPr>
      <w:r>
        <w:rPr>
          <w:i/>
          <w:sz w:val="22"/>
        </w:rPr>
        <w:t>The</w:t>
      </w:r>
      <w:r>
        <w:rPr>
          <w:i/>
          <w:spacing w:val="-3"/>
          <w:sz w:val="22"/>
        </w:rPr>
        <w:t> </w:t>
      </w:r>
      <w:r>
        <w:rPr>
          <w:i/>
          <w:sz w:val="22"/>
        </w:rPr>
        <w:t>CCLF</w:t>
      </w:r>
      <w:r>
        <w:rPr>
          <w:i/>
          <w:spacing w:val="-3"/>
          <w:sz w:val="22"/>
        </w:rPr>
        <w:t> </w:t>
      </w:r>
      <w:r>
        <w:rPr>
          <w:i/>
          <w:sz w:val="22"/>
        </w:rPr>
        <w:t>files</w:t>
      </w:r>
      <w:r>
        <w:rPr>
          <w:i/>
          <w:spacing w:val="-3"/>
          <w:sz w:val="22"/>
        </w:rPr>
        <w:t> </w:t>
      </w:r>
      <w:r>
        <w:rPr>
          <w:i/>
          <w:sz w:val="22"/>
        </w:rPr>
        <w:t>will</w:t>
      </w:r>
      <w:r>
        <w:rPr>
          <w:i/>
          <w:spacing w:val="-3"/>
          <w:sz w:val="22"/>
        </w:rPr>
        <w:t> </w:t>
      </w:r>
      <w:r>
        <w:rPr>
          <w:i/>
          <w:sz w:val="22"/>
        </w:rPr>
        <w:t>be</w:t>
      </w:r>
      <w:r>
        <w:rPr>
          <w:i/>
          <w:spacing w:val="-3"/>
          <w:sz w:val="22"/>
        </w:rPr>
        <w:t> </w:t>
      </w:r>
      <w:r>
        <w:rPr>
          <w:i/>
          <w:sz w:val="22"/>
        </w:rPr>
        <w:t>delivered</w:t>
      </w:r>
      <w:r>
        <w:rPr>
          <w:i/>
          <w:spacing w:val="-3"/>
          <w:sz w:val="22"/>
        </w:rPr>
        <w:t> </w:t>
      </w:r>
      <w:r>
        <w:rPr>
          <w:i/>
          <w:sz w:val="22"/>
        </w:rPr>
        <w:t>for</w:t>
      </w:r>
      <w:r>
        <w:rPr>
          <w:i/>
          <w:spacing w:val="-3"/>
          <w:sz w:val="22"/>
        </w:rPr>
        <w:t> </w:t>
      </w:r>
      <w:r>
        <w:rPr>
          <w:i/>
          <w:sz w:val="22"/>
        </w:rPr>
        <w:t>the</w:t>
      </w:r>
      <w:r>
        <w:rPr>
          <w:i/>
          <w:spacing w:val="-3"/>
          <w:sz w:val="22"/>
        </w:rPr>
        <w:t> </w:t>
      </w:r>
      <w:r>
        <w:rPr>
          <w:i/>
          <w:sz w:val="22"/>
        </w:rPr>
        <w:t>KCC,</w:t>
      </w:r>
      <w:r>
        <w:rPr>
          <w:i/>
          <w:spacing w:val="-3"/>
          <w:sz w:val="22"/>
        </w:rPr>
        <w:t> </w:t>
      </w:r>
      <w:r>
        <w:rPr>
          <w:sz w:val="22"/>
        </w:rPr>
        <w:t>ACO</w:t>
      </w:r>
      <w:r>
        <w:rPr>
          <w:spacing w:val="-4"/>
          <w:sz w:val="22"/>
        </w:rPr>
        <w:t> </w:t>
      </w:r>
      <w:r>
        <w:rPr>
          <w:sz w:val="22"/>
        </w:rPr>
        <w:t>REACH</w:t>
      </w:r>
      <w:r>
        <w:rPr>
          <w:i/>
          <w:sz w:val="22"/>
        </w:rPr>
        <w:t>,</w:t>
      </w:r>
      <w:r>
        <w:rPr>
          <w:i/>
          <w:spacing w:val="-2"/>
          <w:sz w:val="22"/>
        </w:rPr>
        <w:t> </w:t>
      </w:r>
      <w:r>
        <w:rPr>
          <w:i/>
          <w:sz w:val="22"/>
        </w:rPr>
        <w:t>and</w:t>
      </w:r>
      <w:r>
        <w:rPr>
          <w:i/>
          <w:spacing w:val="-3"/>
          <w:sz w:val="22"/>
        </w:rPr>
        <w:t> </w:t>
      </w:r>
      <w:r>
        <w:rPr>
          <w:i/>
          <w:sz w:val="22"/>
        </w:rPr>
        <w:t>PCF</w:t>
      </w:r>
      <w:r>
        <w:rPr>
          <w:i/>
          <w:spacing w:val="-2"/>
          <w:sz w:val="22"/>
        </w:rPr>
        <w:t> </w:t>
      </w:r>
      <w:r>
        <w:rPr>
          <w:i/>
          <w:sz w:val="22"/>
        </w:rPr>
        <w:t>models</w:t>
      </w:r>
      <w:r>
        <w:rPr>
          <w:i/>
          <w:spacing w:val="-3"/>
          <w:sz w:val="22"/>
        </w:rPr>
        <w:t> </w:t>
      </w:r>
      <w:r>
        <w:rPr>
          <w:i/>
          <w:sz w:val="22"/>
        </w:rPr>
        <w:t>via</w:t>
      </w:r>
      <w:r>
        <w:rPr>
          <w:i/>
          <w:spacing w:val="-4"/>
          <w:sz w:val="22"/>
        </w:rPr>
        <w:t> </w:t>
      </w:r>
      <w:r>
        <w:rPr>
          <w:i/>
          <w:sz w:val="22"/>
        </w:rPr>
        <w:t>Data</w:t>
      </w:r>
      <w:r>
        <w:rPr>
          <w:i/>
          <w:sz w:val="22"/>
        </w:rPr>
        <w:t> Hub. Please refer to </w:t>
      </w:r>
      <w:hyperlink w:history="true" w:anchor="_bookmark92">
        <w:r>
          <w:rPr>
            <w:i/>
            <w:color w:val="0000FF"/>
            <w:sz w:val="22"/>
            <w:u w:val="single" w:color="0000FF"/>
          </w:rPr>
          <w:t>Appendix C: Zip File Instructions</w:t>
        </w:r>
      </w:hyperlink>
      <w:r>
        <w:rPr>
          <w:i/>
          <w:sz w:val="22"/>
          <w:u w:val="none"/>
        </w:rPr>
        <w:t>.</w:t>
      </w:r>
    </w:p>
    <w:p>
      <w:pPr>
        <w:pStyle w:val="BodyText"/>
        <w:spacing w:before="121"/>
        <w:ind w:left="360" w:right="535"/>
      </w:pPr>
      <w:r>
        <w:rPr/>
        <w:t>Refer</w:t>
      </w:r>
      <w:r>
        <w:rPr>
          <w:spacing w:val="-3"/>
        </w:rPr>
        <w:t> </w:t>
      </w:r>
      <w:r>
        <w:rPr/>
        <w:t>to</w:t>
      </w:r>
      <w:r>
        <w:rPr>
          <w:spacing w:val="-3"/>
        </w:rPr>
        <w:t> </w:t>
      </w:r>
      <w:hyperlink w:history="true" w:anchor="_bookmark55">
        <w:r>
          <w:rPr>
            <w:color w:val="0000FF"/>
            <w:u w:val="single" w:color="0000FF"/>
          </w:rPr>
          <w:t>Appendix</w:t>
        </w:r>
        <w:r>
          <w:rPr>
            <w:color w:val="0000FF"/>
            <w:spacing w:val="-4"/>
            <w:u w:val="single" w:color="0000FF"/>
          </w:rPr>
          <w:t> </w:t>
        </w:r>
        <w:r>
          <w:rPr>
            <w:color w:val="0000FF"/>
            <w:u w:val="single" w:color="0000FF"/>
          </w:rPr>
          <w:t>B:</w:t>
        </w:r>
        <w:r>
          <w:rPr>
            <w:color w:val="0000FF"/>
            <w:spacing w:val="-3"/>
            <w:u w:val="single" w:color="0000FF"/>
          </w:rPr>
          <w:t> </w:t>
        </w:r>
        <w:r>
          <w:rPr>
            <w:color w:val="0000FF"/>
            <w:u w:val="single" w:color="0000FF"/>
          </w:rPr>
          <w:t>CCLF</w:t>
        </w:r>
        <w:r>
          <w:rPr>
            <w:color w:val="0000FF"/>
            <w:spacing w:val="-3"/>
            <w:u w:val="single" w:color="0000FF"/>
          </w:rPr>
          <w:t> </w:t>
        </w:r>
        <w:r>
          <w:rPr>
            <w:color w:val="0000FF"/>
            <w:u w:val="single" w:color="0000FF"/>
          </w:rPr>
          <w:t>File</w:t>
        </w:r>
        <w:r>
          <w:rPr>
            <w:color w:val="0000FF"/>
            <w:spacing w:val="-3"/>
            <w:u w:val="single" w:color="0000FF"/>
          </w:rPr>
          <w:t> </w:t>
        </w:r>
        <w:r>
          <w:rPr>
            <w:color w:val="0000FF"/>
            <w:u w:val="single" w:color="0000FF"/>
          </w:rPr>
          <w:t>Layouts</w:t>
        </w:r>
      </w:hyperlink>
      <w:r>
        <w:rPr>
          <w:color w:val="0000FF"/>
          <w:spacing w:val="-3"/>
          <w:u w:val="none"/>
        </w:rPr>
        <w:t> </w:t>
      </w:r>
      <w:r>
        <w:rPr>
          <w:u w:val="none"/>
        </w:rPr>
        <w:t>for</w:t>
      </w:r>
      <w:r>
        <w:rPr>
          <w:spacing w:val="-3"/>
          <w:u w:val="none"/>
        </w:rPr>
        <w:t> </w:t>
      </w:r>
      <w:r>
        <w:rPr>
          <w:u w:val="none"/>
        </w:rPr>
        <w:t>the</w:t>
      </w:r>
      <w:r>
        <w:rPr>
          <w:spacing w:val="-3"/>
          <w:u w:val="none"/>
        </w:rPr>
        <w:t> </w:t>
      </w:r>
      <w:r>
        <w:rPr>
          <w:u w:val="none"/>
        </w:rPr>
        <w:t>specific</w:t>
      </w:r>
      <w:r>
        <w:rPr>
          <w:spacing w:val="-3"/>
          <w:u w:val="none"/>
        </w:rPr>
        <w:t> </w:t>
      </w:r>
      <w:r>
        <w:rPr>
          <w:u w:val="none"/>
        </w:rPr>
        <w:t>file</w:t>
      </w:r>
      <w:r>
        <w:rPr>
          <w:spacing w:val="-6"/>
          <w:u w:val="none"/>
        </w:rPr>
        <w:t> </w:t>
      </w:r>
      <w:r>
        <w:rPr>
          <w:u w:val="none"/>
        </w:rPr>
        <w:t>naming</w:t>
      </w:r>
      <w:r>
        <w:rPr>
          <w:spacing w:val="-3"/>
          <w:u w:val="none"/>
        </w:rPr>
        <w:t> </w:t>
      </w:r>
      <w:r>
        <w:rPr>
          <w:u w:val="none"/>
        </w:rPr>
        <w:t>convention</w:t>
      </w:r>
      <w:r>
        <w:rPr>
          <w:spacing w:val="-3"/>
          <w:u w:val="none"/>
        </w:rPr>
        <w:t> </w:t>
      </w:r>
      <w:r>
        <w:rPr>
          <w:u w:val="none"/>
        </w:rPr>
        <w:t>for</w:t>
      </w:r>
      <w:r>
        <w:rPr>
          <w:spacing w:val="-3"/>
          <w:u w:val="none"/>
        </w:rPr>
        <w:t> </w:t>
      </w:r>
      <w:r>
        <w:rPr>
          <w:u w:val="none"/>
        </w:rPr>
        <w:t>each program when a single file is unzipped to find individual CCLFs.</w:t>
      </w:r>
    </w:p>
    <w:p>
      <w:pPr>
        <w:pStyle w:val="Heading2"/>
        <w:numPr>
          <w:ilvl w:val="1"/>
          <w:numId w:val="2"/>
        </w:numPr>
        <w:tabs>
          <w:tab w:pos="935" w:val="left" w:leader="none"/>
        </w:tabs>
        <w:spacing w:line="240" w:lineRule="auto" w:before="200" w:after="0"/>
        <w:ind w:left="935" w:right="0" w:hanging="575"/>
        <w:jc w:val="left"/>
      </w:pPr>
      <w:bookmarkStart w:name="4.3 Description of the Additional Fields" w:id="71"/>
      <w:bookmarkEnd w:id="71"/>
      <w:r>
        <w:rPr>
          <w:b w:val="0"/>
        </w:rPr>
      </w:r>
      <w:bookmarkStart w:name="_bookmark28" w:id="72"/>
      <w:bookmarkEnd w:id="72"/>
      <w:r>
        <w:rPr>
          <w:b w:val="0"/>
        </w:rPr>
      </w:r>
      <w:r>
        <w:rPr/>
        <w:t>Description</w:t>
      </w:r>
      <w:r>
        <w:rPr>
          <w:spacing w:val="-3"/>
        </w:rPr>
        <w:t> </w:t>
      </w:r>
      <w:r>
        <w:rPr/>
        <w:t>of</w:t>
      </w:r>
      <w:r>
        <w:rPr>
          <w:spacing w:val="-3"/>
        </w:rPr>
        <w:t> </w:t>
      </w:r>
      <w:r>
        <w:rPr/>
        <w:t>the</w:t>
      </w:r>
      <w:r>
        <w:rPr>
          <w:spacing w:val="-14"/>
        </w:rPr>
        <w:t> </w:t>
      </w:r>
      <w:r>
        <w:rPr/>
        <w:t>Additional</w:t>
      </w:r>
      <w:r>
        <w:rPr>
          <w:spacing w:val="-2"/>
        </w:rPr>
        <w:t> Fields</w:t>
      </w:r>
    </w:p>
    <w:p>
      <w:pPr>
        <w:pStyle w:val="BodyText"/>
        <w:ind w:left="360"/>
      </w:pPr>
      <w:r>
        <w:rPr/>
        <w:t>Please</w:t>
      </w:r>
      <w:r>
        <w:rPr>
          <w:spacing w:val="-6"/>
        </w:rPr>
        <w:t> </w:t>
      </w:r>
      <w:r>
        <w:rPr/>
        <w:t>refer</w:t>
      </w:r>
      <w:r>
        <w:rPr>
          <w:spacing w:val="-7"/>
        </w:rPr>
        <w:t> </w:t>
      </w:r>
      <w:r>
        <w:rPr/>
        <w:t>to</w:t>
      </w:r>
      <w:r>
        <w:rPr>
          <w:spacing w:val="-5"/>
        </w:rPr>
        <w:t> </w:t>
      </w:r>
      <w:hyperlink w:history="true" w:anchor="_bookmark55">
        <w:r>
          <w:rPr>
            <w:color w:val="0000FF"/>
            <w:u w:val="single" w:color="0000FF"/>
          </w:rPr>
          <w:t>Appendix</w:t>
        </w:r>
        <w:r>
          <w:rPr>
            <w:color w:val="0000FF"/>
            <w:spacing w:val="-7"/>
            <w:u w:val="single" w:color="0000FF"/>
          </w:rPr>
          <w:t> </w:t>
        </w:r>
        <w:r>
          <w:rPr>
            <w:color w:val="0000FF"/>
            <w:u w:val="single" w:color="0000FF"/>
          </w:rPr>
          <w:t>B:</w:t>
        </w:r>
        <w:r>
          <w:rPr>
            <w:color w:val="0000FF"/>
            <w:spacing w:val="-5"/>
            <w:u w:val="single" w:color="0000FF"/>
          </w:rPr>
          <w:t> </w:t>
        </w:r>
        <w:r>
          <w:rPr>
            <w:color w:val="0000FF"/>
            <w:u w:val="single" w:color="0000FF"/>
          </w:rPr>
          <w:t>CCLF</w:t>
        </w:r>
        <w:r>
          <w:rPr>
            <w:color w:val="0000FF"/>
            <w:spacing w:val="-6"/>
            <w:u w:val="single" w:color="0000FF"/>
          </w:rPr>
          <w:t> </w:t>
        </w:r>
        <w:r>
          <w:rPr>
            <w:color w:val="0000FF"/>
            <w:u w:val="single" w:color="0000FF"/>
          </w:rPr>
          <w:t>File</w:t>
        </w:r>
        <w:r>
          <w:rPr>
            <w:color w:val="0000FF"/>
            <w:spacing w:val="-5"/>
            <w:u w:val="single" w:color="0000FF"/>
          </w:rPr>
          <w:t> </w:t>
        </w:r>
        <w:r>
          <w:rPr>
            <w:color w:val="0000FF"/>
            <w:u w:val="single" w:color="0000FF"/>
          </w:rPr>
          <w:t>Layouts</w:t>
        </w:r>
      </w:hyperlink>
      <w:r>
        <w:rPr>
          <w:color w:val="0000FF"/>
          <w:spacing w:val="-5"/>
          <w:u w:val="none"/>
        </w:rPr>
        <w:t> </w:t>
      </w:r>
      <w:r>
        <w:rPr>
          <w:u w:val="none"/>
        </w:rPr>
        <w:t>for</w:t>
      </w:r>
      <w:r>
        <w:rPr>
          <w:spacing w:val="-6"/>
          <w:u w:val="none"/>
        </w:rPr>
        <w:t> </w:t>
      </w:r>
      <w:r>
        <w:rPr>
          <w:u w:val="none"/>
        </w:rPr>
        <w:t>a</w:t>
      </w:r>
      <w:r>
        <w:rPr>
          <w:spacing w:val="-5"/>
          <w:u w:val="none"/>
        </w:rPr>
        <w:t> </w:t>
      </w:r>
      <w:r>
        <w:rPr>
          <w:u w:val="none"/>
        </w:rPr>
        <w:t>complete</w:t>
      </w:r>
      <w:r>
        <w:rPr>
          <w:spacing w:val="-6"/>
          <w:u w:val="none"/>
        </w:rPr>
        <w:t> </w:t>
      </w:r>
      <w:r>
        <w:rPr>
          <w:u w:val="none"/>
        </w:rPr>
        <w:t>description</w:t>
      </w:r>
      <w:r>
        <w:rPr>
          <w:spacing w:val="-6"/>
          <w:u w:val="none"/>
        </w:rPr>
        <w:t> </w:t>
      </w:r>
      <w:r>
        <w:rPr>
          <w:u w:val="none"/>
        </w:rPr>
        <w:t>of</w:t>
      </w:r>
      <w:r>
        <w:rPr>
          <w:spacing w:val="-6"/>
          <w:u w:val="none"/>
        </w:rPr>
        <w:t> </w:t>
      </w:r>
      <w:r>
        <w:rPr>
          <w:u w:val="none"/>
        </w:rPr>
        <w:t>each</w:t>
      </w:r>
      <w:r>
        <w:rPr>
          <w:spacing w:val="-5"/>
          <w:u w:val="none"/>
        </w:rPr>
        <w:t> </w:t>
      </w:r>
      <w:r>
        <w:rPr>
          <w:u w:val="none"/>
        </w:rPr>
        <w:t>new</w:t>
      </w:r>
      <w:r>
        <w:rPr>
          <w:spacing w:val="-7"/>
          <w:u w:val="none"/>
        </w:rPr>
        <w:t> </w:t>
      </w:r>
      <w:r>
        <w:rPr>
          <w:spacing w:val="-2"/>
          <w:u w:val="none"/>
        </w:rPr>
        <w:t>field.</w:t>
      </w:r>
    </w:p>
    <w:p>
      <w:pPr>
        <w:pStyle w:val="Heading2"/>
        <w:numPr>
          <w:ilvl w:val="1"/>
          <w:numId w:val="2"/>
        </w:numPr>
        <w:tabs>
          <w:tab w:pos="936" w:val="left" w:leader="none"/>
        </w:tabs>
        <w:spacing w:line="240" w:lineRule="auto" w:before="200" w:after="0"/>
        <w:ind w:left="936" w:right="1211" w:hanging="577"/>
        <w:jc w:val="left"/>
      </w:pPr>
      <w:bookmarkStart w:name="4.4 Debit/Credit Method &amp; Identification" w:id="73"/>
      <w:bookmarkEnd w:id="73"/>
      <w:r>
        <w:rPr>
          <w:b w:val="0"/>
        </w:rPr>
      </w:r>
      <w:bookmarkStart w:name="_bookmark29" w:id="74"/>
      <w:bookmarkEnd w:id="74"/>
      <w:r>
        <w:rPr>
          <w:b w:val="0"/>
        </w:rPr>
      </w:r>
      <w:r>
        <w:rPr/>
        <w:t>Debit/Credit</w:t>
      </w:r>
      <w:r>
        <w:rPr>
          <w:spacing w:val="-8"/>
        </w:rPr>
        <w:t> </w:t>
      </w:r>
      <w:r>
        <w:rPr/>
        <w:t>Method</w:t>
      </w:r>
      <w:r>
        <w:rPr>
          <w:spacing w:val="-7"/>
        </w:rPr>
        <w:t> </w:t>
      </w:r>
      <w:r>
        <w:rPr/>
        <w:t>&amp;</w:t>
      </w:r>
      <w:r>
        <w:rPr>
          <w:spacing w:val="-8"/>
        </w:rPr>
        <w:t> </w:t>
      </w:r>
      <w:r>
        <w:rPr/>
        <w:t>Identification</w:t>
      </w:r>
      <w:r>
        <w:rPr>
          <w:spacing w:val="-9"/>
        </w:rPr>
        <w:t> </w:t>
      </w:r>
      <w:r>
        <w:rPr/>
        <w:t>of</w:t>
      </w:r>
      <w:r>
        <w:rPr>
          <w:spacing w:val="-8"/>
        </w:rPr>
        <w:t> </w:t>
      </w:r>
      <w:r>
        <w:rPr/>
        <w:t>Cancellation/Adjustment </w:t>
      </w:r>
      <w:r>
        <w:rPr>
          <w:spacing w:val="-2"/>
        </w:rPr>
        <w:t>Claims</w:t>
      </w:r>
    </w:p>
    <w:p>
      <w:pPr>
        <w:spacing w:before="119"/>
        <w:ind w:left="360" w:right="368" w:firstLine="0"/>
        <w:jc w:val="left"/>
        <w:rPr>
          <w:i/>
          <w:sz w:val="22"/>
        </w:rPr>
      </w:pPr>
      <w:r>
        <w:rPr>
          <w:b/>
          <w:sz w:val="22"/>
        </w:rPr>
        <w:t>Note: </w:t>
      </w:r>
      <w:r>
        <w:rPr>
          <w:i/>
          <w:sz w:val="22"/>
        </w:rPr>
        <w:t>To comply with MACRA of 2015, after the end of the New Medicare Card Transition</w:t>
      </w:r>
      <w:r>
        <w:rPr>
          <w:i/>
          <w:sz w:val="22"/>
        </w:rPr>
        <w:t> Period</w:t>
      </w:r>
      <w:r>
        <w:rPr>
          <w:i/>
          <w:spacing w:val="-3"/>
          <w:sz w:val="22"/>
        </w:rPr>
        <w:t> </w:t>
      </w:r>
      <w:r>
        <w:rPr>
          <w:i/>
          <w:sz w:val="22"/>
        </w:rPr>
        <w:t>in</w:t>
      </w:r>
      <w:r>
        <w:rPr>
          <w:i/>
          <w:spacing w:val="-3"/>
          <w:sz w:val="22"/>
        </w:rPr>
        <w:t> </w:t>
      </w:r>
      <w:r>
        <w:rPr>
          <w:i/>
          <w:sz w:val="22"/>
        </w:rPr>
        <w:t>December</w:t>
      </w:r>
      <w:r>
        <w:rPr>
          <w:i/>
          <w:spacing w:val="-3"/>
          <w:sz w:val="22"/>
        </w:rPr>
        <w:t> </w:t>
      </w:r>
      <w:r>
        <w:rPr>
          <w:i/>
          <w:sz w:val="22"/>
        </w:rPr>
        <w:t>2019,</w:t>
      </w:r>
      <w:r>
        <w:rPr>
          <w:i/>
          <w:spacing w:val="-3"/>
          <w:sz w:val="22"/>
        </w:rPr>
        <w:t> </w:t>
      </w:r>
      <w:r>
        <w:rPr>
          <w:i/>
          <w:sz w:val="22"/>
        </w:rPr>
        <w:t>only</w:t>
      </w:r>
      <w:r>
        <w:rPr>
          <w:i/>
          <w:spacing w:val="-3"/>
          <w:sz w:val="22"/>
        </w:rPr>
        <w:t> </w:t>
      </w:r>
      <w:r>
        <w:rPr>
          <w:i/>
          <w:sz w:val="22"/>
        </w:rPr>
        <w:t>the</w:t>
      </w:r>
      <w:r>
        <w:rPr>
          <w:i/>
          <w:spacing w:val="-3"/>
          <w:sz w:val="22"/>
        </w:rPr>
        <w:t> </w:t>
      </w:r>
      <w:r>
        <w:rPr>
          <w:i/>
          <w:sz w:val="22"/>
        </w:rPr>
        <w:t>MBI</w:t>
      </w:r>
      <w:r>
        <w:rPr>
          <w:i/>
          <w:spacing w:val="-3"/>
          <w:sz w:val="22"/>
        </w:rPr>
        <w:t> </w:t>
      </w:r>
      <w:r>
        <w:rPr>
          <w:i/>
          <w:sz w:val="22"/>
        </w:rPr>
        <w:t>will</w:t>
      </w:r>
      <w:r>
        <w:rPr>
          <w:i/>
          <w:spacing w:val="-3"/>
          <w:sz w:val="22"/>
        </w:rPr>
        <w:t> </w:t>
      </w:r>
      <w:r>
        <w:rPr>
          <w:i/>
          <w:sz w:val="22"/>
        </w:rPr>
        <w:t>be</w:t>
      </w:r>
      <w:r>
        <w:rPr>
          <w:i/>
          <w:spacing w:val="-3"/>
          <w:sz w:val="22"/>
        </w:rPr>
        <w:t> </w:t>
      </w:r>
      <w:r>
        <w:rPr>
          <w:i/>
          <w:sz w:val="22"/>
        </w:rPr>
        <w:t>accepted</w:t>
      </w:r>
      <w:r>
        <w:rPr>
          <w:i/>
          <w:spacing w:val="-3"/>
          <w:sz w:val="22"/>
        </w:rPr>
        <w:t> </w:t>
      </w:r>
      <w:r>
        <w:rPr>
          <w:i/>
          <w:sz w:val="22"/>
        </w:rPr>
        <w:t>on</w:t>
      </w:r>
      <w:r>
        <w:rPr>
          <w:i/>
          <w:spacing w:val="-3"/>
          <w:sz w:val="22"/>
        </w:rPr>
        <w:t> </w:t>
      </w:r>
      <w:r>
        <w:rPr>
          <w:i/>
          <w:sz w:val="22"/>
        </w:rPr>
        <w:t>claims,</w:t>
      </w:r>
      <w:r>
        <w:rPr>
          <w:i/>
          <w:spacing w:val="-3"/>
          <w:sz w:val="22"/>
        </w:rPr>
        <w:t> </w:t>
      </w:r>
      <w:r>
        <w:rPr>
          <w:i/>
          <w:sz w:val="22"/>
        </w:rPr>
        <w:t>and</w:t>
      </w:r>
      <w:r>
        <w:rPr>
          <w:i/>
          <w:spacing w:val="-3"/>
          <w:sz w:val="22"/>
        </w:rPr>
        <w:t> </w:t>
      </w:r>
      <w:r>
        <w:rPr>
          <w:i/>
          <w:sz w:val="22"/>
        </w:rPr>
        <w:t>the</w:t>
      </w:r>
      <w:r>
        <w:rPr>
          <w:i/>
          <w:spacing w:val="-3"/>
          <w:sz w:val="22"/>
        </w:rPr>
        <w:t> </w:t>
      </w:r>
      <w:r>
        <w:rPr>
          <w:i/>
          <w:sz w:val="22"/>
        </w:rPr>
        <w:t>HICN</w:t>
      </w:r>
      <w:r>
        <w:rPr>
          <w:i/>
          <w:spacing w:val="-3"/>
          <w:sz w:val="22"/>
        </w:rPr>
        <w:t> </w:t>
      </w:r>
      <w:r>
        <w:rPr>
          <w:i/>
          <w:sz w:val="22"/>
        </w:rPr>
        <w:t>value</w:t>
      </w:r>
      <w:r>
        <w:rPr>
          <w:i/>
          <w:spacing w:val="-3"/>
          <w:sz w:val="22"/>
        </w:rPr>
        <w:t> </w:t>
      </w:r>
      <w:r>
        <w:rPr>
          <w:i/>
          <w:sz w:val="22"/>
        </w:rPr>
        <w:t>will</w:t>
      </w:r>
      <w:r>
        <w:rPr>
          <w:i/>
          <w:spacing w:val="-3"/>
          <w:sz w:val="22"/>
        </w:rPr>
        <w:t> </w:t>
      </w:r>
      <w:r>
        <w:rPr>
          <w:i/>
          <w:sz w:val="22"/>
        </w:rPr>
        <w:t>no longer be displayed. The HICN, BIC HICN, and RRB fields will be blank in CCLFs generated effective January 1, 2020, onwards.</w:t>
      </w:r>
    </w:p>
    <w:p>
      <w:pPr>
        <w:pStyle w:val="BodyText"/>
        <w:spacing w:before="121"/>
        <w:ind w:left="360" w:right="368"/>
      </w:pPr>
      <w:r>
        <w:rPr/>
        <w:t>The Debit/Credit method gives a full account/history of the claims processed over time. This means</w:t>
      </w:r>
      <w:r>
        <w:rPr>
          <w:spacing w:val="-3"/>
        </w:rPr>
        <w:t> </w:t>
      </w:r>
      <w:r>
        <w:rPr/>
        <w:t>that</w:t>
      </w:r>
      <w:r>
        <w:rPr>
          <w:spacing w:val="-3"/>
        </w:rPr>
        <w:t> </w:t>
      </w:r>
      <w:r>
        <w:rPr/>
        <w:t>the</w:t>
      </w:r>
      <w:r>
        <w:rPr>
          <w:spacing w:val="-3"/>
        </w:rPr>
        <w:t> </w:t>
      </w:r>
      <w:r>
        <w:rPr/>
        <w:t>universe</w:t>
      </w:r>
      <w:r>
        <w:rPr>
          <w:spacing w:val="-3"/>
        </w:rPr>
        <w:t> </w:t>
      </w:r>
      <w:r>
        <w:rPr/>
        <w:t>of</w:t>
      </w:r>
      <w:r>
        <w:rPr>
          <w:spacing w:val="-3"/>
        </w:rPr>
        <w:t> </w:t>
      </w:r>
      <w:r>
        <w:rPr/>
        <w:t>claims</w:t>
      </w:r>
      <w:r>
        <w:rPr>
          <w:spacing w:val="-3"/>
        </w:rPr>
        <w:t> </w:t>
      </w:r>
      <w:r>
        <w:rPr/>
        <w:t>is</w:t>
      </w:r>
      <w:r>
        <w:rPr>
          <w:spacing w:val="-4"/>
        </w:rPr>
        <w:t> </w:t>
      </w:r>
      <w:r>
        <w:rPr/>
        <w:t>included</w:t>
      </w:r>
      <w:r>
        <w:rPr>
          <w:spacing w:val="-3"/>
        </w:rPr>
        <w:t> </w:t>
      </w:r>
      <w:r>
        <w:rPr/>
        <w:t>in</w:t>
      </w:r>
      <w:r>
        <w:rPr>
          <w:spacing w:val="-3"/>
        </w:rPr>
        <w:t> </w:t>
      </w:r>
      <w:r>
        <w:rPr/>
        <w:t>the</w:t>
      </w:r>
      <w:r>
        <w:rPr>
          <w:spacing w:val="-3"/>
        </w:rPr>
        <w:t> </w:t>
      </w:r>
      <w:r>
        <w:rPr/>
        <w:t>claims</w:t>
      </w:r>
      <w:r>
        <w:rPr>
          <w:spacing w:val="-3"/>
        </w:rPr>
        <w:t> </w:t>
      </w:r>
      <w:r>
        <w:rPr/>
        <w:t>line</w:t>
      </w:r>
      <w:r>
        <w:rPr>
          <w:spacing w:val="-3"/>
        </w:rPr>
        <w:t> </w:t>
      </w:r>
      <w:r>
        <w:rPr/>
        <w:t>feed,</w:t>
      </w:r>
      <w:r>
        <w:rPr>
          <w:spacing w:val="-3"/>
        </w:rPr>
        <w:t> </w:t>
      </w:r>
      <w:r>
        <w:rPr/>
        <w:t>including</w:t>
      </w:r>
      <w:r>
        <w:rPr>
          <w:spacing w:val="-3"/>
        </w:rPr>
        <w:t> </w:t>
      </w:r>
      <w:r>
        <w:rPr/>
        <w:t>adjustment</w:t>
      </w:r>
      <w:r>
        <w:rPr>
          <w:spacing w:val="-3"/>
        </w:rPr>
        <w:t> </w:t>
      </w:r>
      <w:r>
        <w:rPr/>
        <w:t>and cancellation claims. The variable CLM_ADJSMT_TYPE_CD identifies which of the following categories that any individual claim falls into:</w:t>
      </w:r>
    </w:p>
    <w:p>
      <w:pPr>
        <w:pStyle w:val="ListParagraph"/>
        <w:numPr>
          <w:ilvl w:val="0"/>
          <w:numId w:val="8"/>
        </w:numPr>
        <w:tabs>
          <w:tab w:pos="1079" w:val="left" w:leader="none"/>
        </w:tabs>
        <w:spacing w:line="240" w:lineRule="auto" w:before="119" w:after="0"/>
        <w:ind w:left="1079" w:right="0" w:hanging="360"/>
        <w:jc w:val="left"/>
        <w:rPr>
          <w:sz w:val="22"/>
        </w:rPr>
      </w:pPr>
      <w:r>
        <w:rPr>
          <w:sz w:val="22"/>
        </w:rPr>
        <w:t>CLM_ADJSMT_TYPE_CD=</w:t>
      </w:r>
      <w:r>
        <w:rPr>
          <w:spacing w:val="-11"/>
          <w:sz w:val="22"/>
        </w:rPr>
        <w:t> </w:t>
      </w:r>
      <w:r>
        <w:rPr>
          <w:sz w:val="22"/>
        </w:rPr>
        <w:t>0</w:t>
      </w:r>
      <w:r>
        <w:rPr>
          <w:spacing w:val="-11"/>
          <w:sz w:val="22"/>
        </w:rPr>
        <w:t> </w:t>
      </w:r>
      <w:r>
        <w:rPr>
          <w:sz w:val="22"/>
        </w:rPr>
        <w:t>signifies</w:t>
      </w:r>
      <w:r>
        <w:rPr>
          <w:spacing w:val="-11"/>
          <w:sz w:val="22"/>
        </w:rPr>
        <w:t> </w:t>
      </w:r>
      <w:r>
        <w:rPr>
          <w:sz w:val="22"/>
        </w:rPr>
        <w:t>an</w:t>
      </w:r>
      <w:r>
        <w:rPr>
          <w:spacing w:val="-11"/>
          <w:sz w:val="22"/>
        </w:rPr>
        <w:t> </w:t>
      </w:r>
      <w:r>
        <w:rPr>
          <w:sz w:val="22"/>
        </w:rPr>
        <w:t>Original</w:t>
      </w:r>
      <w:r>
        <w:rPr>
          <w:spacing w:val="-11"/>
          <w:sz w:val="22"/>
        </w:rPr>
        <w:t> </w:t>
      </w:r>
      <w:r>
        <w:rPr>
          <w:spacing w:val="-2"/>
          <w:sz w:val="22"/>
        </w:rPr>
        <w:t>Claim.</w:t>
      </w:r>
    </w:p>
    <w:p>
      <w:pPr>
        <w:pStyle w:val="ListParagraph"/>
        <w:numPr>
          <w:ilvl w:val="0"/>
          <w:numId w:val="8"/>
        </w:numPr>
        <w:tabs>
          <w:tab w:pos="1079" w:val="left" w:leader="none"/>
        </w:tabs>
        <w:spacing w:line="240" w:lineRule="auto" w:before="118" w:after="0"/>
        <w:ind w:left="1079" w:right="0" w:hanging="360"/>
        <w:jc w:val="left"/>
        <w:rPr>
          <w:sz w:val="22"/>
        </w:rPr>
      </w:pPr>
      <w:r>
        <w:rPr>
          <w:sz w:val="22"/>
        </w:rPr>
        <w:t>CLM_ADJSMT_TYPE_CD=</w:t>
      </w:r>
      <w:r>
        <w:rPr>
          <w:spacing w:val="-12"/>
          <w:sz w:val="22"/>
        </w:rPr>
        <w:t> </w:t>
      </w:r>
      <w:r>
        <w:rPr>
          <w:sz w:val="22"/>
        </w:rPr>
        <w:t>1</w:t>
      </w:r>
      <w:r>
        <w:rPr>
          <w:spacing w:val="-12"/>
          <w:sz w:val="22"/>
        </w:rPr>
        <w:t> </w:t>
      </w:r>
      <w:r>
        <w:rPr>
          <w:sz w:val="22"/>
        </w:rPr>
        <w:t>signifies</w:t>
      </w:r>
      <w:r>
        <w:rPr>
          <w:spacing w:val="-11"/>
          <w:sz w:val="22"/>
        </w:rPr>
        <w:t> </w:t>
      </w:r>
      <w:r>
        <w:rPr>
          <w:sz w:val="22"/>
        </w:rPr>
        <w:t>a</w:t>
      </w:r>
      <w:r>
        <w:rPr>
          <w:spacing w:val="-12"/>
          <w:sz w:val="22"/>
        </w:rPr>
        <w:t> </w:t>
      </w:r>
      <w:r>
        <w:rPr>
          <w:sz w:val="22"/>
        </w:rPr>
        <w:t>Cancellation</w:t>
      </w:r>
      <w:r>
        <w:rPr>
          <w:spacing w:val="-11"/>
          <w:sz w:val="22"/>
        </w:rPr>
        <w:t> </w:t>
      </w:r>
      <w:r>
        <w:rPr>
          <w:spacing w:val="-2"/>
          <w:sz w:val="22"/>
        </w:rPr>
        <w:t>Claim.</w:t>
      </w:r>
    </w:p>
    <w:p>
      <w:pPr>
        <w:pStyle w:val="ListParagraph"/>
        <w:numPr>
          <w:ilvl w:val="0"/>
          <w:numId w:val="8"/>
        </w:numPr>
        <w:tabs>
          <w:tab w:pos="1079" w:val="left" w:leader="none"/>
        </w:tabs>
        <w:spacing w:line="240" w:lineRule="auto" w:before="118" w:after="0"/>
        <w:ind w:left="1079" w:right="397" w:hanging="360"/>
        <w:jc w:val="left"/>
        <w:rPr>
          <w:sz w:val="22"/>
        </w:rPr>
      </w:pPr>
      <w:r>
        <w:rPr>
          <w:sz w:val="22"/>
        </w:rPr>
        <w:t>CLM_ADJSMT_TYPE_CD=</w:t>
      </w:r>
      <w:r>
        <w:rPr>
          <w:spacing w:val="-4"/>
          <w:sz w:val="22"/>
        </w:rPr>
        <w:t> </w:t>
      </w:r>
      <w:r>
        <w:rPr>
          <w:sz w:val="22"/>
        </w:rPr>
        <w:t>2</w:t>
      </w:r>
      <w:r>
        <w:rPr>
          <w:spacing w:val="-4"/>
          <w:sz w:val="22"/>
        </w:rPr>
        <w:t> </w:t>
      </w:r>
      <w:r>
        <w:rPr>
          <w:sz w:val="22"/>
        </w:rPr>
        <w:t>signifies</w:t>
      </w:r>
      <w:r>
        <w:rPr>
          <w:spacing w:val="-4"/>
          <w:sz w:val="22"/>
        </w:rPr>
        <w:t> </w:t>
      </w:r>
      <w:r>
        <w:rPr>
          <w:sz w:val="22"/>
        </w:rPr>
        <w:t>an</w:t>
      </w:r>
      <w:r>
        <w:rPr>
          <w:spacing w:val="-4"/>
          <w:sz w:val="22"/>
        </w:rPr>
        <w:t> </w:t>
      </w:r>
      <w:r>
        <w:rPr>
          <w:sz w:val="22"/>
        </w:rPr>
        <w:t>Adjustment</w:t>
      </w:r>
      <w:r>
        <w:rPr>
          <w:spacing w:val="-4"/>
          <w:sz w:val="22"/>
        </w:rPr>
        <w:t> </w:t>
      </w:r>
      <w:r>
        <w:rPr>
          <w:sz w:val="22"/>
        </w:rPr>
        <w:t>Claim</w:t>
      </w:r>
      <w:r>
        <w:rPr>
          <w:spacing w:val="-4"/>
          <w:sz w:val="22"/>
        </w:rPr>
        <w:t> </w:t>
      </w:r>
      <w:r>
        <w:rPr>
          <w:sz w:val="22"/>
        </w:rPr>
        <w:t>(claim</w:t>
      </w:r>
      <w:r>
        <w:rPr>
          <w:spacing w:val="-5"/>
          <w:sz w:val="22"/>
        </w:rPr>
        <w:t> </w:t>
      </w:r>
      <w:r>
        <w:rPr>
          <w:sz w:val="22"/>
        </w:rPr>
        <w:t>that</w:t>
      </w:r>
      <w:r>
        <w:rPr>
          <w:spacing w:val="-4"/>
          <w:sz w:val="22"/>
        </w:rPr>
        <w:t> </w:t>
      </w:r>
      <w:r>
        <w:rPr>
          <w:sz w:val="22"/>
        </w:rPr>
        <w:t>is</w:t>
      </w:r>
      <w:r>
        <w:rPr>
          <w:spacing w:val="-4"/>
          <w:sz w:val="22"/>
        </w:rPr>
        <w:t> </w:t>
      </w:r>
      <w:r>
        <w:rPr>
          <w:sz w:val="22"/>
        </w:rPr>
        <w:t>an</w:t>
      </w:r>
      <w:r>
        <w:rPr>
          <w:spacing w:val="-4"/>
          <w:sz w:val="22"/>
        </w:rPr>
        <w:t> </w:t>
      </w:r>
      <w:r>
        <w:rPr>
          <w:sz w:val="22"/>
        </w:rPr>
        <w:t>adjustment to an original claim).</w:t>
      </w:r>
    </w:p>
    <w:p>
      <w:pPr>
        <w:pStyle w:val="Heading1"/>
        <w:numPr>
          <w:ilvl w:val="0"/>
          <w:numId w:val="2"/>
        </w:numPr>
        <w:tabs>
          <w:tab w:pos="935" w:val="left" w:leader="none"/>
        </w:tabs>
        <w:spacing w:line="240" w:lineRule="auto" w:before="239" w:after="0"/>
        <w:ind w:left="935" w:right="0" w:hanging="575"/>
        <w:jc w:val="left"/>
      </w:pPr>
      <w:bookmarkStart w:name="5 Application Notes" w:id="75"/>
      <w:bookmarkEnd w:id="75"/>
      <w:r>
        <w:rPr>
          <w:b w:val="0"/>
        </w:rPr>
      </w:r>
      <w:bookmarkStart w:name="_bookmark30" w:id="76"/>
      <w:bookmarkEnd w:id="76"/>
      <w:r>
        <w:rPr>
          <w:b w:val="0"/>
        </w:rPr>
      </w:r>
      <w:r>
        <w:rPr/>
        <w:t>Application</w:t>
      </w:r>
      <w:r>
        <w:rPr>
          <w:spacing w:val="-10"/>
        </w:rPr>
        <w:t> </w:t>
      </w:r>
      <w:r>
        <w:rPr>
          <w:spacing w:val="-4"/>
        </w:rPr>
        <w:t>Notes</w:t>
      </w:r>
    </w:p>
    <w:p>
      <w:pPr>
        <w:pStyle w:val="BodyText"/>
        <w:spacing w:before="121"/>
        <w:ind w:left="360"/>
      </w:pPr>
      <w:r>
        <w:rPr/>
        <w:t>The</w:t>
      </w:r>
      <w:r>
        <w:rPr>
          <w:spacing w:val="-10"/>
        </w:rPr>
        <w:t> </w:t>
      </w:r>
      <w:r>
        <w:rPr/>
        <w:t>following</w:t>
      </w:r>
      <w:r>
        <w:rPr>
          <w:spacing w:val="-10"/>
        </w:rPr>
        <w:t> </w:t>
      </w:r>
      <w:r>
        <w:rPr/>
        <w:t>subsections</w:t>
      </w:r>
      <w:r>
        <w:rPr>
          <w:spacing w:val="-9"/>
        </w:rPr>
        <w:t> </w:t>
      </w:r>
      <w:r>
        <w:rPr/>
        <w:t>provide</w:t>
      </w:r>
      <w:r>
        <w:rPr>
          <w:spacing w:val="-10"/>
        </w:rPr>
        <w:t> </w:t>
      </w:r>
      <w:r>
        <w:rPr/>
        <w:t>application</w:t>
      </w:r>
      <w:r>
        <w:rPr>
          <w:spacing w:val="-10"/>
        </w:rPr>
        <w:t> </w:t>
      </w:r>
      <w:r>
        <w:rPr>
          <w:spacing w:val="-2"/>
        </w:rPr>
        <w:t>notes.</w:t>
      </w:r>
    </w:p>
    <w:p>
      <w:pPr>
        <w:pStyle w:val="Heading2"/>
        <w:numPr>
          <w:ilvl w:val="1"/>
          <w:numId w:val="2"/>
        </w:numPr>
        <w:tabs>
          <w:tab w:pos="935" w:val="left" w:leader="none"/>
        </w:tabs>
        <w:spacing w:line="240" w:lineRule="auto" w:before="200" w:after="0"/>
        <w:ind w:left="935" w:right="0" w:hanging="575"/>
        <w:jc w:val="left"/>
      </w:pPr>
      <w:bookmarkStart w:name="5.1 Identification of Related Claims Usi" w:id="77"/>
      <w:bookmarkEnd w:id="77"/>
      <w:r>
        <w:rPr>
          <w:b w:val="0"/>
        </w:rPr>
      </w:r>
      <w:bookmarkStart w:name="_bookmark31" w:id="78"/>
      <w:bookmarkEnd w:id="78"/>
      <w:r>
        <w:rPr>
          <w:b w:val="0"/>
        </w:rPr>
      </w:r>
      <w:r>
        <w:rPr/>
        <w:t>Identification</w:t>
      </w:r>
      <w:r>
        <w:rPr>
          <w:spacing w:val="-6"/>
        </w:rPr>
        <w:t> </w:t>
      </w:r>
      <w:r>
        <w:rPr/>
        <w:t>of</w:t>
      </w:r>
      <w:r>
        <w:rPr>
          <w:spacing w:val="-3"/>
        </w:rPr>
        <w:t> </w:t>
      </w:r>
      <w:r>
        <w:rPr/>
        <w:t>Related</w:t>
      </w:r>
      <w:r>
        <w:rPr>
          <w:spacing w:val="-4"/>
        </w:rPr>
        <w:t> </w:t>
      </w:r>
      <w:r>
        <w:rPr/>
        <w:t>Claims</w:t>
      </w:r>
      <w:r>
        <w:rPr>
          <w:spacing w:val="-3"/>
        </w:rPr>
        <w:t> </w:t>
      </w:r>
      <w:r>
        <w:rPr/>
        <w:t>Using</w:t>
      </w:r>
      <w:r>
        <w:rPr>
          <w:spacing w:val="-3"/>
        </w:rPr>
        <w:t> </w:t>
      </w:r>
      <w:r>
        <w:rPr/>
        <w:t>the</w:t>
      </w:r>
      <w:r>
        <w:rPr>
          <w:spacing w:val="-4"/>
        </w:rPr>
        <w:t> </w:t>
      </w:r>
      <w:r>
        <w:rPr/>
        <w:t>Natural</w:t>
      </w:r>
      <w:r>
        <w:rPr>
          <w:spacing w:val="-3"/>
        </w:rPr>
        <w:t> </w:t>
      </w:r>
      <w:r>
        <w:rPr>
          <w:spacing w:val="-5"/>
        </w:rPr>
        <w:t>Key</w:t>
      </w:r>
    </w:p>
    <w:p>
      <w:pPr>
        <w:pStyle w:val="ListParagraph"/>
        <w:numPr>
          <w:ilvl w:val="2"/>
          <w:numId w:val="2"/>
        </w:numPr>
        <w:tabs>
          <w:tab w:pos="932" w:val="left" w:leader="none"/>
        </w:tabs>
        <w:spacing w:line="240" w:lineRule="auto" w:before="200" w:after="0"/>
        <w:ind w:left="932" w:right="0" w:hanging="572"/>
        <w:jc w:val="left"/>
        <w:rPr>
          <w:rFonts w:ascii="Arial Narrow"/>
          <w:b/>
          <w:sz w:val="28"/>
        </w:rPr>
      </w:pPr>
      <w:bookmarkStart w:name="5.1.1 Creation of the Most Recent MBI fi" w:id="79"/>
      <w:bookmarkEnd w:id="79"/>
      <w:r>
        <w:rPr/>
      </w:r>
      <w:r>
        <w:rPr>
          <w:rFonts w:ascii="Arial Narrow"/>
          <w:b/>
          <w:sz w:val="28"/>
        </w:rPr>
        <w:t>Creation</w:t>
      </w:r>
      <w:r>
        <w:rPr>
          <w:rFonts w:ascii="Arial Narrow"/>
          <w:b/>
          <w:spacing w:val="-8"/>
          <w:sz w:val="28"/>
        </w:rPr>
        <w:t> </w:t>
      </w:r>
      <w:r>
        <w:rPr>
          <w:rFonts w:ascii="Arial Narrow"/>
          <w:b/>
          <w:sz w:val="28"/>
        </w:rPr>
        <w:t>of</w:t>
      </w:r>
      <w:r>
        <w:rPr>
          <w:rFonts w:ascii="Arial Narrow"/>
          <w:b/>
          <w:spacing w:val="-5"/>
          <w:sz w:val="28"/>
        </w:rPr>
        <w:t> </w:t>
      </w:r>
      <w:r>
        <w:rPr>
          <w:rFonts w:ascii="Arial Narrow"/>
          <w:b/>
          <w:sz w:val="28"/>
        </w:rPr>
        <w:t>the</w:t>
      </w:r>
      <w:r>
        <w:rPr>
          <w:rFonts w:ascii="Arial Narrow"/>
          <w:b/>
          <w:spacing w:val="-7"/>
          <w:sz w:val="28"/>
        </w:rPr>
        <w:t> </w:t>
      </w:r>
      <w:r>
        <w:rPr>
          <w:rFonts w:ascii="Arial Narrow"/>
          <w:b/>
          <w:sz w:val="28"/>
        </w:rPr>
        <w:t>Most</w:t>
      </w:r>
      <w:r>
        <w:rPr>
          <w:rFonts w:ascii="Arial Narrow"/>
          <w:b/>
          <w:spacing w:val="-6"/>
          <w:sz w:val="28"/>
        </w:rPr>
        <w:t> </w:t>
      </w:r>
      <w:r>
        <w:rPr>
          <w:rFonts w:ascii="Arial Narrow"/>
          <w:b/>
          <w:sz w:val="28"/>
        </w:rPr>
        <w:t>Recent</w:t>
      </w:r>
      <w:r>
        <w:rPr>
          <w:rFonts w:ascii="Arial Narrow"/>
          <w:b/>
          <w:spacing w:val="-6"/>
          <w:sz w:val="28"/>
        </w:rPr>
        <w:t> </w:t>
      </w:r>
      <w:r>
        <w:rPr>
          <w:rFonts w:ascii="Arial Narrow"/>
          <w:b/>
          <w:sz w:val="28"/>
        </w:rPr>
        <w:t>MBI</w:t>
      </w:r>
      <w:r>
        <w:rPr>
          <w:rFonts w:ascii="Arial Narrow"/>
          <w:b/>
          <w:spacing w:val="-7"/>
          <w:sz w:val="28"/>
        </w:rPr>
        <w:t> </w:t>
      </w:r>
      <w:r>
        <w:rPr>
          <w:rFonts w:ascii="Arial Narrow"/>
          <w:b/>
          <w:sz w:val="28"/>
        </w:rPr>
        <w:t>field</w:t>
      </w:r>
      <w:r>
        <w:rPr>
          <w:rFonts w:ascii="Arial Narrow"/>
          <w:b/>
          <w:spacing w:val="-8"/>
          <w:sz w:val="28"/>
        </w:rPr>
        <w:t> </w:t>
      </w:r>
      <w:r>
        <w:rPr>
          <w:rFonts w:ascii="Arial Narrow"/>
          <w:b/>
          <w:sz w:val="28"/>
        </w:rPr>
        <w:t>(MR_MBI)</w:t>
      </w:r>
      <w:r>
        <w:rPr>
          <w:rFonts w:ascii="Arial Narrow"/>
          <w:b/>
          <w:spacing w:val="-6"/>
          <w:sz w:val="28"/>
        </w:rPr>
        <w:t> </w:t>
      </w:r>
      <w:r>
        <w:rPr>
          <w:rFonts w:ascii="Arial Narrow"/>
          <w:b/>
          <w:sz w:val="28"/>
        </w:rPr>
        <w:t>for</w:t>
      </w:r>
      <w:r>
        <w:rPr>
          <w:rFonts w:ascii="Arial Narrow"/>
          <w:b/>
          <w:spacing w:val="-7"/>
          <w:sz w:val="28"/>
        </w:rPr>
        <w:t> </w:t>
      </w:r>
      <w:r>
        <w:rPr>
          <w:rFonts w:ascii="Arial Narrow"/>
          <w:b/>
          <w:sz w:val="28"/>
        </w:rPr>
        <w:t>use</w:t>
      </w:r>
      <w:r>
        <w:rPr>
          <w:rFonts w:ascii="Arial Narrow"/>
          <w:b/>
          <w:spacing w:val="-8"/>
          <w:sz w:val="28"/>
        </w:rPr>
        <w:t> </w:t>
      </w:r>
      <w:r>
        <w:rPr>
          <w:rFonts w:ascii="Arial Narrow"/>
          <w:b/>
          <w:sz w:val="28"/>
        </w:rPr>
        <w:t>in</w:t>
      </w:r>
      <w:r>
        <w:rPr>
          <w:rFonts w:ascii="Arial Narrow"/>
          <w:b/>
          <w:spacing w:val="-7"/>
          <w:sz w:val="28"/>
        </w:rPr>
        <w:t> </w:t>
      </w:r>
      <w:r>
        <w:rPr>
          <w:rFonts w:ascii="Arial Narrow"/>
          <w:b/>
          <w:sz w:val="28"/>
        </w:rPr>
        <w:t>the</w:t>
      </w:r>
      <w:r>
        <w:rPr>
          <w:rFonts w:ascii="Arial Narrow"/>
          <w:b/>
          <w:spacing w:val="-7"/>
          <w:sz w:val="28"/>
        </w:rPr>
        <w:t> </w:t>
      </w:r>
      <w:r>
        <w:rPr>
          <w:rFonts w:ascii="Arial Narrow"/>
          <w:b/>
          <w:sz w:val="28"/>
        </w:rPr>
        <w:t>Natural</w:t>
      </w:r>
      <w:r>
        <w:rPr>
          <w:rFonts w:ascii="Arial Narrow"/>
          <w:b/>
          <w:spacing w:val="-7"/>
          <w:sz w:val="28"/>
        </w:rPr>
        <w:t> </w:t>
      </w:r>
      <w:r>
        <w:rPr>
          <w:rFonts w:ascii="Arial Narrow"/>
          <w:b/>
          <w:spacing w:val="-5"/>
          <w:sz w:val="28"/>
        </w:rPr>
        <w:t>Key</w:t>
      </w:r>
    </w:p>
    <w:p>
      <w:pPr>
        <w:pStyle w:val="BodyText"/>
        <w:spacing w:before="119"/>
        <w:ind w:left="360" w:right="469"/>
      </w:pPr>
      <w:r>
        <w:rPr/>
        <w:t>A beneficiary can have changes in their MBI over time. The beneficiary XREF file (CCLF9) contains</w:t>
      </w:r>
      <w:r>
        <w:rPr>
          <w:spacing w:val="-3"/>
        </w:rPr>
        <w:t> </w:t>
      </w:r>
      <w:r>
        <w:rPr/>
        <w:t>a</w:t>
      </w:r>
      <w:r>
        <w:rPr>
          <w:spacing w:val="-4"/>
        </w:rPr>
        <w:t> </w:t>
      </w:r>
      <w:r>
        <w:rPr/>
        <w:t>complete</w:t>
      </w:r>
      <w:r>
        <w:rPr>
          <w:spacing w:val="-3"/>
        </w:rPr>
        <w:t> </w:t>
      </w:r>
      <w:r>
        <w:rPr/>
        <w:t>history</w:t>
      </w:r>
      <w:r>
        <w:rPr>
          <w:spacing w:val="-4"/>
        </w:rPr>
        <w:t> </w:t>
      </w:r>
      <w:r>
        <w:rPr/>
        <w:t>of</w:t>
      </w:r>
      <w:r>
        <w:rPr>
          <w:spacing w:val="-3"/>
        </w:rPr>
        <w:t> </w:t>
      </w:r>
      <w:r>
        <w:rPr/>
        <w:t>MBIs</w:t>
      </w:r>
      <w:r>
        <w:rPr>
          <w:spacing w:val="-2"/>
        </w:rPr>
        <w:t> </w:t>
      </w:r>
      <w:r>
        <w:rPr/>
        <w:t>ever</w:t>
      </w:r>
      <w:r>
        <w:rPr>
          <w:spacing w:val="-3"/>
        </w:rPr>
        <w:t> </w:t>
      </w:r>
      <w:r>
        <w:rPr/>
        <w:t>used</w:t>
      </w:r>
      <w:r>
        <w:rPr>
          <w:spacing w:val="-3"/>
        </w:rPr>
        <w:t> </w:t>
      </w:r>
      <w:r>
        <w:rPr/>
        <w:t>to</w:t>
      </w:r>
      <w:r>
        <w:rPr>
          <w:spacing w:val="-3"/>
        </w:rPr>
        <w:t> </w:t>
      </w:r>
      <w:r>
        <w:rPr/>
        <w:t>identify</w:t>
      </w:r>
      <w:r>
        <w:rPr>
          <w:spacing w:val="-4"/>
        </w:rPr>
        <w:t> </w:t>
      </w:r>
      <w:r>
        <w:rPr/>
        <w:t>a</w:t>
      </w:r>
      <w:r>
        <w:rPr>
          <w:spacing w:val="-3"/>
        </w:rPr>
        <w:t> </w:t>
      </w:r>
      <w:r>
        <w:rPr/>
        <w:t>beneficiary,</w:t>
      </w:r>
      <w:r>
        <w:rPr>
          <w:spacing w:val="-3"/>
        </w:rPr>
        <w:t> </w:t>
      </w:r>
      <w:r>
        <w:rPr/>
        <w:t>for</w:t>
      </w:r>
      <w:r>
        <w:rPr>
          <w:spacing w:val="-3"/>
        </w:rPr>
        <w:t> </w:t>
      </w:r>
      <w:r>
        <w:rPr/>
        <w:t>beneficiaries</w:t>
      </w:r>
      <w:r>
        <w:rPr>
          <w:spacing w:val="-3"/>
        </w:rPr>
        <w:t> </w:t>
      </w:r>
      <w:r>
        <w:rPr/>
        <w:t>who</w:t>
      </w:r>
    </w:p>
    <w:p>
      <w:pPr>
        <w:pStyle w:val="BodyText"/>
        <w:spacing w:after="0"/>
        <w:sectPr>
          <w:headerReference w:type="default" r:id="rId19"/>
          <w:footerReference w:type="default" r:id="rId20"/>
          <w:pgSz w:w="12240" w:h="15840"/>
          <w:pgMar w:header="841" w:footer="795" w:top="1160" w:bottom="980" w:left="1080" w:right="1080"/>
        </w:sectPr>
      </w:pPr>
    </w:p>
    <w:p>
      <w:pPr>
        <w:pStyle w:val="BodyText"/>
        <w:spacing w:before="27"/>
      </w:pPr>
    </w:p>
    <w:p>
      <w:pPr>
        <w:pStyle w:val="BodyText"/>
        <w:spacing w:before="0"/>
        <w:ind w:left="360"/>
      </w:pPr>
      <w:r>
        <w:rPr/>
        <w:t>have</w:t>
      </w:r>
      <w:r>
        <w:rPr>
          <w:spacing w:val="-3"/>
        </w:rPr>
        <w:t> </w:t>
      </w:r>
      <w:r>
        <w:rPr/>
        <w:t>had</w:t>
      </w:r>
      <w:r>
        <w:rPr>
          <w:spacing w:val="-3"/>
        </w:rPr>
        <w:t> </w:t>
      </w:r>
      <w:r>
        <w:rPr/>
        <w:t>a</w:t>
      </w:r>
      <w:r>
        <w:rPr>
          <w:spacing w:val="-3"/>
        </w:rPr>
        <w:t> </w:t>
      </w:r>
      <w:r>
        <w:rPr/>
        <w:t>change</w:t>
      </w:r>
      <w:r>
        <w:rPr>
          <w:spacing w:val="-3"/>
        </w:rPr>
        <w:t> </w:t>
      </w:r>
      <w:r>
        <w:rPr/>
        <w:t>in</w:t>
      </w:r>
      <w:r>
        <w:rPr>
          <w:spacing w:val="-3"/>
        </w:rPr>
        <w:t> </w:t>
      </w:r>
      <w:r>
        <w:rPr/>
        <w:t>their</w:t>
      </w:r>
      <w:r>
        <w:rPr>
          <w:spacing w:val="-3"/>
        </w:rPr>
        <w:t> </w:t>
      </w:r>
      <w:r>
        <w:rPr/>
        <w:t>MBI</w:t>
      </w:r>
      <w:r>
        <w:rPr>
          <w:spacing w:val="-3"/>
        </w:rPr>
        <w:t> </w:t>
      </w:r>
      <w:r>
        <w:rPr/>
        <w:t>over</w:t>
      </w:r>
      <w:r>
        <w:rPr>
          <w:spacing w:val="-2"/>
        </w:rPr>
        <w:t> </w:t>
      </w:r>
      <w:r>
        <w:rPr/>
        <w:t>time.</w:t>
      </w:r>
      <w:r>
        <w:rPr>
          <w:spacing w:val="40"/>
        </w:rPr>
        <w:t> </w:t>
      </w:r>
      <w:r>
        <w:rPr/>
        <w:t>In</w:t>
      </w:r>
      <w:r>
        <w:rPr>
          <w:spacing w:val="-3"/>
        </w:rPr>
        <w:t> </w:t>
      </w:r>
      <w:r>
        <w:rPr/>
        <w:t>other</w:t>
      </w:r>
      <w:r>
        <w:rPr>
          <w:spacing w:val="-3"/>
        </w:rPr>
        <w:t> </w:t>
      </w:r>
      <w:r>
        <w:rPr/>
        <w:t>words,</w:t>
      </w:r>
      <w:r>
        <w:rPr>
          <w:spacing w:val="-3"/>
        </w:rPr>
        <w:t> </w:t>
      </w:r>
      <w:r>
        <w:rPr/>
        <w:t>the</w:t>
      </w:r>
      <w:r>
        <w:rPr>
          <w:spacing w:val="-3"/>
        </w:rPr>
        <w:t> </w:t>
      </w:r>
      <w:r>
        <w:rPr/>
        <w:t>XREF</w:t>
      </w:r>
      <w:r>
        <w:rPr>
          <w:spacing w:val="-3"/>
        </w:rPr>
        <w:t> </w:t>
      </w:r>
      <w:r>
        <w:rPr/>
        <w:t>file</w:t>
      </w:r>
      <w:r>
        <w:rPr>
          <w:spacing w:val="-3"/>
        </w:rPr>
        <w:t> </w:t>
      </w:r>
      <w:r>
        <w:rPr/>
        <w:t>(CCLF9)</w:t>
      </w:r>
      <w:r>
        <w:rPr>
          <w:spacing w:val="-3"/>
        </w:rPr>
        <w:t> </w:t>
      </w:r>
      <w:r>
        <w:rPr/>
        <w:t>provides</w:t>
      </w:r>
      <w:r>
        <w:rPr>
          <w:spacing w:val="-3"/>
        </w:rPr>
        <w:t> </w:t>
      </w:r>
      <w:r>
        <w:rPr/>
        <w:t>a crosswalk between all older MBIs and the most recent MBI for a beneficiary.</w:t>
      </w:r>
    </w:p>
    <w:p>
      <w:pPr>
        <w:pStyle w:val="BodyText"/>
        <w:spacing w:before="119"/>
        <w:ind w:left="360" w:right="368"/>
      </w:pPr>
      <w:r>
        <w:rPr/>
        <w:t>Suppose John Doe is enrolled into Medicare and has been assigned an MBI of “1EG4TE5MK73.” Processed claims would use an MBI of “1EG4TE5MK73.” Suppose that on May 1, 2019, his MBI changes to “6U50TE7GG18.” Claims from May 2019 and later will get processed</w:t>
      </w:r>
      <w:r>
        <w:rPr>
          <w:spacing w:val="-3"/>
        </w:rPr>
        <w:t> </w:t>
      </w:r>
      <w:r>
        <w:rPr/>
        <w:t>using</w:t>
      </w:r>
      <w:r>
        <w:rPr>
          <w:spacing w:val="-3"/>
        </w:rPr>
        <w:t> </w:t>
      </w:r>
      <w:r>
        <w:rPr/>
        <w:t>his</w:t>
      </w:r>
      <w:r>
        <w:rPr>
          <w:spacing w:val="-4"/>
        </w:rPr>
        <w:t> </w:t>
      </w:r>
      <w:r>
        <w:rPr/>
        <w:t>new</w:t>
      </w:r>
      <w:r>
        <w:rPr>
          <w:spacing w:val="-4"/>
        </w:rPr>
        <w:t> </w:t>
      </w:r>
      <w:r>
        <w:rPr/>
        <w:t>MBI.</w:t>
      </w:r>
      <w:r>
        <w:rPr>
          <w:spacing w:val="-3"/>
        </w:rPr>
        <w:t> </w:t>
      </w:r>
      <w:r>
        <w:rPr/>
        <w:t>CCLF</w:t>
      </w:r>
      <w:r>
        <w:rPr>
          <w:spacing w:val="-3"/>
        </w:rPr>
        <w:t> </w:t>
      </w:r>
      <w:r>
        <w:rPr/>
        <w:t>files</w:t>
      </w:r>
      <w:r>
        <w:rPr>
          <w:spacing w:val="-3"/>
        </w:rPr>
        <w:t> </w:t>
      </w:r>
      <w:r>
        <w:rPr/>
        <w:t>contain</w:t>
      </w:r>
      <w:r>
        <w:rPr>
          <w:spacing w:val="-4"/>
        </w:rPr>
        <w:t> </w:t>
      </w:r>
      <w:r>
        <w:rPr/>
        <w:t>the</w:t>
      </w:r>
      <w:r>
        <w:rPr>
          <w:spacing w:val="-3"/>
        </w:rPr>
        <w:t> </w:t>
      </w:r>
      <w:r>
        <w:rPr/>
        <w:t>MBI</w:t>
      </w:r>
      <w:r>
        <w:rPr>
          <w:spacing w:val="-3"/>
        </w:rPr>
        <w:t> </w:t>
      </w:r>
      <w:r>
        <w:rPr/>
        <w:t>associated</w:t>
      </w:r>
      <w:r>
        <w:rPr>
          <w:spacing w:val="-3"/>
        </w:rPr>
        <w:t> </w:t>
      </w:r>
      <w:r>
        <w:rPr/>
        <w:t>with</w:t>
      </w:r>
      <w:r>
        <w:rPr>
          <w:spacing w:val="-4"/>
        </w:rPr>
        <w:t> </w:t>
      </w:r>
      <w:r>
        <w:rPr/>
        <w:t>the</w:t>
      </w:r>
      <w:r>
        <w:rPr>
          <w:spacing w:val="-3"/>
        </w:rPr>
        <w:t> </w:t>
      </w:r>
      <w:r>
        <w:rPr/>
        <w:t>beneficiary</w:t>
      </w:r>
      <w:r>
        <w:rPr>
          <w:spacing w:val="-4"/>
        </w:rPr>
        <w:t> </w:t>
      </w:r>
      <w:r>
        <w:rPr/>
        <w:t>at</w:t>
      </w:r>
      <w:r>
        <w:rPr>
          <w:spacing w:val="-3"/>
        </w:rPr>
        <w:t> </w:t>
      </w:r>
      <w:r>
        <w:rPr/>
        <w:t>the time they are generated. In this example, “6U50TE7GG18” is the “most recent MBI.”</w:t>
      </w:r>
    </w:p>
    <w:p>
      <w:pPr>
        <w:pStyle w:val="BodyText"/>
        <w:spacing w:before="121"/>
        <w:ind w:left="360" w:right="368"/>
      </w:pPr>
      <w:r>
        <w:rPr/>
        <w:t>To</w:t>
      </w:r>
      <w:r>
        <w:rPr>
          <w:spacing w:val="-3"/>
        </w:rPr>
        <w:t> </w:t>
      </w:r>
      <w:r>
        <w:rPr/>
        <w:t>identify</w:t>
      </w:r>
      <w:r>
        <w:rPr>
          <w:spacing w:val="-4"/>
        </w:rPr>
        <w:t> </w:t>
      </w:r>
      <w:r>
        <w:rPr/>
        <w:t>and</w:t>
      </w:r>
      <w:r>
        <w:rPr>
          <w:spacing w:val="-3"/>
        </w:rPr>
        <w:t> </w:t>
      </w:r>
      <w:r>
        <w:rPr/>
        <w:t>link</w:t>
      </w:r>
      <w:r>
        <w:rPr>
          <w:spacing w:val="-3"/>
        </w:rPr>
        <w:t> </w:t>
      </w:r>
      <w:r>
        <w:rPr/>
        <w:t>related</w:t>
      </w:r>
      <w:r>
        <w:rPr>
          <w:spacing w:val="-3"/>
        </w:rPr>
        <w:t> </w:t>
      </w:r>
      <w:r>
        <w:rPr/>
        <w:t>claims,</w:t>
      </w:r>
      <w:r>
        <w:rPr>
          <w:spacing w:val="-3"/>
        </w:rPr>
        <w:t> </w:t>
      </w:r>
      <w:r>
        <w:rPr/>
        <w:t>a</w:t>
      </w:r>
      <w:r>
        <w:rPr>
          <w:spacing w:val="-4"/>
        </w:rPr>
        <w:t> </w:t>
      </w:r>
      <w:r>
        <w:rPr/>
        <w:t>beneficiary’s</w:t>
      </w:r>
      <w:r>
        <w:rPr>
          <w:spacing w:val="-3"/>
        </w:rPr>
        <w:t> </w:t>
      </w:r>
      <w:r>
        <w:rPr/>
        <w:t>MBI’s</w:t>
      </w:r>
      <w:r>
        <w:rPr>
          <w:spacing w:val="-3"/>
        </w:rPr>
        <w:t> </w:t>
      </w:r>
      <w:r>
        <w:rPr/>
        <w:t>from</w:t>
      </w:r>
      <w:r>
        <w:rPr>
          <w:spacing w:val="-4"/>
        </w:rPr>
        <w:t> </w:t>
      </w:r>
      <w:r>
        <w:rPr/>
        <w:t>previously</w:t>
      </w:r>
      <w:r>
        <w:rPr>
          <w:spacing w:val="-4"/>
        </w:rPr>
        <w:t> </w:t>
      </w:r>
      <w:r>
        <w:rPr/>
        <w:t>received</w:t>
      </w:r>
      <w:r>
        <w:rPr>
          <w:spacing w:val="-3"/>
        </w:rPr>
        <w:t> </w:t>
      </w:r>
      <w:r>
        <w:rPr/>
        <w:t>data</w:t>
      </w:r>
      <w:r>
        <w:rPr>
          <w:spacing w:val="-3"/>
        </w:rPr>
        <w:t> </w:t>
      </w:r>
      <w:r>
        <w:rPr/>
        <w:t>files</w:t>
      </w:r>
      <w:r>
        <w:rPr>
          <w:spacing w:val="-3"/>
        </w:rPr>
        <w:t> </w:t>
      </w:r>
      <w:r>
        <w:rPr/>
        <w:t>need to be mapped to the most recently received MBI. The user of the CCLF data files will need to create the following field:</w:t>
      </w:r>
    </w:p>
    <w:p>
      <w:pPr>
        <w:pStyle w:val="BodyText"/>
        <w:spacing w:before="119"/>
        <w:ind w:left="360" w:right="401"/>
      </w:pPr>
      <w:r>
        <w:rPr/>
        <w:t>Most Recent MBI field (MR_MBI): Replace the old MBI (in the previous datasets) with the current MBI (from the most recent set of CCLF data) using information from the beneficiary cross-reference</w:t>
      </w:r>
      <w:r>
        <w:rPr>
          <w:spacing w:val="-3"/>
        </w:rPr>
        <w:t> </w:t>
      </w:r>
      <w:r>
        <w:rPr/>
        <w:t>file</w:t>
      </w:r>
      <w:r>
        <w:rPr>
          <w:spacing w:val="-3"/>
        </w:rPr>
        <w:t> </w:t>
      </w:r>
      <w:r>
        <w:rPr/>
        <w:t>(CCLF9).</w:t>
      </w:r>
      <w:r>
        <w:rPr>
          <w:spacing w:val="40"/>
        </w:rPr>
        <w:t> </w:t>
      </w:r>
      <w:r>
        <w:rPr/>
        <w:t>After</w:t>
      </w:r>
      <w:r>
        <w:rPr>
          <w:spacing w:val="-3"/>
        </w:rPr>
        <w:t> </w:t>
      </w:r>
      <w:r>
        <w:rPr/>
        <w:t>making</w:t>
      </w:r>
      <w:r>
        <w:rPr>
          <w:spacing w:val="-3"/>
        </w:rPr>
        <w:t> </w:t>
      </w:r>
      <w:r>
        <w:rPr/>
        <w:t>the</w:t>
      </w:r>
      <w:r>
        <w:rPr>
          <w:spacing w:val="-3"/>
        </w:rPr>
        <w:t> </w:t>
      </w:r>
      <w:r>
        <w:rPr/>
        <w:t>replacements,</w:t>
      </w:r>
      <w:r>
        <w:rPr>
          <w:spacing w:val="-3"/>
        </w:rPr>
        <w:t> </w:t>
      </w:r>
      <w:r>
        <w:rPr/>
        <w:t>rename</w:t>
      </w:r>
      <w:r>
        <w:rPr>
          <w:spacing w:val="-3"/>
        </w:rPr>
        <w:t> </w:t>
      </w:r>
      <w:r>
        <w:rPr/>
        <w:t>the</w:t>
      </w:r>
      <w:r>
        <w:rPr>
          <w:spacing w:val="-3"/>
        </w:rPr>
        <w:t> </w:t>
      </w:r>
      <w:r>
        <w:rPr/>
        <w:t>MBI</w:t>
      </w:r>
      <w:r>
        <w:rPr>
          <w:spacing w:val="-3"/>
        </w:rPr>
        <w:t> </w:t>
      </w:r>
      <w:r>
        <w:rPr/>
        <w:t>field</w:t>
      </w:r>
      <w:r>
        <w:rPr>
          <w:spacing w:val="-3"/>
        </w:rPr>
        <w:t> </w:t>
      </w:r>
      <w:r>
        <w:rPr/>
        <w:t>to</w:t>
      </w:r>
      <w:r>
        <w:rPr>
          <w:spacing w:val="-3"/>
        </w:rPr>
        <w:t> </w:t>
      </w:r>
      <w:r>
        <w:rPr/>
        <w:t>MR_MBI. The MR_MBI field is used as part of the Natural Key in section 5.1.2 below.</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5.1.2 Natural Keys" w:id="80"/>
      <w:bookmarkEnd w:id="80"/>
      <w:r>
        <w:rPr/>
      </w:r>
      <w:r>
        <w:rPr>
          <w:rFonts w:ascii="Arial Narrow"/>
          <w:b/>
          <w:sz w:val="28"/>
        </w:rPr>
        <w:t>Natural</w:t>
      </w:r>
      <w:r>
        <w:rPr>
          <w:rFonts w:ascii="Arial Narrow"/>
          <w:b/>
          <w:spacing w:val="-12"/>
          <w:sz w:val="28"/>
        </w:rPr>
        <w:t> </w:t>
      </w:r>
      <w:r>
        <w:rPr>
          <w:rFonts w:ascii="Arial Narrow"/>
          <w:b/>
          <w:spacing w:val="-4"/>
          <w:sz w:val="28"/>
        </w:rPr>
        <w:t>Keys</w:t>
      </w:r>
    </w:p>
    <w:p>
      <w:pPr>
        <w:pStyle w:val="BodyText"/>
        <w:ind w:left="359" w:right="423"/>
      </w:pPr>
      <w:r>
        <w:rPr/>
        <w:t>“Related</w:t>
      </w:r>
      <w:r>
        <w:rPr>
          <w:spacing w:val="-2"/>
        </w:rPr>
        <w:t> </w:t>
      </w:r>
      <w:r>
        <w:rPr/>
        <w:t>Claims”</w:t>
      </w:r>
      <w:r>
        <w:rPr>
          <w:spacing w:val="-2"/>
        </w:rPr>
        <w:t> </w:t>
      </w:r>
      <w:r>
        <w:rPr/>
        <w:t>refers</w:t>
      </w:r>
      <w:r>
        <w:rPr>
          <w:spacing w:val="-2"/>
        </w:rPr>
        <w:t> </w:t>
      </w:r>
      <w:r>
        <w:rPr/>
        <w:t>to</w:t>
      </w:r>
      <w:r>
        <w:rPr>
          <w:spacing w:val="-2"/>
        </w:rPr>
        <w:t> </w:t>
      </w:r>
      <w:r>
        <w:rPr/>
        <w:t>all</w:t>
      </w:r>
      <w:r>
        <w:rPr>
          <w:spacing w:val="-2"/>
        </w:rPr>
        <w:t> </w:t>
      </w:r>
      <w:r>
        <w:rPr/>
        <w:t>the</w:t>
      </w:r>
      <w:r>
        <w:rPr>
          <w:spacing w:val="-2"/>
        </w:rPr>
        <w:t> </w:t>
      </w:r>
      <w:r>
        <w:rPr/>
        <w:t>claims</w:t>
      </w:r>
      <w:r>
        <w:rPr>
          <w:spacing w:val="-2"/>
        </w:rPr>
        <w:t> </w:t>
      </w:r>
      <w:r>
        <w:rPr/>
        <w:t>associated</w:t>
      </w:r>
      <w:r>
        <w:rPr>
          <w:spacing w:val="-2"/>
        </w:rPr>
        <w:t> </w:t>
      </w:r>
      <w:r>
        <w:rPr/>
        <w:t>with</w:t>
      </w:r>
      <w:r>
        <w:rPr>
          <w:spacing w:val="-2"/>
        </w:rPr>
        <w:t> </w:t>
      </w:r>
      <w:r>
        <w:rPr/>
        <w:t>a</w:t>
      </w:r>
      <w:r>
        <w:rPr>
          <w:spacing w:val="-2"/>
        </w:rPr>
        <w:t> </w:t>
      </w:r>
      <w:r>
        <w:rPr/>
        <w:t>single</w:t>
      </w:r>
      <w:r>
        <w:rPr>
          <w:spacing w:val="-2"/>
        </w:rPr>
        <w:t> </w:t>
      </w:r>
      <w:r>
        <w:rPr/>
        <w:t>episode</w:t>
      </w:r>
      <w:r>
        <w:rPr>
          <w:spacing w:val="-3"/>
        </w:rPr>
        <w:t> </w:t>
      </w:r>
      <w:r>
        <w:rPr/>
        <w:t>of</w:t>
      </w:r>
      <w:r>
        <w:rPr>
          <w:spacing w:val="-2"/>
        </w:rPr>
        <w:t> </w:t>
      </w:r>
      <w:r>
        <w:rPr/>
        <w:t>service</w:t>
      </w:r>
      <w:r>
        <w:rPr>
          <w:spacing w:val="-2"/>
        </w:rPr>
        <w:t> </w:t>
      </w:r>
      <w:r>
        <w:rPr/>
        <w:t>(i.e.,</w:t>
      </w:r>
      <w:r>
        <w:rPr>
          <w:spacing w:val="-1"/>
        </w:rPr>
        <w:t> </w:t>
      </w:r>
      <w:r>
        <w:rPr/>
        <w:t>event). This</w:t>
      </w:r>
      <w:r>
        <w:rPr>
          <w:spacing w:val="-3"/>
        </w:rPr>
        <w:t> </w:t>
      </w:r>
      <w:r>
        <w:rPr/>
        <w:t>includes</w:t>
      </w:r>
      <w:r>
        <w:rPr>
          <w:spacing w:val="-3"/>
        </w:rPr>
        <w:t> </w:t>
      </w:r>
      <w:r>
        <w:rPr/>
        <w:t>the</w:t>
      </w:r>
      <w:r>
        <w:rPr>
          <w:spacing w:val="-3"/>
        </w:rPr>
        <w:t> </w:t>
      </w:r>
      <w:r>
        <w:rPr/>
        <w:t>original</w:t>
      </w:r>
      <w:r>
        <w:rPr>
          <w:spacing w:val="-3"/>
        </w:rPr>
        <w:t> </w:t>
      </w:r>
      <w:r>
        <w:rPr/>
        <w:t>claim(s)</w:t>
      </w:r>
      <w:r>
        <w:rPr>
          <w:spacing w:val="-3"/>
        </w:rPr>
        <w:t> </w:t>
      </w:r>
      <w:r>
        <w:rPr/>
        <w:t>and</w:t>
      </w:r>
      <w:r>
        <w:rPr>
          <w:spacing w:val="-3"/>
        </w:rPr>
        <w:t> </w:t>
      </w:r>
      <w:r>
        <w:rPr/>
        <w:t>any</w:t>
      </w:r>
      <w:r>
        <w:rPr>
          <w:spacing w:val="-4"/>
        </w:rPr>
        <w:t> </w:t>
      </w:r>
      <w:r>
        <w:rPr/>
        <w:t>corresponding</w:t>
      </w:r>
      <w:r>
        <w:rPr>
          <w:spacing w:val="-3"/>
        </w:rPr>
        <w:t> </w:t>
      </w:r>
      <w:r>
        <w:rPr/>
        <w:t>cancellation</w:t>
      </w:r>
      <w:r>
        <w:rPr>
          <w:spacing w:val="-3"/>
        </w:rPr>
        <w:t> </w:t>
      </w:r>
      <w:r>
        <w:rPr/>
        <w:t>and</w:t>
      </w:r>
      <w:r>
        <w:rPr>
          <w:spacing w:val="-3"/>
        </w:rPr>
        <w:t> </w:t>
      </w:r>
      <w:r>
        <w:rPr/>
        <w:t>adjustment</w:t>
      </w:r>
      <w:r>
        <w:rPr>
          <w:spacing w:val="-3"/>
        </w:rPr>
        <w:t> </w:t>
      </w:r>
      <w:r>
        <w:rPr/>
        <w:t>claims.</w:t>
      </w:r>
      <w:r>
        <w:rPr>
          <w:spacing w:val="-3"/>
        </w:rPr>
        <w:t> </w:t>
      </w:r>
      <w:r>
        <w:rPr/>
        <w:t>A natural key allows you to identify/group Related Claims. The natural key for each of the files is as follows:</w:t>
      </w:r>
    </w:p>
    <w:p>
      <w:pPr>
        <w:pStyle w:val="BodyText"/>
        <w:ind w:left="359"/>
      </w:pPr>
      <w:r>
        <w:rPr/>
        <w:t>Part</w:t>
      </w:r>
      <w:r>
        <w:rPr>
          <w:spacing w:val="-12"/>
        </w:rPr>
        <w:t> </w:t>
      </w:r>
      <w:r>
        <w:rPr/>
        <w:t>A</w:t>
      </w:r>
      <w:r>
        <w:rPr>
          <w:spacing w:val="-11"/>
        </w:rPr>
        <w:t> </w:t>
      </w:r>
      <w:r>
        <w:rPr/>
        <w:t>Claim</w:t>
      </w:r>
      <w:r>
        <w:rPr>
          <w:spacing w:val="-11"/>
        </w:rPr>
        <w:t> </w:t>
      </w:r>
      <w:r>
        <w:rPr/>
        <w:t>Header</w:t>
      </w:r>
      <w:r>
        <w:rPr>
          <w:spacing w:val="-11"/>
        </w:rPr>
        <w:t> </w:t>
      </w:r>
      <w:r>
        <w:rPr/>
        <w:t>File/Revenue</w:t>
      </w:r>
      <w:r>
        <w:rPr>
          <w:spacing w:val="-11"/>
        </w:rPr>
        <w:t> </w:t>
      </w:r>
      <w:r>
        <w:rPr/>
        <w:t>Center/Procedure/Diagnosis</w:t>
      </w:r>
      <w:r>
        <w:rPr>
          <w:spacing w:val="-11"/>
        </w:rPr>
        <w:t> </w:t>
      </w:r>
      <w:r>
        <w:rPr>
          <w:spacing w:val="-2"/>
        </w:rPr>
        <w:t>files:</w:t>
      </w:r>
    </w:p>
    <w:p>
      <w:pPr>
        <w:pStyle w:val="ListParagraph"/>
        <w:numPr>
          <w:ilvl w:val="3"/>
          <w:numId w:val="2"/>
        </w:numPr>
        <w:tabs>
          <w:tab w:pos="1079" w:val="left" w:leader="none"/>
        </w:tabs>
        <w:spacing w:line="240" w:lineRule="auto" w:before="119" w:after="0"/>
        <w:ind w:left="1079" w:right="0" w:hanging="360"/>
        <w:jc w:val="left"/>
        <w:rPr>
          <w:sz w:val="22"/>
        </w:rPr>
      </w:pPr>
      <w:r>
        <w:rPr>
          <w:spacing w:val="-2"/>
          <w:sz w:val="22"/>
        </w:rPr>
        <w:t>CLM_BLG_PRVDR_OSCAR_NUM</w:t>
      </w:r>
    </w:p>
    <w:p>
      <w:pPr>
        <w:pStyle w:val="ListParagraph"/>
        <w:numPr>
          <w:ilvl w:val="3"/>
          <w:numId w:val="2"/>
        </w:numPr>
        <w:tabs>
          <w:tab w:pos="1079" w:val="left" w:leader="none"/>
        </w:tabs>
        <w:spacing w:line="240" w:lineRule="auto" w:before="119" w:after="0"/>
        <w:ind w:left="1079" w:right="0" w:hanging="360"/>
        <w:jc w:val="left"/>
        <w:rPr>
          <w:sz w:val="22"/>
        </w:rPr>
      </w:pPr>
      <w:r>
        <w:rPr>
          <w:spacing w:val="-2"/>
          <w:sz w:val="22"/>
        </w:rPr>
        <w:t>CLM_FROM_DT</w:t>
      </w:r>
    </w:p>
    <w:p>
      <w:pPr>
        <w:pStyle w:val="ListParagraph"/>
        <w:numPr>
          <w:ilvl w:val="3"/>
          <w:numId w:val="2"/>
        </w:numPr>
        <w:tabs>
          <w:tab w:pos="1079" w:val="left" w:leader="none"/>
        </w:tabs>
        <w:spacing w:line="240" w:lineRule="auto" w:before="118" w:after="0"/>
        <w:ind w:left="1079" w:right="0" w:hanging="360"/>
        <w:jc w:val="left"/>
        <w:rPr>
          <w:sz w:val="22"/>
        </w:rPr>
      </w:pPr>
      <w:r>
        <w:rPr>
          <w:spacing w:val="-2"/>
          <w:sz w:val="22"/>
        </w:rPr>
        <w:t>CLM_THRU_DT</w:t>
      </w:r>
    </w:p>
    <w:p>
      <w:pPr>
        <w:pStyle w:val="ListParagraph"/>
        <w:numPr>
          <w:ilvl w:val="3"/>
          <w:numId w:val="2"/>
        </w:numPr>
        <w:tabs>
          <w:tab w:pos="1079" w:val="left" w:leader="none"/>
        </w:tabs>
        <w:spacing w:line="345" w:lineRule="auto" w:before="118" w:after="0"/>
        <w:ind w:left="359" w:right="6248" w:firstLine="359"/>
        <w:jc w:val="left"/>
        <w:rPr>
          <w:sz w:val="22"/>
        </w:rPr>
      </w:pPr>
      <w:r>
        <w:rPr>
          <w:sz w:val="22"/>
        </w:rPr>
        <w:t>Most</w:t>
      </w:r>
      <w:r>
        <w:rPr>
          <w:spacing w:val="-13"/>
          <w:sz w:val="22"/>
        </w:rPr>
        <w:t> </w:t>
      </w:r>
      <w:r>
        <w:rPr>
          <w:sz w:val="22"/>
        </w:rPr>
        <w:t>Recent</w:t>
      </w:r>
      <w:r>
        <w:rPr>
          <w:spacing w:val="-13"/>
          <w:sz w:val="22"/>
        </w:rPr>
        <w:t> </w:t>
      </w:r>
      <w:r>
        <w:rPr>
          <w:sz w:val="22"/>
        </w:rPr>
        <w:t>MBI</w:t>
      </w:r>
      <w:r>
        <w:rPr>
          <w:spacing w:val="-13"/>
          <w:sz w:val="22"/>
        </w:rPr>
        <w:t> </w:t>
      </w:r>
      <w:r>
        <w:rPr>
          <w:sz w:val="22"/>
        </w:rPr>
        <w:t>(MR_MBI) Part B Physician/DME files:</w:t>
      </w:r>
    </w:p>
    <w:p>
      <w:pPr>
        <w:pStyle w:val="ListParagraph"/>
        <w:numPr>
          <w:ilvl w:val="3"/>
          <w:numId w:val="2"/>
        </w:numPr>
        <w:tabs>
          <w:tab w:pos="1079" w:val="left" w:leader="none"/>
        </w:tabs>
        <w:spacing w:line="240" w:lineRule="auto" w:before="8" w:after="0"/>
        <w:ind w:left="1079" w:right="0" w:hanging="360"/>
        <w:jc w:val="left"/>
        <w:rPr>
          <w:sz w:val="22"/>
        </w:rPr>
      </w:pPr>
      <w:r>
        <w:rPr>
          <w:spacing w:val="-2"/>
          <w:sz w:val="22"/>
        </w:rPr>
        <w:t>CLM_CNTL_NUM</w:t>
      </w:r>
    </w:p>
    <w:p>
      <w:pPr>
        <w:pStyle w:val="ListParagraph"/>
        <w:numPr>
          <w:ilvl w:val="3"/>
          <w:numId w:val="2"/>
        </w:numPr>
        <w:tabs>
          <w:tab w:pos="1079" w:val="left" w:leader="none"/>
        </w:tabs>
        <w:spacing w:line="240" w:lineRule="auto" w:before="119" w:after="0"/>
        <w:ind w:left="1079" w:right="0" w:hanging="360"/>
        <w:jc w:val="left"/>
        <w:rPr>
          <w:sz w:val="22"/>
        </w:rPr>
      </w:pPr>
      <w:r>
        <w:rPr>
          <w:sz w:val="22"/>
        </w:rPr>
        <w:t>Most</w:t>
      </w:r>
      <w:r>
        <w:rPr>
          <w:spacing w:val="-7"/>
          <w:sz w:val="22"/>
        </w:rPr>
        <w:t> </w:t>
      </w:r>
      <w:r>
        <w:rPr>
          <w:sz w:val="22"/>
        </w:rPr>
        <w:t>Recent</w:t>
      </w:r>
      <w:r>
        <w:rPr>
          <w:spacing w:val="-7"/>
          <w:sz w:val="22"/>
        </w:rPr>
        <w:t> </w:t>
      </w:r>
      <w:r>
        <w:rPr>
          <w:sz w:val="22"/>
        </w:rPr>
        <w:t>MBI</w:t>
      </w:r>
      <w:r>
        <w:rPr>
          <w:spacing w:val="-6"/>
          <w:sz w:val="22"/>
        </w:rPr>
        <w:t> </w:t>
      </w:r>
      <w:r>
        <w:rPr>
          <w:spacing w:val="-2"/>
          <w:sz w:val="22"/>
        </w:rPr>
        <w:t>(MR_MBI)</w:t>
      </w:r>
    </w:p>
    <w:p>
      <w:pPr>
        <w:pStyle w:val="ListParagraph"/>
        <w:spacing w:after="0" w:line="240" w:lineRule="auto"/>
        <w:jc w:val="left"/>
        <w:rPr>
          <w:sz w:val="22"/>
        </w:rPr>
        <w:sectPr>
          <w:pgSz w:w="12240" w:h="15840"/>
          <w:pgMar w:header="841" w:footer="795" w:top="1160" w:bottom="980" w:left="1080" w:right="1080"/>
        </w:sectPr>
      </w:pPr>
    </w:p>
    <w:p>
      <w:pPr>
        <w:pStyle w:val="BodyText"/>
        <w:spacing w:before="27"/>
      </w:pPr>
    </w:p>
    <w:p>
      <w:pPr>
        <w:pStyle w:val="BodyText"/>
        <w:spacing w:before="0"/>
        <w:ind w:left="360"/>
      </w:pPr>
      <w:r>
        <w:rPr/>
        <w:t>Part</w:t>
      </w:r>
      <w:r>
        <w:rPr>
          <w:spacing w:val="-4"/>
        </w:rPr>
        <w:t> </w:t>
      </w:r>
      <w:r>
        <w:rPr/>
        <w:t>D</w:t>
      </w:r>
      <w:r>
        <w:rPr>
          <w:spacing w:val="-4"/>
        </w:rPr>
        <w:t> </w:t>
      </w:r>
      <w:r>
        <w:rPr>
          <w:spacing w:val="-2"/>
        </w:rPr>
        <w:t>File:</w:t>
      </w:r>
    </w:p>
    <w:p>
      <w:pPr>
        <w:pStyle w:val="ListParagraph"/>
        <w:numPr>
          <w:ilvl w:val="3"/>
          <w:numId w:val="2"/>
        </w:numPr>
        <w:tabs>
          <w:tab w:pos="1079" w:val="left" w:leader="none"/>
        </w:tabs>
        <w:spacing w:line="240" w:lineRule="auto" w:before="120" w:after="0"/>
        <w:ind w:left="1079" w:right="0" w:hanging="360"/>
        <w:jc w:val="left"/>
        <w:rPr>
          <w:sz w:val="22"/>
        </w:rPr>
      </w:pPr>
      <w:r>
        <w:rPr>
          <w:spacing w:val="-2"/>
          <w:sz w:val="22"/>
        </w:rPr>
        <w:t>CLM_LINE_FROM_DT,</w:t>
      </w:r>
      <w:r>
        <w:rPr>
          <w:spacing w:val="7"/>
          <w:sz w:val="22"/>
        </w:rPr>
        <w:t> </w:t>
      </w:r>
      <w:r>
        <w:rPr>
          <w:spacing w:val="-2"/>
          <w:sz w:val="22"/>
        </w:rPr>
        <w:t>PRVDR_SRVC_ID_QLFYR_CD</w:t>
      </w:r>
    </w:p>
    <w:p>
      <w:pPr>
        <w:pStyle w:val="ListParagraph"/>
        <w:numPr>
          <w:ilvl w:val="3"/>
          <w:numId w:val="2"/>
        </w:numPr>
        <w:tabs>
          <w:tab w:pos="1079" w:val="left" w:leader="none"/>
        </w:tabs>
        <w:spacing w:line="240" w:lineRule="auto" w:before="118" w:after="0"/>
        <w:ind w:left="1079" w:right="0" w:hanging="360"/>
        <w:jc w:val="left"/>
        <w:rPr>
          <w:sz w:val="22"/>
        </w:rPr>
      </w:pPr>
      <w:r>
        <w:rPr>
          <w:spacing w:val="-2"/>
          <w:sz w:val="22"/>
        </w:rPr>
        <w:t>CLM_SRVC_PRVDR_GNRC_ID_NUM</w:t>
      </w:r>
    </w:p>
    <w:p>
      <w:pPr>
        <w:pStyle w:val="ListParagraph"/>
        <w:numPr>
          <w:ilvl w:val="3"/>
          <w:numId w:val="2"/>
        </w:numPr>
        <w:tabs>
          <w:tab w:pos="1079" w:val="left" w:leader="none"/>
        </w:tabs>
        <w:spacing w:line="240" w:lineRule="auto" w:before="118" w:after="0"/>
        <w:ind w:left="1079" w:right="0" w:hanging="360"/>
        <w:jc w:val="left"/>
        <w:rPr>
          <w:sz w:val="22"/>
        </w:rPr>
      </w:pPr>
      <w:r>
        <w:rPr>
          <w:spacing w:val="-2"/>
          <w:sz w:val="22"/>
        </w:rPr>
        <w:t>CLM_DSPNSNG_STUS_CD</w:t>
      </w:r>
    </w:p>
    <w:p>
      <w:pPr>
        <w:pStyle w:val="ListParagraph"/>
        <w:numPr>
          <w:ilvl w:val="3"/>
          <w:numId w:val="2"/>
        </w:numPr>
        <w:tabs>
          <w:tab w:pos="1079" w:val="left" w:leader="none"/>
        </w:tabs>
        <w:spacing w:line="240" w:lineRule="auto" w:before="118" w:after="0"/>
        <w:ind w:left="1079" w:right="0" w:hanging="360"/>
        <w:jc w:val="left"/>
        <w:rPr>
          <w:sz w:val="22"/>
        </w:rPr>
      </w:pPr>
      <w:r>
        <w:rPr>
          <w:spacing w:val="-2"/>
          <w:sz w:val="22"/>
        </w:rPr>
        <w:t>CLM_LINE_RX_SRVC_RFRNC_NUM</w:t>
      </w:r>
    </w:p>
    <w:p>
      <w:pPr>
        <w:pStyle w:val="ListParagraph"/>
        <w:numPr>
          <w:ilvl w:val="3"/>
          <w:numId w:val="2"/>
        </w:numPr>
        <w:tabs>
          <w:tab w:pos="1079" w:val="left" w:leader="none"/>
        </w:tabs>
        <w:spacing w:line="240" w:lineRule="auto" w:before="118" w:after="0"/>
        <w:ind w:left="1079" w:right="0" w:hanging="360"/>
        <w:jc w:val="left"/>
        <w:rPr>
          <w:sz w:val="22"/>
        </w:rPr>
      </w:pPr>
      <w:r>
        <w:rPr>
          <w:spacing w:val="-2"/>
          <w:sz w:val="22"/>
        </w:rPr>
        <w:t>CLM_LINE_RX_FILL_NUM</w:t>
      </w:r>
    </w:p>
    <w:p>
      <w:pPr>
        <w:pStyle w:val="ListParagraph"/>
        <w:numPr>
          <w:ilvl w:val="2"/>
          <w:numId w:val="2"/>
        </w:numPr>
        <w:tabs>
          <w:tab w:pos="932" w:val="left" w:leader="none"/>
        </w:tabs>
        <w:spacing w:line="240" w:lineRule="auto" w:before="200" w:after="0"/>
        <w:ind w:left="932" w:right="0" w:hanging="572"/>
        <w:jc w:val="left"/>
        <w:rPr>
          <w:rFonts w:ascii="Arial Narrow"/>
          <w:b/>
          <w:sz w:val="28"/>
        </w:rPr>
      </w:pPr>
      <w:bookmarkStart w:name="5.1.3 Example: Linking related Claims in" w:id="81"/>
      <w:bookmarkEnd w:id="81"/>
      <w:r>
        <w:rPr/>
      </w:r>
      <w:r>
        <w:rPr>
          <w:rFonts w:ascii="Arial Narrow"/>
          <w:b/>
          <w:sz w:val="28"/>
        </w:rPr>
        <w:t>Example:</w:t>
      </w:r>
      <w:r>
        <w:rPr>
          <w:rFonts w:ascii="Arial Narrow"/>
          <w:b/>
          <w:spacing w:val="-8"/>
          <w:sz w:val="28"/>
        </w:rPr>
        <w:t> </w:t>
      </w:r>
      <w:r>
        <w:rPr>
          <w:rFonts w:ascii="Arial Narrow"/>
          <w:b/>
          <w:sz w:val="28"/>
        </w:rPr>
        <w:t>Linking</w:t>
      </w:r>
      <w:r>
        <w:rPr>
          <w:rFonts w:ascii="Arial Narrow"/>
          <w:b/>
          <w:spacing w:val="-7"/>
          <w:sz w:val="28"/>
        </w:rPr>
        <w:t> </w:t>
      </w:r>
      <w:r>
        <w:rPr>
          <w:rFonts w:ascii="Arial Narrow"/>
          <w:b/>
          <w:sz w:val="28"/>
        </w:rPr>
        <w:t>Related</w:t>
      </w:r>
      <w:r>
        <w:rPr>
          <w:rFonts w:ascii="Arial Narrow"/>
          <w:b/>
          <w:spacing w:val="-8"/>
          <w:sz w:val="28"/>
        </w:rPr>
        <w:t> </w:t>
      </w:r>
      <w:r>
        <w:rPr>
          <w:rFonts w:ascii="Arial Narrow"/>
          <w:b/>
          <w:sz w:val="28"/>
        </w:rPr>
        <w:t>Claims</w:t>
      </w:r>
      <w:r>
        <w:rPr>
          <w:rFonts w:ascii="Arial Narrow"/>
          <w:b/>
          <w:spacing w:val="-8"/>
          <w:sz w:val="28"/>
        </w:rPr>
        <w:t> </w:t>
      </w:r>
      <w:r>
        <w:rPr>
          <w:rFonts w:ascii="Arial Narrow"/>
          <w:b/>
          <w:sz w:val="28"/>
        </w:rPr>
        <w:t>in</w:t>
      </w:r>
      <w:r>
        <w:rPr>
          <w:rFonts w:ascii="Arial Narrow"/>
          <w:b/>
          <w:spacing w:val="-8"/>
          <w:sz w:val="28"/>
        </w:rPr>
        <w:t> </w:t>
      </w:r>
      <w:r>
        <w:rPr>
          <w:rFonts w:ascii="Arial Narrow"/>
          <w:b/>
          <w:sz w:val="28"/>
        </w:rPr>
        <w:t>the</w:t>
      </w:r>
      <w:r>
        <w:rPr>
          <w:rFonts w:ascii="Arial Narrow"/>
          <w:b/>
          <w:spacing w:val="-8"/>
          <w:sz w:val="28"/>
        </w:rPr>
        <w:t> </w:t>
      </w:r>
      <w:r>
        <w:rPr>
          <w:rFonts w:ascii="Arial Narrow"/>
          <w:b/>
          <w:sz w:val="28"/>
        </w:rPr>
        <w:t>Part</w:t>
      </w:r>
      <w:r>
        <w:rPr>
          <w:rFonts w:ascii="Arial Narrow"/>
          <w:b/>
          <w:spacing w:val="-14"/>
          <w:sz w:val="28"/>
        </w:rPr>
        <w:t> </w:t>
      </w:r>
      <w:r>
        <w:rPr>
          <w:rFonts w:ascii="Arial Narrow"/>
          <w:b/>
          <w:sz w:val="28"/>
        </w:rPr>
        <w:t>A</w:t>
      </w:r>
      <w:r>
        <w:rPr>
          <w:rFonts w:ascii="Arial Narrow"/>
          <w:b/>
          <w:spacing w:val="-15"/>
          <w:sz w:val="28"/>
        </w:rPr>
        <w:t> </w:t>
      </w:r>
      <w:r>
        <w:rPr>
          <w:rFonts w:ascii="Arial Narrow"/>
          <w:b/>
          <w:sz w:val="28"/>
        </w:rPr>
        <w:t>Header</w:t>
      </w:r>
      <w:r>
        <w:rPr>
          <w:rFonts w:ascii="Arial Narrow"/>
          <w:b/>
          <w:spacing w:val="-9"/>
          <w:sz w:val="28"/>
        </w:rPr>
        <w:t> </w:t>
      </w:r>
      <w:r>
        <w:rPr>
          <w:rFonts w:ascii="Arial Narrow"/>
          <w:b/>
          <w:sz w:val="28"/>
        </w:rPr>
        <w:t>File</w:t>
      </w:r>
      <w:r>
        <w:rPr>
          <w:rFonts w:ascii="Arial Narrow"/>
          <w:b/>
          <w:spacing w:val="-8"/>
          <w:sz w:val="28"/>
        </w:rPr>
        <w:t> </w:t>
      </w:r>
      <w:r>
        <w:rPr>
          <w:rFonts w:ascii="Arial Narrow"/>
          <w:b/>
          <w:sz w:val="28"/>
        </w:rPr>
        <w:t>Using</w:t>
      </w:r>
      <w:r>
        <w:rPr>
          <w:rFonts w:ascii="Arial Narrow"/>
          <w:b/>
          <w:spacing w:val="-7"/>
          <w:sz w:val="28"/>
        </w:rPr>
        <w:t> </w:t>
      </w:r>
      <w:r>
        <w:rPr>
          <w:rFonts w:ascii="Arial Narrow"/>
          <w:b/>
          <w:sz w:val="28"/>
        </w:rPr>
        <w:t>the</w:t>
      </w:r>
      <w:r>
        <w:rPr>
          <w:rFonts w:ascii="Arial Narrow"/>
          <w:b/>
          <w:spacing w:val="-8"/>
          <w:sz w:val="28"/>
        </w:rPr>
        <w:t> </w:t>
      </w:r>
      <w:r>
        <w:rPr>
          <w:rFonts w:ascii="Arial Narrow"/>
          <w:b/>
          <w:sz w:val="28"/>
        </w:rPr>
        <w:t>Natural</w:t>
      </w:r>
      <w:r>
        <w:rPr>
          <w:rFonts w:ascii="Arial Narrow"/>
          <w:b/>
          <w:spacing w:val="-8"/>
          <w:sz w:val="28"/>
        </w:rPr>
        <w:t> </w:t>
      </w:r>
      <w:r>
        <w:rPr>
          <w:rFonts w:ascii="Arial Narrow"/>
          <w:b/>
          <w:spacing w:val="-5"/>
          <w:sz w:val="28"/>
        </w:rPr>
        <w:t>Key</w:t>
      </w:r>
    </w:p>
    <w:p>
      <w:pPr>
        <w:pStyle w:val="BodyText"/>
        <w:spacing w:before="119"/>
        <w:ind w:left="360" w:right="368"/>
      </w:pPr>
      <w:r>
        <w:rPr/>
        <w:t>Suppose</w:t>
      </w:r>
      <w:r>
        <w:rPr>
          <w:spacing w:val="-4"/>
        </w:rPr>
        <w:t> </w:t>
      </w:r>
      <w:r>
        <w:rPr/>
        <w:t>you</w:t>
      </w:r>
      <w:r>
        <w:rPr>
          <w:spacing w:val="-4"/>
        </w:rPr>
        <w:t> </w:t>
      </w:r>
      <w:r>
        <w:rPr/>
        <w:t>are</w:t>
      </w:r>
      <w:r>
        <w:rPr>
          <w:spacing w:val="-4"/>
        </w:rPr>
        <w:t> </w:t>
      </w:r>
      <w:r>
        <w:rPr/>
        <w:t>looking</w:t>
      </w:r>
      <w:r>
        <w:rPr>
          <w:spacing w:val="-4"/>
        </w:rPr>
        <w:t> </w:t>
      </w:r>
      <w:r>
        <w:rPr/>
        <w:t>at</w:t>
      </w:r>
      <w:r>
        <w:rPr>
          <w:spacing w:val="-4"/>
        </w:rPr>
        <w:t> </w:t>
      </w:r>
      <w:r>
        <w:rPr/>
        <w:t>a</w:t>
      </w:r>
      <w:r>
        <w:rPr>
          <w:spacing w:val="-4"/>
        </w:rPr>
        <w:t> </w:t>
      </w:r>
      <w:r>
        <w:rPr/>
        <w:t>claim</w:t>
      </w:r>
      <w:r>
        <w:rPr>
          <w:spacing w:val="-6"/>
        </w:rPr>
        <w:t> </w:t>
      </w:r>
      <w:r>
        <w:rPr/>
        <w:t>with</w:t>
      </w:r>
      <w:r>
        <w:rPr>
          <w:spacing w:val="-4"/>
        </w:rPr>
        <w:t> </w:t>
      </w:r>
      <w:r>
        <w:rPr/>
        <w:t>CUR_CLM_UNIQ_ID=3589734591235.</w:t>
      </w:r>
      <w:r>
        <w:rPr>
          <w:spacing w:val="-2"/>
        </w:rPr>
        <w:t> </w:t>
      </w:r>
      <w:r>
        <w:rPr/>
        <w:t>To</w:t>
      </w:r>
      <w:r>
        <w:rPr>
          <w:spacing w:val="-4"/>
        </w:rPr>
        <w:t> </w:t>
      </w:r>
      <w:r>
        <w:rPr/>
        <w:t>identify</w:t>
      </w:r>
      <w:r>
        <w:rPr>
          <w:spacing w:val="-5"/>
        </w:rPr>
        <w:t> </w:t>
      </w:r>
      <w:r>
        <w:rPr/>
        <w:t>all related claims, first find the values for the natural key that are associated with CUR_CLM_UNIQ_ID=3589734591235 (i.e., find the values for CLM_BLG_PRVDR_OSCAR_NUM, CLM_FROM_DT, CLM_THRU_DT, and MR _MBI (most</w:t>
      </w:r>
    </w:p>
    <w:p>
      <w:pPr>
        <w:pStyle w:val="BodyText"/>
        <w:spacing w:before="0"/>
        <w:ind w:left="360"/>
      </w:pPr>
      <w:r>
        <w:rPr/>
        <w:t>recent</w:t>
      </w:r>
      <w:r>
        <w:rPr>
          <w:spacing w:val="-4"/>
        </w:rPr>
        <w:t> </w:t>
      </w:r>
      <w:r>
        <w:rPr/>
        <w:t>MBI)</w:t>
      </w:r>
      <w:r>
        <w:rPr>
          <w:spacing w:val="-4"/>
        </w:rPr>
        <w:t> </w:t>
      </w:r>
      <w:r>
        <w:rPr/>
        <w:t>when</w:t>
      </w:r>
      <w:r>
        <w:rPr>
          <w:spacing w:val="-4"/>
        </w:rPr>
        <w:t> </w:t>
      </w:r>
      <w:r>
        <w:rPr/>
        <w:t>CUR_CLM_UNIQ_ID=3589734591235).</w:t>
      </w:r>
      <w:r>
        <w:rPr>
          <w:spacing w:val="-4"/>
        </w:rPr>
        <w:t> </w:t>
      </w:r>
      <w:r>
        <w:rPr/>
        <w:t>Suppose</w:t>
      </w:r>
      <w:r>
        <w:rPr>
          <w:spacing w:val="-4"/>
        </w:rPr>
        <w:t> </w:t>
      </w:r>
      <w:r>
        <w:rPr/>
        <w:t>that,</w:t>
      </w:r>
      <w:r>
        <w:rPr>
          <w:spacing w:val="-5"/>
        </w:rPr>
        <w:t> </w:t>
      </w:r>
      <w:r>
        <w:rPr/>
        <w:t>for</w:t>
      </w:r>
      <w:r>
        <w:rPr>
          <w:spacing w:val="-4"/>
        </w:rPr>
        <w:t> </w:t>
      </w:r>
      <w:r>
        <w:rPr/>
        <w:t>the</w:t>
      </w:r>
      <w:r>
        <w:rPr>
          <w:spacing w:val="-4"/>
        </w:rPr>
        <w:t> </w:t>
      </w:r>
      <w:r>
        <w:rPr/>
        <w:t>claim</w:t>
      </w:r>
      <w:r>
        <w:rPr>
          <w:spacing w:val="-5"/>
        </w:rPr>
        <w:t> </w:t>
      </w:r>
      <w:r>
        <w:rPr/>
        <w:t>in</w:t>
      </w:r>
      <w:r>
        <w:rPr>
          <w:spacing w:val="-4"/>
        </w:rPr>
        <w:t> </w:t>
      </w:r>
      <w:r>
        <w:rPr/>
        <w:t>this example, the values for the natural key are as follows:</w:t>
      </w:r>
    </w:p>
    <w:p>
      <w:pPr>
        <w:pStyle w:val="ListParagraph"/>
        <w:numPr>
          <w:ilvl w:val="3"/>
          <w:numId w:val="2"/>
        </w:numPr>
        <w:tabs>
          <w:tab w:pos="1007" w:val="left" w:leader="none"/>
        </w:tabs>
        <w:spacing w:line="240" w:lineRule="auto" w:before="120" w:after="0"/>
        <w:ind w:left="1007" w:right="0" w:hanging="360"/>
        <w:jc w:val="left"/>
        <w:rPr>
          <w:sz w:val="22"/>
        </w:rPr>
      </w:pPr>
      <w:r>
        <w:rPr>
          <w:spacing w:val="-2"/>
          <w:sz w:val="22"/>
        </w:rPr>
        <w:t>CLM_BLG_PRVDR_OSCAR_NUM</w:t>
      </w:r>
      <w:r>
        <w:rPr>
          <w:spacing w:val="5"/>
          <w:sz w:val="22"/>
        </w:rPr>
        <w:t> </w:t>
      </w:r>
      <w:r>
        <w:rPr>
          <w:spacing w:val="-2"/>
          <w:sz w:val="22"/>
        </w:rPr>
        <w:t>=654321</w:t>
      </w:r>
    </w:p>
    <w:p>
      <w:pPr>
        <w:pStyle w:val="ListParagraph"/>
        <w:numPr>
          <w:ilvl w:val="3"/>
          <w:numId w:val="2"/>
        </w:numPr>
        <w:tabs>
          <w:tab w:pos="1007" w:val="left" w:leader="none"/>
        </w:tabs>
        <w:spacing w:line="240" w:lineRule="auto" w:before="118" w:after="0"/>
        <w:ind w:left="1007" w:right="0" w:hanging="360"/>
        <w:jc w:val="left"/>
        <w:rPr>
          <w:sz w:val="22"/>
        </w:rPr>
      </w:pPr>
      <w:r>
        <w:rPr>
          <w:spacing w:val="-2"/>
          <w:sz w:val="22"/>
        </w:rPr>
        <w:t>CLM_FROM_DT=</w:t>
      </w:r>
      <w:r>
        <w:rPr>
          <w:spacing w:val="3"/>
          <w:sz w:val="22"/>
        </w:rPr>
        <w:t> </w:t>
      </w:r>
      <w:r>
        <w:rPr>
          <w:spacing w:val="-2"/>
          <w:sz w:val="22"/>
        </w:rPr>
        <w:t>07/01/12</w:t>
      </w:r>
    </w:p>
    <w:p>
      <w:pPr>
        <w:pStyle w:val="ListParagraph"/>
        <w:numPr>
          <w:ilvl w:val="3"/>
          <w:numId w:val="2"/>
        </w:numPr>
        <w:tabs>
          <w:tab w:pos="1007" w:val="left" w:leader="none"/>
        </w:tabs>
        <w:spacing w:line="240" w:lineRule="auto" w:before="118" w:after="0"/>
        <w:ind w:left="1007" w:right="0" w:hanging="360"/>
        <w:jc w:val="left"/>
        <w:rPr>
          <w:sz w:val="22"/>
        </w:rPr>
      </w:pPr>
      <w:r>
        <w:rPr>
          <w:spacing w:val="-2"/>
          <w:sz w:val="22"/>
        </w:rPr>
        <w:t>CLM_THRU_DT=</w:t>
      </w:r>
      <w:r>
        <w:rPr>
          <w:spacing w:val="4"/>
          <w:sz w:val="22"/>
        </w:rPr>
        <w:t> </w:t>
      </w:r>
      <w:r>
        <w:rPr>
          <w:spacing w:val="-2"/>
          <w:sz w:val="22"/>
        </w:rPr>
        <w:t>7/04/12</w:t>
      </w:r>
    </w:p>
    <w:p>
      <w:pPr>
        <w:pStyle w:val="ListParagraph"/>
        <w:numPr>
          <w:ilvl w:val="3"/>
          <w:numId w:val="2"/>
        </w:numPr>
        <w:tabs>
          <w:tab w:pos="1007" w:val="left" w:leader="none"/>
        </w:tabs>
        <w:spacing w:line="240" w:lineRule="auto" w:before="118" w:after="0"/>
        <w:ind w:left="1007" w:right="0" w:hanging="360"/>
        <w:jc w:val="left"/>
        <w:rPr>
          <w:sz w:val="22"/>
        </w:rPr>
      </w:pPr>
      <w:r>
        <w:rPr>
          <w:sz w:val="22"/>
        </w:rPr>
        <w:t>MR_MBI</w:t>
      </w:r>
      <w:r>
        <w:rPr>
          <w:spacing w:val="-8"/>
          <w:sz w:val="22"/>
        </w:rPr>
        <w:t> </w:t>
      </w:r>
      <w:r>
        <w:rPr>
          <w:sz w:val="22"/>
        </w:rPr>
        <w:t>(most</w:t>
      </w:r>
      <w:r>
        <w:rPr>
          <w:spacing w:val="-8"/>
          <w:sz w:val="22"/>
        </w:rPr>
        <w:t> </w:t>
      </w:r>
      <w:r>
        <w:rPr>
          <w:sz w:val="22"/>
        </w:rPr>
        <w:t>recent</w:t>
      </w:r>
      <w:r>
        <w:rPr>
          <w:spacing w:val="-7"/>
          <w:sz w:val="22"/>
        </w:rPr>
        <w:t> </w:t>
      </w:r>
      <w:r>
        <w:rPr>
          <w:sz w:val="22"/>
        </w:rPr>
        <w:t>MBI)=</w:t>
      </w:r>
      <w:r>
        <w:rPr>
          <w:spacing w:val="-8"/>
          <w:sz w:val="22"/>
        </w:rPr>
        <w:t> </w:t>
      </w:r>
      <w:r>
        <w:rPr>
          <w:spacing w:val="-2"/>
          <w:sz w:val="22"/>
        </w:rPr>
        <w:t>6U50TE7GG18</w:t>
      </w:r>
    </w:p>
    <w:p>
      <w:pPr>
        <w:pStyle w:val="BodyText"/>
        <w:spacing w:before="119"/>
        <w:ind w:left="359" w:right="469"/>
      </w:pPr>
      <w:r>
        <w:rPr/>
        <w:t>Using</w:t>
      </w:r>
      <w:r>
        <w:rPr>
          <w:spacing w:val="-2"/>
        </w:rPr>
        <w:t> </w:t>
      </w:r>
      <w:r>
        <w:rPr/>
        <w:t>these</w:t>
      </w:r>
      <w:r>
        <w:rPr>
          <w:spacing w:val="-3"/>
        </w:rPr>
        <w:t> </w:t>
      </w:r>
      <w:r>
        <w:rPr/>
        <w:t>values</w:t>
      </w:r>
      <w:r>
        <w:rPr>
          <w:spacing w:val="-2"/>
        </w:rPr>
        <w:t> </w:t>
      </w:r>
      <w:r>
        <w:rPr/>
        <w:t>for</w:t>
      </w:r>
      <w:r>
        <w:rPr>
          <w:spacing w:val="-2"/>
        </w:rPr>
        <w:t> </w:t>
      </w:r>
      <w:r>
        <w:rPr/>
        <w:t>the</w:t>
      </w:r>
      <w:r>
        <w:rPr>
          <w:spacing w:val="-2"/>
        </w:rPr>
        <w:t> </w:t>
      </w:r>
      <w:r>
        <w:rPr/>
        <w:t>natural</w:t>
      </w:r>
      <w:r>
        <w:rPr>
          <w:spacing w:val="-2"/>
        </w:rPr>
        <w:t> </w:t>
      </w:r>
      <w:r>
        <w:rPr/>
        <w:t>key,</w:t>
      </w:r>
      <w:r>
        <w:rPr>
          <w:spacing w:val="-2"/>
        </w:rPr>
        <w:t> </w:t>
      </w:r>
      <w:r>
        <w:rPr/>
        <w:t>we</w:t>
      </w:r>
      <w:r>
        <w:rPr>
          <w:spacing w:val="-2"/>
        </w:rPr>
        <w:t> </w:t>
      </w:r>
      <w:r>
        <w:rPr/>
        <w:t>can</w:t>
      </w:r>
      <w:r>
        <w:rPr>
          <w:spacing w:val="-2"/>
        </w:rPr>
        <w:t> </w:t>
      </w:r>
      <w:r>
        <w:rPr/>
        <w:t>now</w:t>
      </w:r>
      <w:r>
        <w:rPr>
          <w:spacing w:val="-3"/>
        </w:rPr>
        <w:t> </w:t>
      </w:r>
      <w:r>
        <w:rPr/>
        <w:t>identify</w:t>
      </w:r>
      <w:r>
        <w:rPr>
          <w:spacing w:val="-3"/>
        </w:rPr>
        <w:t> </w:t>
      </w:r>
      <w:r>
        <w:rPr/>
        <w:t>all</w:t>
      </w:r>
      <w:r>
        <w:rPr>
          <w:spacing w:val="-2"/>
        </w:rPr>
        <w:t> </w:t>
      </w:r>
      <w:r>
        <w:rPr/>
        <w:t>claims</w:t>
      </w:r>
      <w:r>
        <w:rPr>
          <w:spacing w:val="-2"/>
        </w:rPr>
        <w:t> </w:t>
      </w:r>
      <w:r>
        <w:rPr/>
        <w:t>in</w:t>
      </w:r>
      <w:r>
        <w:rPr>
          <w:spacing w:val="-2"/>
        </w:rPr>
        <w:t> </w:t>
      </w:r>
      <w:r>
        <w:rPr/>
        <w:t>the</w:t>
      </w:r>
      <w:r>
        <w:rPr>
          <w:spacing w:val="-2"/>
        </w:rPr>
        <w:t> </w:t>
      </w:r>
      <w:r>
        <w:rPr/>
        <w:t>Part</w:t>
      </w:r>
      <w:r>
        <w:rPr>
          <w:spacing w:val="-2"/>
        </w:rPr>
        <w:t> </w:t>
      </w:r>
      <w:r>
        <w:rPr/>
        <w:t>A</w:t>
      </w:r>
      <w:r>
        <w:rPr>
          <w:spacing w:val="-2"/>
        </w:rPr>
        <w:t> </w:t>
      </w:r>
      <w:r>
        <w:rPr/>
        <w:t>Header</w:t>
      </w:r>
      <w:r>
        <w:rPr>
          <w:spacing w:val="-2"/>
        </w:rPr>
        <w:t> </w:t>
      </w:r>
      <w:r>
        <w:rPr/>
        <w:t>File that have the same values for the natural key. Suppose we obtain the following from </w:t>
      </w:r>
      <w:hyperlink w:history="true" w:anchor="_bookmark32">
        <w:r>
          <w:rPr>
            <w:color w:val="0000FF"/>
            <w:u w:val="single" w:color="0000FF"/>
          </w:rPr>
          <w:t>Table 2</w:t>
        </w:r>
      </w:hyperlink>
      <w:r>
        <w:rPr>
          <w:u w:val="none"/>
        </w:rPr>
        <w:t>:</w:t>
      </w:r>
    </w:p>
    <w:p>
      <w:pPr>
        <w:pStyle w:val="Heading5"/>
        <w:spacing w:before="240"/>
        <w:ind w:left="49" w:right="50"/>
        <w:jc w:val="center"/>
      </w:pPr>
      <w:bookmarkStart w:name="_bookmark32" w:id="82"/>
      <w:bookmarkEnd w:id="82"/>
      <w:r>
        <w:rPr>
          <w:b w:val="0"/>
        </w:rPr>
      </w:r>
      <w:r>
        <w:rPr/>
        <w:t>Table</w:t>
      </w:r>
      <w:r>
        <w:rPr>
          <w:spacing w:val="-5"/>
        </w:rPr>
        <w:t> </w:t>
      </w:r>
      <w:r>
        <w:rPr/>
        <w:t>2:</w:t>
      </w:r>
      <w:r>
        <w:rPr>
          <w:spacing w:val="-5"/>
        </w:rPr>
        <w:t> </w:t>
      </w:r>
      <w:r>
        <w:rPr/>
        <w:t>Part</w:t>
      </w:r>
      <w:r>
        <w:rPr>
          <w:spacing w:val="-5"/>
        </w:rPr>
        <w:t> </w:t>
      </w:r>
      <w:r>
        <w:rPr/>
        <w:t>A</w:t>
      </w:r>
      <w:r>
        <w:rPr>
          <w:spacing w:val="-6"/>
        </w:rPr>
        <w:t> </w:t>
      </w:r>
      <w:r>
        <w:rPr/>
        <w:t>Header</w:t>
      </w:r>
      <w:r>
        <w:rPr>
          <w:spacing w:val="-4"/>
        </w:rPr>
        <w:t> File</w:t>
      </w:r>
    </w:p>
    <w:p>
      <w:pPr>
        <w:pStyle w:val="BodyText"/>
        <w:spacing w:before="5"/>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060"/>
        <w:gridCol w:w="1898"/>
        <w:gridCol w:w="1440"/>
        <w:gridCol w:w="2065"/>
      </w:tblGrid>
      <w:tr>
        <w:trPr>
          <w:trHeight w:val="506" w:hRule="atLeast"/>
        </w:trPr>
        <w:tc>
          <w:tcPr>
            <w:tcW w:w="1886" w:type="dxa"/>
          </w:tcPr>
          <w:p>
            <w:pPr>
              <w:pStyle w:val="TableParagraph"/>
              <w:spacing w:line="254" w:lineRule="exact" w:before="0"/>
              <w:ind w:left="686" w:hanging="532"/>
              <w:rPr>
                <w:b/>
                <w:sz w:val="22"/>
              </w:rPr>
            </w:pPr>
            <w:r>
              <w:rPr>
                <w:b/>
                <w:spacing w:val="-2"/>
                <w:sz w:val="22"/>
              </w:rPr>
              <w:t>CUR_CLM_UNI </w:t>
            </w:r>
            <w:r>
              <w:rPr>
                <w:b/>
                <w:spacing w:val="-4"/>
                <w:sz w:val="22"/>
              </w:rPr>
              <w:t>Q_ID</w:t>
            </w:r>
          </w:p>
        </w:tc>
        <w:tc>
          <w:tcPr>
            <w:tcW w:w="2060" w:type="dxa"/>
          </w:tcPr>
          <w:p>
            <w:pPr>
              <w:pStyle w:val="TableParagraph"/>
              <w:spacing w:line="254" w:lineRule="exact" w:before="0"/>
              <w:ind w:left="181" w:hanging="50"/>
              <w:rPr>
                <w:b/>
                <w:sz w:val="22"/>
              </w:rPr>
            </w:pPr>
            <w:r>
              <w:rPr>
                <w:b/>
                <w:spacing w:val="-2"/>
                <w:sz w:val="22"/>
              </w:rPr>
              <w:t>CLM_BLG_PRVD R_OSCAR_NUM</w:t>
            </w:r>
          </w:p>
        </w:tc>
        <w:tc>
          <w:tcPr>
            <w:tcW w:w="1898" w:type="dxa"/>
          </w:tcPr>
          <w:p>
            <w:pPr>
              <w:pStyle w:val="TableParagraph"/>
              <w:spacing w:before="126"/>
              <w:ind w:left="118"/>
              <w:rPr>
                <w:b/>
                <w:sz w:val="22"/>
              </w:rPr>
            </w:pPr>
            <w:r>
              <w:rPr>
                <w:b/>
                <w:spacing w:val="-2"/>
                <w:sz w:val="22"/>
              </w:rPr>
              <w:t>CLM_FROM_DT</w:t>
            </w:r>
          </w:p>
        </w:tc>
        <w:tc>
          <w:tcPr>
            <w:tcW w:w="1440" w:type="dxa"/>
          </w:tcPr>
          <w:p>
            <w:pPr>
              <w:pStyle w:val="TableParagraph"/>
              <w:spacing w:before="0"/>
              <w:ind w:left="11" w:right="1"/>
              <w:jc w:val="center"/>
              <w:rPr>
                <w:b/>
                <w:sz w:val="22"/>
              </w:rPr>
            </w:pPr>
            <w:r>
              <w:rPr>
                <w:b/>
                <w:spacing w:val="-2"/>
                <w:sz w:val="22"/>
              </w:rPr>
              <w:t>CLM_THRU</w:t>
            </w:r>
          </w:p>
          <w:p>
            <w:pPr>
              <w:pStyle w:val="TableParagraph"/>
              <w:spacing w:line="233" w:lineRule="exact" w:before="0"/>
              <w:ind w:left="11"/>
              <w:jc w:val="center"/>
              <w:rPr>
                <w:b/>
                <w:sz w:val="22"/>
              </w:rPr>
            </w:pPr>
            <w:r>
              <w:rPr>
                <w:b/>
                <w:spacing w:val="-5"/>
                <w:sz w:val="22"/>
              </w:rPr>
              <w:t>_DT</w:t>
            </w:r>
          </w:p>
        </w:tc>
        <w:tc>
          <w:tcPr>
            <w:tcW w:w="2065" w:type="dxa"/>
          </w:tcPr>
          <w:p>
            <w:pPr>
              <w:pStyle w:val="TableParagraph"/>
              <w:spacing w:before="126"/>
              <w:ind w:left="599"/>
              <w:rPr>
                <w:b/>
                <w:sz w:val="22"/>
              </w:rPr>
            </w:pPr>
            <w:r>
              <w:rPr>
                <w:b/>
                <w:spacing w:val="-2"/>
                <w:sz w:val="22"/>
              </w:rPr>
              <w:t>MR_MBI</w:t>
            </w:r>
          </w:p>
        </w:tc>
      </w:tr>
      <w:tr>
        <w:trPr>
          <w:trHeight w:val="490" w:hRule="atLeast"/>
        </w:trPr>
        <w:tc>
          <w:tcPr>
            <w:tcW w:w="1886" w:type="dxa"/>
          </w:tcPr>
          <w:p>
            <w:pPr>
              <w:pStyle w:val="TableParagraph"/>
              <w:spacing w:before="118"/>
              <w:rPr>
                <w:sz w:val="22"/>
              </w:rPr>
            </w:pPr>
            <w:r>
              <w:rPr>
                <w:spacing w:val="-2"/>
                <w:sz w:val="22"/>
              </w:rPr>
              <w:t>2222222222222</w:t>
            </w:r>
          </w:p>
        </w:tc>
        <w:tc>
          <w:tcPr>
            <w:tcW w:w="2060" w:type="dxa"/>
          </w:tcPr>
          <w:p>
            <w:pPr>
              <w:pStyle w:val="TableParagraph"/>
              <w:spacing w:before="118"/>
              <w:ind w:left="108"/>
              <w:rPr>
                <w:sz w:val="22"/>
              </w:rPr>
            </w:pPr>
            <w:r>
              <w:rPr>
                <w:spacing w:val="-2"/>
                <w:sz w:val="22"/>
              </w:rPr>
              <w:t>654321</w:t>
            </w:r>
          </w:p>
        </w:tc>
        <w:tc>
          <w:tcPr>
            <w:tcW w:w="1898" w:type="dxa"/>
          </w:tcPr>
          <w:p>
            <w:pPr>
              <w:pStyle w:val="TableParagraph"/>
              <w:spacing w:before="118"/>
              <w:ind w:left="108"/>
              <w:rPr>
                <w:sz w:val="22"/>
              </w:rPr>
            </w:pPr>
            <w:r>
              <w:rPr>
                <w:spacing w:val="-2"/>
                <w:sz w:val="22"/>
              </w:rPr>
              <w:t>07/01/12</w:t>
            </w:r>
          </w:p>
        </w:tc>
        <w:tc>
          <w:tcPr>
            <w:tcW w:w="1440" w:type="dxa"/>
          </w:tcPr>
          <w:p>
            <w:pPr>
              <w:pStyle w:val="TableParagraph"/>
              <w:spacing w:before="118"/>
              <w:ind w:left="109"/>
              <w:rPr>
                <w:sz w:val="22"/>
              </w:rPr>
            </w:pPr>
            <w:r>
              <w:rPr>
                <w:spacing w:val="-2"/>
                <w:sz w:val="22"/>
              </w:rPr>
              <w:t>7/04/12</w:t>
            </w:r>
          </w:p>
        </w:tc>
        <w:tc>
          <w:tcPr>
            <w:tcW w:w="2065" w:type="dxa"/>
          </w:tcPr>
          <w:p>
            <w:pPr>
              <w:pStyle w:val="TableParagraph"/>
              <w:spacing w:before="118"/>
              <w:ind w:left="109"/>
              <w:rPr>
                <w:sz w:val="22"/>
              </w:rPr>
            </w:pPr>
            <w:r>
              <w:rPr>
                <w:spacing w:val="-2"/>
                <w:sz w:val="22"/>
              </w:rPr>
              <w:t>6U50TE7GG18</w:t>
            </w:r>
          </w:p>
        </w:tc>
      </w:tr>
      <w:tr>
        <w:trPr>
          <w:trHeight w:val="492" w:hRule="atLeast"/>
        </w:trPr>
        <w:tc>
          <w:tcPr>
            <w:tcW w:w="1886" w:type="dxa"/>
          </w:tcPr>
          <w:p>
            <w:pPr>
              <w:pStyle w:val="TableParagraph"/>
              <w:rPr>
                <w:sz w:val="22"/>
              </w:rPr>
            </w:pPr>
            <w:r>
              <w:rPr>
                <w:spacing w:val="-2"/>
                <w:sz w:val="22"/>
              </w:rPr>
              <w:t>3589734591235</w:t>
            </w:r>
          </w:p>
        </w:tc>
        <w:tc>
          <w:tcPr>
            <w:tcW w:w="2060" w:type="dxa"/>
          </w:tcPr>
          <w:p>
            <w:pPr>
              <w:pStyle w:val="TableParagraph"/>
              <w:ind w:left="108"/>
              <w:rPr>
                <w:sz w:val="22"/>
              </w:rPr>
            </w:pPr>
            <w:r>
              <w:rPr>
                <w:spacing w:val="-2"/>
                <w:sz w:val="22"/>
              </w:rPr>
              <w:t>654321</w:t>
            </w:r>
          </w:p>
        </w:tc>
        <w:tc>
          <w:tcPr>
            <w:tcW w:w="1898" w:type="dxa"/>
          </w:tcPr>
          <w:p>
            <w:pPr>
              <w:pStyle w:val="TableParagraph"/>
              <w:ind w:left="108"/>
              <w:rPr>
                <w:sz w:val="22"/>
              </w:rPr>
            </w:pPr>
            <w:r>
              <w:rPr>
                <w:spacing w:val="-2"/>
                <w:sz w:val="22"/>
              </w:rPr>
              <w:t>07/01/12</w:t>
            </w:r>
          </w:p>
        </w:tc>
        <w:tc>
          <w:tcPr>
            <w:tcW w:w="1440" w:type="dxa"/>
          </w:tcPr>
          <w:p>
            <w:pPr>
              <w:pStyle w:val="TableParagraph"/>
              <w:ind w:left="109"/>
              <w:rPr>
                <w:sz w:val="22"/>
              </w:rPr>
            </w:pPr>
            <w:r>
              <w:rPr>
                <w:spacing w:val="-2"/>
                <w:sz w:val="22"/>
              </w:rPr>
              <w:t>7/04/12</w:t>
            </w:r>
          </w:p>
        </w:tc>
        <w:tc>
          <w:tcPr>
            <w:tcW w:w="2065" w:type="dxa"/>
          </w:tcPr>
          <w:p>
            <w:pPr>
              <w:pStyle w:val="TableParagraph"/>
              <w:ind w:left="109"/>
              <w:rPr>
                <w:sz w:val="22"/>
              </w:rPr>
            </w:pPr>
            <w:r>
              <w:rPr>
                <w:spacing w:val="-2"/>
                <w:sz w:val="22"/>
              </w:rPr>
              <w:t>6U50TE7GG18</w:t>
            </w:r>
          </w:p>
        </w:tc>
      </w:tr>
      <w:tr>
        <w:trPr>
          <w:trHeight w:val="492" w:hRule="atLeast"/>
        </w:trPr>
        <w:tc>
          <w:tcPr>
            <w:tcW w:w="1886" w:type="dxa"/>
          </w:tcPr>
          <w:p>
            <w:pPr>
              <w:pStyle w:val="TableParagraph"/>
              <w:rPr>
                <w:sz w:val="22"/>
              </w:rPr>
            </w:pPr>
            <w:r>
              <w:rPr>
                <w:spacing w:val="-2"/>
                <w:sz w:val="22"/>
              </w:rPr>
              <w:t>1313274894021</w:t>
            </w:r>
          </w:p>
        </w:tc>
        <w:tc>
          <w:tcPr>
            <w:tcW w:w="2060" w:type="dxa"/>
          </w:tcPr>
          <w:p>
            <w:pPr>
              <w:pStyle w:val="TableParagraph"/>
              <w:ind w:left="108"/>
              <w:rPr>
                <w:sz w:val="22"/>
              </w:rPr>
            </w:pPr>
            <w:r>
              <w:rPr>
                <w:spacing w:val="-2"/>
                <w:sz w:val="22"/>
              </w:rPr>
              <w:t>654321</w:t>
            </w:r>
          </w:p>
        </w:tc>
        <w:tc>
          <w:tcPr>
            <w:tcW w:w="1898" w:type="dxa"/>
          </w:tcPr>
          <w:p>
            <w:pPr>
              <w:pStyle w:val="TableParagraph"/>
              <w:ind w:left="108"/>
              <w:rPr>
                <w:sz w:val="22"/>
              </w:rPr>
            </w:pPr>
            <w:r>
              <w:rPr>
                <w:spacing w:val="-2"/>
                <w:sz w:val="22"/>
              </w:rPr>
              <w:t>07/01/12</w:t>
            </w:r>
          </w:p>
        </w:tc>
        <w:tc>
          <w:tcPr>
            <w:tcW w:w="1440" w:type="dxa"/>
          </w:tcPr>
          <w:p>
            <w:pPr>
              <w:pStyle w:val="TableParagraph"/>
              <w:ind w:left="109"/>
              <w:rPr>
                <w:sz w:val="22"/>
              </w:rPr>
            </w:pPr>
            <w:r>
              <w:rPr>
                <w:spacing w:val="-2"/>
                <w:sz w:val="22"/>
              </w:rPr>
              <w:t>7/04/12</w:t>
            </w:r>
          </w:p>
        </w:tc>
        <w:tc>
          <w:tcPr>
            <w:tcW w:w="2065" w:type="dxa"/>
          </w:tcPr>
          <w:p>
            <w:pPr>
              <w:pStyle w:val="TableParagraph"/>
              <w:ind w:left="109"/>
              <w:rPr>
                <w:sz w:val="22"/>
              </w:rPr>
            </w:pPr>
            <w:r>
              <w:rPr>
                <w:spacing w:val="-2"/>
                <w:sz w:val="22"/>
              </w:rPr>
              <w:t>6U50TE7GG18</w:t>
            </w:r>
          </w:p>
        </w:tc>
      </w:tr>
      <w:tr>
        <w:trPr>
          <w:trHeight w:val="492" w:hRule="atLeast"/>
        </w:trPr>
        <w:tc>
          <w:tcPr>
            <w:tcW w:w="1886" w:type="dxa"/>
          </w:tcPr>
          <w:p>
            <w:pPr>
              <w:pStyle w:val="TableParagraph"/>
              <w:rPr>
                <w:sz w:val="22"/>
              </w:rPr>
            </w:pPr>
            <w:r>
              <w:rPr>
                <w:spacing w:val="-2"/>
                <w:sz w:val="22"/>
              </w:rPr>
              <w:t>1111111111111</w:t>
            </w:r>
          </w:p>
        </w:tc>
        <w:tc>
          <w:tcPr>
            <w:tcW w:w="2060" w:type="dxa"/>
          </w:tcPr>
          <w:p>
            <w:pPr>
              <w:pStyle w:val="TableParagraph"/>
              <w:ind w:left="108"/>
              <w:rPr>
                <w:sz w:val="22"/>
              </w:rPr>
            </w:pPr>
            <w:r>
              <w:rPr>
                <w:spacing w:val="-2"/>
                <w:sz w:val="22"/>
              </w:rPr>
              <w:t>654321</w:t>
            </w:r>
          </w:p>
        </w:tc>
        <w:tc>
          <w:tcPr>
            <w:tcW w:w="1898" w:type="dxa"/>
          </w:tcPr>
          <w:p>
            <w:pPr>
              <w:pStyle w:val="TableParagraph"/>
              <w:ind w:left="108"/>
              <w:rPr>
                <w:sz w:val="22"/>
              </w:rPr>
            </w:pPr>
            <w:r>
              <w:rPr>
                <w:spacing w:val="-2"/>
                <w:sz w:val="22"/>
              </w:rPr>
              <w:t>07/01/12</w:t>
            </w:r>
          </w:p>
        </w:tc>
        <w:tc>
          <w:tcPr>
            <w:tcW w:w="1440" w:type="dxa"/>
          </w:tcPr>
          <w:p>
            <w:pPr>
              <w:pStyle w:val="TableParagraph"/>
              <w:ind w:left="109"/>
              <w:rPr>
                <w:sz w:val="22"/>
              </w:rPr>
            </w:pPr>
            <w:r>
              <w:rPr>
                <w:spacing w:val="-2"/>
                <w:sz w:val="22"/>
              </w:rPr>
              <w:t>7/04/12</w:t>
            </w:r>
          </w:p>
        </w:tc>
        <w:tc>
          <w:tcPr>
            <w:tcW w:w="2065" w:type="dxa"/>
          </w:tcPr>
          <w:p>
            <w:pPr>
              <w:pStyle w:val="TableParagraph"/>
              <w:ind w:left="109"/>
              <w:rPr>
                <w:sz w:val="22"/>
              </w:rPr>
            </w:pPr>
            <w:r>
              <w:rPr>
                <w:spacing w:val="-2"/>
                <w:sz w:val="22"/>
              </w:rPr>
              <w:t>6U50TE7GG18</w:t>
            </w:r>
          </w:p>
        </w:tc>
      </w:tr>
      <w:tr>
        <w:trPr>
          <w:trHeight w:val="493" w:hRule="atLeast"/>
        </w:trPr>
        <w:tc>
          <w:tcPr>
            <w:tcW w:w="1886" w:type="dxa"/>
          </w:tcPr>
          <w:p>
            <w:pPr>
              <w:pStyle w:val="TableParagraph"/>
              <w:spacing w:before="121"/>
              <w:rPr>
                <w:sz w:val="22"/>
              </w:rPr>
            </w:pPr>
            <w:r>
              <w:rPr>
                <w:spacing w:val="-2"/>
                <w:sz w:val="22"/>
              </w:rPr>
              <w:t>3333333333333</w:t>
            </w:r>
          </w:p>
        </w:tc>
        <w:tc>
          <w:tcPr>
            <w:tcW w:w="2060" w:type="dxa"/>
          </w:tcPr>
          <w:p>
            <w:pPr>
              <w:pStyle w:val="TableParagraph"/>
              <w:spacing w:before="121"/>
              <w:ind w:left="108"/>
              <w:rPr>
                <w:sz w:val="22"/>
              </w:rPr>
            </w:pPr>
            <w:r>
              <w:rPr>
                <w:spacing w:val="-2"/>
                <w:sz w:val="22"/>
              </w:rPr>
              <w:t>654321</w:t>
            </w:r>
          </w:p>
        </w:tc>
        <w:tc>
          <w:tcPr>
            <w:tcW w:w="1898" w:type="dxa"/>
          </w:tcPr>
          <w:p>
            <w:pPr>
              <w:pStyle w:val="TableParagraph"/>
              <w:spacing w:before="121"/>
              <w:ind w:left="108"/>
              <w:rPr>
                <w:sz w:val="22"/>
              </w:rPr>
            </w:pPr>
            <w:r>
              <w:rPr>
                <w:spacing w:val="-2"/>
                <w:sz w:val="22"/>
              </w:rPr>
              <w:t>07/01/12</w:t>
            </w:r>
          </w:p>
        </w:tc>
        <w:tc>
          <w:tcPr>
            <w:tcW w:w="1440" w:type="dxa"/>
          </w:tcPr>
          <w:p>
            <w:pPr>
              <w:pStyle w:val="TableParagraph"/>
              <w:spacing w:before="121"/>
              <w:ind w:left="109"/>
              <w:rPr>
                <w:sz w:val="22"/>
              </w:rPr>
            </w:pPr>
            <w:r>
              <w:rPr>
                <w:spacing w:val="-2"/>
                <w:sz w:val="22"/>
              </w:rPr>
              <w:t>7/04/12</w:t>
            </w:r>
          </w:p>
        </w:tc>
        <w:tc>
          <w:tcPr>
            <w:tcW w:w="2065" w:type="dxa"/>
          </w:tcPr>
          <w:p>
            <w:pPr>
              <w:pStyle w:val="TableParagraph"/>
              <w:spacing w:before="121"/>
              <w:ind w:left="109"/>
              <w:rPr>
                <w:sz w:val="22"/>
              </w:rPr>
            </w:pPr>
            <w:r>
              <w:rPr>
                <w:spacing w:val="-2"/>
                <w:sz w:val="22"/>
              </w:rPr>
              <w:t>6U50TE7GG18</w:t>
            </w:r>
          </w:p>
        </w:tc>
      </w:tr>
    </w:tbl>
    <w:p>
      <w:pPr>
        <w:pStyle w:val="BodyText"/>
        <w:spacing w:before="244"/>
        <w:ind w:left="360" w:right="388"/>
      </w:pPr>
      <w:r>
        <w:rPr/>
        <w:t>This</w:t>
      </w:r>
      <w:r>
        <w:rPr>
          <w:spacing w:val="-3"/>
        </w:rPr>
        <w:t> </w:t>
      </w:r>
      <w:r>
        <w:rPr/>
        <w:t>group</w:t>
      </w:r>
      <w:r>
        <w:rPr>
          <w:spacing w:val="-3"/>
        </w:rPr>
        <w:t> </w:t>
      </w:r>
      <w:r>
        <w:rPr/>
        <w:t>of</w:t>
      </w:r>
      <w:r>
        <w:rPr>
          <w:spacing w:val="-3"/>
        </w:rPr>
        <w:t> </w:t>
      </w:r>
      <w:r>
        <w:rPr/>
        <w:t>claims</w:t>
      </w:r>
      <w:r>
        <w:rPr>
          <w:spacing w:val="-3"/>
        </w:rPr>
        <w:t> </w:t>
      </w:r>
      <w:r>
        <w:rPr/>
        <w:t>consists</w:t>
      </w:r>
      <w:r>
        <w:rPr>
          <w:spacing w:val="-3"/>
        </w:rPr>
        <w:t> </w:t>
      </w:r>
      <w:r>
        <w:rPr/>
        <w:t>of</w:t>
      </w:r>
      <w:r>
        <w:rPr>
          <w:spacing w:val="-3"/>
        </w:rPr>
        <w:t> </w:t>
      </w:r>
      <w:r>
        <w:rPr/>
        <w:t>five</w:t>
      </w:r>
      <w:r>
        <w:rPr>
          <w:spacing w:val="-3"/>
        </w:rPr>
        <w:t> </w:t>
      </w:r>
      <w:r>
        <w:rPr/>
        <w:t>records</w:t>
      </w:r>
      <w:r>
        <w:rPr>
          <w:spacing w:val="-3"/>
        </w:rPr>
        <w:t> </w:t>
      </w:r>
      <w:r>
        <w:rPr/>
        <w:t>that</w:t>
      </w:r>
      <w:r>
        <w:rPr>
          <w:spacing w:val="-4"/>
        </w:rPr>
        <w:t> </w:t>
      </w:r>
      <w:r>
        <w:rPr/>
        <w:t>are</w:t>
      </w:r>
      <w:r>
        <w:rPr>
          <w:spacing w:val="-3"/>
        </w:rPr>
        <w:t> </w:t>
      </w:r>
      <w:r>
        <w:rPr/>
        <w:t>all</w:t>
      </w:r>
      <w:r>
        <w:rPr>
          <w:spacing w:val="-3"/>
        </w:rPr>
        <w:t> </w:t>
      </w:r>
      <w:r>
        <w:rPr/>
        <w:t>related</w:t>
      </w:r>
      <w:r>
        <w:rPr>
          <w:spacing w:val="-3"/>
        </w:rPr>
        <w:t> </w:t>
      </w:r>
      <w:r>
        <w:rPr/>
        <w:t>to</w:t>
      </w:r>
      <w:r>
        <w:rPr>
          <w:spacing w:val="-3"/>
        </w:rPr>
        <w:t> </w:t>
      </w:r>
      <w:r>
        <w:rPr/>
        <w:t>one</w:t>
      </w:r>
      <w:r>
        <w:rPr>
          <w:spacing w:val="-3"/>
        </w:rPr>
        <w:t> </w:t>
      </w:r>
      <w:r>
        <w:rPr/>
        <w:t>another.</w:t>
      </w:r>
      <w:r>
        <w:rPr>
          <w:spacing w:val="-3"/>
        </w:rPr>
        <w:t> </w:t>
      </w:r>
      <w:r>
        <w:rPr/>
        <w:t>Specifically,</w:t>
      </w:r>
      <w:r>
        <w:rPr>
          <w:spacing w:val="-3"/>
        </w:rPr>
        <w:t> </w:t>
      </w:r>
      <w:r>
        <w:rPr/>
        <w:t>they all involve a claim for services provided to a beneficiary by a single Part A provider during the time period July 1, 2012, through July 4, 2012. Further information is needed to distinguish among the claims and identify the “final action” claim(s). In this example, it will be useful to obtain information on the claim effective date and the claim adjustment type code. In </w:t>
      </w:r>
      <w:hyperlink w:history="true" w:anchor="_bookmark33">
        <w:r>
          <w:rPr>
            <w:color w:val="0000FF"/>
            <w:u w:val="single" w:color="0000FF"/>
          </w:rPr>
          <w:t>Table 3</w:t>
        </w:r>
      </w:hyperlink>
      <w:r>
        <w:rPr>
          <w:u w:val="none"/>
        </w:rPr>
        <w:t>, this additional information is added. (The Natural Key is dropped to reduce the number of columns displayed; however, one can assume that those columns shown in the above table are simply not displayed here).</w:t>
      </w:r>
    </w:p>
    <w:p>
      <w:pPr>
        <w:pStyle w:val="BodyText"/>
        <w:spacing w:after="0"/>
        <w:sectPr>
          <w:pgSz w:w="12240" w:h="15840"/>
          <w:pgMar w:header="841" w:footer="795" w:top="1160" w:bottom="980" w:left="1080" w:right="1080"/>
        </w:sectPr>
      </w:pPr>
    </w:p>
    <w:p>
      <w:pPr>
        <w:pStyle w:val="BodyText"/>
        <w:spacing w:before="27"/>
      </w:pPr>
    </w:p>
    <w:p>
      <w:pPr>
        <w:pStyle w:val="Heading5"/>
        <w:spacing w:before="0"/>
        <w:ind w:right="50"/>
        <w:jc w:val="center"/>
      </w:pPr>
      <w:bookmarkStart w:name="_bookmark33" w:id="83"/>
      <w:bookmarkEnd w:id="83"/>
      <w:r>
        <w:rPr>
          <w:b w:val="0"/>
        </w:rPr>
      </w:r>
      <w:r>
        <w:rPr/>
        <w:t>Table</w:t>
      </w:r>
      <w:r>
        <w:rPr>
          <w:spacing w:val="-7"/>
        </w:rPr>
        <w:t> </w:t>
      </w:r>
      <w:r>
        <w:rPr/>
        <w:t>3:</w:t>
      </w:r>
      <w:r>
        <w:rPr>
          <w:spacing w:val="-7"/>
        </w:rPr>
        <w:t> </w:t>
      </w:r>
      <w:r>
        <w:rPr/>
        <w:t>Claim</w:t>
      </w:r>
      <w:r>
        <w:rPr>
          <w:spacing w:val="-7"/>
        </w:rPr>
        <w:t> </w:t>
      </w:r>
      <w:r>
        <w:rPr/>
        <w:t>Effective</w:t>
      </w:r>
      <w:r>
        <w:rPr>
          <w:spacing w:val="-6"/>
        </w:rPr>
        <w:t> </w:t>
      </w:r>
      <w:r>
        <w:rPr/>
        <w:t>Date</w:t>
      </w:r>
      <w:r>
        <w:rPr>
          <w:spacing w:val="-7"/>
        </w:rPr>
        <w:t> </w:t>
      </w:r>
      <w:r>
        <w:rPr/>
        <w:t>and</w:t>
      </w:r>
      <w:r>
        <w:rPr>
          <w:spacing w:val="-7"/>
        </w:rPr>
        <w:t> </w:t>
      </w:r>
      <w:r>
        <w:rPr/>
        <w:t>the</w:t>
      </w:r>
      <w:r>
        <w:rPr>
          <w:spacing w:val="-6"/>
        </w:rPr>
        <w:t> </w:t>
      </w:r>
      <w:r>
        <w:rPr/>
        <w:t>Claim</w:t>
      </w:r>
      <w:r>
        <w:rPr>
          <w:spacing w:val="-7"/>
        </w:rPr>
        <w:t> </w:t>
      </w:r>
      <w:r>
        <w:rPr/>
        <w:t>Adjustment</w:t>
      </w:r>
      <w:r>
        <w:rPr>
          <w:spacing w:val="-7"/>
        </w:rPr>
        <w:t> </w:t>
      </w:r>
      <w:r>
        <w:rPr/>
        <w:t>Type</w:t>
      </w:r>
      <w:r>
        <w:rPr>
          <w:spacing w:val="-7"/>
        </w:rPr>
        <w:t> </w:t>
      </w:r>
      <w:r>
        <w:rPr>
          <w:spacing w:val="-4"/>
        </w:rPr>
        <w:t>Code</w:t>
      </w:r>
    </w:p>
    <w:p>
      <w:pPr>
        <w:pStyle w:val="BodyText"/>
        <w:spacing w:before="3" w:after="1"/>
        <w:rPr>
          <w:b/>
          <w:sz w:val="17"/>
        </w:rPr>
      </w:pPr>
    </w:p>
    <w:tbl>
      <w:tblPr>
        <w:tblW w:w="0" w:type="auto"/>
        <w:jc w:val="left"/>
        <w:tblInd w:w="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1772"/>
        <w:gridCol w:w="2360"/>
        <w:gridCol w:w="1980"/>
        <w:gridCol w:w="2880"/>
      </w:tblGrid>
      <w:tr>
        <w:trPr>
          <w:trHeight w:val="493" w:hRule="atLeast"/>
        </w:trPr>
        <w:tc>
          <w:tcPr>
            <w:tcW w:w="811" w:type="dxa"/>
          </w:tcPr>
          <w:p>
            <w:pPr>
              <w:pStyle w:val="TableParagraph"/>
              <w:spacing w:before="121"/>
              <w:ind w:left="136"/>
              <w:rPr>
                <w:b/>
                <w:sz w:val="22"/>
              </w:rPr>
            </w:pPr>
            <w:r>
              <w:rPr>
                <w:b/>
                <w:spacing w:val="-5"/>
                <w:sz w:val="22"/>
              </w:rPr>
              <w:t>ROW</w:t>
            </w:r>
          </w:p>
        </w:tc>
        <w:tc>
          <w:tcPr>
            <w:tcW w:w="1772" w:type="dxa"/>
          </w:tcPr>
          <w:p>
            <w:pPr>
              <w:pStyle w:val="TableParagraph"/>
              <w:spacing w:before="121"/>
              <w:ind w:left="75" w:right="66"/>
              <w:jc w:val="center"/>
              <w:rPr>
                <w:b/>
                <w:sz w:val="22"/>
              </w:rPr>
            </w:pPr>
            <w:r>
              <w:rPr>
                <w:b/>
                <w:spacing w:val="-2"/>
                <w:sz w:val="22"/>
              </w:rPr>
              <w:t>BENE_MBI_ID</w:t>
            </w:r>
          </w:p>
        </w:tc>
        <w:tc>
          <w:tcPr>
            <w:tcW w:w="2360" w:type="dxa"/>
          </w:tcPr>
          <w:p>
            <w:pPr>
              <w:pStyle w:val="TableParagraph"/>
              <w:spacing w:before="121"/>
              <w:ind w:left="134"/>
              <w:rPr>
                <w:b/>
                <w:sz w:val="22"/>
              </w:rPr>
            </w:pPr>
            <w:r>
              <w:rPr>
                <w:b/>
                <w:spacing w:val="-2"/>
                <w:sz w:val="22"/>
              </w:rPr>
              <w:t>CUR_CLM_UNIQ_ID</w:t>
            </w:r>
          </w:p>
        </w:tc>
        <w:tc>
          <w:tcPr>
            <w:tcW w:w="1980" w:type="dxa"/>
          </w:tcPr>
          <w:p>
            <w:pPr>
              <w:pStyle w:val="TableParagraph"/>
              <w:spacing w:before="121"/>
              <w:ind w:left="123"/>
              <w:rPr>
                <w:b/>
                <w:sz w:val="22"/>
              </w:rPr>
            </w:pPr>
            <w:r>
              <w:rPr>
                <w:b/>
                <w:spacing w:val="-2"/>
                <w:sz w:val="22"/>
              </w:rPr>
              <w:t>CLM_EFCTV_DT</w:t>
            </w:r>
          </w:p>
        </w:tc>
        <w:tc>
          <w:tcPr>
            <w:tcW w:w="2880" w:type="dxa"/>
          </w:tcPr>
          <w:p>
            <w:pPr>
              <w:pStyle w:val="TableParagraph"/>
              <w:spacing w:before="121"/>
              <w:ind w:left="120"/>
              <w:rPr>
                <w:b/>
                <w:sz w:val="22"/>
              </w:rPr>
            </w:pPr>
            <w:r>
              <w:rPr>
                <w:b/>
                <w:spacing w:val="-2"/>
                <w:sz w:val="22"/>
              </w:rPr>
              <w:t>CLM_ADJSMT_TYPE_CD</w:t>
            </w:r>
          </w:p>
        </w:tc>
      </w:tr>
      <w:tr>
        <w:trPr>
          <w:trHeight w:val="492" w:hRule="atLeast"/>
        </w:trPr>
        <w:tc>
          <w:tcPr>
            <w:tcW w:w="811" w:type="dxa"/>
          </w:tcPr>
          <w:p>
            <w:pPr>
              <w:pStyle w:val="TableParagraph"/>
              <w:rPr>
                <w:sz w:val="22"/>
              </w:rPr>
            </w:pPr>
            <w:r>
              <w:rPr>
                <w:spacing w:val="-10"/>
                <w:sz w:val="22"/>
              </w:rPr>
              <w:t>1</w:t>
            </w:r>
          </w:p>
        </w:tc>
        <w:tc>
          <w:tcPr>
            <w:tcW w:w="1772" w:type="dxa"/>
          </w:tcPr>
          <w:p>
            <w:pPr>
              <w:pStyle w:val="TableParagraph"/>
              <w:ind w:left="0" w:right="66"/>
              <w:jc w:val="center"/>
              <w:rPr>
                <w:sz w:val="22"/>
              </w:rPr>
            </w:pPr>
            <w:r>
              <w:rPr>
                <w:spacing w:val="-2"/>
                <w:sz w:val="22"/>
              </w:rPr>
              <w:t>5F27TE6KM28</w:t>
            </w:r>
          </w:p>
        </w:tc>
        <w:tc>
          <w:tcPr>
            <w:tcW w:w="2360" w:type="dxa"/>
          </w:tcPr>
          <w:p>
            <w:pPr>
              <w:pStyle w:val="TableParagraph"/>
              <w:rPr>
                <w:sz w:val="22"/>
              </w:rPr>
            </w:pPr>
            <w:r>
              <w:rPr>
                <w:spacing w:val="-2"/>
                <w:sz w:val="22"/>
              </w:rPr>
              <w:t>2222222222222</w:t>
            </w:r>
          </w:p>
        </w:tc>
        <w:tc>
          <w:tcPr>
            <w:tcW w:w="1980" w:type="dxa"/>
          </w:tcPr>
          <w:p>
            <w:pPr>
              <w:pStyle w:val="TableParagraph"/>
              <w:ind w:left="108"/>
              <w:rPr>
                <w:sz w:val="22"/>
              </w:rPr>
            </w:pPr>
            <w:r>
              <w:rPr>
                <w:spacing w:val="-2"/>
                <w:sz w:val="22"/>
              </w:rPr>
              <w:t>07/30/12</w:t>
            </w:r>
          </w:p>
        </w:tc>
        <w:tc>
          <w:tcPr>
            <w:tcW w:w="2880" w:type="dxa"/>
          </w:tcPr>
          <w:p>
            <w:pPr>
              <w:pStyle w:val="TableParagraph"/>
              <w:ind w:left="108"/>
              <w:rPr>
                <w:sz w:val="22"/>
              </w:rPr>
            </w:pPr>
            <w:r>
              <w:rPr>
                <w:sz w:val="22"/>
              </w:rPr>
              <w:t>0</w:t>
            </w:r>
            <w:r>
              <w:rPr>
                <w:spacing w:val="-5"/>
                <w:sz w:val="22"/>
              </w:rPr>
              <w:t> </w:t>
            </w:r>
            <w:r>
              <w:rPr>
                <w:sz w:val="22"/>
              </w:rPr>
              <w:t>(original</w:t>
            </w:r>
            <w:r>
              <w:rPr>
                <w:spacing w:val="-5"/>
                <w:sz w:val="22"/>
              </w:rPr>
              <w:t> </w:t>
            </w:r>
            <w:r>
              <w:rPr>
                <w:spacing w:val="-2"/>
                <w:sz w:val="22"/>
              </w:rPr>
              <w:t>claim)</w:t>
            </w:r>
          </w:p>
        </w:tc>
      </w:tr>
      <w:tr>
        <w:trPr>
          <w:trHeight w:val="492" w:hRule="atLeast"/>
        </w:trPr>
        <w:tc>
          <w:tcPr>
            <w:tcW w:w="811" w:type="dxa"/>
          </w:tcPr>
          <w:p>
            <w:pPr>
              <w:pStyle w:val="TableParagraph"/>
              <w:rPr>
                <w:sz w:val="22"/>
              </w:rPr>
            </w:pPr>
            <w:r>
              <w:rPr>
                <w:spacing w:val="-10"/>
                <w:sz w:val="22"/>
              </w:rPr>
              <w:t>2</w:t>
            </w:r>
          </w:p>
        </w:tc>
        <w:tc>
          <w:tcPr>
            <w:tcW w:w="1772" w:type="dxa"/>
          </w:tcPr>
          <w:p>
            <w:pPr>
              <w:pStyle w:val="TableParagraph"/>
              <w:ind w:left="0" w:right="66"/>
              <w:jc w:val="center"/>
              <w:rPr>
                <w:sz w:val="22"/>
              </w:rPr>
            </w:pPr>
            <w:r>
              <w:rPr>
                <w:spacing w:val="-2"/>
                <w:sz w:val="22"/>
              </w:rPr>
              <w:t>5F27TE6KM28</w:t>
            </w:r>
          </w:p>
        </w:tc>
        <w:tc>
          <w:tcPr>
            <w:tcW w:w="2360" w:type="dxa"/>
          </w:tcPr>
          <w:p>
            <w:pPr>
              <w:pStyle w:val="TableParagraph"/>
              <w:rPr>
                <w:sz w:val="22"/>
              </w:rPr>
            </w:pPr>
            <w:r>
              <w:rPr>
                <w:spacing w:val="-2"/>
                <w:sz w:val="22"/>
              </w:rPr>
              <w:t>3589734591235</w:t>
            </w:r>
          </w:p>
        </w:tc>
        <w:tc>
          <w:tcPr>
            <w:tcW w:w="1980" w:type="dxa"/>
          </w:tcPr>
          <w:p>
            <w:pPr>
              <w:pStyle w:val="TableParagraph"/>
              <w:ind w:left="108"/>
              <w:rPr>
                <w:sz w:val="22"/>
              </w:rPr>
            </w:pPr>
            <w:r>
              <w:rPr>
                <w:spacing w:val="-2"/>
                <w:sz w:val="22"/>
              </w:rPr>
              <w:t>08/01/12</w:t>
            </w:r>
          </w:p>
        </w:tc>
        <w:tc>
          <w:tcPr>
            <w:tcW w:w="2880" w:type="dxa"/>
          </w:tcPr>
          <w:p>
            <w:pPr>
              <w:pStyle w:val="TableParagraph"/>
              <w:ind w:left="108"/>
              <w:rPr>
                <w:sz w:val="22"/>
              </w:rPr>
            </w:pPr>
            <w:r>
              <w:rPr>
                <w:sz w:val="22"/>
              </w:rPr>
              <w:t>1</w:t>
            </w:r>
            <w:r>
              <w:rPr>
                <w:spacing w:val="-8"/>
                <w:sz w:val="22"/>
              </w:rPr>
              <w:t> </w:t>
            </w:r>
            <w:r>
              <w:rPr>
                <w:sz w:val="22"/>
              </w:rPr>
              <w:t>(cancellation</w:t>
            </w:r>
            <w:r>
              <w:rPr>
                <w:spacing w:val="-8"/>
                <w:sz w:val="22"/>
              </w:rPr>
              <w:t> </w:t>
            </w:r>
            <w:r>
              <w:rPr>
                <w:spacing w:val="-2"/>
                <w:sz w:val="22"/>
              </w:rPr>
              <w:t>claim)</w:t>
            </w:r>
          </w:p>
        </w:tc>
      </w:tr>
      <w:tr>
        <w:trPr>
          <w:trHeight w:val="492" w:hRule="atLeast"/>
        </w:trPr>
        <w:tc>
          <w:tcPr>
            <w:tcW w:w="811" w:type="dxa"/>
          </w:tcPr>
          <w:p>
            <w:pPr>
              <w:pStyle w:val="TableParagraph"/>
              <w:rPr>
                <w:sz w:val="22"/>
              </w:rPr>
            </w:pPr>
            <w:r>
              <w:rPr>
                <w:spacing w:val="-10"/>
                <w:sz w:val="22"/>
              </w:rPr>
              <w:t>3</w:t>
            </w:r>
          </w:p>
        </w:tc>
        <w:tc>
          <w:tcPr>
            <w:tcW w:w="1772" w:type="dxa"/>
          </w:tcPr>
          <w:p>
            <w:pPr>
              <w:pStyle w:val="TableParagraph"/>
              <w:ind w:left="0" w:right="66"/>
              <w:jc w:val="center"/>
              <w:rPr>
                <w:sz w:val="22"/>
              </w:rPr>
            </w:pPr>
            <w:r>
              <w:rPr>
                <w:spacing w:val="-2"/>
                <w:sz w:val="22"/>
              </w:rPr>
              <w:t>5F27TE6KM28</w:t>
            </w:r>
          </w:p>
        </w:tc>
        <w:tc>
          <w:tcPr>
            <w:tcW w:w="2360" w:type="dxa"/>
          </w:tcPr>
          <w:p>
            <w:pPr>
              <w:pStyle w:val="TableParagraph"/>
              <w:rPr>
                <w:sz w:val="22"/>
              </w:rPr>
            </w:pPr>
            <w:r>
              <w:rPr>
                <w:spacing w:val="-2"/>
                <w:sz w:val="22"/>
              </w:rPr>
              <w:t>1313274894021</w:t>
            </w:r>
          </w:p>
        </w:tc>
        <w:tc>
          <w:tcPr>
            <w:tcW w:w="1980" w:type="dxa"/>
          </w:tcPr>
          <w:p>
            <w:pPr>
              <w:pStyle w:val="TableParagraph"/>
              <w:ind w:left="108"/>
              <w:rPr>
                <w:sz w:val="22"/>
              </w:rPr>
            </w:pPr>
            <w:r>
              <w:rPr>
                <w:spacing w:val="-2"/>
                <w:sz w:val="22"/>
              </w:rPr>
              <w:t>08/01/12</w:t>
            </w:r>
          </w:p>
        </w:tc>
        <w:tc>
          <w:tcPr>
            <w:tcW w:w="2880" w:type="dxa"/>
          </w:tcPr>
          <w:p>
            <w:pPr>
              <w:pStyle w:val="TableParagraph"/>
              <w:ind w:left="108"/>
              <w:rPr>
                <w:sz w:val="22"/>
              </w:rPr>
            </w:pPr>
            <w:r>
              <w:rPr>
                <w:sz w:val="22"/>
              </w:rPr>
              <w:t>2</w:t>
            </w:r>
            <w:r>
              <w:rPr>
                <w:spacing w:val="-7"/>
                <w:sz w:val="22"/>
              </w:rPr>
              <w:t> </w:t>
            </w:r>
            <w:r>
              <w:rPr>
                <w:sz w:val="22"/>
              </w:rPr>
              <w:t>(adjustment</w:t>
            </w:r>
            <w:r>
              <w:rPr>
                <w:spacing w:val="-7"/>
                <w:sz w:val="22"/>
              </w:rPr>
              <w:t> </w:t>
            </w:r>
            <w:r>
              <w:rPr>
                <w:spacing w:val="-2"/>
                <w:sz w:val="22"/>
              </w:rPr>
              <w:t>claim)</w:t>
            </w:r>
          </w:p>
        </w:tc>
      </w:tr>
      <w:tr>
        <w:trPr>
          <w:trHeight w:val="492" w:hRule="atLeast"/>
        </w:trPr>
        <w:tc>
          <w:tcPr>
            <w:tcW w:w="811" w:type="dxa"/>
          </w:tcPr>
          <w:p>
            <w:pPr>
              <w:pStyle w:val="TableParagraph"/>
              <w:rPr>
                <w:sz w:val="22"/>
              </w:rPr>
            </w:pPr>
            <w:r>
              <w:rPr>
                <w:spacing w:val="-10"/>
                <w:sz w:val="22"/>
              </w:rPr>
              <w:t>4</w:t>
            </w:r>
          </w:p>
        </w:tc>
        <w:tc>
          <w:tcPr>
            <w:tcW w:w="1772" w:type="dxa"/>
          </w:tcPr>
          <w:p>
            <w:pPr>
              <w:pStyle w:val="TableParagraph"/>
              <w:ind w:left="47" w:right="75"/>
              <w:jc w:val="center"/>
              <w:rPr>
                <w:sz w:val="22"/>
              </w:rPr>
            </w:pPr>
            <w:r>
              <w:rPr>
                <w:spacing w:val="-2"/>
                <w:sz w:val="22"/>
              </w:rPr>
              <w:t>6U50TE7GG18</w:t>
            </w:r>
          </w:p>
        </w:tc>
        <w:tc>
          <w:tcPr>
            <w:tcW w:w="2360" w:type="dxa"/>
          </w:tcPr>
          <w:p>
            <w:pPr>
              <w:pStyle w:val="TableParagraph"/>
              <w:rPr>
                <w:sz w:val="22"/>
              </w:rPr>
            </w:pPr>
            <w:r>
              <w:rPr>
                <w:spacing w:val="-2"/>
                <w:sz w:val="22"/>
              </w:rPr>
              <w:t>1111111111111</w:t>
            </w:r>
          </w:p>
        </w:tc>
        <w:tc>
          <w:tcPr>
            <w:tcW w:w="1980" w:type="dxa"/>
          </w:tcPr>
          <w:p>
            <w:pPr>
              <w:pStyle w:val="TableParagraph"/>
              <w:ind w:left="108"/>
              <w:rPr>
                <w:sz w:val="22"/>
              </w:rPr>
            </w:pPr>
            <w:r>
              <w:rPr>
                <w:spacing w:val="-2"/>
                <w:sz w:val="22"/>
              </w:rPr>
              <w:t>08/07/12</w:t>
            </w:r>
          </w:p>
        </w:tc>
        <w:tc>
          <w:tcPr>
            <w:tcW w:w="2880" w:type="dxa"/>
          </w:tcPr>
          <w:p>
            <w:pPr>
              <w:pStyle w:val="TableParagraph"/>
              <w:ind w:left="108"/>
              <w:rPr>
                <w:sz w:val="22"/>
              </w:rPr>
            </w:pPr>
            <w:r>
              <w:rPr>
                <w:sz w:val="22"/>
              </w:rPr>
              <w:t>1</w:t>
            </w:r>
            <w:r>
              <w:rPr>
                <w:spacing w:val="-8"/>
                <w:sz w:val="22"/>
              </w:rPr>
              <w:t> </w:t>
            </w:r>
            <w:r>
              <w:rPr>
                <w:sz w:val="22"/>
              </w:rPr>
              <w:t>(cancellation</w:t>
            </w:r>
            <w:r>
              <w:rPr>
                <w:spacing w:val="-8"/>
                <w:sz w:val="22"/>
              </w:rPr>
              <w:t> </w:t>
            </w:r>
            <w:r>
              <w:rPr>
                <w:spacing w:val="-2"/>
                <w:sz w:val="22"/>
              </w:rPr>
              <w:t>claim)</w:t>
            </w:r>
          </w:p>
        </w:tc>
      </w:tr>
      <w:tr>
        <w:trPr>
          <w:trHeight w:val="493" w:hRule="atLeast"/>
        </w:trPr>
        <w:tc>
          <w:tcPr>
            <w:tcW w:w="811" w:type="dxa"/>
          </w:tcPr>
          <w:p>
            <w:pPr>
              <w:pStyle w:val="TableParagraph"/>
              <w:spacing w:before="121"/>
              <w:rPr>
                <w:sz w:val="22"/>
              </w:rPr>
            </w:pPr>
            <w:r>
              <w:rPr>
                <w:spacing w:val="-10"/>
                <w:sz w:val="22"/>
              </w:rPr>
              <w:t>5</w:t>
            </w:r>
          </w:p>
        </w:tc>
        <w:tc>
          <w:tcPr>
            <w:tcW w:w="1772" w:type="dxa"/>
          </w:tcPr>
          <w:p>
            <w:pPr>
              <w:pStyle w:val="TableParagraph"/>
              <w:spacing w:before="121"/>
              <w:ind w:left="47" w:right="75"/>
              <w:jc w:val="center"/>
              <w:rPr>
                <w:sz w:val="22"/>
              </w:rPr>
            </w:pPr>
            <w:r>
              <w:rPr>
                <w:spacing w:val="-2"/>
                <w:sz w:val="22"/>
              </w:rPr>
              <w:t>6U50TE7GG18</w:t>
            </w:r>
          </w:p>
        </w:tc>
        <w:tc>
          <w:tcPr>
            <w:tcW w:w="2360" w:type="dxa"/>
          </w:tcPr>
          <w:p>
            <w:pPr>
              <w:pStyle w:val="TableParagraph"/>
              <w:spacing w:before="121"/>
              <w:rPr>
                <w:sz w:val="22"/>
              </w:rPr>
            </w:pPr>
            <w:r>
              <w:rPr>
                <w:spacing w:val="-2"/>
                <w:sz w:val="22"/>
              </w:rPr>
              <w:t>3333333333333</w:t>
            </w:r>
          </w:p>
        </w:tc>
        <w:tc>
          <w:tcPr>
            <w:tcW w:w="1980" w:type="dxa"/>
          </w:tcPr>
          <w:p>
            <w:pPr>
              <w:pStyle w:val="TableParagraph"/>
              <w:spacing w:before="121"/>
              <w:ind w:left="108"/>
              <w:rPr>
                <w:sz w:val="22"/>
              </w:rPr>
            </w:pPr>
            <w:r>
              <w:rPr>
                <w:spacing w:val="-2"/>
                <w:sz w:val="22"/>
              </w:rPr>
              <w:t>08/07/12</w:t>
            </w:r>
          </w:p>
        </w:tc>
        <w:tc>
          <w:tcPr>
            <w:tcW w:w="2880" w:type="dxa"/>
          </w:tcPr>
          <w:p>
            <w:pPr>
              <w:pStyle w:val="TableParagraph"/>
              <w:spacing w:before="121"/>
              <w:ind w:left="108"/>
              <w:rPr>
                <w:sz w:val="22"/>
              </w:rPr>
            </w:pPr>
            <w:r>
              <w:rPr>
                <w:sz w:val="22"/>
              </w:rPr>
              <w:t>2</w:t>
            </w:r>
            <w:r>
              <w:rPr>
                <w:spacing w:val="-7"/>
                <w:sz w:val="22"/>
              </w:rPr>
              <w:t> </w:t>
            </w:r>
            <w:r>
              <w:rPr>
                <w:sz w:val="22"/>
              </w:rPr>
              <w:t>(adjustment</w:t>
            </w:r>
            <w:r>
              <w:rPr>
                <w:spacing w:val="-7"/>
                <w:sz w:val="22"/>
              </w:rPr>
              <w:t> </w:t>
            </w:r>
            <w:r>
              <w:rPr>
                <w:spacing w:val="-2"/>
                <w:sz w:val="22"/>
              </w:rPr>
              <w:t>claim)</w:t>
            </w:r>
          </w:p>
        </w:tc>
      </w:tr>
    </w:tbl>
    <w:p>
      <w:pPr>
        <w:pStyle w:val="BodyText"/>
        <w:spacing w:before="245"/>
        <w:ind w:left="360" w:right="469"/>
      </w:pPr>
      <w:r>
        <w:rPr/>
        <w:t>In</w:t>
      </w:r>
      <w:r>
        <w:rPr>
          <w:spacing w:val="-2"/>
        </w:rPr>
        <w:t> </w:t>
      </w:r>
      <w:r>
        <w:rPr/>
        <w:t>the</w:t>
      </w:r>
      <w:r>
        <w:rPr>
          <w:spacing w:val="-2"/>
        </w:rPr>
        <w:t> </w:t>
      </w:r>
      <w:r>
        <w:rPr/>
        <w:t>above</w:t>
      </w:r>
      <w:r>
        <w:rPr>
          <w:spacing w:val="-2"/>
        </w:rPr>
        <w:t> </w:t>
      </w:r>
      <w:r>
        <w:rPr/>
        <w:t>table,</w:t>
      </w:r>
      <w:r>
        <w:rPr>
          <w:spacing w:val="-2"/>
        </w:rPr>
        <w:t> </w:t>
      </w:r>
      <w:r>
        <w:rPr/>
        <w:t>you</w:t>
      </w:r>
      <w:r>
        <w:rPr>
          <w:spacing w:val="-2"/>
        </w:rPr>
        <w:t> </w:t>
      </w:r>
      <w:r>
        <w:rPr/>
        <w:t>will</w:t>
      </w:r>
      <w:r>
        <w:rPr>
          <w:spacing w:val="-2"/>
        </w:rPr>
        <w:t> </w:t>
      </w:r>
      <w:r>
        <w:rPr/>
        <w:t>find</w:t>
      </w:r>
      <w:r>
        <w:rPr>
          <w:spacing w:val="-2"/>
        </w:rPr>
        <w:t> </w:t>
      </w:r>
      <w:r>
        <w:rPr/>
        <w:t>that</w:t>
      </w:r>
      <w:r>
        <w:rPr>
          <w:spacing w:val="-3"/>
        </w:rPr>
        <w:t> </w:t>
      </w:r>
      <w:r>
        <w:rPr/>
        <w:t>the</w:t>
      </w:r>
      <w:r>
        <w:rPr>
          <w:spacing w:val="-2"/>
        </w:rPr>
        <w:t> </w:t>
      </w:r>
      <w:r>
        <w:rPr/>
        <w:t>record</w:t>
      </w:r>
      <w:r>
        <w:rPr>
          <w:spacing w:val="-2"/>
        </w:rPr>
        <w:t> </w:t>
      </w:r>
      <w:r>
        <w:rPr/>
        <w:t>in</w:t>
      </w:r>
      <w:r>
        <w:rPr>
          <w:spacing w:val="-3"/>
        </w:rPr>
        <w:t> </w:t>
      </w:r>
      <w:r>
        <w:rPr/>
        <w:t>Row</w:t>
      </w:r>
      <w:r>
        <w:rPr>
          <w:spacing w:val="-3"/>
        </w:rPr>
        <w:t> </w:t>
      </w:r>
      <w:r>
        <w:rPr/>
        <w:t>2</w:t>
      </w:r>
      <w:r>
        <w:rPr>
          <w:spacing w:val="-2"/>
        </w:rPr>
        <w:t> </w:t>
      </w:r>
      <w:r>
        <w:rPr/>
        <w:t>cancels</w:t>
      </w:r>
      <w:r>
        <w:rPr>
          <w:spacing w:val="-2"/>
        </w:rPr>
        <w:t> </w:t>
      </w:r>
      <w:r>
        <w:rPr/>
        <w:t>the</w:t>
      </w:r>
      <w:r>
        <w:rPr>
          <w:spacing w:val="-2"/>
        </w:rPr>
        <w:t> </w:t>
      </w:r>
      <w:r>
        <w:rPr/>
        <w:t>record</w:t>
      </w:r>
      <w:r>
        <w:rPr>
          <w:spacing w:val="-2"/>
        </w:rPr>
        <w:t> </w:t>
      </w:r>
      <w:r>
        <w:rPr/>
        <w:t>in</w:t>
      </w:r>
      <w:r>
        <w:rPr>
          <w:spacing w:val="-2"/>
        </w:rPr>
        <w:t> </w:t>
      </w:r>
      <w:r>
        <w:rPr/>
        <w:t>Row</w:t>
      </w:r>
      <w:r>
        <w:rPr>
          <w:spacing w:val="-3"/>
        </w:rPr>
        <w:t> </w:t>
      </w:r>
      <w:r>
        <w:rPr/>
        <w:t>1.</w:t>
      </w:r>
      <w:r>
        <w:rPr>
          <w:spacing w:val="-2"/>
        </w:rPr>
        <w:t> </w:t>
      </w:r>
      <w:r>
        <w:rPr/>
        <w:t>Likewise, the record in Row 4 cancels the record in Row 3. The remaining record in Row 5 is the “final action” claim. Note that in this example, sorting by CLM_EFCTV_DT and then by CLM_ADJSMT_TYPE_CD, yields the final action claim as the last record in this sort. This is a unique example, and it is NOT always true that related claims sorted in this way will yield the “final action” claim(s). As detailed in </w:t>
      </w:r>
      <w:hyperlink w:history="true" w:anchor="_bookmark34">
        <w:r>
          <w:rPr>
            <w:color w:val="0000FF"/>
            <w:u w:val="single" w:color="0000FF"/>
          </w:rPr>
          <w:t>Section 5.2</w:t>
        </w:r>
      </w:hyperlink>
      <w:r>
        <w:rPr>
          <w:color w:val="0000FF"/>
          <w:u w:val="none"/>
        </w:rPr>
        <w:t> </w:t>
      </w:r>
      <w:r>
        <w:rPr>
          <w:u w:val="none"/>
        </w:rPr>
        <w:t>below, there is variation across the claims- related files (Part A, Part B, Part D) in the appropriate use of the variables CLM_EFCTV_DT and CLM_ADJSMT_TYPE_CD in distinguishing among related claims.</w:t>
      </w:r>
    </w:p>
    <w:p>
      <w:pPr>
        <w:pStyle w:val="Heading2"/>
        <w:numPr>
          <w:ilvl w:val="1"/>
          <w:numId w:val="2"/>
        </w:numPr>
        <w:tabs>
          <w:tab w:pos="935" w:val="left" w:leader="none"/>
        </w:tabs>
        <w:spacing w:line="240" w:lineRule="auto" w:before="199" w:after="0"/>
        <w:ind w:left="935" w:right="0" w:hanging="575"/>
        <w:jc w:val="left"/>
      </w:pPr>
      <w:bookmarkStart w:name="5.2 Occurrences of Related Claims in the" w:id="84"/>
      <w:bookmarkEnd w:id="84"/>
      <w:r>
        <w:rPr>
          <w:b w:val="0"/>
        </w:rPr>
      </w:r>
      <w:bookmarkStart w:name="_bookmark34" w:id="85"/>
      <w:bookmarkEnd w:id="85"/>
      <w:r>
        <w:rPr>
          <w:b w:val="0"/>
        </w:rPr>
      </w:r>
      <w:r>
        <w:rPr/>
        <w:t>Occurrences</w:t>
      </w:r>
      <w:r>
        <w:rPr>
          <w:spacing w:val="-9"/>
        </w:rPr>
        <w:t> </w:t>
      </w:r>
      <w:r>
        <w:rPr/>
        <w:t>of</w:t>
      </w:r>
      <w:r>
        <w:rPr>
          <w:spacing w:val="-5"/>
        </w:rPr>
        <w:t> </w:t>
      </w:r>
      <w:r>
        <w:rPr/>
        <w:t>Related</w:t>
      </w:r>
      <w:r>
        <w:rPr>
          <w:spacing w:val="-5"/>
        </w:rPr>
        <w:t> </w:t>
      </w:r>
      <w:r>
        <w:rPr/>
        <w:t>Claims</w:t>
      </w:r>
      <w:r>
        <w:rPr>
          <w:spacing w:val="-6"/>
        </w:rPr>
        <w:t> </w:t>
      </w:r>
      <w:r>
        <w:rPr/>
        <w:t>in</w:t>
      </w:r>
      <w:r>
        <w:rPr>
          <w:spacing w:val="-5"/>
        </w:rPr>
        <w:t> </w:t>
      </w:r>
      <w:r>
        <w:rPr/>
        <w:t>the</w:t>
      </w:r>
      <w:r>
        <w:rPr>
          <w:spacing w:val="-6"/>
        </w:rPr>
        <w:t> </w:t>
      </w:r>
      <w:r>
        <w:rPr/>
        <w:t>Various</w:t>
      </w:r>
      <w:r>
        <w:rPr>
          <w:spacing w:val="-5"/>
        </w:rPr>
        <w:t> </w:t>
      </w:r>
      <w:r>
        <w:rPr/>
        <w:t>Claims-Related</w:t>
      </w:r>
      <w:r>
        <w:rPr>
          <w:spacing w:val="-6"/>
        </w:rPr>
        <w:t> </w:t>
      </w:r>
      <w:r>
        <w:rPr>
          <w:spacing w:val="-2"/>
        </w:rPr>
        <w:t>Files</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5.2.1 Related Claims in the Part A Heade" w:id="86"/>
      <w:bookmarkEnd w:id="86"/>
      <w:r>
        <w:rPr/>
      </w:r>
      <w:r>
        <w:rPr>
          <w:rFonts w:ascii="Arial Narrow"/>
          <w:b/>
          <w:sz w:val="28"/>
        </w:rPr>
        <w:t>Related</w:t>
      </w:r>
      <w:r>
        <w:rPr>
          <w:rFonts w:ascii="Arial Narrow"/>
          <w:b/>
          <w:spacing w:val="-8"/>
          <w:sz w:val="28"/>
        </w:rPr>
        <w:t> </w:t>
      </w:r>
      <w:r>
        <w:rPr>
          <w:rFonts w:ascii="Arial Narrow"/>
          <w:b/>
          <w:sz w:val="28"/>
        </w:rPr>
        <w:t>Claims</w:t>
      </w:r>
      <w:r>
        <w:rPr>
          <w:rFonts w:ascii="Arial Narrow"/>
          <w:b/>
          <w:spacing w:val="-6"/>
          <w:sz w:val="28"/>
        </w:rPr>
        <w:t> </w:t>
      </w:r>
      <w:r>
        <w:rPr>
          <w:rFonts w:ascii="Arial Narrow"/>
          <w:b/>
          <w:sz w:val="28"/>
        </w:rPr>
        <w:t>in</w:t>
      </w:r>
      <w:r>
        <w:rPr>
          <w:rFonts w:ascii="Arial Narrow"/>
          <w:b/>
          <w:spacing w:val="-8"/>
          <w:sz w:val="28"/>
        </w:rPr>
        <w:t> </w:t>
      </w:r>
      <w:r>
        <w:rPr>
          <w:rFonts w:ascii="Arial Narrow"/>
          <w:b/>
          <w:sz w:val="28"/>
        </w:rPr>
        <w:t>the</w:t>
      </w:r>
      <w:r>
        <w:rPr>
          <w:rFonts w:ascii="Arial Narrow"/>
          <w:b/>
          <w:spacing w:val="-6"/>
          <w:sz w:val="28"/>
        </w:rPr>
        <w:t> </w:t>
      </w:r>
      <w:r>
        <w:rPr>
          <w:rFonts w:ascii="Arial Narrow"/>
          <w:b/>
          <w:sz w:val="28"/>
        </w:rPr>
        <w:t>Part</w:t>
      </w:r>
      <w:r>
        <w:rPr>
          <w:rFonts w:ascii="Arial Narrow"/>
          <w:b/>
          <w:spacing w:val="-15"/>
          <w:sz w:val="28"/>
        </w:rPr>
        <w:t> </w:t>
      </w:r>
      <w:r>
        <w:rPr>
          <w:rFonts w:ascii="Arial Narrow"/>
          <w:b/>
          <w:sz w:val="28"/>
        </w:rPr>
        <w:t>A</w:t>
      </w:r>
      <w:r>
        <w:rPr>
          <w:rFonts w:ascii="Arial Narrow"/>
          <w:b/>
          <w:spacing w:val="-14"/>
          <w:sz w:val="28"/>
        </w:rPr>
        <w:t> </w:t>
      </w:r>
      <w:r>
        <w:rPr>
          <w:rFonts w:ascii="Arial Narrow"/>
          <w:b/>
          <w:sz w:val="28"/>
        </w:rPr>
        <w:t>Header</w:t>
      </w:r>
      <w:r>
        <w:rPr>
          <w:rFonts w:ascii="Arial Narrow"/>
          <w:b/>
          <w:spacing w:val="-8"/>
          <w:sz w:val="28"/>
        </w:rPr>
        <w:t> </w:t>
      </w:r>
      <w:r>
        <w:rPr>
          <w:rFonts w:ascii="Arial Narrow"/>
          <w:b/>
          <w:spacing w:val="-4"/>
          <w:sz w:val="28"/>
        </w:rPr>
        <w:t>File</w:t>
      </w:r>
    </w:p>
    <w:p>
      <w:pPr>
        <w:pStyle w:val="BodyText"/>
        <w:spacing w:before="119"/>
        <w:ind w:left="360" w:right="469"/>
      </w:pPr>
      <w:r>
        <w:rPr/>
        <w:t>In the Part A Header File, you will find original claims, cancellation claims, and adjustment claims (i.e., claims with CLM_ADJSMT_TYPE_CD=0, 1, or 2 respectively). Related claims found</w:t>
      </w:r>
      <w:r>
        <w:rPr>
          <w:spacing w:val="-3"/>
        </w:rPr>
        <w:t> </w:t>
      </w:r>
      <w:r>
        <w:rPr/>
        <w:t>in</w:t>
      </w:r>
      <w:r>
        <w:rPr>
          <w:spacing w:val="-3"/>
        </w:rPr>
        <w:t> </w:t>
      </w:r>
      <w:r>
        <w:rPr/>
        <w:t>the</w:t>
      </w:r>
      <w:r>
        <w:rPr>
          <w:spacing w:val="-4"/>
        </w:rPr>
        <w:t> </w:t>
      </w:r>
      <w:r>
        <w:rPr/>
        <w:t>Part</w:t>
      </w:r>
      <w:r>
        <w:rPr>
          <w:spacing w:val="-3"/>
        </w:rPr>
        <w:t> </w:t>
      </w:r>
      <w:r>
        <w:rPr/>
        <w:t>A</w:t>
      </w:r>
      <w:r>
        <w:rPr>
          <w:spacing w:val="-3"/>
        </w:rPr>
        <w:t> </w:t>
      </w:r>
      <w:r>
        <w:rPr/>
        <w:t>Header</w:t>
      </w:r>
      <w:r>
        <w:rPr>
          <w:spacing w:val="-3"/>
        </w:rPr>
        <w:t> </w:t>
      </w:r>
      <w:r>
        <w:rPr/>
        <w:t>File</w:t>
      </w:r>
      <w:r>
        <w:rPr>
          <w:spacing w:val="-3"/>
        </w:rPr>
        <w:t> </w:t>
      </w:r>
      <w:r>
        <w:rPr/>
        <w:t>may</w:t>
      </w:r>
      <w:r>
        <w:rPr>
          <w:spacing w:val="-3"/>
        </w:rPr>
        <w:t> </w:t>
      </w:r>
      <w:r>
        <w:rPr/>
        <w:t>exhibit</w:t>
      </w:r>
      <w:r>
        <w:rPr>
          <w:spacing w:val="-3"/>
        </w:rPr>
        <w:t> </w:t>
      </w:r>
      <w:r>
        <w:rPr/>
        <w:t>several</w:t>
      </w:r>
      <w:r>
        <w:rPr>
          <w:spacing w:val="-2"/>
        </w:rPr>
        <w:t> </w:t>
      </w:r>
      <w:r>
        <w:rPr/>
        <w:t>patterns,</w:t>
      </w:r>
      <w:r>
        <w:rPr>
          <w:spacing w:val="-4"/>
        </w:rPr>
        <w:t> </w:t>
      </w:r>
      <w:r>
        <w:rPr/>
        <w:t>including</w:t>
      </w:r>
      <w:r>
        <w:rPr>
          <w:spacing w:val="-3"/>
        </w:rPr>
        <w:t> </w:t>
      </w:r>
      <w:r>
        <w:rPr/>
        <w:t>but</w:t>
      </w:r>
      <w:r>
        <w:rPr>
          <w:spacing w:val="-3"/>
        </w:rPr>
        <w:t> </w:t>
      </w:r>
      <w:r>
        <w:rPr/>
        <w:t>not</w:t>
      </w:r>
      <w:r>
        <w:rPr>
          <w:spacing w:val="-3"/>
        </w:rPr>
        <w:t> </w:t>
      </w:r>
      <w:r>
        <w:rPr/>
        <w:t>limited</w:t>
      </w:r>
      <w:r>
        <w:rPr>
          <w:spacing w:val="-4"/>
        </w:rPr>
        <w:t> </w:t>
      </w:r>
      <w:r>
        <w:rPr/>
        <w:t>to</w:t>
      </w:r>
      <w:r>
        <w:rPr>
          <w:spacing w:val="-3"/>
        </w:rPr>
        <w:t> </w:t>
      </w:r>
      <w:r>
        <w:rPr/>
        <w:t>the </w:t>
      </w:r>
      <w:r>
        <w:rPr>
          <w:spacing w:val="-2"/>
        </w:rPr>
        <w:t>following:</w:t>
      </w:r>
    </w:p>
    <w:p>
      <w:pPr>
        <w:pStyle w:val="ListParagraph"/>
        <w:numPr>
          <w:ilvl w:val="0"/>
          <w:numId w:val="9"/>
        </w:numPr>
        <w:tabs>
          <w:tab w:pos="1007" w:val="left" w:leader="none"/>
        </w:tabs>
        <w:spacing w:line="240" w:lineRule="auto" w:before="121" w:after="0"/>
        <w:ind w:left="1007" w:right="0" w:hanging="359"/>
        <w:jc w:val="left"/>
        <w:rPr>
          <w:sz w:val="22"/>
        </w:rPr>
      </w:pPr>
      <w:r>
        <w:rPr>
          <w:sz w:val="22"/>
        </w:rPr>
        <w:t>An</w:t>
      </w:r>
      <w:r>
        <w:rPr>
          <w:spacing w:val="-6"/>
          <w:sz w:val="22"/>
        </w:rPr>
        <w:t> </w:t>
      </w:r>
      <w:r>
        <w:rPr>
          <w:sz w:val="22"/>
        </w:rPr>
        <w:t>original</w:t>
      </w:r>
      <w:r>
        <w:rPr>
          <w:spacing w:val="-5"/>
          <w:sz w:val="22"/>
        </w:rPr>
        <w:t> </w:t>
      </w:r>
      <w:r>
        <w:rPr>
          <w:sz w:val="22"/>
        </w:rPr>
        <w:t>claim</w:t>
      </w:r>
      <w:r>
        <w:rPr>
          <w:spacing w:val="-6"/>
          <w:sz w:val="22"/>
        </w:rPr>
        <w:t> </w:t>
      </w:r>
      <w:r>
        <w:rPr>
          <w:sz w:val="22"/>
        </w:rPr>
        <w:t>with</w:t>
      </w:r>
      <w:r>
        <w:rPr>
          <w:spacing w:val="-6"/>
          <w:sz w:val="22"/>
        </w:rPr>
        <w:t> </w:t>
      </w:r>
      <w:r>
        <w:rPr>
          <w:sz w:val="22"/>
        </w:rPr>
        <w:t>no</w:t>
      </w:r>
      <w:r>
        <w:rPr>
          <w:spacing w:val="-5"/>
          <w:sz w:val="22"/>
        </w:rPr>
        <w:t> </w:t>
      </w:r>
      <w:r>
        <w:rPr>
          <w:sz w:val="22"/>
        </w:rPr>
        <w:t>other</w:t>
      </w:r>
      <w:r>
        <w:rPr>
          <w:spacing w:val="-5"/>
          <w:sz w:val="22"/>
        </w:rPr>
        <w:t> </w:t>
      </w:r>
      <w:r>
        <w:rPr>
          <w:sz w:val="22"/>
        </w:rPr>
        <w:t>related</w:t>
      </w:r>
      <w:r>
        <w:rPr>
          <w:spacing w:val="-6"/>
          <w:sz w:val="22"/>
        </w:rPr>
        <w:t> </w:t>
      </w:r>
      <w:r>
        <w:rPr>
          <w:spacing w:val="-2"/>
          <w:sz w:val="22"/>
        </w:rPr>
        <w:t>claims</w:t>
      </w:r>
    </w:p>
    <w:p>
      <w:pPr>
        <w:pStyle w:val="ListParagraph"/>
        <w:numPr>
          <w:ilvl w:val="0"/>
          <w:numId w:val="9"/>
        </w:numPr>
        <w:tabs>
          <w:tab w:pos="1007" w:val="left" w:leader="none"/>
        </w:tabs>
        <w:spacing w:line="240" w:lineRule="auto" w:before="119" w:after="0"/>
        <w:ind w:left="1007" w:right="0" w:hanging="359"/>
        <w:jc w:val="left"/>
        <w:rPr>
          <w:sz w:val="22"/>
        </w:rPr>
      </w:pPr>
      <w:r>
        <w:rPr>
          <w:sz w:val="22"/>
        </w:rPr>
        <w:t>An</w:t>
      </w:r>
      <w:r>
        <w:rPr>
          <w:spacing w:val="-6"/>
          <w:sz w:val="22"/>
        </w:rPr>
        <w:t> </w:t>
      </w:r>
      <w:r>
        <w:rPr>
          <w:sz w:val="22"/>
        </w:rPr>
        <w:t>adjustment</w:t>
      </w:r>
      <w:r>
        <w:rPr>
          <w:spacing w:val="-6"/>
          <w:sz w:val="22"/>
        </w:rPr>
        <w:t> </w:t>
      </w:r>
      <w:r>
        <w:rPr>
          <w:sz w:val="22"/>
        </w:rPr>
        <w:t>claim</w:t>
      </w:r>
      <w:r>
        <w:rPr>
          <w:spacing w:val="-7"/>
          <w:sz w:val="22"/>
        </w:rPr>
        <w:t> </w:t>
      </w:r>
      <w:r>
        <w:rPr>
          <w:sz w:val="22"/>
        </w:rPr>
        <w:t>with</w:t>
      </w:r>
      <w:r>
        <w:rPr>
          <w:spacing w:val="-6"/>
          <w:sz w:val="22"/>
        </w:rPr>
        <w:t> </w:t>
      </w:r>
      <w:r>
        <w:rPr>
          <w:sz w:val="22"/>
        </w:rPr>
        <w:t>no</w:t>
      </w:r>
      <w:r>
        <w:rPr>
          <w:spacing w:val="-6"/>
          <w:sz w:val="22"/>
        </w:rPr>
        <w:t> </w:t>
      </w:r>
      <w:r>
        <w:rPr>
          <w:sz w:val="22"/>
        </w:rPr>
        <w:t>other</w:t>
      </w:r>
      <w:r>
        <w:rPr>
          <w:spacing w:val="-5"/>
          <w:sz w:val="22"/>
        </w:rPr>
        <w:t> </w:t>
      </w:r>
      <w:r>
        <w:rPr>
          <w:sz w:val="22"/>
        </w:rPr>
        <w:t>related</w:t>
      </w:r>
      <w:r>
        <w:rPr>
          <w:spacing w:val="-6"/>
          <w:sz w:val="22"/>
        </w:rPr>
        <w:t> </w:t>
      </w:r>
      <w:r>
        <w:rPr>
          <w:spacing w:val="-2"/>
          <w:sz w:val="22"/>
        </w:rPr>
        <w:t>claims</w:t>
      </w:r>
    </w:p>
    <w:p>
      <w:pPr>
        <w:pStyle w:val="ListParagraph"/>
        <w:numPr>
          <w:ilvl w:val="0"/>
          <w:numId w:val="9"/>
        </w:numPr>
        <w:tabs>
          <w:tab w:pos="1007" w:val="left" w:leader="none"/>
        </w:tabs>
        <w:spacing w:line="240" w:lineRule="auto" w:before="120" w:after="0"/>
        <w:ind w:left="1007" w:right="0" w:hanging="359"/>
        <w:jc w:val="left"/>
        <w:rPr>
          <w:sz w:val="22"/>
        </w:rPr>
      </w:pPr>
      <w:r>
        <w:rPr>
          <w:sz w:val="22"/>
        </w:rPr>
        <w:t>A</w:t>
      </w:r>
      <w:r>
        <w:rPr>
          <w:spacing w:val="-8"/>
          <w:sz w:val="22"/>
        </w:rPr>
        <w:t> </w:t>
      </w:r>
      <w:r>
        <w:rPr>
          <w:sz w:val="22"/>
        </w:rPr>
        <w:t>set</w:t>
      </w:r>
      <w:r>
        <w:rPr>
          <w:spacing w:val="-5"/>
          <w:sz w:val="22"/>
        </w:rPr>
        <w:t> </w:t>
      </w:r>
      <w:r>
        <w:rPr>
          <w:sz w:val="22"/>
        </w:rPr>
        <w:t>of</w:t>
      </w:r>
      <w:r>
        <w:rPr>
          <w:spacing w:val="-5"/>
          <w:sz w:val="22"/>
        </w:rPr>
        <w:t> </w:t>
      </w:r>
      <w:r>
        <w:rPr>
          <w:sz w:val="22"/>
        </w:rPr>
        <w:t>related</w:t>
      </w:r>
      <w:r>
        <w:rPr>
          <w:spacing w:val="-5"/>
          <w:sz w:val="22"/>
        </w:rPr>
        <w:t> </w:t>
      </w:r>
      <w:r>
        <w:rPr>
          <w:sz w:val="22"/>
        </w:rPr>
        <w:t>claims</w:t>
      </w:r>
      <w:r>
        <w:rPr>
          <w:spacing w:val="-5"/>
          <w:sz w:val="22"/>
        </w:rPr>
        <w:t> </w:t>
      </w:r>
      <w:r>
        <w:rPr>
          <w:sz w:val="22"/>
        </w:rPr>
        <w:t>consisting</w:t>
      </w:r>
      <w:r>
        <w:rPr>
          <w:spacing w:val="-6"/>
          <w:sz w:val="22"/>
        </w:rPr>
        <w:t> </w:t>
      </w:r>
      <w:r>
        <w:rPr>
          <w:sz w:val="22"/>
        </w:rPr>
        <w:t>of</w:t>
      </w:r>
      <w:r>
        <w:rPr>
          <w:spacing w:val="-7"/>
          <w:sz w:val="22"/>
        </w:rPr>
        <w:t> </w:t>
      </w:r>
      <w:r>
        <w:rPr>
          <w:sz w:val="22"/>
        </w:rPr>
        <w:t>an</w:t>
      </w:r>
      <w:r>
        <w:rPr>
          <w:spacing w:val="-5"/>
          <w:sz w:val="22"/>
        </w:rPr>
        <w:t> </w:t>
      </w:r>
      <w:r>
        <w:rPr>
          <w:sz w:val="22"/>
        </w:rPr>
        <w:t>original</w:t>
      </w:r>
      <w:r>
        <w:rPr>
          <w:spacing w:val="-5"/>
          <w:sz w:val="22"/>
        </w:rPr>
        <w:t> </w:t>
      </w:r>
      <w:r>
        <w:rPr>
          <w:sz w:val="22"/>
        </w:rPr>
        <w:t>claim</w:t>
      </w:r>
      <w:r>
        <w:rPr>
          <w:spacing w:val="-6"/>
          <w:sz w:val="22"/>
        </w:rPr>
        <w:t> </w:t>
      </w:r>
      <w:r>
        <w:rPr>
          <w:sz w:val="22"/>
        </w:rPr>
        <w:t>and</w:t>
      </w:r>
      <w:r>
        <w:rPr>
          <w:spacing w:val="-5"/>
          <w:sz w:val="22"/>
        </w:rPr>
        <w:t> </w:t>
      </w:r>
      <w:r>
        <w:rPr>
          <w:sz w:val="22"/>
        </w:rPr>
        <w:t>a</w:t>
      </w:r>
      <w:r>
        <w:rPr>
          <w:spacing w:val="-5"/>
          <w:sz w:val="22"/>
        </w:rPr>
        <w:t> </w:t>
      </w:r>
      <w:r>
        <w:rPr>
          <w:sz w:val="22"/>
        </w:rPr>
        <w:t>cancellation</w:t>
      </w:r>
      <w:r>
        <w:rPr>
          <w:spacing w:val="-5"/>
          <w:sz w:val="22"/>
        </w:rPr>
        <w:t> </w:t>
      </w:r>
      <w:r>
        <w:rPr>
          <w:spacing w:val="-2"/>
          <w:sz w:val="22"/>
        </w:rPr>
        <w:t>claim</w:t>
      </w:r>
    </w:p>
    <w:p>
      <w:pPr>
        <w:pStyle w:val="ListParagraph"/>
        <w:numPr>
          <w:ilvl w:val="0"/>
          <w:numId w:val="9"/>
        </w:numPr>
        <w:tabs>
          <w:tab w:pos="1007" w:val="left" w:leader="none"/>
        </w:tabs>
        <w:spacing w:line="240" w:lineRule="auto" w:before="120" w:after="0"/>
        <w:ind w:left="1007" w:right="0" w:hanging="359"/>
        <w:jc w:val="left"/>
        <w:rPr>
          <w:sz w:val="22"/>
        </w:rPr>
      </w:pPr>
      <w:r>
        <w:rPr>
          <w:sz w:val="22"/>
        </w:rPr>
        <w:t>A</w:t>
      </w:r>
      <w:r>
        <w:rPr>
          <w:spacing w:val="-6"/>
          <w:sz w:val="22"/>
        </w:rPr>
        <w:t> </w:t>
      </w:r>
      <w:r>
        <w:rPr>
          <w:sz w:val="22"/>
        </w:rPr>
        <w:t>set</w:t>
      </w:r>
      <w:r>
        <w:rPr>
          <w:spacing w:val="-5"/>
          <w:sz w:val="22"/>
        </w:rPr>
        <w:t> </w:t>
      </w:r>
      <w:r>
        <w:rPr>
          <w:sz w:val="22"/>
        </w:rPr>
        <w:t>of</w:t>
      </w:r>
      <w:r>
        <w:rPr>
          <w:spacing w:val="-6"/>
          <w:sz w:val="22"/>
        </w:rPr>
        <w:t> </w:t>
      </w:r>
      <w:r>
        <w:rPr>
          <w:sz w:val="22"/>
        </w:rPr>
        <w:t>related</w:t>
      </w:r>
      <w:r>
        <w:rPr>
          <w:spacing w:val="-5"/>
          <w:sz w:val="22"/>
        </w:rPr>
        <w:t> </w:t>
      </w:r>
      <w:r>
        <w:rPr>
          <w:sz w:val="22"/>
        </w:rPr>
        <w:t>claims</w:t>
      </w:r>
      <w:r>
        <w:rPr>
          <w:spacing w:val="-6"/>
          <w:sz w:val="22"/>
        </w:rPr>
        <w:t> </w:t>
      </w:r>
      <w:r>
        <w:rPr>
          <w:sz w:val="22"/>
        </w:rPr>
        <w:t>including</w:t>
      </w:r>
      <w:r>
        <w:rPr>
          <w:spacing w:val="-5"/>
          <w:sz w:val="22"/>
        </w:rPr>
        <w:t> </w:t>
      </w:r>
      <w:r>
        <w:rPr>
          <w:sz w:val="22"/>
        </w:rPr>
        <w:t>two</w:t>
      </w:r>
      <w:r>
        <w:rPr>
          <w:spacing w:val="-7"/>
          <w:sz w:val="22"/>
        </w:rPr>
        <w:t> </w:t>
      </w:r>
      <w:r>
        <w:rPr>
          <w:sz w:val="22"/>
        </w:rPr>
        <w:t>original</w:t>
      </w:r>
      <w:r>
        <w:rPr>
          <w:spacing w:val="-5"/>
          <w:sz w:val="22"/>
        </w:rPr>
        <w:t> </w:t>
      </w:r>
      <w:r>
        <w:rPr>
          <w:sz w:val="22"/>
        </w:rPr>
        <w:t>claims</w:t>
      </w:r>
      <w:r>
        <w:rPr>
          <w:spacing w:val="-6"/>
          <w:sz w:val="22"/>
        </w:rPr>
        <w:t> </w:t>
      </w:r>
      <w:r>
        <w:rPr>
          <w:sz w:val="22"/>
        </w:rPr>
        <w:t>(and</w:t>
      </w:r>
      <w:r>
        <w:rPr>
          <w:spacing w:val="-5"/>
          <w:sz w:val="22"/>
        </w:rPr>
        <w:t> </w:t>
      </w:r>
      <w:r>
        <w:rPr>
          <w:sz w:val="22"/>
        </w:rPr>
        <w:t>no</w:t>
      </w:r>
      <w:r>
        <w:rPr>
          <w:spacing w:val="-6"/>
          <w:sz w:val="22"/>
        </w:rPr>
        <w:t> </w:t>
      </w:r>
      <w:r>
        <w:rPr>
          <w:sz w:val="22"/>
        </w:rPr>
        <w:t>other</w:t>
      </w:r>
      <w:r>
        <w:rPr>
          <w:spacing w:val="-5"/>
          <w:sz w:val="22"/>
        </w:rPr>
        <w:t> </w:t>
      </w:r>
      <w:r>
        <w:rPr>
          <w:sz w:val="22"/>
        </w:rPr>
        <w:t>related</w:t>
      </w:r>
      <w:r>
        <w:rPr>
          <w:spacing w:val="-6"/>
          <w:sz w:val="22"/>
        </w:rPr>
        <w:t> </w:t>
      </w:r>
      <w:r>
        <w:rPr>
          <w:spacing w:val="-2"/>
          <w:sz w:val="22"/>
        </w:rPr>
        <w:t>claims)</w:t>
      </w:r>
    </w:p>
    <w:p>
      <w:pPr>
        <w:pStyle w:val="ListParagraph"/>
        <w:numPr>
          <w:ilvl w:val="0"/>
          <w:numId w:val="9"/>
        </w:numPr>
        <w:tabs>
          <w:tab w:pos="1008" w:val="left" w:leader="none"/>
        </w:tabs>
        <w:spacing w:line="240" w:lineRule="auto" w:before="120" w:after="0"/>
        <w:ind w:left="1008" w:right="1488" w:hanging="360"/>
        <w:jc w:val="left"/>
        <w:rPr>
          <w:sz w:val="22"/>
        </w:rPr>
      </w:pPr>
      <w:r>
        <w:rPr>
          <w:sz w:val="22"/>
        </w:rPr>
        <w:t>A</w:t>
      </w:r>
      <w:r>
        <w:rPr>
          <w:spacing w:val="-3"/>
          <w:sz w:val="22"/>
        </w:rPr>
        <w:t> </w:t>
      </w:r>
      <w:r>
        <w:rPr>
          <w:sz w:val="22"/>
        </w:rPr>
        <w:t>set</w:t>
      </w:r>
      <w:r>
        <w:rPr>
          <w:spacing w:val="-3"/>
          <w:sz w:val="22"/>
        </w:rPr>
        <w:t> </w:t>
      </w:r>
      <w:r>
        <w:rPr>
          <w:sz w:val="22"/>
        </w:rPr>
        <w:t>of</w:t>
      </w:r>
      <w:r>
        <w:rPr>
          <w:spacing w:val="-3"/>
          <w:sz w:val="22"/>
        </w:rPr>
        <w:t> </w:t>
      </w:r>
      <w:r>
        <w:rPr>
          <w:sz w:val="22"/>
        </w:rPr>
        <w:t>related</w:t>
      </w:r>
      <w:r>
        <w:rPr>
          <w:spacing w:val="-3"/>
          <w:sz w:val="22"/>
        </w:rPr>
        <w:t> </w:t>
      </w:r>
      <w:r>
        <w:rPr>
          <w:sz w:val="22"/>
        </w:rPr>
        <w:t>claims</w:t>
      </w:r>
      <w:r>
        <w:rPr>
          <w:spacing w:val="-3"/>
          <w:sz w:val="22"/>
        </w:rPr>
        <w:t> </w:t>
      </w:r>
      <w:r>
        <w:rPr>
          <w:sz w:val="22"/>
        </w:rPr>
        <w:t>including</w:t>
      </w:r>
      <w:r>
        <w:rPr>
          <w:spacing w:val="-3"/>
          <w:sz w:val="22"/>
        </w:rPr>
        <w:t> </w:t>
      </w:r>
      <w:r>
        <w:rPr>
          <w:sz w:val="22"/>
        </w:rPr>
        <w:t>an</w:t>
      </w:r>
      <w:r>
        <w:rPr>
          <w:spacing w:val="-3"/>
          <w:sz w:val="22"/>
        </w:rPr>
        <w:t> </w:t>
      </w:r>
      <w:r>
        <w:rPr>
          <w:sz w:val="22"/>
        </w:rPr>
        <w:t>original</w:t>
      </w:r>
      <w:r>
        <w:rPr>
          <w:spacing w:val="-3"/>
          <w:sz w:val="22"/>
        </w:rPr>
        <w:t> </w:t>
      </w:r>
      <w:r>
        <w:rPr>
          <w:sz w:val="22"/>
        </w:rPr>
        <w:t>claim,</w:t>
      </w:r>
      <w:r>
        <w:rPr>
          <w:spacing w:val="-3"/>
          <w:sz w:val="22"/>
        </w:rPr>
        <w:t> </w:t>
      </w:r>
      <w:r>
        <w:rPr>
          <w:sz w:val="22"/>
        </w:rPr>
        <w:t>a</w:t>
      </w:r>
      <w:r>
        <w:rPr>
          <w:spacing w:val="-3"/>
          <w:sz w:val="22"/>
        </w:rPr>
        <w:t> </w:t>
      </w:r>
      <w:r>
        <w:rPr>
          <w:sz w:val="22"/>
        </w:rPr>
        <w:t>cancellation</w:t>
      </w:r>
      <w:r>
        <w:rPr>
          <w:spacing w:val="-3"/>
          <w:sz w:val="22"/>
        </w:rPr>
        <w:t> </w:t>
      </w:r>
      <w:r>
        <w:rPr>
          <w:sz w:val="22"/>
        </w:rPr>
        <w:t>claim,</w:t>
      </w:r>
      <w:r>
        <w:rPr>
          <w:spacing w:val="-3"/>
          <w:sz w:val="22"/>
        </w:rPr>
        <w:t> </w:t>
      </w:r>
      <w:r>
        <w:rPr>
          <w:sz w:val="22"/>
        </w:rPr>
        <w:t>and</w:t>
      </w:r>
      <w:r>
        <w:rPr>
          <w:spacing w:val="-3"/>
          <w:sz w:val="22"/>
        </w:rPr>
        <w:t> </w:t>
      </w:r>
      <w:r>
        <w:rPr>
          <w:sz w:val="22"/>
        </w:rPr>
        <w:t>an adjustment claim</w:t>
      </w:r>
    </w:p>
    <w:p>
      <w:pPr>
        <w:pStyle w:val="BodyText"/>
        <w:spacing w:before="119"/>
        <w:ind w:left="359" w:right="368"/>
      </w:pPr>
      <w:r>
        <w:rPr/>
        <w:t>The</w:t>
      </w:r>
      <w:r>
        <w:rPr>
          <w:spacing w:val="-1"/>
        </w:rPr>
        <w:t> </w:t>
      </w:r>
      <w:r>
        <w:rPr/>
        <w:t>timing</w:t>
      </w:r>
      <w:r>
        <w:rPr>
          <w:spacing w:val="-1"/>
        </w:rPr>
        <w:t> </w:t>
      </w:r>
      <w:r>
        <w:rPr/>
        <w:t>of</w:t>
      </w:r>
      <w:r>
        <w:rPr>
          <w:spacing w:val="-1"/>
        </w:rPr>
        <w:t> </w:t>
      </w:r>
      <w:r>
        <w:rPr/>
        <w:t>the</w:t>
      </w:r>
      <w:r>
        <w:rPr>
          <w:spacing w:val="-1"/>
        </w:rPr>
        <w:t> </w:t>
      </w:r>
      <w:r>
        <w:rPr/>
        <w:t>processing</w:t>
      </w:r>
      <w:r>
        <w:rPr>
          <w:spacing w:val="-1"/>
        </w:rPr>
        <w:t> </w:t>
      </w:r>
      <w:r>
        <w:rPr/>
        <w:t>of</w:t>
      </w:r>
      <w:r>
        <w:rPr>
          <w:spacing w:val="-1"/>
        </w:rPr>
        <w:t> </w:t>
      </w:r>
      <w:r>
        <w:rPr/>
        <w:t>the</w:t>
      </w:r>
      <w:r>
        <w:rPr>
          <w:spacing w:val="-1"/>
        </w:rPr>
        <w:t> </w:t>
      </w:r>
      <w:r>
        <w:rPr/>
        <w:t>related</w:t>
      </w:r>
      <w:r>
        <w:rPr>
          <w:spacing w:val="-1"/>
        </w:rPr>
        <w:t> </w:t>
      </w:r>
      <w:r>
        <w:rPr/>
        <w:t>claims</w:t>
      </w:r>
      <w:r>
        <w:rPr>
          <w:spacing w:val="-1"/>
        </w:rPr>
        <w:t> </w:t>
      </w:r>
      <w:r>
        <w:rPr/>
        <w:t>is</w:t>
      </w:r>
      <w:r>
        <w:rPr>
          <w:spacing w:val="-1"/>
        </w:rPr>
        <w:t> </w:t>
      </w:r>
      <w:r>
        <w:rPr/>
        <w:t>not</w:t>
      </w:r>
      <w:r>
        <w:rPr>
          <w:spacing w:val="-1"/>
        </w:rPr>
        <w:t> </w:t>
      </w:r>
      <w:r>
        <w:rPr/>
        <w:t>always</w:t>
      </w:r>
      <w:r>
        <w:rPr>
          <w:spacing w:val="-1"/>
        </w:rPr>
        <w:t> </w:t>
      </w:r>
      <w:r>
        <w:rPr/>
        <w:t>straightforward.</w:t>
      </w:r>
      <w:r>
        <w:rPr>
          <w:spacing w:val="-1"/>
        </w:rPr>
        <w:t> </w:t>
      </w:r>
      <w:r>
        <w:rPr/>
        <w:t>In</w:t>
      </w:r>
      <w:r>
        <w:rPr>
          <w:spacing w:val="-1"/>
        </w:rPr>
        <w:t> </w:t>
      </w:r>
      <w:r>
        <w:rPr/>
        <w:t>all</w:t>
      </w:r>
      <w:r>
        <w:rPr>
          <w:spacing w:val="-2"/>
        </w:rPr>
        <w:t> </w:t>
      </w:r>
      <w:r>
        <w:rPr/>
        <w:t>instances, an original claim will be processed before its corresponding adjustment and cancellation claim(s). In many instances, the cancellation claim is processed at the same time as the adjustment claim. However, in some instances, the cancellation claim is processed weeks (or even</w:t>
      </w:r>
      <w:r>
        <w:rPr>
          <w:spacing w:val="-3"/>
        </w:rPr>
        <w:t> </w:t>
      </w:r>
      <w:r>
        <w:rPr/>
        <w:t>months)</w:t>
      </w:r>
      <w:r>
        <w:rPr>
          <w:spacing w:val="-3"/>
        </w:rPr>
        <w:t> </w:t>
      </w:r>
      <w:r>
        <w:rPr/>
        <w:t>after</w:t>
      </w:r>
      <w:r>
        <w:rPr>
          <w:spacing w:val="-3"/>
        </w:rPr>
        <w:t> </w:t>
      </w:r>
      <w:r>
        <w:rPr/>
        <w:t>the</w:t>
      </w:r>
      <w:r>
        <w:rPr>
          <w:spacing w:val="-4"/>
        </w:rPr>
        <w:t> </w:t>
      </w:r>
      <w:r>
        <w:rPr/>
        <w:t>adjustment</w:t>
      </w:r>
      <w:r>
        <w:rPr>
          <w:spacing w:val="-3"/>
        </w:rPr>
        <w:t> </w:t>
      </w:r>
      <w:r>
        <w:rPr/>
        <w:t>claim</w:t>
      </w:r>
      <w:r>
        <w:rPr>
          <w:spacing w:val="-4"/>
        </w:rPr>
        <w:t> </w:t>
      </w:r>
      <w:r>
        <w:rPr/>
        <w:t>is</w:t>
      </w:r>
      <w:r>
        <w:rPr>
          <w:spacing w:val="-3"/>
        </w:rPr>
        <w:t> </w:t>
      </w:r>
      <w:r>
        <w:rPr/>
        <w:t>processed.</w:t>
      </w:r>
      <w:r>
        <w:rPr>
          <w:spacing w:val="-3"/>
        </w:rPr>
        <w:t> </w:t>
      </w:r>
      <w:r>
        <w:rPr/>
        <w:t>In</w:t>
      </w:r>
      <w:r>
        <w:rPr>
          <w:spacing w:val="-3"/>
        </w:rPr>
        <w:t> </w:t>
      </w:r>
      <w:r>
        <w:rPr/>
        <w:t>other</w:t>
      </w:r>
      <w:r>
        <w:rPr>
          <w:spacing w:val="-3"/>
        </w:rPr>
        <w:t> </w:t>
      </w:r>
      <w:r>
        <w:rPr/>
        <w:t>instances,</w:t>
      </w:r>
      <w:r>
        <w:rPr>
          <w:spacing w:val="-3"/>
        </w:rPr>
        <w:t> </w:t>
      </w:r>
      <w:r>
        <w:rPr/>
        <w:t>the</w:t>
      </w:r>
      <w:r>
        <w:rPr>
          <w:spacing w:val="-3"/>
        </w:rPr>
        <w:t> </w:t>
      </w:r>
      <w:r>
        <w:rPr/>
        <w:t>cancellation</w:t>
      </w:r>
      <w:r>
        <w:rPr>
          <w:spacing w:val="-2"/>
        </w:rPr>
        <w:t> </w:t>
      </w:r>
      <w:r>
        <w:rPr/>
        <w:t>claim is processed weeks (or even months) before the adjustment claim. As a result, it is not always straightforward (or possible) to distinguish among all the beneficiary’s related claims.</w:t>
      </w:r>
    </w:p>
    <w:p>
      <w:pPr>
        <w:pStyle w:val="BodyText"/>
        <w:spacing w:before="121"/>
        <w:ind w:left="359"/>
      </w:pPr>
      <w:r>
        <w:rPr/>
        <w:t>To</w:t>
      </w:r>
      <w:r>
        <w:rPr>
          <w:spacing w:val="-2"/>
        </w:rPr>
        <w:t> </w:t>
      </w:r>
      <w:r>
        <w:rPr/>
        <w:t>identify</w:t>
      </w:r>
      <w:r>
        <w:rPr>
          <w:spacing w:val="-3"/>
        </w:rPr>
        <w:t> </w:t>
      </w:r>
      <w:r>
        <w:rPr/>
        <w:t>the</w:t>
      </w:r>
      <w:r>
        <w:rPr>
          <w:spacing w:val="-2"/>
        </w:rPr>
        <w:t> </w:t>
      </w:r>
      <w:r>
        <w:rPr/>
        <w:t>“final</w:t>
      </w:r>
      <w:r>
        <w:rPr>
          <w:spacing w:val="-2"/>
        </w:rPr>
        <w:t> </w:t>
      </w:r>
      <w:r>
        <w:rPr/>
        <w:t>action”</w:t>
      </w:r>
      <w:r>
        <w:rPr>
          <w:spacing w:val="-2"/>
        </w:rPr>
        <w:t> </w:t>
      </w:r>
      <w:r>
        <w:rPr/>
        <w:t>or</w:t>
      </w:r>
      <w:r>
        <w:rPr>
          <w:spacing w:val="-2"/>
        </w:rPr>
        <w:t> </w:t>
      </w:r>
      <w:r>
        <w:rPr/>
        <w:t>“non-canceled”</w:t>
      </w:r>
      <w:r>
        <w:rPr>
          <w:spacing w:val="-4"/>
        </w:rPr>
        <w:t> </w:t>
      </w:r>
      <w:r>
        <w:rPr/>
        <w:t>claims</w:t>
      </w:r>
      <w:r>
        <w:rPr>
          <w:spacing w:val="-2"/>
        </w:rPr>
        <w:t> </w:t>
      </w:r>
      <w:r>
        <w:rPr/>
        <w:t>in</w:t>
      </w:r>
      <w:r>
        <w:rPr>
          <w:spacing w:val="-2"/>
        </w:rPr>
        <w:t> </w:t>
      </w:r>
      <w:r>
        <w:rPr/>
        <w:t>a</w:t>
      </w:r>
      <w:r>
        <w:rPr>
          <w:spacing w:val="-2"/>
        </w:rPr>
        <w:t> </w:t>
      </w:r>
      <w:r>
        <w:rPr/>
        <w:t>related</w:t>
      </w:r>
      <w:r>
        <w:rPr>
          <w:spacing w:val="-2"/>
        </w:rPr>
        <w:t> </w:t>
      </w:r>
      <w:r>
        <w:rPr/>
        <w:t>set</w:t>
      </w:r>
      <w:r>
        <w:rPr>
          <w:spacing w:val="-2"/>
        </w:rPr>
        <w:t> </w:t>
      </w:r>
      <w:r>
        <w:rPr/>
        <w:t>of</w:t>
      </w:r>
      <w:r>
        <w:rPr>
          <w:spacing w:val="-2"/>
        </w:rPr>
        <w:t> </w:t>
      </w:r>
      <w:r>
        <w:rPr/>
        <w:t>claims,</w:t>
      </w:r>
      <w:r>
        <w:rPr>
          <w:spacing w:val="-2"/>
        </w:rPr>
        <w:t> </w:t>
      </w:r>
      <w:r>
        <w:rPr/>
        <w:t>it</w:t>
      </w:r>
      <w:r>
        <w:rPr>
          <w:spacing w:val="-2"/>
        </w:rPr>
        <w:t> </w:t>
      </w:r>
      <w:r>
        <w:rPr/>
        <w:t>is</w:t>
      </w:r>
      <w:r>
        <w:rPr>
          <w:spacing w:val="-2"/>
        </w:rPr>
        <w:t> </w:t>
      </w:r>
      <w:r>
        <w:rPr/>
        <w:t>necessary</w:t>
      </w:r>
      <w:r>
        <w:rPr>
          <w:spacing w:val="-3"/>
        </w:rPr>
        <w:t> </w:t>
      </w:r>
      <w:r>
        <w:rPr/>
        <w:t>to match each cancellation claim with one of the following:</w:t>
      </w:r>
    </w:p>
    <w:p>
      <w:pPr>
        <w:pStyle w:val="BodyText"/>
        <w:spacing w:after="0"/>
        <w:sectPr>
          <w:pgSz w:w="12240" w:h="15840"/>
          <w:pgMar w:header="841" w:footer="795" w:top="1160" w:bottom="980" w:left="1080" w:right="1080"/>
        </w:sectPr>
      </w:pPr>
    </w:p>
    <w:p>
      <w:pPr>
        <w:pStyle w:val="BodyText"/>
        <w:spacing w:before="27"/>
      </w:pPr>
    </w:p>
    <w:p>
      <w:pPr>
        <w:pStyle w:val="ListParagraph"/>
        <w:numPr>
          <w:ilvl w:val="0"/>
          <w:numId w:val="10"/>
        </w:numPr>
        <w:tabs>
          <w:tab w:pos="1079" w:val="left" w:leader="none"/>
        </w:tabs>
        <w:spacing w:line="240" w:lineRule="auto" w:before="0" w:after="0"/>
        <w:ind w:left="1079" w:right="0" w:hanging="359"/>
        <w:jc w:val="left"/>
        <w:rPr>
          <w:sz w:val="22"/>
        </w:rPr>
      </w:pPr>
      <w:r>
        <w:rPr>
          <w:sz w:val="22"/>
        </w:rPr>
        <w:t>An</w:t>
      </w:r>
      <w:r>
        <w:rPr>
          <w:spacing w:val="-6"/>
          <w:sz w:val="22"/>
        </w:rPr>
        <w:t> </w:t>
      </w:r>
      <w:r>
        <w:rPr>
          <w:sz w:val="22"/>
        </w:rPr>
        <w:t>original</w:t>
      </w:r>
      <w:r>
        <w:rPr>
          <w:spacing w:val="-5"/>
          <w:sz w:val="22"/>
        </w:rPr>
        <w:t> </w:t>
      </w:r>
      <w:r>
        <w:rPr>
          <w:spacing w:val="-2"/>
          <w:sz w:val="22"/>
        </w:rPr>
        <w:t>claim</w:t>
      </w:r>
    </w:p>
    <w:p>
      <w:pPr>
        <w:pStyle w:val="ListParagraph"/>
        <w:numPr>
          <w:ilvl w:val="0"/>
          <w:numId w:val="10"/>
        </w:numPr>
        <w:tabs>
          <w:tab w:pos="1078" w:val="left" w:leader="none"/>
        </w:tabs>
        <w:spacing w:line="240" w:lineRule="auto" w:before="120" w:after="0"/>
        <w:ind w:left="1078" w:right="0" w:hanging="359"/>
        <w:jc w:val="left"/>
        <w:rPr>
          <w:sz w:val="22"/>
        </w:rPr>
      </w:pPr>
      <w:r>
        <w:rPr>
          <w:sz w:val="22"/>
        </w:rPr>
        <w:t>An</w:t>
      </w:r>
      <w:r>
        <w:rPr>
          <w:spacing w:val="-8"/>
          <w:sz w:val="22"/>
        </w:rPr>
        <w:t> </w:t>
      </w:r>
      <w:r>
        <w:rPr>
          <w:sz w:val="22"/>
        </w:rPr>
        <w:t>adjustment</w:t>
      </w:r>
      <w:r>
        <w:rPr>
          <w:spacing w:val="-8"/>
          <w:sz w:val="22"/>
        </w:rPr>
        <w:t> </w:t>
      </w:r>
      <w:r>
        <w:rPr>
          <w:spacing w:val="-2"/>
          <w:sz w:val="22"/>
        </w:rPr>
        <w:t>claim</w:t>
      </w:r>
    </w:p>
    <w:p>
      <w:pPr>
        <w:pStyle w:val="BodyText"/>
        <w:spacing w:before="119"/>
        <w:ind w:left="359" w:right="368"/>
      </w:pPr>
      <w:r>
        <w:rPr/>
        <w:t>All</w:t>
      </w:r>
      <w:r>
        <w:rPr>
          <w:spacing w:val="-5"/>
        </w:rPr>
        <w:t> </w:t>
      </w:r>
      <w:r>
        <w:rPr/>
        <w:t>original/cancellation</w:t>
      </w:r>
      <w:r>
        <w:rPr>
          <w:spacing w:val="-7"/>
        </w:rPr>
        <w:t> </w:t>
      </w:r>
      <w:r>
        <w:rPr/>
        <w:t>and</w:t>
      </w:r>
      <w:r>
        <w:rPr>
          <w:spacing w:val="-5"/>
        </w:rPr>
        <w:t> </w:t>
      </w:r>
      <w:r>
        <w:rPr/>
        <w:t>adjustment/cancellation</w:t>
      </w:r>
      <w:r>
        <w:rPr>
          <w:spacing w:val="-5"/>
        </w:rPr>
        <w:t> </w:t>
      </w:r>
      <w:r>
        <w:rPr/>
        <w:t>matched</w:t>
      </w:r>
      <w:r>
        <w:rPr>
          <w:spacing w:val="-5"/>
        </w:rPr>
        <w:t> </w:t>
      </w:r>
      <w:r>
        <w:rPr/>
        <w:t>pairs</w:t>
      </w:r>
      <w:r>
        <w:rPr>
          <w:spacing w:val="-5"/>
        </w:rPr>
        <w:t> </w:t>
      </w:r>
      <w:r>
        <w:rPr/>
        <w:t>should</w:t>
      </w:r>
      <w:r>
        <w:rPr>
          <w:spacing w:val="-5"/>
        </w:rPr>
        <w:t> </w:t>
      </w:r>
      <w:r>
        <w:rPr/>
        <w:t>be</w:t>
      </w:r>
      <w:r>
        <w:rPr>
          <w:spacing w:val="-5"/>
        </w:rPr>
        <w:t> </w:t>
      </w:r>
      <w:r>
        <w:rPr/>
        <w:t>removed/ignored, yielding only final action claim(s). It is possible that there is more than one final action claim among a related set of claims.</w:t>
      </w:r>
    </w:p>
    <w:p>
      <w:pPr>
        <w:pStyle w:val="BodyText"/>
        <w:ind w:left="359" w:right="368"/>
      </w:pPr>
      <w:r>
        <w:rPr/>
        <w:t>In</w:t>
      </w:r>
      <w:r>
        <w:rPr>
          <w:spacing w:val="-3"/>
        </w:rPr>
        <w:t> </w:t>
      </w:r>
      <w:r>
        <w:rPr/>
        <w:t>the</w:t>
      </w:r>
      <w:r>
        <w:rPr>
          <w:spacing w:val="-3"/>
        </w:rPr>
        <w:t> </w:t>
      </w:r>
      <w:r>
        <w:rPr/>
        <w:t>event</w:t>
      </w:r>
      <w:r>
        <w:rPr>
          <w:spacing w:val="-3"/>
        </w:rPr>
        <w:t> </w:t>
      </w:r>
      <w:r>
        <w:rPr/>
        <w:t>a</w:t>
      </w:r>
      <w:r>
        <w:rPr>
          <w:spacing w:val="-3"/>
        </w:rPr>
        <w:t> </w:t>
      </w:r>
      <w:r>
        <w:rPr/>
        <w:t>Claim</w:t>
      </w:r>
      <w:r>
        <w:rPr>
          <w:spacing w:val="-4"/>
        </w:rPr>
        <w:t> </w:t>
      </w:r>
      <w:r>
        <w:rPr/>
        <w:t>Through</w:t>
      </w:r>
      <w:r>
        <w:rPr>
          <w:spacing w:val="-3"/>
        </w:rPr>
        <w:t> </w:t>
      </w:r>
      <w:r>
        <w:rPr/>
        <w:t>Date</w:t>
      </w:r>
      <w:r>
        <w:rPr>
          <w:spacing w:val="-3"/>
        </w:rPr>
        <w:t> </w:t>
      </w:r>
      <w:r>
        <w:rPr/>
        <w:t>(CLM_THRU_DT)</w:t>
      </w:r>
      <w:r>
        <w:rPr>
          <w:spacing w:val="-3"/>
        </w:rPr>
        <w:t> </w:t>
      </w:r>
      <w:r>
        <w:rPr/>
        <w:t>is</w:t>
      </w:r>
      <w:r>
        <w:rPr>
          <w:spacing w:val="-3"/>
        </w:rPr>
        <w:t> </w:t>
      </w:r>
      <w:r>
        <w:rPr/>
        <w:t>submitted</w:t>
      </w:r>
      <w:r>
        <w:rPr>
          <w:spacing w:val="-3"/>
        </w:rPr>
        <w:t> </w:t>
      </w:r>
      <w:r>
        <w:rPr/>
        <w:t>incorrectly</w:t>
      </w:r>
      <w:r>
        <w:rPr>
          <w:spacing w:val="-4"/>
        </w:rPr>
        <w:t> </w:t>
      </w:r>
      <w:r>
        <w:rPr/>
        <w:t>and</w:t>
      </w:r>
      <w:r>
        <w:rPr>
          <w:spacing w:val="-3"/>
        </w:rPr>
        <w:t> </w:t>
      </w:r>
      <w:r>
        <w:rPr/>
        <w:t>must</w:t>
      </w:r>
      <w:r>
        <w:rPr>
          <w:spacing w:val="-3"/>
        </w:rPr>
        <w:t> </w:t>
      </w:r>
      <w:r>
        <w:rPr/>
        <w:t>be revised, the following will happen:</w:t>
      </w:r>
    </w:p>
    <w:p>
      <w:pPr>
        <w:pStyle w:val="ListParagraph"/>
        <w:numPr>
          <w:ilvl w:val="0"/>
          <w:numId w:val="11"/>
        </w:numPr>
        <w:tabs>
          <w:tab w:pos="1007" w:val="left" w:leader="none"/>
        </w:tabs>
        <w:spacing w:line="240" w:lineRule="auto" w:before="121" w:after="0"/>
        <w:ind w:left="1007" w:right="879" w:hanging="360"/>
        <w:jc w:val="left"/>
        <w:rPr>
          <w:sz w:val="22"/>
        </w:rPr>
      </w:pPr>
      <w:r>
        <w:rPr>
          <w:sz w:val="22"/>
        </w:rPr>
        <w:t>A</w:t>
      </w:r>
      <w:r>
        <w:rPr>
          <w:spacing w:val="-3"/>
          <w:sz w:val="22"/>
        </w:rPr>
        <w:t> </w:t>
      </w:r>
      <w:r>
        <w:rPr>
          <w:sz w:val="22"/>
        </w:rPr>
        <w:t>cancellation</w:t>
      </w:r>
      <w:r>
        <w:rPr>
          <w:spacing w:val="-3"/>
          <w:sz w:val="22"/>
        </w:rPr>
        <w:t> </w:t>
      </w:r>
      <w:r>
        <w:rPr>
          <w:sz w:val="22"/>
        </w:rPr>
        <w:t>claim</w:t>
      </w:r>
      <w:r>
        <w:rPr>
          <w:spacing w:val="-4"/>
          <w:sz w:val="22"/>
        </w:rPr>
        <w:t> </w:t>
      </w:r>
      <w:r>
        <w:rPr>
          <w:sz w:val="22"/>
        </w:rPr>
        <w:t>will</w:t>
      </w:r>
      <w:r>
        <w:rPr>
          <w:spacing w:val="-4"/>
          <w:sz w:val="22"/>
        </w:rPr>
        <w:t> </w:t>
      </w:r>
      <w:r>
        <w:rPr>
          <w:sz w:val="22"/>
        </w:rPr>
        <w:t>be</w:t>
      </w:r>
      <w:r>
        <w:rPr>
          <w:spacing w:val="-3"/>
          <w:sz w:val="22"/>
        </w:rPr>
        <w:t> </w:t>
      </w:r>
      <w:r>
        <w:rPr>
          <w:sz w:val="22"/>
        </w:rPr>
        <w:t>generated</w:t>
      </w:r>
      <w:r>
        <w:rPr>
          <w:spacing w:val="-3"/>
          <w:sz w:val="22"/>
        </w:rPr>
        <w:t> </w:t>
      </w:r>
      <w:r>
        <w:rPr>
          <w:sz w:val="22"/>
        </w:rPr>
        <w:t>identical</w:t>
      </w:r>
      <w:r>
        <w:rPr>
          <w:spacing w:val="-4"/>
          <w:sz w:val="22"/>
        </w:rPr>
        <w:t> </w:t>
      </w:r>
      <w:r>
        <w:rPr>
          <w:sz w:val="22"/>
        </w:rPr>
        <w:t>to</w:t>
      </w:r>
      <w:r>
        <w:rPr>
          <w:spacing w:val="-3"/>
          <w:sz w:val="22"/>
        </w:rPr>
        <w:t> </w:t>
      </w:r>
      <w:r>
        <w:rPr>
          <w:sz w:val="22"/>
        </w:rPr>
        <w:t>the</w:t>
      </w:r>
      <w:r>
        <w:rPr>
          <w:spacing w:val="-3"/>
          <w:sz w:val="22"/>
        </w:rPr>
        <w:t> </w:t>
      </w:r>
      <w:r>
        <w:rPr>
          <w:sz w:val="22"/>
        </w:rPr>
        <w:t>original</w:t>
      </w:r>
      <w:r>
        <w:rPr>
          <w:spacing w:val="-3"/>
          <w:sz w:val="22"/>
        </w:rPr>
        <w:t> </w:t>
      </w:r>
      <w:r>
        <w:rPr>
          <w:sz w:val="22"/>
        </w:rPr>
        <w:t>claim</w:t>
      </w:r>
      <w:r>
        <w:rPr>
          <w:spacing w:val="-4"/>
          <w:sz w:val="22"/>
        </w:rPr>
        <w:t> </w:t>
      </w:r>
      <w:r>
        <w:rPr>
          <w:sz w:val="22"/>
        </w:rPr>
        <w:t>and</w:t>
      </w:r>
      <w:r>
        <w:rPr>
          <w:spacing w:val="-4"/>
          <w:sz w:val="22"/>
        </w:rPr>
        <w:t> </w:t>
      </w:r>
      <w:r>
        <w:rPr>
          <w:sz w:val="22"/>
        </w:rPr>
        <w:t>will</w:t>
      </w:r>
      <w:r>
        <w:rPr>
          <w:spacing w:val="-3"/>
          <w:sz w:val="22"/>
        </w:rPr>
        <w:t> </w:t>
      </w:r>
      <w:r>
        <w:rPr>
          <w:sz w:val="22"/>
        </w:rPr>
        <w:t>have</w:t>
      </w:r>
      <w:r>
        <w:rPr>
          <w:spacing w:val="-3"/>
          <w:sz w:val="22"/>
        </w:rPr>
        <w:t> </w:t>
      </w:r>
      <w:r>
        <w:rPr>
          <w:sz w:val="22"/>
        </w:rPr>
        <w:t>the same incorrect through date.</w:t>
      </w:r>
    </w:p>
    <w:p>
      <w:pPr>
        <w:pStyle w:val="ListParagraph"/>
        <w:numPr>
          <w:ilvl w:val="0"/>
          <w:numId w:val="11"/>
        </w:numPr>
        <w:tabs>
          <w:tab w:pos="1007" w:val="left" w:leader="none"/>
        </w:tabs>
        <w:spacing w:line="240" w:lineRule="auto" w:before="119" w:after="0"/>
        <w:ind w:left="1007" w:right="461" w:hanging="360"/>
        <w:jc w:val="left"/>
        <w:rPr>
          <w:sz w:val="22"/>
        </w:rPr>
      </w:pPr>
      <w:r>
        <w:rPr>
          <w:sz w:val="22"/>
        </w:rPr>
        <w:t>An adjustment claim will be submitted with the correct Claim Through Date. In this instance,</w:t>
      </w:r>
      <w:r>
        <w:rPr>
          <w:spacing w:val="-3"/>
          <w:sz w:val="22"/>
        </w:rPr>
        <w:t> </w:t>
      </w:r>
      <w:r>
        <w:rPr>
          <w:sz w:val="22"/>
        </w:rPr>
        <w:t>the</w:t>
      </w:r>
      <w:r>
        <w:rPr>
          <w:spacing w:val="-3"/>
          <w:sz w:val="22"/>
        </w:rPr>
        <w:t> </w:t>
      </w:r>
      <w:r>
        <w:rPr>
          <w:sz w:val="22"/>
        </w:rPr>
        <w:t>natural</w:t>
      </w:r>
      <w:r>
        <w:rPr>
          <w:spacing w:val="-3"/>
          <w:sz w:val="22"/>
        </w:rPr>
        <w:t> </w:t>
      </w:r>
      <w:r>
        <w:rPr>
          <w:sz w:val="22"/>
        </w:rPr>
        <w:t>key</w:t>
      </w:r>
      <w:r>
        <w:rPr>
          <w:spacing w:val="-4"/>
          <w:sz w:val="22"/>
        </w:rPr>
        <w:t> </w:t>
      </w:r>
      <w:r>
        <w:rPr>
          <w:sz w:val="22"/>
        </w:rPr>
        <w:t>cannot</w:t>
      </w:r>
      <w:r>
        <w:rPr>
          <w:spacing w:val="-3"/>
          <w:sz w:val="22"/>
        </w:rPr>
        <w:t> </w:t>
      </w:r>
      <w:r>
        <w:rPr>
          <w:sz w:val="22"/>
        </w:rPr>
        <w:t>be</w:t>
      </w:r>
      <w:r>
        <w:rPr>
          <w:spacing w:val="-3"/>
          <w:sz w:val="22"/>
        </w:rPr>
        <w:t> </w:t>
      </w:r>
      <w:r>
        <w:rPr>
          <w:sz w:val="22"/>
        </w:rPr>
        <w:t>used</w:t>
      </w:r>
      <w:r>
        <w:rPr>
          <w:spacing w:val="-3"/>
          <w:sz w:val="22"/>
        </w:rPr>
        <w:t> </w:t>
      </w:r>
      <w:r>
        <w:rPr>
          <w:sz w:val="22"/>
        </w:rPr>
        <w:t>to</w:t>
      </w:r>
      <w:r>
        <w:rPr>
          <w:spacing w:val="-3"/>
          <w:sz w:val="22"/>
        </w:rPr>
        <w:t> </w:t>
      </w:r>
      <w:r>
        <w:rPr>
          <w:sz w:val="22"/>
        </w:rPr>
        <w:t>link</w:t>
      </w:r>
      <w:r>
        <w:rPr>
          <w:spacing w:val="-4"/>
          <w:sz w:val="22"/>
        </w:rPr>
        <w:t> </w:t>
      </w:r>
      <w:r>
        <w:rPr>
          <w:sz w:val="22"/>
        </w:rPr>
        <w:t>the</w:t>
      </w:r>
      <w:r>
        <w:rPr>
          <w:spacing w:val="-3"/>
          <w:sz w:val="22"/>
        </w:rPr>
        <w:t> </w:t>
      </w:r>
      <w:r>
        <w:rPr>
          <w:sz w:val="22"/>
        </w:rPr>
        <w:t>related</w:t>
      </w:r>
      <w:r>
        <w:rPr>
          <w:spacing w:val="-3"/>
          <w:sz w:val="22"/>
        </w:rPr>
        <w:t> </w:t>
      </w:r>
      <w:r>
        <w:rPr>
          <w:sz w:val="22"/>
        </w:rPr>
        <w:t>claims</w:t>
      </w:r>
      <w:r>
        <w:rPr>
          <w:spacing w:val="-3"/>
          <w:sz w:val="22"/>
        </w:rPr>
        <w:t> </w:t>
      </w:r>
      <w:r>
        <w:rPr>
          <w:sz w:val="22"/>
        </w:rPr>
        <w:t>together.</w:t>
      </w:r>
      <w:r>
        <w:rPr>
          <w:spacing w:val="-3"/>
          <w:sz w:val="22"/>
        </w:rPr>
        <w:t> </w:t>
      </w:r>
      <w:r>
        <w:rPr>
          <w:sz w:val="22"/>
        </w:rPr>
        <w:t>When</w:t>
      </w:r>
      <w:r>
        <w:rPr>
          <w:spacing w:val="-3"/>
          <w:sz w:val="22"/>
        </w:rPr>
        <w:t> </w:t>
      </w:r>
      <w:r>
        <w:rPr>
          <w:sz w:val="22"/>
        </w:rPr>
        <w:t>one</w:t>
      </w:r>
      <w:r>
        <w:rPr>
          <w:spacing w:val="-3"/>
          <w:sz w:val="22"/>
        </w:rPr>
        <w:t> </w:t>
      </w:r>
      <w:r>
        <w:rPr>
          <w:sz w:val="22"/>
        </w:rPr>
        <w:t>of the</w:t>
      </w:r>
      <w:r>
        <w:rPr>
          <w:spacing w:val="-1"/>
          <w:sz w:val="22"/>
        </w:rPr>
        <w:t> </w:t>
      </w:r>
      <w:r>
        <w:rPr>
          <w:sz w:val="22"/>
        </w:rPr>
        <w:t>fields</w:t>
      </w:r>
      <w:r>
        <w:rPr>
          <w:spacing w:val="-1"/>
          <w:sz w:val="22"/>
        </w:rPr>
        <w:t> </w:t>
      </w:r>
      <w:r>
        <w:rPr>
          <w:sz w:val="22"/>
        </w:rPr>
        <w:t>of</w:t>
      </w:r>
      <w:r>
        <w:rPr>
          <w:spacing w:val="-2"/>
          <w:sz w:val="22"/>
        </w:rPr>
        <w:t> </w:t>
      </w:r>
      <w:r>
        <w:rPr>
          <w:sz w:val="22"/>
        </w:rPr>
        <w:t>the</w:t>
      </w:r>
      <w:r>
        <w:rPr>
          <w:spacing w:val="-1"/>
          <w:sz w:val="22"/>
        </w:rPr>
        <w:t> </w:t>
      </w:r>
      <w:r>
        <w:rPr>
          <w:sz w:val="22"/>
        </w:rPr>
        <w:t>natural</w:t>
      </w:r>
      <w:r>
        <w:rPr>
          <w:spacing w:val="-1"/>
          <w:sz w:val="22"/>
        </w:rPr>
        <w:t> </w:t>
      </w:r>
      <w:r>
        <w:rPr>
          <w:sz w:val="22"/>
        </w:rPr>
        <w:t>key</w:t>
      </w:r>
      <w:r>
        <w:rPr>
          <w:spacing w:val="-2"/>
          <w:sz w:val="22"/>
        </w:rPr>
        <w:t> </w:t>
      </w:r>
      <w:r>
        <w:rPr>
          <w:sz w:val="22"/>
        </w:rPr>
        <w:t>changes,</w:t>
      </w:r>
      <w:r>
        <w:rPr>
          <w:spacing w:val="-1"/>
          <w:sz w:val="22"/>
        </w:rPr>
        <w:t> </w:t>
      </w:r>
      <w:r>
        <w:rPr>
          <w:sz w:val="22"/>
        </w:rPr>
        <w:t>the</w:t>
      </w:r>
      <w:r>
        <w:rPr>
          <w:spacing w:val="-1"/>
          <w:sz w:val="22"/>
        </w:rPr>
        <w:t> </w:t>
      </w:r>
      <w:r>
        <w:rPr>
          <w:sz w:val="22"/>
        </w:rPr>
        <w:t>natural</w:t>
      </w:r>
      <w:r>
        <w:rPr>
          <w:spacing w:val="-2"/>
          <w:sz w:val="22"/>
        </w:rPr>
        <w:t> </w:t>
      </w:r>
      <w:r>
        <w:rPr>
          <w:sz w:val="22"/>
        </w:rPr>
        <w:t>key</w:t>
      </w:r>
      <w:r>
        <w:rPr>
          <w:spacing w:val="-2"/>
          <w:sz w:val="22"/>
        </w:rPr>
        <w:t> </w:t>
      </w:r>
      <w:r>
        <w:rPr>
          <w:sz w:val="22"/>
        </w:rPr>
        <w:t>is</w:t>
      </w:r>
      <w:r>
        <w:rPr>
          <w:spacing w:val="-1"/>
          <w:sz w:val="22"/>
        </w:rPr>
        <w:t> </w:t>
      </w:r>
      <w:r>
        <w:rPr>
          <w:sz w:val="22"/>
        </w:rPr>
        <w:t>no</w:t>
      </w:r>
      <w:r>
        <w:rPr>
          <w:spacing w:val="-1"/>
          <w:sz w:val="22"/>
        </w:rPr>
        <w:t> </w:t>
      </w:r>
      <w:r>
        <w:rPr>
          <w:sz w:val="22"/>
        </w:rPr>
        <w:t>longer</w:t>
      </w:r>
      <w:r>
        <w:rPr>
          <w:spacing w:val="-1"/>
          <w:sz w:val="22"/>
        </w:rPr>
        <w:t> </w:t>
      </w:r>
      <w:r>
        <w:rPr>
          <w:sz w:val="22"/>
        </w:rPr>
        <w:t>useful</w:t>
      </w:r>
      <w:r>
        <w:rPr>
          <w:spacing w:val="-1"/>
          <w:sz w:val="22"/>
        </w:rPr>
        <w:t> </w:t>
      </w:r>
      <w:r>
        <w:rPr>
          <w:sz w:val="22"/>
        </w:rPr>
        <w:t>in</w:t>
      </w:r>
      <w:r>
        <w:rPr>
          <w:spacing w:val="-2"/>
          <w:sz w:val="22"/>
        </w:rPr>
        <w:t> </w:t>
      </w:r>
      <w:r>
        <w:rPr>
          <w:sz w:val="22"/>
        </w:rPr>
        <w:t>linking</w:t>
      </w:r>
      <w:r>
        <w:rPr>
          <w:spacing w:val="-1"/>
          <w:sz w:val="22"/>
        </w:rPr>
        <w:t> </w:t>
      </w:r>
      <w:r>
        <w:rPr>
          <w:sz w:val="22"/>
        </w:rPr>
        <w:t>related claims together.</w:t>
      </w:r>
    </w:p>
    <w:p>
      <w:pPr>
        <w:pStyle w:val="ListParagraph"/>
        <w:numPr>
          <w:ilvl w:val="2"/>
          <w:numId w:val="2"/>
        </w:numPr>
        <w:tabs>
          <w:tab w:pos="932" w:val="left" w:leader="none"/>
        </w:tabs>
        <w:spacing w:line="240" w:lineRule="auto" w:before="202" w:after="0"/>
        <w:ind w:left="932" w:right="0" w:hanging="572"/>
        <w:jc w:val="left"/>
        <w:rPr>
          <w:rFonts w:ascii="Arial Narrow"/>
          <w:b/>
          <w:sz w:val="28"/>
        </w:rPr>
      </w:pPr>
      <w:bookmarkStart w:name="5.2.2 Related Claims in the Part B Physi" w:id="87"/>
      <w:bookmarkEnd w:id="87"/>
      <w:r>
        <w:rPr/>
      </w:r>
      <w:r>
        <w:rPr>
          <w:rFonts w:ascii="Arial Narrow"/>
          <w:b/>
          <w:sz w:val="28"/>
        </w:rPr>
        <w:t>Related</w:t>
      </w:r>
      <w:r>
        <w:rPr>
          <w:rFonts w:ascii="Arial Narrow"/>
          <w:b/>
          <w:spacing w:val="-8"/>
          <w:sz w:val="28"/>
        </w:rPr>
        <w:t> </w:t>
      </w:r>
      <w:r>
        <w:rPr>
          <w:rFonts w:ascii="Arial Narrow"/>
          <w:b/>
          <w:sz w:val="28"/>
        </w:rPr>
        <w:t>Claims</w:t>
      </w:r>
      <w:r>
        <w:rPr>
          <w:rFonts w:ascii="Arial Narrow"/>
          <w:b/>
          <w:spacing w:val="-7"/>
          <w:sz w:val="28"/>
        </w:rPr>
        <w:t> </w:t>
      </w:r>
      <w:r>
        <w:rPr>
          <w:rFonts w:ascii="Arial Narrow"/>
          <w:b/>
          <w:sz w:val="28"/>
        </w:rPr>
        <w:t>in</w:t>
      </w:r>
      <w:r>
        <w:rPr>
          <w:rFonts w:ascii="Arial Narrow"/>
          <w:b/>
          <w:spacing w:val="-8"/>
          <w:sz w:val="28"/>
        </w:rPr>
        <w:t> </w:t>
      </w:r>
      <w:r>
        <w:rPr>
          <w:rFonts w:ascii="Arial Narrow"/>
          <w:b/>
          <w:sz w:val="28"/>
        </w:rPr>
        <w:t>the</w:t>
      </w:r>
      <w:r>
        <w:rPr>
          <w:rFonts w:ascii="Arial Narrow"/>
          <w:b/>
          <w:spacing w:val="-7"/>
          <w:sz w:val="28"/>
        </w:rPr>
        <w:t> </w:t>
      </w:r>
      <w:r>
        <w:rPr>
          <w:rFonts w:ascii="Arial Narrow"/>
          <w:b/>
          <w:sz w:val="28"/>
        </w:rPr>
        <w:t>Part</w:t>
      </w:r>
      <w:r>
        <w:rPr>
          <w:rFonts w:ascii="Arial Narrow"/>
          <w:b/>
          <w:spacing w:val="-7"/>
          <w:sz w:val="28"/>
        </w:rPr>
        <w:t> </w:t>
      </w:r>
      <w:r>
        <w:rPr>
          <w:rFonts w:ascii="Arial Narrow"/>
          <w:b/>
          <w:sz w:val="28"/>
        </w:rPr>
        <w:t>B</w:t>
      </w:r>
      <w:r>
        <w:rPr>
          <w:rFonts w:ascii="Arial Narrow"/>
          <w:b/>
          <w:spacing w:val="-8"/>
          <w:sz w:val="28"/>
        </w:rPr>
        <w:t> </w:t>
      </w:r>
      <w:r>
        <w:rPr>
          <w:rFonts w:ascii="Arial Narrow"/>
          <w:b/>
          <w:sz w:val="28"/>
        </w:rPr>
        <w:t>Physician</w:t>
      </w:r>
      <w:r>
        <w:rPr>
          <w:rFonts w:ascii="Arial Narrow"/>
          <w:b/>
          <w:spacing w:val="-8"/>
          <w:sz w:val="28"/>
        </w:rPr>
        <w:t> </w:t>
      </w:r>
      <w:r>
        <w:rPr>
          <w:rFonts w:ascii="Arial Narrow"/>
          <w:b/>
          <w:spacing w:val="-4"/>
          <w:sz w:val="28"/>
        </w:rPr>
        <w:t>File</w:t>
      </w:r>
    </w:p>
    <w:p>
      <w:pPr>
        <w:pStyle w:val="BodyText"/>
        <w:spacing w:before="119"/>
        <w:ind w:left="360" w:right="394"/>
      </w:pPr>
      <w:r>
        <w:rPr/>
        <w:t>In</w:t>
      </w:r>
      <w:r>
        <w:rPr>
          <w:spacing w:val="-3"/>
        </w:rPr>
        <w:t> </w:t>
      </w:r>
      <w:r>
        <w:rPr/>
        <w:t>the</w:t>
      </w:r>
      <w:r>
        <w:rPr>
          <w:spacing w:val="-3"/>
        </w:rPr>
        <w:t> </w:t>
      </w:r>
      <w:r>
        <w:rPr/>
        <w:t>Part</w:t>
      </w:r>
      <w:r>
        <w:rPr>
          <w:spacing w:val="-3"/>
        </w:rPr>
        <w:t> </w:t>
      </w:r>
      <w:r>
        <w:rPr/>
        <w:t>B</w:t>
      </w:r>
      <w:r>
        <w:rPr>
          <w:spacing w:val="-3"/>
        </w:rPr>
        <w:t> </w:t>
      </w:r>
      <w:r>
        <w:rPr/>
        <w:t>Physician</w:t>
      </w:r>
      <w:r>
        <w:rPr>
          <w:spacing w:val="-3"/>
        </w:rPr>
        <w:t> </w:t>
      </w:r>
      <w:r>
        <w:rPr/>
        <w:t>File,</w:t>
      </w:r>
      <w:r>
        <w:rPr>
          <w:spacing w:val="-3"/>
        </w:rPr>
        <w:t> </w:t>
      </w:r>
      <w:r>
        <w:rPr/>
        <w:t>you</w:t>
      </w:r>
      <w:r>
        <w:rPr>
          <w:spacing w:val="-3"/>
        </w:rPr>
        <w:t> </w:t>
      </w:r>
      <w:r>
        <w:rPr/>
        <w:t>will</w:t>
      </w:r>
      <w:r>
        <w:rPr>
          <w:spacing w:val="-3"/>
        </w:rPr>
        <w:t> </w:t>
      </w:r>
      <w:r>
        <w:rPr/>
        <w:t>find</w:t>
      </w:r>
      <w:r>
        <w:rPr>
          <w:spacing w:val="-3"/>
        </w:rPr>
        <w:t> </w:t>
      </w:r>
      <w:r>
        <w:rPr/>
        <w:t>original</w:t>
      </w:r>
      <w:r>
        <w:rPr>
          <w:spacing w:val="-4"/>
        </w:rPr>
        <w:t> </w:t>
      </w:r>
      <w:r>
        <w:rPr/>
        <w:t>claims</w:t>
      </w:r>
      <w:r>
        <w:rPr>
          <w:spacing w:val="-3"/>
        </w:rPr>
        <w:t> </w:t>
      </w:r>
      <w:r>
        <w:rPr/>
        <w:t>and</w:t>
      </w:r>
      <w:r>
        <w:rPr>
          <w:spacing w:val="-3"/>
        </w:rPr>
        <w:t> </w:t>
      </w:r>
      <w:r>
        <w:rPr/>
        <w:t>cancellation</w:t>
      </w:r>
      <w:r>
        <w:rPr>
          <w:spacing w:val="-3"/>
        </w:rPr>
        <w:t> </w:t>
      </w:r>
      <w:r>
        <w:rPr/>
        <w:t>claims.</w:t>
      </w:r>
      <w:r>
        <w:rPr>
          <w:spacing w:val="-3"/>
        </w:rPr>
        <w:t> </w:t>
      </w:r>
      <w:r>
        <w:rPr/>
        <w:t>You</w:t>
      </w:r>
      <w:r>
        <w:rPr>
          <w:spacing w:val="-3"/>
        </w:rPr>
        <w:t> </w:t>
      </w:r>
      <w:r>
        <w:rPr/>
        <w:t>will</w:t>
      </w:r>
      <w:r>
        <w:rPr>
          <w:spacing w:val="-3"/>
        </w:rPr>
        <w:t> </w:t>
      </w:r>
      <w:r>
        <w:rPr/>
        <w:t>not</w:t>
      </w:r>
      <w:r>
        <w:rPr>
          <w:spacing w:val="-3"/>
        </w:rPr>
        <w:t> </w:t>
      </w:r>
      <w:r>
        <w:rPr/>
        <w:t>find any adjustment claims in these files. A variety of related claims are found in the Part B</w:t>
      </w:r>
      <w:r>
        <w:rPr>
          <w:spacing w:val="40"/>
        </w:rPr>
        <w:t> </w:t>
      </w:r>
      <w:r>
        <w:rPr/>
        <w:t>Physician File including (but not limited to) the following:</w:t>
      </w:r>
    </w:p>
    <w:p>
      <w:pPr>
        <w:pStyle w:val="ListParagraph"/>
        <w:numPr>
          <w:ilvl w:val="0"/>
          <w:numId w:val="12"/>
        </w:numPr>
        <w:tabs>
          <w:tab w:pos="1006" w:val="left" w:leader="none"/>
        </w:tabs>
        <w:spacing w:line="240" w:lineRule="auto" w:before="119" w:after="0"/>
        <w:ind w:left="1006" w:right="0" w:hanging="359"/>
        <w:jc w:val="left"/>
        <w:rPr>
          <w:sz w:val="22"/>
        </w:rPr>
      </w:pPr>
      <w:r>
        <w:rPr>
          <w:sz w:val="22"/>
        </w:rPr>
        <w:t>An</w:t>
      </w:r>
      <w:r>
        <w:rPr>
          <w:spacing w:val="-6"/>
          <w:sz w:val="22"/>
        </w:rPr>
        <w:t> </w:t>
      </w:r>
      <w:r>
        <w:rPr>
          <w:sz w:val="22"/>
        </w:rPr>
        <w:t>original</w:t>
      </w:r>
      <w:r>
        <w:rPr>
          <w:spacing w:val="-5"/>
          <w:sz w:val="22"/>
        </w:rPr>
        <w:t> </w:t>
      </w:r>
      <w:r>
        <w:rPr>
          <w:sz w:val="22"/>
        </w:rPr>
        <w:t>claim</w:t>
      </w:r>
      <w:r>
        <w:rPr>
          <w:spacing w:val="-6"/>
          <w:sz w:val="22"/>
        </w:rPr>
        <w:t> </w:t>
      </w:r>
      <w:r>
        <w:rPr>
          <w:sz w:val="22"/>
        </w:rPr>
        <w:t>with</w:t>
      </w:r>
      <w:r>
        <w:rPr>
          <w:spacing w:val="-6"/>
          <w:sz w:val="22"/>
        </w:rPr>
        <w:t> </w:t>
      </w:r>
      <w:r>
        <w:rPr>
          <w:sz w:val="22"/>
        </w:rPr>
        <w:t>no</w:t>
      </w:r>
      <w:r>
        <w:rPr>
          <w:spacing w:val="-5"/>
          <w:sz w:val="22"/>
        </w:rPr>
        <w:t> </w:t>
      </w:r>
      <w:r>
        <w:rPr>
          <w:sz w:val="22"/>
        </w:rPr>
        <w:t>other</w:t>
      </w:r>
      <w:r>
        <w:rPr>
          <w:spacing w:val="-5"/>
          <w:sz w:val="22"/>
        </w:rPr>
        <w:t> </w:t>
      </w:r>
      <w:r>
        <w:rPr>
          <w:sz w:val="22"/>
        </w:rPr>
        <w:t>related</w:t>
      </w:r>
      <w:r>
        <w:rPr>
          <w:spacing w:val="-6"/>
          <w:sz w:val="22"/>
        </w:rPr>
        <w:t> </w:t>
      </w:r>
      <w:r>
        <w:rPr>
          <w:spacing w:val="-2"/>
          <w:sz w:val="22"/>
        </w:rPr>
        <w:t>claims.</w:t>
      </w:r>
    </w:p>
    <w:p>
      <w:pPr>
        <w:pStyle w:val="ListParagraph"/>
        <w:numPr>
          <w:ilvl w:val="0"/>
          <w:numId w:val="12"/>
        </w:numPr>
        <w:tabs>
          <w:tab w:pos="1006" w:val="left" w:leader="none"/>
        </w:tabs>
        <w:spacing w:line="240" w:lineRule="auto" w:before="120" w:after="0"/>
        <w:ind w:left="1006" w:right="0" w:hanging="359"/>
        <w:jc w:val="left"/>
        <w:rPr>
          <w:sz w:val="22"/>
        </w:rPr>
      </w:pPr>
      <w:r>
        <w:rPr>
          <w:sz w:val="22"/>
        </w:rPr>
        <w:t>A</w:t>
      </w:r>
      <w:r>
        <w:rPr>
          <w:spacing w:val="-8"/>
          <w:sz w:val="22"/>
        </w:rPr>
        <w:t> </w:t>
      </w:r>
      <w:r>
        <w:rPr>
          <w:sz w:val="22"/>
        </w:rPr>
        <w:t>set</w:t>
      </w:r>
      <w:r>
        <w:rPr>
          <w:spacing w:val="-5"/>
          <w:sz w:val="22"/>
        </w:rPr>
        <w:t> </w:t>
      </w:r>
      <w:r>
        <w:rPr>
          <w:sz w:val="22"/>
        </w:rPr>
        <w:t>of</w:t>
      </w:r>
      <w:r>
        <w:rPr>
          <w:spacing w:val="-5"/>
          <w:sz w:val="22"/>
        </w:rPr>
        <w:t> </w:t>
      </w:r>
      <w:r>
        <w:rPr>
          <w:sz w:val="22"/>
        </w:rPr>
        <w:t>related</w:t>
      </w:r>
      <w:r>
        <w:rPr>
          <w:spacing w:val="-5"/>
          <w:sz w:val="22"/>
        </w:rPr>
        <w:t> </w:t>
      </w:r>
      <w:r>
        <w:rPr>
          <w:sz w:val="22"/>
        </w:rPr>
        <w:t>claims</w:t>
      </w:r>
      <w:r>
        <w:rPr>
          <w:spacing w:val="-5"/>
          <w:sz w:val="22"/>
        </w:rPr>
        <w:t> </w:t>
      </w:r>
      <w:r>
        <w:rPr>
          <w:sz w:val="22"/>
        </w:rPr>
        <w:t>consisting</w:t>
      </w:r>
      <w:r>
        <w:rPr>
          <w:spacing w:val="-6"/>
          <w:sz w:val="22"/>
        </w:rPr>
        <w:t> </w:t>
      </w:r>
      <w:r>
        <w:rPr>
          <w:sz w:val="22"/>
        </w:rPr>
        <w:t>of</w:t>
      </w:r>
      <w:r>
        <w:rPr>
          <w:spacing w:val="-6"/>
          <w:sz w:val="22"/>
        </w:rPr>
        <w:t> </w:t>
      </w:r>
      <w:r>
        <w:rPr>
          <w:sz w:val="22"/>
        </w:rPr>
        <w:t>an</w:t>
      </w:r>
      <w:r>
        <w:rPr>
          <w:spacing w:val="-5"/>
          <w:sz w:val="22"/>
        </w:rPr>
        <w:t> </w:t>
      </w:r>
      <w:r>
        <w:rPr>
          <w:sz w:val="22"/>
        </w:rPr>
        <w:t>original</w:t>
      </w:r>
      <w:r>
        <w:rPr>
          <w:spacing w:val="-5"/>
          <w:sz w:val="22"/>
        </w:rPr>
        <w:t> </w:t>
      </w:r>
      <w:r>
        <w:rPr>
          <w:sz w:val="22"/>
        </w:rPr>
        <w:t>claim</w:t>
      </w:r>
      <w:r>
        <w:rPr>
          <w:spacing w:val="-6"/>
          <w:sz w:val="22"/>
        </w:rPr>
        <w:t> </w:t>
      </w:r>
      <w:r>
        <w:rPr>
          <w:sz w:val="22"/>
        </w:rPr>
        <w:t>and</w:t>
      </w:r>
      <w:r>
        <w:rPr>
          <w:spacing w:val="-5"/>
          <w:sz w:val="22"/>
        </w:rPr>
        <w:t> </w:t>
      </w:r>
      <w:r>
        <w:rPr>
          <w:sz w:val="22"/>
        </w:rPr>
        <w:t>a</w:t>
      </w:r>
      <w:r>
        <w:rPr>
          <w:spacing w:val="-5"/>
          <w:sz w:val="22"/>
        </w:rPr>
        <w:t> </w:t>
      </w:r>
      <w:r>
        <w:rPr>
          <w:sz w:val="22"/>
        </w:rPr>
        <w:t>cancellation</w:t>
      </w:r>
      <w:r>
        <w:rPr>
          <w:spacing w:val="-6"/>
          <w:sz w:val="22"/>
        </w:rPr>
        <w:t> </w:t>
      </w:r>
      <w:r>
        <w:rPr>
          <w:spacing w:val="-2"/>
          <w:sz w:val="22"/>
        </w:rPr>
        <w:t>claim.</w:t>
      </w:r>
    </w:p>
    <w:p>
      <w:pPr>
        <w:pStyle w:val="ListParagraph"/>
        <w:numPr>
          <w:ilvl w:val="0"/>
          <w:numId w:val="12"/>
        </w:numPr>
        <w:tabs>
          <w:tab w:pos="1006" w:val="left" w:leader="none"/>
        </w:tabs>
        <w:spacing w:line="240" w:lineRule="auto" w:before="120" w:after="0"/>
        <w:ind w:left="1006" w:right="0" w:hanging="359"/>
        <w:jc w:val="left"/>
        <w:rPr>
          <w:sz w:val="22"/>
        </w:rPr>
      </w:pPr>
      <w:r>
        <w:rPr>
          <w:sz w:val="22"/>
        </w:rPr>
        <w:t>A</w:t>
      </w:r>
      <w:r>
        <w:rPr>
          <w:spacing w:val="-6"/>
          <w:sz w:val="22"/>
        </w:rPr>
        <w:t> </w:t>
      </w:r>
      <w:r>
        <w:rPr>
          <w:sz w:val="22"/>
        </w:rPr>
        <w:t>set</w:t>
      </w:r>
      <w:r>
        <w:rPr>
          <w:spacing w:val="-6"/>
          <w:sz w:val="22"/>
        </w:rPr>
        <w:t> </w:t>
      </w:r>
      <w:r>
        <w:rPr>
          <w:sz w:val="22"/>
        </w:rPr>
        <w:t>of</w:t>
      </w:r>
      <w:r>
        <w:rPr>
          <w:spacing w:val="-6"/>
          <w:sz w:val="22"/>
        </w:rPr>
        <w:t> </w:t>
      </w:r>
      <w:r>
        <w:rPr>
          <w:sz w:val="22"/>
        </w:rPr>
        <w:t>related</w:t>
      </w:r>
      <w:r>
        <w:rPr>
          <w:spacing w:val="-5"/>
          <w:sz w:val="22"/>
        </w:rPr>
        <w:t> </w:t>
      </w:r>
      <w:r>
        <w:rPr>
          <w:sz w:val="22"/>
        </w:rPr>
        <w:t>claims</w:t>
      </w:r>
      <w:r>
        <w:rPr>
          <w:spacing w:val="-6"/>
          <w:sz w:val="22"/>
        </w:rPr>
        <w:t> </w:t>
      </w:r>
      <w:r>
        <w:rPr>
          <w:sz w:val="22"/>
        </w:rPr>
        <w:t>consisting</w:t>
      </w:r>
      <w:r>
        <w:rPr>
          <w:spacing w:val="-6"/>
          <w:sz w:val="22"/>
        </w:rPr>
        <w:t> </w:t>
      </w:r>
      <w:r>
        <w:rPr>
          <w:sz w:val="22"/>
        </w:rPr>
        <w:t>of</w:t>
      </w:r>
      <w:r>
        <w:rPr>
          <w:spacing w:val="-7"/>
          <w:sz w:val="22"/>
        </w:rPr>
        <w:t> </w:t>
      </w:r>
      <w:r>
        <w:rPr>
          <w:sz w:val="22"/>
        </w:rPr>
        <w:t>two</w:t>
      </w:r>
      <w:r>
        <w:rPr>
          <w:spacing w:val="-6"/>
          <w:sz w:val="22"/>
        </w:rPr>
        <w:t> </w:t>
      </w:r>
      <w:r>
        <w:rPr>
          <w:sz w:val="22"/>
        </w:rPr>
        <w:t>original</w:t>
      </w:r>
      <w:r>
        <w:rPr>
          <w:spacing w:val="-6"/>
          <w:sz w:val="22"/>
        </w:rPr>
        <w:t> </w:t>
      </w:r>
      <w:r>
        <w:rPr>
          <w:sz w:val="22"/>
        </w:rPr>
        <w:t>claims</w:t>
      </w:r>
      <w:r>
        <w:rPr>
          <w:spacing w:val="-6"/>
          <w:sz w:val="22"/>
        </w:rPr>
        <w:t> </w:t>
      </w:r>
      <w:r>
        <w:rPr>
          <w:sz w:val="22"/>
        </w:rPr>
        <w:t>and</w:t>
      </w:r>
      <w:r>
        <w:rPr>
          <w:spacing w:val="-7"/>
          <w:sz w:val="22"/>
        </w:rPr>
        <w:t> </w:t>
      </w:r>
      <w:r>
        <w:rPr>
          <w:sz w:val="22"/>
        </w:rPr>
        <w:t>one</w:t>
      </w:r>
      <w:r>
        <w:rPr>
          <w:spacing w:val="-5"/>
          <w:sz w:val="22"/>
        </w:rPr>
        <w:t> </w:t>
      </w:r>
      <w:r>
        <w:rPr>
          <w:sz w:val="22"/>
        </w:rPr>
        <w:t>cancellation</w:t>
      </w:r>
      <w:r>
        <w:rPr>
          <w:spacing w:val="-5"/>
          <w:sz w:val="22"/>
        </w:rPr>
        <w:t> </w:t>
      </w:r>
      <w:r>
        <w:rPr>
          <w:spacing w:val="-2"/>
          <w:sz w:val="22"/>
        </w:rPr>
        <w:t>claim.</w:t>
      </w:r>
    </w:p>
    <w:p>
      <w:pPr>
        <w:pStyle w:val="ListParagraph"/>
        <w:numPr>
          <w:ilvl w:val="0"/>
          <w:numId w:val="12"/>
        </w:numPr>
        <w:tabs>
          <w:tab w:pos="1006" w:val="left" w:leader="none"/>
        </w:tabs>
        <w:spacing w:line="240" w:lineRule="auto" w:before="121" w:after="0"/>
        <w:ind w:left="1006" w:right="0" w:hanging="359"/>
        <w:jc w:val="left"/>
        <w:rPr>
          <w:sz w:val="22"/>
        </w:rPr>
      </w:pPr>
      <w:r>
        <w:rPr>
          <w:sz w:val="22"/>
        </w:rPr>
        <w:t>A</w:t>
      </w:r>
      <w:r>
        <w:rPr>
          <w:spacing w:val="-6"/>
          <w:sz w:val="22"/>
        </w:rPr>
        <w:t> </w:t>
      </w:r>
      <w:r>
        <w:rPr>
          <w:sz w:val="22"/>
        </w:rPr>
        <w:t>set</w:t>
      </w:r>
      <w:r>
        <w:rPr>
          <w:spacing w:val="-6"/>
          <w:sz w:val="22"/>
        </w:rPr>
        <w:t> </w:t>
      </w:r>
      <w:r>
        <w:rPr>
          <w:sz w:val="22"/>
        </w:rPr>
        <w:t>of</w:t>
      </w:r>
      <w:r>
        <w:rPr>
          <w:spacing w:val="-6"/>
          <w:sz w:val="22"/>
        </w:rPr>
        <w:t> </w:t>
      </w:r>
      <w:r>
        <w:rPr>
          <w:sz w:val="22"/>
        </w:rPr>
        <w:t>related</w:t>
      </w:r>
      <w:r>
        <w:rPr>
          <w:spacing w:val="-6"/>
          <w:sz w:val="22"/>
        </w:rPr>
        <w:t> </w:t>
      </w:r>
      <w:r>
        <w:rPr>
          <w:sz w:val="22"/>
        </w:rPr>
        <w:t>claims</w:t>
      </w:r>
      <w:r>
        <w:rPr>
          <w:spacing w:val="-5"/>
          <w:sz w:val="22"/>
        </w:rPr>
        <w:t> </w:t>
      </w:r>
      <w:r>
        <w:rPr>
          <w:sz w:val="22"/>
        </w:rPr>
        <w:t>consisting</w:t>
      </w:r>
      <w:r>
        <w:rPr>
          <w:spacing w:val="-7"/>
          <w:sz w:val="22"/>
        </w:rPr>
        <w:t> </w:t>
      </w:r>
      <w:r>
        <w:rPr>
          <w:sz w:val="22"/>
        </w:rPr>
        <w:t>of</w:t>
      </w:r>
      <w:r>
        <w:rPr>
          <w:spacing w:val="-7"/>
          <w:sz w:val="22"/>
        </w:rPr>
        <w:t> </w:t>
      </w:r>
      <w:r>
        <w:rPr>
          <w:sz w:val="22"/>
        </w:rPr>
        <w:t>three</w:t>
      </w:r>
      <w:r>
        <w:rPr>
          <w:spacing w:val="-5"/>
          <w:sz w:val="22"/>
        </w:rPr>
        <w:t> </w:t>
      </w:r>
      <w:r>
        <w:rPr>
          <w:sz w:val="22"/>
        </w:rPr>
        <w:t>original</w:t>
      </w:r>
      <w:r>
        <w:rPr>
          <w:spacing w:val="-6"/>
          <w:sz w:val="22"/>
        </w:rPr>
        <w:t> </w:t>
      </w:r>
      <w:r>
        <w:rPr>
          <w:sz w:val="22"/>
        </w:rPr>
        <w:t>claims</w:t>
      </w:r>
      <w:r>
        <w:rPr>
          <w:spacing w:val="-6"/>
          <w:sz w:val="22"/>
        </w:rPr>
        <w:t> </w:t>
      </w:r>
      <w:r>
        <w:rPr>
          <w:sz w:val="22"/>
        </w:rPr>
        <w:t>and</w:t>
      </w:r>
      <w:r>
        <w:rPr>
          <w:spacing w:val="-7"/>
          <w:sz w:val="22"/>
        </w:rPr>
        <w:t> </w:t>
      </w:r>
      <w:r>
        <w:rPr>
          <w:sz w:val="22"/>
        </w:rPr>
        <w:t>two</w:t>
      </w:r>
      <w:r>
        <w:rPr>
          <w:spacing w:val="-5"/>
          <w:sz w:val="22"/>
        </w:rPr>
        <w:t> </w:t>
      </w:r>
      <w:r>
        <w:rPr>
          <w:sz w:val="22"/>
        </w:rPr>
        <w:t>cancellation</w:t>
      </w:r>
      <w:r>
        <w:rPr>
          <w:spacing w:val="-5"/>
          <w:sz w:val="22"/>
        </w:rPr>
        <w:t> </w:t>
      </w:r>
      <w:r>
        <w:rPr>
          <w:spacing w:val="-2"/>
          <w:sz w:val="22"/>
        </w:rPr>
        <w:t>claims.</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5.2.3 Related Claims in the Part B DME F" w:id="88"/>
      <w:bookmarkEnd w:id="88"/>
      <w:r>
        <w:rPr/>
      </w:r>
      <w:r>
        <w:rPr>
          <w:rFonts w:ascii="Arial Narrow"/>
          <w:b/>
          <w:sz w:val="28"/>
        </w:rPr>
        <w:t>Related</w:t>
      </w:r>
      <w:r>
        <w:rPr>
          <w:rFonts w:ascii="Arial Narrow"/>
          <w:b/>
          <w:spacing w:val="-7"/>
          <w:sz w:val="28"/>
        </w:rPr>
        <w:t> </w:t>
      </w:r>
      <w:r>
        <w:rPr>
          <w:rFonts w:ascii="Arial Narrow"/>
          <w:b/>
          <w:sz w:val="28"/>
        </w:rPr>
        <w:t>Claims</w:t>
      </w:r>
      <w:r>
        <w:rPr>
          <w:rFonts w:ascii="Arial Narrow"/>
          <w:b/>
          <w:spacing w:val="-6"/>
          <w:sz w:val="28"/>
        </w:rPr>
        <w:t> </w:t>
      </w:r>
      <w:r>
        <w:rPr>
          <w:rFonts w:ascii="Arial Narrow"/>
          <w:b/>
          <w:sz w:val="28"/>
        </w:rPr>
        <w:t>in</w:t>
      </w:r>
      <w:r>
        <w:rPr>
          <w:rFonts w:ascii="Arial Narrow"/>
          <w:b/>
          <w:spacing w:val="-6"/>
          <w:sz w:val="28"/>
        </w:rPr>
        <w:t> </w:t>
      </w:r>
      <w:r>
        <w:rPr>
          <w:rFonts w:ascii="Arial Narrow"/>
          <w:b/>
          <w:sz w:val="28"/>
        </w:rPr>
        <w:t>the</w:t>
      </w:r>
      <w:r>
        <w:rPr>
          <w:rFonts w:ascii="Arial Narrow"/>
          <w:b/>
          <w:spacing w:val="-6"/>
          <w:sz w:val="28"/>
        </w:rPr>
        <w:t> </w:t>
      </w:r>
      <w:r>
        <w:rPr>
          <w:rFonts w:ascii="Arial Narrow"/>
          <w:b/>
          <w:sz w:val="28"/>
        </w:rPr>
        <w:t>Part</w:t>
      </w:r>
      <w:r>
        <w:rPr>
          <w:rFonts w:ascii="Arial Narrow"/>
          <w:b/>
          <w:spacing w:val="-5"/>
          <w:sz w:val="28"/>
        </w:rPr>
        <w:t> </w:t>
      </w:r>
      <w:r>
        <w:rPr>
          <w:rFonts w:ascii="Arial Narrow"/>
          <w:b/>
          <w:sz w:val="28"/>
        </w:rPr>
        <w:t>B</w:t>
      </w:r>
      <w:r>
        <w:rPr>
          <w:rFonts w:ascii="Arial Narrow"/>
          <w:b/>
          <w:spacing w:val="-7"/>
          <w:sz w:val="28"/>
        </w:rPr>
        <w:t> </w:t>
      </w:r>
      <w:r>
        <w:rPr>
          <w:rFonts w:ascii="Arial Narrow"/>
          <w:b/>
          <w:sz w:val="28"/>
        </w:rPr>
        <w:t>DME</w:t>
      </w:r>
      <w:r>
        <w:rPr>
          <w:rFonts w:ascii="Arial Narrow"/>
          <w:b/>
          <w:spacing w:val="-6"/>
          <w:sz w:val="28"/>
        </w:rPr>
        <w:t> </w:t>
      </w:r>
      <w:r>
        <w:rPr>
          <w:rFonts w:ascii="Arial Narrow"/>
          <w:b/>
          <w:spacing w:val="-4"/>
          <w:sz w:val="28"/>
        </w:rPr>
        <w:t>File</w:t>
      </w:r>
    </w:p>
    <w:p>
      <w:pPr>
        <w:pStyle w:val="BodyText"/>
        <w:spacing w:before="119"/>
        <w:ind w:left="360" w:right="300" w:hanging="1"/>
      </w:pPr>
      <w:r>
        <w:rPr/>
        <w:t>In</w:t>
      </w:r>
      <w:r>
        <w:rPr>
          <w:spacing w:val="-3"/>
        </w:rPr>
        <w:t> </w:t>
      </w:r>
      <w:r>
        <w:rPr/>
        <w:t>the</w:t>
      </w:r>
      <w:r>
        <w:rPr>
          <w:spacing w:val="-3"/>
        </w:rPr>
        <w:t> </w:t>
      </w:r>
      <w:r>
        <w:rPr/>
        <w:t>Part</w:t>
      </w:r>
      <w:r>
        <w:rPr>
          <w:spacing w:val="-3"/>
        </w:rPr>
        <w:t> </w:t>
      </w:r>
      <w:r>
        <w:rPr/>
        <w:t>B</w:t>
      </w:r>
      <w:r>
        <w:rPr>
          <w:spacing w:val="-3"/>
        </w:rPr>
        <w:t> </w:t>
      </w:r>
      <w:r>
        <w:rPr/>
        <w:t>DME</w:t>
      </w:r>
      <w:r>
        <w:rPr>
          <w:spacing w:val="-3"/>
        </w:rPr>
        <w:t> </w:t>
      </w:r>
      <w:r>
        <w:rPr/>
        <w:t>File,</w:t>
      </w:r>
      <w:r>
        <w:rPr>
          <w:spacing w:val="-3"/>
        </w:rPr>
        <w:t> </w:t>
      </w:r>
      <w:r>
        <w:rPr/>
        <w:t>you</w:t>
      </w:r>
      <w:r>
        <w:rPr>
          <w:spacing w:val="-3"/>
        </w:rPr>
        <w:t> </w:t>
      </w:r>
      <w:r>
        <w:rPr/>
        <w:t>will</w:t>
      </w:r>
      <w:r>
        <w:rPr>
          <w:spacing w:val="-3"/>
        </w:rPr>
        <w:t> </w:t>
      </w:r>
      <w:r>
        <w:rPr/>
        <w:t>find</w:t>
      </w:r>
      <w:r>
        <w:rPr>
          <w:spacing w:val="-3"/>
        </w:rPr>
        <w:t> </w:t>
      </w:r>
      <w:r>
        <w:rPr/>
        <w:t>original</w:t>
      </w:r>
      <w:r>
        <w:rPr>
          <w:spacing w:val="-3"/>
        </w:rPr>
        <w:t> </w:t>
      </w:r>
      <w:r>
        <w:rPr/>
        <w:t>claims</w:t>
      </w:r>
      <w:r>
        <w:rPr>
          <w:spacing w:val="-3"/>
        </w:rPr>
        <w:t> </w:t>
      </w:r>
      <w:r>
        <w:rPr/>
        <w:t>and</w:t>
      </w:r>
      <w:r>
        <w:rPr>
          <w:spacing w:val="-3"/>
        </w:rPr>
        <w:t> </w:t>
      </w:r>
      <w:r>
        <w:rPr/>
        <w:t>cancellation</w:t>
      </w:r>
      <w:r>
        <w:rPr>
          <w:spacing w:val="-2"/>
        </w:rPr>
        <w:t> </w:t>
      </w:r>
      <w:r>
        <w:rPr/>
        <w:t>claims.</w:t>
      </w:r>
      <w:r>
        <w:rPr>
          <w:spacing w:val="-3"/>
        </w:rPr>
        <w:t> </w:t>
      </w:r>
      <w:r>
        <w:rPr/>
        <w:t>You</w:t>
      </w:r>
      <w:r>
        <w:rPr>
          <w:spacing w:val="-3"/>
        </w:rPr>
        <w:t> </w:t>
      </w:r>
      <w:r>
        <w:rPr/>
        <w:t>will</w:t>
      </w:r>
      <w:r>
        <w:rPr>
          <w:spacing w:val="-3"/>
        </w:rPr>
        <w:t> </w:t>
      </w:r>
      <w:r>
        <w:rPr/>
        <w:t>not</w:t>
      </w:r>
      <w:r>
        <w:rPr>
          <w:spacing w:val="-3"/>
        </w:rPr>
        <w:t> </w:t>
      </w:r>
      <w:r>
        <w:rPr/>
        <w:t>find</w:t>
      </w:r>
      <w:r>
        <w:rPr>
          <w:spacing w:val="-3"/>
        </w:rPr>
        <w:t> </w:t>
      </w:r>
      <w:r>
        <w:rPr/>
        <w:t>any adjustment claims in these files. A variety of related claims are found in the Part B DME File including (but not limited to) the following:</w:t>
      </w:r>
    </w:p>
    <w:p>
      <w:pPr>
        <w:pStyle w:val="ListParagraph"/>
        <w:numPr>
          <w:ilvl w:val="0"/>
          <w:numId w:val="13"/>
        </w:numPr>
        <w:tabs>
          <w:tab w:pos="1007" w:val="left" w:leader="none"/>
        </w:tabs>
        <w:spacing w:line="240" w:lineRule="auto" w:before="120" w:after="0"/>
        <w:ind w:left="1007" w:right="0" w:hanging="359"/>
        <w:jc w:val="left"/>
        <w:rPr>
          <w:sz w:val="22"/>
        </w:rPr>
      </w:pPr>
      <w:r>
        <w:rPr>
          <w:sz w:val="22"/>
        </w:rPr>
        <w:t>An</w:t>
      </w:r>
      <w:r>
        <w:rPr>
          <w:spacing w:val="-6"/>
          <w:sz w:val="22"/>
        </w:rPr>
        <w:t> </w:t>
      </w:r>
      <w:r>
        <w:rPr>
          <w:sz w:val="22"/>
        </w:rPr>
        <w:t>original</w:t>
      </w:r>
      <w:r>
        <w:rPr>
          <w:spacing w:val="-5"/>
          <w:sz w:val="22"/>
        </w:rPr>
        <w:t> </w:t>
      </w:r>
      <w:r>
        <w:rPr>
          <w:sz w:val="22"/>
        </w:rPr>
        <w:t>claim</w:t>
      </w:r>
      <w:r>
        <w:rPr>
          <w:spacing w:val="-6"/>
          <w:sz w:val="22"/>
        </w:rPr>
        <w:t> </w:t>
      </w:r>
      <w:r>
        <w:rPr>
          <w:sz w:val="22"/>
        </w:rPr>
        <w:t>with</w:t>
      </w:r>
      <w:r>
        <w:rPr>
          <w:spacing w:val="-6"/>
          <w:sz w:val="22"/>
        </w:rPr>
        <w:t> </w:t>
      </w:r>
      <w:r>
        <w:rPr>
          <w:sz w:val="22"/>
        </w:rPr>
        <w:t>no</w:t>
      </w:r>
      <w:r>
        <w:rPr>
          <w:spacing w:val="-5"/>
          <w:sz w:val="22"/>
        </w:rPr>
        <w:t> </w:t>
      </w:r>
      <w:r>
        <w:rPr>
          <w:sz w:val="22"/>
        </w:rPr>
        <w:t>other</w:t>
      </w:r>
      <w:r>
        <w:rPr>
          <w:spacing w:val="-5"/>
          <w:sz w:val="22"/>
        </w:rPr>
        <w:t> </w:t>
      </w:r>
      <w:r>
        <w:rPr>
          <w:sz w:val="22"/>
        </w:rPr>
        <w:t>related</w:t>
      </w:r>
      <w:r>
        <w:rPr>
          <w:spacing w:val="-6"/>
          <w:sz w:val="22"/>
        </w:rPr>
        <w:t> </w:t>
      </w:r>
      <w:r>
        <w:rPr>
          <w:spacing w:val="-2"/>
          <w:sz w:val="22"/>
        </w:rPr>
        <w:t>claims.</w:t>
      </w:r>
    </w:p>
    <w:p>
      <w:pPr>
        <w:pStyle w:val="ListParagraph"/>
        <w:numPr>
          <w:ilvl w:val="0"/>
          <w:numId w:val="13"/>
        </w:numPr>
        <w:tabs>
          <w:tab w:pos="1006" w:val="left" w:leader="none"/>
        </w:tabs>
        <w:spacing w:line="240" w:lineRule="auto" w:before="119" w:after="0"/>
        <w:ind w:left="1006" w:right="0" w:hanging="359"/>
        <w:jc w:val="left"/>
        <w:rPr>
          <w:sz w:val="22"/>
        </w:rPr>
      </w:pPr>
      <w:r>
        <w:rPr>
          <w:sz w:val="22"/>
        </w:rPr>
        <w:t>A</w:t>
      </w:r>
      <w:r>
        <w:rPr>
          <w:spacing w:val="-6"/>
          <w:sz w:val="22"/>
        </w:rPr>
        <w:t> </w:t>
      </w:r>
      <w:r>
        <w:rPr>
          <w:sz w:val="22"/>
        </w:rPr>
        <w:t>set</w:t>
      </w:r>
      <w:r>
        <w:rPr>
          <w:spacing w:val="-6"/>
          <w:sz w:val="22"/>
        </w:rPr>
        <w:t> </w:t>
      </w:r>
      <w:r>
        <w:rPr>
          <w:sz w:val="22"/>
        </w:rPr>
        <w:t>of</w:t>
      </w:r>
      <w:r>
        <w:rPr>
          <w:spacing w:val="-5"/>
          <w:sz w:val="22"/>
        </w:rPr>
        <w:t> </w:t>
      </w:r>
      <w:r>
        <w:rPr>
          <w:sz w:val="22"/>
        </w:rPr>
        <w:t>related</w:t>
      </w:r>
      <w:r>
        <w:rPr>
          <w:spacing w:val="-6"/>
          <w:sz w:val="22"/>
        </w:rPr>
        <w:t> </w:t>
      </w:r>
      <w:r>
        <w:rPr>
          <w:sz w:val="22"/>
        </w:rPr>
        <w:t>claims</w:t>
      </w:r>
      <w:r>
        <w:rPr>
          <w:spacing w:val="-5"/>
          <w:sz w:val="22"/>
        </w:rPr>
        <w:t> </w:t>
      </w:r>
      <w:r>
        <w:rPr>
          <w:sz w:val="22"/>
        </w:rPr>
        <w:t>consisting</w:t>
      </w:r>
      <w:r>
        <w:rPr>
          <w:spacing w:val="-7"/>
          <w:sz w:val="22"/>
        </w:rPr>
        <w:t> </w:t>
      </w:r>
      <w:r>
        <w:rPr>
          <w:sz w:val="22"/>
        </w:rPr>
        <w:t>of</w:t>
      </w:r>
      <w:r>
        <w:rPr>
          <w:spacing w:val="-6"/>
          <w:sz w:val="22"/>
        </w:rPr>
        <w:t> </w:t>
      </w:r>
      <w:r>
        <w:rPr>
          <w:sz w:val="22"/>
        </w:rPr>
        <w:t>one</w:t>
      </w:r>
      <w:r>
        <w:rPr>
          <w:spacing w:val="-6"/>
          <w:sz w:val="22"/>
        </w:rPr>
        <w:t> </w:t>
      </w:r>
      <w:r>
        <w:rPr>
          <w:sz w:val="22"/>
        </w:rPr>
        <w:t>original</w:t>
      </w:r>
      <w:r>
        <w:rPr>
          <w:spacing w:val="-6"/>
          <w:sz w:val="22"/>
        </w:rPr>
        <w:t> </w:t>
      </w:r>
      <w:r>
        <w:rPr>
          <w:sz w:val="22"/>
        </w:rPr>
        <w:t>claim</w:t>
      </w:r>
      <w:r>
        <w:rPr>
          <w:spacing w:val="-6"/>
          <w:sz w:val="22"/>
        </w:rPr>
        <w:t> </w:t>
      </w:r>
      <w:r>
        <w:rPr>
          <w:sz w:val="22"/>
        </w:rPr>
        <w:t>and</w:t>
      </w:r>
      <w:r>
        <w:rPr>
          <w:spacing w:val="-6"/>
          <w:sz w:val="22"/>
        </w:rPr>
        <w:t> </w:t>
      </w:r>
      <w:r>
        <w:rPr>
          <w:sz w:val="22"/>
        </w:rPr>
        <w:t>one</w:t>
      </w:r>
      <w:r>
        <w:rPr>
          <w:spacing w:val="-6"/>
          <w:sz w:val="22"/>
        </w:rPr>
        <w:t> </w:t>
      </w:r>
      <w:r>
        <w:rPr>
          <w:sz w:val="22"/>
        </w:rPr>
        <w:t>cancellation</w:t>
      </w:r>
      <w:r>
        <w:rPr>
          <w:spacing w:val="-4"/>
          <w:sz w:val="22"/>
        </w:rPr>
        <w:t> </w:t>
      </w:r>
      <w:r>
        <w:rPr>
          <w:spacing w:val="-2"/>
          <w:sz w:val="22"/>
        </w:rPr>
        <w:t>claim.</w:t>
      </w:r>
    </w:p>
    <w:p>
      <w:pPr>
        <w:pStyle w:val="ListParagraph"/>
        <w:numPr>
          <w:ilvl w:val="0"/>
          <w:numId w:val="13"/>
        </w:numPr>
        <w:tabs>
          <w:tab w:pos="1006" w:val="left" w:leader="none"/>
        </w:tabs>
        <w:spacing w:line="240" w:lineRule="auto" w:before="120" w:after="0"/>
        <w:ind w:left="1006" w:right="0" w:hanging="359"/>
        <w:jc w:val="left"/>
        <w:rPr>
          <w:sz w:val="22"/>
        </w:rPr>
      </w:pPr>
      <w:r>
        <w:rPr>
          <w:sz w:val="22"/>
        </w:rPr>
        <w:t>A</w:t>
      </w:r>
      <w:r>
        <w:rPr>
          <w:spacing w:val="-6"/>
          <w:sz w:val="22"/>
        </w:rPr>
        <w:t> </w:t>
      </w:r>
      <w:r>
        <w:rPr>
          <w:sz w:val="22"/>
        </w:rPr>
        <w:t>set</w:t>
      </w:r>
      <w:r>
        <w:rPr>
          <w:spacing w:val="-6"/>
          <w:sz w:val="22"/>
        </w:rPr>
        <w:t> </w:t>
      </w:r>
      <w:r>
        <w:rPr>
          <w:sz w:val="22"/>
        </w:rPr>
        <w:t>of</w:t>
      </w:r>
      <w:r>
        <w:rPr>
          <w:spacing w:val="-6"/>
          <w:sz w:val="22"/>
        </w:rPr>
        <w:t> </w:t>
      </w:r>
      <w:r>
        <w:rPr>
          <w:sz w:val="22"/>
        </w:rPr>
        <w:t>related</w:t>
      </w:r>
      <w:r>
        <w:rPr>
          <w:spacing w:val="-5"/>
          <w:sz w:val="22"/>
        </w:rPr>
        <w:t> </w:t>
      </w:r>
      <w:r>
        <w:rPr>
          <w:sz w:val="22"/>
        </w:rPr>
        <w:t>claims</w:t>
      </w:r>
      <w:r>
        <w:rPr>
          <w:spacing w:val="-6"/>
          <w:sz w:val="22"/>
        </w:rPr>
        <w:t> </w:t>
      </w:r>
      <w:r>
        <w:rPr>
          <w:sz w:val="22"/>
        </w:rPr>
        <w:t>consisting</w:t>
      </w:r>
      <w:r>
        <w:rPr>
          <w:spacing w:val="-6"/>
          <w:sz w:val="22"/>
        </w:rPr>
        <w:t> </w:t>
      </w:r>
      <w:r>
        <w:rPr>
          <w:sz w:val="22"/>
        </w:rPr>
        <w:t>of</w:t>
      </w:r>
      <w:r>
        <w:rPr>
          <w:spacing w:val="-7"/>
          <w:sz w:val="22"/>
        </w:rPr>
        <w:t> </w:t>
      </w:r>
      <w:r>
        <w:rPr>
          <w:sz w:val="22"/>
        </w:rPr>
        <w:t>two</w:t>
      </w:r>
      <w:r>
        <w:rPr>
          <w:spacing w:val="-6"/>
          <w:sz w:val="22"/>
        </w:rPr>
        <w:t> </w:t>
      </w:r>
      <w:r>
        <w:rPr>
          <w:sz w:val="22"/>
        </w:rPr>
        <w:t>original</w:t>
      </w:r>
      <w:r>
        <w:rPr>
          <w:spacing w:val="-6"/>
          <w:sz w:val="22"/>
        </w:rPr>
        <w:t> </w:t>
      </w:r>
      <w:r>
        <w:rPr>
          <w:sz w:val="22"/>
        </w:rPr>
        <w:t>claims</w:t>
      </w:r>
      <w:r>
        <w:rPr>
          <w:spacing w:val="-6"/>
          <w:sz w:val="22"/>
        </w:rPr>
        <w:t> </w:t>
      </w:r>
      <w:r>
        <w:rPr>
          <w:sz w:val="22"/>
        </w:rPr>
        <w:t>and</w:t>
      </w:r>
      <w:r>
        <w:rPr>
          <w:spacing w:val="-7"/>
          <w:sz w:val="22"/>
        </w:rPr>
        <w:t> </w:t>
      </w:r>
      <w:r>
        <w:rPr>
          <w:sz w:val="22"/>
        </w:rPr>
        <w:t>one</w:t>
      </w:r>
      <w:r>
        <w:rPr>
          <w:spacing w:val="-5"/>
          <w:sz w:val="22"/>
        </w:rPr>
        <w:t> </w:t>
      </w:r>
      <w:r>
        <w:rPr>
          <w:sz w:val="22"/>
        </w:rPr>
        <w:t>cancellation</w:t>
      </w:r>
      <w:r>
        <w:rPr>
          <w:spacing w:val="-5"/>
          <w:sz w:val="22"/>
        </w:rPr>
        <w:t> </w:t>
      </w:r>
      <w:r>
        <w:rPr>
          <w:spacing w:val="-2"/>
          <w:sz w:val="22"/>
        </w:rPr>
        <w:t>claim.</w:t>
      </w:r>
    </w:p>
    <w:p>
      <w:pPr>
        <w:pStyle w:val="ListParagraph"/>
        <w:numPr>
          <w:ilvl w:val="0"/>
          <w:numId w:val="13"/>
        </w:numPr>
        <w:tabs>
          <w:tab w:pos="1006" w:val="left" w:leader="none"/>
        </w:tabs>
        <w:spacing w:line="240" w:lineRule="auto" w:before="120" w:after="0"/>
        <w:ind w:left="1006" w:right="0" w:hanging="359"/>
        <w:jc w:val="left"/>
        <w:rPr>
          <w:sz w:val="22"/>
        </w:rPr>
      </w:pPr>
      <w:r>
        <w:rPr>
          <w:sz w:val="22"/>
        </w:rPr>
        <w:t>A</w:t>
      </w:r>
      <w:r>
        <w:rPr>
          <w:spacing w:val="-6"/>
          <w:sz w:val="22"/>
        </w:rPr>
        <w:t> </w:t>
      </w:r>
      <w:r>
        <w:rPr>
          <w:sz w:val="22"/>
        </w:rPr>
        <w:t>set</w:t>
      </w:r>
      <w:r>
        <w:rPr>
          <w:spacing w:val="-6"/>
          <w:sz w:val="22"/>
        </w:rPr>
        <w:t> </w:t>
      </w:r>
      <w:r>
        <w:rPr>
          <w:sz w:val="22"/>
        </w:rPr>
        <w:t>of</w:t>
      </w:r>
      <w:r>
        <w:rPr>
          <w:spacing w:val="-6"/>
          <w:sz w:val="22"/>
        </w:rPr>
        <w:t> </w:t>
      </w:r>
      <w:r>
        <w:rPr>
          <w:sz w:val="22"/>
        </w:rPr>
        <w:t>related</w:t>
      </w:r>
      <w:r>
        <w:rPr>
          <w:spacing w:val="-6"/>
          <w:sz w:val="22"/>
        </w:rPr>
        <w:t> </w:t>
      </w:r>
      <w:r>
        <w:rPr>
          <w:sz w:val="22"/>
        </w:rPr>
        <w:t>claims</w:t>
      </w:r>
      <w:r>
        <w:rPr>
          <w:spacing w:val="-5"/>
          <w:sz w:val="22"/>
        </w:rPr>
        <w:t> </w:t>
      </w:r>
      <w:r>
        <w:rPr>
          <w:sz w:val="22"/>
        </w:rPr>
        <w:t>consisting</w:t>
      </w:r>
      <w:r>
        <w:rPr>
          <w:spacing w:val="-7"/>
          <w:sz w:val="22"/>
        </w:rPr>
        <w:t> </w:t>
      </w:r>
      <w:r>
        <w:rPr>
          <w:sz w:val="22"/>
        </w:rPr>
        <w:t>of</w:t>
      </w:r>
      <w:r>
        <w:rPr>
          <w:spacing w:val="-7"/>
          <w:sz w:val="22"/>
        </w:rPr>
        <w:t> </w:t>
      </w:r>
      <w:r>
        <w:rPr>
          <w:sz w:val="22"/>
        </w:rPr>
        <w:t>three</w:t>
      </w:r>
      <w:r>
        <w:rPr>
          <w:spacing w:val="-5"/>
          <w:sz w:val="22"/>
        </w:rPr>
        <w:t> </w:t>
      </w:r>
      <w:r>
        <w:rPr>
          <w:sz w:val="22"/>
        </w:rPr>
        <w:t>original</w:t>
      </w:r>
      <w:r>
        <w:rPr>
          <w:spacing w:val="-6"/>
          <w:sz w:val="22"/>
        </w:rPr>
        <w:t> </w:t>
      </w:r>
      <w:r>
        <w:rPr>
          <w:sz w:val="22"/>
        </w:rPr>
        <w:t>claims</w:t>
      </w:r>
      <w:r>
        <w:rPr>
          <w:spacing w:val="-6"/>
          <w:sz w:val="22"/>
        </w:rPr>
        <w:t> </w:t>
      </w:r>
      <w:r>
        <w:rPr>
          <w:sz w:val="22"/>
        </w:rPr>
        <w:t>and</w:t>
      </w:r>
      <w:r>
        <w:rPr>
          <w:spacing w:val="-7"/>
          <w:sz w:val="22"/>
        </w:rPr>
        <w:t> </w:t>
      </w:r>
      <w:r>
        <w:rPr>
          <w:sz w:val="22"/>
        </w:rPr>
        <w:t>two</w:t>
      </w:r>
      <w:r>
        <w:rPr>
          <w:spacing w:val="-5"/>
          <w:sz w:val="22"/>
        </w:rPr>
        <w:t> </w:t>
      </w:r>
      <w:r>
        <w:rPr>
          <w:sz w:val="22"/>
        </w:rPr>
        <w:t>cancellation</w:t>
      </w:r>
      <w:r>
        <w:rPr>
          <w:spacing w:val="-5"/>
          <w:sz w:val="22"/>
        </w:rPr>
        <w:t> </w:t>
      </w:r>
      <w:r>
        <w:rPr>
          <w:spacing w:val="-2"/>
          <w:sz w:val="22"/>
        </w:rPr>
        <w:t>claims.</w:t>
      </w:r>
    </w:p>
    <w:p>
      <w:pPr>
        <w:pStyle w:val="ListParagraph"/>
        <w:numPr>
          <w:ilvl w:val="2"/>
          <w:numId w:val="2"/>
        </w:numPr>
        <w:tabs>
          <w:tab w:pos="932" w:val="left" w:leader="none"/>
        </w:tabs>
        <w:spacing w:line="240" w:lineRule="auto" w:before="202" w:after="0"/>
        <w:ind w:left="932" w:right="0" w:hanging="572"/>
        <w:jc w:val="left"/>
        <w:rPr>
          <w:rFonts w:ascii="Arial Narrow"/>
          <w:b/>
          <w:sz w:val="28"/>
        </w:rPr>
      </w:pPr>
      <w:bookmarkStart w:name="5.2.4 Related Claims in the Part D File" w:id="89"/>
      <w:bookmarkEnd w:id="89"/>
      <w:r>
        <w:rPr/>
      </w:r>
      <w:r>
        <w:rPr>
          <w:rFonts w:ascii="Arial Narrow"/>
          <w:b/>
          <w:sz w:val="28"/>
        </w:rPr>
        <w:t>Related</w:t>
      </w:r>
      <w:r>
        <w:rPr>
          <w:rFonts w:ascii="Arial Narrow"/>
          <w:b/>
          <w:spacing w:val="-7"/>
          <w:sz w:val="28"/>
        </w:rPr>
        <w:t> </w:t>
      </w:r>
      <w:r>
        <w:rPr>
          <w:rFonts w:ascii="Arial Narrow"/>
          <w:b/>
          <w:sz w:val="28"/>
        </w:rPr>
        <w:t>Claims</w:t>
      </w:r>
      <w:r>
        <w:rPr>
          <w:rFonts w:ascii="Arial Narrow"/>
          <w:b/>
          <w:spacing w:val="-6"/>
          <w:sz w:val="28"/>
        </w:rPr>
        <w:t> </w:t>
      </w:r>
      <w:r>
        <w:rPr>
          <w:rFonts w:ascii="Arial Narrow"/>
          <w:b/>
          <w:sz w:val="28"/>
        </w:rPr>
        <w:t>in</w:t>
      </w:r>
      <w:r>
        <w:rPr>
          <w:rFonts w:ascii="Arial Narrow"/>
          <w:b/>
          <w:spacing w:val="-7"/>
          <w:sz w:val="28"/>
        </w:rPr>
        <w:t> </w:t>
      </w:r>
      <w:r>
        <w:rPr>
          <w:rFonts w:ascii="Arial Narrow"/>
          <w:b/>
          <w:sz w:val="28"/>
        </w:rPr>
        <w:t>the</w:t>
      </w:r>
      <w:r>
        <w:rPr>
          <w:rFonts w:ascii="Arial Narrow"/>
          <w:b/>
          <w:spacing w:val="-5"/>
          <w:sz w:val="28"/>
        </w:rPr>
        <w:t> </w:t>
      </w:r>
      <w:r>
        <w:rPr>
          <w:rFonts w:ascii="Arial Narrow"/>
          <w:b/>
          <w:sz w:val="28"/>
        </w:rPr>
        <w:t>Part</w:t>
      </w:r>
      <w:r>
        <w:rPr>
          <w:rFonts w:ascii="Arial Narrow"/>
          <w:b/>
          <w:spacing w:val="-6"/>
          <w:sz w:val="28"/>
        </w:rPr>
        <w:t> </w:t>
      </w:r>
      <w:r>
        <w:rPr>
          <w:rFonts w:ascii="Arial Narrow"/>
          <w:b/>
          <w:sz w:val="28"/>
        </w:rPr>
        <w:t>D</w:t>
      </w:r>
      <w:r>
        <w:rPr>
          <w:rFonts w:ascii="Arial Narrow"/>
          <w:b/>
          <w:spacing w:val="-7"/>
          <w:sz w:val="28"/>
        </w:rPr>
        <w:t> </w:t>
      </w:r>
      <w:r>
        <w:rPr>
          <w:rFonts w:ascii="Arial Narrow"/>
          <w:b/>
          <w:spacing w:val="-4"/>
          <w:sz w:val="28"/>
        </w:rPr>
        <w:t>File</w:t>
      </w:r>
    </w:p>
    <w:p>
      <w:pPr>
        <w:pStyle w:val="BodyText"/>
        <w:spacing w:before="118"/>
        <w:ind w:left="360" w:right="805" w:hanging="1"/>
        <w:jc w:val="both"/>
      </w:pPr>
      <w:r>
        <w:rPr/>
        <w:t>In</w:t>
      </w:r>
      <w:r>
        <w:rPr>
          <w:spacing w:val="-3"/>
        </w:rPr>
        <w:t> </w:t>
      </w:r>
      <w:r>
        <w:rPr/>
        <w:t>the</w:t>
      </w:r>
      <w:r>
        <w:rPr>
          <w:spacing w:val="-3"/>
        </w:rPr>
        <w:t> </w:t>
      </w:r>
      <w:r>
        <w:rPr/>
        <w:t>Part</w:t>
      </w:r>
      <w:r>
        <w:rPr>
          <w:spacing w:val="-3"/>
        </w:rPr>
        <w:t> </w:t>
      </w:r>
      <w:r>
        <w:rPr/>
        <w:t>D</w:t>
      </w:r>
      <w:r>
        <w:rPr>
          <w:spacing w:val="-4"/>
        </w:rPr>
        <w:t> </w:t>
      </w:r>
      <w:r>
        <w:rPr/>
        <w:t>File,</w:t>
      </w:r>
      <w:r>
        <w:rPr>
          <w:spacing w:val="-3"/>
        </w:rPr>
        <w:t> </w:t>
      </w:r>
      <w:r>
        <w:rPr/>
        <w:t>you</w:t>
      </w:r>
      <w:r>
        <w:rPr>
          <w:spacing w:val="-3"/>
        </w:rPr>
        <w:t> </w:t>
      </w:r>
      <w:r>
        <w:rPr/>
        <w:t>will</w:t>
      </w:r>
      <w:r>
        <w:rPr>
          <w:spacing w:val="-3"/>
        </w:rPr>
        <w:t> </w:t>
      </w:r>
      <w:r>
        <w:rPr/>
        <w:t>find</w:t>
      </w:r>
      <w:r>
        <w:rPr>
          <w:spacing w:val="-3"/>
        </w:rPr>
        <w:t> </w:t>
      </w:r>
      <w:r>
        <w:rPr/>
        <w:t>original</w:t>
      </w:r>
      <w:r>
        <w:rPr>
          <w:spacing w:val="-3"/>
        </w:rPr>
        <w:t> </w:t>
      </w:r>
      <w:r>
        <w:rPr/>
        <w:t>claims,</w:t>
      </w:r>
      <w:r>
        <w:rPr>
          <w:spacing w:val="-3"/>
        </w:rPr>
        <w:t> </w:t>
      </w:r>
      <w:r>
        <w:rPr/>
        <w:t>cancellation</w:t>
      </w:r>
      <w:r>
        <w:rPr>
          <w:spacing w:val="-4"/>
        </w:rPr>
        <w:t> </w:t>
      </w:r>
      <w:r>
        <w:rPr/>
        <w:t>claims,</w:t>
      </w:r>
      <w:r>
        <w:rPr>
          <w:spacing w:val="-3"/>
        </w:rPr>
        <w:t> </w:t>
      </w:r>
      <w:r>
        <w:rPr/>
        <w:t>and</w:t>
      </w:r>
      <w:r>
        <w:rPr>
          <w:spacing w:val="-3"/>
        </w:rPr>
        <w:t> </w:t>
      </w:r>
      <w:r>
        <w:rPr/>
        <w:t>adjustment</w:t>
      </w:r>
      <w:r>
        <w:rPr>
          <w:spacing w:val="-3"/>
        </w:rPr>
        <w:t> </w:t>
      </w:r>
      <w:r>
        <w:rPr/>
        <w:t>claims.</w:t>
      </w:r>
      <w:r>
        <w:rPr>
          <w:spacing w:val="-3"/>
        </w:rPr>
        <w:t> </w:t>
      </w:r>
      <w:r>
        <w:rPr/>
        <w:t>A variety</w:t>
      </w:r>
      <w:r>
        <w:rPr>
          <w:spacing w:val="-2"/>
        </w:rPr>
        <w:t> </w:t>
      </w:r>
      <w:r>
        <w:rPr/>
        <w:t>of</w:t>
      </w:r>
      <w:r>
        <w:rPr>
          <w:spacing w:val="-1"/>
        </w:rPr>
        <w:t> </w:t>
      </w:r>
      <w:r>
        <w:rPr/>
        <w:t>related</w:t>
      </w:r>
      <w:r>
        <w:rPr>
          <w:spacing w:val="-1"/>
        </w:rPr>
        <w:t> </w:t>
      </w:r>
      <w:r>
        <w:rPr/>
        <w:t>claims</w:t>
      </w:r>
      <w:r>
        <w:rPr>
          <w:spacing w:val="-2"/>
        </w:rPr>
        <w:t> </w:t>
      </w:r>
      <w:r>
        <w:rPr/>
        <w:t>are</w:t>
      </w:r>
      <w:r>
        <w:rPr>
          <w:spacing w:val="-1"/>
        </w:rPr>
        <w:t> </w:t>
      </w:r>
      <w:r>
        <w:rPr/>
        <w:t>found</w:t>
      </w:r>
      <w:r>
        <w:rPr>
          <w:spacing w:val="-1"/>
        </w:rPr>
        <w:t> </w:t>
      </w:r>
      <w:r>
        <w:rPr/>
        <w:t>in</w:t>
      </w:r>
      <w:r>
        <w:rPr>
          <w:spacing w:val="-2"/>
        </w:rPr>
        <w:t> </w:t>
      </w:r>
      <w:r>
        <w:rPr/>
        <w:t>the</w:t>
      </w:r>
      <w:r>
        <w:rPr>
          <w:spacing w:val="-1"/>
        </w:rPr>
        <w:t> </w:t>
      </w:r>
      <w:r>
        <w:rPr/>
        <w:t>Part</w:t>
      </w:r>
      <w:r>
        <w:rPr>
          <w:spacing w:val="-1"/>
        </w:rPr>
        <w:t> </w:t>
      </w:r>
      <w:r>
        <w:rPr/>
        <w:t>D</w:t>
      </w:r>
      <w:r>
        <w:rPr>
          <w:spacing w:val="-2"/>
        </w:rPr>
        <w:t> </w:t>
      </w:r>
      <w:r>
        <w:rPr/>
        <w:t>File,</w:t>
      </w:r>
      <w:r>
        <w:rPr>
          <w:spacing w:val="-1"/>
        </w:rPr>
        <w:t> </w:t>
      </w:r>
      <w:r>
        <w:rPr/>
        <w:t>including</w:t>
      </w:r>
      <w:r>
        <w:rPr>
          <w:spacing w:val="-2"/>
        </w:rPr>
        <w:t> </w:t>
      </w:r>
      <w:r>
        <w:rPr/>
        <w:t>(but</w:t>
      </w:r>
      <w:r>
        <w:rPr>
          <w:spacing w:val="-1"/>
        </w:rPr>
        <w:t> </w:t>
      </w:r>
      <w:r>
        <w:rPr/>
        <w:t>not</w:t>
      </w:r>
      <w:r>
        <w:rPr>
          <w:spacing w:val="-1"/>
        </w:rPr>
        <w:t> </w:t>
      </w:r>
      <w:r>
        <w:rPr/>
        <w:t>limited</w:t>
      </w:r>
      <w:r>
        <w:rPr>
          <w:spacing w:val="-1"/>
        </w:rPr>
        <w:t> </w:t>
      </w:r>
      <w:r>
        <w:rPr/>
        <w:t>to)</w:t>
      </w:r>
      <w:r>
        <w:rPr>
          <w:spacing w:val="-1"/>
        </w:rPr>
        <w:t> </w:t>
      </w:r>
      <w:r>
        <w:rPr/>
        <w:t>an</w:t>
      </w:r>
      <w:r>
        <w:rPr>
          <w:spacing w:val="-1"/>
        </w:rPr>
        <w:t> </w:t>
      </w:r>
      <w:r>
        <w:rPr/>
        <w:t>original claim with no other related claims.</w:t>
      </w:r>
    </w:p>
    <w:p>
      <w:pPr>
        <w:pStyle w:val="BodyText"/>
        <w:spacing w:after="0"/>
        <w:jc w:val="both"/>
        <w:sectPr>
          <w:pgSz w:w="12240" w:h="15840"/>
          <w:pgMar w:header="841" w:footer="795" w:top="1160" w:bottom="980" w:left="1080" w:right="1080"/>
        </w:sectPr>
      </w:pPr>
    </w:p>
    <w:p>
      <w:pPr>
        <w:pStyle w:val="Heading2"/>
        <w:numPr>
          <w:ilvl w:val="1"/>
          <w:numId w:val="2"/>
        </w:numPr>
        <w:tabs>
          <w:tab w:pos="935" w:val="left" w:leader="none"/>
        </w:tabs>
        <w:spacing w:line="240" w:lineRule="auto" w:before="280" w:after="0"/>
        <w:ind w:left="935" w:right="0" w:hanging="575"/>
        <w:jc w:val="left"/>
      </w:pPr>
      <w:bookmarkStart w:name="5.3 Calculating Beneficiary-Level Expend" w:id="90"/>
      <w:bookmarkEnd w:id="90"/>
      <w:r>
        <w:rPr>
          <w:b w:val="0"/>
        </w:rPr>
      </w:r>
      <w:bookmarkStart w:name="_bookmark35" w:id="91"/>
      <w:bookmarkEnd w:id="91"/>
      <w:r>
        <w:rPr>
          <w:b w:val="0"/>
        </w:rPr>
      </w:r>
      <w:r>
        <w:rPr/>
        <w:t>Calculating</w:t>
      </w:r>
      <w:r>
        <w:rPr>
          <w:spacing w:val="-8"/>
        </w:rPr>
        <w:t> </w:t>
      </w:r>
      <w:r>
        <w:rPr/>
        <w:t>Beneficiary-Level</w:t>
      </w:r>
      <w:r>
        <w:rPr>
          <w:spacing w:val="-8"/>
        </w:rPr>
        <w:t> </w:t>
      </w:r>
      <w:r>
        <w:rPr>
          <w:spacing w:val="-2"/>
        </w:rPr>
        <w:t>Expenditures</w:t>
      </w:r>
    </w:p>
    <w:p>
      <w:pPr>
        <w:pStyle w:val="ListParagraph"/>
        <w:numPr>
          <w:ilvl w:val="2"/>
          <w:numId w:val="2"/>
        </w:numPr>
        <w:tabs>
          <w:tab w:pos="932" w:val="left" w:leader="none"/>
        </w:tabs>
        <w:spacing w:line="240" w:lineRule="auto" w:before="201" w:after="0"/>
        <w:ind w:left="932" w:right="0" w:hanging="572"/>
        <w:jc w:val="left"/>
        <w:rPr>
          <w:rFonts w:ascii="Arial Narrow"/>
          <w:b/>
          <w:sz w:val="28"/>
        </w:rPr>
      </w:pPr>
      <w:bookmarkStart w:name="5.3.1 Calculating Total Part A and B Exp" w:id="92"/>
      <w:bookmarkEnd w:id="92"/>
      <w:r>
        <w:rPr/>
      </w:r>
      <w:r>
        <w:rPr>
          <w:rFonts w:ascii="Arial Narrow"/>
          <w:b/>
          <w:sz w:val="28"/>
        </w:rPr>
        <w:t>Calculating</w:t>
      </w:r>
      <w:r>
        <w:rPr>
          <w:rFonts w:ascii="Arial Narrow"/>
          <w:b/>
          <w:spacing w:val="-13"/>
          <w:sz w:val="28"/>
        </w:rPr>
        <w:t> </w:t>
      </w:r>
      <w:r>
        <w:rPr>
          <w:rFonts w:ascii="Arial Narrow"/>
          <w:b/>
          <w:sz w:val="28"/>
        </w:rPr>
        <w:t>Total</w:t>
      </w:r>
      <w:r>
        <w:rPr>
          <w:rFonts w:ascii="Arial Narrow"/>
          <w:b/>
          <w:spacing w:val="-10"/>
          <w:sz w:val="28"/>
        </w:rPr>
        <w:t> </w:t>
      </w:r>
      <w:r>
        <w:rPr>
          <w:rFonts w:ascii="Arial Narrow"/>
          <w:b/>
          <w:sz w:val="28"/>
        </w:rPr>
        <w:t>Part</w:t>
      </w:r>
      <w:r>
        <w:rPr>
          <w:rFonts w:ascii="Arial Narrow"/>
          <w:b/>
          <w:spacing w:val="-16"/>
          <w:sz w:val="28"/>
        </w:rPr>
        <w:t> </w:t>
      </w:r>
      <w:r>
        <w:rPr>
          <w:rFonts w:ascii="Arial Narrow"/>
          <w:b/>
          <w:sz w:val="28"/>
        </w:rPr>
        <w:t>A</w:t>
      </w:r>
      <w:r>
        <w:rPr>
          <w:rFonts w:ascii="Arial Narrow"/>
          <w:b/>
          <w:spacing w:val="-16"/>
          <w:sz w:val="28"/>
        </w:rPr>
        <w:t> </w:t>
      </w:r>
      <w:r>
        <w:rPr>
          <w:rFonts w:ascii="Arial Narrow"/>
          <w:b/>
          <w:sz w:val="28"/>
        </w:rPr>
        <w:t>and</w:t>
      </w:r>
      <w:r>
        <w:rPr>
          <w:rFonts w:ascii="Arial Narrow"/>
          <w:b/>
          <w:spacing w:val="-11"/>
          <w:sz w:val="28"/>
        </w:rPr>
        <w:t> </w:t>
      </w:r>
      <w:r>
        <w:rPr>
          <w:rFonts w:ascii="Arial Narrow"/>
          <w:b/>
          <w:sz w:val="28"/>
        </w:rPr>
        <w:t>B</w:t>
      </w:r>
      <w:r>
        <w:rPr>
          <w:rFonts w:ascii="Arial Narrow"/>
          <w:b/>
          <w:spacing w:val="-8"/>
          <w:sz w:val="28"/>
        </w:rPr>
        <w:t> </w:t>
      </w:r>
      <w:r>
        <w:rPr>
          <w:rFonts w:ascii="Arial Narrow"/>
          <w:b/>
          <w:spacing w:val="-2"/>
          <w:sz w:val="28"/>
        </w:rPr>
        <w:t>Expenditures</w:t>
      </w:r>
    </w:p>
    <w:p>
      <w:pPr>
        <w:pStyle w:val="BodyText"/>
        <w:spacing w:before="118"/>
        <w:ind w:left="359" w:right="607"/>
        <w:jc w:val="both"/>
      </w:pPr>
      <w:r>
        <w:rPr/>
        <w:t>Calculating</w:t>
      </w:r>
      <w:r>
        <w:rPr>
          <w:spacing w:val="-3"/>
        </w:rPr>
        <w:t> </w:t>
      </w:r>
      <w:r>
        <w:rPr/>
        <w:t>total</w:t>
      </w:r>
      <w:r>
        <w:rPr>
          <w:spacing w:val="-3"/>
        </w:rPr>
        <w:t> </w:t>
      </w:r>
      <w:r>
        <w:rPr/>
        <w:t>expenditures</w:t>
      </w:r>
      <w:r>
        <w:rPr>
          <w:spacing w:val="-3"/>
        </w:rPr>
        <w:t> </w:t>
      </w:r>
      <w:r>
        <w:rPr/>
        <w:t>for</w:t>
      </w:r>
      <w:r>
        <w:rPr>
          <w:spacing w:val="-3"/>
        </w:rPr>
        <w:t> </w:t>
      </w:r>
      <w:r>
        <w:rPr/>
        <w:t>a</w:t>
      </w:r>
      <w:r>
        <w:rPr>
          <w:spacing w:val="-3"/>
        </w:rPr>
        <w:t> </w:t>
      </w:r>
      <w:r>
        <w:rPr/>
        <w:t>beneficiary</w:t>
      </w:r>
      <w:r>
        <w:rPr>
          <w:spacing w:val="-4"/>
        </w:rPr>
        <w:t> </w:t>
      </w:r>
      <w:r>
        <w:rPr/>
        <w:t>using</w:t>
      </w:r>
      <w:r>
        <w:rPr>
          <w:spacing w:val="-3"/>
        </w:rPr>
        <w:t> </w:t>
      </w:r>
      <w:r>
        <w:rPr/>
        <w:t>debit/credit</w:t>
      </w:r>
      <w:r>
        <w:rPr>
          <w:spacing w:val="-3"/>
        </w:rPr>
        <w:t> </w:t>
      </w:r>
      <w:r>
        <w:rPr/>
        <w:t>data</w:t>
      </w:r>
      <w:r>
        <w:rPr>
          <w:spacing w:val="-3"/>
        </w:rPr>
        <w:t> </w:t>
      </w:r>
      <w:r>
        <w:rPr/>
        <w:t>is</w:t>
      </w:r>
      <w:r>
        <w:rPr>
          <w:spacing w:val="-4"/>
        </w:rPr>
        <w:t> </w:t>
      </w:r>
      <w:r>
        <w:rPr/>
        <w:t>a</w:t>
      </w:r>
      <w:r>
        <w:rPr>
          <w:spacing w:val="-3"/>
        </w:rPr>
        <w:t> </w:t>
      </w:r>
      <w:r>
        <w:rPr/>
        <w:t>conceptually</w:t>
      </w:r>
      <w:r>
        <w:rPr>
          <w:spacing w:val="-4"/>
        </w:rPr>
        <w:t> </w:t>
      </w:r>
      <w:r>
        <w:rPr/>
        <w:t>simple process</w:t>
      </w:r>
      <w:r>
        <w:rPr>
          <w:spacing w:val="-3"/>
        </w:rPr>
        <w:t> </w:t>
      </w:r>
      <w:r>
        <w:rPr/>
        <w:t>of</w:t>
      </w:r>
      <w:r>
        <w:rPr>
          <w:spacing w:val="-3"/>
        </w:rPr>
        <w:t> </w:t>
      </w:r>
      <w:r>
        <w:rPr/>
        <w:t>adding</w:t>
      </w:r>
      <w:r>
        <w:rPr>
          <w:spacing w:val="-3"/>
        </w:rPr>
        <w:t> </w:t>
      </w:r>
      <w:r>
        <w:rPr/>
        <w:t>up</w:t>
      </w:r>
      <w:r>
        <w:rPr>
          <w:spacing w:val="-3"/>
        </w:rPr>
        <w:t> </w:t>
      </w:r>
      <w:r>
        <w:rPr/>
        <w:t>all</w:t>
      </w:r>
      <w:r>
        <w:rPr>
          <w:spacing w:val="-4"/>
        </w:rPr>
        <w:t> </w:t>
      </w:r>
      <w:r>
        <w:rPr/>
        <w:t>the</w:t>
      </w:r>
      <w:r>
        <w:rPr>
          <w:spacing w:val="-3"/>
        </w:rPr>
        <w:t> </w:t>
      </w:r>
      <w:r>
        <w:rPr/>
        <w:t>debit</w:t>
      </w:r>
      <w:r>
        <w:rPr>
          <w:spacing w:val="-3"/>
        </w:rPr>
        <w:t> </w:t>
      </w:r>
      <w:r>
        <w:rPr/>
        <w:t>and</w:t>
      </w:r>
      <w:r>
        <w:rPr>
          <w:spacing w:val="-3"/>
        </w:rPr>
        <w:t> </w:t>
      </w:r>
      <w:r>
        <w:rPr/>
        <w:t>credit</w:t>
      </w:r>
      <w:r>
        <w:rPr>
          <w:spacing w:val="-3"/>
        </w:rPr>
        <w:t> </w:t>
      </w:r>
      <w:r>
        <w:rPr/>
        <w:t>amounts</w:t>
      </w:r>
      <w:r>
        <w:rPr>
          <w:spacing w:val="-3"/>
        </w:rPr>
        <w:t> </w:t>
      </w:r>
      <w:r>
        <w:rPr/>
        <w:t>associated</w:t>
      </w:r>
      <w:r>
        <w:rPr>
          <w:spacing w:val="-3"/>
        </w:rPr>
        <w:t> </w:t>
      </w:r>
      <w:r>
        <w:rPr/>
        <w:t>with</w:t>
      </w:r>
      <w:r>
        <w:rPr>
          <w:spacing w:val="-3"/>
        </w:rPr>
        <w:t> </w:t>
      </w:r>
      <w:r>
        <w:rPr/>
        <w:t>the</w:t>
      </w:r>
      <w:r>
        <w:rPr>
          <w:spacing w:val="-3"/>
        </w:rPr>
        <w:t> </w:t>
      </w:r>
      <w:r>
        <w:rPr/>
        <w:t>claims</w:t>
      </w:r>
      <w:r>
        <w:rPr>
          <w:spacing w:val="-3"/>
        </w:rPr>
        <w:t> </w:t>
      </w:r>
      <w:r>
        <w:rPr/>
        <w:t>incurred</w:t>
      </w:r>
      <w:r>
        <w:rPr>
          <w:spacing w:val="-3"/>
        </w:rPr>
        <w:t> </w:t>
      </w:r>
      <w:r>
        <w:rPr/>
        <w:t>by</w:t>
      </w:r>
      <w:r>
        <w:rPr>
          <w:spacing w:val="-4"/>
        </w:rPr>
        <w:t> </w:t>
      </w:r>
      <w:r>
        <w:rPr/>
        <w:t>a beneficiary during a specific time period.</w:t>
      </w:r>
    </w:p>
    <w:p>
      <w:pPr>
        <w:pStyle w:val="BodyText"/>
        <w:spacing w:before="121"/>
        <w:ind w:left="359" w:right="423"/>
      </w:pPr>
      <w:r>
        <w:rPr/>
        <w:t>However, it is slightly more complicated for two reasons: First, the payment amounts on each record are not “signed” to indicate whether the payment amount is a payment to the provider or a</w:t>
      </w:r>
      <w:r>
        <w:rPr>
          <w:spacing w:val="-3"/>
        </w:rPr>
        <w:t> </w:t>
      </w:r>
      <w:r>
        <w:rPr/>
        <w:t>recovery</w:t>
      </w:r>
      <w:r>
        <w:rPr>
          <w:spacing w:val="-4"/>
        </w:rPr>
        <w:t> </w:t>
      </w:r>
      <w:r>
        <w:rPr/>
        <w:t>from</w:t>
      </w:r>
      <w:r>
        <w:rPr>
          <w:spacing w:val="-4"/>
        </w:rPr>
        <w:t> </w:t>
      </w:r>
      <w:r>
        <w:rPr/>
        <w:t>the</w:t>
      </w:r>
      <w:r>
        <w:rPr>
          <w:spacing w:val="-3"/>
        </w:rPr>
        <w:t> </w:t>
      </w:r>
      <w:r>
        <w:rPr/>
        <w:t>provider.</w:t>
      </w:r>
      <w:r>
        <w:rPr>
          <w:spacing w:val="-3"/>
        </w:rPr>
        <w:t> </w:t>
      </w:r>
      <w:r>
        <w:rPr/>
        <w:t>Therefore,</w:t>
      </w:r>
      <w:r>
        <w:rPr>
          <w:spacing w:val="-3"/>
        </w:rPr>
        <w:t> </w:t>
      </w:r>
      <w:r>
        <w:rPr/>
        <w:t>it</w:t>
      </w:r>
      <w:r>
        <w:rPr>
          <w:spacing w:val="-3"/>
        </w:rPr>
        <w:t> </w:t>
      </w:r>
      <w:r>
        <w:rPr/>
        <w:t>is</w:t>
      </w:r>
      <w:r>
        <w:rPr>
          <w:spacing w:val="-3"/>
        </w:rPr>
        <w:t> </w:t>
      </w:r>
      <w:r>
        <w:rPr/>
        <w:t>necessary</w:t>
      </w:r>
      <w:r>
        <w:rPr>
          <w:spacing w:val="-4"/>
        </w:rPr>
        <w:t> </w:t>
      </w:r>
      <w:r>
        <w:rPr/>
        <w:t>to</w:t>
      </w:r>
      <w:r>
        <w:rPr>
          <w:spacing w:val="-3"/>
        </w:rPr>
        <w:t> </w:t>
      </w:r>
      <w:r>
        <w:rPr/>
        <w:t>use</w:t>
      </w:r>
      <w:r>
        <w:rPr>
          <w:spacing w:val="-4"/>
        </w:rPr>
        <w:t> </w:t>
      </w:r>
      <w:r>
        <w:rPr/>
        <w:t>the</w:t>
      </w:r>
      <w:r>
        <w:rPr>
          <w:spacing w:val="-3"/>
        </w:rPr>
        <w:t> </w:t>
      </w:r>
      <w:r>
        <w:rPr/>
        <w:t>CLM_ADJSMT_TYPE_CD</w:t>
      </w:r>
      <w:r>
        <w:rPr>
          <w:spacing w:val="-4"/>
        </w:rPr>
        <w:t> </w:t>
      </w:r>
      <w:r>
        <w:rPr/>
        <w:t>to determine whether to “add” or “subtract” the payment amount from the running total. Second, different MBIs may appear on the claims for a single beneficiary at different points in time.</w:t>
      </w:r>
    </w:p>
    <w:p>
      <w:pPr>
        <w:pStyle w:val="BodyText"/>
        <w:ind w:left="360" w:right="368" w:hanging="1"/>
      </w:pPr>
      <w:r>
        <w:rPr/>
        <w:t>To correctly “sign” the payment amounts as a payment to a provider, or a recovery from a provider,</w:t>
      </w:r>
      <w:r>
        <w:rPr>
          <w:spacing w:val="-3"/>
        </w:rPr>
        <w:t> </w:t>
      </w:r>
      <w:r>
        <w:rPr/>
        <w:t>follow</w:t>
      </w:r>
      <w:r>
        <w:rPr>
          <w:spacing w:val="-4"/>
        </w:rPr>
        <w:t> </w:t>
      </w:r>
      <w:r>
        <w:rPr/>
        <w:t>the</w:t>
      </w:r>
      <w:r>
        <w:rPr>
          <w:spacing w:val="-3"/>
        </w:rPr>
        <w:t> </w:t>
      </w:r>
      <w:r>
        <w:rPr/>
        <w:t>steps</w:t>
      </w:r>
      <w:r>
        <w:rPr>
          <w:spacing w:val="-3"/>
        </w:rPr>
        <w:t> </w:t>
      </w:r>
      <w:r>
        <w:rPr/>
        <w:t>below</w:t>
      </w:r>
      <w:r>
        <w:rPr>
          <w:spacing w:val="-4"/>
        </w:rPr>
        <w:t> </w:t>
      </w:r>
      <w:r>
        <w:rPr/>
        <w:t>to</w:t>
      </w:r>
      <w:r>
        <w:rPr>
          <w:spacing w:val="-3"/>
        </w:rPr>
        <w:t> </w:t>
      </w:r>
      <w:r>
        <w:rPr/>
        <w:t>identify</w:t>
      </w:r>
      <w:r>
        <w:rPr>
          <w:spacing w:val="-4"/>
        </w:rPr>
        <w:t> </w:t>
      </w:r>
      <w:r>
        <w:rPr/>
        <w:t>beneficiary-level</w:t>
      </w:r>
      <w:r>
        <w:rPr>
          <w:spacing w:val="-3"/>
        </w:rPr>
        <w:t> </w:t>
      </w:r>
      <w:r>
        <w:rPr/>
        <w:t>expenditures</w:t>
      </w:r>
      <w:r>
        <w:rPr>
          <w:spacing w:val="-3"/>
        </w:rPr>
        <w:t> </w:t>
      </w:r>
      <w:r>
        <w:rPr/>
        <w:t>for</w:t>
      </w:r>
      <w:r>
        <w:rPr>
          <w:spacing w:val="-3"/>
        </w:rPr>
        <w:t> </w:t>
      </w:r>
      <w:r>
        <w:rPr/>
        <w:t>Part</w:t>
      </w:r>
      <w:r>
        <w:rPr>
          <w:spacing w:val="-3"/>
        </w:rPr>
        <w:t> </w:t>
      </w:r>
      <w:r>
        <w:rPr/>
        <w:t>A</w:t>
      </w:r>
      <w:r>
        <w:rPr>
          <w:spacing w:val="-3"/>
        </w:rPr>
        <w:t> </w:t>
      </w:r>
      <w:r>
        <w:rPr/>
        <w:t>and</w:t>
      </w:r>
      <w:r>
        <w:rPr>
          <w:spacing w:val="-3"/>
        </w:rPr>
        <w:t> </w:t>
      </w:r>
      <w:r>
        <w:rPr/>
        <w:t>Part</w:t>
      </w:r>
      <w:r>
        <w:rPr>
          <w:spacing w:val="-3"/>
        </w:rPr>
        <w:t> </w:t>
      </w:r>
      <w:r>
        <w:rPr/>
        <w:t>B </w:t>
      </w:r>
      <w:r>
        <w:rPr>
          <w:spacing w:val="-2"/>
        </w:rPr>
        <w:t>services:</w:t>
      </w:r>
    </w:p>
    <w:p>
      <w:pPr>
        <w:pStyle w:val="ListParagraph"/>
        <w:numPr>
          <w:ilvl w:val="0"/>
          <w:numId w:val="14"/>
        </w:numPr>
        <w:tabs>
          <w:tab w:pos="1008" w:val="left" w:leader="none"/>
        </w:tabs>
        <w:spacing w:line="240" w:lineRule="auto" w:before="119" w:after="0"/>
        <w:ind w:left="1008" w:right="451" w:hanging="360"/>
        <w:jc w:val="left"/>
        <w:rPr>
          <w:sz w:val="22"/>
        </w:rPr>
      </w:pPr>
      <w:r>
        <w:rPr>
          <w:sz w:val="22"/>
        </w:rPr>
        <w:t>Identify the canceled claims in the Part A Header file. These claims are identified by CLM_ADJSMT_TYPE_CD=1. Change the “sign” of the variable CLM_PMT_AMT for each</w:t>
      </w:r>
      <w:r>
        <w:rPr>
          <w:spacing w:val="-4"/>
          <w:sz w:val="22"/>
        </w:rPr>
        <w:t> </w:t>
      </w:r>
      <w:r>
        <w:rPr>
          <w:sz w:val="22"/>
        </w:rPr>
        <w:t>of</w:t>
      </w:r>
      <w:r>
        <w:rPr>
          <w:spacing w:val="-4"/>
          <w:sz w:val="22"/>
        </w:rPr>
        <w:t> </w:t>
      </w:r>
      <w:r>
        <w:rPr>
          <w:sz w:val="22"/>
        </w:rPr>
        <w:t>these</w:t>
      </w:r>
      <w:r>
        <w:rPr>
          <w:spacing w:val="-4"/>
          <w:sz w:val="22"/>
        </w:rPr>
        <w:t> </w:t>
      </w:r>
      <w:r>
        <w:rPr>
          <w:sz w:val="22"/>
        </w:rPr>
        <w:t>cancellation</w:t>
      </w:r>
      <w:r>
        <w:rPr>
          <w:spacing w:val="-4"/>
          <w:sz w:val="22"/>
        </w:rPr>
        <w:t> </w:t>
      </w:r>
      <w:r>
        <w:rPr>
          <w:sz w:val="22"/>
        </w:rPr>
        <w:t>claims</w:t>
      </w:r>
      <w:r>
        <w:rPr>
          <w:spacing w:val="-4"/>
          <w:sz w:val="22"/>
        </w:rPr>
        <w:t> </w:t>
      </w:r>
      <w:r>
        <w:rPr>
          <w:sz w:val="22"/>
        </w:rPr>
        <w:t>(i.e.,</w:t>
      </w:r>
      <w:r>
        <w:rPr>
          <w:spacing w:val="-4"/>
          <w:sz w:val="22"/>
        </w:rPr>
        <w:t> </w:t>
      </w:r>
      <w:r>
        <w:rPr>
          <w:sz w:val="22"/>
        </w:rPr>
        <w:t>multiply</w:t>
      </w:r>
      <w:r>
        <w:rPr>
          <w:spacing w:val="-5"/>
          <w:sz w:val="22"/>
        </w:rPr>
        <w:t> </w:t>
      </w:r>
      <w:r>
        <w:rPr>
          <w:sz w:val="22"/>
        </w:rPr>
        <w:t>the</w:t>
      </w:r>
      <w:r>
        <w:rPr>
          <w:spacing w:val="-4"/>
          <w:sz w:val="22"/>
        </w:rPr>
        <w:t> </w:t>
      </w:r>
      <w:r>
        <w:rPr>
          <w:sz w:val="22"/>
        </w:rPr>
        <w:t>CLM_PMT_AMT</w:t>
      </w:r>
      <w:r>
        <w:rPr>
          <w:spacing w:val="-4"/>
          <w:sz w:val="22"/>
        </w:rPr>
        <w:t> </w:t>
      </w:r>
      <w:r>
        <w:rPr>
          <w:sz w:val="22"/>
        </w:rPr>
        <w:t>by</w:t>
      </w:r>
      <w:r>
        <w:rPr>
          <w:spacing w:val="-5"/>
          <w:sz w:val="22"/>
        </w:rPr>
        <w:t> </w:t>
      </w:r>
      <w:r>
        <w:rPr>
          <w:sz w:val="22"/>
        </w:rPr>
        <w:t>-1).</w:t>
      </w:r>
      <w:r>
        <w:rPr>
          <w:spacing w:val="-4"/>
          <w:sz w:val="22"/>
        </w:rPr>
        <w:t> </w:t>
      </w:r>
      <w:r>
        <w:rPr>
          <w:sz w:val="22"/>
        </w:rPr>
        <w:t>For</w:t>
      </w:r>
      <w:r>
        <w:rPr>
          <w:spacing w:val="-4"/>
          <w:sz w:val="22"/>
        </w:rPr>
        <w:t> </w:t>
      </w:r>
      <w:r>
        <w:rPr>
          <w:sz w:val="22"/>
        </w:rPr>
        <w:t>example, if on a given cancellation claim the value for CLM_PMT_AMT=$30.18, then change this to equal -$30.18.</w:t>
      </w:r>
    </w:p>
    <w:p>
      <w:pPr>
        <w:pStyle w:val="ListParagraph"/>
        <w:numPr>
          <w:ilvl w:val="0"/>
          <w:numId w:val="14"/>
        </w:numPr>
        <w:tabs>
          <w:tab w:pos="1008" w:val="left" w:leader="none"/>
        </w:tabs>
        <w:spacing w:line="240" w:lineRule="auto" w:before="120" w:after="0"/>
        <w:ind w:left="1008" w:right="375" w:hanging="360"/>
        <w:jc w:val="left"/>
        <w:rPr>
          <w:sz w:val="22"/>
        </w:rPr>
      </w:pPr>
      <w:r>
        <w:rPr>
          <w:sz w:val="22"/>
        </w:rPr>
        <w:t>Identify</w:t>
      </w:r>
      <w:r>
        <w:rPr>
          <w:spacing w:val="-4"/>
          <w:sz w:val="22"/>
        </w:rPr>
        <w:t> </w:t>
      </w:r>
      <w:r>
        <w:rPr>
          <w:sz w:val="22"/>
        </w:rPr>
        <w:t>all</w:t>
      </w:r>
      <w:r>
        <w:rPr>
          <w:spacing w:val="-3"/>
          <w:sz w:val="22"/>
        </w:rPr>
        <w:t> </w:t>
      </w:r>
      <w:r>
        <w:rPr>
          <w:sz w:val="22"/>
        </w:rPr>
        <w:t>the</w:t>
      </w:r>
      <w:r>
        <w:rPr>
          <w:spacing w:val="-3"/>
          <w:sz w:val="22"/>
        </w:rPr>
        <w:t> </w:t>
      </w:r>
      <w:r>
        <w:rPr>
          <w:sz w:val="22"/>
        </w:rPr>
        <w:t>canceled</w:t>
      </w:r>
      <w:r>
        <w:rPr>
          <w:spacing w:val="-4"/>
          <w:sz w:val="22"/>
        </w:rPr>
        <w:t> </w:t>
      </w:r>
      <w:r>
        <w:rPr>
          <w:sz w:val="22"/>
        </w:rPr>
        <w:t>records</w:t>
      </w:r>
      <w:r>
        <w:rPr>
          <w:spacing w:val="-3"/>
          <w:sz w:val="22"/>
        </w:rPr>
        <w:t> </w:t>
      </w:r>
      <w:r>
        <w:rPr>
          <w:sz w:val="22"/>
        </w:rPr>
        <w:t>(line</w:t>
      </w:r>
      <w:r>
        <w:rPr>
          <w:spacing w:val="-3"/>
          <w:sz w:val="22"/>
        </w:rPr>
        <w:t> </w:t>
      </w:r>
      <w:r>
        <w:rPr>
          <w:sz w:val="22"/>
        </w:rPr>
        <w:t>items)</w:t>
      </w:r>
      <w:r>
        <w:rPr>
          <w:spacing w:val="-3"/>
          <w:sz w:val="22"/>
        </w:rPr>
        <w:t> </w:t>
      </w:r>
      <w:r>
        <w:rPr>
          <w:sz w:val="22"/>
        </w:rPr>
        <w:t>in</w:t>
      </w:r>
      <w:r>
        <w:rPr>
          <w:spacing w:val="-3"/>
          <w:sz w:val="22"/>
        </w:rPr>
        <w:t> </w:t>
      </w:r>
      <w:r>
        <w:rPr>
          <w:sz w:val="22"/>
        </w:rPr>
        <w:t>the</w:t>
      </w:r>
      <w:r>
        <w:rPr>
          <w:spacing w:val="-3"/>
          <w:sz w:val="22"/>
        </w:rPr>
        <w:t> </w:t>
      </w:r>
      <w:r>
        <w:rPr>
          <w:sz w:val="22"/>
        </w:rPr>
        <w:t>Part</w:t>
      </w:r>
      <w:r>
        <w:rPr>
          <w:spacing w:val="-3"/>
          <w:sz w:val="22"/>
        </w:rPr>
        <w:t> </w:t>
      </w:r>
      <w:r>
        <w:rPr>
          <w:sz w:val="22"/>
        </w:rPr>
        <w:t>B</w:t>
      </w:r>
      <w:r>
        <w:rPr>
          <w:spacing w:val="-3"/>
          <w:sz w:val="22"/>
        </w:rPr>
        <w:t> </w:t>
      </w:r>
      <w:r>
        <w:rPr>
          <w:sz w:val="22"/>
        </w:rPr>
        <w:t>Physician</w:t>
      </w:r>
      <w:r>
        <w:rPr>
          <w:spacing w:val="-3"/>
          <w:sz w:val="22"/>
        </w:rPr>
        <w:t> </w:t>
      </w:r>
      <w:r>
        <w:rPr>
          <w:sz w:val="22"/>
        </w:rPr>
        <w:t>file.</w:t>
      </w:r>
      <w:r>
        <w:rPr>
          <w:spacing w:val="-4"/>
          <w:sz w:val="22"/>
        </w:rPr>
        <w:t> </w:t>
      </w:r>
      <w:r>
        <w:rPr>
          <w:sz w:val="22"/>
        </w:rPr>
        <w:t>The</w:t>
      </w:r>
      <w:r>
        <w:rPr>
          <w:spacing w:val="-3"/>
          <w:sz w:val="22"/>
        </w:rPr>
        <w:t> </w:t>
      </w:r>
      <w:r>
        <w:rPr>
          <w:sz w:val="22"/>
        </w:rPr>
        <w:t>canceled</w:t>
      </w:r>
      <w:r>
        <w:rPr>
          <w:spacing w:val="-3"/>
          <w:sz w:val="22"/>
        </w:rPr>
        <w:t> </w:t>
      </w:r>
      <w:r>
        <w:rPr>
          <w:sz w:val="22"/>
        </w:rPr>
        <w:t>line items are identified by CLM_ADJSMT_TYPE_CD=1. Change the “sign” of the variable CLM_LINE_CVRD_PD_AMT for each of these canceled line items.</w:t>
      </w:r>
    </w:p>
    <w:p>
      <w:pPr>
        <w:pStyle w:val="ListParagraph"/>
        <w:numPr>
          <w:ilvl w:val="0"/>
          <w:numId w:val="14"/>
        </w:numPr>
        <w:tabs>
          <w:tab w:pos="1008" w:val="left" w:leader="none"/>
        </w:tabs>
        <w:spacing w:line="240" w:lineRule="auto" w:before="121" w:after="0"/>
        <w:ind w:left="1008" w:right="700" w:hanging="360"/>
        <w:jc w:val="left"/>
        <w:rPr>
          <w:sz w:val="22"/>
        </w:rPr>
      </w:pPr>
      <w:r>
        <w:rPr>
          <w:sz w:val="22"/>
        </w:rPr>
        <w:t>Identify all the canceled records (line items) in the Part B DME file. The canceled line items</w:t>
      </w:r>
      <w:r>
        <w:rPr>
          <w:spacing w:val="-4"/>
          <w:sz w:val="22"/>
        </w:rPr>
        <w:t> </w:t>
      </w:r>
      <w:r>
        <w:rPr>
          <w:sz w:val="22"/>
        </w:rPr>
        <w:t>are</w:t>
      </w:r>
      <w:r>
        <w:rPr>
          <w:spacing w:val="-4"/>
          <w:sz w:val="22"/>
        </w:rPr>
        <w:t> </w:t>
      </w:r>
      <w:r>
        <w:rPr>
          <w:sz w:val="22"/>
        </w:rPr>
        <w:t>identified</w:t>
      </w:r>
      <w:r>
        <w:rPr>
          <w:spacing w:val="-4"/>
          <w:sz w:val="22"/>
        </w:rPr>
        <w:t> </w:t>
      </w:r>
      <w:r>
        <w:rPr>
          <w:sz w:val="22"/>
        </w:rPr>
        <w:t>by</w:t>
      </w:r>
      <w:r>
        <w:rPr>
          <w:spacing w:val="-5"/>
          <w:sz w:val="22"/>
        </w:rPr>
        <w:t> </w:t>
      </w:r>
      <w:r>
        <w:rPr>
          <w:sz w:val="22"/>
        </w:rPr>
        <w:t>CLM_ADJSMT_TYPE_CD=1.</w:t>
      </w:r>
      <w:r>
        <w:rPr>
          <w:spacing w:val="-4"/>
          <w:sz w:val="22"/>
        </w:rPr>
        <w:t> </w:t>
      </w:r>
      <w:r>
        <w:rPr>
          <w:sz w:val="22"/>
        </w:rPr>
        <w:t>Change</w:t>
      </w:r>
      <w:r>
        <w:rPr>
          <w:spacing w:val="-4"/>
          <w:sz w:val="22"/>
        </w:rPr>
        <w:t> </w:t>
      </w:r>
      <w:r>
        <w:rPr>
          <w:sz w:val="22"/>
        </w:rPr>
        <w:t>the</w:t>
      </w:r>
      <w:r>
        <w:rPr>
          <w:spacing w:val="-4"/>
          <w:sz w:val="22"/>
        </w:rPr>
        <w:t> </w:t>
      </w:r>
      <w:r>
        <w:rPr>
          <w:sz w:val="22"/>
        </w:rPr>
        <w:t>“sign”</w:t>
      </w:r>
      <w:r>
        <w:rPr>
          <w:spacing w:val="-6"/>
          <w:sz w:val="22"/>
        </w:rPr>
        <w:t> </w:t>
      </w:r>
      <w:r>
        <w:rPr>
          <w:sz w:val="22"/>
        </w:rPr>
        <w:t>of</w:t>
      </w:r>
      <w:r>
        <w:rPr>
          <w:spacing w:val="-4"/>
          <w:sz w:val="22"/>
        </w:rPr>
        <w:t> </w:t>
      </w:r>
      <w:r>
        <w:rPr>
          <w:sz w:val="22"/>
        </w:rPr>
        <w:t>the</w:t>
      </w:r>
      <w:r>
        <w:rPr>
          <w:spacing w:val="-4"/>
          <w:sz w:val="22"/>
        </w:rPr>
        <w:t> </w:t>
      </w:r>
      <w:r>
        <w:rPr>
          <w:sz w:val="22"/>
        </w:rPr>
        <w:t>variable CLM_LINE_CVRD_PD_AMT for each of these canceled line items.</w:t>
      </w:r>
    </w:p>
    <w:p>
      <w:pPr>
        <w:spacing w:before="119"/>
        <w:ind w:left="360" w:right="368" w:firstLine="0"/>
        <w:jc w:val="left"/>
        <w:rPr>
          <w:i/>
          <w:sz w:val="22"/>
        </w:rPr>
      </w:pPr>
      <w:r>
        <w:rPr>
          <w:b/>
          <w:sz w:val="22"/>
        </w:rPr>
        <w:t>Note: </w:t>
      </w:r>
      <w:r>
        <w:rPr>
          <w:i/>
          <w:sz w:val="22"/>
        </w:rPr>
        <w:t>To comply with MACRA of 2015, after the end of the New Medicare Card Transition</w:t>
      </w:r>
      <w:r>
        <w:rPr>
          <w:i/>
          <w:sz w:val="22"/>
        </w:rPr>
        <w:t> Period in December 2019, only the MBI will be accepted on claims, and the HICN value will no longer</w:t>
      </w:r>
      <w:r>
        <w:rPr>
          <w:i/>
          <w:spacing w:val="-3"/>
          <w:sz w:val="22"/>
        </w:rPr>
        <w:t> </w:t>
      </w:r>
      <w:r>
        <w:rPr>
          <w:i/>
          <w:sz w:val="22"/>
        </w:rPr>
        <w:t>be</w:t>
      </w:r>
      <w:r>
        <w:rPr>
          <w:i/>
          <w:spacing w:val="-3"/>
          <w:sz w:val="22"/>
        </w:rPr>
        <w:t> </w:t>
      </w:r>
      <w:r>
        <w:rPr>
          <w:i/>
          <w:sz w:val="22"/>
        </w:rPr>
        <w:t>displayed.</w:t>
      </w:r>
      <w:r>
        <w:rPr>
          <w:i/>
          <w:spacing w:val="-3"/>
          <w:sz w:val="22"/>
        </w:rPr>
        <w:t> </w:t>
      </w:r>
      <w:r>
        <w:rPr>
          <w:i/>
          <w:sz w:val="22"/>
        </w:rPr>
        <w:t>The</w:t>
      </w:r>
      <w:r>
        <w:rPr>
          <w:i/>
          <w:spacing w:val="-3"/>
          <w:sz w:val="22"/>
        </w:rPr>
        <w:t> </w:t>
      </w:r>
      <w:r>
        <w:rPr>
          <w:i/>
          <w:sz w:val="22"/>
        </w:rPr>
        <w:t>HICN,</w:t>
      </w:r>
      <w:r>
        <w:rPr>
          <w:i/>
          <w:spacing w:val="-3"/>
          <w:sz w:val="22"/>
        </w:rPr>
        <w:t> </w:t>
      </w:r>
      <w:r>
        <w:rPr>
          <w:i/>
          <w:sz w:val="22"/>
        </w:rPr>
        <w:t>Beneficiary</w:t>
      </w:r>
      <w:r>
        <w:rPr>
          <w:i/>
          <w:spacing w:val="-3"/>
          <w:sz w:val="22"/>
        </w:rPr>
        <w:t> </w:t>
      </w:r>
      <w:r>
        <w:rPr>
          <w:i/>
          <w:sz w:val="22"/>
        </w:rPr>
        <w:t>Equitable</w:t>
      </w:r>
      <w:r>
        <w:rPr>
          <w:i/>
          <w:spacing w:val="-3"/>
          <w:sz w:val="22"/>
        </w:rPr>
        <w:t> </w:t>
      </w:r>
      <w:r>
        <w:rPr>
          <w:i/>
          <w:sz w:val="22"/>
        </w:rPr>
        <w:t>BIC</w:t>
      </w:r>
      <w:r>
        <w:rPr>
          <w:i/>
          <w:spacing w:val="-4"/>
          <w:sz w:val="22"/>
        </w:rPr>
        <w:t> </w:t>
      </w:r>
      <w:r>
        <w:rPr>
          <w:i/>
          <w:sz w:val="22"/>
        </w:rPr>
        <w:t>HICN,</w:t>
      </w:r>
      <w:r>
        <w:rPr>
          <w:i/>
          <w:spacing w:val="-3"/>
          <w:sz w:val="22"/>
        </w:rPr>
        <w:t> </w:t>
      </w:r>
      <w:r>
        <w:rPr>
          <w:i/>
          <w:sz w:val="22"/>
        </w:rPr>
        <w:t>and</w:t>
      </w:r>
      <w:r>
        <w:rPr>
          <w:i/>
          <w:spacing w:val="-2"/>
          <w:sz w:val="22"/>
        </w:rPr>
        <w:t> </w:t>
      </w:r>
      <w:r>
        <w:rPr>
          <w:i/>
          <w:sz w:val="22"/>
        </w:rPr>
        <w:t>RRB</w:t>
      </w:r>
      <w:r>
        <w:rPr>
          <w:i/>
          <w:spacing w:val="-3"/>
          <w:sz w:val="22"/>
        </w:rPr>
        <w:t> </w:t>
      </w:r>
      <w:r>
        <w:rPr>
          <w:i/>
          <w:sz w:val="22"/>
        </w:rPr>
        <w:t>fields</w:t>
      </w:r>
      <w:r>
        <w:rPr>
          <w:i/>
          <w:spacing w:val="-3"/>
          <w:sz w:val="22"/>
        </w:rPr>
        <w:t> </w:t>
      </w:r>
      <w:r>
        <w:rPr>
          <w:i/>
          <w:sz w:val="22"/>
        </w:rPr>
        <w:t>will</w:t>
      </w:r>
      <w:r>
        <w:rPr>
          <w:i/>
          <w:spacing w:val="-3"/>
          <w:sz w:val="22"/>
        </w:rPr>
        <w:t> </w:t>
      </w:r>
      <w:r>
        <w:rPr>
          <w:i/>
          <w:sz w:val="22"/>
        </w:rPr>
        <w:t>be</w:t>
      </w:r>
      <w:r>
        <w:rPr>
          <w:i/>
          <w:spacing w:val="-3"/>
          <w:sz w:val="22"/>
        </w:rPr>
        <w:t> </w:t>
      </w:r>
      <w:r>
        <w:rPr>
          <w:i/>
          <w:sz w:val="22"/>
        </w:rPr>
        <w:t>blank</w:t>
      </w:r>
      <w:r>
        <w:rPr>
          <w:i/>
          <w:spacing w:val="-4"/>
          <w:sz w:val="22"/>
        </w:rPr>
        <w:t> </w:t>
      </w:r>
      <w:r>
        <w:rPr>
          <w:i/>
          <w:sz w:val="22"/>
        </w:rPr>
        <w:t>in CCLFs generated effective January 1, 2020, onwards.</w:t>
      </w:r>
    </w:p>
    <w:p>
      <w:pPr>
        <w:pStyle w:val="BodyText"/>
        <w:ind w:left="361" w:right="368"/>
      </w:pPr>
      <w:r>
        <w:rPr/>
        <w:t>To</w:t>
      </w:r>
      <w:r>
        <w:rPr>
          <w:spacing w:val="-3"/>
        </w:rPr>
        <w:t> </w:t>
      </w:r>
      <w:r>
        <w:rPr/>
        <w:t>identify</w:t>
      </w:r>
      <w:r>
        <w:rPr>
          <w:spacing w:val="-4"/>
        </w:rPr>
        <w:t> </w:t>
      </w:r>
      <w:r>
        <w:rPr/>
        <w:t>all</w:t>
      </w:r>
      <w:r>
        <w:rPr>
          <w:spacing w:val="-3"/>
        </w:rPr>
        <w:t> </w:t>
      </w:r>
      <w:r>
        <w:rPr/>
        <w:t>claims</w:t>
      </w:r>
      <w:r>
        <w:rPr>
          <w:spacing w:val="-3"/>
        </w:rPr>
        <w:t> </w:t>
      </w:r>
      <w:r>
        <w:rPr/>
        <w:t>incurred</w:t>
      </w:r>
      <w:r>
        <w:rPr>
          <w:spacing w:val="-3"/>
        </w:rPr>
        <w:t> </w:t>
      </w:r>
      <w:r>
        <w:rPr/>
        <w:t>by</w:t>
      </w:r>
      <w:r>
        <w:rPr>
          <w:spacing w:val="-4"/>
        </w:rPr>
        <w:t> </w:t>
      </w:r>
      <w:r>
        <w:rPr/>
        <w:t>a</w:t>
      </w:r>
      <w:r>
        <w:rPr>
          <w:spacing w:val="-3"/>
        </w:rPr>
        <w:t> </w:t>
      </w:r>
      <w:r>
        <w:rPr/>
        <w:t>single</w:t>
      </w:r>
      <w:r>
        <w:rPr>
          <w:spacing w:val="-3"/>
        </w:rPr>
        <w:t> </w:t>
      </w:r>
      <w:r>
        <w:rPr/>
        <w:t>beneficiary,</w:t>
      </w:r>
      <w:r>
        <w:rPr>
          <w:spacing w:val="-3"/>
        </w:rPr>
        <w:t> </w:t>
      </w:r>
      <w:r>
        <w:rPr/>
        <w:t>regardless</w:t>
      </w:r>
      <w:r>
        <w:rPr>
          <w:spacing w:val="-3"/>
        </w:rPr>
        <w:t> </w:t>
      </w:r>
      <w:r>
        <w:rPr/>
        <w:t>of</w:t>
      </w:r>
      <w:r>
        <w:rPr>
          <w:spacing w:val="-3"/>
        </w:rPr>
        <w:t> </w:t>
      </w:r>
      <w:r>
        <w:rPr/>
        <w:t>changes</w:t>
      </w:r>
      <w:r>
        <w:rPr>
          <w:spacing w:val="-3"/>
        </w:rPr>
        <w:t> </w:t>
      </w:r>
      <w:r>
        <w:rPr/>
        <w:t>in</w:t>
      </w:r>
      <w:r>
        <w:rPr>
          <w:spacing w:val="-2"/>
        </w:rPr>
        <w:t> </w:t>
      </w:r>
      <w:r>
        <w:rPr/>
        <w:t>the</w:t>
      </w:r>
      <w:r>
        <w:rPr>
          <w:spacing w:val="-3"/>
        </w:rPr>
        <w:t> </w:t>
      </w:r>
      <w:r>
        <w:rPr/>
        <w:t>beneficiary’s MBI, follow the steps below:</w:t>
      </w:r>
    </w:p>
    <w:p>
      <w:pPr>
        <w:pStyle w:val="ListParagraph"/>
        <w:numPr>
          <w:ilvl w:val="0"/>
          <w:numId w:val="15"/>
        </w:numPr>
        <w:tabs>
          <w:tab w:pos="1009" w:val="left" w:leader="none"/>
        </w:tabs>
        <w:spacing w:line="240" w:lineRule="auto" w:before="120" w:after="0"/>
        <w:ind w:left="1009" w:right="1339" w:hanging="360"/>
        <w:jc w:val="left"/>
        <w:rPr>
          <w:sz w:val="22"/>
        </w:rPr>
      </w:pPr>
      <w:r>
        <w:rPr>
          <w:sz w:val="22"/>
        </w:rPr>
        <w:t>Replace</w:t>
      </w:r>
      <w:r>
        <w:rPr>
          <w:spacing w:val="-3"/>
          <w:sz w:val="22"/>
        </w:rPr>
        <w:t> </w:t>
      </w:r>
      <w:r>
        <w:rPr>
          <w:sz w:val="22"/>
        </w:rPr>
        <w:t>all</w:t>
      </w:r>
      <w:r>
        <w:rPr>
          <w:spacing w:val="-4"/>
          <w:sz w:val="22"/>
        </w:rPr>
        <w:t> </w:t>
      </w:r>
      <w:r>
        <w:rPr>
          <w:sz w:val="22"/>
        </w:rPr>
        <w:t>old</w:t>
      </w:r>
      <w:r>
        <w:rPr>
          <w:spacing w:val="-3"/>
          <w:sz w:val="22"/>
        </w:rPr>
        <w:t> </w:t>
      </w:r>
      <w:r>
        <w:rPr>
          <w:sz w:val="22"/>
        </w:rPr>
        <w:t>MBIs</w:t>
      </w:r>
      <w:r>
        <w:rPr>
          <w:spacing w:val="-3"/>
          <w:sz w:val="22"/>
        </w:rPr>
        <w:t> </w:t>
      </w:r>
      <w:r>
        <w:rPr>
          <w:sz w:val="22"/>
        </w:rPr>
        <w:t>in</w:t>
      </w:r>
      <w:r>
        <w:rPr>
          <w:spacing w:val="-3"/>
          <w:sz w:val="22"/>
        </w:rPr>
        <w:t> </w:t>
      </w:r>
      <w:r>
        <w:rPr>
          <w:sz w:val="22"/>
        </w:rPr>
        <w:t>the</w:t>
      </w:r>
      <w:r>
        <w:rPr>
          <w:spacing w:val="-3"/>
          <w:sz w:val="22"/>
        </w:rPr>
        <w:t> </w:t>
      </w:r>
      <w:r>
        <w:rPr>
          <w:sz w:val="22"/>
        </w:rPr>
        <w:t>previous</w:t>
      </w:r>
      <w:r>
        <w:rPr>
          <w:spacing w:val="-3"/>
          <w:sz w:val="22"/>
        </w:rPr>
        <w:t> </w:t>
      </w:r>
      <w:r>
        <w:rPr>
          <w:sz w:val="22"/>
        </w:rPr>
        <w:t>datasets</w:t>
      </w:r>
      <w:r>
        <w:rPr>
          <w:spacing w:val="-3"/>
          <w:sz w:val="22"/>
        </w:rPr>
        <w:t> </w:t>
      </w:r>
      <w:r>
        <w:rPr>
          <w:sz w:val="22"/>
        </w:rPr>
        <w:t>(if</w:t>
      </w:r>
      <w:r>
        <w:rPr>
          <w:spacing w:val="-4"/>
          <w:sz w:val="22"/>
        </w:rPr>
        <w:t> </w:t>
      </w:r>
      <w:r>
        <w:rPr>
          <w:sz w:val="22"/>
        </w:rPr>
        <w:t>any)</w:t>
      </w:r>
      <w:r>
        <w:rPr>
          <w:spacing w:val="-3"/>
          <w:sz w:val="22"/>
        </w:rPr>
        <w:t> </w:t>
      </w:r>
      <w:r>
        <w:rPr>
          <w:sz w:val="22"/>
        </w:rPr>
        <w:t>with</w:t>
      </w:r>
      <w:r>
        <w:rPr>
          <w:spacing w:val="-3"/>
          <w:sz w:val="22"/>
        </w:rPr>
        <w:t> </w:t>
      </w:r>
      <w:r>
        <w:rPr>
          <w:sz w:val="22"/>
        </w:rPr>
        <w:t>the</w:t>
      </w:r>
      <w:r>
        <w:rPr>
          <w:spacing w:val="-3"/>
          <w:sz w:val="22"/>
        </w:rPr>
        <w:t> </w:t>
      </w:r>
      <w:r>
        <w:rPr>
          <w:sz w:val="22"/>
        </w:rPr>
        <w:t>current</w:t>
      </w:r>
      <w:r>
        <w:rPr>
          <w:spacing w:val="-3"/>
          <w:sz w:val="22"/>
        </w:rPr>
        <w:t> </w:t>
      </w:r>
      <w:r>
        <w:rPr>
          <w:sz w:val="22"/>
        </w:rPr>
        <w:t>MBI</w:t>
      </w:r>
      <w:r>
        <w:rPr>
          <w:spacing w:val="-3"/>
          <w:sz w:val="22"/>
        </w:rPr>
        <w:t> </w:t>
      </w:r>
      <w:r>
        <w:rPr>
          <w:sz w:val="22"/>
        </w:rPr>
        <w:t>using information from the Beneficiary XREF File (CCLF9).</w:t>
      </w:r>
    </w:p>
    <w:p>
      <w:pPr>
        <w:pStyle w:val="ListParagraph"/>
        <w:numPr>
          <w:ilvl w:val="0"/>
          <w:numId w:val="15"/>
        </w:numPr>
        <w:tabs>
          <w:tab w:pos="1008" w:val="left" w:leader="none"/>
        </w:tabs>
        <w:spacing w:line="240" w:lineRule="auto" w:before="120" w:after="0"/>
        <w:ind w:left="1008" w:right="620" w:hanging="360"/>
        <w:jc w:val="left"/>
        <w:rPr>
          <w:sz w:val="22"/>
        </w:rPr>
      </w:pPr>
      <w:r>
        <w:rPr>
          <w:sz w:val="22"/>
        </w:rPr>
        <w:t>For</w:t>
      </w:r>
      <w:r>
        <w:rPr>
          <w:spacing w:val="-3"/>
          <w:sz w:val="22"/>
        </w:rPr>
        <w:t> </w:t>
      </w:r>
      <w:r>
        <w:rPr>
          <w:sz w:val="22"/>
        </w:rPr>
        <w:t>each</w:t>
      </w:r>
      <w:r>
        <w:rPr>
          <w:spacing w:val="-3"/>
          <w:sz w:val="22"/>
        </w:rPr>
        <w:t> </w:t>
      </w:r>
      <w:r>
        <w:rPr>
          <w:sz w:val="22"/>
        </w:rPr>
        <w:t>current</w:t>
      </w:r>
      <w:r>
        <w:rPr>
          <w:spacing w:val="-3"/>
          <w:sz w:val="22"/>
        </w:rPr>
        <w:t> </w:t>
      </w:r>
      <w:r>
        <w:rPr>
          <w:sz w:val="22"/>
        </w:rPr>
        <w:t>MBI</w:t>
      </w:r>
      <w:r>
        <w:rPr>
          <w:spacing w:val="-3"/>
          <w:sz w:val="22"/>
        </w:rPr>
        <w:t> </w:t>
      </w:r>
      <w:r>
        <w:rPr>
          <w:sz w:val="22"/>
        </w:rPr>
        <w:t>(after</w:t>
      </w:r>
      <w:r>
        <w:rPr>
          <w:spacing w:val="-3"/>
          <w:sz w:val="22"/>
        </w:rPr>
        <w:t> </w:t>
      </w:r>
      <w:r>
        <w:rPr>
          <w:sz w:val="22"/>
        </w:rPr>
        <w:t>making</w:t>
      </w:r>
      <w:r>
        <w:rPr>
          <w:spacing w:val="-3"/>
          <w:sz w:val="22"/>
        </w:rPr>
        <w:t> </w:t>
      </w:r>
      <w:r>
        <w:rPr>
          <w:sz w:val="22"/>
        </w:rPr>
        <w:t>the</w:t>
      </w:r>
      <w:r>
        <w:rPr>
          <w:spacing w:val="-3"/>
          <w:sz w:val="22"/>
        </w:rPr>
        <w:t> </w:t>
      </w:r>
      <w:r>
        <w:rPr>
          <w:sz w:val="22"/>
        </w:rPr>
        <w:t>changes</w:t>
      </w:r>
      <w:r>
        <w:rPr>
          <w:spacing w:val="-4"/>
          <w:sz w:val="22"/>
        </w:rPr>
        <w:t> </w:t>
      </w:r>
      <w:r>
        <w:rPr>
          <w:sz w:val="22"/>
        </w:rPr>
        <w:t>from</w:t>
      </w:r>
      <w:r>
        <w:rPr>
          <w:spacing w:val="-4"/>
          <w:sz w:val="22"/>
        </w:rPr>
        <w:t> </w:t>
      </w:r>
      <w:r>
        <w:rPr>
          <w:sz w:val="22"/>
        </w:rPr>
        <w:t>step</w:t>
      </w:r>
      <w:r>
        <w:rPr>
          <w:spacing w:val="-3"/>
          <w:sz w:val="22"/>
        </w:rPr>
        <w:t> </w:t>
      </w:r>
      <w:r>
        <w:rPr>
          <w:sz w:val="22"/>
        </w:rPr>
        <w:t>1),</w:t>
      </w:r>
      <w:r>
        <w:rPr>
          <w:spacing w:val="-3"/>
          <w:sz w:val="22"/>
        </w:rPr>
        <w:t> </w:t>
      </w:r>
      <w:r>
        <w:rPr>
          <w:sz w:val="22"/>
        </w:rPr>
        <w:t>identify</w:t>
      </w:r>
      <w:r>
        <w:rPr>
          <w:spacing w:val="-4"/>
          <w:sz w:val="22"/>
        </w:rPr>
        <w:t> </w:t>
      </w:r>
      <w:r>
        <w:rPr>
          <w:sz w:val="22"/>
        </w:rPr>
        <w:t>the</w:t>
      </w:r>
      <w:r>
        <w:rPr>
          <w:spacing w:val="-3"/>
          <w:sz w:val="22"/>
        </w:rPr>
        <w:t> </w:t>
      </w:r>
      <w:r>
        <w:rPr>
          <w:sz w:val="22"/>
        </w:rPr>
        <w:t>Part</w:t>
      </w:r>
      <w:r>
        <w:rPr>
          <w:spacing w:val="-3"/>
          <w:sz w:val="22"/>
        </w:rPr>
        <w:t> </w:t>
      </w:r>
      <w:r>
        <w:rPr>
          <w:sz w:val="22"/>
        </w:rPr>
        <w:t>A</w:t>
      </w:r>
      <w:r>
        <w:rPr>
          <w:spacing w:val="-3"/>
          <w:sz w:val="22"/>
        </w:rPr>
        <w:t> </w:t>
      </w:r>
      <w:r>
        <w:rPr>
          <w:sz w:val="22"/>
        </w:rPr>
        <w:t>claims from the Part A Claims Header File. Identify total Part A Header level expenditures for each MBI after accounting for the potential “sign” changes in Step 1.</w:t>
      </w:r>
    </w:p>
    <w:p>
      <w:pPr>
        <w:pStyle w:val="ListParagraph"/>
        <w:numPr>
          <w:ilvl w:val="0"/>
          <w:numId w:val="15"/>
        </w:numPr>
        <w:tabs>
          <w:tab w:pos="1008" w:val="left" w:leader="none"/>
        </w:tabs>
        <w:spacing w:line="240" w:lineRule="auto" w:before="120" w:after="0"/>
        <w:ind w:left="1008" w:right="717" w:hanging="360"/>
        <w:jc w:val="left"/>
        <w:rPr>
          <w:sz w:val="22"/>
        </w:rPr>
      </w:pPr>
      <w:r>
        <w:rPr>
          <w:sz w:val="22"/>
        </w:rPr>
        <w:t>For each current MBI (after making the changes from step 1), identify the Part B Physician</w:t>
      </w:r>
      <w:r>
        <w:rPr>
          <w:spacing w:val="-4"/>
          <w:sz w:val="22"/>
        </w:rPr>
        <w:t> </w:t>
      </w:r>
      <w:r>
        <w:rPr>
          <w:sz w:val="22"/>
        </w:rPr>
        <w:t>line-items.</w:t>
      </w:r>
      <w:r>
        <w:rPr>
          <w:spacing w:val="-4"/>
          <w:sz w:val="22"/>
        </w:rPr>
        <w:t> </w:t>
      </w:r>
      <w:r>
        <w:rPr>
          <w:sz w:val="22"/>
        </w:rPr>
        <w:t>Identify</w:t>
      </w:r>
      <w:r>
        <w:rPr>
          <w:spacing w:val="-5"/>
          <w:sz w:val="22"/>
        </w:rPr>
        <w:t> </w:t>
      </w:r>
      <w:r>
        <w:rPr>
          <w:sz w:val="22"/>
        </w:rPr>
        <w:t>the</w:t>
      </w:r>
      <w:r>
        <w:rPr>
          <w:spacing w:val="-4"/>
          <w:sz w:val="22"/>
        </w:rPr>
        <w:t> </w:t>
      </w:r>
      <w:r>
        <w:rPr>
          <w:sz w:val="22"/>
        </w:rPr>
        <w:t>total</w:t>
      </w:r>
      <w:r>
        <w:rPr>
          <w:spacing w:val="-4"/>
          <w:sz w:val="22"/>
        </w:rPr>
        <w:t> </w:t>
      </w:r>
      <w:r>
        <w:rPr>
          <w:sz w:val="22"/>
        </w:rPr>
        <w:t>Part</w:t>
      </w:r>
      <w:r>
        <w:rPr>
          <w:spacing w:val="-4"/>
          <w:sz w:val="22"/>
        </w:rPr>
        <w:t> </w:t>
      </w:r>
      <w:r>
        <w:rPr>
          <w:sz w:val="22"/>
        </w:rPr>
        <w:t>B</w:t>
      </w:r>
      <w:r>
        <w:rPr>
          <w:spacing w:val="-4"/>
          <w:sz w:val="22"/>
        </w:rPr>
        <w:t> </w:t>
      </w:r>
      <w:r>
        <w:rPr>
          <w:sz w:val="22"/>
        </w:rPr>
        <w:t>Physician</w:t>
      </w:r>
      <w:r>
        <w:rPr>
          <w:spacing w:val="-4"/>
          <w:sz w:val="22"/>
        </w:rPr>
        <w:t> </w:t>
      </w:r>
      <w:r>
        <w:rPr>
          <w:sz w:val="22"/>
        </w:rPr>
        <w:t>expenditures</w:t>
      </w:r>
      <w:r>
        <w:rPr>
          <w:spacing w:val="-4"/>
          <w:sz w:val="22"/>
        </w:rPr>
        <w:t> </w:t>
      </w:r>
      <w:r>
        <w:rPr>
          <w:sz w:val="22"/>
        </w:rPr>
        <w:t>(summing</w:t>
      </w:r>
      <w:r>
        <w:rPr>
          <w:spacing w:val="-4"/>
          <w:sz w:val="22"/>
        </w:rPr>
        <w:t> </w:t>
      </w:r>
      <w:r>
        <w:rPr>
          <w:sz w:val="22"/>
        </w:rPr>
        <w:t>across line-items) for each MBI after accounting for the potential “sign” changes in Step 2.</w:t>
      </w:r>
    </w:p>
    <w:p>
      <w:pPr>
        <w:pStyle w:val="ListParagraph"/>
        <w:numPr>
          <w:ilvl w:val="0"/>
          <w:numId w:val="15"/>
        </w:numPr>
        <w:tabs>
          <w:tab w:pos="1008" w:val="left" w:leader="none"/>
        </w:tabs>
        <w:spacing w:line="240" w:lineRule="auto" w:before="121" w:after="0"/>
        <w:ind w:left="1008" w:right="717" w:hanging="360"/>
        <w:jc w:val="both"/>
        <w:rPr>
          <w:sz w:val="22"/>
        </w:rPr>
      </w:pPr>
      <w:r>
        <w:rPr>
          <w:sz w:val="22"/>
        </w:rPr>
        <w:t>For</w:t>
      </w:r>
      <w:r>
        <w:rPr>
          <w:spacing w:val="-3"/>
          <w:sz w:val="22"/>
        </w:rPr>
        <w:t> </w:t>
      </w:r>
      <w:r>
        <w:rPr>
          <w:sz w:val="22"/>
        </w:rPr>
        <w:t>each</w:t>
      </w:r>
      <w:r>
        <w:rPr>
          <w:spacing w:val="-3"/>
          <w:sz w:val="22"/>
        </w:rPr>
        <w:t> </w:t>
      </w:r>
      <w:r>
        <w:rPr>
          <w:sz w:val="22"/>
        </w:rPr>
        <w:t>current</w:t>
      </w:r>
      <w:r>
        <w:rPr>
          <w:spacing w:val="-3"/>
          <w:sz w:val="22"/>
        </w:rPr>
        <w:t> </w:t>
      </w:r>
      <w:r>
        <w:rPr>
          <w:sz w:val="22"/>
        </w:rPr>
        <w:t>MBI</w:t>
      </w:r>
      <w:r>
        <w:rPr>
          <w:spacing w:val="-3"/>
          <w:sz w:val="22"/>
        </w:rPr>
        <w:t> </w:t>
      </w:r>
      <w:r>
        <w:rPr>
          <w:sz w:val="22"/>
        </w:rPr>
        <w:t>(after</w:t>
      </w:r>
      <w:r>
        <w:rPr>
          <w:spacing w:val="-3"/>
          <w:sz w:val="22"/>
        </w:rPr>
        <w:t> </w:t>
      </w:r>
      <w:r>
        <w:rPr>
          <w:sz w:val="22"/>
        </w:rPr>
        <w:t>making</w:t>
      </w:r>
      <w:r>
        <w:rPr>
          <w:spacing w:val="-3"/>
          <w:sz w:val="22"/>
        </w:rPr>
        <w:t> </w:t>
      </w:r>
      <w:r>
        <w:rPr>
          <w:sz w:val="22"/>
        </w:rPr>
        <w:t>the</w:t>
      </w:r>
      <w:r>
        <w:rPr>
          <w:spacing w:val="-3"/>
          <w:sz w:val="22"/>
        </w:rPr>
        <w:t> </w:t>
      </w:r>
      <w:r>
        <w:rPr>
          <w:sz w:val="22"/>
        </w:rPr>
        <w:t>changes</w:t>
      </w:r>
      <w:r>
        <w:rPr>
          <w:spacing w:val="-4"/>
          <w:sz w:val="22"/>
        </w:rPr>
        <w:t> </w:t>
      </w:r>
      <w:r>
        <w:rPr>
          <w:sz w:val="22"/>
        </w:rPr>
        <w:t>from</w:t>
      </w:r>
      <w:r>
        <w:rPr>
          <w:spacing w:val="-4"/>
          <w:sz w:val="22"/>
        </w:rPr>
        <w:t> </w:t>
      </w:r>
      <w:r>
        <w:rPr>
          <w:sz w:val="22"/>
        </w:rPr>
        <w:t>Step</w:t>
      </w:r>
      <w:r>
        <w:rPr>
          <w:spacing w:val="-3"/>
          <w:sz w:val="22"/>
        </w:rPr>
        <w:t> </w:t>
      </w:r>
      <w:r>
        <w:rPr>
          <w:sz w:val="22"/>
        </w:rPr>
        <w:t>1),</w:t>
      </w:r>
      <w:r>
        <w:rPr>
          <w:spacing w:val="-3"/>
          <w:sz w:val="22"/>
        </w:rPr>
        <w:t> </w:t>
      </w:r>
      <w:r>
        <w:rPr>
          <w:sz w:val="22"/>
        </w:rPr>
        <w:t>identify</w:t>
      </w:r>
      <w:r>
        <w:rPr>
          <w:spacing w:val="-4"/>
          <w:sz w:val="22"/>
        </w:rPr>
        <w:t> </w:t>
      </w:r>
      <w:r>
        <w:rPr>
          <w:sz w:val="22"/>
        </w:rPr>
        <w:t>the</w:t>
      </w:r>
      <w:r>
        <w:rPr>
          <w:spacing w:val="-3"/>
          <w:sz w:val="22"/>
        </w:rPr>
        <w:t> </w:t>
      </w:r>
      <w:r>
        <w:rPr>
          <w:sz w:val="22"/>
        </w:rPr>
        <w:t>Part</w:t>
      </w:r>
      <w:r>
        <w:rPr>
          <w:spacing w:val="-3"/>
          <w:sz w:val="22"/>
        </w:rPr>
        <w:t> </w:t>
      </w:r>
      <w:r>
        <w:rPr>
          <w:sz w:val="22"/>
        </w:rPr>
        <w:t>B</w:t>
      </w:r>
      <w:r>
        <w:rPr>
          <w:spacing w:val="-3"/>
          <w:sz w:val="22"/>
        </w:rPr>
        <w:t> </w:t>
      </w:r>
      <w:r>
        <w:rPr>
          <w:sz w:val="22"/>
        </w:rPr>
        <w:t>DME line-items. Identify the total Part B DME expenditures (summing across line-items) for each MBI after accounting for the potential “sign” changes in Step 3.</w:t>
      </w:r>
    </w:p>
    <w:p>
      <w:pPr>
        <w:pStyle w:val="ListParagraph"/>
        <w:numPr>
          <w:ilvl w:val="0"/>
          <w:numId w:val="15"/>
        </w:numPr>
        <w:tabs>
          <w:tab w:pos="1008" w:val="left" w:leader="none"/>
        </w:tabs>
        <w:spacing w:line="240" w:lineRule="auto" w:before="119" w:after="0"/>
        <w:ind w:left="1008" w:right="1230" w:hanging="360"/>
        <w:jc w:val="both"/>
        <w:rPr>
          <w:sz w:val="22"/>
        </w:rPr>
      </w:pPr>
      <w:r>
        <w:rPr>
          <w:sz w:val="22"/>
        </w:rPr>
        <w:t>Sum</w:t>
      </w:r>
      <w:r>
        <w:rPr>
          <w:spacing w:val="-3"/>
          <w:sz w:val="22"/>
        </w:rPr>
        <w:t> </w:t>
      </w:r>
      <w:r>
        <w:rPr>
          <w:sz w:val="22"/>
        </w:rPr>
        <w:t>the</w:t>
      </w:r>
      <w:r>
        <w:rPr>
          <w:spacing w:val="-2"/>
          <w:sz w:val="22"/>
        </w:rPr>
        <w:t> </w:t>
      </w:r>
      <w:r>
        <w:rPr>
          <w:sz w:val="22"/>
        </w:rPr>
        <w:t>values</w:t>
      </w:r>
      <w:r>
        <w:rPr>
          <w:spacing w:val="-2"/>
          <w:sz w:val="22"/>
        </w:rPr>
        <w:t> </w:t>
      </w:r>
      <w:r>
        <w:rPr>
          <w:sz w:val="22"/>
        </w:rPr>
        <w:t>in</w:t>
      </w:r>
      <w:r>
        <w:rPr>
          <w:spacing w:val="-2"/>
          <w:sz w:val="22"/>
        </w:rPr>
        <w:t> </w:t>
      </w:r>
      <w:r>
        <w:rPr>
          <w:sz w:val="22"/>
        </w:rPr>
        <w:t>2,</w:t>
      </w:r>
      <w:r>
        <w:rPr>
          <w:spacing w:val="-2"/>
          <w:sz w:val="22"/>
        </w:rPr>
        <w:t> </w:t>
      </w:r>
      <w:r>
        <w:rPr>
          <w:sz w:val="22"/>
        </w:rPr>
        <w:t>3,</w:t>
      </w:r>
      <w:r>
        <w:rPr>
          <w:spacing w:val="-3"/>
          <w:sz w:val="22"/>
        </w:rPr>
        <w:t> </w:t>
      </w:r>
      <w:r>
        <w:rPr>
          <w:sz w:val="22"/>
        </w:rPr>
        <w:t>and</w:t>
      </w:r>
      <w:r>
        <w:rPr>
          <w:spacing w:val="-2"/>
          <w:sz w:val="22"/>
        </w:rPr>
        <w:t> </w:t>
      </w:r>
      <w:r>
        <w:rPr>
          <w:sz w:val="22"/>
        </w:rPr>
        <w:t>4</w:t>
      </w:r>
      <w:r>
        <w:rPr>
          <w:spacing w:val="-2"/>
          <w:sz w:val="22"/>
        </w:rPr>
        <w:t> </w:t>
      </w:r>
      <w:r>
        <w:rPr>
          <w:sz w:val="22"/>
        </w:rPr>
        <w:t>above</w:t>
      </w:r>
      <w:r>
        <w:rPr>
          <w:spacing w:val="-2"/>
          <w:sz w:val="22"/>
        </w:rPr>
        <w:t> </w:t>
      </w:r>
      <w:r>
        <w:rPr>
          <w:sz w:val="22"/>
        </w:rPr>
        <w:t>to</w:t>
      </w:r>
      <w:r>
        <w:rPr>
          <w:spacing w:val="-2"/>
          <w:sz w:val="22"/>
        </w:rPr>
        <w:t> </w:t>
      </w:r>
      <w:r>
        <w:rPr>
          <w:sz w:val="22"/>
        </w:rPr>
        <w:t>get</w:t>
      </w:r>
      <w:r>
        <w:rPr>
          <w:spacing w:val="-2"/>
          <w:sz w:val="22"/>
        </w:rPr>
        <w:t> </w:t>
      </w:r>
      <w:r>
        <w:rPr>
          <w:sz w:val="22"/>
        </w:rPr>
        <w:t>total</w:t>
      </w:r>
      <w:r>
        <w:rPr>
          <w:spacing w:val="-3"/>
          <w:sz w:val="22"/>
        </w:rPr>
        <w:t> </w:t>
      </w:r>
      <w:r>
        <w:rPr>
          <w:sz w:val="22"/>
        </w:rPr>
        <w:t>Part</w:t>
      </w:r>
      <w:r>
        <w:rPr>
          <w:spacing w:val="-2"/>
          <w:sz w:val="22"/>
        </w:rPr>
        <w:t> </w:t>
      </w:r>
      <w:r>
        <w:rPr>
          <w:sz w:val="22"/>
        </w:rPr>
        <w:t>A</w:t>
      </w:r>
      <w:r>
        <w:rPr>
          <w:spacing w:val="-2"/>
          <w:sz w:val="22"/>
        </w:rPr>
        <w:t> </w:t>
      </w:r>
      <w:r>
        <w:rPr>
          <w:sz w:val="22"/>
        </w:rPr>
        <w:t>and</w:t>
      </w:r>
      <w:r>
        <w:rPr>
          <w:spacing w:val="-2"/>
          <w:sz w:val="22"/>
        </w:rPr>
        <w:t> </w:t>
      </w:r>
      <w:r>
        <w:rPr>
          <w:sz w:val="22"/>
        </w:rPr>
        <w:t>B</w:t>
      </w:r>
      <w:r>
        <w:rPr>
          <w:spacing w:val="-2"/>
          <w:sz w:val="22"/>
        </w:rPr>
        <w:t> </w:t>
      </w:r>
      <w:r>
        <w:rPr>
          <w:sz w:val="22"/>
        </w:rPr>
        <w:t>expenditures</w:t>
      </w:r>
      <w:r>
        <w:rPr>
          <w:spacing w:val="-2"/>
          <w:sz w:val="22"/>
        </w:rPr>
        <w:t> </w:t>
      </w:r>
      <w:r>
        <w:rPr>
          <w:sz w:val="22"/>
        </w:rPr>
        <w:t>at</w:t>
      </w:r>
      <w:r>
        <w:rPr>
          <w:spacing w:val="-2"/>
          <w:sz w:val="22"/>
        </w:rPr>
        <w:t> </w:t>
      </w:r>
      <w:r>
        <w:rPr>
          <w:sz w:val="22"/>
        </w:rPr>
        <w:t>the beneficiary-level (year-to-date or for whatever time period you prefer).</w:t>
      </w:r>
    </w:p>
    <w:p>
      <w:pPr>
        <w:pStyle w:val="ListParagraph"/>
        <w:spacing w:after="0" w:line="240" w:lineRule="auto"/>
        <w:jc w:val="both"/>
        <w:rPr>
          <w:sz w:val="22"/>
        </w:rPr>
        <w:sectPr>
          <w:pgSz w:w="12240" w:h="15840"/>
          <w:pgMar w:header="841" w:footer="795" w:top="1160" w:bottom="980" w:left="1080" w:right="1080"/>
        </w:sectPr>
      </w:pPr>
    </w:p>
    <w:p>
      <w:pPr>
        <w:pStyle w:val="ListParagraph"/>
        <w:numPr>
          <w:ilvl w:val="2"/>
          <w:numId w:val="2"/>
        </w:numPr>
        <w:tabs>
          <w:tab w:pos="932" w:val="left" w:leader="none"/>
        </w:tabs>
        <w:spacing w:line="240" w:lineRule="auto" w:before="280" w:after="0"/>
        <w:ind w:left="932" w:right="0" w:hanging="572"/>
        <w:jc w:val="left"/>
        <w:rPr>
          <w:rFonts w:ascii="Arial Narrow"/>
          <w:b/>
          <w:sz w:val="28"/>
        </w:rPr>
      </w:pPr>
      <w:bookmarkStart w:name="5.3.2 Example of Calculating Total Part " w:id="93"/>
      <w:bookmarkEnd w:id="93"/>
      <w:r>
        <w:rPr/>
      </w:r>
      <w:r>
        <w:rPr>
          <w:rFonts w:ascii="Arial Narrow"/>
          <w:b/>
          <w:sz w:val="28"/>
        </w:rPr>
        <w:t>Example</w:t>
      </w:r>
      <w:r>
        <w:rPr>
          <w:rFonts w:ascii="Arial Narrow"/>
          <w:b/>
          <w:spacing w:val="-10"/>
          <w:sz w:val="28"/>
        </w:rPr>
        <w:t> </w:t>
      </w:r>
      <w:r>
        <w:rPr>
          <w:rFonts w:ascii="Arial Narrow"/>
          <w:b/>
          <w:sz w:val="28"/>
        </w:rPr>
        <w:t>of</w:t>
      </w:r>
      <w:r>
        <w:rPr>
          <w:rFonts w:ascii="Arial Narrow"/>
          <w:b/>
          <w:spacing w:val="-8"/>
          <w:sz w:val="28"/>
        </w:rPr>
        <w:t> </w:t>
      </w:r>
      <w:r>
        <w:rPr>
          <w:rFonts w:ascii="Arial Narrow"/>
          <w:b/>
          <w:sz w:val="28"/>
        </w:rPr>
        <w:t>Calculating</w:t>
      </w:r>
      <w:r>
        <w:rPr>
          <w:rFonts w:ascii="Arial Narrow"/>
          <w:b/>
          <w:spacing w:val="-9"/>
          <w:sz w:val="28"/>
        </w:rPr>
        <w:t> </w:t>
      </w:r>
      <w:r>
        <w:rPr>
          <w:rFonts w:ascii="Arial Narrow"/>
          <w:b/>
          <w:sz w:val="28"/>
        </w:rPr>
        <w:t>Total</w:t>
      </w:r>
      <w:r>
        <w:rPr>
          <w:rFonts w:ascii="Arial Narrow"/>
          <w:b/>
          <w:spacing w:val="-9"/>
          <w:sz w:val="28"/>
        </w:rPr>
        <w:t> </w:t>
      </w:r>
      <w:r>
        <w:rPr>
          <w:rFonts w:ascii="Arial Narrow"/>
          <w:b/>
          <w:sz w:val="28"/>
        </w:rPr>
        <w:t>Part</w:t>
      </w:r>
      <w:r>
        <w:rPr>
          <w:rFonts w:ascii="Arial Narrow"/>
          <w:b/>
          <w:spacing w:val="-16"/>
          <w:sz w:val="28"/>
        </w:rPr>
        <w:t> </w:t>
      </w:r>
      <w:r>
        <w:rPr>
          <w:rFonts w:ascii="Arial Narrow"/>
          <w:b/>
          <w:sz w:val="28"/>
        </w:rPr>
        <w:t>A</w:t>
      </w:r>
      <w:r>
        <w:rPr>
          <w:rFonts w:ascii="Arial Narrow"/>
          <w:b/>
          <w:spacing w:val="-16"/>
          <w:sz w:val="28"/>
        </w:rPr>
        <w:t> </w:t>
      </w:r>
      <w:r>
        <w:rPr>
          <w:rFonts w:ascii="Arial Narrow"/>
          <w:b/>
          <w:sz w:val="28"/>
        </w:rPr>
        <w:t>and</w:t>
      </w:r>
      <w:r>
        <w:rPr>
          <w:rFonts w:ascii="Arial Narrow"/>
          <w:b/>
          <w:spacing w:val="-10"/>
          <w:sz w:val="28"/>
        </w:rPr>
        <w:t> </w:t>
      </w:r>
      <w:r>
        <w:rPr>
          <w:rFonts w:ascii="Arial Narrow"/>
          <w:b/>
          <w:sz w:val="28"/>
        </w:rPr>
        <w:t>Part</w:t>
      </w:r>
      <w:r>
        <w:rPr>
          <w:rFonts w:ascii="Arial Narrow"/>
          <w:b/>
          <w:spacing w:val="-8"/>
          <w:sz w:val="28"/>
        </w:rPr>
        <w:t> </w:t>
      </w:r>
      <w:r>
        <w:rPr>
          <w:rFonts w:ascii="Arial Narrow"/>
          <w:b/>
          <w:sz w:val="28"/>
        </w:rPr>
        <w:t>B</w:t>
      </w:r>
      <w:r>
        <w:rPr>
          <w:rFonts w:ascii="Arial Narrow"/>
          <w:b/>
          <w:spacing w:val="-9"/>
          <w:sz w:val="28"/>
        </w:rPr>
        <w:t> </w:t>
      </w:r>
      <w:r>
        <w:rPr>
          <w:rFonts w:ascii="Arial Narrow"/>
          <w:b/>
          <w:spacing w:val="-2"/>
          <w:sz w:val="28"/>
        </w:rPr>
        <w:t>Expenditures</w:t>
      </w:r>
    </w:p>
    <w:p>
      <w:pPr>
        <w:pStyle w:val="ListParagraph"/>
        <w:numPr>
          <w:ilvl w:val="0"/>
          <w:numId w:val="16"/>
        </w:numPr>
        <w:tabs>
          <w:tab w:pos="1007" w:val="left" w:leader="none"/>
        </w:tabs>
        <w:spacing w:line="240" w:lineRule="auto" w:before="120" w:after="0"/>
        <w:ind w:left="1007" w:right="523" w:hanging="360"/>
        <w:jc w:val="left"/>
        <w:rPr>
          <w:sz w:val="22"/>
        </w:rPr>
      </w:pPr>
      <w:r>
        <w:rPr>
          <w:sz w:val="22"/>
        </w:rPr>
        <w:t>Starting from your initial assignment list (or Initial Alignment Report, depending on the Medicare ACO program you participate in), suppose you have a beneficiary with a current MBI of 6U50TE7GG18. Going to the Beneficiary XREF File, you find the beneficiary</w:t>
      </w:r>
      <w:r>
        <w:rPr>
          <w:spacing w:val="-5"/>
          <w:sz w:val="22"/>
        </w:rPr>
        <w:t> </w:t>
      </w:r>
      <w:r>
        <w:rPr>
          <w:sz w:val="22"/>
        </w:rPr>
        <w:t>does</w:t>
      </w:r>
      <w:r>
        <w:rPr>
          <w:spacing w:val="-4"/>
          <w:sz w:val="22"/>
        </w:rPr>
        <w:t> </w:t>
      </w:r>
      <w:r>
        <w:rPr>
          <w:sz w:val="22"/>
        </w:rPr>
        <w:t>not</w:t>
      </w:r>
      <w:r>
        <w:rPr>
          <w:spacing w:val="-4"/>
          <w:sz w:val="22"/>
        </w:rPr>
        <w:t> </w:t>
      </w:r>
      <w:r>
        <w:rPr>
          <w:sz w:val="22"/>
        </w:rPr>
        <w:t>have</w:t>
      </w:r>
      <w:r>
        <w:rPr>
          <w:spacing w:val="-4"/>
          <w:sz w:val="22"/>
        </w:rPr>
        <w:t> </w:t>
      </w:r>
      <w:r>
        <w:rPr>
          <w:sz w:val="22"/>
        </w:rPr>
        <w:t>any</w:t>
      </w:r>
      <w:r>
        <w:rPr>
          <w:spacing w:val="-5"/>
          <w:sz w:val="22"/>
        </w:rPr>
        <w:t> </w:t>
      </w:r>
      <w:r>
        <w:rPr>
          <w:sz w:val="22"/>
        </w:rPr>
        <w:t>previous</w:t>
      </w:r>
      <w:r>
        <w:rPr>
          <w:spacing w:val="-3"/>
          <w:sz w:val="22"/>
        </w:rPr>
        <w:t> </w:t>
      </w:r>
      <w:r>
        <w:rPr>
          <w:sz w:val="22"/>
        </w:rPr>
        <w:t>MBIs.</w:t>
      </w:r>
      <w:r>
        <w:rPr>
          <w:spacing w:val="-4"/>
          <w:sz w:val="22"/>
        </w:rPr>
        <w:t> </w:t>
      </w:r>
      <w:r>
        <w:rPr>
          <w:sz w:val="22"/>
        </w:rPr>
        <w:t>The</w:t>
      </w:r>
      <w:r>
        <w:rPr>
          <w:spacing w:val="-4"/>
          <w:sz w:val="22"/>
        </w:rPr>
        <w:t> </w:t>
      </w:r>
      <w:r>
        <w:rPr>
          <w:sz w:val="22"/>
        </w:rPr>
        <w:t>most</w:t>
      </w:r>
      <w:r>
        <w:rPr>
          <w:spacing w:val="-4"/>
          <w:sz w:val="22"/>
        </w:rPr>
        <w:t> </w:t>
      </w:r>
      <w:r>
        <w:rPr>
          <w:sz w:val="22"/>
        </w:rPr>
        <w:t>recent</w:t>
      </w:r>
      <w:r>
        <w:rPr>
          <w:spacing w:val="-4"/>
          <w:sz w:val="22"/>
        </w:rPr>
        <w:t> </w:t>
      </w:r>
      <w:r>
        <w:rPr>
          <w:sz w:val="22"/>
        </w:rPr>
        <w:t>BENE_MBI_ID</w:t>
      </w:r>
      <w:r>
        <w:rPr>
          <w:spacing w:val="-3"/>
          <w:sz w:val="22"/>
        </w:rPr>
        <w:t> </w:t>
      </w:r>
      <w:r>
        <w:rPr>
          <w:sz w:val="22"/>
        </w:rPr>
        <w:t>would</w:t>
      </w:r>
      <w:r>
        <w:rPr>
          <w:spacing w:val="-4"/>
          <w:sz w:val="22"/>
        </w:rPr>
        <w:t> </w:t>
      </w:r>
      <w:r>
        <w:rPr>
          <w:sz w:val="22"/>
        </w:rPr>
        <w:t>be </w:t>
      </w:r>
      <w:r>
        <w:rPr>
          <w:spacing w:val="-2"/>
          <w:sz w:val="22"/>
        </w:rPr>
        <w:t>“6U50TE7GG18.”</w:t>
      </w:r>
    </w:p>
    <w:p>
      <w:pPr>
        <w:pStyle w:val="ListParagraph"/>
        <w:numPr>
          <w:ilvl w:val="0"/>
          <w:numId w:val="16"/>
        </w:numPr>
        <w:tabs>
          <w:tab w:pos="1008" w:val="left" w:leader="none"/>
        </w:tabs>
        <w:spacing w:line="240" w:lineRule="auto" w:before="120" w:after="0"/>
        <w:ind w:left="1008" w:right="693" w:hanging="360"/>
        <w:jc w:val="left"/>
        <w:rPr>
          <w:sz w:val="22"/>
        </w:rPr>
      </w:pPr>
      <w:r>
        <w:rPr>
          <w:sz w:val="22"/>
        </w:rPr>
        <w:t>For</w:t>
      </w:r>
      <w:r>
        <w:rPr>
          <w:spacing w:val="-3"/>
          <w:sz w:val="22"/>
        </w:rPr>
        <w:t> </w:t>
      </w:r>
      <w:r>
        <w:rPr>
          <w:sz w:val="22"/>
        </w:rPr>
        <w:t>this</w:t>
      </w:r>
      <w:r>
        <w:rPr>
          <w:spacing w:val="-3"/>
          <w:sz w:val="22"/>
        </w:rPr>
        <w:t> </w:t>
      </w:r>
      <w:r>
        <w:rPr>
          <w:sz w:val="22"/>
        </w:rPr>
        <w:t>beneficiary,</w:t>
      </w:r>
      <w:r>
        <w:rPr>
          <w:spacing w:val="-3"/>
          <w:sz w:val="22"/>
        </w:rPr>
        <w:t> </w:t>
      </w:r>
      <w:r>
        <w:rPr>
          <w:sz w:val="22"/>
        </w:rPr>
        <w:t>suppose</w:t>
      </w:r>
      <w:r>
        <w:rPr>
          <w:spacing w:val="-3"/>
          <w:sz w:val="22"/>
        </w:rPr>
        <w:t> </w:t>
      </w:r>
      <w:r>
        <w:rPr>
          <w:sz w:val="22"/>
        </w:rPr>
        <w:t>you</w:t>
      </w:r>
      <w:r>
        <w:rPr>
          <w:spacing w:val="-3"/>
          <w:sz w:val="22"/>
        </w:rPr>
        <w:t> </w:t>
      </w:r>
      <w:r>
        <w:rPr>
          <w:sz w:val="22"/>
        </w:rPr>
        <w:t>finds</w:t>
      </w:r>
      <w:r>
        <w:rPr>
          <w:spacing w:val="-3"/>
          <w:sz w:val="22"/>
        </w:rPr>
        <w:t> </w:t>
      </w:r>
      <w:r>
        <w:rPr>
          <w:sz w:val="22"/>
        </w:rPr>
        <w:t>claims</w:t>
      </w:r>
      <w:r>
        <w:rPr>
          <w:spacing w:val="-3"/>
          <w:sz w:val="22"/>
        </w:rPr>
        <w:t> </w:t>
      </w:r>
      <w:r>
        <w:rPr>
          <w:sz w:val="22"/>
        </w:rPr>
        <w:t>in</w:t>
      </w:r>
      <w:r>
        <w:rPr>
          <w:spacing w:val="-4"/>
          <w:sz w:val="22"/>
        </w:rPr>
        <w:t> </w:t>
      </w:r>
      <w:r>
        <w:rPr>
          <w:sz w:val="22"/>
        </w:rPr>
        <w:t>the</w:t>
      </w:r>
      <w:r>
        <w:rPr>
          <w:spacing w:val="-3"/>
          <w:sz w:val="22"/>
        </w:rPr>
        <w:t> </w:t>
      </w:r>
      <w:r>
        <w:rPr>
          <w:sz w:val="22"/>
        </w:rPr>
        <w:t>Part</w:t>
      </w:r>
      <w:r>
        <w:rPr>
          <w:spacing w:val="-3"/>
          <w:sz w:val="22"/>
        </w:rPr>
        <w:t> </w:t>
      </w:r>
      <w:r>
        <w:rPr>
          <w:sz w:val="22"/>
        </w:rPr>
        <w:t>A</w:t>
      </w:r>
      <w:r>
        <w:rPr>
          <w:spacing w:val="-3"/>
          <w:sz w:val="22"/>
        </w:rPr>
        <w:t> </w:t>
      </w:r>
      <w:r>
        <w:rPr>
          <w:sz w:val="22"/>
        </w:rPr>
        <w:t>Header</w:t>
      </w:r>
      <w:r>
        <w:rPr>
          <w:spacing w:val="-3"/>
          <w:sz w:val="22"/>
        </w:rPr>
        <w:t> </w:t>
      </w:r>
      <w:r>
        <w:rPr>
          <w:sz w:val="22"/>
        </w:rPr>
        <w:t>File</w:t>
      </w:r>
      <w:r>
        <w:rPr>
          <w:spacing w:val="-3"/>
          <w:sz w:val="22"/>
        </w:rPr>
        <w:t> </w:t>
      </w:r>
      <w:r>
        <w:rPr>
          <w:sz w:val="22"/>
        </w:rPr>
        <w:t>and</w:t>
      </w:r>
      <w:r>
        <w:rPr>
          <w:spacing w:val="-3"/>
          <w:sz w:val="22"/>
        </w:rPr>
        <w:t> </w:t>
      </w:r>
      <w:r>
        <w:rPr>
          <w:sz w:val="22"/>
        </w:rPr>
        <w:t>the</w:t>
      </w:r>
      <w:r>
        <w:rPr>
          <w:spacing w:val="-3"/>
          <w:sz w:val="22"/>
        </w:rPr>
        <w:t> </w:t>
      </w:r>
      <w:r>
        <w:rPr>
          <w:sz w:val="22"/>
        </w:rPr>
        <w:t>Part</w:t>
      </w:r>
      <w:r>
        <w:rPr>
          <w:spacing w:val="-3"/>
          <w:sz w:val="22"/>
        </w:rPr>
        <w:t> </w:t>
      </w:r>
      <w:r>
        <w:rPr>
          <w:sz w:val="22"/>
        </w:rPr>
        <w:t>B Physician File, but no claims in the Part B DME File.</w:t>
      </w:r>
    </w:p>
    <w:p>
      <w:pPr>
        <w:pStyle w:val="ListParagraph"/>
        <w:numPr>
          <w:ilvl w:val="0"/>
          <w:numId w:val="16"/>
        </w:numPr>
        <w:tabs>
          <w:tab w:pos="1008" w:val="left" w:leader="none"/>
        </w:tabs>
        <w:spacing w:line="240" w:lineRule="auto" w:before="119" w:after="0"/>
        <w:ind w:left="1008" w:right="668" w:hanging="360"/>
        <w:jc w:val="left"/>
        <w:rPr>
          <w:sz w:val="22"/>
        </w:rPr>
      </w:pPr>
      <w:r>
        <w:rPr>
          <w:sz w:val="22"/>
        </w:rPr>
        <w:t>Calculating</w:t>
      </w:r>
      <w:r>
        <w:rPr>
          <w:spacing w:val="-3"/>
          <w:sz w:val="22"/>
        </w:rPr>
        <w:t> </w:t>
      </w:r>
      <w:r>
        <w:rPr>
          <w:sz w:val="22"/>
        </w:rPr>
        <w:t>total</w:t>
      </w:r>
      <w:r>
        <w:rPr>
          <w:spacing w:val="-3"/>
          <w:sz w:val="22"/>
        </w:rPr>
        <w:t> </w:t>
      </w:r>
      <w:r>
        <w:rPr>
          <w:sz w:val="22"/>
        </w:rPr>
        <w:t>Part</w:t>
      </w:r>
      <w:r>
        <w:rPr>
          <w:spacing w:val="-3"/>
          <w:sz w:val="22"/>
        </w:rPr>
        <w:t> </w:t>
      </w:r>
      <w:r>
        <w:rPr>
          <w:sz w:val="22"/>
        </w:rPr>
        <w:t>A</w:t>
      </w:r>
      <w:r>
        <w:rPr>
          <w:spacing w:val="-3"/>
          <w:sz w:val="22"/>
        </w:rPr>
        <w:t> </w:t>
      </w:r>
      <w:r>
        <w:rPr>
          <w:sz w:val="22"/>
        </w:rPr>
        <w:t>Expenditures:</w:t>
      </w:r>
      <w:r>
        <w:rPr>
          <w:spacing w:val="-3"/>
          <w:sz w:val="22"/>
        </w:rPr>
        <w:t> </w:t>
      </w:r>
      <w:r>
        <w:rPr>
          <w:sz w:val="22"/>
        </w:rPr>
        <w:t>The</w:t>
      </w:r>
      <w:r>
        <w:rPr>
          <w:spacing w:val="-3"/>
          <w:sz w:val="22"/>
        </w:rPr>
        <w:t> </w:t>
      </w:r>
      <w:r>
        <w:rPr>
          <w:sz w:val="22"/>
        </w:rPr>
        <w:t>following</w:t>
      </w:r>
      <w:r>
        <w:rPr>
          <w:spacing w:val="-3"/>
          <w:sz w:val="22"/>
        </w:rPr>
        <w:t> </w:t>
      </w:r>
      <w:r>
        <w:rPr>
          <w:sz w:val="22"/>
        </w:rPr>
        <w:t>table</w:t>
      </w:r>
      <w:r>
        <w:rPr>
          <w:spacing w:val="-2"/>
          <w:sz w:val="22"/>
        </w:rPr>
        <w:t> </w:t>
      </w:r>
      <w:r>
        <w:rPr>
          <w:sz w:val="22"/>
        </w:rPr>
        <w:t>contains</w:t>
      </w:r>
      <w:r>
        <w:rPr>
          <w:spacing w:val="-3"/>
          <w:sz w:val="22"/>
        </w:rPr>
        <w:t> </w:t>
      </w:r>
      <w:r>
        <w:rPr>
          <w:sz w:val="22"/>
        </w:rPr>
        <w:t>the</w:t>
      </w:r>
      <w:r>
        <w:rPr>
          <w:spacing w:val="-3"/>
          <w:sz w:val="22"/>
        </w:rPr>
        <w:t> </w:t>
      </w:r>
      <w:r>
        <w:rPr>
          <w:sz w:val="22"/>
        </w:rPr>
        <w:t>full</w:t>
      </w:r>
      <w:r>
        <w:rPr>
          <w:spacing w:val="-3"/>
          <w:sz w:val="22"/>
        </w:rPr>
        <w:t> </w:t>
      </w:r>
      <w:r>
        <w:rPr>
          <w:sz w:val="22"/>
        </w:rPr>
        <w:t>set</w:t>
      </w:r>
      <w:r>
        <w:rPr>
          <w:spacing w:val="-3"/>
          <w:sz w:val="22"/>
        </w:rPr>
        <w:t> </w:t>
      </w:r>
      <w:r>
        <w:rPr>
          <w:sz w:val="22"/>
        </w:rPr>
        <w:t>of</w:t>
      </w:r>
      <w:r>
        <w:rPr>
          <w:spacing w:val="-3"/>
          <w:sz w:val="22"/>
        </w:rPr>
        <w:t> </w:t>
      </w:r>
      <w:r>
        <w:rPr>
          <w:sz w:val="22"/>
        </w:rPr>
        <w:t>Part</w:t>
      </w:r>
      <w:r>
        <w:rPr>
          <w:spacing w:val="-3"/>
          <w:sz w:val="22"/>
        </w:rPr>
        <w:t> </w:t>
      </w:r>
      <w:r>
        <w:rPr>
          <w:sz w:val="22"/>
        </w:rPr>
        <w:t>A Header Records for the beneficiary.</w:t>
      </w:r>
    </w:p>
    <w:p>
      <w:pPr>
        <w:pStyle w:val="Heading5"/>
        <w:spacing w:before="121"/>
        <w:ind w:left="3395"/>
      </w:pPr>
      <w:bookmarkStart w:name="_bookmark36" w:id="94"/>
      <w:bookmarkEnd w:id="94"/>
      <w:r>
        <w:rPr>
          <w:b w:val="0"/>
        </w:rPr>
      </w:r>
      <w:r>
        <w:rPr/>
        <w:t>Table</w:t>
      </w:r>
      <w:r>
        <w:rPr>
          <w:spacing w:val="-5"/>
        </w:rPr>
        <w:t> </w:t>
      </w:r>
      <w:r>
        <w:rPr/>
        <w:t>4:</w:t>
      </w:r>
      <w:r>
        <w:rPr>
          <w:spacing w:val="-5"/>
        </w:rPr>
        <w:t> </w:t>
      </w:r>
      <w:r>
        <w:rPr/>
        <w:t>Part</w:t>
      </w:r>
      <w:r>
        <w:rPr>
          <w:spacing w:val="-5"/>
        </w:rPr>
        <w:t> </w:t>
      </w:r>
      <w:r>
        <w:rPr/>
        <w:t>A</w:t>
      </w:r>
      <w:r>
        <w:rPr>
          <w:spacing w:val="-6"/>
        </w:rPr>
        <w:t> </w:t>
      </w:r>
      <w:r>
        <w:rPr/>
        <w:t>Header</w:t>
      </w:r>
      <w:r>
        <w:rPr>
          <w:spacing w:val="-4"/>
        </w:rPr>
        <w:t> </w:t>
      </w:r>
      <w:r>
        <w:rPr>
          <w:spacing w:val="-2"/>
        </w:rPr>
        <w:t>Records</w:t>
      </w:r>
    </w:p>
    <w:p>
      <w:pPr>
        <w:pStyle w:val="BodyText"/>
        <w:spacing w:before="5"/>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5"/>
        <w:gridCol w:w="1033"/>
        <w:gridCol w:w="1091"/>
        <w:gridCol w:w="1073"/>
        <w:gridCol w:w="1733"/>
        <w:gridCol w:w="899"/>
        <w:gridCol w:w="1354"/>
        <w:gridCol w:w="1354"/>
      </w:tblGrid>
      <w:tr>
        <w:trPr>
          <w:trHeight w:val="492" w:hRule="atLeast"/>
        </w:trPr>
        <w:tc>
          <w:tcPr>
            <w:tcW w:w="815" w:type="dxa"/>
          </w:tcPr>
          <w:p>
            <w:pPr>
              <w:pStyle w:val="TableParagraph"/>
              <w:spacing w:before="119"/>
              <w:ind w:left="0" w:right="97"/>
              <w:jc w:val="right"/>
              <w:rPr>
                <w:b/>
                <w:sz w:val="22"/>
              </w:rPr>
            </w:pPr>
            <w:r>
              <w:rPr>
                <w:b/>
                <w:spacing w:val="-4"/>
                <w:sz w:val="22"/>
              </w:rPr>
              <w:t>CLM#</w:t>
            </w:r>
          </w:p>
        </w:tc>
        <w:tc>
          <w:tcPr>
            <w:tcW w:w="1033" w:type="dxa"/>
          </w:tcPr>
          <w:p>
            <w:pPr>
              <w:pStyle w:val="TableParagraph"/>
              <w:spacing w:before="119"/>
              <w:ind w:left="91" w:right="82"/>
              <w:jc w:val="center"/>
              <w:rPr>
                <w:b/>
                <w:sz w:val="22"/>
              </w:rPr>
            </w:pPr>
            <w:r>
              <w:rPr>
                <w:b/>
                <w:spacing w:val="-5"/>
                <w:sz w:val="22"/>
              </w:rPr>
              <w:t>CCN</w:t>
            </w:r>
          </w:p>
        </w:tc>
        <w:tc>
          <w:tcPr>
            <w:tcW w:w="1091" w:type="dxa"/>
          </w:tcPr>
          <w:p>
            <w:pPr>
              <w:pStyle w:val="TableParagraph"/>
              <w:spacing w:before="119"/>
              <w:ind w:left="24" w:right="16"/>
              <w:jc w:val="center"/>
              <w:rPr>
                <w:b/>
                <w:sz w:val="22"/>
              </w:rPr>
            </w:pPr>
            <w:r>
              <w:rPr>
                <w:b/>
                <w:spacing w:val="-4"/>
                <w:sz w:val="22"/>
              </w:rPr>
              <w:t>FROM</w:t>
            </w:r>
          </w:p>
        </w:tc>
        <w:tc>
          <w:tcPr>
            <w:tcW w:w="1073" w:type="dxa"/>
          </w:tcPr>
          <w:p>
            <w:pPr>
              <w:pStyle w:val="TableParagraph"/>
              <w:spacing w:before="119"/>
              <w:ind w:left="7" w:right="2"/>
              <w:jc w:val="center"/>
              <w:rPr>
                <w:b/>
                <w:sz w:val="22"/>
              </w:rPr>
            </w:pPr>
            <w:r>
              <w:rPr>
                <w:b/>
                <w:spacing w:val="-4"/>
                <w:sz w:val="22"/>
              </w:rPr>
              <w:t>THRU</w:t>
            </w:r>
          </w:p>
        </w:tc>
        <w:tc>
          <w:tcPr>
            <w:tcW w:w="1733" w:type="dxa"/>
          </w:tcPr>
          <w:p>
            <w:pPr>
              <w:pStyle w:val="TableParagraph"/>
              <w:spacing w:before="119"/>
              <w:ind w:left="6"/>
              <w:jc w:val="center"/>
              <w:rPr>
                <w:b/>
                <w:sz w:val="22"/>
              </w:rPr>
            </w:pPr>
            <w:r>
              <w:rPr>
                <w:b/>
                <w:spacing w:val="-2"/>
                <w:sz w:val="22"/>
              </w:rPr>
              <w:t>MR_MBI</w:t>
            </w:r>
          </w:p>
        </w:tc>
        <w:tc>
          <w:tcPr>
            <w:tcW w:w="899" w:type="dxa"/>
          </w:tcPr>
          <w:p>
            <w:pPr>
              <w:pStyle w:val="TableParagraph"/>
              <w:spacing w:before="119"/>
              <w:ind w:left="185"/>
              <w:rPr>
                <w:b/>
                <w:sz w:val="22"/>
              </w:rPr>
            </w:pPr>
            <w:r>
              <w:rPr>
                <w:b/>
                <w:spacing w:val="-4"/>
                <w:sz w:val="22"/>
              </w:rPr>
              <w:t>PAID</w:t>
            </w:r>
          </w:p>
        </w:tc>
        <w:tc>
          <w:tcPr>
            <w:tcW w:w="1354" w:type="dxa"/>
          </w:tcPr>
          <w:p>
            <w:pPr>
              <w:pStyle w:val="TableParagraph"/>
              <w:spacing w:before="119"/>
              <w:ind w:left="0" w:right="98"/>
              <w:jc w:val="right"/>
              <w:rPr>
                <w:b/>
                <w:sz w:val="22"/>
              </w:rPr>
            </w:pPr>
            <w:r>
              <w:rPr>
                <w:b/>
                <w:spacing w:val="-2"/>
                <w:sz w:val="22"/>
              </w:rPr>
              <w:t>ADJ_TYPE</w:t>
            </w:r>
          </w:p>
        </w:tc>
        <w:tc>
          <w:tcPr>
            <w:tcW w:w="1354" w:type="dxa"/>
          </w:tcPr>
          <w:p>
            <w:pPr>
              <w:pStyle w:val="TableParagraph"/>
              <w:spacing w:before="119"/>
              <w:ind w:left="0" w:right="100"/>
              <w:jc w:val="right"/>
              <w:rPr>
                <w:b/>
                <w:sz w:val="22"/>
              </w:rPr>
            </w:pPr>
            <w:r>
              <w:rPr>
                <w:b/>
                <w:spacing w:val="-2"/>
                <w:sz w:val="22"/>
              </w:rPr>
              <w:t>EFCTV_DT</w:t>
            </w:r>
          </w:p>
        </w:tc>
      </w:tr>
      <w:tr>
        <w:trPr>
          <w:trHeight w:val="492" w:hRule="atLeast"/>
        </w:trPr>
        <w:tc>
          <w:tcPr>
            <w:tcW w:w="815" w:type="dxa"/>
          </w:tcPr>
          <w:p>
            <w:pPr>
              <w:pStyle w:val="TableParagraph"/>
              <w:ind w:left="0" w:right="96"/>
              <w:jc w:val="right"/>
              <w:rPr>
                <w:sz w:val="22"/>
              </w:rPr>
            </w:pPr>
            <w:r>
              <w:rPr>
                <w:spacing w:val="-10"/>
                <w:sz w:val="22"/>
              </w:rPr>
              <w:t>1</w:t>
            </w:r>
          </w:p>
        </w:tc>
        <w:tc>
          <w:tcPr>
            <w:tcW w:w="1033" w:type="dxa"/>
          </w:tcPr>
          <w:p>
            <w:pPr>
              <w:pStyle w:val="TableParagraph"/>
              <w:ind w:left="91"/>
              <w:jc w:val="center"/>
              <w:rPr>
                <w:sz w:val="22"/>
              </w:rPr>
            </w:pPr>
            <w:r>
              <w:rPr>
                <w:spacing w:val="-2"/>
                <w:sz w:val="22"/>
              </w:rPr>
              <w:t>654321</w:t>
            </w:r>
          </w:p>
        </w:tc>
        <w:tc>
          <w:tcPr>
            <w:tcW w:w="1091" w:type="dxa"/>
          </w:tcPr>
          <w:p>
            <w:pPr>
              <w:pStyle w:val="TableParagraph"/>
              <w:ind w:left="24"/>
              <w:jc w:val="center"/>
              <w:rPr>
                <w:sz w:val="22"/>
              </w:rPr>
            </w:pPr>
            <w:r>
              <w:rPr>
                <w:spacing w:val="-2"/>
                <w:sz w:val="22"/>
              </w:rPr>
              <w:t>07/01/12</w:t>
            </w:r>
          </w:p>
        </w:tc>
        <w:tc>
          <w:tcPr>
            <w:tcW w:w="1073" w:type="dxa"/>
          </w:tcPr>
          <w:p>
            <w:pPr>
              <w:pStyle w:val="TableParagraph"/>
              <w:ind w:left="7" w:right="2"/>
              <w:jc w:val="center"/>
              <w:rPr>
                <w:sz w:val="22"/>
              </w:rPr>
            </w:pPr>
            <w:r>
              <w:rPr>
                <w:spacing w:val="-2"/>
                <w:sz w:val="22"/>
              </w:rPr>
              <w:t>07/08/12</w:t>
            </w:r>
          </w:p>
        </w:tc>
        <w:tc>
          <w:tcPr>
            <w:tcW w:w="1733" w:type="dxa"/>
          </w:tcPr>
          <w:p>
            <w:pPr>
              <w:pStyle w:val="TableParagraph"/>
              <w:ind w:left="6" w:right="1"/>
              <w:jc w:val="center"/>
              <w:rPr>
                <w:sz w:val="22"/>
              </w:rPr>
            </w:pPr>
            <w:r>
              <w:rPr>
                <w:spacing w:val="-2"/>
                <w:sz w:val="22"/>
              </w:rPr>
              <w:t>6U50TE7GG18</w:t>
            </w:r>
          </w:p>
        </w:tc>
        <w:tc>
          <w:tcPr>
            <w:tcW w:w="899" w:type="dxa"/>
          </w:tcPr>
          <w:p>
            <w:pPr>
              <w:pStyle w:val="TableParagraph"/>
              <w:ind w:left="0" w:right="97"/>
              <w:jc w:val="right"/>
              <w:rPr>
                <w:sz w:val="22"/>
              </w:rPr>
            </w:pPr>
            <w:r>
              <w:rPr>
                <w:spacing w:val="-4"/>
                <w:sz w:val="22"/>
              </w:rPr>
              <w:t>$200</w:t>
            </w:r>
          </w:p>
        </w:tc>
        <w:tc>
          <w:tcPr>
            <w:tcW w:w="1354" w:type="dxa"/>
          </w:tcPr>
          <w:p>
            <w:pPr>
              <w:pStyle w:val="TableParagraph"/>
              <w:ind w:left="0" w:right="98"/>
              <w:jc w:val="right"/>
              <w:rPr>
                <w:sz w:val="22"/>
              </w:rPr>
            </w:pPr>
            <w:r>
              <w:rPr>
                <w:spacing w:val="-10"/>
                <w:sz w:val="22"/>
              </w:rPr>
              <w:t>0</w:t>
            </w:r>
          </w:p>
        </w:tc>
        <w:tc>
          <w:tcPr>
            <w:tcW w:w="1354" w:type="dxa"/>
          </w:tcPr>
          <w:p>
            <w:pPr>
              <w:pStyle w:val="TableParagraph"/>
              <w:ind w:left="0" w:right="99"/>
              <w:jc w:val="right"/>
              <w:rPr>
                <w:sz w:val="22"/>
              </w:rPr>
            </w:pPr>
            <w:r>
              <w:rPr>
                <w:spacing w:val="-2"/>
                <w:sz w:val="22"/>
              </w:rPr>
              <w:t>07/20/12</w:t>
            </w:r>
          </w:p>
        </w:tc>
      </w:tr>
      <w:tr>
        <w:trPr>
          <w:trHeight w:val="492" w:hRule="atLeast"/>
        </w:trPr>
        <w:tc>
          <w:tcPr>
            <w:tcW w:w="815" w:type="dxa"/>
          </w:tcPr>
          <w:p>
            <w:pPr>
              <w:pStyle w:val="TableParagraph"/>
              <w:ind w:left="0" w:right="96"/>
              <w:jc w:val="right"/>
              <w:rPr>
                <w:sz w:val="22"/>
              </w:rPr>
            </w:pPr>
            <w:r>
              <w:rPr>
                <w:spacing w:val="-10"/>
                <w:sz w:val="22"/>
              </w:rPr>
              <w:t>2</w:t>
            </w:r>
          </w:p>
        </w:tc>
        <w:tc>
          <w:tcPr>
            <w:tcW w:w="1033" w:type="dxa"/>
          </w:tcPr>
          <w:p>
            <w:pPr>
              <w:pStyle w:val="TableParagraph"/>
              <w:ind w:left="91"/>
              <w:jc w:val="center"/>
              <w:rPr>
                <w:sz w:val="22"/>
              </w:rPr>
            </w:pPr>
            <w:r>
              <w:rPr>
                <w:spacing w:val="-2"/>
                <w:sz w:val="22"/>
              </w:rPr>
              <w:t>654321</w:t>
            </w:r>
          </w:p>
        </w:tc>
        <w:tc>
          <w:tcPr>
            <w:tcW w:w="1091" w:type="dxa"/>
          </w:tcPr>
          <w:p>
            <w:pPr>
              <w:pStyle w:val="TableParagraph"/>
              <w:ind w:left="24"/>
              <w:jc w:val="center"/>
              <w:rPr>
                <w:sz w:val="22"/>
              </w:rPr>
            </w:pPr>
            <w:r>
              <w:rPr>
                <w:spacing w:val="-2"/>
                <w:sz w:val="22"/>
              </w:rPr>
              <w:t>07/01/12</w:t>
            </w:r>
          </w:p>
        </w:tc>
        <w:tc>
          <w:tcPr>
            <w:tcW w:w="1073" w:type="dxa"/>
          </w:tcPr>
          <w:p>
            <w:pPr>
              <w:pStyle w:val="TableParagraph"/>
              <w:ind w:left="7" w:right="2"/>
              <w:jc w:val="center"/>
              <w:rPr>
                <w:sz w:val="22"/>
              </w:rPr>
            </w:pPr>
            <w:r>
              <w:rPr>
                <w:spacing w:val="-2"/>
                <w:sz w:val="22"/>
              </w:rPr>
              <w:t>07/08/12</w:t>
            </w:r>
          </w:p>
        </w:tc>
        <w:tc>
          <w:tcPr>
            <w:tcW w:w="1733" w:type="dxa"/>
          </w:tcPr>
          <w:p>
            <w:pPr>
              <w:pStyle w:val="TableParagraph"/>
              <w:ind w:left="6"/>
              <w:jc w:val="center"/>
              <w:rPr>
                <w:sz w:val="22"/>
              </w:rPr>
            </w:pPr>
            <w:r>
              <w:rPr>
                <w:spacing w:val="-2"/>
                <w:sz w:val="22"/>
              </w:rPr>
              <w:t>6U50TE7GG18</w:t>
            </w:r>
          </w:p>
        </w:tc>
        <w:tc>
          <w:tcPr>
            <w:tcW w:w="899" w:type="dxa"/>
          </w:tcPr>
          <w:p>
            <w:pPr>
              <w:pStyle w:val="TableParagraph"/>
              <w:ind w:left="0" w:right="97"/>
              <w:jc w:val="right"/>
              <w:rPr>
                <w:sz w:val="22"/>
              </w:rPr>
            </w:pPr>
            <w:r>
              <w:rPr>
                <w:spacing w:val="-5"/>
                <w:sz w:val="22"/>
              </w:rPr>
              <w:t>$0</w:t>
            </w:r>
          </w:p>
        </w:tc>
        <w:tc>
          <w:tcPr>
            <w:tcW w:w="1354" w:type="dxa"/>
          </w:tcPr>
          <w:p>
            <w:pPr>
              <w:pStyle w:val="TableParagraph"/>
              <w:ind w:left="0" w:right="97"/>
              <w:jc w:val="right"/>
              <w:rPr>
                <w:sz w:val="22"/>
              </w:rPr>
            </w:pPr>
            <w:r>
              <w:rPr>
                <w:spacing w:val="-10"/>
                <w:sz w:val="22"/>
              </w:rPr>
              <w:t>2</w:t>
            </w:r>
          </w:p>
        </w:tc>
        <w:tc>
          <w:tcPr>
            <w:tcW w:w="1354" w:type="dxa"/>
          </w:tcPr>
          <w:p>
            <w:pPr>
              <w:pStyle w:val="TableParagraph"/>
              <w:ind w:left="0" w:right="98"/>
              <w:jc w:val="right"/>
              <w:rPr>
                <w:sz w:val="22"/>
              </w:rPr>
            </w:pPr>
            <w:r>
              <w:rPr>
                <w:spacing w:val="-2"/>
                <w:sz w:val="22"/>
              </w:rPr>
              <w:t>09/20/12</w:t>
            </w:r>
          </w:p>
        </w:tc>
      </w:tr>
      <w:tr>
        <w:trPr>
          <w:trHeight w:val="492" w:hRule="atLeast"/>
        </w:trPr>
        <w:tc>
          <w:tcPr>
            <w:tcW w:w="815" w:type="dxa"/>
          </w:tcPr>
          <w:p>
            <w:pPr>
              <w:pStyle w:val="TableParagraph"/>
              <w:ind w:left="0" w:right="96"/>
              <w:jc w:val="right"/>
              <w:rPr>
                <w:sz w:val="22"/>
              </w:rPr>
            </w:pPr>
            <w:r>
              <w:rPr>
                <w:spacing w:val="-10"/>
                <w:sz w:val="22"/>
              </w:rPr>
              <w:t>3</w:t>
            </w:r>
          </w:p>
        </w:tc>
        <w:tc>
          <w:tcPr>
            <w:tcW w:w="1033" w:type="dxa"/>
          </w:tcPr>
          <w:p>
            <w:pPr>
              <w:pStyle w:val="TableParagraph"/>
              <w:ind w:left="91"/>
              <w:jc w:val="center"/>
              <w:rPr>
                <w:sz w:val="22"/>
              </w:rPr>
            </w:pPr>
            <w:r>
              <w:rPr>
                <w:spacing w:val="-2"/>
                <w:sz w:val="22"/>
              </w:rPr>
              <w:t>654321</w:t>
            </w:r>
          </w:p>
        </w:tc>
        <w:tc>
          <w:tcPr>
            <w:tcW w:w="1091" w:type="dxa"/>
          </w:tcPr>
          <w:p>
            <w:pPr>
              <w:pStyle w:val="TableParagraph"/>
              <w:ind w:left="24"/>
              <w:jc w:val="center"/>
              <w:rPr>
                <w:sz w:val="22"/>
              </w:rPr>
            </w:pPr>
            <w:r>
              <w:rPr>
                <w:spacing w:val="-2"/>
                <w:sz w:val="22"/>
              </w:rPr>
              <w:t>07/01/12</w:t>
            </w:r>
          </w:p>
        </w:tc>
        <w:tc>
          <w:tcPr>
            <w:tcW w:w="1073" w:type="dxa"/>
          </w:tcPr>
          <w:p>
            <w:pPr>
              <w:pStyle w:val="TableParagraph"/>
              <w:ind w:left="7" w:right="2"/>
              <w:jc w:val="center"/>
              <w:rPr>
                <w:sz w:val="22"/>
              </w:rPr>
            </w:pPr>
            <w:r>
              <w:rPr>
                <w:spacing w:val="-2"/>
                <w:sz w:val="22"/>
              </w:rPr>
              <w:t>07/08/12</w:t>
            </w:r>
          </w:p>
        </w:tc>
        <w:tc>
          <w:tcPr>
            <w:tcW w:w="1733" w:type="dxa"/>
          </w:tcPr>
          <w:p>
            <w:pPr>
              <w:pStyle w:val="TableParagraph"/>
              <w:ind w:left="6"/>
              <w:jc w:val="center"/>
              <w:rPr>
                <w:sz w:val="22"/>
              </w:rPr>
            </w:pPr>
            <w:r>
              <w:rPr>
                <w:spacing w:val="-2"/>
                <w:sz w:val="22"/>
              </w:rPr>
              <w:t>6U50TE7GG18</w:t>
            </w:r>
          </w:p>
        </w:tc>
        <w:tc>
          <w:tcPr>
            <w:tcW w:w="899" w:type="dxa"/>
          </w:tcPr>
          <w:p>
            <w:pPr>
              <w:pStyle w:val="TableParagraph"/>
              <w:ind w:left="0" w:right="97"/>
              <w:jc w:val="right"/>
              <w:rPr>
                <w:sz w:val="22"/>
              </w:rPr>
            </w:pPr>
            <w:r>
              <w:rPr>
                <w:spacing w:val="-4"/>
                <w:sz w:val="22"/>
              </w:rPr>
              <w:t>$200</w:t>
            </w:r>
          </w:p>
        </w:tc>
        <w:tc>
          <w:tcPr>
            <w:tcW w:w="1354" w:type="dxa"/>
          </w:tcPr>
          <w:p>
            <w:pPr>
              <w:pStyle w:val="TableParagraph"/>
              <w:ind w:left="0" w:right="97"/>
              <w:jc w:val="right"/>
              <w:rPr>
                <w:sz w:val="22"/>
              </w:rPr>
            </w:pPr>
            <w:r>
              <w:rPr>
                <w:spacing w:val="-10"/>
                <w:sz w:val="22"/>
              </w:rPr>
              <w:t>1</w:t>
            </w:r>
          </w:p>
        </w:tc>
        <w:tc>
          <w:tcPr>
            <w:tcW w:w="1354" w:type="dxa"/>
          </w:tcPr>
          <w:p>
            <w:pPr>
              <w:pStyle w:val="TableParagraph"/>
              <w:ind w:left="0" w:right="98"/>
              <w:jc w:val="right"/>
              <w:rPr>
                <w:sz w:val="22"/>
              </w:rPr>
            </w:pPr>
            <w:r>
              <w:rPr>
                <w:spacing w:val="-2"/>
                <w:sz w:val="22"/>
              </w:rPr>
              <w:t>08/07/12</w:t>
            </w:r>
          </w:p>
        </w:tc>
      </w:tr>
      <w:tr>
        <w:trPr>
          <w:trHeight w:val="492" w:hRule="atLeast"/>
        </w:trPr>
        <w:tc>
          <w:tcPr>
            <w:tcW w:w="815" w:type="dxa"/>
          </w:tcPr>
          <w:p>
            <w:pPr>
              <w:pStyle w:val="TableParagraph"/>
              <w:ind w:left="0" w:right="96"/>
              <w:jc w:val="right"/>
              <w:rPr>
                <w:sz w:val="22"/>
              </w:rPr>
            </w:pPr>
            <w:r>
              <w:rPr>
                <w:spacing w:val="-10"/>
                <w:sz w:val="22"/>
              </w:rPr>
              <w:t>4</w:t>
            </w:r>
          </w:p>
        </w:tc>
        <w:tc>
          <w:tcPr>
            <w:tcW w:w="1033" w:type="dxa"/>
          </w:tcPr>
          <w:p>
            <w:pPr>
              <w:pStyle w:val="TableParagraph"/>
              <w:ind w:left="91"/>
              <w:jc w:val="center"/>
              <w:rPr>
                <w:sz w:val="22"/>
              </w:rPr>
            </w:pPr>
            <w:r>
              <w:rPr>
                <w:spacing w:val="-2"/>
                <w:sz w:val="22"/>
              </w:rPr>
              <w:t>654321</w:t>
            </w:r>
          </w:p>
        </w:tc>
        <w:tc>
          <w:tcPr>
            <w:tcW w:w="1091" w:type="dxa"/>
          </w:tcPr>
          <w:p>
            <w:pPr>
              <w:pStyle w:val="TableParagraph"/>
              <w:ind w:left="24"/>
              <w:jc w:val="center"/>
              <w:rPr>
                <w:sz w:val="22"/>
              </w:rPr>
            </w:pPr>
            <w:r>
              <w:rPr>
                <w:spacing w:val="-2"/>
                <w:sz w:val="22"/>
              </w:rPr>
              <w:t>07/01/12</w:t>
            </w:r>
          </w:p>
        </w:tc>
        <w:tc>
          <w:tcPr>
            <w:tcW w:w="1073" w:type="dxa"/>
          </w:tcPr>
          <w:p>
            <w:pPr>
              <w:pStyle w:val="TableParagraph"/>
              <w:ind w:left="7" w:right="2"/>
              <w:jc w:val="center"/>
              <w:rPr>
                <w:sz w:val="22"/>
              </w:rPr>
            </w:pPr>
            <w:r>
              <w:rPr>
                <w:spacing w:val="-2"/>
                <w:sz w:val="22"/>
              </w:rPr>
              <w:t>07/08/12</w:t>
            </w:r>
          </w:p>
        </w:tc>
        <w:tc>
          <w:tcPr>
            <w:tcW w:w="1733" w:type="dxa"/>
          </w:tcPr>
          <w:p>
            <w:pPr>
              <w:pStyle w:val="TableParagraph"/>
              <w:ind w:left="6"/>
              <w:jc w:val="center"/>
              <w:rPr>
                <w:sz w:val="22"/>
              </w:rPr>
            </w:pPr>
            <w:r>
              <w:rPr>
                <w:spacing w:val="-2"/>
                <w:sz w:val="22"/>
              </w:rPr>
              <w:t>6U50TE7GG18</w:t>
            </w:r>
          </w:p>
        </w:tc>
        <w:tc>
          <w:tcPr>
            <w:tcW w:w="899" w:type="dxa"/>
          </w:tcPr>
          <w:p>
            <w:pPr>
              <w:pStyle w:val="TableParagraph"/>
              <w:ind w:left="0" w:right="97"/>
              <w:jc w:val="right"/>
              <w:rPr>
                <w:sz w:val="22"/>
              </w:rPr>
            </w:pPr>
            <w:r>
              <w:rPr>
                <w:spacing w:val="-4"/>
                <w:sz w:val="22"/>
              </w:rPr>
              <w:t>$210</w:t>
            </w:r>
          </w:p>
        </w:tc>
        <w:tc>
          <w:tcPr>
            <w:tcW w:w="1354" w:type="dxa"/>
          </w:tcPr>
          <w:p>
            <w:pPr>
              <w:pStyle w:val="TableParagraph"/>
              <w:ind w:left="0" w:right="97"/>
              <w:jc w:val="right"/>
              <w:rPr>
                <w:sz w:val="22"/>
              </w:rPr>
            </w:pPr>
            <w:r>
              <w:rPr>
                <w:spacing w:val="-10"/>
                <w:sz w:val="22"/>
              </w:rPr>
              <w:t>2</w:t>
            </w:r>
          </w:p>
        </w:tc>
        <w:tc>
          <w:tcPr>
            <w:tcW w:w="1354" w:type="dxa"/>
          </w:tcPr>
          <w:p>
            <w:pPr>
              <w:pStyle w:val="TableParagraph"/>
              <w:ind w:left="0" w:right="98"/>
              <w:jc w:val="right"/>
              <w:rPr>
                <w:sz w:val="22"/>
              </w:rPr>
            </w:pPr>
            <w:r>
              <w:rPr>
                <w:spacing w:val="-2"/>
                <w:sz w:val="22"/>
              </w:rPr>
              <w:t>09/20/12</w:t>
            </w:r>
          </w:p>
        </w:tc>
      </w:tr>
      <w:tr>
        <w:trPr>
          <w:trHeight w:val="492" w:hRule="atLeast"/>
        </w:trPr>
        <w:tc>
          <w:tcPr>
            <w:tcW w:w="815" w:type="dxa"/>
          </w:tcPr>
          <w:p>
            <w:pPr>
              <w:pStyle w:val="TableParagraph"/>
              <w:spacing w:before="121"/>
              <w:ind w:left="0" w:right="96"/>
              <w:jc w:val="right"/>
              <w:rPr>
                <w:sz w:val="22"/>
              </w:rPr>
            </w:pPr>
            <w:r>
              <w:rPr>
                <w:spacing w:val="-10"/>
                <w:sz w:val="22"/>
              </w:rPr>
              <w:t>5</w:t>
            </w:r>
          </w:p>
        </w:tc>
        <w:tc>
          <w:tcPr>
            <w:tcW w:w="1033" w:type="dxa"/>
          </w:tcPr>
          <w:p>
            <w:pPr>
              <w:pStyle w:val="TableParagraph"/>
              <w:spacing w:before="121"/>
              <w:ind w:left="91"/>
              <w:jc w:val="center"/>
              <w:rPr>
                <w:sz w:val="22"/>
              </w:rPr>
            </w:pPr>
            <w:r>
              <w:rPr>
                <w:spacing w:val="-2"/>
                <w:sz w:val="22"/>
              </w:rPr>
              <w:t>654321</w:t>
            </w:r>
          </w:p>
        </w:tc>
        <w:tc>
          <w:tcPr>
            <w:tcW w:w="1091" w:type="dxa"/>
          </w:tcPr>
          <w:p>
            <w:pPr>
              <w:pStyle w:val="TableParagraph"/>
              <w:spacing w:before="121"/>
              <w:ind w:left="24"/>
              <w:jc w:val="center"/>
              <w:rPr>
                <w:sz w:val="22"/>
              </w:rPr>
            </w:pPr>
            <w:r>
              <w:rPr>
                <w:spacing w:val="-2"/>
                <w:sz w:val="22"/>
              </w:rPr>
              <w:t>07/01/12</w:t>
            </w:r>
          </w:p>
        </w:tc>
        <w:tc>
          <w:tcPr>
            <w:tcW w:w="1073" w:type="dxa"/>
          </w:tcPr>
          <w:p>
            <w:pPr>
              <w:pStyle w:val="TableParagraph"/>
              <w:spacing w:before="121"/>
              <w:ind w:left="7" w:right="2"/>
              <w:jc w:val="center"/>
              <w:rPr>
                <w:sz w:val="22"/>
              </w:rPr>
            </w:pPr>
            <w:r>
              <w:rPr>
                <w:spacing w:val="-2"/>
                <w:sz w:val="22"/>
              </w:rPr>
              <w:t>07/08/12</w:t>
            </w:r>
          </w:p>
        </w:tc>
        <w:tc>
          <w:tcPr>
            <w:tcW w:w="1733" w:type="dxa"/>
          </w:tcPr>
          <w:p>
            <w:pPr>
              <w:pStyle w:val="TableParagraph"/>
              <w:spacing w:before="121"/>
              <w:ind w:left="6"/>
              <w:jc w:val="center"/>
              <w:rPr>
                <w:sz w:val="22"/>
              </w:rPr>
            </w:pPr>
            <w:r>
              <w:rPr>
                <w:spacing w:val="-2"/>
                <w:sz w:val="22"/>
              </w:rPr>
              <w:t>6U50TE7GG18</w:t>
            </w:r>
          </w:p>
        </w:tc>
        <w:tc>
          <w:tcPr>
            <w:tcW w:w="899" w:type="dxa"/>
          </w:tcPr>
          <w:p>
            <w:pPr>
              <w:pStyle w:val="TableParagraph"/>
              <w:spacing w:before="121"/>
              <w:ind w:left="0" w:right="97"/>
              <w:jc w:val="right"/>
              <w:rPr>
                <w:sz w:val="22"/>
              </w:rPr>
            </w:pPr>
            <w:r>
              <w:rPr>
                <w:spacing w:val="-5"/>
                <w:sz w:val="22"/>
              </w:rPr>
              <w:t>$0</w:t>
            </w:r>
          </w:p>
        </w:tc>
        <w:tc>
          <w:tcPr>
            <w:tcW w:w="1354" w:type="dxa"/>
          </w:tcPr>
          <w:p>
            <w:pPr>
              <w:pStyle w:val="TableParagraph"/>
              <w:spacing w:before="121"/>
              <w:ind w:left="0" w:right="97"/>
              <w:jc w:val="right"/>
              <w:rPr>
                <w:sz w:val="22"/>
              </w:rPr>
            </w:pPr>
            <w:r>
              <w:rPr>
                <w:spacing w:val="-10"/>
                <w:sz w:val="22"/>
              </w:rPr>
              <w:t>2</w:t>
            </w:r>
          </w:p>
        </w:tc>
        <w:tc>
          <w:tcPr>
            <w:tcW w:w="1354" w:type="dxa"/>
          </w:tcPr>
          <w:p>
            <w:pPr>
              <w:pStyle w:val="TableParagraph"/>
              <w:spacing w:before="121"/>
              <w:ind w:left="0" w:right="98"/>
              <w:jc w:val="right"/>
              <w:rPr>
                <w:sz w:val="22"/>
              </w:rPr>
            </w:pPr>
            <w:r>
              <w:rPr>
                <w:spacing w:val="-2"/>
                <w:sz w:val="22"/>
              </w:rPr>
              <w:t>08/07/12</w:t>
            </w:r>
          </w:p>
        </w:tc>
      </w:tr>
      <w:tr>
        <w:trPr>
          <w:trHeight w:val="494" w:hRule="atLeast"/>
        </w:trPr>
        <w:tc>
          <w:tcPr>
            <w:tcW w:w="815" w:type="dxa"/>
          </w:tcPr>
          <w:p>
            <w:pPr>
              <w:pStyle w:val="TableParagraph"/>
              <w:spacing w:before="121"/>
              <w:ind w:left="0" w:right="96"/>
              <w:jc w:val="right"/>
              <w:rPr>
                <w:sz w:val="22"/>
              </w:rPr>
            </w:pPr>
            <w:r>
              <w:rPr>
                <w:spacing w:val="-10"/>
                <w:sz w:val="22"/>
              </w:rPr>
              <w:t>6</w:t>
            </w:r>
          </w:p>
        </w:tc>
        <w:tc>
          <w:tcPr>
            <w:tcW w:w="1033" w:type="dxa"/>
          </w:tcPr>
          <w:p>
            <w:pPr>
              <w:pStyle w:val="TableParagraph"/>
              <w:spacing w:before="121"/>
              <w:ind w:left="91"/>
              <w:jc w:val="center"/>
              <w:rPr>
                <w:sz w:val="22"/>
              </w:rPr>
            </w:pPr>
            <w:r>
              <w:rPr>
                <w:spacing w:val="-2"/>
                <w:sz w:val="22"/>
              </w:rPr>
              <w:t>654321</w:t>
            </w:r>
          </w:p>
        </w:tc>
        <w:tc>
          <w:tcPr>
            <w:tcW w:w="1091" w:type="dxa"/>
          </w:tcPr>
          <w:p>
            <w:pPr>
              <w:pStyle w:val="TableParagraph"/>
              <w:spacing w:before="121"/>
              <w:ind w:left="24"/>
              <w:jc w:val="center"/>
              <w:rPr>
                <w:sz w:val="22"/>
              </w:rPr>
            </w:pPr>
            <w:r>
              <w:rPr>
                <w:spacing w:val="-2"/>
                <w:sz w:val="22"/>
              </w:rPr>
              <w:t>07/01/12</w:t>
            </w:r>
          </w:p>
        </w:tc>
        <w:tc>
          <w:tcPr>
            <w:tcW w:w="1073" w:type="dxa"/>
          </w:tcPr>
          <w:p>
            <w:pPr>
              <w:pStyle w:val="TableParagraph"/>
              <w:spacing w:before="121"/>
              <w:ind w:left="7" w:right="2"/>
              <w:jc w:val="center"/>
              <w:rPr>
                <w:sz w:val="22"/>
              </w:rPr>
            </w:pPr>
            <w:r>
              <w:rPr>
                <w:spacing w:val="-2"/>
                <w:sz w:val="22"/>
              </w:rPr>
              <w:t>07/08/12</w:t>
            </w:r>
          </w:p>
        </w:tc>
        <w:tc>
          <w:tcPr>
            <w:tcW w:w="1733" w:type="dxa"/>
          </w:tcPr>
          <w:p>
            <w:pPr>
              <w:pStyle w:val="TableParagraph"/>
              <w:spacing w:before="121"/>
              <w:ind w:left="6"/>
              <w:jc w:val="center"/>
              <w:rPr>
                <w:sz w:val="22"/>
              </w:rPr>
            </w:pPr>
            <w:r>
              <w:rPr>
                <w:spacing w:val="-2"/>
                <w:sz w:val="22"/>
              </w:rPr>
              <w:t>6U50TE7GG18</w:t>
            </w:r>
          </w:p>
        </w:tc>
        <w:tc>
          <w:tcPr>
            <w:tcW w:w="899" w:type="dxa"/>
          </w:tcPr>
          <w:p>
            <w:pPr>
              <w:pStyle w:val="TableParagraph"/>
              <w:spacing w:before="121"/>
              <w:ind w:left="0" w:right="97"/>
              <w:jc w:val="right"/>
              <w:rPr>
                <w:sz w:val="22"/>
              </w:rPr>
            </w:pPr>
            <w:r>
              <w:rPr>
                <w:spacing w:val="-5"/>
                <w:sz w:val="22"/>
              </w:rPr>
              <w:t>$0</w:t>
            </w:r>
          </w:p>
        </w:tc>
        <w:tc>
          <w:tcPr>
            <w:tcW w:w="1354" w:type="dxa"/>
          </w:tcPr>
          <w:p>
            <w:pPr>
              <w:pStyle w:val="TableParagraph"/>
              <w:spacing w:before="121"/>
              <w:ind w:left="0" w:right="97"/>
              <w:jc w:val="right"/>
              <w:rPr>
                <w:sz w:val="22"/>
              </w:rPr>
            </w:pPr>
            <w:r>
              <w:rPr>
                <w:spacing w:val="-10"/>
                <w:sz w:val="22"/>
              </w:rPr>
              <w:t>1</w:t>
            </w:r>
          </w:p>
        </w:tc>
        <w:tc>
          <w:tcPr>
            <w:tcW w:w="1354" w:type="dxa"/>
          </w:tcPr>
          <w:p>
            <w:pPr>
              <w:pStyle w:val="TableParagraph"/>
              <w:spacing w:before="121"/>
              <w:ind w:left="0" w:right="98"/>
              <w:jc w:val="right"/>
              <w:rPr>
                <w:sz w:val="22"/>
              </w:rPr>
            </w:pPr>
            <w:r>
              <w:rPr>
                <w:spacing w:val="-2"/>
                <w:sz w:val="22"/>
              </w:rPr>
              <w:t>10/07/12</w:t>
            </w:r>
          </w:p>
        </w:tc>
      </w:tr>
      <w:tr>
        <w:trPr>
          <w:trHeight w:val="492" w:hRule="atLeast"/>
        </w:trPr>
        <w:tc>
          <w:tcPr>
            <w:tcW w:w="815" w:type="dxa"/>
          </w:tcPr>
          <w:p>
            <w:pPr>
              <w:pStyle w:val="TableParagraph"/>
              <w:ind w:left="0" w:right="96"/>
              <w:jc w:val="right"/>
              <w:rPr>
                <w:sz w:val="22"/>
              </w:rPr>
            </w:pPr>
            <w:r>
              <w:rPr>
                <w:spacing w:val="-10"/>
                <w:sz w:val="22"/>
              </w:rPr>
              <w:t>7</w:t>
            </w:r>
          </w:p>
        </w:tc>
        <w:tc>
          <w:tcPr>
            <w:tcW w:w="1033" w:type="dxa"/>
          </w:tcPr>
          <w:p>
            <w:pPr>
              <w:pStyle w:val="TableParagraph"/>
              <w:ind w:left="91"/>
              <w:jc w:val="center"/>
              <w:rPr>
                <w:sz w:val="22"/>
              </w:rPr>
            </w:pPr>
            <w:r>
              <w:rPr>
                <w:spacing w:val="-2"/>
                <w:sz w:val="22"/>
              </w:rPr>
              <w:t>654321</w:t>
            </w:r>
          </w:p>
        </w:tc>
        <w:tc>
          <w:tcPr>
            <w:tcW w:w="1091" w:type="dxa"/>
          </w:tcPr>
          <w:p>
            <w:pPr>
              <w:pStyle w:val="TableParagraph"/>
              <w:ind w:left="24"/>
              <w:jc w:val="center"/>
              <w:rPr>
                <w:sz w:val="22"/>
              </w:rPr>
            </w:pPr>
            <w:r>
              <w:rPr>
                <w:spacing w:val="-2"/>
                <w:sz w:val="22"/>
              </w:rPr>
              <w:t>08/20/12</w:t>
            </w:r>
          </w:p>
        </w:tc>
        <w:tc>
          <w:tcPr>
            <w:tcW w:w="1073" w:type="dxa"/>
          </w:tcPr>
          <w:p>
            <w:pPr>
              <w:pStyle w:val="TableParagraph"/>
              <w:ind w:left="7" w:right="2"/>
              <w:jc w:val="center"/>
              <w:rPr>
                <w:sz w:val="22"/>
              </w:rPr>
            </w:pPr>
            <w:r>
              <w:rPr>
                <w:spacing w:val="-2"/>
                <w:sz w:val="22"/>
              </w:rPr>
              <w:t>08/29/12</w:t>
            </w:r>
          </w:p>
        </w:tc>
        <w:tc>
          <w:tcPr>
            <w:tcW w:w="1733" w:type="dxa"/>
          </w:tcPr>
          <w:p>
            <w:pPr>
              <w:pStyle w:val="TableParagraph"/>
              <w:ind w:left="6"/>
              <w:jc w:val="center"/>
              <w:rPr>
                <w:sz w:val="22"/>
              </w:rPr>
            </w:pPr>
            <w:r>
              <w:rPr>
                <w:spacing w:val="-2"/>
                <w:sz w:val="22"/>
              </w:rPr>
              <w:t>6U50TE7GG18</w:t>
            </w:r>
          </w:p>
        </w:tc>
        <w:tc>
          <w:tcPr>
            <w:tcW w:w="899" w:type="dxa"/>
          </w:tcPr>
          <w:p>
            <w:pPr>
              <w:pStyle w:val="TableParagraph"/>
              <w:ind w:left="0" w:right="97"/>
              <w:jc w:val="right"/>
              <w:rPr>
                <w:sz w:val="22"/>
              </w:rPr>
            </w:pPr>
            <w:r>
              <w:rPr>
                <w:spacing w:val="-5"/>
                <w:sz w:val="22"/>
              </w:rPr>
              <w:t>$50</w:t>
            </w:r>
          </w:p>
        </w:tc>
        <w:tc>
          <w:tcPr>
            <w:tcW w:w="1354" w:type="dxa"/>
          </w:tcPr>
          <w:p>
            <w:pPr>
              <w:pStyle w:val="TableParagraph"/>
              <w:ind w:left="0" w:right="97"/>
              <w:jc w:val="right"/>
              <w:rPr>
                <w:sz w:val="22"/>
              </w:rPr>
            </w:pPr>
            <w:r>
              <w:rPr>
                <w:spacing w:val="-10"/>
                <w:sz w:val="22"/>
              </w:rPr>
              <w:t>0</w:t>
            </w:r>
          </w:p>
        </w:tc>
        <w:tc>
          <w:tcPr>
            <w:tcW w:w="1354" w:type="dxa"/>
          </w:tcPr>
          <w:p>
            <w:pPr>
              <w:pStyle w:val="TableParagraph"/>
              <w:ind w:left="0" w:right="98"/>
              <w:jc w:val="right"/>
              <w:rPr>
                <w:sz w:val="22"/>
              </w:rPr>
            </w:pPr>
            <w:r>
              <w:rPr>
                <w:spacing w:val="-2"/>
                <w:sz w:val="22"/>
              </w:rPr>
              <w:t>09/20/12</w:t>
            </w:r>
          </w:p>
        </w:tc>
      </w:tr>
    </w:tbl>
    <w:p>
      <w:pPr>
        <w:pStyle w:val="BodyText"/>
        <w:spacing w:before="245"/>
        <w:ind w:left="648" w:right="368"/>
      </w:pPr>
      <w:r>
        <w:rPr/>
        <mc:AlternateContent>
          <mc:Choice Requires="wps">
            <w:drawing>
              <wp:anchor distT="0" distB="0" distL="0" distR="0" allowOverlap="1" layoutInCell="1" locked="0" behindDoc="1" simplePos="0" relativeHeight="477530112">
                <wp:simplePos x="0" y="0"/>
                <wp:positionH relativeFrom="page">
                  <wp:posOffset>6034278</wp:posOffset>
                </wp:positionH>
                <wp:positionV relativeFrom="paragraph">
                  <wp:posOffset>572522</wp:posOffset>
                </wp:positionV>
                <wp:extent cx="39370" cy="698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9370" cy="6985"/>
                        </a:xfrm>
                        <a:custGeom>
                          <a:avLst/>
                          <a:gdLst/>
                          <a:ahLst/>
                          <a:cxnLst/>
                          <a:rect l="l" t="t" r="r" b="b"/>
                          <a:pathLst>
                            <a:path w="39370" h="6985">
                              <a:moveTo>
                                <a:pt x="38862" y="0"/>
                              </a:moveTo>
                              <a:lnTo>
                                <a:pt x="0" y="0"/>
                              </a:lnTo>
                              <a:lnTo>
                                <a:pt x="0" y="6858"/>
                              </a:lnTo>
                              <a:lnTo>
                                <a:pt x="38862" y="6858"/>
                              </a:lnTo>
                              <a:lnTo>
                                <a:pt x="388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5.140015pt;margin-top:45.080502pt;width:3.06pt;height:.54pt;mso-position-horizontal-relative:page;mso-position-vertical-relative:paragraph;z-index:-25786368" id="docshape48" filled="true" fillcolor="#000000" stroked="false">
                <v:fill type="solid"/>
                <w10:wrap type="none"/>
              </v:rect>
            </w:pict>
          </mc:Fallback>
        </mc:AlternateContent>
      </w:r>
      <w:r>
        <w:rPr/>
        <w:t>Many of the variables’ names were shortened to make the table fit better. The following contains a list of the variables’ names that were changed, with their “new” names in parentheses:</w:t>
      </w:r>
      <w:r>
        <w:rPr>
          <w:spacing w:val="-10"/>
        </w:rPr>
        <w:t> </w:t>
      </w:r>
      <w:r>
        <w:rPr/>
        <w:t>CUR_CLM_UNIQ_ID</w:t>
      </w:r>
      <w:r>
        <w:rPr>
          <w:spacing w:val="-11"/>
        </w:rPr>
        <w:t> </w:t>
      </w:r>
      <w:r>
        <w:rPr/>
        <w:t>(CLM#),</w:t>
      </w:r>
      <w:r>
        <w:rPr>
          <w:spacing w:val="-10"/>
        </w:rPr>
        <w:t> </w:t>
      </w:r>
      <w:r>
        <w:rPr/>
        <w:t>CLM_BLG_PRVDR_OSCAR_NUM</w:t>
      </w:r>
      <w:r>
        <w:rPr>
          <w:spacing w:val="-10"/>
        </w:rPr>
        <w:t> </w:t>
      </w:r>
      <w:r>
        <w:rPr/>
        <w:t>(CCN), CLM_FROM_DT (FROM), CLM_THRU_DT (THRU), CLM_PMT_AMT (PAID), CLM_ADJSMT_TYPE_CD (ADJ_TYPE), and CLM_EFCTV_DT (EFCTV_DT).</w:t>
      </w:r>
    </w:p>
    <w:p>
      <w:pPr>
        <w:pStyle w:val="BodyText"/>
        <w:ind w:left="647"/>
      </w:pPr>
      <w:r>
        <w:rPr/>
        <w:t>Changing</w:t>
      </w:r>
      <w:r>
        <w:rPr>
          <w:spacing w:val="-4"/>
        </w:rPr>
        <w:t> </w:t>
      </w:r>
      <w:r>
        <w:rPr/>
        <w:t>the</w:t>
      </w:r>
      <w:r>
        <w:rPr>
          <w:spacing w:val="-4"/>
        </w:rPr>
        <w:t> </w:t>
      </w:r>
      <w:r>
        <w:rPr/>
        <w:t>sign</w:t>
      </w:r>
      <w:r>
        <w:rPr>
          <w:spacing w:val="-4"/>
        </w:rPr>
        <w:t> </w:t>
      </w:r>
      <w:r>
        <w:rPr/>
        <w:t>for</w:t>
      </w:r>
      <w:r>
        <w:rPr>
          <w:spacing w:val="-4"/>
        </w:rPr>
        <w:t> </w:t>
      </w:r>
      <w:r>
        <w:rPr/>
        <w:t>CLM_PMT_AMT</w:t>
      </w:r>
      <w:r>
        <w:rPr>
          <w:spacing w:val="-4"/>
        </w:rPr>
        <w:t> </w:t>
      </w:r>
      <w:r>
        <w:rPr/>
        <w:t>on</w:t>
      </w:r>
      <w:r>
        <w:rPr>
          <w:spacing w:val="-4"/>
        </w:rPr>
        <w:t> </w:t>
      </w:r>
      <w:r>
        <w:rPr/>
        <w:t>all</w:t>
      </w:r>
      <w:r>
        <w:rPr>
          <w:spacing w:val="-4"/>
        </w:rPr>
        <w:t> </w:t>
      </w:r>
      <w:r>
        <w:rPr/>
        <w:t>cancellation</w:t>
      </w:r>
      <w:r>
        <w:rPr>
          <w:spacing w:val="-4"/>
        </w:rPr>
        <w:t> </w:t>
      </w:r>
      <w:r>
        <w:rPr/>
        <w:t>claims</w:t>
      </w:r>
      <w:r>
        <w:rPr>
          <w:spacing w:val="-4"/>
        </w:rPr>
        <w:t> </w:t>
      </w:r>
      <w:r>
        <w:rPr/>
        <w:t>(i.e.,</w:t>
      </w:r>
      <w:r>
        <w:rPr>
          <w:spacing w:val="-4"/>
        </w:rPr>
        <w:t> </w:t>
      </w:r>
      <w:r>
        <w:rPr/>
        <w:t>those</w:t>
      </w:r>
      <w:r>
        <w:rPr>
          <w:spacing w:val="-4"/>
        </w:rPr>
        <w:t> </w:t>
      </w:r>
      <w:r>
        <w:rPr/>
        <w:t>claims</w:t>
      </w:r>
      <w:r>
        <w:rPr>
          <w:spacing w:val="-4"/>
        </w:rPr>
        <w:t> </w:t>
      </w:r>
      <w:r>
        <w:rPr/>
        <w:t>with CLM_ADJSMT_TYPE_CD=1) yields the following:</w:t>
      </w:r>
    </w:p>
    <w:p>
      <w:pPr>
        <w:pStyle w:val="Heading5"/>
        <w:spacing w:before="240"/>
        <w:ind w:left="3394"/>
      </w:pPr>
      <w:bookmarkStart w:name="_bookmark37" w:id="95"/>
      <w:bookmarkEnd w:id="95"/>
      <w:r>
        <w:rPr>
          <w:b w:val="0"/>
        </w:rPr>
      </w:r>
      <w:r>
        <w:rPr/>
        <w:t>Table</w:t>
      </w:r>
      <w:r>
        <w:rPr>
          <w:spacing w:val="-5"/>
        </w:rPr>
        <w:t> </w:t>
      </w:r>
      <w:r>
        <w:rPr/>
        <w:t>5:</w:t>
      </w:r>
      <w:r>
        <w:rPr>
          <w:spacing w:val="-5"/>
        </w:rPr>
        <w:t> </w:t>
      </w:r>
      <w:r>
        <w:rPr/>
        <w:t>Part</w:t>
      </w:r>
      <w:r>
        <w:rPr>
          <w:spacing w:val="-5"/>
        </w:rPr>
        <w:t> </w:t>
      </w:r>
      <w:r>
        <w:rPr/>
        <w:t>A</w:t>
      </w:r>
      <w:r>
        <w:rPr>
          <w:spacing w:val="-6"/>
        </w:rPr>
        <w:t> </w:t>
      </w:r>
      <w:r>
        <w:rPr/>
        <w:t>Header</w:t>
      </w:r>
      <w:r>
        <w:rPr>
          <w:spacing w:val="-4"/>
        </w:rPr>
        <w:t> </w:t>
      </w:r>
      <w:r>
        <w:rPr>
          <w:spacing w:val="-2"/>
        </w:rPr>
        <w:t>Records</w:t>
      </w:r>
    </w:p>
    <w:p>
      <w:pPr>
        <w:pStyle w:val="BodyText"/>
        <w:spacing w:before="4"/>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5"/>
        <w:gridCol w:w="1091"/>
        <w:gridCol w:w="1073"/>
        <w:gridCol w:w="1073"/>
        <w:gridCol w:w="1733"/>
        <w:gridCol w:w="859"/>
        <w:gridCol w:w="1353"/>
        <w:gridCol w:w="1353"/>
      </w:tblGrid>
      <w:tr>
        <w:trPr>
          <w:trHeight w:val="492" w:hRule="atLeast"/>
        </w:trPr>
        <w:tc>
          <w:tcPr>
            <w:tcW w:w="815" w:type="dxa"/>
          </w:tcPr>
          <w:p>
            <w:pPr>
              <w:pStyle w:val="TableParagraph"/>
              <w:spacing w:before="121"/>
              <w:ind w:left="0" w:right="98"/>
              <w:jc w:val="right"/>
              <w:rPr>
                <w:b/>
                <w:sz w:val="22"/>
              </w:rPr>
            </w:pPr>
            <w:r>
              <w:rPr>
                <w:b/>
                <w:spacing w:val="-4"/>
                <w:sz w:val="22"/>
              </w:rPr>
              <w:t>CLM#</w:t>
            </w:r>
          </w:p>
        </w:tc>
        <w:tc>
          <w:tcPr>
            <w:tcW w:w="1091" w:type="dxa"/>
          </w:tcPr>
          <w:p>
            <w:pPr>
              <w:pStyle w:val="TableParagraph"/>
              <w:spacing w:before="121"/>
              <w:ind w:left="24" w:right="19"/>
              <w:jc w:val="center"/>
              <w:rPr>
                <w:b/>
                <w:sz w:val="22"/>
              </w:rPr>
            </w:pPr>
            <w:r>
              <w:rPr>
                <w:b/>
                <w:spacing w:val="-5"/>
                <w:sz w:val="22"/>
              </w:rPr>
              <w:t>CCN</w:t>
            </w:r>
          </w:p>
        </w:tc>
        <w:tc>
          <w:tcPr>
            <w:tcW w:w="1073" w:type="dxa"/>
          </w:tcPr>
          <w:p>
            <w:pPr>
              <w:pStyle w:val="TableParagraph"/>
              <w:spacing w:before="121"/>
              <w:ind w:left="7"/>
              <w:jc w:val="center"/>
              <w:rPr>
                <w:b/>
                <w:sz w:val="22"/>
              </w:rPr>
            </w:pPr>
            <w:r>
              <w:rPr>
                <w:b/>
                <w:spacing w:val="-4"/>
                <w:sz w:val="22"/>
              </w:rPr>
              <w:t>FROM</w:t>
            </w:r>
          </w:p>
        </w:tc>
        <w:tc>
          <w:tcPr>
            <w:tcW w:w="1073" w:type="dxa"/>
          </w:tcPr>
          <w:p>
            <w:pPr>
              <w:pStyle w:val="TableParagraph"/>
              <w:spacing w:before="121"/>
              <w:ind w:left="7" w:right="2"/>
              <w:jc w:val="center"/>
              <w:rPr>
                <w:b/>
                <w:sz w:val="22"/>
              </w:rPr>
            </w:pPr>
            <w:r>
              <w:rPr>
                <w:b/>
                <w:spacing w:val="-4"/>
                <w:sz w:val="22"/>
              </w:rPr>
              <w:t>THRU</w:t>
            </w:r>
          </w:p>
        </w:tc>
        <w:tc>
          <w:tcPr>
            <w:tcW w:w="1733" w:type="dxa"/>
          </w:tcPr>
          <w:p>
            <w:pPr>
              <w:pStyle w:val="TableParagraph"/>
              <w:spacing w:before="121"/>
              <w:ind w:left="6" w:right="1"/>
              <w:jc w:val="center"/>
              <w:rPr>
                <w:b/>
                <w:sz w:val="22"/>
              </w:rPr>
            </w:pPr>
            <w:r>
              <w:rPr>
                <w:b/>
                <w:spacing w:val="-2"/>
                <w:sz w:val="22"/>
              </w:rPr>
              <w:t>MR_MBI</w:t>
            </w:r>
          </w:p>
        </w:tc>
        <w:tc>
          <w:tcPr>
            <w:tcW w:w="859" w:type="dxa"/>
          </w:tcPr>
          <w:p>
            <w:pPr>
              <w:pStyle w:val="TableParagraph"/>
              <w:spacing w:before="121"/>
              <w:ind w:left="0" w:right="156"/>
              <w:jc w:val="right"/>
              <w:rPr>
                <w:b/>
                <w:sz w:val="22"/>
              </w:rPr>
            </w:pPr>
            <w:r>
              <w:rPr>
                <w:b/>
                <w:spacing w:val="-4"/>
                <w:sz w:val="22"/>
              </w:rPr>
              <w:t>PAID</w:t>
            </w:r>
          </w:p>
        </w:tc>
        <w:tc>
          <w:tcPr>
            <w:tcW w:w="1353" w:type="dxa"/>
          </w:tcPr>
          <w:p>
            <w:pPr>
              <w:pStyle w:val="TableParagraph"/>
              <w:spacing w:before="121"/>
              <w:ind w:left="0" w:right="98"/>
              <w:jc w:val="right"/>
              <w:rPr>
                <w:b/>
                <w:sz w:val="22"/>
              </w:rPr>
            </w:pPr>
            <w:r>
              <w:rPr>
                <w:b/>
                <w:spacing w:val="-2"/>
                <w:sz w:val="22"/>
              </w:rPr>
              <w:t>ADJ_TYPE</w:t>
            </w:r>
          </w:p>
        </w:tc>
        <w:tc>
          <w:tcPr>
            <w:tcW w:w="1353" w:type="dxa"/>
          </w:tcPr>
          <w:p>
            <w:pPr>
              <w:pStyle w:val="TableParagraph"/>
              <w:spacing w:before="121"/>
              <w:ind w:left="0" w:right="100"/>
              <w:jc w:val="right"/>
              <w:rPr>
                <w:b/>
                <w:sz w:val="22"/>
              </w:rPr>
            </w:pPr>
            <w:r>
              <w:rPr>
                <w:b/>
                <w:spacing w:val="-2"/>
                <w:sz w:val="22"/>
              </w:rPr>
              <w:t>EFCTV_DT</w:t>
            </w:r>
          </w:p>
        </w:tc>
      </w:tr>
      <w:tr>
        <w:trPr>
          <w:trHeight w:val="493" w:hRule="atLeast"/>
        </w:trPr>
        <w:tc>
          <w:tcPr>
            <w:tcW w:w="815" w:type="dxa"/>
          </w:tcPr>
          <w:p>
            <w:pPr>
              <w:pStyle w:val="TableParagraph"/>
              <w:spacing w:before="121"/>
              <w:ind w:left="0" w:right="96"/>
              <w:jc w:val="right"/>
              <w:rPr>
                <w:sz w:val="22"/>
              </w:rPr>
            </w:pPr>
            <w:r>
              <w:rPr>
                <w:spacing w:val="-10"/>
                <w:sz w:val="22"/>
              </w:rPr>
              <w:t>1</w:t>
            </w:r>
          </w:p>
        </w:tc>
        <w:tc>
          <w:tcPr>
            <w:tcW w:w="1091" w:type="dxa"/>
          </w:tcPr>
          <w:p>
            <w:pPr>
              <w:pStyle w:val="TableParagraph"/>
              <w:spacing w:before="121"/>
              <w:ind w:left="146"/>
              <w:jc w:val="center"/>
              <w:rPr>
                <w:sz w:val="22"/>
              </w:rPr>
            </w:pPr>
            <w:r>
              <w:rPr>
                <w:spacing w:val="-2"/>
                <w:sz w:val="22"/>
              </w:rPr>
              <w:t>654321</w:t>
            </w:r>
          </w:p>
        </w:tc>
        <w:tc>
          <w:tcPr>
            <w:tcW w:w="1073" w:type="dxa"/>
          </w:tcPr>
          <w:p>
            <w:pPr>
              <w:pStyle w:val="TableParagraph"/>
              <w:spacing w:before="121"/>
              <w:ind w:left="7"/>
              <w:jc w:val="center"/>
              <w:rPr>
                <w:sz w:val="22"/>
              </w:rPr>
            </w:pPr>
            <w:r>
              <w:rPr>
                <w:spacing w:val="-2"/>
                <w:sz w:val="22"/>
              </w:rPr>
              <w:t>07/01/12</w:t>
            </w:r>
          </w:p>
        </w:tc>
        <w:tc>
          <w:tcPr>
            <w:tcW w:w="1073" w:type="dxa"/>
          </w:tcPr>
          <w:p>
            <w:pPr>
              <w:pStyle w:val="TableParagraph"/>
              <w:spacing w:before="121"/>
              <w:ind w:left="7" w:right="1"/>
              <w:jc w:val="center"/>
              <w:rPr>
                <w:sz w:val="22"/>
              </w:rPr>
            </w:pPr>
            <w:r>
              <w:rPr>
                <w:spacing w:val="-2"/>
                <w:sz w:val="22"/>
              </w:rPr>
              <w:t>07/08/12</w:t>
            </w:r>
          </w:p>
        </w:tc>
        <w:tc>
          <w:tcPr>
            <w:tcW w:w="1733" w:type="dxa"/>
          </w:tcPr>
          <w:p>
            <w:pPr>
              <w:pStyle w:val="TableParagraph"/>
              <w:spacing w:before="121"/>
              <w:ind w:left="6" w:right="1"/>
              <w:jc w:val="center"/>
              <w:rPr>
                <w:sz w:val="22"/>
              </w:rPr>
            </w:pPr>
            <w:r>
              <w:rPr>
                <w:spacing w:val="-2"/>
                <w:sz w:val="22"/>
              </w:rPr>
              <w:t>6U50TE7GG18</w:t>
            </w:r>
          </w:p>
        </w:tc>
        <w:tc>
          <w:tcPr>
            <w:tcW w:w="859" w:type="dxa"/>
          </w:tcPr>
          <w:p>
            <w:pPr>
              <w:pStyle w:val="TableParagraph"/>
              <w:spacing w:before="121"/>
              <w:ind w:left="0" w:right="97"/>
              <w:jc w:val="right"/>
              <w:rPr>
                <w:sz w:val="22"/>
              </w:rPr>
            </w:pPr>
            <w:r>
              <w:rPr>
                <w:spacing w:val="-4"/>
                <w:sz w:val="22"/>
              </w:rPr>
              <w:t>$200</w:t>
            </w:r>
          </w:p>
        </w:tc>
        <w:tc>
          <w:tcPr>
            <w:tcW w:w="1353" w:type="dxa"/>
          </w:tcPr>
          <w:p>
            <w:pPr>
              <w:pStyle w:val="TableParagraph"/>
              <w:spacing w:before="121"/>
              <w:ind w:left="0" w:right="97"/>
              <w:jc w:val="right"/>
              <w:rPr>
                <w:sz w:val="22"/>
              </w:rPr>
            </w:pPr>
            <w:r>
              <w:rPr>
                <w:spacing w:val="-10"/>
                <w:sz w:val="22"/>
              </w:rPr>
              <w:t>0</w:t>
            </w:r>
          </w:p>
        </w:tc>
        <w:tc>
          <w:tcPr>
            <w:tcW w:w="1353" w:type="dxa"/>
          </w:tcPr>
          <w:p>
            <w:pPr>
              <w:pStyle w:val="TableParagraph"/>
              <w:spacing w:before="121"/>
              <w:ind w:left="0" w:right="97"/>
              <w:jc w:val="right"/>
              <w:rPr>
                <w:sz w:val="22"/>
              </w:rPr>
            </w:pPr>
            <w:r>
              <w:rPr>
                <w:spacing w:val="-2"/>
                <w:sz w:val="22"/>
              </w:rPr>
              <w:t>07/20/12</w:t>
            </w:r>
          </w:p>
        </w:tc>
      </w:tr>
      <w:tr>
        <w:trPr>
          <w:trHeight w:val="492" w:hRule="atLeast"/>
        </w:trPr>
        <w:tc>
          <w:tcPr>
            <w:tcW w:w="815" w:type="dxa"/>
          </w:tcPr>
          <w:p>
            <w:pPr>
              <w:pStyle w:val="TableParagraph"/>
              <w:ind w:left="0" w:right="96"/>
              <w:jc w:val="right"/>
              <w:rPr>
                <w:sz w:val="22"/>
              </w:rPr>
            </w:pPr>
            <w:r>
              <w:rPr>
                <w:spacing w:val="-10"/>
                <w:sz w:val="22"/>
              </w:rPr>
              <w:t>2</w:t>
            </w:r>
          </w:p>
        </w:tc>
        <w:tc>
          <w:tcPr>
            <w:tcW w:w="1091" w:type="dxa"/>
          </w:tcPr>
          <w:p>
            <w:pPr>
              <w:pStyle w:val="TableParagraph"/>
              <w:ind w:left="146"/>
              <w:jc w:val="center"/>
              <w:rPr>
                <w:sz w:val="22"/>
              </w:rPr>
            </w:pPr>
            <w:r>
              <w:rPr>
                <w:spacing w:val="-2"/>
                <w:sz w:val="22"/>
              </w:rPr>
              <w:t>654321</w:t>
            </w:r>
          </w:p>
        </w:tc>
        <w:tc>
          <w:tcPr>
            <w:tcW w:w="1073" w:type="dxa"/>
          </w:tcPr>
          <w:p>
            <w:pPr>
              <w:pStyle w:val="TableParagraph"/>
              <w:ind w:left="7"/>
              <w:jc w:val="center"/>
              <w:rPr>
                <w:sz w:val="22"/>
              </w:rPr>
            </w:pPr>
            <w:r>
              <w:rPr>
                <w:spacing w:val="-2"/>
                <w:sz w:val="22"/>
              </w:rPr>
              <w:t>07/01/12</w:t>
            </w:r>
          </w:p>
        </w:tc>
        <w:tc>
          <w:tcPr>
            <w:tcW w:w="1073" w:type="dxa"/>
          </w:tcPr>
          <w:p>
            <w:pPr>
              <w:pStyle w:val="TableParagraph"/>
              <w:ind w:left="7"/>
              <w:jc w:val="center"/>
              <w:rPr>
                <w:sz w:val="22"/>
              </w:rPr>
            </w:pPr>
            <w:r>
              <w:rPr>
                <w:spacing w:val="-2"/>
                <w:sz w:val="22"/>
              </w:rPr>
              <w:t>07/08/12</w:t>
            </w:r>
          </w:p>
        </w:tc>
        <w:tc>
          <w:tcPr>
            <w:tcW w:w="1733" w:type="dxa"/>
          </w:tcPr>
          <w:p>
            <w:pPr>
              <w:pStyle w:val="TableParagraph"/>
              <w:ind w:left="6" w:right="1"/>
              <w:jc w:val="center"/>
              <w:rPr>
                <w:sz w:val="22"/>
              </w:rPr>
            </w:pPr>
            <w:r>
              <w:rPr>
                <w:spacing w:val="-2"/>
                <w:sz w:val="22"/>
              </w:rPr>
              <w:t>6U50TE7GG18</w:t>
            </w:r>
          </w:p>
        </w:tc>
        <w:tc>
          <w:tcPr>
            <w:tcW w:w="859" w:type="dxa"/>
          </w:tcPr>
          <w:p>
            <w:pPr>
              <w:pStyle w:val="TableParagraph"/>
              <w:ind w:left="0" w:right="97"/>
              <w:jc w:val="right"/>
              <w:rPr>
                <w:sz w:val="22"/>
              </w:rPr>
            </w:pPr>
            <w:r>
              <w:rPr>
                <w:spacing w:val="-5"/>
                <w:sz w:val="22"/>
              </w:rPr>
              <w:t>$0</w:t>
            </w:r>
          </w:p>
        </w:tc>
        <w:tc>
          <w:tcPr>
            <w:tcW w:w="1353" w:type="dxa"/>
          </w:tcPr>
          <w:p>
            <w:pPr>
              <w:pStyle w:val="TableParagraph"/>
              <w:ind w:left="0" w:right="97"/>
              <w:jc w:val="right"/>
              <w:rPr>
                <w:sz w:val="22"/>
              </w:rPr>
            </w:pPr>
            <w:r>
              <w:rPr>
                <w:spacing w:val="-10"/>
                <w:sz w:val="22"/>
              </w:rPr>
              <w:t>2</w:t>
            </w:r>
          </w:p>
        </w:tc>
        <w:tc>
          <w:tcPr>
            <w:tcW w:w="1353" w:type="dxa"/>
          </w:tcPr>
          <w:p>
            <w:pPr>
              <w:pStyle w:val="TableParagraph"/>
              <w:ind w:left="0" w:right="96"/>
              <w:jc w:val="right"/>
              <w:rPr>
                <w:sz w:val="22"/>
              </w:rPr>
            </w:pPr>
            <w:r>
              <w:rPr>
                <w:spacing w:val="-2"/>
                <w:sz w:val="22"/>
              </w:rPr>
              <w:t>09/20/12</w:t>
            </w:r>
          </w:p>
        </w:tc>
      </w:tr>
      <w:tr>
        <w:trPr>
          <w:trHeight w:val="492" w:hRule="atLeast"/>
        </w:trPr>
        <w:tc>
          <w:tcPr>
            <w:tcW w:w="815" w:type="dxa"/>
          </w:tcPr>
          <w:p>
            <w:pPr>
              <w:pStyle w:val="TableParagraph"/>
              <w:ind w:left="0" w:right="96"/>
              <w:jc w:val="right"/>
              <w:rPr>
                <w:sz w:val="22"/>
              </w:rPr>
            </w:pPr>
            <w:r>
              <w:rPr>
                <w:spacing w:val="-10"/>
                <w:sz w:val="22"/>
              </w:rPr>
              <w:t>3</w:t>
            </w:r>
          </w:p>
        </w:tc>
        <w:tc>
          <w:tcPr>
            <w:tcW w:w="1091" w:type="dxa"/>
          </w:tcPr>
          <w:p>
            <w:pPr>
              <w:pStyle w:val="TableParagraph"/>
              <w:ind w:left="146"/>
              <w:jc w:val="center"/>
              <w:rPr>
                <w:sz w:val="22"/>
              </w:rPr>
            </w:pPr>
            <w:r>
              <w:rPr>
                <w:spacing w:val="-2"/>
                <w:sz w:val="22"/>
              </w:rPr>
              <w:t>654321</w:t>
            </w:r>
          </w:p>
        </w:tc>
        <w:tc>
          <w:tcPr>
            <w:tcW w:w="1073" w:type="dxa"/>
          </w:tcPr>
          <w:p>
            <w:pPr>
              <w:pStyle w:val="TableParagraph"/>
              <w:ind w:left="7"/>
              <w:jc w:val="center"/>
              <w:rPr>
                <w:sz w:val="22"/>
              </w:rPr>
            </w:pPr>
            <w:r>
              <w:rPr>
                <w:spacing w:val="-2"/>
                <w:sz w:val="22"/>
              </w:rPr>
              <w:t>07/01/12</w:t>
            </w:r>
          </w:p>
        </w:tc>
        <w:tc>
          <w:tcPr>
            <w:tcW w:w="1073" w:type="dxa"/>
          </w:tcPr>
          <w:p>
            <w:pPr>
              <w:pStyle w:val="TableParagraph"/>
              <w:ind w:left="7"/>
              <w:jc w:val="center"/>
              <w:rPr>
                <w:sz w:val="22"/>
              </w:rPr>
            </w:pPr>
            <w:r>
              <w:rPr>
                <w:spacing w:val="-2"/>
                <w:sz w:val="22"/>
              </w:rPr>
              <w:t>07/08/12</w:t>
            </w:r>
          </w:p>
        </w:tc>
        <w:tc>
          <w:tcPr>
            <w:tcW w:w="1733" w:type="dxa"/>
          </w:tcPr>
          <w:p>
            <w:pPr>
              <w:pStyle w:val="TableParagraph"/>
              <w:ind w:left="6" w:right="1"/>
              <w:jc w:val="center"/>
              <w:rPr>
                <w:sz w:val="22"/>
              </w:rPr>
            </w:pPr>
            <w:r>
              <w:rPr>
                <w:spacing w:val="-2"/>
                <w:sz w:val="22"/>
              </w:rPr>
              <w:t>6U50TE7GG18</w:t>
            </w:r>
          </w:p>
        </w:tc>
        <w:tc>
          <w:tcPr>
            <w:tcW w:w="859" w:type="dxa"/>
          </w:tcPr>
          <w:p>
            <w:pPr>
              <w:pStyle w:val="TableParagraph"/>
              <w:ind w:left="0" w:right="97"/>
              <w:jc w:val="right"/>
              <w:rPr>
                <w:sz w:val="22"/>
              </w:rPr>
            </w:pPr>
            <w:r>
              <w:rPr>
                <w:spacing w:val="-2"/>
                <w:sz w:val="22"/>
              </w:rPr>
              <w:t>-</w:t>
            </w:r>
            <w:r>
              <w:rPr>
                <w:spacing w:val="-4"/>
                <w:sz w:val="22"/>
              </w:rPr>
              <w:t>$200</w:t>
            </w:r>
          </w:p>
        </w:tc>
        <w:tc>
          <w:tcPr>
            <w:tcW w:w="1353" w:type="dxa"/>
          </w:tcPr>
          <w:p>
            <w:pPr>
              <w:pStyle w:val="TableParagraph"/>
              <w:ind w:left="0" w:right="97"/>
              <w:jc w:val="right"/>
              <w:rPr>
                <w:sz w:val="22"/>
              </w:rPr>
            </w:pPr>
            <w:r>
              <w:rPr>
                <w:spacing w:val="-10"/>
                <w:sz w:val="22"/>
              </w:rPr>
              <w:t>1</w:t>
            </w:r>
          </w:p>
        </w:tc>
        <w:tc>
          <w:tcPr>
            <w:tcW w:w="1353" w:type="dxa"/>
          </w:tcPr>
          <w:p>
            <w:pPr>
              <w:pStyle w:val="TableParagraph"/>
              <w:ind w:left="0" w:right="96"/>
              <w:jc w:val="right"/>
              <w:rPr>
                <w:sz w:val="22"/>
              </w:rPr>
            </w:pPr>
            <w:r>
              <w:rPr>
                <w:spacing w:val="-2"/>
                <w:sz w:val="22"/>
              </w:rPr>
              <w:t>08/07/12</w:t>
            </w:r>
          </w:p>
        </w:tc>
      </w:tr>
      <w:tr>
        <w:trPr>
          <w:trHeight w:val="492" w:hRule="atLeast"/>
        </w:trPr>
        <w:tc>
          <w:tcPr>
            <w:tcW w:w="815" w:type="dxa"/>
          </w:tcPr>
          <w:p>
            <w:pPr>
              <w:pStyle w:val="TableParagraph"/>
              <w:ind w:left="0" w:right="96"/>
              <w:jc w:val="right"/>
              <w:rPr>
                <w:sz w:val="22"/>
              </w:rPr>
            </w:pPr>
            <w:r>
              <w:rPr>
                <w:spacing w:val="-10"/>
                <w:sz w:val="22"/>
              </w:rPr>
              <w:t>4</w:t>
            </w:r>
          </w:p>
        </w:tc>
        <w:tc>
          <w:tcPr>
            <w:tcW w:w="1091" w:type="dxa"/>
          </w:tcPr>
          <w:p>
            <w:pPr>
              <w:pStyle w:val="TableParagraph"/>
              <w:ind w:left="146"/>
              <w:jc w:val="center"/>
              <w:rPr>
                <w:sz w:val="22"/>
              </w:rPr>
            </w:pPr>
            <w:r>
              <w:rPr>
                <w:spacing w:val="-2"/>
                <w:sz w:val="22"/>
              </w:rPr>
              <w:t>654321</w:t>
            </w:r>
          </w:p>
        </w:tc>
        <w:tc>
          <w:tcPr>
            <w:tcW w:w="1073" w:type="dxa"/>
          </w:tcPr>
          <w:p>
            <w:pPr>
              <w:pStyle w:val="TableParagraph"/>
              <w:ind w:left="7"/>
              <w:jc w:val="center"/>
              <w:rPr>
                <w:sz w:val="22"/>
              </w:rPr>
            </w:pPr>
            <w:r>
              <w:rPr>
                <w:spacing w:val="-2"/>
                <w:sz w:val="22"/>
              </w:rPr>
              <w:t>07/01/12</w:t>
            </w:r>
          </w:p>
        </w:tc>
        <w:tc>
          <w:tcPr>
            <w:tcW w:w="1073" w:type="dxa"/>
          </w:tcPr>
          <w:p>
            <w:pPr>
              <w:pStyle w:val="TableParagraph"/>
              <w:ind w:left="7"/>
              <w:jc w:val="center"/>
              <w:rPr>
                <w:sz w:val="22"/>
              </w:rPr>
            </w:pPr>
            <w:r>
              <w:rPr>
                <w:spacing w:val="-2"/>
                <w:sz w:val="22"/>
              </w:rPr>
              <w:t>07/08/12</w:t>
            </w:r>
          </w:p>
        </w:tc>
        <w:tc>
          <w:tcPr>
            <w:tcW w:w="1733" w:type="dxa"/>
          </w:tcPr>
          <w:p>
            <w:pPr>
              <w:pStyle w:val="TableParagraph"/>
              <w:ind w:left="6" w:right="1"/>
              <w:jc w:val="center"/>
              <w:rPr>
                <w:sz w:val="22"/>
              </w:rPr>
            </w:pPr>
            <w:r>
              <w:rPr>
                <w:spacing w:val="-2"/>
                <w:sz w:val="22"/>
              </w:rPr>
              <w:t>6U50TE7GG18</w:t>
            </w:r>
          </w:p>
        </w:tc>
        <w:tc>
          <w:tcPr>
            <w:tcW w:w="859" w:type="dxa"/>
          </w:tcPr>
          <w:p>
            <w:pPr>
              <w:pStyle w:val="TableParagraph"/>
              <w:ind w:left="0" w:right="97"/>
              <w:jc w:val="right"/>
              <w:rPr>
                <w:sz w:val="22"/>
              </w:rPr>
            </w:pPr>
            <w:r>
              <w:rPr>
                <w:spacing w:val="-4"/>
                <w:sz w:val="22"/>
              </w:rPr>
              <w:t>$210</w:t>
            </w:r>
          </w:p>
        </w:tc>
        <w:tc>
          <w:tcPr>
            <w:tcW w:w="1353" w:type="dxa"/>
          </w:tcPr>
          <w:p>
            <w:pPr>
              <w:pStyle w:val="TableParagraph"/>
              <w:ind w:left="0" w:right="97"/>
              <w:jc w:val="right"/>
              <w:rPr>
                <w:sz w:val="22"/>
              </w:rPr>
            </w:pPr>
            <w:r>
              <w:rPr>
                <w:spacing w:val="-10"/>
                <w:sz w:val="22"/>
              </w:rPr>
              <w:t>2</w:t>
            </w:r>
          </w:p>
        </w:tc>
        <w:tc>
          <w:tcPr>
            <w:tcW w:w="1353" w:type="dxa"/>
          </w:tcPr>
          <w:p>
            <w:pPr>
              <w:pStyle w:val="TableParagraph"/>
              <w:ind w:left="0" w:right="97"/>
              <w:jc w:val="right"/>
              <w:rPr>
                <w:sz w:val="22"/>
              </w:rPr>
            </w:pPr>
            <w:r>
              <w:rPr>
                <w:spacing w:val="-2"/>
                <w:sz w:val="22"/>
              </w:rPr>
              <w:t>09/20/12</w:t>
            </w:r>
          </w:p>
        </w:tc>
      </w:tr>
    </w:tbl>
    <w:p>
      <w:pPr>
        <w:pStyle w:val="TableParagraph"/>
        <w:spacing w:after="0"/>
        <w:jc w:val="right"/>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5"/>
        <w:gridCol w:w="1091"/>
        <w:gridCol w:w="1073"/>
        <w:gridCol w:w="1073"/>
        <w:gridCol w:w="1733"/>
        <w:gridCol w:w="859"/>
        <w:gridCol w:w="1353"/>
        <w:gridCol w:w="1353"/>
      </w:tblGrid>
      <w:tr>
        <w:trPr>
          <w:trHeight w:val="492" w:hRule="atLeast"/>
        </w:trPr>
        <w:tc>
          <w:tcPr>
            <w:tcW w:w="815" w:type="dxa"/>
          </w:tcPr>
          <w:p>
            <w:pPr>
              <w:pStyle w:val="TableParagraph"/>
              <w:ind w:left="0" w:right="98"/>
              <w:jc w:val="right"/>
              <w:rPr>
                <w:b/>
                <w:sz w:val="22"/>
              </w:rPr>
            </w:pPr>
            <w:r>
              <w:rPr>
                <w:b/>
                <w:spacing w:val="-4"/>
                <w:sz w:val="22"/>
              </w:rPr>
              <w:t>CLM#</w:t>
            </w:r>
          </w:p>
        </w:tc>
        <w:tc>
          <w:tcPr>
            <w:tcW w:w="1091" w:type="dxa"/>
          </w:tcPr>
          <w:p>
            <w:pPr>
              <w:pStyle w:val="TableParagraph"/>
              <w:ind w:left="24" w:right="19"/>
              <w:jc w:val="center"/>
              <w:rPr>
                <w:b/>
                <w:sz w:val="22"/>
              </w:rPr>
            </w:pPr>
            <w:r>
              <w:rPr>
                <w:b/>
                <w:spacing w:val="-5"/>
                <w:sz w:val="22"/>
              </w:rPr>
              <w:t>CCN</w:t>
            </w:r>
          </w:p>
        </w:tc>
        <w:tc>
          <w:tcPr>
            <w:tcW w:w="1073" w:type="dxa"/>
          </w:tcPr>
          <w:p>
            <w:pPr>
              <w:pStyle w:val="TableParagraph"/>
              <w:ind w:left="7"/>
              <w:jc w:val="center"/>
              <w:rPr>
                <w:b/>
                <w:sz w:val="22"/>
              </w:rPr>
            </w:pPr>
            <w:r>
              <w:rPr>
                <w:b/>
                <w:spacing w:val="-4"/>
                <w:sz w:val="22"/>
              </w:rPr>
              <w:t>FROM</w:t>
            </w:r>
          </w:p>
        </w:tc>
        <w:tc>
          <w:tcPr>
            <w:tcW w:w="1073" w:type="dxa"/>
          </w:tcPr>
          <w:p>
            <w:pPr>
              <w:pStyle w:val="TableParagraph"/>
              <w:ind w:left="7" w:right="2"/>
              <w:jc w:val="center"/>
              <w:rPr>
                <w:b/>
                <w:sz w:val="22"/>
              </w:rPr>
            </w:pPr>
            <w:r>
              <w:rPr>
                <w:b/>
                <w:spacing w:val="-4"/>
                <w:sz w:val="22"/>
              </w:rPr>
              <w:t>THRU</w:t>
            </w:r>
          </w:p>
        </w:tc>
        <w:tc>
          <w:tcPr>
            <w:tcW w:w="1733" w:type="dxa"/>
          </w:tcPr>
          <w:p>
            <w:pPr>
              <w:pStyle w:val="TableParagraph"/>
              <w:ind w:left="6" w:right="1"/>
              <w:jc w:val="center"/>
              <w:rPr>
                <w:b/>
                <w:sz w:val="22"/>
              </w:rPr>
            </w:pPr>
            <w:r>
              <w:rPr>
                <w:b/>
                <w:spacing w:val="-2"/>
                <w:sz w:val="22"/>
              </w:rPr>
              <w:t>MR_MBI</w:t>
            </w:r>
          </w:p>
        </w:tc>
        <w:tc>
          <w:tcPr>
            <w:tcW w:w="859" w:type="dxa"/>
          </w:tcPr>
          <w:p>
            <w:pPr>
              <w:pStyle w:val="TableParagraph"/>
              <w:ind w:left="0" w:right="156"/>
              <w:jc w:val="right"/>
              <w:rPr>
                <w:b/>
                <w:sz w:val="22"/>
              </w:rPr>
            </w:pPr>
            <w:r>
              <w:rPr>
                <w:b/>
                <w:spacing w:val="-4"/>
                <w:sz w:val="22"/>
              </w:rPr>
              <w:t>PAID</w:t>
            </w:r>
          </w:p>
        </w:tc>
        <w:tc>
          <w:tcPr>
            <w:tcW w:w="1353" w:type="dxa"/>
          </w:tcPr>
          <w:p>
            <w:pPr>
              <w:pStyle w:val="TableParagraph"/>
              <w:ind w:left="0" w:right="97"/>
              <w:jc w:val="right"/>
              <w:rPr>
                <w:b/>
                <w:sz w:val="22"/>
              </w:rPr>
            </w:pPr>
            <w:r>
              <w:rPr>
                <w:b/>
                <w:spacing w:val="-2"/>
                <w:sz w:val="22"/>
              </w:rPr>
              <w:t>ADJ_TYPE</w:t>
            </w:r>
          </w:p>
        </w:tc>
        <w:tc>
          <w:tcPr>
            <w:tcW w:w="1353" w:type="dxa"/>
          </w:tcPr>
          <w:p>
            <w:pPr>
              <w:pStyle w:val="TableParagraph"/>
              <w:ind w:left="0" w:right="98"/>
              <w:jc w:val="right"/>
              <w:rPr>
                <w:b/>
                <w:sz w:val="22"/>
              </w:rPr>
            </w:pPr>
            <w:r>
              <w:rPr>
                <w:b/>
                <w:spacing w:val="-2"/>
                <w:sz w:val="22"/>
              </w:rPr>
              <w:t>EFCTV_DT</w:t>
            </w:r>
          </w:p>
        </w:tc>
      </w:tr>
      <w:tr>
        <w:trPr>
          <w:trHeight w:val="492" w:hRule="atLeast"/>
        </w:trPr>
        <w:tc>
          <w:tcPr>
            <w:tcW w:w="815" w:type="dxa"/>
          </w:tcPr>
          <w:p>
            <w:pPr>
              <w:pStyle w:val="TableParagraph"/>
              <w:ind w:left="0" w:right="96"/>
              <w:jc w:val="right"/>
              <w:rPr>
                <w:sz w:val="22"/>
              </w:rPr>
            </w:pPr>
            <w:r>
              <w:rPr>
                <w:spacing w:val="-10"/>
                <w:sz w:val="22"/>
              </w:rPr>
              <w:t>5</w:t>
            </w:r>
          </w:p>
        </w:tc>
        <w:tc>
          <w:tcPr>
            <w:tcW w:w="1091" w:type="dxa"/>
          </w:tcPr>
          <w:p>
            <w:pPr>
              <w:pStyle w:val="TableParagraph"/>
              <w:ind w:left="146"/>
              <w:jc w:val="center"/>
              <w:rPr>
                <w:sz w:val="22"/>
              </w:rPr>
            </w:pPr>
            <w:r>
              <w:rPr>
                <w:spacing w:val="-2"/>
                <w:sz w:val="22"/>
              </w:rPr>
              <w:t>654321</w:t>
            </w:r>
          </w:p>
        </w:tc>
        <w:tc>
          <w:tcPr>
            <w:tcW w:w="1073" w:type="dxa"/>
          </w:tcPr>
          <w:p>
            <w:pPr>
              <w:pStyle w:val="TableParagraph"/>
              <w:ind w:left="7"/>
              <w:jc w:val="center"/>
              <w:rPr>
                <w:sz w:val="22"/>
              </w:rPr>
            </w:pPr>
            <w:r>
              <w:rPr>
                <w:spacing w:val="-2"/>
                <w:sz w:val="22"/>
              </w:rPr>
              <w:t>07/01/12</w:t>
            </w:r>
          </w:p>
        </w:tc>
        <w:tc>
          <w:tcPr>
            <w:tcW w:w="1073" w:type="dxa"/>
          </w:tcPr>
          <w:p>
            <w:pPr>
              <w:pStyle w:val="TableParagraph"/>
              <w:ind w:left="7"/>
              <w:jc w:val="center"/>
              <w:rPr>
                <w:sz w:val="22"/>
              </w:rPr>
            </w:pPr>
            <w:r>
              <w:rPr>
                <w:spacing w:val="-2"/>
                <w:sz w:val="22"/>
              </w:rPr>
              <w:t>07/08/12</w:t>
            </w:r>
          </w:p>
        </w:tc>
        <w:tc>
          <w:tcPr>
            <w:tcW w:w="1733" w:type="dxa"/>
          </w:tcPr>
          <w:p>
            <w:pPr>
              <w:pStyle w:val="TableParagraph"/>
              <w:ind w:left="6" w:right="1"/>
              <w:jc w:val="center"/>
              <w:rPr>
                <w:sz w:val="22"/>
              </w:rPr>
            </w:pPr>
            <w:r>
              <w:rPr>
                <w:spacing w:val="-2"/>
                <w:sz w:val="22"/>
              </w:rPr>
              <w:t>6U50TE7GG18</w:t>
            </w:r>
          </w:p>
        </w:tc>
        <w:tc>
          <w:tcPr>
            <w:tcW w:w="859" w:type="dxa"/>
          </w:tcPr>
          <w:p>
            <w:pPr>
              <w:pStyle w:val="TableParagraph"/>
              <w:ind w:left="0" w:right="97"/>
              <w:jc w:val="right"/>
              <w:rPr>
                <w:sz w:val="22"/>
              </w:rPr>
            </w:pPr>
            <w:r>
              <w:rPr>
                <w:spacing w:val="-5"/>
                <w:sz w:val="22"/>
              </w:rPr>
              <w:t>$0</w:t>
            </w:r>
          </w:p>
        </w:tc>
        <w:tc>
          <w:tcPr>
            <w:tcW w:w="1353" w:type="dxa"/>
          </w:tcPr>
          <w:p>
            <w:pPr>
              <w:pStyle w:val="TableParagraph"/>
              <w:ind w:left="0" w:right="97"/>
              <w:jc w:val="right"/>
              <w:rPr>
                <w:sz w:val="22"/>
              </w:rPr>
            </w:pPr>
            <w:r>
              <w:rPr>
                <w:spacing w:val="-10"/>
                <w:sz w:val="22"/>
              </w:rPr>
              <w:t>2</w:t>
            </w:r>
          </w:p>
        </w:tc>
        <w:tc>
          <w:tcPr>
            <w:tcW w:w="1353" w:type="dxa"/>
          </w:tcPr>
          <w:p>
            <w:pPr>
              <w:pStyle w:val="TableParagraph"/>
              <w:ind w:left="0" w:right="96"/>
              <w:jc w:val="right"/>
              <w:rPr>
                <w:sz w:val="22"/>
              </w:rPr>
            </w:pPr>
            <w:r>
              <w:rPr>
                <w:spacing w:val="-2"/>
                <w:sz w:val="22"/>
              </w:rPr>
              <w:t>08/07/12</w:t>
            </w:r>
          </w:p>
        </w:tc>
      </w:tr>
      <w:tr>
        <w:trPr>
          <w:trHeight w:val="492" w:hRule="atLeast"/>
        </w:trPr>
        <w:tc>
          <w:tcPr>
            <w:tcW w:w="815" w:type="dxa"/>
          </w:tcPr>
          <w:p>
            <w:pPr>
              <w:pStyle w:val="TableParagraph"/>
              <w:spacing w:before="121"/>
              <w:ind w:left="0" w:right="96"/>
              <w:jc w:val="right"/>
              <w:rPr>
                <w:sz w:val="22"/>
              </w:rPr>
            </w:pPr>
            <w:r>
              <w:rPr>
                <w:spacing w:val="-10"/>
                <w:sz w:val="22"/>
              </w:rPr>
              <w:t>6</w:t>
            </w:r>
          </w:p>
        </w:tc>
        <w:tc>
          <w:tcPr>
            <w:tcW w:w="1091" w:type="dxa"/>
          </w:tcPr>
          <w:p>
            <w:pPr>
              <w:pStyle w:val="TableParagraph"/>
              <w:spacing w:before="121"/>
              <w:ind w:left="146"/>
              <w:jc w:val="center"/>
              <w:rPr>
                <w:sz w:val="22"/>
              </w:rPr>
            </w:pPr>
            <w:r>
              <w:rPr>
                <w:spacing w:val="-2"/>
                <w:sz w:val="22"/>
              </w:rPr>
              <w:t>654321</w:t>
            </w:r>
          </w:p>
        </w:tc>
        <w:tc>
          <w:tcPr>
            <w:tcW w:w="1073" w:type="dxa"/>
          </w:tcPr>
          <w:p>
            <w:pPr>
              <w:pStyle w:val="TableParagraph"/>
              <w:spacing w:before="121"/>
              <w:ind w:left="7"/>
              <w:jc w:val="center"/>
              <w:rPr>
                <w:sz w:val="22"/>
              </w:rPr>
            </w:pPr>
            <w:r>
              <w:rPr>
                <w:spacing w:val="-2"/>
                <w:sz w:val="22"/>
              </w:rPr>
              <w:t>07/01/12</w:t>
            </w:r>
          </w:p>
        </w:tc>
        <w:tc>
          <w:tcPr>
            <w:tcW w:w="1073" w:type="dxa"/>
          </w:tcPr>
          <w:p>
            <w:pPr>
              <w:pStyle w:val="TableParagraph"/>
              <w:spacing w:before="121"/>
              <w:ind w:left="7"/>
              <w:jc w:val="center"/>
              <w:rPr>
                <w:sz w:val="22"/>
              </w:rPr>
            </w:pPr>
            <w:r>
              <w:rPr>
                <w:spacing w:val="-2"/>
                <w:sz w:val="22"/>
              </w:rPr>
              <w:t>07/08/12</w:t>
            </w:r>
          </w:p>
        </w:tc>
        <w:tc>
          <w:tcPr>
            <w:tcW w:w="1733" w:type="dxa"/>
          </w:tcPr>
          <w:p>
            <w:pPr>
              <w:pStyle w:val="TableParagraph"/>
              <w:spacing w:before="121"/>
              <w:ind w:left="6" w:right="1"/>
              <w:jc w:val="center"/>
              <w:rPr>
                <w:sz w:val="22"/>
              </w:rPr>
            </w:pPr>
            <w:r>
              <w:rPr>
                <w:spacing w:val="-2"/>
                <w:sz w:val="22"/>
              </w:rPr>
              <w:t>6U50TE7GG18</w:t>
            </w:r>
          </w:p>
        </w:tc>
        <w:tc>
          <w:tcPr>
            <w:tcW w:w="859" w:type="dxa"/>
          </w:tcPr>
          <w:p>
            <w:pPr>
              <w:pStyle w:val="TableParagraph"/>
              <w:spacing w:before="121"/>
              <w:ind w:left="0" w:right="97"/>
              <w:jc w:val="right"/>
              <w:rPr>
                <w:sz w:val="22"/>
              </w:rPr>
            </w:pPr>
            <w:r>
              <w:rPr>
                <w:spacing w:val="-2"/>
                <w:sz w:val="22"/>
              </w:rPr>
              <w:t>-</w:t>
            </w:r>
            <w:r>
              <w:rPr>
                <w:spacing w:val="-7"/>
                <w:sz w:val="22"/>
              </w:rPr>
              <w:t>$0</w:t>
            </w:r>
          </w:p>
        </w:tc>
        <w:tc>
          <w:tcPr>
            <w:tcW w:w="1353" w:type="dxa"/>
          </w:tcPr>
          <w:p>
            <w:pPr>
              <w:pStyle w:val="TableParagraph"/>
              <w:spacing w:before="121"/>
              <w:ind w:left="0" w:right="97"/>
              <w:jc w:val="right"/>
              <w:rPr>
                <w:sz w:val="22"/>
              </w:rPr>
            </w:pPr>
            <w:r>
              <w:rPr>
                <w:spacing w:val="-10"/>
                <w:sz w:val="22"/>
              </w:rPr>
              <w:t>1</w:t>
            </w:r>
          </w:p>
        </w:tc>
        <w:tc>
          <w:tcPr>
            <w:tcW w:w="1353" w:type="dxa"/>
          </w:tcPr>
          <w:p>
            <w:pPr>
              <w:pStyle w:val="TableParagraph"/>
              <w:spacing w:before="121"/>
              <w:ind w:left="0" w:right="96"/>
              <w:jc w:val="right"/>
              <w:rPr>
                <w:sz w:val="22"/>
              </w:rPr>
            </w:pPr>
            <w:r>
              <w:rPr>
                <w:spacing w:val="-2"/>
                <w:sz w:val="22"/>
              </w:rPr>
              <w:t>10/07/12</w:t>
            </w:r>
          </w:p>
        </w:tc>
      </w:tr>
      <w:tr>
        <w:trPr>
          <w:trHeight w:val="494" w:hRule="atLeast"/>
        </w:trPr>
        <w:tc>
          <w:tcPr>
            <w:tcW w:w="815" w:type="dxa"/>
          </w:tcPr>
          <w:p>
            <w:pPr>
              <w:pStyle w:val="TableParagraph"/>
              <w:spacing w:before="121"/>
              <w:ind w:left="0" w:right="96"/>
              <w:jc w:val="right"/>
              <w:rPr>
                <w:sz w:val="22"/>
              </w:rPr>
            </w:pPr>
            <w:r>
              <w:rPr>
                <w:spacing w:val="-10"/>
                <w:sz w:val="22"/>
              </w:rPr>
              <w:t>7</w:t>
            </w:r>
          </w:p>
        </w:tc>
        <w:tc>
          <w:tcPr>
            <w:tcW w:w="1091" w:type="dxa"/>
          </w:tcPr>
          <w:p>
            <w:pPr>
              <w:pStyle w:val="TableParagraph"/>
              <w:spacing w:before="121"/>
              <w:ind w:left="146"/>
              <w:jc w:val="center"/>
              <w:rPr>
                <w:sz w:val="22"/>
              </w:rPr>
            </w:pPr>
            <w:r>
              <w:rPr>
                <w:spacing w:val="-2"/>
                <w:sz w:val="22"/>
              </w:rPr>
              <w:t>654321</w:t>
            </w:r>
          </w:p>
        </w:tc>
        <w:tc>
          <w:tcPr>
            <w:tcW w:w="1073" w:type="dxa"/>
          </w:tcPr>
          <w:p>
            <w:pPr>
              <w:pStyle w:val="TableParagraph"/>
              <w:spacing w:before="121"/>
              <w:ind w:left="7"/>
              <w:jc w:val="center"/>
              <w:rPr>
                <w:sz w:val="22"/>
              </w:rPr>
            </w:pPr>
            <w:r>
              <w:rPr>
                <w:spacing w:val="-2"/>
                <w:sz w:val="22"/>
              </w:rPr>
              <w:t>08/20/12</w:t>
            </w:r>
          </w:p>
        </w:tc>
        <w:tc>
          <w:tcPr>
            <w:tcW w:w="1073" w:type="dxa"/>
          </w:tcPr>
          <w:p>
            <w:pPr>
              <w:pStyle w:val="TableParagraph"/>
              <w:spacing w:before="121"/>
              <w:ind w:left="7"/>
              <w:jc w:val="center"/>
              <w:rPr>
                <w:sz w:val="22"/>
              </w:rPr>
            </w:pPr>
            <w:r>
              <w:rPr>
                <w:spacing w:val="-2"/>
                <w:sz w:val="22"/>
              </w:rPr>
              <w:t>08/29/12</w:t>
            </w:r>
          </w:p>
        </w:tc>
        <w:tc>
          <w:tcPr>
            <w:tcW w:w="1733" w:type="dxa"/>
          </w:tcPr>
          <w:p>
            <w:pPr>
              <w:pStyle w:val="TableParagraph"/>
              <w:spacing w:before="121"/>
              <w:ind w:left="6" w:right="1"/>
              <w:jc w:val="center"/>
              <w:rPr>
                <w:sz w:val="22"/>
              </w:rPr>
            </w:pPr>
            <w:r>
              <w:rPr>
                <w:spacing w:val="-2"/>
                <w:sz w:val="22"/>
              </w:rPr>
              <w:t>6U50TE7GG18</w:t>
            </w:r>
          </w:p>
        </w:tc>
        <w:tc>
          <w:tcPr>
            <w:tcW w:w="859" w:type="dxa"/>
          </w:tcPr>
          <w:p>
            <w:pPr>
              <w:pStyle w:val="TableParagraph"/>
              <w:spacing w:before="121"/>
              <w:ind w:left="0" w:right="97"/>
              <w:jc w:val="right"/>
              <w:rPr>
                <w:sz w:val="22"/>
              </w:rPr>
            </w:pPr>
            <w:r>
              <w:rPr>
                <w:spacing w:val="-5"/>
                <w:sz w:val="22"/>
              </w:rPr>
              <w:t>$50</w:t>
            </w:r>
          </w:p>
        </w:tc>
        <w:tc>
          <w:tcPr>
            <w:tcW w:w="1353" w:type="dxa"/>
          </w:tcPr>
          <w:p>
            <w:pPr>
              <w:pStyle w:val="TableParagraph"/>
              <w:spacing w:before="121"/>
              <w:ind w:left="0" w:right="97"/>
              <w:jc w:val="right"/>
              <w:rPr>
                <w:sz w:val="22"/>
              </w:rPr>
            </w:pPr>
            <w:r>
              <w:rPr>
                <w:spacing w:val="-10"/>
                <w:sz w:val="22"/>
              </w:rPr>
              <w:t>0</w:t>
            </w:r>
          </w:p>
        </w:tc>
        <w:tc>
          <w:tcPr>
            <w:tcW w:w="1353" w:type="dxa"/>
          </w:tcPr>
          <w:p>
            <w:pPr>
              <w:pStyle w:val="TableParagraph"/>
              <w:spacing w:before="121"/>
              <w:ind w:left="0" w:right="96"/>
              <w:jc w:val="right"/>
              <w:rPr>
                <w:sz w:val="22"/>
              </w:rPr>
            </w:pPr>
            <w:r>
              <w:rPr>
                <w:spacing w:val="-2"/>
                <w:sz w:val="22"/>
              </w:rPr>
              <w:t>09/20/12</w:t>
            </w:r>
          </w:p>
        </w:tc>
      </w:tr>
    </w:tbl>
    <w:p>
      <w:pPr>
        <w:pStyle w:val="BodyText"/>
        <w:spacing w:before="242"/>
        <w:ind w:left="648"/>
      </w:pPr>
      <w:r>
        <w:rPr/>
        <w:t>Summing</w:t>
      </w:r>
      <w:r>
        <w:rPr>
          <w:spacing w:val="-7"/>
        </w:rPr>
        <w:t> </w:t>
      </w:r>
      <w:r>
        <w:rPr/>
        <w:t>across</w:t>
      </w:r>
      <w:r>
        <w:rPr>
          <w:spacing w:val="-6"/>
        </w:rPr>
        <w:t> </w:t>
      </w:r>
      <w:r>
        <w:rPr/>
        <w:t>the</w:t>
      </w:r>
      <w:r>
        <w:rPr>
          <w:spacing w:val="-6"/>
        </w:rPr>
        <w:t> </w:t>
      </w:r>
      <w:r>
        <w:rPr/>
        <w:t>values</w:t>
      </w:r>
      <w:r>
        <w:rPr>
          <w:spacing w:val="-6"/>
        </w:rPr>
        <w:t> </w:t>
      </w:r>
      <w:r>
        <w:rPr/>
        <w:t>of</w:t>
      </w:r>
      <w:r>
        <w:rPr>
          <w:spacing w:val="-7"/>
        </w:rPr>
        <w:t> </w:t>
      </w:r>
      <w:r>
        <w:rPr/>
        <w:t>the</w:t>
      </w:r>
      <w:r>
        <w:rPr>
          <w:spacing w:val="-6"/>
        </w:rPr>
        <w:t> </w:t>
      </w:r>
      <w:r>
        <w:rPr/>
        <w:t>variable</w:t>
      </w:r>
      <w:r>
        <w:rPr>
          <w:spacing w:val="-6"/>
        </w:rPr>
        <w:t> </w:t>
      </w:r>
      <w:r>
        <w:rPr/>
        <w:t>CLM_PMT_AMT</w:t>
      </w:r>
      <w:r>
        <w:rPr>
          <w:spacing w:val="-5"/>
        </w:rPr>
        <w:t> </w:t>
      </w:r>
      <w:r>
        <w:rPr/>
        <w:t>yields:</w:t>
      </w:r>
      <w:r>
        <w:rPr>
          <w:spacing w:val="-6"/>
        </w:rPr>
        <w:t> </w:t>
      </w:r>
      <w:r>
        <w:rPr/>
        <w:t>$200</w:t>
      </w:r>
      <w:r>
        <w:rPr>
          <w:spacing w:val="-7"/>
        </w:rPr>
        <w:t> </w:t>
      </w:r>
      <w:r>
        <w:rPr/>
        <w:t>+</w:t>
      </w:r>
      <w:r>
        <w:rPr>
          <w:spacing w:val="-6"/>
        </w:rPr>
        <w:t> </w:t>
      </w:r>
      <w:r>
        <w:rPr/>
        <w:t>$0</w:t>
      </w:r>
      <w:r>
        <w:rPr>
          <w:spacing w:val="-6"/>
        </w:rPr>
        <w:t> </w:t>
      </w:r>
      <w:r>
        <w:rPr/>
        <w:t>+</w:t>
      </w:r>
      <w:r>
        <w:rPr>
          <w:spacing w:val="-6"/>
        </w:rPr>
        <w:t> </w:t>
      </w:r>
      <w:r>
        <w:rPr/>
        <w:t>-$200</w:t>
      </w:r>
      <w:r>
        <w:rPr>
          <w:spacing w:val="-6"/>
        </w:rPr>
        <w:t> </w:t>
      </w:r>
      <w:r>
        <w:rPr>
          <w:spacing w:val="-2"/>
        </w:rPr>
        <w:t>+$210</w:t>
      </w:r>
    </w:p>
    <w:p>
      <w:pPr>
        <w:pStyle w:val="BodyText"/>
        <w:spacing w:before="0"/>
        <w:ind w:left="648" w:right="472"/>
      </w:pPr>
      <w:r>
        <w:rPr/>
        <w:t>+ $0 + -$0 + $50=$260. Note that Claim #3 (i.e., claim where CLM#=3) cancels Claim #1. It is unclear which claim (Claim #2 or Claim #5) that Claim #6 is canceling. However, if there are any data elements contained in the claims line feed that vary between Claim #2 and Claim</w:t>
      </w:r>
      <w:r>
        <w:rPr>
          <w:spacing w:val="-4"/>
        </w:rPr>
        <w:t> </w:t>
      </w:r>
      <w:r>
        <w:rPr/>
        <w:t>#5,</w:t>
      </w:r>
      <w:r>
        <w:rPr>
          <w:spacing w:val="-3"/>
        </w:rPr>
        <w:t> </w:t>
      </w:r>
      <w:r>
        <w:rPr/>
        <w:t>then</w:t>
      </w:r>
      <w:r>
        <w:rPr>
          <w:spacing w:val="-3"/>
        </w:rPr>
        <w:t> </w:t>
      </w:r>
      <w:r>
        <w:rPr/>
        <w:t>these</w:t>
      </w:r>
      <w:r>
        <w:rPr>
          <w:spacing w:val="-3"/>
        </w:rPr>
        <w:t> </w:t>
      </w:r>
      <w:r>
        <w:rPr/>
        <w:t>data</w:t>
      </w:r>
      <w:r>
        <w:rPr>
          <w:spacing w:val="-3"/>
        </w:rPr>
        <w:t> </w:t>
      </w:r>
      <w:r>
        <w:rPr/>
        <w:t>elements</w:t>
      </w:r>
      <w:r>
        <w:rPr>
          <w:spacing w:val="-3"/>
        </w:rPr>
        <w:t> </w:t>
      </w:r>
      <w:r>
        <w:rPr/>
        <w:t>could</w:t>
      </w:r>
      <w:r>
        <w:rPr>
          <w:spacing w:val="-3"/>
        </w:rPr>
        <w:t> </w:t>
      </w:r>
      <w:r>
        <w:rPr/>
        <w:t>potentially</w:t>
      </w:r>
      <w:r>
        <w:rPr>
          <w:spacing w:val="-4"/>
        </w:rPr>
        <w:t> </w:t>
      </w:r>
      <w:r>
        <w:rPr/>
        <w:t>be</w:t>
      </w:r>
      <w:r>
        <w:rPr>
          <w:spacing w:val="-3"/>
        </w:rPr>
        <w:t> </w:t>
      </w:r>
      <w:r>
        <w:rPr/>
        <w:t>used</w:t>
      </w:r>
      <w:r>
        <w:rPr>
          <w:spacing w:val="-4"/>
        </w:rPr>
        <w:t> </w:t>
      </w:r>
      <w:r>
        <w:rPr/>
        <w:t>to</w:t>
      </w:r>
      <w:r>
        <w:rPr>
          <w:spacing w:val="-3"/>
        </w:rPr>
        <w:t> </w:t>
      </w:r>
      <w:r>
        <w:rPr/>
        <w:t>identify</w:t>
      </w:r>
      <w:r>
        <w:rPr>
          <w:spacing w:val="-4"/>
        </w:rPr>
        <w:t> </w:t>
      </w:r>
      <w:r>
        <w:rPr/>
        <w:t>which</w:t>
      </w:r>
      <w:r>
        <w:rPr>
          <w:spacing w:val="-3"/>
        </w:rPr>
        <w:t> </w:t>
      </w:r>
      <w:r>
        <w:rPr/>
        <w:t>claim</w:t>
      </w:r>
      <w:r>
        <w:rPr>
          <w:spacing w:val="-4"/>
        </w:rPr>
        <w:t> </w:t>
      </w:r>
      <w:r>
        <w:rPr/>
        <w:t>is</w:t>
      </w:r>
      <w:r>
        <w:rPr>
          <w:spacing w:val="-4"/>
        </w:rPr>
        <w:t> </w:t>
      </w:r>
      <w:r>
        <w:rPr/>
        <w:t>being canceled by Claim #6. This may not always be possible, and hence you will not know which claim (#2 or #5) should be canceled; you will simply need to pick one in this case. Lastly, note</w:t>
      </w:r>
      <w:r>
        <w:rPr>
          <w:spacing w:val="-2"/>
        </w:rPr>
        <w:t> </w:t>
      </w:r>
      <w:r>
        <w:rPr/>
        <w:t>that</w:t>
      </w:r>
      <w:r>
        <w:rPr>
          <w:spacing w:val="-2"/>
        </w:rPr>
        <w:t> </w:t>
      </w:r>
      <w:r>
        <w:rPr/>
        <w:t>Claims</w:t>
      </w:r>
      <w:r>
        <w:rPr>
          <w:spacing w:val="-2"/>
        </w:rPr>
        <w:t> </w:t>
      </w:r>
      <w:r>
        <w:rPr/>
        <w:t>#1-#6</w:t>
      </w:r>
      <w:r>
        <w:rPr>
          <w:spacing w:val="-2"/>
        </w:rPr>
        <w:t> </w:t>
      </w:r>
      <w:r>
        <w:rPr/>
        <w:t>are</w:t>
      </w:r>
      <w:r>
        <w:rPr>
          <w:spacing w:val="-2"/>
        </w:rPr>
        <w:t> </w:t>
      </w:r>
      <w:r>
        <w:rPr/>
        <w:t>a</w:t>
      </w:r>
      <w:r>
        <w:rPr>
          <w:spacing w:val="-2"/>
        </w:rPr>
        <w:t> </w:t>
      </w:r>
      <w:r>
        <w:rPr/>
        <w:t>set</w:t>
      </w:r>
      <w:r>
        <w:rPr>
          <w:spacing w:val="-2"/>
        </w:rPr>
        <w:t> </w:t>
      </w:r>
      <w:r>
        <w:rPr/>
        <w:t>of</w:t>
      </w:r>
      <w:r>
        <w:rPr>
          <w:spacing w:val="-3"/>
        </w:rPr>
        <w:t> </w:t>
      </w:r>
      <w:r>
        <w:rPr/>
        <w:t>Related</w:t>
      </w:r>
      <w:r>
        <w:rPr>
          <w:spacing w:val="-2"/>
        </w:rPr>
        <w:t> </w:t>
      </w:r>
      <w:r>
        <w:rPr/>
        <w:t>Claims</w:t>
      </w:r>
      <w:r>
        <w:rPr>
          <w:spacing w:val="-2"/>
        </w:rPr>
        <w:t> </w:t>
      </w:r>
      <w:r>
        <w:rPr/>
        <w:t>(i.e.,</w:t>
      </w:r>
      <w:r>
        <w:rPr>
          <w:spacing w:val="-2"/>
        </w:rPr>
        <w:t> </w:t>
      </w:r>
      <w:r>
        <w:rPr/>
        <w:t>they</w:t>
      </w:r>
      <w:r>
        <w:rPr>
          <w:spacing w:val="-3"/>
        </w:rPr>
        <w:t> </w:t>
      </w:r>
      <w:r>
        <w:rPr/>
        <w:t>all</w:t>
      </w:r>
      <w:r>
        <w:rPr>
          <w:spacing w:val="-2"/>
        </w:rPr>
        <w:t> </w:t>
      </w:r>
      <w:r>
        <w:rPr/>
        <w:t>have</w:t>
      </w:r>
      <w:r>
        <w:rPr>
          <w:spacing w:val="-2"/>
        </w:rPr>
        <w:t> </w:t>
      </w:r>
      <w:r>
        <w:rPr/>
        <w:t>the</w:t>
      </w:r>
      <w:r>
        <w:rPr>
          <w:spacing w:val="-2"/>
        </w:rPr>
        <w:t> </w:t>
      </w:r>
      <w:r>
        <w:rPr/>
        <w:t>same</w:t>
      </w:r>
      <w:r>
        <w:rPr>
          <w:spacing w:val="-2"/>
        </w:rPr>
        <w:t> </w:t>
      </w:r>
      <w:r>
        <w:rPr/>
        <w:t>natural</w:t>
      </w:r>
      <w:r>
        <w:rPr>
          <w:spacing w:val="-2"/>
        </w:rPr>
        <w:t> </w:t>
      </w:r>
      <w:r>
        <w:rPr/>
        <w:t>key), whereas Claim #7 is a separate un-related claim.</w:t>
      </w:r>
    </w:p>
    <w:p>
      <w:pPr>
        <w:pStyle w:val="BodyText"/>
        <w:spacing w:before="119"/>
        <w:ind w:left="647" w:right="368"/>
      </w:pPr>
      <w:r>
        <w:rPr/>
        <w:t>For</w:t>
      </w:r>
      <w:r>
        <w:rPr>
          <w:spacing w:val="-3"/>
        </w:rPr>
        <w:t> </w:t>
      </w:r>
      <w:r>
        <w:rPr/>
        <w:t>utilization</w:t>
      </w:r>
      <w:r>
        <w:rPr>
          <w:spacing w:val="-3"/>
        </w:rPr>
        <w:t> </w:t>
      </w:r>
      <w:r>
        <w:rPr/>
        <w:t>measurement</w:t>
      </w:r>
      <w:r>
        <w:rPr>
          <w:spacing w:val="-3"/>
        </w:rPr>
        <w:t> </w:t>
      </w:r>
      <w:r>
        <w:rPr/>
        <w:t>purposes,</w:t>
      </w:r>
      <w:r>
        <w:rPr>
          <w:spacing w:val="-3"/>
        </w:rPr>
        <w:t> </w:t>
      </w:r>
      <w:r>
        <w:rPr/>
        <w:t>you</w:t>
      </w:r>
      <w:r>
        <w:rPr>
          <w:spacing w:val="-3"/>
        </w:rPr>
        <w:t> </w:t>
      </w:r>
      <w:r>
        <w:rPr/>
        <w:t>may</w:t>
      </w:r>
      <w:r>
        <w:rPr>
          <w:spacing w:val="-3"/>
        </w:rPr>
        <w:t> </w:t>
      </w:r>
      <w:r>
        <w:rPr/>
        <w:t>want</w:t>
      </w:r>
      <w:r>
        <w:rPr>
          <w:spacing w:val="-3"/>
        </w:rPr>
        <w:t> </w:t>
      </w:r>
      <w:r>
        <w:rPr/>
        <w:t>to</w:t>
      </w:r>
      <w:r>
        <w:rPr>
          <w:spacing w:val="-3"/>
        </w:rPr>
        <w:t> </w:t>
      </w:r>
      <w:r>
        <w:rPr/>
        <w:t>identify</w:t>
      </w:r>
      <w:r>
        <w:rPr>
          <w:spacing w:val="-4"/>
        </w:rPr>
        <w:t> </w:t>
      </w:r>
      <w:r>
        <w:rPr/>
        <w:t>the</w:t>
      </w:r>
      <w:r>
        <w:rPr>
          <w:spacing w:val="-3"/>
        </w:rPr>
        <w:t> </w:t>
      </w:r>
      <w:r>
        <w:rPr/>
        <w:t>claims</w:t>
      </w:r>
      <w:r>
        <w:rPr>
          <w:spacing w:val="-3"/>
        </w:rPr>
        <w:t> </w:t>
      </w:r>
      <w:r>
        <w:rPr/>
        <w:t>that</w:t>
      </w:r>
      <w:r>
        <w:rPr>
          <w:spacing w:val="-3"/>
        </w:rPr>
        <w:t> </w:t>
      </w:r>
      <w:r>
        <w:rPr/>
        <w:t>represent</w:t>
      </w:r>
      <w:r>
        <w:rPr>
          <w:spacing w:val="-3"/>
        </w:rPr>
        <w:t> </w:t>
      </w:r>
      <w:r>
        <w:rPr/>
        <w:t>the most recent (i.e., final action) data. In this instance, this would include three Part A claims: Claim #4, Claim #7 and either Claim #2 or Claim #5, but not both.</w:t>
      </w:r>
    </w:p>
    <w:p>
      <w:pPr>
        <w:pStyle w:val="ListParagraph"/>
        <w:numPr>
          <w:ilvl w:val="0"/>
          <w:numId w:val="16"/>
        </w:numPr>
        <w:tabs>
          <w:tab w:pos="1007" w:val="left" w:leader="none"/>
        </w:tabs>
        <w:spacing w:line="240" w:lineRule="auto" w:before="121" w:after="0"/>
        <w:ind w:left="1007" w:right="814" w:hanging="360"/>
        <w:jc w:val="left"/>
        <w:rPr>
          <w:sz w:val="22"/>
        </w:rPr>
      </w:pPr>
      <w:r>
        <w:rPr>
          <w:sz w:val="22"/>
        </w:rPr>
        <w:t>Calculating</w:t>
      </w:r>
      <w:r>
        <w:rPr>
          <w:spacing w:val="-4"/>
          <w:sz w:val="22"/>
        </w:rPr>
        <w:t> </w:t>
      </w:r>
      <w:r>
        <w:rPr>
          <w:sz w:val="22"/>
        </w:rPr>
        <w:t>Part</w:t>
      </w:r>
      <w:r>
        <w:rPr>
          <w:spacing w:val="-3"/>
          <w:sz w:val="22"/>
        </w:rPr>
        <w:t> </w:t>
      </w:r>
      <w:r>
        <w:rPr>
          <w:sz w:val="22"/>
        </w:rPr>
        <w:t>B</w:t>
      </w:r>
      <w:r>
        <w:rPr>
          <w:spacing w:val="-3"/>
          <w:sz w:val="22"/>
        </w:rPr>
        <w:t> </w:t>
      </w:r>
      <w:r>
        <w:rPr>
          <w:sz w:val="22"/>
        </w:rPr>
        <w:t>Physician</w:t>
      </w:r>
      <w:r>
        <w:rPr>
          <w:spacing w:val="-3"/>
          <w:sz w:val="22"/>
        </w:rPr>
        <w:t> </w:t>
      </w:r>
      <w:r>
        <w:rPr>
          <w:sz w:val="22"/>
        </w:rPr>
        <w:t>Expenditures:</w:t>
      </w:r>
      <w:r>
        <w:rPr>
          <w:spacing w:val="-3"/>
          <w:sz w:val="22"/>
        </w:rPr>
        <w:t> </w:t>
      </w:r>
      <w:r>
        <w:rPr>
          <w:sz w:val="22"/>
        </w:rPr>
        <w:t>The</w:t>
      </w:r>
      <w:r>
        <w:rPr>
          <w:spacing w:val="-3"/>
          <w:sz w:val="22"/>
        </w:rPr>
        <w:t> </w:t>
      </w:r>
      <w:r>
        <w:rPr>
          <w:sz w:val="22"/>
        </w:rPr>
        <w:t>following</w:t>
      </w:r>
      <w:r>
        <w:rPr>
          <w:spacing w:val="-3"/>
          <w:sz w:val="22"/>
        </w:rPr>
        <w:t> </w:t>
      </w:r>
      <w:r>
        <w:rPr>
          <w:sz w:val="22"/>
        </w:rPr>
        <w:t>table</w:t>
      </w:r>
      <w:r>
        <w:rPr>
          <w:spacing w:val="-3"/>
          <w:sz w:val="22"/>
        </w:rPr>
        <w:t> </w:t>
      </w:r>
      <w:r>
        <w:rPr>
          <w:sz w:val="22"/>
        </w:rPr>
        <w:t>contains</w:t>
      </w:r>
      <w:r>
        <w:rPr>
          <w:spacing w:val="-3"/>
          <w:sz w:val="22"/>
        </w:rPr>
        <w:t> </w:t>
      </w:r>
      <w:r>
        <w:rPr>
          <w:sz w:val="22"/>
        </w:rPr>
        <w:t>the</w:t>
      </w:r>
      <w:r>
        <w:rPr>
          <w:spacing w:val="-3"/>
          <w:sz w:val="22"/>
        </w:rPr>
        <w:t> </w:t>
      </w:r>
      <w:r>
        <w:rPr>
          <w:sz w:val="22"/>
        </w:rPr>
        <w:t>full</w:t>
      </w:r>
      <w:r>
        <w:rPr>
          <w:spacing w:val="-3"/>
          <w:sz w:val="22"/>
        </w:rPr>
        <w:t> </w:t>
      </w:r>
      <w:r>
        <w:rPr>
          <w:sz w:val="22"/>
        </w:rPr>
        <w:t>set</w:t>
      </w:r>
      <w:r>
        <w:rPr>
          <w:spacing w:val="-3"/>
          <w:sz w:val="22"/>
        </w:rPr>
        <w:t> </w:t>
      </w:r>
      <w:r>
        <w:rPr>
          <w:sz w:val="22"/>
        </w:rPr>
        <w:t>of Part B Physician records for the beneficiary:</w:t>
      </w:r>
    </w:p>
    <w:p>
      <w:pPr>
        <w:pStyle w:val="Heading5"/>
        <w:spacing w:before="119"/>
        <w:ind w:left="3279"/>
      </w:pPr>
      <w:bookmarkStart w:name="_bookmark38" w:id="96"/>
      <w:bookmarkEnd w:id="96"/>
      <w:r>
        <w:rPr>
          <w:b w:val="0"/>
        </w:rPr>
      </w:r>
      <w:r>
        <w:rPr/>
        <w:t>Table</w:t>
      </w:r>
      <w:r>
        <w:rPr>
          <w:spacing w:val="-6"/>
        </w:rPr>
        <w:t> </w:t>
      </w:r>
      <w:r>
        <w:rPr/>
        <w:t>6:</w:t>
      </w:r>
      <w:r>
        <w:rPr>
          <w:spacing w:val="-5"/>
        </w:rPr>
        <w:t> </w:t>
      </w:r>
      <w:r>
        <w:rPr/>
        <w:t>Part</w:t>
      </w:r>
      <w:r>
        <w:rPr>
          <w:spacing w:val="-5"/>
        </w:rPr>
        <w:t> </w:t>
      </w:r>
      <w:r>
        <w:rPr/>
        <w:t>B</w:t>
      </w:r>
      <w:r>
        <w:rPr>
          <w:spacing w:val="-6"/>
        </w:rPr>
        <w:t> </w:t>
      </w:r>
      <w:r>
        <w:rPr/>
        <w:t>Line-Item</w:t>
      </w:r>
      <w:r>
        <w:rPr>
          <w:spacing w:val="-5"/>
        </w:rPr>
        <w:t> </w:t>
      </w:r>
      <w:r>
        <w:rPr>
          <w:spacing w:val="-2"/>
        </w:rPr>
        <w:t>Records</w:t>
      </w:r>
    </w:p>
    <w:p>
      <w:pPr>
        <w:pStyle w:val="BodyText"/>
        <w:spacing w:before="5"/>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
        <w:gridCol w:w="1476"/>
        <w:gridCol w:w="1579"/>
        <w:gridCol w:w="1772"/>
        <w:gridCol w:w="920"/>
        <w:gridCol w:w="1386"/>
        <w:gridCol w:w="1384"/>
      </w:tblGrid>
      <w:tr>
        <w:trPr>
          <w:trHeight w:val="492" w:hRule="atLeast"/>
        </w:trPr>
        <w:tc>
          <w:tcPr>
            <w:tcW w:w="833" w:type="dxa"/>
          </w:tcPr>
          <w:p>
            <w:pPr>
              <w:pStyle w:val="TableParagraph"/>
              <w:ind w:left="0" w:right="108"/>
              <w:jc w:val="right"/>
              <w:rPr>
                <w:b/>
                <w:sz w:val="22"/>
              </w:rPr>
            </w:pPr>
            <w:r>
              <w:rPr>
                <w:b/>
                <w:spacing w:val="-4"/>
                <w:sz w:val="22"/>
              </w:rPr>
              <w:t>CLM#</w:t>
            </w:r>
          </w:p>
        </w:tc>
        <w:tc>
          <w:tcPr>
            <w:tcW w:w="1476" w:type="dxa"/>
          </w:tcPr>
          <w:p>
            <w:pPr>
              <w:pStyle w:val="TableParagraph"/>
              <w:ind w:left="174"/>
              <w:rPr>
                <w:b/>
                <w:sz w:val="22"/>
              </w:rPr>
            </w:pPr>
            <w:r>
              <w:rPr>
                <w:b/>
                <w:spacing w:val="-2"/>
                <w:sz w:val="22"/>
              </w:rPr>
              <w:t>LINE_NUM</w:t>
            </w:r>
          </w:p>
        </w:tc>
        <w:tc>
          <w:tcPr>
            <w:tcW w:w="1579" w:type="dxa"/>
          </w:tcPr>
          <w:p>
            <w:pPr>
              <w:pStyle w:val="TableParagraph"/>
              <w:ind w:left="183"/>
              <w:rPr>
                <w:b/>
                <w:sz w:val="22"/>
              </w:rPr>
            </w:pPr>
            <w:r>
              <w:rPr>
                <w:b/>
                <w:spacing w:val="-2"/>
                <w:sz w:val="22"/>
              </w:rPr>
              <w:t>CNTL_NUM</w:t>
            </w:r>
          </w:p>
        </w:tc>
        <w:tc>
          <w:tcPr>
            <w:tcW w:w="1772" w:type="dxa"/>
          </w:tcPr>
          <w:p>
            <w:pPr>
              <w:pStyle w:val="TableParagraph"/>
              <w:ind w:left="73" w:right="66"/>
              <w:jc w:val="center"/>
              <w:rPr>
                <w:b/>
                <w:sz w:val="22"/>
              </w:rPr>
            </w:pPr>
            <w:r>
              <w:rPr>
                <w:b/>
                <w:spacing w:val="-2"/>
                <w:sz w:val="22"/>
              </w:rPr>
              <w:t>MR_MBI</w:t>
            </w:r>
          </w:p>
        </w:tc>
        <w:tc>
          <w:tcPr>
            <w:tcW w:w="920" w:type="dxa"/>
          </w:tcPr>
          <w:p>
            <w:pPr>
              <w:pStyle w:val="TableParagraph"/>
              <w:ind w:left="197"/>
              <w:rPr>
                <w:b/>
                <w:sz w:val="22"/>
              </w:rPr>
            </w:pPr>
            <w:r>
              <w:rPr>
                <w:b/>
                <w:spacing w:val="-4"/>
                <w:sz w:val="22"/>
              </w:rPr>
              <w:t>PAID</w:t>
            </w:r>
          </w:p>
        </w:tc>
        <w:tc>
          <w:tcPr>
            <w:tcW w:w="1386" w:type="dxa"/>
          </w:tcPr>
          <w:p>
            <w:pPr>
              <w:pStyle w:val="TableParagraph"/>
              <w:ind w:left="0" w:right="114"/>
              <w:jc w:val="right"/>
              <w:rPr>
                <w:b/>
                <w:sz w:val="22"/>
              </w:rPr>
            </w:pPr>
            <w:r>
              <w:rPr>
                <w:b/>
                <w:spacing w:val="-2"/>
                <w:sz w:val="22"/>
              </w:rPr>
              <w:t>ADJ_TYPE</w:t>
            </w:r>
          </w:p>
        </w:tc>
        <w:tc>
          <w:tcPr>
            <w:tcW w:w="1384" w:type="dxa"/>
          </w:tcPr>
          <w:p>
            <w:pPr>
              <w:pStyle w:val="TableParagraph"/>
              <w:ind w:left="0" w:right="114"/>
              <w:jc w:val="right"/>
              <w:rPr>
                <w:b/>
                <w:sz w:val="22"/>
              </w:rPr>
            </w:pPr>
            <w:r>
              <w:rPr>
                <w:b/>
                <w:spacing w:val="-2"/>
                <w:sz w:val="22"/>
              </w:rPr>
              <w:t>EFCTV_DT</w:t>
            </w:r>
          </w:p>
        </w:tc>
      </w:tr>
      <w:tr>
        <w:trPr>
          <w:trHeight w:val="492" w:hRule="atLeast"/>
        </w:trPr>
        <w:tc>
          <w:tcPr>
            <w:tcW w:w="833" w:type="dxa"/>
          </w:tcPr>
          <w:p>
            <w:pPr>
              <w:pStyle w:val="TableParagraph"/>
              <w:ind w:left="0" w:right="96"/>
              <w:jc w:val="right"/>
              <w:rPr>
                <w:sz w:val="22"/>
              </w:rPr>
            </w:pPr>
            <w:r>
              <w:rPr>
                <w:spacing w:val="-10"/>
                <w:sz w:val="22"/>
              </w:rPr>
              <w:t>1</w:t>
            </w:r>
          </w:p>
        </w:tc>
        <w:tc>
          <w:tcPr>
            <w:tcW w:w="1476" w:type="dxa"/>
          </w:tcPr>
          <w:p>
            <w:pPr>
              <w:pStyle w:val="TableParagraph"/>
              <w:ind w:left="0" w:right="96"/>
              <w:jc w:val="right"/>
              <w:rPr>
                <w:sz w:val="22"/>
              </w:rPr>
            </w:pPr>
            <w:r>
              <w:rPr>
                <w:spacing w:val="-10"/>
                <w:sz w:val="22"/>
              </w:rPr>
              <w:t>3</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5"/>
                <w:sz w:val="22"/>
              </w:rPr>
              <w:t>$0</w:t>
            </w:r>
          </w:p>
        </w:tc>
        <w:tc>
          <w:tcPr>
            <w:tcW w:w="1386" w:type="dxa"/>
          </w:tcPr>
          <w:p>
            <w:pPr>
              <w:pStyle w:val="TableParagraph"/>
              <w:ind w:left="0" w:right="97"/>
              <w:jc w:val="right"/>
              <w:rPr>
                <w:sz w:val="22"/>
              </w:rPr>
            </w:pPr>
            <w:r>
              <w:rPr>
                <w:spacing w:val="-10"/>
                <w:sz w:val="22"/>
              </w:rPr>
              <w:t>1</w:t>
            </w:r>
          </w:p>
        </w:tc>
        <w:tc>
          <w:tcPr>
            <w:tcW w:w="1384" w:type="dxa"/>
          </w:tcPr>
          <w:p>
            <w:pPr>
              <w:pStyle w:val="TableParagraph"/>
              <w:ind w:left="0" w:right="97"/>
              <w:jc w:val="right"/>
              <w:rPr>
                <w:sz w:val="22"/>
              </w:rPr>
            </w:pPr>
            <w:r>
              <w:rPr>
                <w:spacing w:val="-2"/>
                <w:sz w:val="22"/>
              </w:rPr>
              <w:t>09/02/12</w:t>
            </w:r>
          </w:p>
        </w:tc>
      </w:tr>
      <w:tr>
        <w:trPr>
          <w:trHeight w:val="492" w:hRule="atLeast"/>
        </w:trPr>
        <w:tc>
          <w:tcPr>
            <w:tcW w:w="833" w:type="dxa"/>
          </w:tcPr>
          <w:p>
            <w:pPr>
              <w:pStyle w:val="TableParagraph"/>
              <w:ind w:left="0" w:right="96"/>
              <w:jc w:val="right"/>
              <w:rPr>
                <w:sz w:val="22"/>
              </w:rPr>
            </w:pPr>
            <w:r>
              <w:rPr>
                <w:spacing w:val="-10"/>
                <w:sz w:val="22"/>
              </w:rPr>
              <w:t>1</w:t>
            </w:r>
          </w:p>
        </w:tc>
        <w:tc>
          <w:tcPr>
            <w:tcW w:w="1476" w:type="dxa"/>
          </w:tcPr>
          <w:p>
            <w:pPr>
              <w:pStyle w:val="TableParagraph"/>
              <w:ind w:left="0" w:right="96"/>
              <w:jc w:val="right"/>
              <w:rPr>
                <w:sz w:val="22"/>
              </w:rPr>
            </w:pPr>
            <w:r>
              <w:rPr>
                <w:spacing w:val="-10"/>
                <w:sz w:val="22"/>
              </w:rPr>
              <w:t>1</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4"/>
                <w:sz w:val="22"/>
              </w:rPr>
              <w:t>$380</w:t>
            </w:r>
          </w:p>
        </w:tc>
        <w:tc>
          <w:tcPr>
            <w:tcW w:w="1386" w:type="dxa"/>
          </w:tcPr>
          <w:p>
            <w:pPr>
              <w:pStyle w:val="TableParagraph"/>
              <w:ind w:left="0" w:right="97"/>
              <w:jc w:val="right"/>
              <w:rPr>
                <w:sz w:val="22"/>
              </w:rPr>
            </w:pPr>
            <w:r>
              <w:rPr>
                <w:spacing w:val="-10"/>
                <w:sz w:val="22"/>
              </w:rPr>
              <w:t>1</w:t>
            </w:r>
          </w:p>
        </w:tc>
        <w:tc>
          <w:tcPr>
            <w:tcW w:w="1384" w:type="dxa"/>
          </w:tcPr>
          <w:p>
            <w:pPr>
              <w:pStyle w:val="TableParagraph"/>
              <w:ind w:left="0" w:right="97"/>
              <w:jc w:val="right"/>
              <w:rPr>
                <w:sz w:val="22"/>
              </w:rPr>
            </w:pPr>
            <w:r>
              <w:rPr>
                <w:spacing w:val="-2"/>
                <w:sz w:val="22"/>
              </w:rPr>
              <w:t>09/02/12</w:t>
            </w:r>
          </w:p>
        </w:tc>
      </w:tr>
      <w:tr>
        <w:trPr>
          <w:trHeight w:val="492" w:hRule="atLeast"/>
        </w:trPr>
        <w:tc>
          <w:tcPr>
            <w:tcW w:w="833" w:type="dxa"/>
          </w:tcPr>
          <w:p>
            <w:pPr>
              <w:pStyle w:val="TableParagraph"/>
              <w:spacing w:before="121"/>
              <w:ind w:left="0" w:right="96"/>
              <w:jc w:val="right"/>
              <w:rPr>
                <w:sz w:val="22"/>
              </w:rPr>
            </w:pPr>
            <w:r>
              <w:rPr>
                <w:spacing w:val="-10"/>
                <w:sz w:val="22"/>
              </w:rPr>
              <w:t>1</w:t>
            </w:r>
          </w:p>
        </w:tc>
        <w:tc>
          <w:tcPr>
            <w:tcW w:w="1476" w:type="dxa"/>
          </w:tcPr>
          <w:p>
            <w:pPr>
              <w:pStyle w:val="TableParagraph"/>
              <w:spacing w:before="121"/>
              <w:ind w:left="0" w:right="96"/>
              <w:jc w:val="right"/>
              <w:rPr>
                <w:sz w:val="22"/>
              </w:rPr>
            </w:pPr>
            <w:r>
              <w:rPr>
                <w:spacing w:val="-10"/>
                <w:sz w:val="22"/>
              </w:rPr>
              <w:t>2</w:t>
            </w:r>
          </w:p>
        </w:tc>
        <w:tc>
          <w:tcPr>
            <w:tcW w:w="1579" w:type="dxa"/>
          </w:tcPr>
          <w:p>
            <w:pPr>
              <w:pStyle w:val="TableParagraph"/>
              <w:spacing w:before="121"/>
              <w:ind w:left="0" w:right="96"/>
              <w:jc w:val="right"/>
              <w:rPr>
                <w:sz w:val="22"/>
              </w:rPr>
            </w:pPr>
            <w:r>
              <w:rPr>
                <w:spacing w:val="-10"/>
                <w:sz w:val="22"/>
              </w:rPr>
              <w:t>7</w:t>
            </w:r>
          </w:p>
        </w:tc>
        <w:tc>
          <w:tcPr>
            <w:tcW w:w="1772" w:type="dxa"/>
          </w:tcPr>
          <w:p>
            <w:pPr>
              <w:pStyle w:val="TableParagraph"/>
              <w:spacing w:before="121"/>
              <w:ind w:left="47"/>
              <w:jc w:val="center"/>
              <w:rPr>
                <w:sz w:val="22"/>
              </w:rPr>
            </w:pPr>
            <w:r>
              <w:rPr>
                <w:spacing w:val="-2"/>
                <w:sz w:val="22"/>
              </w:rPr>
              <w:t>6U50TE7GG18</w:t>
            </w:r>
          </w:p>
        </w:tc>
        <w:tc>
          <w:tcPr>
            <w:tcW w:w="920" w:type="dxa"/>
          </w:tcPr>
          <w:p>
            <w:pPr>
              <w:pStyle w:val="TableParagraph"/>
              <w:spacing w:before="121"/>
              <w:ind w:left="0" w:right="94"/>
              <w:jc w:val="right"/>
              <w:rPr>
                <w:sz w:val="22"/>
              </w:rPr>
            </w:pPr>
            <w:r>
              <w:rPr>
                <w:spacing w:val="-4"/>
                <w:sz w:val="22"/>
              </w:rPr>
              <w:t>$227</w:t>
            </w:r>
          </w:p>
        </w:tc>
        <w:tc>
          <w:tcPr>
            <w:tcW w:w="1386" w:type="dxa"/>
          </w:tcPr>
          <w:p>
            <w:pPr>
              <w:pStyle w:val="TableParagraph"/>
              <w:spacing w:before="121"/>
              <w:ind w:left="0" w:right="97"/>
              <w:jc w:val="right"/>
              <w:rPr>
                <w:sz w:val="22"/>
              </w:rPr>
            </w:pPr>
            <w:r>
              <w:rPr>
                <w:spacing w:val="-10"/>
                <w:sz w:val="22"/>
              </w:rPr>
              <w:t>1</w:t>
            </w:r>
          </w:p>
        </w:tc>
        <w:tc>
          <w:tcPr>
            <w:tcW w:w="1384" w:type="dxa"/>
          </w:tcPr>
          <w:p>
            <w:pPr>
              <w:pStyle w:val="TableParagraph"/>
              <w:spacing w:before="121"/>
              <w:ind w:left="0" w:right="97"/>
              <w:jc w:val="right"/>
              <w:rPr>
                <w:sz w:val="22"/>
              </w:rPr>
            </w:pPr>
            <w:r>
              <w:rPr>
                <w:spacing w:val="-2"/>
                <w:sz w:val="22"/>
              </w:rPr>
              <w:t>09/02/12</w:t>
            </w:r>
          </w:p>
        </w:tc>
      </w:tr>
      <w:tr>
        <w:trPr>
          <w:trHeight w:val="493" w:hRule="atLeast"/>
        </w:trPr>
        <w:tc>
          <w:tcPr>
            <w:tcW w:w="833" w:type="dxa"/>
          </w:tcPr>
          <w:p>
            <w:pPr>
              <w:pStyle w:val="TableParagraph"/>
              <w:spacing w:before="121"/>
              <w:ind w:left="0" w:right="96"/>
              <w:jc w:val="right"/>
              <w:rPr>
                <w:sz w:val="22"/>
              </w:rPr>
            </w:pPr>
            <w:r>
              <w:rPr>
                <w:spacing w:val="-10"/>
                <w:sz w:val="22"/>
              </w:rPr>
              <w:t>2</w:t>
            </w:r>
          </w:p>
        </w:tc>
        <w:tc>
          <w:tcPr>
            <w:tcW w:w="1476" w:type="dxa"/>
          </w:tcPr>
          <w:p>
            <w:pPr>
              <w:pStyle w:val="TableParagraph"/>
              <w:spacing w:before="121"/>
              <w:ind w:left="0" w:right="96"/>
              <w:jc w:val="right"/>
              <w:rPr>
                <w:sz w:val="22"/>
              </w:rPr>
            </w:pPr>
            <w:r>
              <w:rPr>
                <w:spacing w:val="-10"/>
                <w:sz w:val="22"/>
              </w:rPr>
              <w:t>1</w:t>
            </w:r>
          </w:p>
        </w:tc>
        <w:tc>
          <w:tcPr>
            <w:tcW w:w="1579" w:type="dxa"/>
          </w:tcPr>
          <w:p>
            <w:pPr>
              <w:pStyle w:val="TableParagraph"/>
              <w:spacing w:before="121"/>
              <w:ind w:left="0" w:right="96"/>
              <w:jc w:val="right"/>
              <w:rPr>
                <w:sz w:val="22"/>
              </w:rPr>
            </w:pPr>
            <w:r>
              <w:rPr>
                <w:spacing w:val="-10"/>
                <w:sz w:val="22"/>
              </w:rPr>
              <w:t>7</w:t>
            </w:r>
          </w:p>
        </w:tc>
        <w:tc>
          <w:tcPr>
            <w:tcW w:w="1772" w:type="dxa"/>
          </w:tcPr>
          <w:p>
            <w:pPr>
              <w:pStyle w:val="TableParagraph"/>
              <w:spacing w:before="121"/>
              <w:ind w:left="47"/>
              <w:jc w:val="center"/>
              <w:rPr>
                <w:sz w:val="22"/>
              </w:rPr>
            </w:pPr>
            <w:r>
              <w:rPr>
                <w:spacing w:val="-2"/>
                <w:sz w:val="22"/>
              </w:rPr>
              <w:t>6U50TE7GG18</w:t>
            </w:r>
          </w:p>
        </w:tc>
        <w:tc>
          <w:tcPr>
            <w:tcW w:w="920" w:type="dxa"/>
          </w:tcPr>
          <w:p>
            <w:pPr>
              <w:pStyle w:val="TableParagraph"/>
              <w:spacing w:before="121"/>
              <w:ind w:left="0" w:right="94"/>
              <w:jc w:val="right"/>
              <w:rPr>
                <w:sz w:val="22"/>
              </w:rPr>
            </w:pPr>
            <w:r>
              <w:rPr>
                <w:spacing w:val="-4"/>
                <w:sz w:val="22"/>
              </w:rPr>
              <w:t>$380</w:t>
            </w:r>
          </w:p>
        </w:tc>
        <w:tc>
          <w:tcPr>
            <w:tcW w:w="1386" w:type="dxa"/>
          </w:tcPr>
          <w:p>
            <w:pPr>
              <w:pStyle w:val="TableParagraph"/>
              <w:spacing w:before="121"/>
              <w:ind w:left="0" w:right="97"/>
              <w:jc w:val="right"/>
              <w:rPr>
                <w:sz w:val="22"/>
              </w:rPr>
            </w:pPr>
            <w:r>
              <w:rPr>
                <w:spacing w:val="-10"/>
                <w:sz w:val="22"/>
              </w:rPr>
              <w:t>0</w:t>
            </w:r>
          </w:p>
        </w:tc>
        <w:tc>
          <w:tcPr>
            <w:tcW w:w="1384" w:type="dxa"/>
          </w:tcPr>
          <w:p>
            <w:pPr>
              <w:pStyle w:val="TableParagraph"/>
              <w:spacing w:before="121"/>
              <w:ind w:left="0" w:right="97"/>
              <w:jc w:val="right"/>
              <w:rPr>
                <w:sz w:val="22"/>
              </w:rPr>
            </w:pPr>
            <w:r>
              <w:rPr>
                <w:spacing w:val="-2"/>
                <w:sz w:val="22"/>
              </w:rPr>
              <w:t>09/02/12</w:t>
            </w:r>
          </w:p>
        </w:tc>
      </w:tr>
      <w:tr>
        <w:trPr>
          <w:trHeight w:val="492" w:hRule="atLeast"/>
        </w:trPr>
        <w:tc>
          <w:tcPr>
            <w:tcW w:w="833" w:type="dxa"/>
          </w:tcPr>
          <w:p>
            <w:pPr>
              <w:pStyle w:val="TableParagraph"/>
              <w:ind w:left="0" w:right="96"/>
              <w:jc w:val="right"/>
              <w:rPr>
                <w:sz w:val="22"/>
              </w:rPr>
            </w:pPr>
            <w:r>
              <w:rPr>
                <w:spacing w:val="-10"/>
                <w:sz w:val="22"/>
              </w:rPr>
              <w:t>2</w:t>
            </w:r>
          </w:p>
        </w:tc>
        <w:tc>
          <w:tcPr>
            <w:tcW w:w="1476" w:type="dxa"/>
          </w:tcPr>
          <w:p>
            <w:pPr>
              <w:pStyle w:val="TableParagraph"/>
              <w:ind w:left="0" w:right="96"/>
              <w:jc w:val="right"/>
              <w:rPr>
                <w:sz w:val="22"/>
              </w:rPr>
            </w:pPr>
            <w:r>
              <w:rPr>
                <w:spacing w:val="-10"/>
                <w:sz w:val="22"/>
              </w:rPr>
              <w:t>2</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4"/>
                <w:sz w:val="22"/>
              </w:rPr>
              <w:t>$227</w:t>
            </w:r>
          </w:p>
        </w:tc>
        <w:tc>
          <w:tcPr>
            <w:tcW w:w="1386" w:type="dxa"/>
          </w:tcPr>
          <w:p>
            <w:pPr>
              <w:pStyle w:val="TableParagraph"/>
              <w:ind w:left="0" w:right="97"/>
              <w:jc w:val="right"/>
              <w:rPr>
                <w:sz w:val="22"/>
              </w:rPr>
            </w:pPr>
            <w:r>
              <w:rPr>
                <w:spacing w:val="-10"/>
                <w:sz w:val="22"/>
              </w:rPr>
              <w:t>0</w:t>
            </w:r>
          </w:p>
        </w:tc>
        <w:tc>
          <w:tcPr>
            <w:tcW w:w="1384" w:type="dxa"/>
          </w:tcPr>
          <w:p>
            <w:pPr>
              <w:pStyle w:val="TableParagraph"/>
              <w:ind w:left="0" w:right="97"/>
              <w:jc w:val="right"/>
              <w:rPr>
                <w:sz w:val="22"/>
              </w:rPr>
            </w:pPr>
            <w:r>
              <w:rPr>
                <w:spacing w:val="-2"/>
                <w:sz w:val="22"/>
              </w:rPr>
              <w:t>09/02/12</w:t>
            </w:r>
          </w:p>
        </w:tc>
      </w:tr>
      <w:tr>
        <w:trPr>
          <w:trHeight w:val="492" w:hRule="atLeast"/>
        </w:trPr>
        <w:tc>
          <w:tcPr>
            <w:tcW w:w="833" w:type="dxa"/>
          </w:tcPr>
          <w:p>
            <w:pPr>
              <w:pStyle w:val="TableParagraph"/>
              <w:ind w:left="0" w:right="96"/>
              <w:jc w:val="right"/>
              <w:rPr>
                <w:sz w:val="22"/>
              </w:rPr>
            </w:pPr>
            <w:r>
              <w:rPr>
                <w:spacing w:val="-10"/>
                <w:sz w:val="22"/>
              </w:rPr>
              <w:t>2</w:t>
            </w:r>
          </w:p>
        </w:tc>
        <w:tc>
          <w:tcPr>
            <w:tcW w:w="1476" w:type="dxa"/>
          </w:tcPr>
          <w:p>
            <w:pPr>
              <w:pStyle w:val="TableParagraph"/>
              <w:ind w:left="0" w:right="96"/>
              <w:jc w:val="right"/>
              <w:rPr>
                <w:sz w:val="22"/>
              </w:rPr>
            </w:pPr>
            <w:r>
              <w:rPr>
                <w:spacing w:val="-10"/>
                <w:sz w:val="22"/>
              </w:rPr>
              <w:t>3</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4"/>
                <w:sz w:val="22"/>
              </w:rPr>
              <w:t>$100</w:t>
            </w:r>
          </w:p>
        </w:tc>
        <w:tc>
          <w:tcPr>
            <w:tcW w:w="1386" w:type="dxa"/>
          </w:tcPr>
          <w:p>
            <w:pPr>
              <w:pStyle w:val="TableParagraph"/>
              <w:ind w:left="0" w:right="97"/>
              <w:jc w:val="right"/>
              <w:rPr>
                <w:sz w:val="22"/>
              </w:rPr>
            </w:pPr>
            <w:r>
              <w:rPr>
                <w:spacing w:val="-10"/>
                <w:sz w:val="22"/>
              </w:rPr>
              <w:t>0</w:t>
            </w:r>
          </w:p>
        </w:tc>
        <w:tc>
          <w:tcPr>
            <w:tcW w:w="1384" w:type="dxa"/>
          </w:tcPr>
          <w:p>
            <w:pPr>
              <w:pStyle w:val="TableParagraph"/>
              <w:ind w:left="0" w:right="97"/>
              <w:jc w:val="right"/>
              <w:rPr>
                <w:sz w:val="22"/>
              </w:rPr>
            </w:pPr>
            <w:r>
              <w:rPr>
                <w:spacing w:val="-2"/>
                <w:sz w:val="22"/>
              </w:rPr>
              <w:t>09/02/12</w:t>
            </w:r>
          </w:p>
        </w:tc>
      </w:tr>
      <w:tr>
        <w:trPr>
          <w:trHeight w:val="492" w:hRule="atLeast"/>
        </w:trPr>
        <w:tc>
          <w:tcPr>
            <w:tcW w:w="833" w:type="dxa"/>
          </w:tcPr>
          <w:p>
            <w:pPr>
              <w:pStyle w:val="TableParagraph"/>
              <w:ind w:left="0" w:right="96"/>
              <w:jc w:val="right"/>
              <w:rPr>
                <w:sz w:val="22"/>
              </w:rPr>
            </w:pPr>
            <w:r>
              <w:rPr>
                <w:spacing w:val="-10"/>
                <w:sz w:val="22"/>
              </w:rPr>
              <w:t>3</w:t>
            </w:r>
          </w:p>
        </w:tc>
        <w:tc>
          <w:tcPr>
            <w:tcW w:w="1476" w:type="dxa"/>
          </w:tcPr>
          <w:p>
            <w:pPr>
              <w:pStyle w:val="TableParagraph"/>
              <w:ind w:left="0" w:right="96"/>
              <w:jc w:val="right"/>
              <w:rPr>
                <w:sz w:val="22"/>
              </w:rPr>
            </w:pPr>
            <w:r>
              <w:rPr>
                <w:spacing w:val="-10"/>
                <w:sz w:val="22"/>
              </w:rPr>
              <w:t>3</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5"/>
                <w:sz w:val="22"/>
              </w:rPr>
              <w:t>$0</w:t>
            </w:r>
          </w:p>
        </w:tc>
        <w:tc>
          <w:tcPr>
            <w:tcW w:w="1386" w:type="dxa"/>
          </w:tcPr>
          <w:p>
            <w:pPr>
              <w:pStyle w:val="TableParagraph"/>
              <w:ind w:left="0" w:right="97"/>
              <w:jc w:val="right"/>
              <w:rPr>
                <w:sz w:val="22"/>
              </w:rPr>
            </w:pPr>
            <w:r>
              <w:rPr>
                <w:spacing w:val="-10"/>
                <w:sz w:val="22"/>
              </w:rPr>
              <w:t>0</w:t>
            </w:r>
          </w:p>
        </w:tc>
        <w:tc>
          <w:tcPr>
            <w:tcW w:w="1384" w:type="dxa"/>
          </w:tcPr>
          <w:p>
            <w:pPr>
              <w:pStyle w:val="TableParagraph"/>
              <w:ind w:left="0" w:right="97"/>
              <w:jc w:val="right"/>
              <w:rPr>
                <w:sz w:val="22"/>
              </w:rPr>
            </w:pPr>
            <w:r>
              <w:rPr>
                <w:spacing w:val="-2"/>
                <w:sz w:val="22"/>
              </w:rPr>
              <w:t>08/15/12</w:t>
            </w:r>
          </w:p>
        </w:tc>
      </w:tr>
      <w:tr>
        <w:trPr>
          <w:trHeight w:val="492" w:hRule="atLeast"/>
        </w:trPr>
        <w:tc>
          <w:tcPr>
            <w:tcW w:w="833" w:type="dxa"/>
          </w:tcPr>
          <w:p>
            <w:pPr>
              <w:pStyle w:val="TableParagraph"/>
              <w:ind w:left="0" w:right="96"/>
              <w:jc w:val="right"/>
              <w:rPr>
                <w:sz w:val="22"/>
              </w:rPr>
            </w:pPr>
            <w:r>
              <w:rPr>
                <w:spacing w:val="-10"/>
                <w:sz w:val="22"/>
              </w:rPr>
              <w:t>3</w:t>
            </w:r>
          </w:p>
        </w:tc>
        <w:tc>
          <w:tcPr>
            <w:tcW w:w="1476" w:type="dxa"/>
          </w:tcPr>
          <w:p>
            <w:pPr>
              <w:pStyle w:val="TableParagraph"/>
              <w:ind w:left="0" w:right="96"/>
              <w:jc w:val="right"/>
              <w:rPr>
                <w:sz w:val="22"/>
              </w:rPr>
            </w:pPr>
            <w:r>
              <w:rPr>
                <w:spacing w:val="-10"/>
                <w:sz w:val="22"/>
              </w:rPr>
              <w:t>1</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4"/>
                <w:sz w:val="22"/>
              </w:rPr>
              <w:t>$380</w:t>
            </w:r>
          </w:p>
        </w:tc>
        <w:tc>
          <w:tcPr>
            <w:tcW w:w="1386" w:type="dxa"/>
          </w:tcPr>
          <w:p>
            <w:pPr>
              <w:pStyle w:val="TableParagraph"/>
              <w:ind w:left="0" w:right="97"/>
              <w:jc w:val="right"/>
              <w:rPr>
                <w:sz w:val="22"/>
              </w:rPr>
            </w:pPr>
            <w:r>
              <w:rPr>
                <w:spacing w:val="-10"/>
                <w:sz w:val="22"/>
              </w:rPr>
              <w:t>0</w:t>
            </w:r>
          </w:p>
        </w:tc>
        <w:tc>
          <w:tcPr>
            <w:tcW w:w="1384" w:type="dxa"/>
          </w:tcPr>
          <w:p>
            <w:pPr>
              <w:pStyle w:val="TableParagraph"/>
              <w:ind w:left="0" w:right="97"/>
              <w:jc w:val="right"/>
              <w:rPr>
                <w:sz w:val="22"/>
              </w:rPr>
            </w:pPr>
            <w:r>
              <w:rPr>
                <w:spacing w:val="-2"/>
                <w:sz w:val="22"/>
              </w:rPr>
              <w:t>08/15/12</w:t>
            </w:r>
          </w:p>
        </w:tc>
      </w:tr>
      <w:tr>
        <w:trPr>
          <w:trHeight w:val="494" w:hRule="atLeast"/>
        </w:trPr>
        <w:tc>
          <w:tcPr>
            <w:tcW w:w="833" w:type="dxa"/>
          </w:tcPr>
          <w:p>
            <w:pPr>
              <w:pStyle w:val="TableParagraph"/>
              <w:ind w:left="0" w:right="96"/>
              <w:jc w:val="right"/>
              <w:rPr>
                <w:sz w:val="22"/>
              </w:rPr>
            </w:pPr>
            <w:r>
              <w:rPr>
                <w:spacing w:val="-10"/>
                <w:sz w:val="22"/>
              </w:rPr>
              <w:t>3</w:t>
            </w:r>
          </w:p>
        </w:tc>
        <w:tc>
          <w:tcPr>
            <w:tcW w:w="1476" w:type="dxa"/>
          </w:tcPr>
          <w:p>
            <w:pPr>
              <w:pStyle w:val="TableParagraph"/>
              <w:ind w:left="0" w:right="96"/>
              <w:jc w:val="right"/>
              <w:rPr>
                <w:sz w:val="22"/>
              </w:rPr>
            </w:pPr>
            <w:r>
              <w:rPr>
                <w:spacing w:val="-10"/>
                <w:sz w:val="22"/>
              </w:rPr>
              <w:t>2</w:t>
            </w:r>
          </w:p>
        </w:tc>
        <w:tc>
          <w:tcPr>
            <w:tcW w:w="1579" w:type="dxa"/>
          </w:tcPr>
          <w:p>
            <w:pPr>
              <w:pStyle w:val="TableParagraph"/>
              <w:ind w:left="0" w:right="96"/>
              <w:jc w:val="right"/>
              <w:rPr>
                <w:sz w:val="22"/>
              </w:rPr>
            </w:pPr>
            <w:r>
              <w:rPr>
                <w:spacing w:val="-10"/>
                <w:sz w:val="22"/>
              </w:rPr>
              <w:t>7</w:t>
            </w:r>
          </w:p>
        </w:tc>
        <w:tc>
          <w:tcPr>
            <w:tcW w:w="1772" w:type="dxa"/>
          </w:tcPr>
          <w:p>
            <w:pPr>
              <w:pStyle w:val="TableParagraph"/>
              <w:ind w:left="47"/>
              <w:jc w:val="center"/>
              <w:rPr>
                <w:sz w:val="22"/>
              </w:rPr>
            </w:pPr>
            <w:r>
              <w:rPr>
                <w:spacing w:val="-2"/>
                <w:sz w:val="22"/>
              </w:rPr>
              <w:t>6U50TE7GG18</w:t>
            </w:r>
          </w:p>
        </w:tc>
        <w:tc>
          <w:tcPr>
            <w:tcW w:w="920" w:type="dxa"/>
          </w:tcPr>
          <w:p>
            <w:pPr>
              <w:pStyle w:val="TableParagraph"/>
              <w:ind w:left="0" w:right="94"/>
              <w:jc w:val="right"/>
              <w:rPr>
                <w:sz w:val="22"/>
              </w:rPr>
            </w:pPr>
            <w:r>
              <w:rPr>
                <w:spacing w:val="-4"/>
                <w:sz w:val="22"/>
              </w:rPr>
              <w:t>$227</w:t>
            </w:r>
          </w:p>
        </w:tc>
        <w:tc>
          <w:tcPr>
            <w:tcW w:w="1386" w:type="dxa"/>
          </w:tcPr>
          <w:p>
            <w:pPr>
              <w:pStyle w:val="TableParagraph"/>
              <w:ind w:left="0" w:right="97"/>
              <w:jc w:val="right"/>
              <w:rPr>
                <w:sz w:val="22"/>
              </w:rPr>
            </w:pPr>
            <w:r>
              <w:rPr>
                <w:spacing w:val="-10"/>
                <w:sz w:val="22"/>
              </w:rPr>
              <w:t>0</w:t>
            </w:r>
          </w:p>
        </w:tc>
        <w:tc>
          <w:tcPr>
            <w:tcW w:w="1384" w:type="dxa"/>
          </w:tcPr>
          <w:p>
            <w:pPr>
              <w:pStyle w:val="TableParagraph"/>
              <w:ind w:left="0" w:right="97"/>
              <w:jc w:val="right"/>
              <w:rPr>
                <w:sz w:val="22"/>
              </w:rPr>
            </w:pPr>
            <w:r>
              <w:rPr>
                <w:spacing w:val="-2"/>
                <w:sz w:val="22"/>
              </w:rPr>
              <w:t>08/15/12</w:t>
            </w:r>
          </w:p>
        </w:tc>
      </w:tr>
    </w:tbl>
    <w:p>
      <w:pPr>
        <w:pStyle w:val="BodyText"/>
        <w:spacing w:before="246"/>
        <w:ind w:left="648" w:right="368"/>
      </w:pPr>
      <w:r>
        <w:rPr/>
        <w:t>Some</w:t>
      </w:r>
      <w:r>
        <w:rPr>
          <w:spacing w:val="-2"/>
        </w:rPr>
        <w:t> </w:t>
      </w:r>
      <w:r>
        <w:rPr/>
        <w:t>variables</w:t>
      </w:r>
      <w:r>
        <w:rPr>
          <w:spacing w:val="-3"/>
        </w:rPr>
        <w:t> </w:t>
      </w:r>
      <w:r>
        <w:rPr/>
        <w:t>have</w:t>
      </w:r>
      <w:r>
        <w:rPr>
          <w:spacing w:val="-3"/>
        </w:rPr>
        <w:t> </w:t>
      </w:r>
      <w:r>
        <w:rPr/>
        <w:t>been</w:t>
      </w:r>
      <w:r>
        <w:rPr>
          <w:spacing w:val="-3"/>
        </w:rPr>
        <w:t> </w:t>
      </w:r>
      <w:r>
        <w:rPr/>
        <w:t>renamed</w:t>
      </w:r>
      <w:r>
        <w:rPr>
          <w:spacing w:val="-3"/>
        </w:rPr>
        <w:t> </w:t>
      </w:r>
      <w:r>
        <w:rPr/>
        <w:t>in</w:t>
      </w:r>
      <w:r>
        <w:rPr>
          <w:spacing w:val="-3"/>
        </w:rPr>
        <w:t> </w:t>
      </w:r>
      <w:r>
        <w:rPr/>
        <w:t>a</w:t>
      </w:r>
      <w:r>
        <w:rPr>
          <w:spacing w:val="-3"/>
        </w:rPr>
        <w:t> </w:t>
      </w:r>
      <w:r>
        <w:rPr/>
        <w:t>similar</w:t>
      </w:r>
      <w:r>
        <w:rPr>
          <w:spacing w:val="-3"/>
        </w:rPr>
        <w:t> </w:t>
      </w:r>
      <w:r>
        <w:rPr/>
        <w:t>fashion</w:t>
      </w:r>
      <w:r>
        <w:rPr>
          <w:spacing w:val="-3"/>
        </w:rPr>
        <w:t> </w:t>
      </w:r>
      <w:r>
        <w:rPr/>
        <w:t>as</w:t>
      </w:r>
      <w:r>
        <w:rPr>
          <w:spacing w:val="-4"/>
        </w:rPr>
        <w:t> </w:t>
      </w:r>
      <w:r>
        <w:rPr/>
        <w:t>in</w:t>
      </w:r>
      <w:r>
        <w:rPr>
          <w:spacing w:val="-3"/>
        </w:rPr>
        <w:t> </w:t>
      </w:r>
      <w:r>
        <w:rPr/>
        <w:t>the</w:t>
      </w:r>
      <w:r>
        <w:rPr>
          <w:spacing w:val="-3"/>
        </w:rPr>
        <w:t> </w:t>
      </w:r>
      <w:r>
        <w:rPr/>
        <w:t>Part</w:t>
      </w:r>
      <w:r>
        <w:rPr>
          <w:spacing w:val="-3"/>
        </w:rPr>
        <w:t> </w:t>
      </w:r>
      <w:r>
        <w:rPr/>
        <w:t>A</w:t>
      </w:r>
      <w:r>
        <w:rPr>
          <w:spacing w:val="-3"/>
        </w:rPr>
        <w:t> </w:t>
      </w:r>
      <w:r>
        <w:rPr/>
        <w:t>Header</w:t>
      </w:r>
      <w:r>
        <w:rPr>
          <w:spacing w:val="-3"/>
        </w:rPr>
        <w:t> </w:t>
      </w:r>
      <w:r>
        <w:rPr/>
        <w:t>record</w:t>
      </w:r>
      <w:r>
        <w:rPr>
          <w:spacing w:val="-3"/>
        </w:rPr>
        <w:t> </w:t>
      </w:r>
      <w:r>
        <w:rPr/>
        <w:t>table from Part 3. The following additional variable renaming was done to conserve space in the table, where the “new” names are in parentheses: CLM_LINE_CVRD_PD_AMT (PAID), CLM_LINE_NUM (LINE_NUM), and CLM_CNTL_NUM (CNTL_NUM).</w:t>
      </w:r>
    </w:p>
    <w:p>
      <w:pPr>
        <w:pStyle w:val="BodyText"/>
        <w:spacing w:after="0"/>
        <w:sectPr>
          <w:pgSz w:w="12240" w:h="15840"/>
          <w:pgMar w:header="841" w:footer="795" w:top="1160" w:bottom="980" w:left="1080" w:right="1080"/>
        </w:sectPr>
      </w:pPr>
    </w:p>
    <w:p>
      <w:pPr>
        <w:pStyle w:val="BodyText"/>
        <w:spacing w:before="27"/>
      </w:pPr>
    </w:p>
    <w:p>
      <w:pPr>
        <w:pStyle w:val="BodyText"/>
        <w:spacing w:before="0"/>
        <w:ind w:left="648" w:right="368"/>
      </w:pPr>
      <w:r>
        <w:rPr/>
        <w:t>Changing</w:t>
      </w:r>
      <w:r>
        <w:rPr>
          <w:spacing w:val="-4"/>
        </w:rPr>
        <w:t> </w:t>
      </w:r>
      <w:r>
        <w:rPr/>
        <w:t>the</w:t>
      </w:r>
      <w:r>
        <w:rPr>
          <w:spacing w:val="-4"/>
        </w:rPr>
        <w:t> </w:t>
      </w:r>
      <w:r>
        <w:rPr/>
        <w:t>sign</w:t>
      </w:r>
      <w:r>
        <w:rPr>
          <w:spacing w:val="-4"/>
        </w:rPr>
        <w:t> </w:t>
      </w:r>
      <w:r>
        <w:rPr/>
        <w:t>for</w:t>
      </w:r>
      <w:r>
        <w:rPr>
          <w:spacing w:val="-4"/>
        </w:rPr>
        <w:t> </w:t>
      </w:r>
      <w:r>
        <w:rPr/>
        <w:t>CLM_LINE_CVRD_PD_AMT</w:t>
      </w:r>
      <w:r>
        <w:rPr>
          <w:spacing w:val="-4"/>
        </w:rPr>
        <w:t> </w:t>
      </w:r>
      <w:r>
        <w:rPr/>
        <w:t>on</w:t>
      </w:r>
      <w:r>
        <w:rPr>
          <w:spacing w:val="-4"/>
        </w:rPr>
        <w:t> </w:t>
      </w:r>
      <w:r>
        <w:rPr/>
        <w:t>all</w:t>
      </w:r>
      <w:r>
        <w:rPr>
          <w:spacing w:val="-4"/>
        </w:rPr>
        <w:t> </w:t>
      </w:r>
      <w:r>
        <w:rPr/>
        <w:t>cancellation</w:t>
      </w:r>
      <w:r>
        <w:rPr>
          <w:spacing w:val="-4"/>
        </w:rPr>
        <w:t> </w:t>
      </w:r>
      <w:r>
        <w:rPr/>
        <w:t>claims</w:t>
      </w:r>
      <w:r>
        <w:rPr>
          <w:spacing w:val="-4"/>
        </w:rPr>
        <w:t> </w:t>
      </w:r>
      <w:r>
        <w:rPr/>
        <w:t>(i.e.,</w:t>
      </w:r>
      <w:r>
        <w:rPr>
          <w:spacing w:val="-4"/>
        </w:rPr>
        <w:t> </w:t>
      </w:r>
      <w:r>
        <w:rPr/>
        <w:t>those claims with CLM_ADJSMT_TYPE_CD=1) yields the following:</w:t>
      </w:r>
    </w:p>
    <w:p>
      <w:pPr>
        <w:pStyle w:val="Heading5"/>
        <w:ind w:left="3279"/>
      </w:pPr>
      <w:bookmarkStart w:name="_bookmark39" w:id="97"/>
      <w:bookmarkEnd w:id="97"/>
      <w:r>
        <w:rPr>
          <w:b w:val="0"/>
        </w:rPr>
      </w:r>
      <w:r>
        <w:rPr/>
        <w:t>Table</w:t>
      </w:r>
      <w:r>
        <w:rPr>
          <w:spacing w:val="-6"/>
        </w:rPr>
        <w:t> </w:t>
      </w:r>
      <w:r>
        <w:rPr/>
        <w:t>7:</w:t>
      </w:r>
      <w:r>
        <w:rPr>
          <w:spacing w:val="-5"/>
        </w:rPr>
        <w:t> </w:t>
      </w:r>
      <w:r>
        <w:rPr/>
        <w:t>Part</w:t>
      </w:r>
      <w:r>
        <w:rPr>
          <w:spacing w:val="-5"/>
        </w:rPr>
        <w:t> </w:t>
      </w:r>
      <w:r>
        <w:rPr/>
        <w:t>B</w:t>
      </w:r>
      <w:r>
        <w:rPr>
          <w:spacing w:val="-6"/>
        </w:rPr>
        <w:t> </w:t>
      </w:r>
      <w:r>
        <w:rPr/>
        <w:t>Line-Item</w:t>
      </w:r>
      <w:r>
        <w:rPr>
          <w:spacing w:val="-5"/>
        </w:rPr>
        <w:t> </w:t>
      </w:r>
      <w:r>
        <w:rPr>
          <w:spacing w:val="-2"/>
        </w:rPr>
        <w:t>Records</w:t>
      </w:r>
    </w:p>
    <w:p>
      <w:pPr>
        <w:pStyle w:val="BodyText"/>
        <w:spacing w:before="4"/>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3"/>
        <w:gridCol w:w="932"/>
        <w:gridCol w:w="1508"/>
        <w:gridCol w:w="1980"/>
        <w:gridCol w:w="1037"/>
        <w:gridCol w:w="1510"/>
        <w:gridCol w:w="1530"/>
      </w:tblGrid>
      <w:tr>
        <w:trPr>
          <w:trHeight w:val="746" w:hRule="atLeast"/>
        </w:trPr>
        <w:tc>
          <w:tcPr>
            <w:tcW w:w="853" w:type="dxa"/>
          </w:tcPr>
          <w:p>
            <w:pPr>
              <w:pStyle w:val="TableParagraph"/>
              <w:spacing w:before="119"/>
              <w:ind w:left="0" w:right="117"/>
              <w:jc w:val="right"/>
              <w:rPr>
                <w:b/>
                <w:sz w:val="22"/>
              </w:rPr>
            </w:pPr>
            <w:r>
              <w:rPr>
                <w:b/>
                <w:spacing w:val="-4"/>
                <w:sz w:val="22"/>
              </w:rPr>
              <w:t>CLM#</w:t>
            </w:r>
          </w:p>
        </w:tc>
        <w:tc>
          <w:tcPr>
            <w:tcW w:w="932" w:type="dxa"/>
          </w:tcPr>
          <w:p>
            <w:pPr>
              <w:pStyle w:val="TableParagraph"/>
              <w:spacing w:before="119"/>
              <w:ind w:left="215" w:right="136" w:hanging="63"/>
              <w:rPr>
                <w:b/>
                <w:sz w:val="22"/>
              </w:rPr>
            </w:pPr>
            <w:r>
              <w:rPr>
                <w:b/>
                <w:spacing w:val="-2"/>
                <w:sz w:val="22"/>
              </w:rPr>
              <w:t>LINE_ </w:t>
            </w:r>
            <w:r>
              <w:rPr>
                <w:b/>
                <w:spacing w:val="-4"/>
                <w:sz w:val="22"/>
              </w:rPr>
              <w:t>NUM</w:t>
            </w:r>
          </w:p>
        </w:tc>
        <w:tc>
          <w:tcPr>
            <w:tcW w:w="1508" w:type="dxa"/>
          </w:tcPr>
          <w:p>
            <w:pPr>
              <w:pStyle w:val="TableParagraph"/>
              <w:spacing w:before="119"/>
              <w:ind w:left="0" w:right="137"/>
              <w:jc w:val="right"/>
              <w:rPr>
                <w:b/>
                <w:sz w:val="22"/>
              </w:rPr>
            </w:pPr>
            <w:r>
              <w:rPr>
                <w:b/>
                <w:spacing w:val="-2"/>
                <w:sz w:val="22"/>
              </w:rPr>
              <w:t>CNTL_NUM</w:t>
            </w:r>
          </w:p>
        </w:tc>
        <w:tc>
          <w:tcPr>
            <w:tcW w:w="1980" w:type="dxa"/>
          </w:tcPr>
          <w:p>
            <w:pPr>
              <w:pStyle w:val="TableParagraph"/>
              <w:spacing w:before="119"/>
              <w:ind w:left="557"/>
              <w:rPr>
                <w:b/>
                <w:sz w:val="22"/>
              </w:rPr>
            </w:pPr>
            <w:r>
              <w:rPr>
                <w:b/>
                <w:spacing w:val="-2"/>
                <w:sz w:val="22"/>
              </w:rPr>
              <w:t>MR_MBI</w:t>
            </w:r>
          </w:p>
        </w:tc>
        <w:tc>
          <w:tcPr>
            <w:tcW w:w="1037" w:type="dxa"/>
          </w:tcPr>
          <w:p>
            <w:pPr>
              <w:pStyle w:val="TableParagraph"/>
              <w:spacing w:before="119"/>
              <w:ind w:left="256"/>
              <w:rPr>
                <w:b/>
                <w:sz w:val="22"/>
              </w:rPr>
            </w:pPr>
            <w:r>
              <w:rPr>
                <w:b/>
                <w:spacing w:val="-4"/>
                <w:sz w:val="22"/>
              </w:rPr>
              <w:t>PAID</w:t>
            </w:r>
          </w:p>
        </w:tc>
        <w:tc>
          <w:tcPr>
            <w:tcW w:w="1510" w:type="dxa"/>
          </w:tcPr>
          <w:p>
            <w:pPr>
              <w:pStyle w:val="TableParagraph"/>
              <w:spacing w:before="119"/>
              <w:ind w:left="185"/>
              <w:rPr>
                <w:b/>
                <w:sz w:val="22"/>
              </w:rPr>
            </w:pPr>
            <w:r>
              <w:rPr>
                <w:b/>
                <w:spacing w:val="-2"/>
                <w:sz w:val="22"/>
              </w:rPr>
              <w:t>ADJ_TYPE</w:t>
            </w:r>
          </w:p>
        </w:tc>
        <w:tc>
          <w:tcPr>
            <w:tcW w:w="1530" w:type="dxa"/>
          </w:tcPr>
          <w:p>
            <w:pPr>
              <w:pStyle w:val="TableParagraph"/>
              <w:spacing w:before="119"/>
              <w:ind w:left="196"/>
              <w:rPr>
                <w:b/>
                <w:sz w:val="22"/>
              </w:rPr>
            </w:pPr>
            <w:r>
              <w:rPr>
                <w:b/>
                <w:spacing w:val="-2"/>
                <w:sz w:val="22"/>
              </w:rPr>
              <w:t>EFCTV_DT</w:t>
            </w:r>
          </w:p>
        </w:tc>
      </w:tr>
      <w:tr>
        <w:trPr>
          <w:trHeight w:val="492" w:hRule="atLeast"/>
        </w:trPr>
        <w:tc>
          <w:tcPr>
            <w:tcW w:w="853" w:type="dxa"/>
          </w:tcPr>
          <w:p>
            <w:pPr>
              <w:pStyle w:val="TableParagraph"/>
              <w:ind w:left="0" w:right="96"/>
              <w:jc w:val="right"/>
              <w:rPr>
                <w:sz w:val="22"/>
              </w:rPr>
            </w:pPr>
            <w:r>
              <w:rPr>
                <w:spacing w:val="-10"/>
                <w:sz w:val="22"/>
              </w:rPr>
              <w:t>1</w:t>
            </w:r>
          </w:p>
        </w:tc>
        <w:tc>
          <w:tcPr>
            <w:tcW w:w="932" w:type="dxa"/>
          </w:tcPr>
          <w:p>
            <w:pPr>
              <w:pStyle w:val="TableParagraph"/>
              <w:ind w:left="0" w:right="95"/>
              <w:jc w:val="right"/>
              <w:rPr>
                <w:sz w:val="22"/>
              </w:rPr>
            </w:pPr>
            <w:r>
              <w:rPr>
                <w:spacing w:val="-10"/>
                <w:sz w:val="22"/>
              </w:rPr>
              <w:t>3</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6"/>
              <w:jc w:val="right"/>
              <w:rPr>
                <w:sz w:val="22"/>
              </w:rPr>
            </w:pPr>
            <w:r>
              <w:rPr>
                <w:spacing w:val="-2"/>
                <w:sz w:val="22"/>
              </w:rPr>
              <w:t>-</w:t>
            </w:r>
            <w:r>
              <w:rPr>
                <w:spacing w:val="-7"/>
                <w:sz w:val="22"/>
              </w:rPr>
              <w:t>$0</w:t>
            </w:r>
          </w:p>
        </w:tc>
        <w:tc>
          <w:tcPr>
            <w:tcW w:w="1510" w:type="dxa"/>
          </w:tcPr>
          <w:p>
            <w:pPr>
              <w:pStyle w:val="TableParagraph"/>
              <w:ind w:left="0" w:right="97"/>
              <w:jc w:val="right"/>
              <w:rPr>
                <w:sz w:val="22"/>
              </w:rPr>
            </w:pPr>
            <w:r>
              <w:rPr>
                <w:spacing w:val="-10"/>
                <w:sz w:val="22"/>
              </w:rPr>
              <w:t>1</w:t>
            </w:r>
          </w:p>
        </w:tc>
        <w:tc>
          <w:tcPr>
            <w:tcW w:w="1530" w:type="dxa"/>
          </w:tcPr>
          <w:p>
            <w:pPr>
              <w:pStyle w:val="TableParagraph"/>
              <w:ind w:left="0" w:right="96"/>
              <w:jc w:val="right"/>
              <w:rPr>
                <w:sz w:val="22"/>
              </w:rPr>
            </w:pPr>
            <w:r>
              <w:rPr>
                <w:spacing w:val="-2"/>
                <w:sz w:val="22"/>
              </w:rPr>
              <w:t>09/02/12</w:t>
            </w:r>
          </w:p>
        </w:tc>
      </w:tr>
      <w:tr>
        <w:trPr>
          <w:trHeight w:val="492" w:hRule="atLeast"/>
        </w:trPr>
        <w:tc>
          <w:tcPr>
            <w:tcW w:w="853" w:type="dxa"/>
          </w:tcPr>
          <w:p>
            <w:pPr>
              <w:pStyle w:val="TableParagraph"/>
              <w:spacing w:before="121"/>
              <w:ind w:left="0" w:right="96"/>
              <w:jc w:val="right"/>
              <w:rPr>
                <w:sz w:val="22"/>
              </w:rPr>
            </w:pPr>
            <w:r>
              <w:rPr>
                <w:spacing w:val="-10"/>
                <w:sz w:val="22"/>
              </w:rPr>
              <w:t>1</w:t>
            </w:r>
          </w:p>
        </w:tc>
        <w:tc>
          <w:tcPr>
            <w:tcW w:w="932" w:type="dxa"/>
          </w:tcPr>
          <w:p>
            <w:pPr>
              <w:pStyle w:val="TableParagraph"/>
              <w:spacing w:before="121"/>
              <w:ind w:left="0" w:right="95"/>
              <w:jc w:val="right"/>
              <w:rPr>
                <w:sz w:val="22"/>
              </w:rPr>
            </w:pPr>
            <w:r>
              <w:rPr>
                <w:spacing w:val="-10"/>
                <w:sz w:val="22"/>
              </w:rPr>
              <w:t>1</w:t>
            </w:r>
          </w:p>
        </w:tc>
        <w:tc>
          <w:tcPr>
            <w:tcW w:w="1508" w:type="dxa"/>
          </w:tcPr>
          <w:p>
            <w:pPr>
              <w:pStyle w:val="TableParagraph"/>
              <w:spacing w:before="121"/>
              <w:ind w:left="0" w:right="95"/>
              <w:jc w:val="right"/>
              <w:rPr>
                <w:sz w:val="22"/>
              </w:rPr>
            </w:pPr>
            <w:r>
              <w:rPr>
                <w:spacing w:val="-10"/>
                <w:sz w:val="22"/>
              </w:rPr>
              <w:t>7</w:t>
            </w:r>
          </w:p>
        </w:tc>
        <w:tc>
          <w:tcPr>
            <w:tcW w:w="1980" w:type="dxa"/>
          </w:tcPr>
          <w:p>
            <w:pPr>
              <w:pStyle w:val="TableParagraph"/>
              <w:spacing w:before="121"/>
              <w:ind w:left="0" w:right="97"/>
              <w:jc w:val="right"/>
              <w:rPr>
                <w:sz w:val="22"/>
              </w:rPr>
            </w:pPr>
            <w:r>
              <w:rPr>
                <w:spacing w:val="-2"/>
                <w:sz w:val="22"/>
              </w:rPr>
              <w:t>6U50TE7GG18</w:t>
            </w:r>
          </w:p>
        </w:tc>
        <w:tc>
          <w:tcPr>
            <w:tcW w:w="1037" w:type="dxa"/>
          </w:tcPr>
          <w:p>
            <w:pPr>
              <w:pStyle w:val="TableParagraph"/>
              <w:spacing w:before="121"/>
              <w:ind w:left="0" w:right="96"/>
              <w:jc w:val="right"/>
              <w:rPr>
                <w:sz w:val="22"/>
              </w:rPr>
            </w:pPr>
            <w:r>
              <w:rPr>
                <w:spacing w:val="-2"/>
                <w:sz w:val="22"/>
              </w:rPr>
              <w:t>-</w:t>
            </w:r>
            <w:r>
              <w:rPr>
                <w:spacing w:val="-4"/>
                <w:sz w:val="22"/>
              </w:rPr>
              <w:t>$380</w:t>
            </w:r>
          </w:p>
        </w:tc>
        <w:tc>
          <w:tcPr>
            <w:tcW w:w="1510" w:type="dxa"/>
          </w:tcPr>
          <w:p>
            <w:pPr>
              <w:pStyle w:val="TableParagraph"/>
              <w:spacing w:before="121"/>
              <w:ind w:left="0" w:right="97"/>
              <w:jc w:val="right"/>
              <w:rPr>
                <w:sz w:val="22"/>
              </w:rPr>
            </w:pPr>
            <w:r>
              <w:rPr>
                <w:spacing w:val="-10"/>
                <w:sz w:val="22"/>
              </w:rPr>
              <w:t>1</w:t>
            </w:r>
          </w:p>
        </w:tc>
        <w:tc>
          <w:tcPr>
            <w:tcW w:w="1530" w:type="dxa"/>
          </w:tcPr>
          <w:p>
            <w:pPr>
              <w:pStyle w:val="TableParagraph"/>
              <w:spacing w:before="121"/>
              <w:ind w:left="0" w:right="96"/>
              <w:jc w:val="right"/>
              <w:rPr>
                <w:sz w:val="22"/>
              </w:rPr>
            </w:pPr>
            <w:r>
              <w:rPr>
                <w:spacing w:val="-2"/>
                <w:sz w:val="22"/>
              </w:rPr>
              <w:t>09/02/12</w:t>
            </w:r>
          </w:p>
        </w:tc>
      </w:tr>
      <w:tr>
        <w:trPr>
          <w:trHeight w:val="494" w:hRule="atLeast"/>
        </w:trPr>
        <w:tc>
          <w:tcPr>
            <w:tcW w:w="853" w:type="dxa"/>
          </w:tcPr>
          <w:p>
            <w:pPr>
              <w:pStyle w:val="TableParagraph"/>
              <w:spacing w:before="121"/>
              <w:ind w:left="0" w:right="96"/>
              <w:jc w:val="right"/>
              <w:rPr>
                <w:sz w:val="22"/>
              </w:rPr>
            </w:pPr>
            <w:r>
              <w:rPr>
                <w:spacing w:val="-10"/>
                <w:sz w:val="22"/>
              </w:rPr>
              <w:t>1</w:t>
            </w:r>
          </w:p>
        </w:tc>
        <w:tc>
          <w:tcPr>
            <w:tcW w:w="932" w:type="dxa"/>
          </w:tcPr>
          <w:p>
            <w:pPr>
              <w:pStyle w:val="TableParagraph"/>
              <w:spacing w:before="121"/>
              <w:ind w:left="0" w:right="95"/>
              <w:jc w:val="right"/>
              <w:rPr>
                <w:sz w:val="22"/>
              </w:rPr>
            </w:pPr>
            <w:r>
              <w:rPr>
                <w:spacing w:val="-10"/>
                <w:sz w:val="22"/>
              </w:rPr>
              <w:t>2</w:t>
            </w:r>
          </w:p>
        </w:tc>
        <w:tc>
          <w:tcPr>
            <w:tcW w:w="1508" w:type="dxa"/>
          </w:tcPr>
          <w:p>
            <w:pPr>
              <w:pStyle w:val="TableParagraph"/>
              <w:spacing w:before="121"/>
              <w:ind w:left="0" w:right="95"/>
              <w:jc w:val="right"/>
              <w:rPr>
                <w:sz w:val="22"/>
              </w:rPr>
            </w:pPr>
            <w:r>
              <w:rPr>
                <w:spacing w:val="-10"/>
                <w:sz w:val="22"/>
              </w:rPr>
              <w:t>7</w:t>
            </w:r>
          </w:p>
        </w:tc>
        <w:tc>
          <w:tcPr>
            <w:tcW w:w="1980" w:type="dxa"/>
          </w:tcPr>
          <w:p>
            <w:pPr>
              <w:pStyle w:val="TableParagraph"/>
              <w:spacing w:before="121"/>
              <w:ind w:left="0" w:right="97"/>
              <w:jc w:val="right"/>
              <w:rPr>
                <w:sz w:val="22"/>
              </w:rPr>
            </w:pPr>
            <w:r>
              <w:rPr>
                <w:spacing w:val="-2"/>
                <w:sz w:val="22"/>
              </w:rPr>
              <w:t>6U50TE7GG18</w:t>
            </w:r>
          </w:p>
        </w:tc>
        <w:tc>
          <w:tcPr>
            <w:tcW w:w="1037" w:type="dxa"/>
          </w:tcPr>
          <w:p>
            <w:pPr>
              <w:pStyle w:val="TableParagraph"/>
              <w:spacing w:before="121"/>
              <w:ind w:left="0" w:right="96"/>
              <w:jc w:val="right"/>
              <w:rPr>
                <w:sz w:val="22"/>
              </w:rPr>
            </w:pPr>
            <w:r>
              <w:rPr>
                <w:spacing w:val="-2"/>
                <w:sz w:val="22"/>
              </w:rPr>
              <w:t>-</w:t>
            </w:r>
            <w:r>
              <w:rPr>
                <w:spacing w:val="-4"/>
                <w:sz w:val="22"/>
              </w:rPr>
              <w:t>$227</w:t>
            </w:r>
          </w:p>
        </w:tc>
        <w:tc>
          <w:tcPr>
            <w:tcW w:w="1510" w:type="dxa"/>
          </w:tcPr>
          <w:p>
            <w:pPr>
              <w:pStyle w:val="TableParagraph"/>
              <w:spacing w:before="121"/>
              <w:ind w:left="0" w:right="97"/>
              <w:jc w:val="right"/>
              <w:rPr>
                <w:sz w:val="22"/>
              </w:rPr>
            </w:pPr>
            <w:r>
              <w:rPr>
                <w:spacing w:val="-10"/>
                <w:sz w:val="22"/>
              </w:rPr>
              <w:t>1</w:t>
            </w:r>
          </w:p>
        </w:tc>
        <w:tc>
          <w:tcPr>
            <w:tcW w:w="1530" w:type="dxa"/>
          </w:tcPr>
          <w:p>
            <w:pPr>
              <w:pStyle w:val="TableParagraph"/>
              <w:spacing w:before="121"/>
              <w:ind w:left="0" w:right="96"/>
              <w:jc w:val="right"/>
              <w:rPr>
                <w:sz w:val="22"/>
              </w:rPr>
            </w:pPr>
            <w:r>
              <w:rPr>
                <w:spacing w:val="-2"/>
                <w:sz w:val="22"/>
              </w:rPr>
              <w:t>09/02/12</w:t>
            </w:r>
          </w:p>
        </w:tc>
      </w:tr>
      <w:tr>
        <w:trPr>
          <w:trHeight w:val="492" w:hRule="atLeast"/>
        </w:trPr>
        <w:tc>
          <w:tcPr>
            <w:tcW w:w="853" w:type="dxa"/>
          </w:tcPr>
          <w:p>
            <w:pPr>
              <w:pStyle w:val="TableParagraph"/>
              <w:ind w:left="0" w:right="96"/>
              <w:jc w:val="right"/>
              <w:rPr>
                <w:sz w:val="22"/>
              </w:rPr>
            </w:pPr>
            <w:r>
              <w:rPr>
                <w:spacing w:val="-10"/>
                <w:sz w:val="22"/>
              </w:rPr>
              <w:t>2</w:t>
            </w:r>
          </w:p>
        </w:tc>
        <w:tc>
          <w:tcPr>
            <w:tcW w:w="932" w:type="dxa"/>
          </w:tcPr>
          <w:p>
            <w:pPr>
              <w:pStyle w:val="TableParagraph"/>
              <w:ind w:left="0" w:right="95"/>
              <w:jc w:val="right"/>
              <w:rPr>
                <w:sz w:val="22"/>
              </w:rPr>
            </w:pPr>
            <w:r>
              <w:rPr>
                <w:spacing w:val="-10"/>
                <w:sz w:val="22"/>
              </w:rPr>
              <w:t>1</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6"/>
              <w:jc w:val="right"/>
              <w:rPr>
                <w:sz w:val="22"/>
              </w:rPr>
            </w:pPr>
            <w:r>
              <w:rPr>
                <w:spacing w:val="-4"/>
                <w:sz w:val="22"/>
              </w:rPr>
              <w:t>$380</w:t>
            </w:r>
          </w:p>
        </w:tc>
        <w:tc>
          <w:tcPr>
            <w:tcW w:w="1510" w:type="dxa"/>
          </w:tcPr>
          <w:p>
            <w:pPr>
              <w:pStyle w:val="TableParagraph"/>
              <w:ind w:left="0" w:right="97"/>
              <w:jc w:val="right"/>
              <w:rPr>
                <w:sz w:val="22"/>
              </w:rPr>
            </w:pPr>
            <w:r>
              <w:rPr>
                <w:spacing w:val="-10"/>
                <w:sz w:val="22"/>
              </w:rPr>
              <w:t>0</w:t>
            </w:r>
          </w:p>
        </w:tc>
        <w:tc>
          <w:tcPr>
            <w:tcW w:w="1530" w:type="dxa"/>
          </w:tcPr>
          <w:p>
            <w:pPr>
              <w:pStyle w:val="TableParagraph"/>
              <w:ind w:left="0" w:right="96"/>
              <w:jc w:val="right"/>
              <w:rPr>
                <w:sz w:val="22"/>
              </w:rPr>
            </w:pPr>
            <w:r>
              <w:rPr>
                <w:spacing w:val="-2"/>
                <w:sz w:val="22"/>
              </w:rPr>
              <w:t>09/02/12</w:t>
            </w:r>
          </w:p>
        </w:tc>
      </w:tr>
      <w:tr>
        <w:trPr>
          <w:trHeight w:val="492" w:hRule="atLeast"/>
        </w:trPr>
        <w:tc>
          <w:tcPr>
            <w:tcW w:w="853" w:type="dxa"/>
          </w:tcPr>
          <w:p>
            <w:pPr>
              <w:pStyle w:val="TableParagraph"/>
              <w:ind w:left="0" w:right="96"/>
              <w:jc w:val="right"/>
              <w:rPr>
                <w:sz w:val="22"/>
              </w:rPr>
            </w:pPr>
            <w:r>
              <w:rPr>
                <w:spacing w:val="-10"/>
                <w:sz w:val="22"/>
              </w:rPr>
              <w:t>2</w:t>
            </w:r>
          </w:p>
        </w:tc>
        <w:tc>
          <w:tcPr>
            <w:tcW w:w="932" w:type="dxa"/>
          </w:tcPr>
          <w:p>
            <w:pPr>
              <w:pStyle w:val="TableParagraph"/>
              <w:ind w:left="0" w:right="95"/>
              <w:jc w:val="right"/>
              <w:rPr>
                <w:sz w:val="22"/>
              </w:rPr>
            </w:pPr>
            <w:r>
              <w:rPr>
                <w:spacing w:val="-10"/>
                <w:sz w:val="22"/>
              </w:rPr>
              <w:t>2</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6"/>
              <w:jc w:val="right"/>
              <w:rPr>
                <w:sz w:val="22"/>
              </w:rPr>
            </w:pPr>
            <w:r>
              <w:rPr>
                <w:spacing w:val="-4"/>
                <w:sz w:val="22"/>
              </w:rPr>
              <w:t>$227</w:t>
            </w:r>
          </w:p>
        </w:tc>
        <w:tc>
          <w:tcPr>
            <w:tcW w:w="1510" w:type="dxa"/>
          </w:tcPr>
          <w:p>
            <w:pPr>
              <w:pStyle w:val="TableParagraph"/>
              <w:ind w:left="0" w:right="97"/>
              <w:jc w:val="right"/>
              <w:rPr>
                <w:sz w:val="22"/>
              </w:rPr>
            </w:pPr>
            <w:r>
              <w:rPr>
                <w:spacing w:val="-10"/>
                <w:sz w:val="22"/>
              </w:rPr>
              <w:t>0</w:t>
            </w:r>
          </w:p>
        </w:tc>
        <w:tc>
          <w:tcPr>
            <w:tcW w:w="1530" w:type="dxa"/>
          </w:tcPr>
          <w:p>
            <w:pPr>
              <w:pStyle w:val="TableParagraph"/>
              <w:ind w:left="0" w:right="96"/>
              <w:jc w:val="right"/>
              <w:rPr>
                <w:sz w:val="22"/>
              </w:rPr>
            </w:pPr>
            <w:r>
              <w:rPr>
                <w:spacing w:val="-2"/>
                <w:sz w:val="22"/>
              </w:rPr>
              <w:t>09/02/12</w:t>
            </w:r>
          </w:p>
        </w:tc>
      </w:tr>
      <w:tr>
        <w:trPr>
          <w:trHeight w:val="492" w:hRule="atLeast"/>
        </w:trPr>
        <w:tc>
          <w:tcPr>
            <w:tcW w:w="853" w:type="dxa"/>
          </w:tcPr>
          <w:p>
            <w:pPr>
              <w:pStyle w:val="TableParagraph"/>
              <w:ind w:left="0" w:right="96"/>
              <w:jc w:val="right"/>
              <w:rPr>
                <w:sz w:val="22"/>
              </w:rPr>
            </w:pPr>
            <w:r>
              <w:rPr>
                <w:spacing w:val="-10"/>
                <w:sz w:val="22"/>
              </w:rPr>
              <w:t>2</w:t>
            </w:r>
          </w:p>
        </w:tc>
        <w:tc>
          <w:tcPr>
            <w:tcW w:w="932" w:type="dxa"/>
          </w:tcPr>
          <w:p>
            <w:pPr>
              <w:pStyle w:val="TableParagraph"/>
              <w:ind w:left="0" w:right="95"/>
              <w:jc w:val="right"/>
              <w:rPr>
                <w:sz w:val="22"/>
              </w:rPr>
            </w:pPr>
            <w:r>
              <w:rPr>
                <w:spacing w:val="-10"/>
                <w:sz w:val="22"/>
              </w:rPr>
              <w:t>3</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6"/>
              <w:jc w:val="right"/>
              <w:rPr>
                <w:sz w:val="22"/>
              </w:rPr>
            </w:pPr>
            <w:r>
              <w:rPr>
                <w:spacing w:val="-4"/>
                <w:sz w:val="22"/>
              </w:rPr>
              <w:t>$100</w:t>
            </w:r>
          </w:p>
        </w:tc>
        <w:tc>
          <w:tcPr>
            <w:tcW w:w="1510" w:type="dxa"/>
          </w:tcPr>
          <w:p>
            <w:pPr>
              <w:pStyle w:val="TableParagraph"/>
              <w:ind w:left="0" w:right="97"/>
              <w:jc w:val="right"/>
              <w:rPr>
                <w:sz w:val="22"/>
              </w:rPr>
            </w:pPr>
            <w:r>
              <w:rPr>
                <w:spacing w:val="-10"/>
                <w:sz w:val="22"/>
              </w:rPr>
              <w:t>0</w:t>
            </w:r>
          </w:p>
        </w:tc>
        <w:tc>
          <w:tcPr>
            <w:tcW w:w="1530" w:type="dxa"/>
          </w:tcPr>
          <w:p>
            <w:pPr>
              <w:pStyle w:val="TableParagraph"/>
              <w:ind w:left="0" w:right="96"/>
              <w:jc w:val="right"/>
              <w:rPr>
                <w:sz w:val="22"/>
              </w:rPr>
            </w:pPr>
            <w:r>
              <w:rPr>
                <w:spacing w:val="-2"/>
                <w:sz w:val="22"/>
              </w:rPr>
              <w:t>09/02/12</w:t>
            </w:r>
          </w:p>
        </w:tc>
      </w:tr>
      <w:tr>
        <w:trPr>
          <w:trHeight w:val="492" w:hRule="atLeast"/>
        </w:trPr>
        <w:tc>
          <w:tcPr>
            <w:tcW w:w="853" w:type="dxa"/>
          </w:tcPr>
          <w:p>
            <w:pPr>
              <w:pStyle w:val="TableParagraph"/>
              <w:ind w:left="0" w:right="96"/>
              <w:jc w:val="right"/>
              <w:rPr>
                <w:sz w:val="22"/>
              </w:rPr>
            </w:pPr>
            <w:r>
              <w:rPr>
                <w:spacing w:val="-10"/>
                <w:sz w:val="22"/>
              </w:rPr>
              <w:t>3</w:t>
            </w:r>
          </w:p>
        </w:tc>
        <w:tc>
          <w:tcPr>
            <w:tcW w:w="932" w:type="dxa"/>
          </w:tcPr>
          <w:p>
            <w:pPr>
              <w:pStyle w:val="TableParagraph"/>
              <w:ind w:left="0" w:right="95"/>
              <w:jc w:val="right"/>
              <w:rPr>
                <w:sz w:val="22"/>
              </w:rPr>
            </w:pPr>
            <w:r>
              <w:rPr>
                <w:spacing w:val="-10"/>
                <w:sz w:val="22"/>
              </w:rPr>
              <w:t>3</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5"/>
              <w:jc w:val="right"/>
              <w:rPr>
                <w:sz w:val="22"/>
              </w:rPr>
            </w:pPr>
            <w:r>
              <w:rPr>
                <w:spacing w:val="-5"/>
                <w:sz w:val="22"/>
              </w:rPr>
              <w:t>$0</w:t>
            </w:r>
          </w:p>
        </w:tc>
        <w:tc>
          <w:tcPr>
            <w:tcW w:w="1510" w:type="dxa"/>
          </w:tcPr>
          <w:p>
            <w:pPr>
              <w:pStyle w:val="TableParagraph"/>
              <w:ind w:left="0" w:right="97"/>
              <w:jc w:val="right"/>
              <w:rPr>
                <w:sz w:val="22"/>
              </w:rPr>
            </w:pPr>
            <w:r>
              <w:rPr>
                <w:spacing w:val="-10"/>
                <w:sz w:val="22"/>
              </w:rPr>
              <w:t>0</w:t>
            </w:r>
          </w:p>
        </w:tc>
        <w:tc>
          <w:tcPr>
            <w:tcW w:w="1530" w:type="dxa"/>
          </w:tcPr>
          <w:p>
            <w:pPr>
              <w:pStyle w:val="TableParagraph"/>
              <w:ind w:left="0" w:right="96"/>
              <w:jc w:val="right"/>
              <w:rPr>
                <w:sz w:val="22"/>
              </w:rPr>
            </w:pPr>
            <w:r>
              <w:rPr>
                <w:spacing w:val="-2"/>
                <w:sz w:val="22"/>
              </w:rPr>
              <w:t>08/15/12</w:t>
            </w:r>
          </w:p>
        </w:tc>
      </w:tr>
      <w:tr>
        <w:trPr>
          <w:trHeight w:val="492" w:hRule="atLeast"/>
        </w:trPr>
        <w:tc>
          <w:tcPr>
            <w:tcW w:w="853" w:type="dxa"/>
          </w:tcPr>
          <w:p>
            <w:pPr>
              <w:pStyle w:val="TableParagraph"/>
              <w:ind w:left="0" w:right="96"/>
              <w:jc w:val="right"/>
              <w:rPr>
                <w:sz w:val="22"/>
              </w:rPr>
            </w:pPr>
            <w:r>
              <w:rPr>
                <w:spacing w:val="-10"/>
                <w:sz w:val="22"/>
              </w:rPr>
              <w:t>3</w:t>
            </w:r>
          </w:p>
        </w:tc>
        <w:tc>
          <w:tcPr>
            <w:tcW w:w="932" w:type="dxa"/>
          </w:tcPr>
          <w:p>
            <w:pPr>
              <w:pStyle w:val="TableParagraph"/>
              <w:ind w:left="0" w:right="95"/>
              <w:jc w:val="right"/>
              <w:rPr>
                <w:sz w:val="22"/>
              </w:rPr>
            </w:pPr>
            <w:r>
              <w:rPr>
                <w:spacing w:val="-10"/>
                <w:sz w:val="22"/>
              </w:rPr>
              <w:t>1</w:t>
            </w:r>
          </w:p>
        </w:tc>
        <w:tc>
          <w:tcPr>
            <w:tcW w:w="1508" w:type="dxa"/>
          </w:tcPr>
          <w:p>
            <w:pPr>
              <w:pStyle w:val="TableParagraph"/>
              <w:ind w:left="0" w:right="95"/>
              <w:jc w:val="right"/>
              <w:rPr>
                <w:sz w:val="22"/>
              </w:rPr>
            </w:pPr>
            <w:r>
              <w:rPr>
                <w:spacing w:val="-10"/>
                <w:sz w:val="22"/>
              </w:rPr>
              <w:t>7</w:t>
            </w:r>
          </w:p>
        </w:tc>
        <w:tc>
          <w:tcPr>
            <w:tcW w:w="1980" w:type="dxa"/>
          </w:tcPr>
          <w:p>
            <w:pPr>
              <w:pStyle w:val="TableParagraph"/>
              <w:ind w:left="0" w:right="97"/>
              <w:jc w:val="right"/>
              <w:rPr>
                <w:sz w:val="22"/>
              </w:rPr>
            </w:pPr>
            <w:r>
              <w:rPr>
                <w:spacing w:val="-2"/>
                <w:sz w:val="22"/>
              </w:rPr>
              <w:t>6U50TE7GG18</w:t>
            </w:r>
          </w:p>
        </w:tc>
        <w:tc>
          <w:tcPr>
            <w:tcW w:w="1037" w:type="dxa"/>
          </w:tcPr>
          <w:p>
            <w:pPr>
              <w:pStyle w:val="TableParagraph"/>
              <w:ind w:left="0" w:right="96"/>
              <w:jc w:val="right"/>
              <w:rPr>
                <w:sz w:val="22"/>
              </w:rPr>
            </w:pPr>
            <w:r>
              <w:rPr>
                <w:spacing w:val="-4"/>
                <w:sz w:val="22"/>
              </w:rPr>
              <w:t>$380</w:t>
            </w:r>
          </w:p>
        </w:tc>
        <w:tc>
          <w:tcPr>
            <w:tcW w:w="1510" w:type="dxa"/>
          </w:tcPr>
          <w:p>
            <w:pPr>
              <w:pStyle w:val="TableParagraph"/>
              <w:ind w:left="0" w:right="97"/>
              <w:jc w:val="right"/>
              <w:rPr>
                <w:sz w:val="22"/>
              </w:rPr>
            </w:pPr>
            <w:r>
              <w:rPr>
                <w:spacing w:val="-10"/>
                <w:sz w:val="22"/>
              </w:rPr>
              <w:t>0</w:t>
            </w:r>
          </w:p>
        </w:tc>
        <w:tc>
          <w:tcPr>
            <w:tcW w:w="1530" w:type="dxa"/>
          </w:tcPr>
          <w:p>
            <w:pPr>
              <w:pStyle w:val="TableParagraph"/>
              <w:ind w:left="0" w:right="96"/>
              <w:jc w:val="right"/>
              <w:rPr>
                <w:sz w:val="22"/>
              </w:rPr>
            </w:pPr>
            <w:r>
              <w:rPr>
                <w:spacing w:val="-2"/>
                <w:sz w:val="22"/>
              </w:rPr>
              <w:t>08/15/12</w:t>
            </w:r>
          </w:p>
        </w:tc>
      </w:tr>
      <w:tr>
        <w:trPr>
          <w:trHeight w:val="494" w:hRule="atLeast"/>
        </w:trPr>
        <w:tc>
          <w:tcPr>
            <w:tcW w:w="853" w:type="dxa"/>
          </w:tcPr>
          <w:p>
            <w:pPr>
              <w:pStyle w:val="TableParagraph"/>
              <w:spacing w:before="121"/>
              <w:ind w:left="0" w:right="96"/>
              <w:jc w:val="right"/>
              <w:rPr>
                <w:sz w:val="22"/>
              </w:rPr>
            </w:pPr>
            <w:r>
              <w:rPr>
                <w:spacing w:val="-10"/>
                <w:sz w:val="22"/>
              </w:rPr>
              <w:t>3</w:t>
            </w:r>
          </w:p>
        </w:tc>
        <w:tc>
          <w:tcPr>
            <w:tcW w:w="932" w:type="dxa"/>
          </w:tcPr>
          <w:p>
            <w:pPr>
              <w:pStyle w:val="TableParagraph"/>
              <w:spacing w:before="121"/>
              <w:ind w:left="0" w:right="95"/>
              <w:jc w:val="right"/>
              <w:rPr>
                <w:sz w:val="22"/>
              </w:rPr>
            </w:pPr>
            <w:r>
              <w:rPr>
                <w:spacing w:val="-10"/>
                <w:sz w:val="22"/>
              </w:rPr>
              <w:t>2</w:t>
            </w:r>
          </w:p>
        </w:tc>
        <w:tc>
          <w:tcPr>
            <w:tcW w:w="1508" w:type="dxa"/>
          </w:tcPr>
          <w:p>
            <w:pPr>
              <w:pStyle w:val="TableParagraph"/>
              <w:spacing w:before="121"/>
              <w:ind w:left="0" w:right="95"/>
              <w:jc w:val="right"/>
              <w:rPr>
                <w:sz w:val="22"/>
              </w:rPr>
            </w:pPr>
            <w:r>
              <w:rPr>
                <w:spacing w:val="-10"/>
                <w:sz w:val="22"/>
              </w:rPr>
              <w:t>7</w:t>
            </w:r>
          </w:p>
        </w:tc>
        <w:tc>
          <w:tcPr>
            <w:tcW w:w="1980" w:type="dxa"/>
          </w:tcPr>
          <w:p>
            <w:pPr>
              <w:pStyle w:val="TableParagraph"/>
              <w:spacing w:before="121"/>
              <w:ind w:left="0" w:right="97"/>
              <w:jc w:val="right"/>
              <w:rPr>
                <w:sz w:val="22"/>
              </w:rPr>
            </w:pPr>
            <w:r>
              <w:rPr>
                <w:spacing w:val="-2"/>
                <w:sz w:val="22"/>
              </w:rPr>
              <w:t>6U50TE7GG18</w:t>
            </w:r>
          </w:p>
        </w:tc>
        <w:tc>
          <w:tcPr>
            <w:tcW w:w="1037" w:type="dxa"/>
          </w:tcPr>
          <w:p>
            <w:pPr>
              <w:pStyle w:val="TableParagraph"/>
              <w:spacing w:before="121"/>
              <w:ind w:left="0" w:right="96"/>
              <w:jc w:val="right"/>
              <w:rPr>
                <w:sz w:val="22"/>
              </w:rPr>
            </w:pPr>
            <w:r>
              <w:rPr>
                <w:spacing w:val="-4"/>
                <w:sz w:val="22"/>
              </w:rPr>
              <w:t>$227</w:t>
            </w:r>
          </w:p>
        </w:tc>
        <w:tc>
          <w:tcPr>
            <w:tcW w:w="1510" w:type="dxa"/>
          </w:tcPr>
          <w:p>
            <w:pPr>
              <w:pStyle w:val="TableParagraph"/>
              <w:spacing w:before="121"/>
              <w:ind w:left="0" w:right="97"/>
              <w:jc w:val="right"/>
              <w:rPr>
                <w:sz w:val="22"/>
              </w:rPr>
            </w:pPr>
            <w:r>
              <w:rPr>
                <w:spacing w:val="-10"/>
                <w:sz w:val="22"/>
              </w:rPr>
              <w:t>0</w:t>
            </w:r>
          </w:p>
        </w:tc>
        <w:tc>
          <w:tcPr>
            <w:tcW w:w="1530" w:type="dxa"/>
          </w:tcPr>
          <w:p>
            <w:pPr>
              <w:pStyle w:val="TableParagraph"/>
              <w:spacing w:before="121"/>
              <w:ind w:left="0" w:right="96"/>
              <w:jc w:val="right"/>
              <w:rPr>
                <w:sz w:val="22"/>
              </w:rPr>
            </w:pPr>
            <w:r>
              <w:rPr>
                <w:spacing w:val="-2"/>
                <w:sz w:val="22"/>
              </w:rPr>
              <w:t>08/15/12</w:t>
            </w:r>
          </w:p>
        </w:tc>
      </w:tr>
    </w:tbl>
    <w:p>
      <w:pPr>
        <w:pStyle w:val="BodyText"/>
        <w:spacing w:before="245"/>
        <w:ind w:left="648"/>
      </w:pPr>
      <w:r>
        <w:rPr/>
        <w:t>Summing</w:t>
      </w:r>
      <w:r>
        <w:rPr>
          <w:spacing w:val="-9"/>
        </w:rPr>
        <w:t> </w:t>
      </w:r>
      <w:r>
        <w:rPr/>
        <w:t>across</w:t>
      </w:r>
      <w:r>
        <w:rPr>
          <w:spacing w:val="-9"/>
        </w:rPr>
        <w:t> </w:t>
      </w:r>
      <w:r>
        <w:rPr/>
        <w:t>the</w:t>
      </w:r>
      <w:r>
        <w:rPr>
          <w:spacing w:val="-8"/>
        </w:rPr>
        <w:t> </w:t>
      </w:r>
      <w:r>
        <w:rPr/>
        <w:t>values</w:t>
      </w:r>
      <w:r>
        <w:rPr>
          <w:spacing w:val="-9"/>
        </w:rPr>
        <w:t> </w:t>
      </w:r>
      <w:r>
        <w:rPr/>
        <w:t>of</w:t>
      </w:r>
      <w:r>
        <w:rPr>
          <w:spacing w:val="-9"/>
        </w:rPr>
        <w:t> </w:t>
      </w:r>
      <w:r>
        <w:rPr/>
        <w:t>the</w:t>
      </w:r>
      <w:r>
        <w:rPr>
          <w:spacing w:val="-8"/>
        </w:rPr>
        <w:t> </w:t>
      </w:r>
      <w:r>
        <w:rPr/>
        <w:t>variable</w:t>
      </w:r>
      <w:r>
        <w:rPr>
          <w:spacing w:val="-9"/>
        </w:rPr>
        <w:t> </w:t>
      </w:r>
      <w:r>
        <w:rPr/>
        <w:t>CLM_LINE_CVRD_PD_AMT</w:t>
      </w:r>
      <w:r>
        <w:rPr>
          <w:spacing w:val="-8"/>
        </w:rPr>
        <w:t> </w:t>
      </w:r>
      <w:r>
        <w:rPr/>
        <w:t>yields</w:t>
      </w:r>
      <w:r>
        <w:rPr>
          <w:spacing w:val="-9"/>
        </w:rPr>
        <w:t> </w:t>
      </w:r>
      <w:r>
        <w:rPr/>
        <w:t>the</w:t>
      </w:r>
      <w:r>
        <w:rPr>
          <w:spacing w:val="-7"/>
        </w:rPr>
        <w:t> </w:t>
      </w:r>
      <w:r>
        <w:rPr>
          <w:spacing w:val="-2"/>
        </w:rPr>
        <w:t>following:</w:t>
      </w:r>
    </w:p>
    <w:p>
      <w:pPr>
        <w:pStyle w:val="BodyText"/>
        <w:spacing w:before="239"/>
        <w:ind w:left="647"/>
      </w:pPr>
      <w:r>
        <w:rPr/>
        <w:t>$0</w:t>
      </w:r>
      <w:r>
        <w:rPr>
          <w:spacing w:val="-4"/>
        </w:rPr>
        <w:t> </w:t>
      </w:r>
      <w:r>
        <w:rPr/>
        <w:t>+</w:t>
      </w:r>
      <w:r>
        <w:rPr>
          <w:spacing w:val="-3"/>
        </w:rPr>
        <w:t> </w:t>
      </w:r>
      <w:r>
        <w:rPr/>
        <w:t>-$380</w:t>
      </w:r>
      <w:r>
        <w:rPr>
          <w:spacing w:val="-3"/>
        </w:rPr>
        <w:t> </w:t>
      </w:r>
      <w:r>
        <w:rPr/>
        <w:t>+</w:t>
      </w:r>
      <w:r>
        <w:rPr>
          <w:spacing w:val="-3"/>
        </w:rPr>
        <w:t> </w:t>
      </w:r>
      <w:r>
        <w:rPr/>
        <w:t>-$227</w:t>
      </w:r>
      <w:r>
        <w:rPr>
          <w:spacing w:val="-3"/>
        </w:rPr>
        <w:t> </w:t>
      </w:r>
      <w:r>
        <w:rPr/>
        <w:t>+</w:t>
      </w:r>
      <w:r>
        <w:rPr>
          <w:spacing w:val="-3"/>
        </w:rPr>
        <w:t> </w:t>
      </w:r>
      <w:r>
        <w:rPr/>
        <w:t>$380</w:t>
      </w:r>
      <w:r>
        <w:rPr>
          <w:spacing w:val="-3"/>
        </w:rPr>
        <w:t> </w:t>
      </w:r>
      <w:r>
        <w:rPr/>
        <w:t>+</w:t>
      </w:r>
      <w:r>
        <w:rPr>
          <w:spacing w:val="-3"/>
        </w:rPr>
        <w:t> </w:t>
      </w:r>
      <w:r>
        <w:rPr/>
        <w:t>$227</w:t>
      </w:r>
      <w:r>
        <w:rPr>
          <w:spacing w:val="-3"/>
        </w:rPr>
        <w:t> </w:t>
      </w:r>
      <w:r>
        <w:rPr/>
        <w:t>+</w:t>
      </w:r>
      <w:r>
        <w:rPr>
          <w:spacing w:val="-3"/>
        </w:rPr>
        <w:t> </w:t>
      </w:r>
      <w:r>
        <w:rPr/>
        <w:t>$100</w:t>
      </w:r>
      <w:r>
        <w:rPr>
          <w:spacing w:val="-3"/>
        </w:rPr>
        <w:t> </w:t>
      </w:r>
      <w:r>
        <w:rPr/>
        <w:t>+</w:t>
      </w:r>
      <w:r>
        <w:rPr>
          <w:spacing w:val="-3"/>
        </w:rPr>
        <w:t> </w:t>
      </w:r>
      <w:r>
        <w:rPr/>
        <w:t>$0</w:t>
      </w:r>
      <w:r>
        <w:rPr>
          <w:spacing w:val="-3"/>
        </w:rPr>
        <w:t> </w:t>
      </w:r>
      <w:r>
        <w:rPr/>
        <w:t>+</w:t>
      </w:r>
      <w:r>
        <w:rPr>
          <w:spacing w:val="-3"/>
        </w:rPr>
        <w:t> </w:t>
      </w:r>
      <w:r>
        <w:rPr/>
        <w:t>$380</w:t>
      </w:r>
      <w:r>
        <w:rPr>
          <w:spacing w:val="-3"/>
        </w:rPr>
        <w:t> </w:t>
      </w:r>
      <w:r>
        <w:rPr/>
        <w:t>+</w:t>
      </w:r>
      <w:r>
        <w:rPr>
          <w:spacing w:val="-3"/>
        </w:rPr>
        <w:t> </w:t>
      </w:r>
      <w:r>
        <w:rPr/>
        <w:t>$227</w:t>
      </w:r>
      <w:r>
        <w:rPr>
          <w:spacing w:val="-3"/>
        </w:rPr>
        <w:t> </w:t>
      </w:r>
      <w:r>
        <w:rPr/>
        <w:t>=</w:t>
      </w:r>
      <w:r>
        <w:rPr>
          <w:spacing w:val="-3"/>
        </w:rPr>
        <w:t> </w:t>
      </w:r>
      <w:r>
        <w:rPr/>
        <w:t>$100</w:t>
      </w:r>
      <w:r>
        <w:rPr>
          <w:spacing w:val="-3"/>
        </w:rPr>
        <w:t> </w:t>
      </w:r>
      <w:r>
        <w:rPr/>
        <w:t>+</w:t>
      </w:r>
      <w:r>
        <w:rPr>
          <w:spacing w:val="-3"/>
        </w:rPr>
        <w:t> </w:t>
      </w:r>
      <w:r>
        <w:rPr/>
        <w:t>$380</w:t>
      </w:r>
      <w:r>
        <w:rPr>
          <w:spacing w:val="-3"/>
        </w:rPr>
        <w:t> </w:t>
      </w:r>
      <w:r>
        <w:rPr/>
        <w:t>+</w:t>
      </w:r>
      <w:r>
        <w:rPr>
          <w:spacing w:val="-3"/>
        </w:rPr>
        <w:t> </w:t>
      </w:r>
      <w:r>
        <w:rPr/>
        <w:t>$227</w:t>
      </w:r>
      <w:r>
        <w:rPr>
          <w:spacing w:val="-3"/>
        </w:rPr>
        <w:t> </w:t>
      </w:r>
      <w:r>
        <w:rPr>
          <w:spacing w:val="-10"/>
        </w:rPr>
        <w:t>=</w:t>
      </w:r>
    </w:p>
    <w:p>
      <w:pPr>
        <w:pStyle w:val="BodyText"/>
        <w:spacing w:before="0"/>
        <w:ind w:left="647"/>
      </w:pPr>
      <w:r>
        <w:rPr>
          <w:spacing w:val="-2"/>
        </w:rPr>
        <w:t>$707.</w:t>
      </w:r>
    </w:p>
    <w:p>
      <w:pPr>
        <w:pStyle w:val="ListParagraph"/>
        <w:numPr>
          <w:ilvl w:val="0"/>
          <w:numId w:val="16"/>
        </w:numPr>
        <w:tabs>
          <w:tab w:pos="1007" w:val="left" w:leader="none"/>
        </w:tabs>
        <w:spacing w:line="240" w:lineRule="auto" w:before="120" w:after="0"/>
        <w:ind w:left="1007" w:right="583" w:hanging="360"/>
        <w:jc w:val="left"/>
        <w:rPr>
          <w:sz w:val="22"/>
        </w:rPr>
      </w:pPr>
      <w:r>
        <w:rPr>
          <w:sz w:val="22"/>
        </w:rPr>
        <w:t>To</w:t>
      </w:r>
      <w:r>
        <w:rPr>
          <w:spacing w:val="-3"/>
          <w:sz w:val="22"/>
        </w:rPr>
        <w:t> </w:t>
      </w:r>
      <w:r>
        <w:rPr>
          <w:sz w:val="22"/>
        </w:rPr>
        <w:t>calculate</w:t>
      </w:r>
      <w:r>
        <w:rPr>
          <w:spacing w:val="-4"/>
          <w:sz w:val="22"/>
        </w:rPr>
        <w:t> </w:t>
      </w:r>
      <w:r>
        <w:rPr>
          <w:sz w:val="22"/>
        </w:rPr>
        <w:t>total</w:t>
      </w:r>
      <w:r>
        <w:rPr>
          <w:spacing w:val="-3"/>
          <w:sz w:val="22"/>
        </w:rPr>
        <w:t> </w:t>
      </w:r>
      <w:r>
        <w:rPr>
          <w:sz w:val="22"/>
        </w:rPr>
        <w:t>Part</w:t>
      </w:r>
      <w:r>
        <w:rPr>
          <w:spacing w:val="-3"/>
          <w:sz w:val="22"/>
        </w:rPr>
        <w:t> </w:t>
      </w:r>
      <w:r>
        <w:rPr>
          <w:sz w:val="22"/>
        </w:rPr>
        <w:t>A</w:t>
      </w:r>
      <w:r>
        <w:rPr>
          <w:spacing w:val="-3"/>
          <w:sz w:val="22"/>
        </w:rPr>
        <w:t> </w:t>
      </w:r>
      <w:r>
        <w:rPr>
          <w:sz w:val="22"/>
        </w:rPr>
        <w:t>and</w:t>
      </w:r>
      <w:r>
        <w:rPr>
          <w:spacing w:val="-3"/>
          <w:sz w:val="22"/>
        </w:rPr>
        <w:t> </w:t>
      </w:r>
      <w:r>
        <w:rPr>
          <w:sz w:val="22"/>
        </w:rPr>
        <w:t>B</w:t>
      </w:r>
      <w:r>
        <w:rPr>
          <w:spacing w:val="-3"/>
          <w:sz w:val="22"/>
        </w:rPr>
        <w:t> </w:t>
      </w:r>
      <w:r>
        <w:rPr>
          <w:sz w:val="22"/>
        </w:rPr>
        <w:t>expenditures,</w:t>
      </w:r>
      <w:r>
        <w:rPr>
          <w:spacing w:val="-3"/>
          <w:sz w:val="22"/>
        </w:rPr>
        <w:t> </w:t>
      </w:r>
      <w:r>
        <w:rPr>
          <w:sz w:val="22"/>
        </w:rPr>
        <w:t>sum</w:t>
      </w:r>
      <w:r>
        <w:rPr>
          <w:spacing w:val="-4"/>
          <w:sz w:val="22"/>
        </w:rPr>
        <w:t> </w:t>
      </w:r>
      <w:r>
        <w:rPr>
          <w:sz w:val="22"/>
        </w:rPr>
        <w:t>the</w:t>
      </w:r>
      <w:r>
        <w:rPr>
          <w:spacing w:val="-3"/>
          <w:sz w:val="22"/>
        </w:rPr>
        <w:t> </w:t>
      </w:r>
      <w:r>
        <w:rPr>
          <w:sz w:val="22"/>
        </w:rPr>
        <w:t>amount</w:t>
      </w:r>
      <w:r>
        <w:rPr>
          <w:spacing w:val="-3"/>
          <w:sz w:val="22"/>
        </w:rPr>
        <w:t> </w:t>
      </w:r>
      <w:r>
        <w:rPr>
          <w:sz w:val="22"/>
        </w:rPr>
        <w:t>from</w:t>
      </w:r>
      <w:r>
        <w:rPr>
          <w:spacing w:val="-4"/>
          <w:sz w:val="22"/>
        </w:rPr>
        <w:t> </w:t>
      </w:r>
      <w:r>
        <w:rPr>
          <w:sz w:val="22"/>
        </w:rPr>
        <w:t>steps</w:t>
      </w:r>
      <w:r>
        <w:rPr>
          <w:spacing w:val="-3"/>
          <w:sz w:val="22"/>
        </w:rPr>
        <w:t> </w:t>
      </w:r>
      <w:r>
        <w:rPr>
          <w:sz w:val="22"/>
        </w:rPr>
        <w:t>3</w:t>
      </w:r>
      <w:r>
        <w:rPr>
          <w:spacing w:val="-3"/>
          <w:sz w:val="22"/>
        </w:rPr>
        <w:t> </w:t>
      </w:r>
      <w:r>
        <w:rPr>
          <w:sz w:val="22"/>
        </w:rPr>
        <w:t>and</w:t>
      </w:r>
      <w:r>
        <w:rPr>
          <w:spacing w:val="-3"/>
          <w:sz w:val="22"/>
        </w:rPr>
        <w:t> </w:t>
      </w:r>
      <w:r>
        <w:rPr>
          <w:sz w:val="22"/>
        </w:rPr>
        <w:t>4.</w:t>
      </w:r>
      <w:r>
        <w:rPr>
          <w:spacing w:val="-2"/>
          <w:sz w:val="22"/>
        </w:rPr>
        <w:t> </w:t>
      </w:r>
      <w:r>
        <w:rPr>
          <w:sz w:val="22"/>
        </w:rPr>
        <w:t>Total Part A and B expenditures=$260+$707=$967.</w:t>
      </w:r>
    </w:p>
    <w:p>
      <w:pPr>
        <w:pStyle w:val="Heading2"/>
        <w:numPr>
          <w:ilvl w:val="1"/>
          <w:numId w:val="2"/>
        </w:numPr>
        <w:tabs>
          <w:tab w:pos="935" w:val="left" w:leader="none"/>
        </w:tabs>
        <w:spacing w:line="240" w:lineRule="auto" w:before="201" w:after="0"/>
        <w:ind w:left="935" w:right="0" w:hanging="575"/>
        <w:jc w:val="left"/>
      </w:pPr>
      <w:bookmarkStart w:name="5.4 Part A vs Part B Claims" w:id="98"/>
      <w:bookmarkEnd w:id="98"/>
      <w:r>
        <w:rPr>
          <w:b w:val="0"/>
        </w:rPr>
      </w:r>
      <w:bookmarkStart w:name="_bookmark40" w:id="99"/>
      <w:bookmarkEnd w:id="99"/>
      <w:r>
        <w:rPr>
          <w:b w:val="0"/>
        </w:rPr>
      </w:r>
      <w:r>
        <w:rPr/>
        <w:t>Part</w:t>
      </w:r>
      <w:r>
        <w:rPr>
          <w:spacing w:val="-11"/>
        </w:rPr>
        <w:t> </w:t>
      </w:r>
      <w:r>
        <w:rPr/>
        <w:t>A</w:t>
      </w:r>
      <w:r>
        <w:rPr>
          <w:spacing w:val="-12"/>
        </w:rPr>
        <w:t> </w:t>
      </w:r>
      <w:r>
        <w:rPr/>
        <w:t>vs</w:t>
      </w:r>
      <w:r>
        <w:rPr>
          <w:spacing w:val="-2"/>
        </w:rPr>
        <w:t> </w:t>
      </w:r>
      <w:r>
        <w:rPr/>
        <w:t>Part</w:t>
      </w:r>
      <w:r>
        <w:rPr>
          <w:spacing w:val="-1"/>
        </w:rPr>
        <w:t> </w:t>
      </w:r>
      <w:r>
        <w:rPr/>
        <w:t>B</w:t>
      </w:r>
      <w:r>
        <w:rPr>
          <w:spacing w:val="-1"/>
        </w:rPr>
        <w:t> </w:t>
      </w:r>
      <w:r>
        <w:rPr>
          <w:spacing w:val="-2"/>
        </w:rPr>
        <w:t>Claims</w:t>
      </w:r>
    </w:p>
    <w:p>
      <w:pPr>
        <w:pStyle w:val="BodyText"/>
        <w:spacing w:before="119"/>
        <w:ind w:left="360" w:right="388"/>
      </w:pPr>
      <w:r>
        <w:rPr/>
        <w:t>To identify the total expenditure incurred and paid under the Hospital Insurance (Part A) program and the Supplemental Medical Insurance (Part B) program, it is important to know that the</w:t>
      </w:r>
      <w:r>
        <w:rPr>
          <w:spacing w:val="-3"/>
        </w:rPr>
        <w:t> </w:t>
      </w:r>
      <w:r>
        <w:rPr/>
        <w:t>Part</w:t>
      </w:r>
      <w:r>
        <w:rPr>
          <w:spacing w:val="-3"/>
        </w:rPr>
        <w:t> </w:t>
      </w:r>
      <w:r>
        <w:rPr/>
        <w:t>A</w:t>
      </w:r>
      <w:r>
        <w:rPr>
          <w:spacing w:val="-3"/>
        </w:rPr>
        <w:t> </w:t>
      </w:r>
      <w:r>
        <w:rPr/>
        <w:t>claims</w:t>
      </w:r>
      <w:r>
        <w:rPr>
          <w:spacing w:val="-3"/>
        </w:rPr>
        <w:t> </w:t>
      </w:r>
      <w:r>
        <w:rPr/>
        <w:t>files</w:t>
      </w:r>
      <w:r>
        <w:rPr>
          <w:spacing w:val="-3"/>
        </w:rPr>
        <w:t> </w:t>
      </w:r>
      <w:r>
        <w:rPr/>
        <w:t>will</w:t>
      </w:r>
      <w:r>
        <w:rPr>
          <w:spacing w:val="-3"/>
        </w:rPr>
        <w:t> </w:t>
      </w:r>
      <w:r>
        <w:rPr/>
        <w:t>include</w:t>
      </w:r>
      <w:r>
        <w:rPr>
          <w:spacing w:val="-3"/>
        </w:rPr>
        <w:t> </w:t>
      </w:r>
      <w:r>
        <w:rPr/>
        <w:t>Medicare</w:t>
      </w:r>
      <w:r>
        <w:rPr>
          <w:spacing w:val="-3"/>
        </w:rPr>
        <w:t> </w:t>
      </w:r>
      <w:r>
        <w:rPr/>
        <w:t>provider</w:t>
      </w:r>
      <w:r>
        <w:rPr>
          <w:spacing w:val="-3"/>
        </w:rPr>
        <w:t> </w:t>
      </w:r>
      <w:r>
        <w:rPr/>
        <w:t>payments</w:t>
      </w:r>
      <w:r>
        <w:rPr>
          <w:spacing w:val="-3"/>
        </w:rPr>
        <w:t> </w:t>
      </w:r>
      <w:r>
        <w:rPr/>
        <w:t>for</w:t>
      </w:r>
      <w:r>
        <w:rPr>
          <w:spacing w:val="-3"/>
        </w:rPr>
        <w:t> </w:t>
      </w:r>
      <w:r>
        <w:rPr/>
        <w:t>some</w:t>
      </w:r>
      <w:r>
        <w:rPr>
          <w:spacing w:val="-3"/>
        </w:rPr>
        <w:t> </w:t>
      </w:r>
      <w:r>
        <w:rPr/>
        <w:t>services</w:t>
      </w:r>
      <w:r>
        <w:rPr>
          <w:spacing w:val="-3"/>
        </w:rPr>
        <w:t> </w:t>
      </w:r>
      <w:r>
        <w:rPr/>
        <w:t>covered</w:t>
      </w:r>
      <w:r>
        <w:rPr>
          <w:spacing w:val="-3"/>
        </w:rPr>
        <w:t> </w:t>
      </w:r>
      <w:r>
        <w:rPr/>
        <w:t>under both Part A and Part B.</w:t>
      </w:r>
    </w:p>
    <w:p>
      <w:pPr>
        <w:pStyle w:val="BodyText"/>
        <w:spacing w:before="121"/>
        <w:ind w:left="359" w:right="423"/>
      </w:pPr>
      <w:r>
        <w:rPr/>
        <w:t>To</w:t>
      </w:r>
      <w:r>
        <w:rPr>
          <w:spacing w:val="-3"/>
        </w:rPr>
        <w:t> </w:t>
      </w:r>
      <w:r>
        <w:rPr/>
        <w:t>distinguish</w:t>
      </w:r>
      <w:r>
        <w:rPr>
          <w:spacing w:val="-3"/>
        </w:rPr>
        <w:t> </w:t>
      </w:r>
      <w:r>
        <w:rPr/>
        <w:t>Part</w:t>
      </w:r>
      <w:r>
        <w:rPr>
          <w:spacing w:val="-3"/>
        </w:rPr>
        <w:t> </w:t>
      </w:r>
      <w:r>
        <w:rPr/>
        <w:t>A</w:t>
      </w:r>
      <w:r>
        <w:rPr>
          <w:spacing w:val="-3"/>
        </w:rPr>
        <w:t> </w:t>
      </w:r>
      <w:r>
        <w:rPr/>
        <w:t>claims</w:t>
      </w:r>
      <w:r>
        <w:rPr>
          <w:spacing w:val="-3"/>
        </w:rPr>
        <w:t> </w:t>
      </w:r>
      <w:r>
        <w:rPr/>
        <w:t>that</w:t>
      </w:r>
      <w:r>
        <w:rPr>
          <w:spacing w:val="-3"/>
        </w:rPr>
        <w:t> </w:t>
      </w:r>
      <w:r>
        <w:rPr/>
        <w:t>are</w:t>
      </w:r>
      <w:r>
        <w:rPr>
          <w:spacing w:val="-3"/>
        </w:rPr>
        <w:t> </w:t>
      </w:r>
      <w:r>
        <w:rPr/>
        <w:t>covered</w:t>
      </w:r>
      <w:r>
        <w:rPr>
          <w:spacing w:val="-3"/>
        </w:rPr>
        <w:t> </w:t>
      </w:r>
      <w:r>
        <w:rPr/>
        <w:t>and</w:t>
      </w:r>
      <w:r>
        <w:rPr>
          <w:spacing w:val="-3"/>
        </w:rPr>
        <w:t> </w:t>
      </w:r>
      <w:r>
        <w:rPr/>
        <w:t>paid</w:t>
      </w:r>
      <w:r>
        <w:rPr>
          <w:spacing w:val="-3"/>
        </w:rPr>
        <w:t> </w:t>
      </w:r>
      <w:r>
        <w:rPr/>
        <w:t>under</w:t>
      </w:r>
      <w:r>
        <w:rPr>
          <w:spacing w:val="-3"/>
        </w:rPr>
        <w:t> </w:t>
      </w:r>
      <w:r>
        <w:rPr/>
        <w:t>the</w:t>
      </w:r>
      <w:r>
        <w:rPr>
          <w:spacing w:val="-3"/>
        </w:rPr>
        <w:t> </w:t>
      </w:r>
      <w:r>
        <w:rPr/>
        <w:t>Hospital</w:t>
      </w:r>
      <w:r>
        <w:rPr>
          <w:spacing w:val="-3"/>
        </w:rPr>
        <w:t> </w:t>
      </w:r>
      <w:r>
        <w:rPr/>
        <w:t>Insurance</w:t>
      </w:r>
      <w:r>
        <w:rPr>
          <w:spacing w:val="-3"/>
        </w:rPr>
        <w:t> </w:t>
      </w:r>
      <w:r>
        <w:rPr/>
        <w:t>program from those covered under the Supplemental Medical Insurance program, you must use the Claim Facility Type Code and the Claim Service Classification Code.</w:t>
      </w:r>
    </w:p>
    <w:p>
      <w:pPr>
        <w:pStyle w:val="BodyText"/>
        <w:spacing w:before="119"/>
        <w:ind w:left="359" w:right="535"/>
      </w:pPr>
      <w:r>
        <w:rPr/>
        <w:t>All</w:t>
      </w:r>
      <w:r>
        <w:rPr>
          <w:spacing w:val="-3"/>
        </w:rPr>
        <w:t> </w:t>
      </w:r>
      <w:r>
        <w:rPr/>
        <w:t>claims</w:t>
      </w:r>
      <w:r>
        <w:rPr>
          <w:spacing w:val="-3"/>
        </w:rPr>
        <w:t> </w:t>
      </w:r>
      <w:r>
        <w:rPr/>
        <w:t>in</w:t>
      </w:r>
      <w:r>
        <w:rPr>
          <w:spacing w:val="-4"/>
        </w:rPr>
        <w:t> </w:t>
      </w:r>
      <w:r>
        <w:rPr/>
        <w:t>the</w:t>
      </w:r>
      <w:r>
        <w:rPr>
          <w:spacing w:val="-3"/>
        </w:rPr>
        <w:t> </w:t>
      </w:r>
      <w:r>
        <w:rPr/>
        <w:t>Part</w:t>
      </w:r>
      <w:r>
        <w:rPr>
          <w:spacing w:val="-3"/>
        </w:rPr>
        <w:t> </w:t>
      </w:r>
      <w:r>
        <w:rPr/>
        <w:t>B</w:t>
      </w:r>
      <w:r>
        <w:rPr>
          <w:spacing w:val="-3"/>
        </w:rPr>
        <w:t> </w:t>
      </w:r>
      <w:r>
        <w:rPr/>
        <w:t>physician</w:t>
      </w:r>
      <w:r>
        <w:rPr>
          <w:spacing w:val="-3"/>
        </w:rPr>
        <w:t> </w:t>
      </w:r>
      <w:r>
        <w:rPr/>
        <w:t>and</w:t>
      </w:r>
      <w:r>
        <w:rPr>
          <w:spacing w:val="-4"/>
        </w:rPr>
        <w:t> </w:t>
      </w:r>
      <w:r>
        <w:rPr/>
        <w:t>Part</w:t>
      </w:r>
      <w:r>
        <w:rPr>
          <w:spacing w:val="-3"/>
        </w:rPr>
        <w:t> </w:t>
      </w:r>
      <w:r>
        <w:rPr/>
        <w:t>B</w:t>
      </w:r>
      <w:r>
        <w:rPr>
          <w:spacing w:val="-3"/>
        </w:rPr>
        <w:t> </w:t>
      </w:r>
      <w:r>
        <w:rPr/>
        <w:t>DMEPOS</w:t>
      </w:r>
      <w:r>
        <w:rPr>
          <w:spacing w:val="-3"/>
        </w:rPr>
        <w:t> </w:t>
      </w:r>
      <w:r>
        <w:rPr/>
        <w:t>files</w:t>
      </w:r>
      <w:r>
        <w:rPr>
          <w:spacing w:val="-3"/>
        </w:rPr>
        <w:t> </w:t>
      </w:r>
      <w:r>
        <w:rPr/>
        <w:t>are</w:t>
      </w:r>
      <w:r>
        <w:rPr>
          <w:spacing w:val="-3"/>
        </w:rPr>
        <w:t> </w:t>
      </w:r>
      <w:r>
        <w:rPr/>
        <w:t>covered</w:t>
      </w:r>
      <w:r>
        <w:rPr>
          <w:spacing w:val="-3"/>
        </w:rPr>
        <w:t> </w:t>
      </w:r>
      <w:r>
        <w:rPr/>
        <w:t>under</w:t>
      </w:r>
      <w:r>
        <w:rPr>
          <w:spacing w:val="-3"/>
        </w:rPr>
        <w:t> </w:t>
      </w:r>
      <w:r>
        <w:rPr/>
        <w:t>the Supplemental Medical Insurance program.</w:t>
      </w:r>
    </w:p>
    <w:p>
      <w:pPr>
        <w:pStyle w:val="Heading2"/>
        <w:numPr>
          <w:ilvl w:val="1"/>
          <w:numId w:val="2"/>
        </w:numPr>
        <w:tabs>
          <w:tab w:pos="935" w:val="left" w:leader="none"/>
        </w:tabs>
        <w:spacing w:line="240" w:lineRule="auto" w:before="201" w:after="0"/>
        <w:ind w:left="935" w:right="0" w:hanging="575"/>
        <w:jc w:val="left"/>
      </w:pPr>
      <w:bookmarkStart w:name="5.5 Identifying Sources of Care for the " w:id="100"/>
      <w:bookmarkEnd w:id="100"/>
      <w:r>
        <w:rPr>
          <w:b w:val="0"/>
        </w:rPr>
      </w:r>
      <w:bookmarkStart w:name="_bookmark41" w:id="101"/>
      <w:bookmarkEnd w:id="101"/>
      <w:r>
        <w:rPr>
          <w:b w:val="0"/>
        </w:rPr>
      </w:r>
      <w:r>
        <w:rPr/>
        <w:t>Identifying</w:t>
      </w:r>
      <w:r>
        <w:rPr>
          <w:spacing w:val="-5"/>
        </w:rPr>
        <w:t> </w:t>
      </w:r>
      <w:r>
        <w:rPr/>
        <w:t>Sources</w:t>
      </w:r>
      <w:r>
        <w:rPr>
          <w:spacing w:val="-3"/>
        </w:rPr>
        <w:t> </w:t>
      </w:r>
      <w:r>
        <w:rPr/>
        <w:t>of</w:t>
      </w:r>
      <w:r>
        <w:rPr>
          <w:spacing w:val="-3"/>
        </w:rPr>
        <w:t> </w:t>
      </w:r>
      <w:r>
        <w:rPr/>
        <w:t>Care</w:t>
      </w:r>
      <w:r>
        <w:rPr>
          <w:spacing w:val="-5"/>
        </w:rPr>
        <w:t> </w:t>
      </w:r>
      <w:r>
        <w:rPr/>
        <w:t>for</w:t>
      </w:r>
      <w:r>
        <w:rPr>
          <w:spacing w:val="-4"/>
        </w:rPr>
        <w:t> </w:t>
      </w:r>
      <w:r>
        <w:rPr/>
        <w:t>the</w:t>
      </w:r>
      <w:r>
        <w:rPr>
          <w:spacing w:val="-12"/>
        </w:rPr>
        <w:t> </w:t>
      </w:r>
      <w:r>
        <w:rPr/>
        <w:t>Assigned/Aligned</w:t>
      </w:r>
      <w:r>
        <w:rPr>
          <w:spacing w:val="-2"/>
        </w:rPr>
        <w:t> Population</w:t>
      </w:r>
    </w:p>
    <w:p>
      <w:pPr>
        <w:pStyle w:val="BodyText"/>
        <w:spacing w:before="119"/>
        <w:ind w:left="360"/>
      </w:pPr>
      <w:r>
        <w:rPr/>
        <w:t>Follow</w:t>
      </w:r>
      <w:r>
        <w:rPr>
          <w:spacing w:val="-4"/>
        </w:rPr>
        <w:t> </w:t>
      </w:r>
      <w:r>
        <w:rPr/>
        <w:t>the</w:t>
      </w:r>
      <w:r>
        <w:rPr>
          <w:spacing w:val="-3"/>
        </w:rPr>
        <w:t> </w:t>
      </w:r>
      <w:r>
        <w:rPr/>
        <w:t>steps</w:t>
      </w:r>
      <w:r>
        <w:rPr>
          <w:spacing w:val="-3"/>
        </w:rPr>
        <w:t> </w:t>
      </w:r>
      <w:r>
        <w:rPr/>
        <w:t>below</w:t>
      </w:r>
      <w:r>
        <w:rPr>
          <w:spacing w:val="-4"/>
        </w:rPr>
        <w:t> </w:t>
      </w:r>
      <w:r>
        <w:rPr/>
        <w:t>to</w:t>
      </w:r>
      <w:r>
        <w:rPr>
          <w:spacing w:val="-3"/>
        </w:rPr>
        <w:t> </w:t>
      </w:r>
      <w:r>
        <w:rPr/>
        <w:t>determine</w:t>
      </w:r>
      <w:r>
        <w:rPr>
          <w:spacing w:val="-3"/>
        </w:rPr>
        <w:t> </w:t>
      </w:r>
      <w:r>
        <w:rPr/>
        <w:t>the</w:t>
      </w:r>
      <w:r>
        <w:rPr>
          <w:spacing w:val="-3"/>
        </w:rPr>
        <w:t> </w:t>
      </w:r>
      <w:r>
        <w:rPr/>
        <w:t>percentage</w:t>
      </w:r>
      <w:r>
        <w:rPr>
          <w:spacing w:val="-3"/>
        </w:rPr>
        <w:t> </w:t>
      </w:r>
      <w:r>
        <w:rPr/>
        <w:t>of</w:t>
      </w:r>
      <w:r>
        <w:rPr>
          <w:spacing w:val="-3"/>
        </w:rPr>
        <w:t> </w:t>
      </w:r>
      <w:r>
        <w:rPr/>
        <w:t>care</w:t>
      </w:r>
      <w:r>
        <w:rPr>
          <w:spacing w:val="-3"/>
        </w:rPr>
        <w:t> </w:t>
      </w:r>
      <w:r>
        <w:rPr/>
        <w:t>being</w:t>
      </w:r>
      <w:r>
        <w:rPr>
          <w:spacing w:val="-3"/>
        </w:rPr>
        <w:t> </w:t>
      </w:r>
      <w:r>
        <w:rPr/>
        <w:t>provided</w:t>
      </w:r>
      <w:r>
        <w:rPr>
          <w:spacing w:val="-3"/>
        </w:rPr>
        <w:t> </w:t>
      </w:r>
      <w:r>
        <w:rPr/>
        <w:t>by</w:t>
      </w:r>
      <w:r>
        <w:rPr>
          <w:spacing w:val="-4"/>
        </w:rPr>
        <w:t> </w:t>
      </w:r>
      <w:r>
        <w:rPr/>
        <w:t>your</w:t>
      </w:r>
      <w:r>
        <w:rPr>
          <w:spacing w:val="-3"/>
        </w:rPr>
        <w:t> </w:t>
      </w:r>
      <w:r>
        <w:rPr/>
        <w:t>ACO,</w:t>
      </w:r>
      <w:r>
        <w:rPr>
          <w:spacing w:val="-3"/>
        </w:rPr>
        <w:t> </w:t>
      </w:r>
      <w:r>
        <w:rPr/>
        <w:t>as measured by number of Part A line items, for the beneficiaries included in your CCLF.</w:t>
      </w:r>
    </w:p>
    <w:p>
      <w:pPr>
        <w:pStyle w:val="BodyText"/>
        <w:spacing w:after="0"/>
        <w:sectPr>
          <w:pgSz w:w="12240" w:h="15840"/>
          <w:pgMar w:header="841" w:footer="795" w:top="1160" w:bottom="980" w:left="1080" w:right="1080"/>
        </w:sectPr>
      </w:pPr>
    </w:p>
    <w:p>
      <w:pPr>
        <w:pStyle w:val="BodyText"/>
        <w:spacing w:before="27"/>
      </w:pPr>
    </w:p>
    <w:p>
      <w:pPr>
        <w:spacing w:before="0"/>
        <w:ind w:left="360" w:right="368" w:firstLine="0"/>
        <w:jc w:val="left"/>
        <w:rPr>
          <w:i/>
          <w:sz w:val="22"/>
        </w:rPr>
      </w:pPr>
      <w:r>
        <w:rPr>
          <w:b/>
          <w:sz w:val="22"/>
        </w:rPr>
        <w:t>Note:</w:t>
      </w:r>
      <w:r>
        <w:rPr>
          <w:b/>
          <w:spacing w:val="40"/>
          <w:sz w:val="22"/>
        </w:rPr>
        <w:t> </w:t>
      </w:r>
      <w:r>
        <w:rPr>
          <w:i/>
          <w:sz w:val="22"/>
        </w:rPr>
        <w:t>To comply with MACRA of 2015, after the end of the New Medicare Card Transition</w:t>
      </w:r>
      <w:r>
        <w:rPr>
          <w:i/>
          <w:sz w:val="22"/>
        </w:rPr>
        <w:t> Period in December 2019, only the MBI will be accepted on claims, and the HICN, Beneficiary Equitable BIC HICN, and RRB fields will be blank effective January 1, 2020. Use the Part A Claim</w:t>
      </w:r>
      <w:r>
        <w:rPr>
          <w:i/>
          <w:spacing w:val="-5"/>
          <w:sz w:val="22"/>
        </w:rPr>
        <w:t> </w:t>
      </w:r>
      <w:r>
        <w:rPr>
          <w:i/>
          <w:sz w:val="22"/>
        </w:rPr>
        <w:t>Revenue</w:t>
      </w:r>
      <w:r>
        <w:rPr>
          <w:i/>
          <w:spacing w:val="-3"/>
          <w:sz w:val="22"/>
        </w:rPr>
        <w:t> </w:t>
      </w:r>
      <w:r>
        <w:rPr>
          <w:i/>
          <w:sz w:val="22"/>
        </w:rPr>
        <w:t>Center</w:t>
      </w:r>
      <w:r>
        <w:rPr>
          <w:i/>
          <w:spacing w:val="-3"/>
          <w:sz w:val="22"/>
        </w:rPr>
        <w:t> </w:t>
      </w:r>
      <w:r>
        <w:rPr>
          <w:i/>
          <w:sz w:val="22"/>
        </w:rPr>
        <w:t>Detail</w:t>
      </w:r>
      <w:r>
        <w:rPr>
          <w:i/>
          <w:spacing w:val="-3"/>
          <w:sz w:val="22"/>
        </w:rPr>
        <w:t> </w:t>
      </w:r>
      <w:r>
        <w:rPr>
          <w:i/>
          <w:sz w:val="22"/>
        </w:rPr>
        <w:t>File</w:t>
      </w:r>
      <w:r>
        <w:rPr>
          <w:i/>
          <w:spacing w:val="-3"/>
          <w:sz w:val="22"/>
        </w:rPr>
        <w:t> </w:t>
      </w:r>
      <w:r>
        <w:rPr>
          <w:i/>
          <w:sz w:val="22"/>
        </w:rPr>
        <w:t>to</w:t>
      </w:r>
      <w:r>
        <w:rPr>
          <w:i/>
          <w:spacing w:val="-4"/>
          <w:sz w:val="22"/>
        </w:rPr>
        <w:t> </w:t>
      </w:r>
      <w:r>
        <w:rPr>
          <w:i/>
          <w:sz w:val="22"/>
        </w:rPr>
        <w:t>identify</w:t>
      </w:r>
      <w:r>
        <w:rPr>
          <w:i/>
          <w:spacing w:val="-3"/>
          <w:sz w:val="22"/>
        </w:rPr>
        <w:t> </w:t>
      </w:r>
      <w:r>
        <w:rPr>
          <w:i/>
          <w:sz w:val="22"/>
        </w:rPr>
        <w:t>the</w:t>
      </w:r>
      <w:r>
        <w:rPr>
          <w:i/>
          <w:spacing w:val="-4"/>
          <w:sz w:val="22"/>
        </w:rPr>
        <w:t> </w:t>
      </w:r>
      <w:r>
        <w:rPr>
          <w:i/>
          <w:sz w:val="22"/>
        </w:rPr>
        <w:t>number</w:t>
      </w:r>
      <w:r>
        <w:rPr>
          <w:i/>
          <w:spacing w:val="-3"/>
          <w:sz w:val="22"/>
        </w:rPr>
        <w:t> </w:t>
      </w:r>
      <w:r>
        <w:rPr>
          <w:i/>
          <w:sz w:val="22"/>
        </w:rPr>
        <w:t>of</w:t>
      </w:r>
      <w:r>
        <w:rPr>
          <w:i/>
          <w:spacing w:val="-3"/>
          <w:sz w:val="22"/>
        </w:rPr>
        <w:t> </w:t>
      </w:r>
      <w:r>
        <w:rPr>
          <w:i/>
          <w:sz w:val="22"/>
        </w:rPr>
        <w:t>line</w:t>
      </w:r>
      <w:r>
        <w:rPr>
          <w:i/>
          <w:spacing w:val="-3"/>
          <w:sz w:val="22"/>
        </w:rPr>
        <w:t> </w:t>
      </w:r>
      <w:r>
        <w:rPr>
          <w:i/>
          <w:sz w:val="22"/>
        </w:rPr>
        <w:t>items</w:t>
      </w:r>
      <w:r>
        <w:rPr>
          <w:i/>
          <w:spacing w:val="-3"/>
          <w:sz w:val="22"/>
        </w:rPr>
        <w:t> </w:t>
      </w:r>
      <w:r>
        <w:rPr>
          <w:i/>
          <w:sz w:val="22"/>
        </w:rPr>
        <w:t>for</w:t>
      </w:r>
      <w:r>
        <w:rPr>
          <w:i/>
          <w:spacing w:val="-2"/>
          <w:sz w:val="22"/>
        </w:rPr>
        <w:t> </w:t>
      </w:r>
      <w:r>
        <w:rPr>
          <w:i/>
          <w:sz w:val="22"/>
        </w:rPr>
        <w:t>a</w:t>
      </w:r>
      <w:r>
        <w:rPr>
          <w:i/>
          <w:spacing w:val="-3"/>
          <w:sz w:val="22"/>
        </w:rPr>
        <w:t> </w:t>
      </w:r>
      <w:r>
        <w:rPr>
          <w:i/>
          <w:sz w:val="22"/>
        </w:rPr>
        <w:t>beneficiary.</w:t>
      </w:r>
      <w:r>
        <w:rPr>
          <w:i/>
          <w:spacing w:val="-3"/>
          <w:sz w:val="22"/>
        </w:rPr>
        <w:t> </w:t>
      </w:r>
      <w:r>
        <w:rPr>
          <w:i/>
          <w:sz w:val="22"/>
        </w:rPr>
        <w:t>Each</w:t>
      </w:r>
      <w:r>
        <w:rPr>
          <w:i/>
          <w:spacing w:val="-3"/>
          <w:sz w:val="22"/>
        </w:rPr>
        <w:t> </w:t>
      </w:r>
      <w:r>
        <w:rPr>
          <w:i/>
          <w:sz w:val="22"/>
        </w:rPr>
        <w:t>row in this table represents a separate line item.</w:t>
      </w:r>
    </w:p>
    <w:p>
      <w:pPr>
        <w:pStyle w:val="ListParagraph"/>
        <w:numPr>
          <w:ilvl w:val="0"/>
          <w:numId w:val="17"/>
        </w:numPr>
        <w:tabs>
          <w:tab w:pos="1079" w:val="left" w:leader="none"/>
        </w:tabs>
        <w:spacing w:line="240" w:lineRule="auto" w:before="120" w:after="0"/>
        <w:ind w:left="1079" w:right="404" w:hanging="360"/>
        <w:jc w:val="left"/>
        <w:rPr>
          <w:sz w:val="22"/>
        </w:rPr>
      </w:pPr>
      <w:r>
        <w:rPr>
          <w:sz w:val="22"/>
        </w:rPr>
        <w:t>Identify the rows in the file that correspond to each beneficiary (using the current BENE_MBI_ID). For a given beneficiary-claim combination, each row (line-item) can be distinguished by the claim line number (CLM_LINE_NUM). For a given claim (and its associated</w:t>
      </w:r>
      <w:r>
        <w:rPr>
          <w:spacing w:val="-4"/>
          <w:sz w:val="22"/>
        </w:rPr>
        <w:t> </w:t>
      </w:r>
      <w:r>
        <w:rPr>
          <w:sz w:val="22"/>
        </w:rPr>
        <w:t>line</w:t>
      </w:r>
      <w:r>
        <w:rPr>
          <w:spacing w:val="-4"/>
          <w:sz w:val="22"/>
        </w:rPr>
        <w:t> </w:t>
      </w:r>
      <w:r>
        <w:rPr>
          <w:sz w:val="22"/>
        </w:rPr>
        <w:t>items),</w:t>
      </w:r>
      <w:r>
        <w:rPr>
          <w:spacing w:val="-4"/>
          <w:sz w:val="22"/>
        </w:rPr>
        <w:t> </w:t>
      </w:r>
      <w:r>
        <w:rPr>
          <w:sz w:val="22"/>
        </w:rPr>
        <w:t>the</w:t>
      </w:r>
      <w:r>
        <w:rPr>
          <w:spacing w:val="-4"/>
          <w:sz w:val="22"/>
        </w:rPr>
        <w:t> </w:t>
      </w:r>
      <w:r>
        <w:rPr>
          <w:sz w:val="22"/>
        </w:rPr>
        <w:t>determination</w:t>
      </w:r>
      <w:r>
        <w:rPr>
          <w:spacing w:val="-4"/>
          <w:sz w:val="22"/>
        </w:rPr>
        <w:t> </w:t>
      </w:r>
      <w:r>
        <w:rPr>
          <w:sz w:val="22"/>
        </w:rPr>
        <w:t>of</w:t>
      </w:r>
      <w:r>
        <w:rPr>
          <w:spacing w:val="-4"/>
          <w:sz w:val="22"/>
        </w:rPr>
        <w:t> </w:t>
      </w:r>
      <w:r>
        <w:rPr>
          <w:sz w:val="22"/>
        </w:rPr>
        <w:t>who</w:t>
      </w:r>
      <w:r>
        <w:rPr>
          <w:spacing w:val="-4"/>
          <w:sz w:val="22"/>
        </w:rPr>
        <w:t> </w:t>
      </w:r>
      <w:r>
        <w:rPr>
          <w:sz w:val="22"/>
        </w:rPr>
        <w:t>provided</w:t>
      </w:r>
      <w:r>
        <w:rPr>
          <w:spacing w:val="-4"/>
          <w:sz w:val="22"/>
        </w:rPr>
        <w:t> </w:t>
      </w:r>
      <w:r>
        <w:rPr>
          <w:sz w:val="22"/>
        </w:rPr>
        <w:t>the</w:t>
      </w:r>
      <w:r>
        <w:rPr>
          <w:spacing w:val="-4"/>
          <w:sz w:val="22"/>
        </w:rPr>
        <w:t> </w:t>
      </w:r>
      <w:r>
        <w:rPr>
          <w:sz w:val="22"/>
        </w:rPr>
        <w:t>service</w:t>
      </w:r>
      <w:r>
        <w:rPr>
          <w:spacing w:val="-4"/>
          <w:sz w:val="22"/>
        </w:rPr>
        <w:t> </w:t>
      </w:r>
      <w:r>
        <w:rPr>
          <w:sz w:val="22"/>
        </w:rPr>
        <w:t>(ACO</w:t>
      </w:r>
      <w:r>
        <w:rPr>
          <w:spacing w:val="-5"/>
          <w:sz w:val="22"/>
        </w:rPr>
        <w:t> </w:t>
      </w:r>
      <w:r>
        <w:rPr>
          <w:sz w:val="22"/>
        </w:rPr>
        <w:t>or</w:t>
      </w:r>
      <w:r>
        <w:rPr>
          <w:spacing w:val="-4"/>
          <w:sz w:val="22"/>
        </w:rPr>
        <w:t> </w:t>
      </w:r>
      <w:r>
        <w:rPr>
          <w:sz w:val="22"/>
        </w:rPr>
        <w:t>non-ACO) provider can be determined by looking at the claim facility NPI (FAC_PRVDR_NPI_NUM) and the operating physician NPI (OPRTG_PRVDR_NPI_NUM) from the Part A Claims Header File.</w:t>
      </w:r>
    </w:p>
    <w:p>
      <w:pPr>
        <w:pStyle w:val="ListParagraph"/>
        <w:numPr>
          <w:ilvl w:val="0"/>
          <w:numId w:val="17"/>
        </w:numPr>
        <w:tabs>
          <w:tab w:pos="1079" w:val="left" w:leader="none"/>
        </w:tabs>
        <w:spacing w:line="240" w:lineRule="auto" w:before="120" w:after="0"/>
        <w:ind w:left="1079" w:right="576" w:hanging="360"/>
        <w:jc w:val="left"/>
        <w:rPr>
          <w:sz w:val="22"/>
        </w:rPr>
      </w:pPr>
      <w:r>
        <w:rPr>
          <w:sz w:val="22"/>
        </w:rPr>
        <w:t>Calculate</w:t>
      </w:r>
      <w:r>
        <w:rPr>
          <w:spacing w:val="-3"/>
          <w:sz w:val="22"/>
        </w:rPr>
        <w:t> </w:t>
      </w:r>
      <w:r>
        <w:rPr>
          <w:sz w:val="22"/>
        </w:rPr>
        <w:t>the</w:t>
      </w:r>
      <w:r>
        <w:rPr>
          <w:spacing w:val="-3"/>
          <w:sz w:val="22"/>
        </w:rPr>
        <w:t> </w:t>
      </w:r>
      <w:r>
        <w:rPr>
          <w:sz w:val="22"/>
        </w:rPr>
        <w:t>total</w:t>
      </w:r>
      <w:r>
        <w:rPr>
          <w:spacing w:val="-3"/>
          <w:sz w:val="22"/>
        </w:rPr>
        <w:t> </w:t>
      </w:r>
      <w:r>
        <w:rPr>
          <w:sz w:val="22"/>
        </w:rPr>
        <w:t>line</w:t>
      </w:r>
      <w:r>
        <w:rPr>
          <w:spacing w:val="-4"/>
          <w:sz w:val="22"/>
        </w:rPr>
        <w:t> </w:t>
      </w:r>
      <w:r>
        <w:rPr>
          <w:sz w:val="22"/>
        </w:rPr>
        <w:t>items</w:t>
      </w:r>
      <w:r>
        <w:rPr>
          <w:spacing w:val="-3"/>
          <w:sz w:val="22"/>
        </w:rPr>
        <w:t> </w:t>
      </w:r>
      <w:r>
        <w:rPr>
          <w:sz w:val="22"/>
        </w:rPr>
        <w:t>for</w:t>
      </w:r>
      <w:r>
        <w:rPr>
          <w:spacing w:val="-3"/>
          <w:sz w:val="22"/>
        </w:rPr>
        <w:t> </w:t>
      </w:r>
      <w:r>
        <w:rPr>
          <w:sz w:val="22"/>
        </w:rPr>
        <w:t>Part</w:t>
      </w:r>
      <w:r>
        <w:rPr>
          <w:spacing w:val="-3"/>
          <w:sz w:val="22"/>
        </w:rPr>
        <w:t> </w:t>
      </w:r>
      <w:r>
        <w:rPr>
          <w:sz w:val="22"/>
        </w:rPr>
        <w:t>A</w:t>
      </w:r>
      <w:r>
        <w:rPr>
          <w:spacing w:val="-3"/>
          <w:sz w:val="22"/>
        </w:rPr>
        <w:t> </w:t>
      </w:r>
      <w:r>
        <w:rPr>
          <w:sz w:val="22"/>
        </w:rPr>
        <w:t>services,</w:t>
      </w:r>
      <w:r>
        <w:rPr>
          <w:spacing w:val="-4"/>
          <w:sz w:val="22"/>
        </w:rPr>
        <w:t> </w:t>
      </w:r>
      <w:r>
        <w:rPr>
          <w:sz w:val="22"/>
        </w:rPr>
        <w:t>line</w:t>
      </w:r>
      <w:r>
        <w:rPr>
          <w:spacing w:val="-3"/>
          <w:sz w:val="22"/>
        </w:rPr>
        <w:t> </w:t>
      </w:r>
      <w:r>
        <w:rPr>
          <w:sz w:val="22"/>
        </w:rPr>
        <w:t>items</w:t>
      </w:r>
      <w:r>
        <w:rPr>
          <w:spacing w:val="-3"/>
          <w:sz w:val="22"/>
        </w:rPr>
        <w:t> </w:t>
      </w:r>
      <w:r>
        <w:rPr>
          <w:sz w:val="22"/>
        </w:rPr>
        <w:t>for</w:t>
      </w:r>
      <w:r>
        <w:rPr>
          <w:spacing w:val="-3"/>
          <w:sz w:val="22"/>
        </w:rPr>
        <w:t> </w:t>
      </w:r>
      <w:r>
        <w:rPr>
          <w:sz w:val="22"/>
        </w:rPr>
        <w:t>Part</w:t>
      </w:r>
      <w:r>
        <w:rPr>
          <w:spacing w:val="-3"/>
          <w:sz w:val="22"/>
        </w:rPr>
        <w:t> </w:t>
      </w:r>
      <w:r>
        <w:rPr>
          <w:sz w:val="22"/>
        </w:rPr>
        <w:t>A</w:t>
      </w:r>
      <w:r>
        <w:rPr>
          <w:spacing w:val="-3"/>
          <w:sz w:val="22"/>
        </w:rPr>
        <w:t> </w:t>
      </w:r>
      <w:r>
        <w:rPr>
          <w:sz w:val="22"/>
        </w:rPr>
        <w:t>services</w:t>
      </w:r>
      <w:r>
        <w:rPr>
          <w:spacing w:val="-3"/>
          <w:sz w:val="22"/>
        </w:rPr>
        <w:t> </w:t>
      </w:r>
      <w:r>
        <w:rPr>
          <w:sz w:val="22"/>
        </w:rPr>
        <w:t>provided by the ACO, and line items for Part A services provided by non-ACO providers.</w:t>
      </w:r>
    </w:p>
    <w:p>
      <w:pPr>
        <w:pStyle w:val="Heading1"/>
        <w:numPr>
          <w:ilvl w:val="0"/>
          <w:numId w:val="2"/>
        </w:numPr>
        <w:tabs>
          <w:tab w:pos="935" w:val="left" w:leader="none"/>
        </w:tabs>
        <w:spacing w:line="240" w:lineRule="auto" w:before="239" w:after="0"/>
        <w:ind w:left="935" w:right="0" w:hanging="575"/>
        <w:jc w:val="left"/>
      </w:pPr>
      <w:bookmarkStart w:name="6 Combining Claims Data with Other Data " w:id="102"/>
      <w:bookmarkEnd w:id="102"/>
      <w:r>
        <w:rPr>
          <w:b w:val="0"/>
        </w:rPr>
      </w:r>
      <w:bookmarkStart w:name="_bookmark42" w:id="103"/>
      <w:bookmarkEnd w:id="103"/>
      <w:r>
        <w:rPr>
          <w:b w:val="0"/>
        </w:rPr>
      </w:r>
      <w:r>
        <w:rPr/>
        <w:t>Combining</w:t>
      </w:r>
      <w:r>
        <w:rPr>
          <w:spacing w:val="-5"/>
        </w:rPr>
        <w:t> </w:t>
      </w:r>
      <w:r>
        <w:rPr/>
        <w:t>Claims</w:t>
      </w:r>
      <w:r>
        <w:rPr>
          <w:spacing w:val="-3"/>
        </w:rPr>
        <w:t> </w:t>
      </w:r>
      <w:r>
        <w:rPr/>
        <w:t>Data</w:t>
      </w:r>
      <w:r>
        <w:rPr>
          <w:spacing w:val="-3"/>
        </w:rPr>
        <w:t> </w:t>
      </w:r>
      <w:r>
        <w:rPr/>
        <w:t>with</w:t>
      </w:r>
      <w:r>
        <w:rPr>
          <w:spacing w:val="-2"/>
        </w:rPr>
        <w:t> </w:t>
      </w:r>
      <w:r>
        <w:rPr/>
        <w:t>Other</w:t>
      </w:r>
      <w:r>
        <w:rPr>
          <w:spacing w:val="-2"/>
        </w:rPr>
        <w:t> </w:t>
      </w:r>
      <w:r>
        <w:rPr/>
        <w:t>Data</w:t>
      </w:r>
      <w:r>
        <w:rPr>
          <w:spacing w:val="-3"/>
        </w:rPr>
        <w:t> </w:t>
      </w:r>
      <w:r>
        <w:rPr>
          <w:spacing w:val="-2"/>
        </w:rPr>
        <w:t>Sources</w:t>
      </w:r>
    </w:p>
    <w:p>
      <w:pPr>
        <w:pStyle w:val="BodyText"/>
        <w:ind w:left="359" w:right="469"/>
      </w:pPr>
      <w:r>
        <w:rPr/>
        <w:t>The</w:t>
      </w:r>
      <w:r>
        <w:rPr>
          <w:spacing w:val="-3"/>
        </w:rPr>
        <w:t> </w:t>
      </w:r>
      <w:r>
        <w:rPr/>
        <w:t>monthly</w:t>
      </w:r>
      <w:r>
        <w:rPr>
          <w:spacing w:val="-3"/>
        </w:rPr>
        <w:t> </w:t>
      </w:r>
      <w:r>
        <w:rPr/>
        <w:t>claims</w:t>
      </w:r>
      <w:r>
        <w:rPr>
          <w:spacing w:val="-3"/>
        </w:rPr>
        <w:t> </w:t>
      </w:r>
      <w:r>
        <w:rPr/>
        <w:t>data</w:t>
      </w:r>
      <w:r>
        <w:rPr>
          <w:spacing w:val="-4"/>
        </w:rPr>
        <w:t> </w:t>
      </w:r>
      <w:r>
        <w:rPr/>
        <w:t>feed</w:t>
      </w:r>
      <w:r>
        <w:rPr>
          <w:spacing w:val="-3"/>
        </w:rPr>
        <w:t> </w:t>
      </w:r>
      <w:r>
        <w:rPr/>
        <w:t>provides</w:t>
      </w:r>
      <w:r>
        <w:rPr>
          <w:spacing w:val="-3"/>
        </w:rPr>
        <w:t> </w:t>
      </w:r>
      <w:r>
        <w:rPr/>
        <w:t>data</w:t>
      </w:r>
      <w:r>
        <w:rPr>
          <w:spacing w:val="-3"/>
        </w:rPr>
        <w:t> </w:t>
      </w:r>
      <w:r>
        <w:rPr/>
        <w:t>on</w:t>
      </w:r>
      <w:r>
        <w:rPr>
          <w:spacing w:val="-4"/>
        </w:rPr>
        <w:t> </w:t>
      </w:r>
      <w:r>
        <w:rPr/>
        <w:t>Medicare</w:t>
      </w:r>
      <w:r>
        <w:rPr>
          <w:spacing w:val="-3"/>
        </w:rPr>
        <w:t> </w:t>
      </w:r>
      <w:r>
        <w:rPr/>
        <w:t>expenditures</w:t>
      </w:r>
      <w:r>
        <w:rPr>
          <w:spacing w:val="-3"/>
        </w:rPr>
        <w:t> </w:t>
      </w:r>
      <w:r>
        <w:rPr/>
        <w:t>for</w:t>
      </w:r>
      <w:r>
        <w:rPr>
          <w:spacing w:val="-3"/>
        </w:rPr>
        <w:t> </w:t>
      </w:r>
      <w:r>
        <w:rPr/>
        <w:t>services</w:t>
      </w:r>
      <w:r>
        <w:rPr>
          <w:spacing w:val="-4"/>
        </w:rPr>
        <w:t> </w:t>
      </w:r>
      <w:r>
        <w:rPr/>
        <w:t>covered</w:t>
      </w:r>
      <w:r>
        <w:rPr>
          <w:spacing w:val="-3"/>
        </w:rPr>
        <w:t> </w:t>
      </w:r>
      <w:r>
        <w:rPr/>
        <w:t>by Parts A, B, and D. It also provides a limited set of demographic variables for each beneficiary. Additional data sources that may be merged into the claims data are listed below.</w:t>
      </w:r>
    </w:p>
    <w:p>
      <w:pPr>
        <w:pStyle w:val="Heading2"/>
        <w:numPr>
          <w:ilvl w:val="1"/>
          <w:numId w:val="2"/>
        </w:numPr>
        <w:tabs>
          <w:tab w:pos="935" w:val="left" w:leader="none"/>
        </w:tabs>
        <w:spacing w:line="240" w:lineRule="auto" w:before="201" w:after="0"/>
        <w:ind w:left="935" w:right="0" w:hanging="575"/>
        <w:jc w:val="left"/>
      </w:pPr>
      <w:bookmarkStart w:name="6.1 Assignment/Alignment Report" w:id="104"/>
      <w:bookmarkEnd w:id="104"/>
      <w:r>
        <w:rPr>
          <w:b w:val="0"/>
        </w:rPr>
      </w:r>
      <w:bookmarkStart w:name="_bookmark43" w:id="105"/>
      <w:bookmarkEnd w:id="105"/>
      <w:r>
        <w:rPr>
          <w:b w:val="0"/>
        </w:rPr>
      </w:r>
      <w:r>
        <w:rPr/>
        <w:t>Assignment/Alignment</w:t>
      </w:r>
      <w:r>
        <w:rPr>
          <w:spacing w:val="-11"/>
        </w:rPr>
        <w:t> </w:t>
      </w:r>
      <w:r>
        <w:rPr>
          <w:spacing w:val="-2"/>
        </w:rPr>
        <w:t>Report</w:t>
      </w:r>
    </w:p>
    <w:p>
      <w:pPr>
        <w:pStyle w:val="BodyText"/>
        <w:ind w:left="359" w:right="423"/>
      </w:pPr>
      <w:r>
        <w:rPr/>
        <w:t>For</w:t>
      </w:r>
      <w:r>
        <w:rPr>
          <w:spacing w:val="-4"/>
        </w:rPr>
        <w:t> </w:t>
      </w:r>
      <w:r>
        <w:rPr/>
        <w:t>VTAPM</w:t>
      </w:r>
      <w:r>
        <w:rPr>
          <w:spacing w:val="-4"/>
        </w:rPr>
        <w:t> </w:t>
      </w:r>
      <w:r>
        <w:rPr/>
        <w:t>ACOs,</w:t>
      </w:r>
      <w:r>
        <w:rPr>
          <w:spacing w:val="-4"/>
        </w:rPr>
        <w:t> </w:t>
      </w:r>
      <w:r>
        <w:rPr/>
        <w:t>the</w:t>
      </w:r>
      <w:r>
        <w:rPr>
          <w:spacing w:val="-4"/>
        </w:rPr>
        <w:t> </w:t>
      </w:r>
      <w:r>
        <w:rPr/>
        <w:t>Initial</w:t>
      </w:r>
      <w:r>
        <w:rPr>
          <w:spacing w:val="-4"/>
        </w:rPr>
        <w:t> </w:t>
      </w:r>
      <w:r>
        <w:rPr/>
        <w:t>Alignment</w:t>
      </w:r>
      <w:r>
        <w:rPr>
          <w:spacing w:val="-4"/>
        </w:rPr>
        <w:t> </w:t>
      </w:r>
      <w:r>
        <w:rPr/>
        <w:t>Report</w:t>
      </w:r>
      <w:r>
        <w:rPr>
          <w:spacing w:val="-4"/>
        </w:rPr>
        <w:t> </w:t>
      </w:r>
      <w:r>
        <w:rPr/>
        <w:t>(Report</w:t>
      </w:r>
      <w:r>
        <w:rPr>
          <w:spacing w:val="-4"/>
        </w:rPr>
        <w:t> </w:t>
      </w:r>
      <w:r>
        <w:rPr/>
        <w:t>1-1)</w:t>
      </w:r>
      <w:r>
        <w:rPr>
          <w:spacing w:val="-4"/>
        </w:rPr>
        <w:t> </w:t>
      </w:r>
      <w:r>
        <w:rPr/>
        <w:t>includes</w:t>
      </w:r>
      <w:r>
        <w:rPr>
          <w:spacing w:val="-4"/>
        </w:rPr>
        <w:t> </w:t>
      </w:r>
      <w:r>
        <w:rPr/>
        <w:t>identifying</w:t>
      </w:r>
      <w:r>
        <w:rPr>
          <w:spacing w:val="-4"/>
        </w:rPr>
        <w:t> </w:t>
      </w:r>
      <w:r>
        <w:rPr/>
        <w:t>information</w:t>
      </w:r>
      <w:r>
        <w:rPr>
          <w:spacing w:val="-4"/>
        </w:rPr>
        <w:t> </w:t>
      </w:r>
      <w:r>
        <w:rPr/>
        <w:t>for each initially aligned beneficiary. The list of aligned beneficiary data is updated throughout the PY as beneficiaries lose eligibility for alignment. The schedule for the beneficiary eligibility verification for VTAPMVTAPM alignment eligibility is verified quarterly. The VTAPM data updates are reflected after each eligibility verification process in the Report 1-2 VTAPM Quarterly Report on Excluded Beneficiaries.</w:t>
      </w:r>
    </w:p>
    <w:p>
      <w:pPr>
        <w:pStyle w:val="BodyText"/>
        <w:spacing w:before="119"/>
        <w:ind w:left="360" w:right="368"/>
      </w:pPr>
      <w:r>
        <w:rPr/>
        <w:t>For</w:t>
      </w:r>
      <w:r>
        <w:rPr>
          <w:spacing w:val="-4"/>
        </w:rPr>
        <w:t> </w:t>
      </w:r>
      <w:r>
        <w:rPr/>
        <w:t>Shared</w:t>
      </w:r>
      <w:r>
        <w:rPr>
          <w:spacing w:val="-4"/>
        </w:rPr>
        <w:t> </w:t>
      </w:r>
      <w:r>
        <w:rPr/>
        <w:t>Savings</w:t>
      </w:r>
      <w:r>
        <w:rPr>
          <w:spacing w:val="-4"/>
        </w:rPr>
        <w:t> </w:t>
      </w:r>
      <w:r>
        <w:rPr/>
        <w:t>Program</w:t>
      </w:r>
      <w:r>
        <w:rPr>
          <w:spacing w:val="-5"/>
        </w:rPr>
        <w:t> </w:t>
      </w:r>
      <w:r>
        <w:rPr/>
        <w:t>ACOs,</w:t>
      </w:r>
      <w:r>
        <w:rPr>
          <w:spacing w:val="-4"/>
        </w:rPr>
        <w:t> </w:t>
      </w:r>
      <w:r>
        <w:rPr/>
        <w:t>the</w:t>
      </w:r>
      <w:r>
        <w:rPr>
          <w:spacing w:val="-4"/>
        </w:rPr>
        <w:t> </w:t>
      </w:r>
      <w:r>
        <w:rPr/>
        <w:t>Assignment</w:t>
      </w:r>
      <w:r>
        <w:rPr>
          <w:spacing w:val="-4"/>
        </w:rPr>
        <w:t> </w:t>
      </w:r>
      <w:r>
        <w:rPr/>
        <w:t>Report</w:t>
      </w:r>
      <w:r>
        <w:rPr>
          <w:spacing w:val="-3"/>
        </w:rPr>
        <w:t> </w:t>
      </w:r>
      <w:r>
        <w:rPr/>
        <w:t>includes</w:t>
      </w:r>
      <w:r>
        <w:rPr>
          <w:spacing w:val="-5"/>
        </w:rPr>
        <w:t> </w:t>
      </w:r>
      <w:r>
        <w:rPr/>
        <w:t>identifying</w:t>
      </w:r>
      <w:r>
        <w:rPr>
          <w:spacing w:val="-4"/>
        </w:rPr>
        <w:t> </w:t>
      </w:r>
      <w:r>
        <w:rPr/>
        <w:t>information</w:t>
      </w:r>
      <w:r>
        <w:rPr>
          <w:spacing w:val="-4"/>
        </w:rPr>
        <w:t> </w:t>
      </w:r>
      <w:r>
        <w:rPr/>
        <w:t>for each beneficiary. These data are also updated each quarter.</w:t>
      </w:r>
    </w:p>
    <w:p>
      <w:pPr>
        <w:pStyle w:val="BodyText"/>
        <w:ind w:left="360" w:right="469"/>
      </w:pPr>
      <w:r>
        <w:rPr/>
        <w:t>For</w:t>
      </w:r>
      <w:r>
        <w:rPr>
          <w:spacing w:val="-4"/>
        </w:rPr>
        <w:t> </w:t>
      </w:r>
      <w:r>
        <w:rPr/>
        <w:t>ACO</w:t>
      </w:r>
      <w:r>
        <w:rPr>
          <w:spacing w:val="-4"/>
        </w:rPr>
        <w:t> </w:t>
      </w:r>
      <w:r>
        <w:rPr/>
        <w:t>REACH</w:t>
      </w:r>
      <w:r>
        <w:rPr>
          <w:spacing w:val="-5"/>
        </w:rPr>
        <w:t> </w:t>
      </w:r>
      <w:r>
        <w:rPr/>
        <w:t>and</w:t>
      </w:r>
      <w:r>
        <w:rPr>
          <w:spacing w:val="-3"/>
        </w:rPr>
        <w:t> </w:t>
      </w:r>
      <w:r>
        <w:rPr/>
        <w:t>KCC</w:t>
      </w:r>
      <w:r>
        <w:rPr>
          <w:spacing w:val="-3"/>
        </w:rPr>
        <w:t> </w:t>
      </w:r>
      <w:r>
        <w:rPr/>
        <w:t>Models,</w:t>
      </w:r>
      <w:r>
        <w:rPr>
          <w:spacing w:val="-4"/>
        </w:rPr>
        <w:t> </w:t>
      </w:r>
      <w:r>
        <w:rPr/>
        <w:t>the</w:t>
      </w:r>
      <w:r>
        <w:rPr>
          <w:spacing w:val="-4"/>
        </w:rPr>
        <w:t> </w:t>
      </w:r>
      <w:r>
        <w:rPr/>
        <w:t>Beneficiary</w:t>
      </w:r>
      <w:r>
        <w:rPr>
          <w:spacing w:val="-5"/>
        </w:rPr>
        <w:t> </w:t>
      </w:r>
      <w:r>
        <w:rPr/>
        <w:t>Alignment</w:t>
      </w:r>
      <w:r>
        <w:rPr>
          <w:spacing w:val="-4"/>
        </w:rPr>
        <w:t> </w:t>
      </w:r>
      <w:r>
        <w:rPr/>
        <w:t>Report</w:t>
      </w:r>
      <w:r>
        <w:rPr>
          <w:spacing w:val="-4"/>
        </w:rPr>
        <w:t> </w:t>
      </w:r>
      <w:r>
        <w:rPr/>
        <w:t>includes</w:t>
      </w:r>
      <w:r>
        <w:rPr>
          <w:spacing w:val="-4"/>
        </w:rPr>
        <w:t> </w:t>
      </w:r>
      <w:r>
        <w:rPr/>
        <w:t>the</w:t>
      </w:r>
      <w:r>
        <w:rPr>
          <w:spacing w:val="-5"/>
        </w:rPr>
        <w:t> </w:t>
      </w:r>
      <w:r>
        <w:rPr/>
        <w:t>identifying information for aligned beneficiaries.</w:t>
      </w:r>
    </w:p>
    <w:p>
      <w:pPr>
        <w:pStyle w:val="BodyText"/>
        <w:spacing w:before="121"/>
        <w:ind w:left="360"/>
      </w:pPr>
      <w:r>
        <w:rPr/>
        <w:t>These</w:t>
      </w:r>
      <w:r>
        <w:rPr>
          <w:spacing w:val="-7"/>
        </w:rPr>
        <w:t> </w:t>
      </w:r>
      <w:r>
        <w:rPr/>
        <w:t>reports</w:t>
      </w:r>
      <w:r>
        <w:rPr>
          <w:spacing w:val="-7"/>
        </w:rPr>
        <w:t> </w:t>
      </w:r>
      <w:r>
        <w:rPr/>
        <w:t>are</w:t>
      </w:r>
      <w:r>
        <w:rPr>
          <w:spacing w:val="-6"/>
        </w:rPr>
        <w:t> </w:t>
      </w:r>
      <w:r>
        <w:rPr/>
        <w:t>the</w:t>
      </w:r>
      <w:r>
        <w:rPr>
          <w:spacing w:val="-7"/>
        </w:rPr>
        <w:t> </w:t>
      </w:r>
      <w:r>
        <w:rPr/>
        <w:t>source</w:t>
      </w:r>
      <w:r>
        <w:rPr>
          <w:spacing w:val="-7"/>
        </w:rPr>
        <w:t> </w:t>
      </w:r>
      <w:r>
        <w:rPr/>
        <w:t>of</w:t>
      </w:r>
      <w:r>
        <w:rPr>
          <w:spacing w:val="-7"/>
        </w:rPr>
        <w:t> </w:t>
      </w:r>
      <w:r>
        <w:rPr/>
        <w:t>beneficiary</w:t>
      </w:r>
      <w:r>
        <w:rPr>
          <w:spacing w:val="-7"/>
        </w:rPr>
        <w:t> </w:t>
      </w:r>
      <w:r>
        <w:rPr/>
        <w:t>identifying</w:t>
      </w:r>
      <w:r>
        <w:rPr>
          <w:spacing w:val="-7"/>
        </w:rPr>
        <w:t> </w:t>
      </w:r>
      <w:r>
        <w:rPr/>
        <w:t>information</w:t>
      </w:r>
      <w:r>
        <w:rPr>
          <w:spacing w:val="-6"/>
        </w:rPr>
        <w:t> </w:t>
      </w:r>
      <w:r>
        <w:rPr/>
        <w:t>for</w:t>
      </w:r>
      <w:r>
        <w:rPr>
          <w:spacing w:val="-7"/>
        </w:rPr>
        <w:t> </w:t>
      </w:r>
      <w:r>
        <w:rPr/>
        <w:t>the</w:t>
      </w:r>
      <w:r>
        <w:rPr>
          <w:spacing w:val="-7"/>
        </w:rPr>
        <w:t> </w:t>
      </w:r>
      <w:r>
        <w:rPr/>
        <w:t>claims</w:t>
      </w:r>
      <w:r>
        <w:rPr>
          <w:spacing w:val="-6"/>
        </w:rPr>
        <w:t> </w:t>
      </w:r>
      <w:r>
        <w:rPr>
          <w:spacing w:val="-2"/>
        </w:rPr>
        <w:t>data.</w:t>
      </w:r>
    </w:p>
    <w:p>
      <w:pPr>
        <w:pStyle w:val="Heading2"/>
        <w:numPr>
          <w:ilvl w:val="1"/>
          <w:numId w:val="2"/>
        </w:numPr>
        <w:tabs>
          <w:tab w:pos="935" w:val="left" w:leader="none"/>
        </w:tabs>
        <w:spacing w:line="240" w:lineRule="auto" w:before="201" w:after="0"/>
        <w:ind w:left="935" w:right="0" w:hanging="575"/>
        <w:jc w:val="left"/>
      </w:pPr>
      <w:bookmarkStart w:name="6.2 Provider Data" w:id="106"/>
      <w:bookmarkEnd w:id="106"/>
      <w:r>
        <w:rPr>
          <w:b w:val="0"/>
        </w:rPr>
      </w:r>
      <w:bookmarkStart w:name="_bookmark44" w:id="107"/>
      <w:bookmarkEnd w:id="107"/>
      <w:r>
        <w:rPr>
          <w:b w:val="0"/>
        </w:rPr>
      </w:r>
      <w:r>
        <w:rPr/>
        <w:t>Provider</w:t>
      </w:r>
      <w:r>
        <w:rPr>
          <w:spacing w:val="-6"/>
        </w:rPr>
        <w:t> </w:t>
      </w:r>
      <w:r>
        <w:rPr>
          <w:spacing w:val="-4"/>
        </w:rPr>
        <w:t>Data</w:t>
      </w:r>
    </w:p>
    <w:p>
      <w:pPr>
        <w:pStyle w:val="BodyText"/>
        <w:spacing w:before="118"/>
        <w:ind w:left="360" w:right="368"/>
      </w:pPr>
      <w:r>
        <w:rPr/>
        <w:t>The claims data identifies providers by NPI (or in some cases the OSCAR number or CCN). Information</w:t>
      </w:r>
      <w:r>
        <w:rPr>
          <w:spacing w:val="-3"/>
        </w:rPr>
        <w:t> </w:t>
      </w:r>
      <w:r>
        <w:rPr/>
        <w:t>to</w:t>
      </w:r>
      <w:r>
        <w:rPr>
          <w:spacing w:val="-3"/>
        </w:rPr>
        <w:t> </w:t>
      </w:r>
      <w:r>
        <w:rPr/>
        <w:t>identify</w:t>
      </w:r>
      <w:r>
        <w:rPr>
          <w:spacing w:val="-4"/>
        </w:rPr>
        <w:t> </w:t>
      </w:r>
      <w:r>
        <w:rPr/>
        <w:t>providers</w:t>
      </w:r>
      <w:r>
        <w:rPr>
          <w:spacing w:val="-3"/>
        </w:rPr>
        <w:t> </w:t>
      </w:r>
      <w:r>
        <w:rPr/>
        <w:t>by</w:t>
      </w:r>
      <w:r>
        <w:rPr>
          <w:spacing w:val="-4"/>
        </w:rPr>
        <w:t> </w:t>
      </w:r>
      <w:r>
        <w:rPr/>
        <w:t>name</w:t>
      </w:r>
      <w:r>
        <w:rPr>
          <w:spacing w:val="-3"/>
        </w:rPr>
        <w:t> </w:t>
      </w:r>
      <w:r>
        <w:rPr/>
        <w:t>must</w:t>
      </w:r>
      <w:r>
        <w:rPr>
          <w:spacing w:val="-2"/>
        </w:rPr>
        <w:t> </w:t>
      </w:r>
      <w:r>
        <w:rPr/>
        <w:t>be</w:t>
      </w:r>
      <w:r>
        <w:rPr>
          <w:spacing w:val="-3"/>
        </w:rPr>
        <w:t> </w:t>
      </w:r>
      <w:r>
        <w:rPr/>
        <w:t>merged</w:t>
      </w:r>
      <w:r>
        <w:rPr>
          <w:spacing w:val="-3"/>
        </w:rPr>
        <w:t> </w:t>
      </w:r>
      <w:r>
        <w:rPr/>
        <w:t>with</w:t>
      </w:r>
      <w:r>
        <w:rPr>
          <w:spacing w:val="-3"/>
        </w:rPr>
        <w:t> </w:t>
      </w:r>
      <w:r>
        <w:rPr/>
        <w:t>the</w:t>
      </w:r>
      <w:r>
        <w:rPr>
          <w:spacing w:val="-3"/>
        </w:rPr>
        <w:t> </w:t>
      </w:r>
      <w:r>
        <w:rPr/>
        <w:t>claims</w:t>
      </w:r>
      <w:r>
        <w:rPr>
          <w:spacing w:val="-3"/>
        </w:rPr>
        <w:t> </w:t>
      </w:r>
      <w:r>
        <w:rPr/>
        <w:t>data.</w:t>
      </w:r>
      <w:r>
        <w:rPr>
          <w:spacing w:val="-3"/>
        </w:rPr>
        <w:t> </w:t>
      </w:r>
      <w:r>
        <w:rPr/>
        <w:t>One</w:t>
      </w:r>
      <w:r>
        <w:rPr>
          <w:spacing w:val="-3"/>
        </w:rPr>
        <w:t> </w:t>
      </w:r>
      <w:r>
        <w:rPr/>
        <w:t>source</w:t>
      </w:r>
      <w:r>
        <w:rPr>
          <w:spacing w:val="-3"/>
        </w:rPr>
        <w:t> </w:t>
      </w:r>
      <w:r>
        <w:rPr/>
        <w:t>for this information is the public-use NPPES file.</w:t>
      </w:r>
    </w:p>
    <w:p>
      <w:pPr>
        <w:pStyle w:val="BodyText"/>
        <w:spacing w:after="0"/>
        <w:sectPr>
          <w:headerReference w:type="default" r:id="rId21"/>
          <w:footerReference w:type="default" r:id="rId22"/>
          <w:pgSz w:w="12240" w:h="15840"/>
          <w:pgMar w:header="841" w:footer="795" w:top="1160" w:bottom="980" w:left="1080" w:right="1080"/>
        </w:sectPr>
      </w:pPr>
    </w:p>
    <w:p>
      <w:pPr>
        <w:pStyle w:val="Heading1"/>
        <w:numPr>
          <w:ilvl w:val="0"/>
          <w:numId w:val="2"/>
        </w:numPr>
        <w:tabs>
          <w:tab w:pos="935" w:val="left" w:leader="none"/>
        </w:tabs>
        <w:spacing w:line="240" w:lineRule="auto" w:before="280" w:after="0"/>
        <w:ind w:left="935" w:right="0" w:hanging="575"/>
        <w:jc w:val="left"/>
      </w:pPr>
      <w:bookmarkStart w:name="7 Useful Resources" w:id="108"/>
      <w:bookmarkEnd w:id="108"/>
      <w:r>
        <w:rPr>
          <w:b w:val="0"/>
        </w:rPr>
      </w:r>
      <w:bookmarkStart w:name="_bookmark45" w:id="109"/>
      <w:bookmarkEnd w:id="109"/>
      <w:r>
        <w:rPr>
          <w:b w:val="0"/>
        </w:rPr>
      </w:r>
      <w:r>
        <w:rPr/>
        <w:t>Useful</w:t>
      </w:r>
      <w:r>
        <w:rPr>
          <w:spacing w:val="-2"/>
        </w:rPr>
        <w:t> Resources</w:t>
      </w:r>
    </w:p>
    <w:p>
      <w:pPr>
        <w:pStyle w:val="Heading2"/>
        <w:numPr>
          <w:ilvl w:val="1"/>
          <w:numId w:val="2"/>
        </w:numPr>
        <w:tabs>
          <w:tab w:pos="935" w:val="left" w:leader="none"/>
        </w:tabs>
        <w:spacing w:line="240" w:lineRule="auto" w:before="200" w:after="0"/>
        <w:ind w:left="935" w:right="0" w:hanging="575"/>
        <w:jc w:val="left"/>
      </w:pPr>
      <w:bookmarkStart w:name="7.1 Useful Resources Regarding Medicare " w:id="110"/>
      <w:bookmarkEnd w:id="110"/>
      <w:r>
        <w:rPr>
          <w:b w:val="0"/>
        </w:rPr>
      </w:r>
      <w:bookmarkStart w:name="_bookmark46" w:id="111"/>
      <w:bookmarkEnd w:id="111"/>
      <w:r>
        <w:rPr>
          <w:b w:val="0"/>
        </w:rPr>
      </w:r>
      <w:r>
        <w:rPr/>
        <w:t>Useful</w:t>
      </w:r>
      <w:r>
        <w:rPr>
          <w:spacing w:val="-5"/>
        </w:rPr>
        <w:t> </w:t>
      </w:r>
      <w:r>
        <w:rPr/>
        <w:t>Resources</w:t>
      </w:r>
      <w:r>
        <w:rPr>
          <w:spacing w:val="-7"/>
        </w:rPr>
        <w:t> </w:t>
      </w:r>
      <w:r>
        <w:rPr/>
        <w:t>Regarding</w:t>
      </w:r>
      <w:r>
        <w:rPr>
          <w:spacing w:val="-4"/>
        </w:rPr>
        <w:t> </w:t>
      </w:r>
      <w:r>
        <w:rPr/>
        <w:t>Medicare</w:t>
      </w:r>
      <w:r>
        <w:rPr>
          <w:spacing w:val="-4"/>
        </w:rPr>
        <w:t> </w:t>
      </w:r>
      <w:r>
        <w:rPr/>
        <w:t>Claims</w:t>
      </w:r>
      <w:r>
        <w:rPr>
          <w:spacing w:val="-5"/>
        </w:rPr>
        <w:t> </w:t>
      </w:r>
      <w:r>
        <w:rPr>
          <w:spacing w:val="-4"/>
        </w:rPr>
        <w:t>Data</w:t>
      </w:r>
    </w:p>
    <w:p>
      <w:pPr>
        <w:pStyle w:val="BodyText"/>
        <w:ind w:left="360" w:right="368"/>
      </w:pPr>
      <w:r>
        <w:rPr/>
        <w:t>The </w:t>
      </w:r>
      <w:hyperlink r:id="rId25">
        <w:r>
          <w:rPr>
            <w:color w:val="0000FF"/>
            <w:u w:val="single" w:color="0000FF"/>
          </w:rPr>
          <w:t>Research Data Assistance Center (ResDAC)</w:t>
        </w:r>
      </w:hyperlink>
      <w:r>
        <w:rPr>
          <w:color w:val="0000FF"/>
          <w:u w:val="none"/>
        </w:rPr>
        <w:t> </w:t>
      </w:r>
      <w:r>
        <w:rPr>
          <w:u w:val="none"/>
        </w:rPr>
        <w:t>website is a useful source of information regarding</w:t>
      </w:r>
      <w:r>
        <w:rPr>
          <w:spacing w:val="-4"/>
          <w:u w:val="none"/>
        </w:rPr>
        <w:t> </w:t>
      </w:r>
      <w:r>
        <w:rPr>
          <w:u w:val="none"/>
        </w:rPr>
        <w:t>Medicare</w:t>
      </w:r>
      <w:r>
        <w:rPr>
          <w:spacing w:val="-4"/>
          <w:u w:val="none"/>
        </w:rPr>
        <w:t> </w:t>
      </w:r>
      <w:r>
        <w:rPr>
          <w:u w:val="none"/>
        </w:rPr>
        <w:t>claims</w:t>
      </w:r>
      <w:r>
        <w:rPr>
          <w:spacing w:val="-4"/>
          <w:u w:val="none"/>
        </w:rPr>
        <w:t> </w:t>
      </w:r>
      <w:r>
        <w:rPr>
          <w:u w:val="none"/>
        </w:rPr>
        <w:t>data.</w:t>
      </w:r>
      <w:r>
        <w:rPr>
          <w:spacing w:val="-3"/>
          <w:u w:val="none"/>
        </w:rPr>
        <w:t> </w:t>
      </w:r>
      <w:r>
        <w:rPr>
          <w:u w:val="none"/>
        </w:rPr>
        <w:t>The</w:t>
      </w:r>
      <w:r>
        <w:rPr>
          <w:spacing w:val="-4"/>
          <w:u w:val="none"/>
        </w:rPr>
        <w:t> </w:t>
      </w:r>
      <w:r>
        <w:rPr>
          <w:u w:val="none"/>
        </w:rPr>
        <w:t>CMS</w:t>
      </w:r>
      <w:r>
        <w:rPr>
          <w:spacing w:val="-3"/>
          <w:u w:val="none"/>
        </w:rPr>
        <w:t> </w:t>
      </w:r>
      <w:r>
        <w:rPr>
          <w:u w:val="none"/>
        </w:rPr>
        <w:t>Manual</w:t>
      </w:r>
      <w:r>
        <w:rPr>
          <w:spacing w:val="-4"/>
          <w:u w:val="none"/>
        </w:rPr>
        <w:t> </w:t>
      </w:r>
      <w:r>
        <w:rPr>
          <w:u w:val="none"/>
        </w:rPr>
        <w:t>System,</w:t>
      </w:r>
      <w:r>
        <w:rPr>
          <w:spacing w:val="-3"/>
          <w:u w:val="none"/>
        </w:rPr>
        <w:t> </w:t>
      </w:r>
      <w:r>
        <w:rPr>
          <w:u w:val="none"/>
        </w:rPr>
        <w:t>publication</w:t>
      </w:r>
      <w:r>
        <w:rPr>
          <w:spacing w:val="-6"/>
          <w:u w:val="none"/>
        </w:rPr>
        <w:t> </w:t>
      </w:r>
      <w:hyperlink r:id="rId26">
        <w:r>
          <w:rPr>
            <w:color w:val="0000FF"/>
            <w:u w:val="single" w:color="0000FF"/>
          </w:rPr>
          <w:t>100-04</w:t>
        </w:r>
        <w:r>
          <w:rPr>
            <w:color w:val="0000FF"/>
            <w:spacing w:val="-4"/>
            <w:u w:val="single" w:color="0000FF"/>
          </w:rPr>
          <w:t> </w:t>
        </w:r>
        <w:r>
          <w:rPr>
            <w:color w:val="0000FF"/>
            <w:u w:val="single" w:color="0000FF"/>
          </w:rPr>
          <w:t>Medicare</w:t>
        </w:r>
        <w:r>
          <w:rPr>
            <w:color w:val="0000FF"/>
            <w:spacing w:val="-4"/>
            <w:u w:val="single" w:color="0000FF"/>
          </w:rPr>
          <w:t> </w:t>
        </w:r>
        <w:r>
          <w:rPr>
            <w:color w:val="0000FF"/>
            <w:u w:val="single" w:color="0000FF"/>
          </w:rPr>
          <w:t>Claims</w:t>
        </w:r>
      </w:hyperlink>
      <w:r>
        <w:rPr>
          <w:color w:val="0000FF"/>
          <w:u w:val="none"/>
        </w:rPr>
        <w:t> </w:t>
      </w:r>
      <w:hyperlink r:id="rId26">
        <w:r>
          <w:rPr>
            <w:color w:val="0000FF"/>
            <w:u w:val="single" w:color="0000FF"/>
          </w:rPr>
          <w:t>Processing Manual</w:t>
        </w:r>
      </w:hyperlink>
      <w:r>
        <w:rPr>
          <w:color w:val="0000FF"/>
          <w:u w:val="none"/>
        </w:rPr>
        <w:t> </w:t>
      </w:r>
      <w:r>
        <w:rPr>
          <w:u w:val="none"/>
        </w:rPr>
        <w:t>is a useful source of information regarding Carrier Payment Denial Codes. Other useful sources of information are the </w:t>
      </w:r>
      <w:hyperlink r:id="rId27">
        <w:r>
          <w:rPr>
            <w:color w:val="0000FF"/>
            <w:u w:val="single" w:color="0000FF"/>
          </w:rPr>
          <w:t>National Claims History zip file of reports</w:t>
        </w:r>
      </w:hyperlink>
      <w:r>
        <w:rPr>
          <w:color w:val="0000FF"/>
          <w:u w:val="none"/>
        </w:rPr>
        <w:t> </w:t>
      </w:r>
      <w:r>
        <w:rPr>
          <w:u w:val="none"/>
        </w:rPr>
        <w:t>and the </w:t>
      </w:r>
      <w:hyperlink r:id="rId25">
        <w:r>
          <w:rPr>
            <w:color w:val="0000FF"/>
            <w:u w:val="single" w:color="0000FF"/>
          </w:rPr>
          <w:t>ResDAC</w:t>
        </w:r>
      </w:hyperlink>
      <w:r>
        <w:rPr>
          <w:color w:val="0000FF"/>
          <w:u w:val="none"/>
        </w:rPr>
        <w:t> </w:t>
      </w:r>
      <w:r>
        <w:rPr>
          <w:u w:val="none"/>
        </w:rPr>
        <w:t>website.</w:t>
      </w:r>
    </w:p>
    <w:p>
      <w:pPr>
        <w:pStyle w:val="BodyText"/>
        <w:ind w:left="360" w:right="423"/>
      </w:pPr>
      <w:r>
        <w:rPr/>
        <w:t>For Shared Savings Program ACOs, the ACO-MS provides helpful resources like the Data Exchange User Guide and additional publicly available Shared Savings Program Data. The Data</w:t>
      </w:r>
      <w:r>
        <w:rPr>
          <w:spacing w:val="-3"/>
        </w:rPr>
        <w:t> </w:t>
      </w:r>
      <w:r>
        <w:rPr/>
        <w:t>Exchange</w:t>
      </w:r>
      <w:r>
        <w:rPr>
          <w:spacing w:val="-3"/>
        </w:rPr>
        <w:t> </w:t>
      </w:r>
      <w:r>
        <w:rPr/>
        <w:t>User</w:t>
      </w:r>
      <w:r>
        <w:rPr>
          <w:spacing w:val="-3"/>
        </w:rPr>
        <w:t> </w:t>
      </w:r>
      <w:r>
        <w:rPr/>
        <w:t>Guide</w:t>
      </w:r>
      <w:r>
        <w:rPr>
          <w:spacing w:val="-3"/>
        </w:rPr>
        <w:t> </w:t>
      </w:r>
      <w:r>
        <w:rPr/>
        <w:t>is</w:t>
      </w:r>
      <w:r>
        <w:rPr>
          <w:spacing w:val="-3"/>
        </w:rPr>
        <w:t> </w:t>
      </w:r>
      <w:r>
        <w:rPr/>
        <w:t>available</w:t>
      </w:r>
      <w:r>
        <w:rPr>
          <w:spacing w:val="-3"/>
        </w:rPr>
        <w:t> </w:t>
      </w:r>
      <w:r>
        <w:rPr/>
        <w:t>in</w:t>
      </w:r>
      <w:r>
        <w:rPr>
          <w:spacing w:val="-3"/>
        </w:rPr>
        <w:t> </w:t>
      </w:r>
      <w:r>
        <w:rPr/>
        <w:t>the</w:t>
      </w:r>
      <w:r>
        <w:rPr>
          <w:spacing w:val="-3"/>
        </w:rPr>
        <w:t> </w:t>
      </w:r>
      <w:r>
        <w:rPr/>
        <w:t>Knowledge</w:t>
      </w:r>
      <w:r>
        <w:rPr>
          <w:spacing w:val="-3"/>
        </w:rPr>
        <w:t> </w:t>
      </w:r>
      <w:r>
        <w:rPr/>
        <w:t>Library</w:t>
      </w:r>
      <w:r>
        <w:rPr>
          <w:spacing w:val="-4"/>
        </w:rPr>
        <w:t> </w:t>
      </w:r>
      <w:r>
        <w:rPr/>
        <w:t>section</w:t>
      </w:r>
      <w:r>
        <w:rPr>
          <w:spacing w:val="-2"/>
        </w:rPr>
        <w:t> </w:t>
      </w:r>
      <w:r>
        <w:rPr/>
        <w:t>of</w:t>
      </w:r>
      <w:r>
        <w:rPr>
          <w:spacing w:val="-3"/>
        </w:rPr>
        <w:t> </w:t>
      </w:r>
      <w:r>
        <w:rPr/>
        <w:t>the</w:t>
      </w:r>
      <w:r>
        <w:rPr>
          <w:spacing w:val="-3"/>
        </w:rPr>
        <w:t> </w:t>
      </w:r>
      <w:r>
        <w:rPr/>
        <w:t>ACO-MS</w:t>
      </w:r>
      <w:r>
        <w:rPr>
          <w:spacing w:val="-3"/>
        </w:rPr>
        <w:t> </w:t>
      </w:r>
      <w:r>
        <w:rPr/>
        <w:t>and provides information on the CCLF process for the ACOs based on their track or assignment </w:t>
      </w:r>
      <w:r>
        <w:rPr>
          <w:spacing w:val="-2"/>
        </w:rPr>
        <w:t>type.</w:t>
      </w:r>
    </w:p>
    <w:p>
      <w:pPr>
        <w:pStyle w:val="Heading1"/>
        <w:numPr>
          <w:ilvl w:val="0"/>
          <w:numId w:val="2"/>
        </w:numPr>
        <w:tabs>
          <w:tab w:pos="935" w:val="left" w:leader="none"/>
        </w:tabs>
        <w:spacing w:line="240" w:lineRule="auto" w:before="240" w:after="0"/>
        <w:ind w:left="935" w:right="0" w:hanging="575"/>
        <w:jc w:val="left"/>
      </w:pPr>
      <w:bookmarkStart w:name="8 Best Practices for Protecting Benefici" w:id="112"/>
      <w:bookmarkEnd w:id="112"/>
      <w:r>
        <w:rPr>
          <w:b w:val="0"/>
        </w:rPr>
      </w:r>
      <w:bookmarkStart w:name="_bookmark47" w:id="113"/>
      <w:bookmarkEnd w:id="113"/>
      <w:r>
        <w:rPr>
          <w:b w:val="0"/>
        </w:rPr>
      </w:r>
      <w:r>
        <w:rPr/>
        <w:t>Best</w:t>
      </w:r>
      <w:r>
        <w:rPr>
          <w:spacing w:val="-7"/>
        </w:rPr>
        <w:t> </w:t>
      </w:r>
      <w:r>
        <w:rPr/>
        <w:t>Practices</w:t>
      </w:r>
      <w:r>
        <w:rPr>
          <w:spacing w:val="-4"/>
        </w:rPr>
        <w:t> </w:t>
      </w:r>
      <w:r>
        <w:rPr/>
        <w:t>for</w:t>
      </w:r>
      <w:r>
        <w:rPr>
          <w:spacing w:val="-3"/>
        </w:rPr>
        <w:t> </w:t>
      </w:r>
      <w:r>
        <w:rPr/>
        <w:t>Protecting</w:t>
      </w:r>
      <w:r>
        <w:rPr>
          <w:spacing w:val="-4"/>
        </w:rPr>
        <w:t> </w:t>
      </w:r>
      <w:r>
        <w:rPr/>
        <w:t>Beneficiary-Level</w:t>
      </w:r>
      <w:r>
        <w:rPr>
          <w:spacing w:val="-4"/>
        </w:rPr>
        <w:t> Data</w:t>
      </w:r>
    </w:p>
    <w:p>
      <w:pPr>
        <w:pStyle w:val="BodyText"/>
        <w:spacing w:before="119"/>
        <w:ind w:left="360" w:right="300"/>
      </w:pPr>
      <w:r>
        <w:rPr/>
        <w:t>CMS</w:t>
      </w:r>
      <w:r>
        <w:rPr>
          <w:spacing w:val="-3"/>
        </w:rPr>
        <w:t> </w:t>
      </w:r>
      <w:r>
        <w:rPr/>
        <w:t>takes</w:t>
      </w:r>
      <w:r>
        <w:rPr>
          <w:spacing w:val="-3"/>
        </w:rPr>
        <w:t> </w:t>
      </w:r>
      <w:r>
        <w:rPr/>
        <w:t>protecting</w:t>
      </w:r>
      <w:r>
        <w:rPr>
          <w:spacing w:val="-3"/>
        </w:rPr>
        <w:t> </w:t>
      </w:r>
      <w:r>
        <w:rPr/>
        <w:t>the</w:t>
      </w:r>
      <w:r>
        <w:rPr>
          <w:spacing w:val="-3"/>
        </w:rPr>
        <w:t> </w:t>
      </w:r>
      <w:r>
        <w:rPr/>
        <w:t>data</w:t>
      </w:r>
      <w:r>
        <w:rPr>
          <w:spacing w:val="-3"/>
        </w:rPr>
        <w:t> </w:t>
      </w:r>
      <w:r>
        <w:rPr/>
        <w:t>of</w:t>
      </w:r>
      <w:r>
        <w:rPr>
          <w:spacing w:val="-3"/>
        </w:rPr>
        <w:t> </w:t>
      </w:r>
      <w:r>
        <w:rPr/>
        <w:t>millions</w:t>
      </w:r>
      <w:r>
        <w:rPr>
          <w:spacing w:val="-3"/>
        </w:rPr>
        <w:t> </w:t>
      </w:r>
      <w:r>
        <w:rPr/>
        <w:t>of</w:t>
      </w:r>
      <w:r>
        <w:rPr>
          <w:spacing w:val="-3"/>
        </w:rPr>
        <w:t> </w:t>
      </w:r>
      <w:r>
        <w:rPr/>
        <w:t>Medicare</w:t>
      </w:r>
      <w:r>
        <w:rPr>
          <w:spacing w:val="-3"/>
        </w:rPr>
        <w:t> </w:t>
      </w:r>
      <w:r>
        <w:rPr/>
        <w:t>beneficiaries</w:t>
      </w:r>
      <w:r>
        <w:rPr>
          <w:spacing w:val="-3"/>
        </w:rPr>
        <w:t> </w:t>
      </w:r>
      <w:r>
        <w:rPr/>
        <w:t>very</w:t>
      </w:r>
      <w:r>
        <w:rPr>
          <w:spacing w:val="-4"/>
        </w:rPr>
        <w:t> </w:t>
      </w:r>
      <w:r>
        <w:rPr/>
        <w:t>seriously.</w:t>
      </w:r>
      <w:r>
        <w:rPr>
          <w:spacing w:val="-3"/>
        </w:rPr>
        <w:t> </w:t>
      </w:r>
      <w:r>
        <w:rPr/>
        <w:t>It</w:t>
      </w:r>
      <w:r>
        <w:rPr>
          <w:spacing w:val="-3"/>
        </w:rPr>
        <w:t> </w:t>
      </w:r>
      <w:r>
        <w:rPr/>
        <w:t>is</w:t>
      </w:r>
      <w:r>
        <w:rPr>
          <w:spacing w:val="-3"/>
        </w:rPr>
        <w:t> </w:t>
      </w:r>
      <w:r>
        <w:rPr/>
        <w:t>important to ensure that necessary steps are taken to keep the data secure. By implementing the below listed best practices, we can all help to better protect beneficiary data:</w:t>
      </w:r>
    </w:p>
    <w:p>
      <w:pPr>
        <w:pStyle w:val="ListParagraph"/>
        <w:numPr>
          <w:ilvl w:val="0"/>
          <w:numId w:val="18"/>
        </w:numPr>
        <w:tabs>
          <w:tab w:pos="1079" w:val="left" w:leader="none"/>
        </w:tabs>
        <w:spacing w:line="240" w:lineRule="auto" w:before="121" w:after="0"/>
        <w:ind w:left="1079" w:right="523" w:hanging="360"/>
        <w:jc w:val="left"/>
        <w:rPr>
          <w:sz w:val="22"/>
        </w:rPr>
      </w:pPr>
      <w:r>
        <w:rPr>
          <w:sz w:val="22"/>
        </w:rPr>
        <w:t>Do</w:t>
      </w:r>
      <w:r>
        <w:rPr>
          <w:spacing w:val="-2"/>
          <w:sz w:val="22"/>
        </w:rPr>
        <w:t> </w:t>
      </w:r>
      <w:r>
        <w:rPr>
          <w:sz w:val="22"/>
        </w:rPr>
        <w:t>not</w:t>
      </w:r>
      <w:r>
        <w:rPr>
          <w:spacing w:val="-2"/>
          <w:sz w:val="22"/>
        </w:rPr>
        <w:t> </w:t>
      </w:r>
      <w:r>
        <w:rPr>
          <w:sz w:val="22"/>
        </w:rPr>
        <w:t>click</w:t>
      </w:r>
      <w:r>
        <w:rPr>
          <w:spacing w:val="-4"/>
          <w:sz w:val="22"/>
        </w:rPr>
        <w:t> </w:t>
      </w:r>
      <w:r>
        <w:rPr>
          <w:sz w:val="22"/>
        </w:rPr>
        <w:t>on</w:t>
      </w:r>
      <w:r>
        <w:rPr>
          <w:spacing w:val="-2"/>
          <w:sz w:val="22"/>
        </w:rPr>
        <w:t> </w:t>
      </w:r>
      <w:r>
        <w:rPr>
          <w:sz w:val="22"/>
        </w:rPr>
        <w:t>a</w:t>
      </w:r>
      <w:r>
        <w:rPr>
          <w:spacing w:val="-2"/>
          <w:sz w:val="22"/>
        </w:rPr>
        <w:t> </w:t>
      </w:r>
      <w:r>
        <w:rPr>
          <w:sz w:val="22"/>
        </w:rPr>
        <w:t>link</w:t>
      </w:r>
      <w:r>
        <w:rPr>
          <w:spacing w:val="-2"/>
          <w:sz w:val="22"/>
        </w:rPr>
        <w:t> </w:t>
      </w:r>
      <w:r>
        <w:rPr>
          <w:sz w:val="22"/>
        </w:rPr>
        <w:t>or</w:t>
      </w:r>
      <w:r>
        <w:rPr>
          <w:spacing w:val="-4"/>
          <w:sz w:val="22"/>
        </w:rPr>
        <w:t> </w:t>
      </w:r>
      <w:r>
        <w:rPr>
          <w:sz w:val="22"/>
        </w:rPr>
        <w:t>attachment</w:t>
      </w:r>
      <w:r>
        <w:rPr>
          <w:spacing w:val="-2"/>
          <w:sz w:val="22"/>
        </w:rPr>
        <w:t> </w:t>
      </w:r>
      <w:r>
        <w:rPr>
          <w:sz w:val="22"/>
        </w:rPr>
        <w:t>until</w:t>
      </w:r>
      <w:r>
        <w:rPr>
          <w:spacing w:val="-2"/>
          <w:sz w:val="22"/>
        </w:rPr>
        <w:t> </w:t>
      </w:r>
      <w:r>
        <w:rPr>
          <w:sz w:val="22"/>
        </w:rPr>
        <w:t>you</w:t>
      </w:r>
      <w:r>
        <w:rPr>
          <w:spacing w:val="-2"/>
          <w:sz w:val="22"/>
        </w:rPr>
        <w:t> </w:t>
      </w:r>
      <w:r>
        <w:rPr>
          <w:sz w:val="22"/>
        </w:rPr>
        <w:t>have</w:t>
      </w:r>
      <w:r>
        <w:rPr>
          <w:spacing w:val="-2"/>
          <w:sz w:val="22"/>
        </w:rPr>
        <w:t> </w:t>
      </w:r>
      <w:r>
        <w:rPr>
          <w:sz w:val="22"/>
        </w:rPr>
        <w:t>talked</w:t>
      </w:r>
      <w:r>
        <w:rPr>
          <w:spacing w:val="-2"/>
          <w:sz w:val="22"/>
        </w:rPr>
        <w:t> </w:t>
      </w:r>
      <w:r>
        <w:rPr>
          <w:sz w:val="22"/>
        </w:rPr>
        <w:t>to</w:t>
      </w:r>
      <w:r>
        <w:rPr>
          <w:spacing w:val="-2"/>
          <w:sz w:val="22"/>
        </w:rPr>
        <w:t> </w:t>
      </w:r>
      <w:r>
        <w:rPr>
          <w:sz w:val="22"/>
        </w:rPr>
        <w:t>the</w:t>
      </w:r>
      <w:r>
        <w:rPr>
          <w:spacing w:val="-2"/>
          <w:sz w:val="22"/>
        </w:rPr>
        <w:t> </w:t>
      </w:r>
      <w:r>
        <w:rPr>
          <w:sz w:val="22"/>
        </w:rPr>
        <w:t>sender</w:t>
      </w:r>
      <w:r>
        <w:rPr>
          <w:spacing w:val="-2"/>
          <w:sz w:val="22"/>
        </w:rPr>
        <w:t> </w:t>
      </w:r>
      <w:r>
        <w:rPr>
          <w:sz w:val="22"/>
        </w:rPr>
        <w:t>or</w:t>
      </w:r>
      <w:r>
        <w:rPr>
          <w:spacing w:val="-2"/>
          <w:sz w:val="22"/>
        </w:rPr>
        <w:t> </w:t>
      </w:r>
      <w:r>
        <w:rPr>
          <w:sz w:val="22"/>
        </w:rPr>
        <w:t>are</w:t>
      </w:r>
      <w:r>
        <w:rPr>
          <w:spacing w:val="-2"/>
          <w:sz w:val="22"/>
        </w:rPr>
        <w:t> </w:t>
      </w:r>
      <w:r>
        <w:rPr>
          <w:sz w:val="22"/>
        </w:rPr>
        <w:t>expecting the attachment.</w:t>
      </w:r>
    </w:p>
    <w:p>
      <w:pPr>
        <w:pStyle w:val="ListParagraph"/>
        <w:numPr>
          <w:ilvl w:val="0"/>
          <w:numId w:val="18"/>
        </w:numPr>
        <w:tabs>
          <w:tab w:pos="1078" w:val="left" w:leader="none"/>
        </w:tabs>
        <w:spacing w:line="240" w:lineRule="auto" w:before="119" w:after="0"/>
        <w:ind w:left="1078" w:right="0" w:hanging="359"/>
        <w:jc w:val="left"/>
        <w:rPr>
          <w:sz w:val="22"/>
        </w:rPr>
      </w:pPr>
      <w:r>
        <w:rPr>
          <w:sz w:val="22"/>
        </w:rPr>
        <w:t>Never</w:t>
      </w:r>
      <w:r>
        <w:rPr>
          <w:spacing w:val="-7"/>
          <w:sz w:val="22"/>
        </w:rPr>
        <w:t> </w:t>
      </w:r>
      <w:r>
        <w:rPr>
          <w:sz w:val="22"/>
        </w:rPr>
        <w:t>share</w:t>
      </w:r>
      <w:r>
        <w:rPr>
          <w:spacing w:val="-5"/>
          <w:sz w:val="22"/>
        </w:rPr>
        <w:t> </w:t>
      </w:r>
      <w:r>
        <w:rPr>
          <w:sz w:val="22"/>
        </w:rPr>
        <w:t>your</w:t>
      </w:r>
      <w:r>
        <w:rPr>
          <w:spacing w:val="-6"/>
          <w:sz w:val="22"/>
        </w:rPr>
        <w:t> </w:t>
      </w:r>
      <w:r>
        <w:rPr>
          <w:spacing w:val="-2"/>
          <w:sz w:val="22"/>
        </w:rPr>
        <w:t>password.</w:t>
      </w:r>
    </w:p>
    <w:p>
      <w:pPr>
        <w:pStyle w:val="ListParagraph"/>
        <w:numPr>
          <w:ilvl w:val="0"/>
          <w:numId w:val="18"/>
        </w:numPr>
        <w:tabs>
          <w:tab w:pos="1079" w:val="left" w:leader="none"/>
        </w:tabs>
        <w:spacing w:line="240" w:lineRule="auto" w:before="120" w:after="0"/>
        <w:ind w:left="1079" w:right="891" w:hanging="360"/>
        <w:jc w:val="left"/>
        <w:rPr>
          <w:sz w:val="22"/>
        </w:rPr>
      </w:pPr>
      <w:r>
        <w:rPr>
          <w:sz w:val="22"/>
        </w:rPr>
        <w:t>Avoid</w:t>
      </w:r>
      <w:r>
        <w:rPr>
          <w:spacing w:val="-5"/>
          <w:sz w:val="22"/>
        </w:rPr>
        <w:t> </w:t>
      </w:r>
      <w:r>
        <w:rPr>
          <w:sz w:val="22"/>
        </w:rPr>
        <w:t>sharing</w:t>
      </w:r>
      <w:r>
        <w:rPr>
          <w:spacing w:val="-5"/>
          <w:sz w:val="22"/>
        </w:rPr>
        <w:t> </w:t>
      </w:r>
      <w:r>
        <w:rPr>
          <w:sz w:val="22"/>
        </w:rPr>
        <w:t>Personally</w:t>
      </w:r>
      <w:r>
        <w:rPr>
          <w:spacing w:val="-6"/>
          <w:sz w:val="22"/>
        </w:rPr>
        <w:t> </w:t>
      </w:r>
      <w:r>
        <w:rPr>
          <w:sz w:val="22"/>
        </w:rPr>
        <w:t>Identifiable</w:t>
      </w:r>
      <w:r>
        <w:rPr>
          <w:spacing w:val="-6"/>
          <w:sz w:val="22"/>
        </w:rPr>
        <w:t> </w:t>
      </w:r>
      <w:r>
        <w:rPr>
          <w:sz w:val="22"/>
        </w:rPr>
        <w:t>Information</w:t>
      </w:r>
      <w:r>
        <w:rPr>
          <w:spacing w:val="-5"/>
          <w:sz w:val="22"/>
        </w:rPr>
        <w:t> </w:t>
      </w:r>
      <w:r>
        <w:rPr>
          <w:sz w:val="22"/>
        </w:rPr>
        <w:t>(PII),</w:t>
      </w:r>
      <w:r>
        <w:rPr>
          <w:spacing w:val="-5"/>
          <w:sz w:val="22"/>
        </w:rPr>
        <w:t> </w:t>
      </w:r>
      <w:r>
        <w:rPr>
          <w:sz w:val="22"/>
        </w:rPr>
        <w:t>Protected</w:t>
      </w:r>
      <w:r>
        <w:rPr>
          <w:spacing w:val="-5"/>
          <w:sz w:val="22"/>
        </w:rPr>
        <w:t> </w:t>
      </w:r>
      <w:r>
        <w:rPr>
          <w:sz w:val="22"/>
        </w:rPr>
        <w:t>Health</w:t>
      </w:r>
      <w:r>
        <w:rPr>
          <w:spacing w:val="-5"/>
          <w:sz w:val="22"/>
        </w:rPr>
        <w:t> </w:t>
      </w:r>
      <w:r>
        <w:rPr>
          <w:sz w:val="22"/>
        </w:rPr>
        <w:t>Information (PHI), or sensitive data by email. If you must share, encrypt it, and do not send the password through email.</w:t>
      </w:r>
    </w:p>
    <w:p>
      <w:pPr>
        <w:pStyle w:val="ListParagraph"/>
        <w:numPr>
          <w:ilvl w:val="0"/>
          <w:numId w:val="18"/>
        </w:numPr>
        <w:tabs>
          <w:tab w:pos="1078" w:val="left" w:leader="none"/>
        </w:tabs>
        <w:spacing w:line="240" w:lineRule="auto" w:before="121" w:after="0"/>
        <w:ind w:left="1078" w:right="0" w:hanging="359"/>
        <w:jc w:val="left"/>
        <w:rPr>
          <w:sz w:val="22"/>
        </w:rPr>
      </w:pPr>
      <w:r>
        <w:rPr>
          <w:sz w:val="22"/>
        </w:rPr>
        <w:t>Never</w:t>
      </w:r>
      <w:r>
        <w:rPr>
          <w:spacing w:val="-6"/>
          <w:sz w:val="22"/>
        </w:rPr>
        <w:t> </w:t>
      </w:r>
      <w:r>
        <w:rPr>
          <w:sz w:val="22"/>
        </w:rPr>
        <w:t>send</w:t>
      </w:r>
      <w:r>
        <w:rPr>
          <w:spacing w:val="-6"/>
          <w:sz w:val="22"/>
        </w:rPr>
        <w:t> </w:t>
      </w:r>
      <w:r>
        <w:rPr>
          <w:sz w:val="22"/>
        </w:rPr>
        <w:t>work</w:t>
      </w:r>
      <w:r>
        <w:rPr>
          <w:spacing w:val="-6"/>
          <w:sz w:val="22"/>
        </w:rPr>
        <w:t> </w:t>
      </w:r>
      <w:r>
        <w:rPr>
          <w:sz w:val="22"/>
        </w:rPr>
        <w:t>information</w:t>
      </w:r>
      <w:r>
        <w:rPr>
          <w:spacing w:val="-6"/>
          <w:sz w:val="22"/>
        </w:rPr>
        <w:t> </w:t>
      </w:r>
      <w:r>
        <w:rPr>
          <w:sz w:val="22"/>
        </w:rPr>
        <w:t>to</w:t>
      </w:r>
      <w:r>
        <w:rPr>
          <w:spacing w:val="-6"/>
          <w:sz w:val="22"/>
        </w:rPr>
        <w:t> </w:t>
      </w:r>
      <w:r>
        <w:rPr>
          <w:sz w:val="22"/>
        </w:rPr>
        <w:t>or</w:t>
      </w:r>
      <w:r>
        <w:rPr>
          <w:spacing w:val="-6"/>
          <w:sz w:val="22"/>
        </w:rPr>
        <w:t> </w:t>
      </w:r>
      <w:r>
        <w:rPr>
          <w:sz w:val="22"/>
        </w:rPr>
        <w:t>from</w:t>
      </w:r>
      <w:r>
        <w:rPr>
          <w:spacing w:val="-7"/>
          <w:sz w:val="22"/>
        </w:rPr>
        <w:t> </w:t>
      </w:r>
      <w:r>
        <w:rPr>
          <w:sz w:val="22"/>
        </w:rPr>
        <w:t>your</w:t>
      </w:r>
      <w:r>
        <w:rPr>
          <w:spacing w:val="-6"/>
          <w:sz w:val="22"/>
        </w:rPr>
        <w:t> </w:t>
      </w:r>
      <w:r>
        <w:rPr>
          <w:sz w:val="22"/>
        </w:rPr>
        <w:t>personal</w:t>
      </w:r>
      <w:r>
        <w:rPr>
          <w:spacing w:val="-6"/>
          <w:sz w:val="22"/>
        </w:rPr>
        <w:t> </w:t>
      </w:r>
      <w:r>
        <w:rPr>
          <w:spacing w:val="-2"/>
          <w:sz w:val="22"/>
        </w:rPr>
        <w:t>account.</w:t>
      </w:r>
    </w:p>
    <w:p>
      <w:pPr>
        <w:pStyle w:val="ListParagraph"/>
        <w:numPr>
          <w:ilvl w:val="0"/>
          <w:numId w:val="18"/>
        </w:numPr>
        <w:tabs>
          <w:tab w:pos="1079" w:val="left" w:leader="none"/>
        </w:tabs>
        <w:spacing w:line="240" w:lineRule="auto" w:before="119" w:after="0"/>
        <w:ind w:left="1079" w:right="391" w:hanging="360"/>
        <w:jc w:val="left"/>
        <w:rPr>
          <w:sz w:val="22"/>
        </w:rPr>
      </w:pPr>
      <w:r>
        <w:rPr>
          <w:sz w:val="22"/>
        </w:rPr>
        <w:t>Forward</w:t>
      </w:r>
      <w:r>
        <w:rPr>
          <w:spacing w:val="-4"/>
          <w:sz w:val="22"/>
        </w:rPr>
        <w:t> </w:t>
      </w:r>
      <w:r>
        <w:rPr>
          <w:sz w:val="22"/>
        </w:rPr>
        <w:t>suspicious</w:t>
      </w:r>
      <w:r>
        <w:rPr>
          <w:spacing w:val="-4"/>
          <w:sz w:val="22"/>
        </w:rPr>
        <w:t> </w:t>
      </w:r>
      <w:r>
        <w:rPr>
          <w:sz w:val="22"/>
        </w:rPr>
        <w:t>email</w:t>
      </w:r>
      <w:r>
        <w:rPr>
          <w:spacing w:val="-4"/>
          <w:sz w:val="22"/>
        </w:rPr>
        <w:t> </w:t>
      </w:r>
      <w:r>
        <w:rPr>
          <w:sz w:val="22"/>
        </w:rPr>
        <w:t>to</w:t>
      </w:r>
      <w:r>
        <w:rPr>
          <w:spacing w:val="-4"/>
          <w:sz w:val="22"/>
        </w:rPr>
        <w:t> </w:t>
      </w:r>
      <w:r>
        <w:rPr>
          <w:sz w:val="22"/>
        </w:rPr>
        <w:t>your</w:t>
      </w:r>
      <w:r>
        <w:rPr>
          <w:spacing w:val="-4"/>
          <w:sz w:val="22"/>
        </w:rPr>
        <w:t> </w:t>
      </w:r>
      <w:r>
        <w:rPr>
          <w:sz w:val="22"/>
        </w:rPr>
        <w:t>organization’s</w:t>
      </w:r>
      <w:r>
        <w:rPr>
          <w:spacing w:val="-4"/>
          <w:sz w:val="22"/>
        </w:rPr>
        <w:t> </w:t>
      </w:r>
      <w:r>
        <w:rPr>
          <w:sz w:val="22"/>
        </w:rPr>
        <w:t>IT</w:t>
      </w:r>
      <w:r>
        <w:rPr>
          <w:spacing w:val="-4"/>
          <w:sz w:val="22"/>
        </w:rPr>
        <w:t> </w:t>
      </w:r>
      <w:r>
        <w:rPr>
          <w:sz w:val="22"/>
        </w:rPr>
        <w:t>administrator.</w:t>
      </w:r>
      <w:r>
        <w:rPr>
          <w:spacing w:val="-4"/>
          <w:sz w:val="22"/>
        </w:rPr>
        <w:t> </w:t>
      </w:r>
      <w:r>
        <w:rPr>
          <w:sz w:val="22"/>
        </w:rPr>
        <w:t>If</w:t>
      </w:r>
      <w:r>
        <w:rPr>
          <w:spacing w:val="-4"/>
          <w:sz w:val="22"/>
        </w:rPr>
        <w:t> </w:t>
      </w:r>
      <w:r>
        <w:rPr>
          <w:sz w:val="22"/>
        </w:rPr>
        <w:t>you</w:t>
      </w:r>
      <w:r>
        <w:rPr>
          <w:spacing w:val="-4"/>
          <w:sz w:val="22"/>
        </w:rPr>
        <w:t> </w:t>
      </w:r>
      <w:r>
        <w:rPr>
          <w:sz w:val="22"/>
        </w:rPr>
        <w:t>believe</w:t>
      </w:r>
      <w:r>
        <w:rPr>
          <w:spacing w:val="-4"/>
          <w:sz w:val="22"/>
        </w:rPr>
        <w:t> </w:t>
      </w:r>
      <w:r>
        <w:rPr>
          <w:sz w:val="22"/>
        </w:rPr>
        <w:t>Medicare beneficiary (or provider) data has been compromised, report the incident to the CMS IT Service Desk at 1-800-562-1963.</w:t>
      </w:r>
    </w:p>
    <w:p>
      <w:pPr>
        <w:pStyle w:val="BodyText"/>
        <w:spacing w:before="121"/>
        <w:ind w:left="360" w:hanging="1"/>
      </w:pPr>
      <w:r>
        <w:rPr/>
        <w:t>More</w:t>
      </w:r>
      <w:r>
        <w:rPr>
          <w:spacing w:val="-3"/>
        </w:rPr>
        <w:t> </w:t>
      </w:r>
      <w:r>
        <w:rPr/>
        <w:t>information</w:t>
      </w:r>
      <w:r>
        <w:rPr>
          <w:spacing w:val="-3"/>
        </w:rPr>
        <w:t> </w:t>
      </w:r>
      <w:r>
        <w:rPr/>
        <w:t>on</w:t>
      </w:r>
      <w:r>
        <w:rPr>
          <w:spacing w:val="-3"/>
        </w:rPr>
        <w:t> </w:t>
      </w:r>
      <w:r>
        <w:rPr/>
        <w:t>CMS</w:t>
      </w:r>
      <w:r>
        <w:rPr>
          <w:spacing w:val="-3"/>
        </w:rPr>
        <w:t> </w:t>
      </w:r>
      <w:r>
        <w:rPr/>
        <w:t>security,</w:t>
      </w:r>
      <w:r>
        <w:rPr>
          <w:spacing w:val="-3"/>
        </w:rPr>
        <w:t> </w:t>
      </w:r>
      <w:r>
        <w:rPr/>
        <w:t>privacy</w:t>
      </w:r>
      <w:r>
        <w:rPr>
          <w:spacing w:val="-4"/>
        </w:rPr>
        <w:t> </w:t>
      </w:r>
      <w:r>
        <w:rPr/>
        <w:t>guidance,</w:t>
      </w:r>
      <w:r>
        <w:rPr>
          <w:spacing w:val="-3"/>
        </w:rPr>
        <w:t> </w:t>
      </w:r>
      <w:r>
        <w:rPr/>
        <w:t>and</w:t>
      </w:r>
      <w:r>
        <w:rPr>
          <w:spacing w:val="-3"/>
        </w:rPr>
        <w:t> </w:t>
      </w:r>
      <w:r>
        <w:rPr/>
        <w:t>best</w:t>
      </w:r>
      <w:r>
        <w:rPr>
          <w:spacing w:val="-3"/>
        </w:rPr>
        <w:t> </w:t>
      </w:r>
      <w:r>
        <w:rPr/>
        <w:t>practices</w:t>
      </w:r>
      <w:r>
        <w:rPr>
          <w:spacing w:val="-4"/>
        </w:rPr>
        <w:t> </w:t>
      </w:r>
      <w:r>
        <w:rPr/>
        <w:t>are</w:t>
      </w:r>
      <w:r>
        <w:rPr>
          <w:spacing w:val="-3"/>
        </w:rPr>
        <w:t> </w:t>
      </w:r>
      <w:r>
        <w:rPr/>
        <w:t>available</w:t>
      </w:r>
      <w:r>
        <w:rPr>
          <w:spacing w:val="-3"/>
        </w:rPr>
        <w:t> </w:t>
      </w:r>
      <w:r>
        <w:rPr/>
        <w:t>at</w:t>
      </w:r>
      <w:r>
        <w:rPr>
          <w:spacing w:val="-2"/>
        </w:rPr>
        <w:t> </w:t>
      </w:r>
      <w:hyperlink r:id="rId28">
        <w:r>
          <w:rPr>
            <w:color w:val="0000FF"/>
            <w:u w:val="single" w:color="0000FF"/>
          </w:rPr>
          <w:t>CMS</w:t>
        </w:r>
        <w:r>
          <w:rPr>
            <w:color w:val="0000FF"/>
            <w:spacing w:val="-2"/>
            <w:u w:val="single" w:color="0000FF"/>
          </w:rPr>
          <w:t> </w:t>
        </w:r>
      </w:hyperlink>
      <w:r>
        <w:rPr>
          <w:color w:val="0000FF"/>
          <w:spacing w:val="-2"/>
          <w:u w:val="none"/>
        </w:rPr>
        <w:t> </w:t>
      </w:r>
      <w:hyperlink r:id="rId28">
        <w:r>
          <w:rPr>
            <w:color w:val="0000FF"/>
            <w:u w:val="single" w:color="0000FF"/>
          </w:rPr>
          <w:t>Information Security Overview</w:t>
        </w:r>
        <w:r>
          <w:rPr>
            <w:u w:val="none"/>
          </w:rPr>
          <w:t>.</w:t>
        </w:r>
      </w:hyperlink>
    </w:p>
    <w:p>
      <w:pPr>
        <w:pStyle w:val="BodyText"/>
        <w:spacing w:after="0"/>
        <w:sectPr>
          <w:headerReference w:type="default" r:id="rId23"/>
          <w:footerReference w:type="default" r:id="rId24"/>
          <w:pgSz w:w="12240" w:h="15840"/>
          <w:pgMar w:header="841" w:footer="795" w:top="1160" w:bottom="980" w:left="1080" w:right="1080"/>
        </w:sectPr>
      </w:pPr>
    </w:p>
    <w:p>
      <w:pPr>
        <w:pStyle w:val="BodyText"/>
        <w:spacing w:before="225"/>
        <w:rPr>
          <w:sz w:val="36"/>
        </w:rPr>
      </w:pPr>
    </w:p>
    <w:p>
      <w:pPr>
        <w:pStyle w:val="Heading1"/>
        <w:spacing w:before="1"/>
        <w:ind w:left="1094"/>
      </w:pPr>
      <w:bookmarkStart w:name="Appendix A: Alcohol and Substance Abuse " w:id="114"/>
      <w:bookmarkEnd w:id="114"/>
      <w:r>
        <w:rPr>
          <w:b w:val="0"/>
        </w:rPr>
      </w:r>
      <w:bookmarkStart w:name="_bookmark48" w:id="115"/>
      <w:bookmarkEnd w:id="115"/>
      <w:r>
        <w:rPr>
          <w:b w:val="0"/>
        </w:rPr>
      </w:r>
      <w:r>
        <w:rPr/>
        <w:t>Appendix</w:t>
      </w:r>
      <w:r>
        <w:rPr>
          <w:spacing w:val="-6"/>
        </w:rPr>
        <w:t> </w:t>
      </w:r>
      <w:r>
        <w:rPr/>
        <w:t>A:</w:t>
      </w:r>
      <w:r>
        <w:rPr>
          <w:spacing w:val="14"/>
        </w:rPr>
        <w:t> </w:t>
      </w:r>
      <w:r>
        <w:rPr/>
        <w:t>Alcohol</w:t>
      </w:r>
      <w:r>
        <w:rPr>
          <w:spacing w:val="-2"/>
        </w:rPr>
        <w:t> </w:t>
      </w:r>
      <w:r>
        <w:rPr/>
        <w:t>and</w:t>
      </w:r>
      <w:r>
        <w:rPr>
          <w:spacing w:val="-4"/>
        </w:rPr>
        <w:t> </w:t>
      </w:r>
      <w:r>
        <w:rPr/>
        <w:t>Substance</w:t>
      </w:r>
      <w:r>
        <w:rPr>
          <w:spacing w:val="-14"/>
        </w:rPr>
        <w:t> </w:t>
      </w:r>
      <w:r>
        <w:rPr/>
        <w:t>Abuse</w:t>
      </w:r>
      <w:r>
        <w:rPr>
          <w:spacing w:val="-3"/>
        </w:rPr>
        <w:t> </w:t>
      </w:r>
      <w:r>
        <w:rPr/>
        <w:t>Code</w:t>
      </w:r>
      <w:r>
        <w:rPr>
          <w:spacing w:val="-3"/>
        </w:rPr>
        <w:t> </w:t>
      </w:r>
      <w:r>
        <w:rPr>
          <w:spacing w:val="-2"/>
        </w:rPr>
        <w:t>Tables</w:t>
      </w:r>
    </w:p>
    <w:p>
      <w:pPr>
        <w:pStyle w:val="BodyText"/>
        <w:spacing w:before="239"/>
        <w:ind w:left="360" w:right="469" w:hanging="1"/>
      </w:pPr>
      <w:r>
        <w:rPr/>
        <w:t>The</w:t>
      </w:r>
      <w:r>
        <w:rPr>
          <w:spacing w:val="-4"/>
        </w:rPr>
        <w:t> </w:t>
      </w:r>
      <w:r>
        <w:rPr/>
        <w:t>following</w:t>
      </w:r>
      <w:r>
        <w:rPr>
          <w:spacing w:val="-4"/>
        </w:rPr>
        <w:t> </w:t>
      </w:r>
      <w:r>
        <w:rPr/>
        <w:t>tables</w:t>
      </w:r>
      <w:r>
        <w:rPr>
          <w:spacing w:val="-3"/>
        </w:rPr>
        <w:t> </w:t>
      </w:r>
      <w:r>
        <w:rPr/>
        <w:t>contain</w:t>
      </w:r>
      <w:r>
        <w:rPr>
          <w:spacing w:val="-4"/>
        </w:rPr>
        <w:t> </w:t>
      </w:r>
      <w:r>
        <w:rPr/>
        <w:t>codes</w:t>
      </w:r>
      <w:r>
        <w:rPr>
          <w:spacing w:val="-3"/>
        </w:rPr>
        <w:t> </w:t>
      </w:r>
      <w:r>
        <w:rPr/>
        <w:t>for</w:t>
      </w:r>
      <w:r>
        <w:rPr>
          <w:spacing w:val="-4"/>
        </w:rPr>
        <w:t> </w:t>
      </w:r>
      <w:r>
        <w:rPr/>
        <w:t>alcohol</w:t>
      </w:r>
      <w:r>
        <w:rPr>
          <w:spacing w:val="-4"/>
        </w:rPr>
        <w:t> </w:t>
      </w:r>
      <w:r>
        <w:rPr/>
        <w:t>and</w:t>
      </w:r>
      <w:r>
        <w:rPr>
          <w:spacing w:val="-4"/>
        </w:rPr>
        <w:t> </w:t>
      </w:r>
      <w:r>
        <w:rPr/>
        <w:t>substance</w:t>
      </w:r>
      <w:r>
        <w:rPr>
          <w:spacing w:val="-4"/>
        </w:rPr>
        <w:t> </w:t>
      </w:r>
      <w:r>
        <w:rPr/>
        <w:t>abuse-related</w:t>
      </w:r>
      <w:r>
        <w:rPr>
          <w:spacing w:val="-4"/>
        </w:rPr>
        <w:t> </w:t>
      </w:r>
      <w:r>
        <w:rPr/>
        <w:t>diagnoses,</w:t>
      </w:r>
      <w:r>
        <w:rPr>
          <w:spacing w:val="-4"/>
        </w:rPr>
        <w:t> </w:t>
      </w:r>
      <w:r>
        <w:rPr/>
        <w:t>which CMS will exclude from Shared Savings Program Claims Line Feeds.</w:t>
      </w:r>
    </w:p>
    <w:p>
      <w:pPr>
        <w:pStyle w:val="BodyText"/>
        <w:spacing w:before="121"/>
        <w:ind w:left="360" w:right="368"/>
      </w:pPr>
      <w:r>
        <w:rPr/>
        <w:t>Codes</w:t>
      </w:r>
      <w:r>
        <w:rPr>
          <w:spacing w:val="-4"/>
        </w:rPr>
        <w:t> </w:t>
      </w:r>
      <w:r>
        <w:rPr/>
        <w:t>for</w:t>
      </w:r>
      <w:r>
        <w:rPr>
          <w:spacing w:val="-4"/>
        </w:rPr>
        <w:t> </w:t>
      </w:r>
      <w:r>
        <w:rPr/>
        <w:t>alcohol</w:t>
      </w:r>
      <w:r>
        <w:rPr>
          <w:spacing w:val="-4"/>
        </w:rPr>
        <w:t> </w:t>
      </w:r>
      <w:r>
        <w:rPr/>
        <w:t>and</w:t>
      </w:r>
      <w:r>
        <w:rPr>
          <w:spacing w:val="-4"/>
        </w:rPr>
        <w:t> </w:t>
      </w:r>
      <w:r>
        <w:rPr/>
        <w:t>substance</w:t>
      </w:r>
      <w:r>
        <w:rPr>
          <w:spacing w:val="-4"/>
        </w:rPr>
        <w:t> </w:t>
      </w:r>
      <w:r>
        <w:rPr/>
        <w:t>abuse-related</w:t>
      </w:r>
      <w:r>
        <w:rPr>
          <w:spacing w:val="-5"/>
        </w:rPr>
        <w:t> </w:t>
      </w:r>
      <w:r>
        <w:rPr/>
        <w:t>diagnoses</w:t>
      </w:r>
      <w:r>
        <w:rPr>
          <w:spacing w:val="-2"/>
        </w:rPr>
        <w:t> </w:t>
      </w:r>
      <w:r>
        <w:rPr/>
        <w:t>will</w:t>
      </w:r>
      <w:r>
        <w:rPr>
          <w:spacing w:val="-4"/>
        </w:rPr>
        <w:t> </w:t>
      </w:r>
      <w:r>
        <w:rPr/>
        <w:t>be</w:t>
      </w:r>
      <w:r>
        <w:rPr>
          <w:spacing w:val="-4"/>
        </w:rPr>
        <w:t> </w:t>
      </w:r>
      <w:r>
        <w:rPr/>
        <w:t>excluded</w:t>
      </w:r>
      <w:r>
        <w:rPr>
          <w:spacing w:val="-4"/>
        </w:rPr>
        <w:t> </w:t>
      </w:r>
      <w:r>
        <w:rPr/>
        <w:t>from</w:t>
      </w:r>
      <w:r>
        <w:rPr>
          <w:spacing w:val="-5"/>
        </w:rPr>
        <w:t> </w:t>
      </w:r>
      <w:r>
        <w:rPr/>
        <w:t>Claims</w:t>
      </w:r>
      <w:r>
        <w:rPr>
          <w:spacing w:val="-4"/>
        </w:rPr>
        <w:t> </w:t>
      </w:r>
      <w:r>
        <w:rPr/>
        <w:t>Line Feeds generated for VTAPM ACOs for beneficiaries who have not opted into Alcohol and Substance Abuse sharing with that VTAPM ACO.</w:t>
      </w:r>
    </w:p>
    <w:p>
      <w:pPr>
        <w:pStyle w:val="BodyText"/>
        <w:spacing w:before="119"/>
        <w:ind w:left="360" w:right="368"/>
      </w:pPr>
      <w:r>
        <w:rPr/>
        <w:t>Substance</w:t>
      </w:r>
      <w:r>
        <w:rPr>
          <w:spacing w:val="-3"/>
        </w:rPr>
        <w:t> </w:t>
      </w:r>
      <w:r>
        <w:rPr/>
        <w:t>abuse</w:t>
      </w:r>
      <w:r>
        <w:rPr>
          <w:spacing w:val="-3"/>
        </w:rPr>
        <w:t> </w:t>
      </w:r>
      <w:r>
        <w:rPr/>
        <w:t>codes</w:t>
      </w:r>
      <w:r>
        <w:rPr>
          <w:spacing w:val="-4"/>
        </w:rPr>
        <w:t> </w:t>
      </w:r>
      <w:r>
        <w:rPr/>
        <w:t>in</w:t>
      </w:r>
      <w:r>
        <w:rPr>
          <w:spacing w:val="-3"/>
        </w:rPr>
        <w:t> </w:t>
      </w:r>
      <w:r>
        <w:rPr/>
        <w:t>the</w:t>
      </w:r>
      <w:r>
        <w:rPr>
          <w:spacing w:val="-3"/>
        </w:rPr>
        <w:t> </w:t>
      </w:r>
      <w:r>
        <w:rPr/>
        <w:t>following</w:t>
      </w:r>
      <w:r>
        <w:rPr>
          <w:spacing w:val="-3"/>
        </w:rPr>
        <w:t> </w:t>
      </w:r>
      <w:r>
        <w:rPr/>
        <w:t>tables</w:t>
      </w:r>
      <w:r>
        <w:rPr>
          <w:spacing w:val="-3"/>
        </w:rPr>
        <w:t> </w:t>
      </w:r>
      <w:r>
        <w:rPr/>
        <w:t>will</w:t>
      </w:r>
      <w:r>
        <w:rPr>
          <w:spacing w:val="-3"/>
        </w:rPr>
        <w:t> </w:t>
      </w:r>
      <w:r>
        <w:rPr/>
        <w:t>be</w:t>
      </w:r>
      <w:r>
        <w:rPr>
          <w:spacing w:val="-3"/>
        </w:rPr>
        <w:t> </w:t>
      </w:r>
      <w:r>
        <w:rPr/>
        <w:t>excluded</w:t>
      </w:r>
      <w:r>
        <w:rPr>
          <w:spacing w:val="-3"/>
        </w:rPr>
        <w:t> </w:t>
      </w:r>
      <w:r>
        <w:rPr/>
        <w:t>from</w:t>
      </w:r>
      <w:r>
        <w:rPr>
          <w:spacing w:val="-4"/>
        </w:rPr>
        <w:t> </w:t>
      </w:r>
      <w:r>
        <w:rPr/>
        <w:t>CCLFs</w:t>
      </w:r>
      <w:r>
        <w:rPr>
          <w:spacing w:val="-2"/>
        </w:rPr>
        <w:t> </w:t>
      </w:r>
      <w:r>
        <w:rPr/>
        <w:t>for</w:t>
      </w:r>
      <w:r>
        <w:rPr>
          <w:spacing w:val="-3"/>
        </w:rPr>
        <w:t> </w:t>
      </w:r>
      <w:r>
        <w:rPr/>
        <w:t>KCC,</w:t>
      </w:r>
      <w:r>
        <w:rPr>
          <w:spacing w:val="-3"/>
        </w:rPr>
        <w:t> </w:t>
      </w:r>
      <w:r>
        <w:rPr/>
        <w:t>ACO REACH, and PCF ACOs.</w:t>
      </w:r>
    </w:p>
    <w:p>
      <w:pPr>
        <w:pStyle w:val="Heading5"/>
        <w:spacing w:before="121"/>
        <w:ind w:right="50"/>
        <w:jc w:val="center"/>
      </w:pPr>
      <w:bookmarkStart w:name="_bookmark49" w:id="116"/>
      <w:bookmarkEnd w:id="116"/>
      <w:r>
        <w:rPr>
          <w:b w:val="0"/>
        </w:rPr>
      </w:r>
      <w:r>
        <w:rPr/>
        <w:t>Table</w:t>
      </w:r>
      <w:r>
        <w:rPr>
          <w:spacing w:val="-11"/>
        </w:rPr>
        <w:t> </w:t>
      </w:r>
      <w:r>
        <w:rPr/>
        <w:t>8:</w:t>
      </w:r>
      <w:r>
        <w:rPr>
          <w:spacing w:val="-11"/>
        </w:rPr>
        <w:t> </w:t>
      </w:r>
      <w:r>
        <w:rPr/>
        <w:t>CMS/MS-</w:t>
      </w:r>
      <w:r>
        <w:rPr>
          <w:spacing w:val="-4"/>
        </w:rPr>
        <w:t>DRGs</w:t>
      </w:r>
    </w:p>
    <w:p>
      <w:pPr>
        <w:pStyle w:val="BodyText"/>
        <w:spacing w:before="4"/>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3"/>
        <w:gridCol w:w="7648"/>
      </w:tblGrid>
      <w:tr>
        <w:trPr>
          <w:trHeight w:val="494" w:hRule="atLeast"/>
        </w:trPr>
        <w:tc>
          <w:tcPr>
            <w:tcW w:w="1703" w:type="dxa"/>
          </w:tcPr>
          <w:p>
            <w:pPr>
              <w:pStyle w:val="TableParagraph"/>
              <w:spacing w:before="121"/>
              <w:ind w:left="129"/>
              <w:rPr>
                <w:b/>
                <w:sz w:val="22"/>
              </w:rPr>
            </w:pPr>
            <w:r>
              <w:rPr>
                <w:b/>
                <w:spacing w:val="-2"/>
                <w:sz w:val="22"/>
              </w:rPr>
              <w:t>CMS/MS-</w:t>
            </w:r>
            <w:r>
              <w:rPr>
                <w:b/>
                <w:spacing w:val="-5"/>
                <w:sz w:val="22"/>
              </w:rPr>
              <w:t>DRG</w:t>
            </w:r>
          </w:p>
        </w:tc>
        <w:tc>
          <w:tcPr>
            <w:tcW w:w="7648" w:type="dxa"/>
          </w:tcPr>
          <w:p>
            <w:pPr>
              <w:pStyle w:val="TableParagraph"/>
              <w:spacing w:before="121"/>
              <w:ind w:left="8"/>
              <w:jc w:val="center"/>
              <w:rPr>
                <w:b/>
                <w:sz w:val="22"/>
              </w:rPr>
            </w:pPr>
            <w:r>
              <w:rPr>
                <w:b/>
                <w:spacing w:val="-2"/>
                <w:sz w:val="22"/>
              </w:rPr>
              <w:t>Description</w:t>
            </w:r>
          </w:p>
        </w:tc>
      </w:tr>
      <w:tr>
        <w:trPr>
          <w:trHeight w:val="746" w:hRule="atLeast"/>
        </w:trPr>
        <w:tc>
          <w:tcPr>
            <w:tcW w:w="1703" w:type="dxa"/>
          </w:tcPr>
          <w:p>
            <w:pPr>
              <w:pStyle w:val="TableParagraph"/>
              <w:ind w:right="445"/>
              <w:rPr>
                <w:sz w:val="22"/>
              </w:rPr>
            </w:pPr>
            <w:r>
              <w:rPr>
                <w:spacing w:val="-2"/>
                <w:sz w:val="22"/>
              </w:rPr>
              <w:t>*CMS-</w:t>
            </w:r>
            <w:r>
              <w:rPr>
                <w:spacing w:val="-2"/>
                <w:sz w:val="22"/>
              </w:rPr>
              <w:t>DRG </w:t>
            </w:r>
            <w:r>
              <w:rPr>
                <w:spacing w:val="-4"/>
                <w:sz w:val="22"/>
              </w:rPr>
              <w:t>522</w:t>
            </w:r>
          </w:p>
        </w:tc>
        <w:tc>
          <w:tcPr>
            <w:tcW w:w="7648" w:type="dxa"/>
          </w:tcPr>
          <w:p>
            <w:pPr>
              <w:pStyle w:val="TableParagraph"/>
              <w:rPr>
                <w:sz w:val="22"/>
              </w:rPr>
            </w:pPr>
            <w:r>
              <w:rPr>
                <w:sz w:val="22"/>
              </w:rPr>
              <w:t>Alcohol/drug</w:t>
            </w:r>
            <w:r>
              <w:rPr>
                <w:spacing w:val="-9"/>
                <w:sz w:val="22"/>
              </w:rPr>
              <w:t> </w:t>
            </w:r>
            <w:r>
              <w:rPr>
                <w:sz w:val="22"/>
              </w:rPr>
              <w:t>abuse</w:t>
            </w:r>
            <w:r>
              <w:rPr>
                <w:spacing w:val="-7"/>
                <w:sz w:val="22"/>
              </w:rPr>
              <w:t> </w:t>
            </w:r>
            <w:r>
              <w:rPr>
                <w:sz w:val="22"/>
              </w:rPr>
              <w:t>or</w:t>
            </w:r>
            <w:r>
              <w:rPr>
                <w:spacing w:val="-8"/>
                <w:sz w:val="22"/>
              </w:rPr>
              <w:t> </w:t>
            </w:r>
            <w:r>
              <w:rPr>
                <w:sz w:val="22"/>
              </w:rPr>
              <w:t>dependence</w:t>
            </w:r>
            <w:r>
              <w:rPr>
                <w:spacing w:val="-8"/>
                <w:sz w:val="22"/>
              </w:rPr>
              <w:t> </w:t>
            </w:r>
            <w:r>
              <w:rPr>
                <w:sz w:val="22"/>
              </w:rPr>
              <w:t>w</w:t>
            </w:r>
            <w:r>
              <w:rPr>
                <w:spacing w:val="-8"/>
                <w:sz w:val="22"/>
              </w:rPr>
              <w:t> </w:t>
            </w:r>
            <w:r>
              <w:rPr>
                <w:sz w:val="22"/>
              </w:rPr>
              <w:t>rehabilitation</w:t>
            </w:r>
            <w:r>
              <w:rPr>
                <w:spacing w:val="-8"/>
                <w:sz w:val="22"/>
              </w:rPr>
              <w:t> </w:t>
            </w:r>
            <w:r>
              <w:rPr>
                <w:sz w:val="22"/>
              </w:rPr>
              <w:t>therapy</w:t>
            </w:r>
            <w:r>
              <w:rPr>
                <w:spacing w:val="-8"/>
                <w:sz w:val="22"/>
              </w:rPr>
              <w:t> </w:t>
            </w:r>
            <w:r>
              <w:rPr>
                <w:sz w:val="22"/>
              </w:rPr>
              <w:t>w/o</w:t>
            </w:r>
            <w:r>
              <w:rPr>
                <w:spacing w:val="-8"/>
                <w:sz w:val="22"/>
              </w:rPr>
              <w:t> </w:t>
            </w:r>
            <w:r>
              <w:rPr>
                <w:spacing w:val="-5"/>
                <w:sz w:val="22"/>
              </w:rPr>
              <w:t>CC</w:t>
            </w:r>
          </w:p>
        </w:tc>
      </w:tr>
      <w:tr>
        <w:trPr>
          <w:trHeight w:val="746" w:hRule="atLeast"/>
        </w:trPr>
        <w:tc>
          <w:tcPr>
            <w:tcW w:w="1703" w:type="dxa"/>
          </w:tcPr>
          <w:p>
            <w:pPr>
              <w:pStyle w:val="TableParagraph"/>
              <w:ind w:right="445"/>
              <w:rPr>
                <w:sz w:val="22"/>
              </w:rPr>
            </w:pPr>
            <w:r>
              <w:rPr>
                <w:spacing w:val="-2"/>
                <w:sz w:val="22"/>
              </w:rPr>
              <w:t>*CMS-</w:t>
            </w:r>
            <w:r>
              <w:rPr>
                <w:spacing w:val="-2"/>
                <w:sz w:val="22"/>
              </w:rPr>
              <w:t>DRG </w:t>
            </w:r>
            <w:r>
              <w:rPr>
                <w:spacing w:val="-4"/>
                <w:sz w:val="22"/>
              </w:rPr>
              <w:t>523</w:t>
            </w:r>
          </w:p>
        </w:tc>
        <w:tc>
          <w:tcPr>
            <w:tcW w:w="7648" w:type="dxa"/>
          </w:tcPr>
          <w:p>
            <w:pPr>
              <w:pStyle w:val="TableParagraph"/>
              <w:rPr>
                <w:sz w:val="22"/>
              </w:rPr>
            </w:pPr>
            <w:r>
              <w:rPr>
                <w:sz w:val="22"/>
              </w:rPr>
              <w:t>Alcohol/drug</w:t>
            </w:r>
            <w:r>
              <w:rPr>
                <w:spacing w:val="-9"/>
                <w:sz w:val="22"/>
              </w:rPr>
              <w:t> </w:t>
            </w:r>
            <w:r>
              <w:rPr>
                <w:sz w:val="22"/>
              </w:rPr>
              <w:t>abuse</w:t>
            </w:r>
            <w:r>
              <w:rPr>
                <w:spacing w:val="-8"/>
                <w:sz w:val="22"/>
              </w:rPr>
              <w:t> </w:t>
            </w:r>
            <w:r>
              <w:rPr>
                <w:sz w:val="22"/>
              </w:rPr>
              <w:t>or</w:t>
            </w:r>
            <w:r>
              <w:rPr>
                <w:spacing w:val="-8"/>
                <w:sz w:val="22"/>
              </w:rPr>
              <w:t> </w:t>
            </w:r>
            <w:r>
              <w:rPr>
                <w:sz w:val="22"/>
              </w:rPr>
              <w:t>dependence</w:t>
            </w:r>
            <w:r>
              <w:rPr>
                <w:spacing w:val="-8"/>
                <w:sz w:val="22"/>
              </w:rPr>
              <w:t> </w:t>
            </w:r>
            <w:r>
              <w:rPr>
                <w:sz w:val="22"/>
              </w:rPr>
              <w:t>w/o</w:t>
            </w:r>
            <w:r>
              <w:rPr>
                <w:spacing w:val="-8"/>
                <w:sz w:val="22"/>
              </w:rPr>
              <w:t> </w:t>
            </w:r>
            <w:r>
              <w:rPr>
                <w:sz w:val="22"/>
              </w:rPr>
              <w:t>rehabilitation</w:t>
            </w:r>
            <w:r>
              <w:rPr>
                <w:spacing w:val="-9"/>
                <w:sz w:val="22"/>
              </w:rPr>
              <w:t> </w:t>
            </w:r>
            <w:r>
              <w:rPr>
                <w:sz w:val="22"/>
              </w:rPr>
              <w:t>therapy</w:t>
            </w:r>
            <w:r>
              <w:rPr>
                <w:spacing w:val="-8"/>
                <w:sz w:val="22"/>
              </w:rPr>
              <w:t> </w:t>
            </w:r>
            <w:r>
              <w:rPr>
                <w:sz w:val="22"/>
              </w:rPr>
              <w:t>w/o</w:t>
            </w:r>
            <w:r>
              <w:rPr>
                <w:spacing w:val="-8"/>
                <w:sz w:val="22"/>
              </w:rPr>
              <w:t> </w:t>
            </w:r>
            <w:r>
              <w:rPr>
                <w:spacing w:val="-5"/>
                <w:sz w:val="22"/>
              </w:rPr>
              <w:t>CC</w:t>
            </w:r>
          </w:p>
        </w:tc>
      </w:tr>
      <w:tr>
        <w:trPr>
          <w:trHeight w:val="492" w:hRule="atLeast"/>
        </w:trPr>
        <w:tc>
          <w:tcPr>
            <w:tcW w:w="1703" w:type="dxa"/>
          </w:tcPr>
          <w:p>
            <w:pPr>
              <w:pStyle w:val="TableParagraph"/>
              <w:rPr>
                <w:sz w:val="22"/>
              </w:rPr>
            </w:pPr>
            <w:r>
              <w:rPr>
                <w:sz w:val="22"/>
              </w:rPr>
              <w:t>MS-DRG</w:t>
            </w:r>
            <w:r>
              <w:rPr>
                <w:spacing w:val="-12"/>
                <w:sz w:val="22"/>
              </w:rPr>
              <w:t> </w:t>
            </w:r>
            <w:r>
              <w:rPr>
                <w:spacing w:val="-5"/>
                <w:sz w:val="22"/>
              </w:rPr>
              <w:t>895</w:t>
            </w:r>
          </w:p>
        </w:tc>
        <w:tc>
          <w:tcPr>
            <w:tcW w:w="7648" w:type="dxa"/>
          </w:tcPr>
          <w:p>
            <w:pPr>
              <w:pStyle w:val="TableParagraph"/>
              <w:rPr>
                <w:sz w:val="22"/>
              </w:rPr>
            </w:pPr>
            <w:r>
              <w:rPr>
                <w:sz w:val="22"/>
              </w:rPr>
              <w:t>Alcohol/drug</w:t>
            </w:r>
            <w:r>
              <w:rPr>
                <w:spacing w:val="-10"/>
                <w:sz w:val="22"/>
              </w:rPr>
              <w:t> </w:t>
            </w:r>
            <w:r>
              <w:rPr>
                <w:sz w:val="22"/>
              </w:rPr>
              <w:t>abuse</w:t>
            </w:r>
            <w:r>
              <w:rPr>
                <w:spacing w:val="-8"/>
                <w:sz w:val="22"/>
              </w:rPr>
              <w:t> </w:t>
            </w:r>
            <w:r>
              <w:rPr>
                <w:sz w:val="22"/>
              </w:rPr>
              <w:t>or</w:t>
            </w:r>
            <w:r>
              <w:rPr>
                <w:spacing w:val="-8"/>
                <w:sz w:val="22"/>
              </w:rPr>
              <w:t> </w:t>
            </w:r>
            <w:r>
              <w:rPr>
                <w:sz w:val="22"/>
              </w:rPr>
              <w:t>dependence</w:t>
            </w:r>
            <w:r>
              <w:rPr>
                <w:spacing w:val="-8"/>
                <w:sz w:val="22"/>
              </w:rPr>
              <w:t> </w:t>
            </w:r>
            <w:r>
              <w:rPr>
                <w:sz w:val="22"/>
              </w:rPr>
              <w:t>w</w:t>
            </w:r>
            <w:r>
              <w:rPr>
                <w:spacing w:val="-10"/>
                <w:sz w:val="22"/>
              </w:rPr>
              <w:t> </w:t>
            </w:r>
            <w:r>
              <w:rPr>
                <w:sz w:val="22"/>
              </w:rPr>
              <w:t>rehabilitation</w:t>
            </w:r>
            <w:r>
              <w:rPr>
                <w:spacing w:val="-8"/>
                <w:sz w:val="22"/>
              </w:rPr>
              <w:t> </w:t>
            </w:r>
            <w:r>
              <w:rPr>
                <w:spacing w:val="-2"/>
                <w:sz w:val="22"/>
              </w:rPr>
              <w:t>therapy</w:t>
            </w:r>
          </w:p>
        </w:tc>
      </w:tr>
      <w:tr>
        <w:trPr>
          <w:trHeight w:val="492" w:hRule="atLeast"/>
        </w:trPr>
        <w:tc>
          <w:tcPr>
            <w:tcW w:w="1703" w:type="dxa"/>
          </w:tcPr>
          <w:p>
            <w:pPr>
              <w:pStyle w:val="TableParagraph"/>
              <w:rPr>
                <w:sz w:val="22"/>
              </w:rPr>
            </w:pPr>
            <w:r>
              <w:rPr>
                <w:sz w:val="22"/>
              </w:rPr>
              <w:t>MS-DRG</w:t>
            </w:r>
            <w:r>
              <w:rPr>
                <w:spacing w:val="-12"/>
                <w:sz w:val="22"/>
              </w:rPr>
              <w:t> </w:t>
            </w:r>
            <w:r>
              <w:rPr>
                <w:spacing w:val="-5"/>
                <w:sz w:val="22"/>
              </w:rPr>
              <w:t>896</w:t>
            </w:r>
          </w:p>
        </w:tc>
        <w:tc>
          <w:tcPr>
            <w:tcW w:w="7648" w:type="dxa"/>
          </w:tcPr>
          <w:p>
            <w:pPr>
              <w:pStyle w:val="TableParagraph"/>
              <w:rPr>
                <w:sz w:val="22"/>
              </w:rPr>
            </w:pPr>
            <w:r>
              <w:rPr>
                <w:sz w:val="22"/>
              </w:rPr>
              <w:t>Alcohol/drug</w:t>
            </w:r>
            <w:r>
              <w:rPr>
                <w:spacing w:val="-9"/>
                <w:sz w:val="22"/>
              </w:rPr>
              <w:t> </w:t>
            </w:r>
            <w:r>
              <w:rPr>
                <w:sz w:val="22"/>
              </w:rPr>
              <w:t>abuse</w:t>
            </w:r>
            <w:r>
              <w:rPr>
                <w:spacing w:val="-8"/>
                <w:sz w:val="22"/>
              </w:rPr>
              <w:t> </w:t>
            </w:r>
            <w:r>
              <w:rPr>
                <w:sz w:val="22"/>
              </w:rPr>
              <w:t>or</w:t>
            </w:r>
            <w:r>
              <w:rPr>
                <w:spacing w:val="-7"/>
                <w:sz w:val="22"/>
              </w:rPr>
              <w:t> </w:t>
            </w:r>
            <w:r>
              <w:rPr>
                <w:sz w:val="22"/>
              </w:rPr>
              <w:t>dependence</w:t>
            </w:r>
            <w:r>
              <w:rPr>
                <w:spacing w:val="-8"/>
                <w:sz w:val="22"/>
              </w:rPr>
              <w:t> </w:t>
            </w:r>
            <w:r>
              <w:rPr>
                <w:sz w:val="22"/>
              </w:rPr>
              <w:t>w/o</w:t>
            </w:r>
            <w:r>
              <w:rPr>
                <w:spacing w:val="-8"/>
                <w:sz w:val="22"/>
              </w:rPr>
              <w:t> </w:t>
            </w:r>
            <w:r>
              <w:rPr>
                <w:sz w:val="22"/>
              </w:rPr>
              <w:t>rehabilitation</w:t>
            </w:r>
            <w:r>
              <w:rPr>
                <w:spacing w:val="-7"/>
                <w:sz w:val="22"/>
              </w:rPr>
              <w:t> </w:t>
            </w:r>
            <w:r>
              <w:rPr>
                <w:sz w:val="22"/>
              </w:rPr>
              <w:t>therapy</w:t>
            </w:r>
            <w:r>
              <w:rPr>
                <w:spacing w:val="-9"/>
                <w:sz w:val="22"/>
              </w:rPr>
              <w:t> </w:t>
            </w:r>
            <w:r>
              <w:rPr>
                <w:sz w:val="22"/>
              </w:rPr>
              <w:t>w</w:t>
            </w:r>
            <w:r>
              <w:rPr>
                <w:spacing w:val="-9"/>
                <w:sz w:val="22"/>
              </w:rPr>
              <w:t> </w:t>
            </w:r>
            <w:r>
              <w:rPr>
                <w:spacing w:val="-5"/>
                <w:sz w:val="22"/>
              </w:rPr>
              <w:t>MCC</w:t>
            </w:r>
          </w:p>
        </w:tc>
      </w:tr>
      <w:tr>
        <w:trPr>
          <w:trHeight w:val="492" w:hRule="atLeast"/>
        </w:trPr>
        <w:tc>
          <w:tcPr>
            <w:tcW w:w="1703" w:type="dxa"/>
          </w:tcPr>
          <w:p>
            <w:pPr>
              <w:pStyle w:val="TableParagraph"/>
              <w:rPr>
                <w:sz w:val="22"/>
              </w:rPr>
            </w:pPr>
            <w:r>
              <w:rPr>
                <w:sz w:val="22"/>
              </w:rPr>
              <w:t>MS-DRG</w:t>
            </w:r>
            <w:r>
              <w:rPr>
                <w:spacing w:val="-12"/>
                <w:sz w:val="22"/>
              </w:rPr>
              <w:t> </w:t>
            </w:r>
            <w:r>
              <w:rPr>
                <w:spacing w:val="-5"/>
                <w:sz w:val="22"/>
              </w:rPr>
              <w:t>897</w:t>
            </w:r>
          </w:p>
        </w:tc>
        <w:tc>
          <w:tcPr>
            <w:tcW w:w="7648" w:type="dxa"/>
          </w:tcPr>
          <w:p>
            <w:pPr>
              <w:pStyle w:val="TableParagraph"/>
              <w:rPr>
                <w:sz w:val="22"/>
              </w:rPr>
            </w:pPr>
            <w:r>
              <w:rPr>
                <w:sz w:val="22"/>
              </w:rPr>
              <w:t>Alcohol/drug</w:t>
            </w:r>
            <w:r>
              <w:rPr>
                <w:spacing w:val="-9"/>
                <w:sz w:val="22"/>
              </w:rPr>
              <w:t> </w:t>
            </w:r>
            <w:r>
              <w:rPr>
                <w:sz w:val="22"/>
              </w:rPr>
              <w:t>abuse</w:t>
            </w:r>
            <w:r>
              <w:rPr>
                <w:spacing w:val="-8"/>
                <w:sz w:val="22"/>
              </w:rPr>
              <w:t> </w:t>
            </w:r>
            <w:r>
              <w:rPr>
                <w:sz w:val="22"/>
              </w:rPr>
              <w:t>or</w:t>
            </w:r>
            <w:r>
              <w:rPr>
                <w:spacing w:val="-8"/>
                <w:sz w:val="22"/>
              </w:rPr>
              <w:t> </w:t>
            </w:r>
            <w:r>
              <w:rPr>
                <w:sz w:val="22"/>
              </w:rPr>
              <w:t>dependence</w:t>
            </w:r>
            <w:r>
              <w:rPr>
                <w:spacing w:val="-8"/>
                <w:sz w:val="22"/>
              </w:rPr>
              <w:t> </w:t>
            </w:r>
            <w:r>
              <w:rPr>
                <w:sz w:val="22"/>
              </w:rPr>
              <w:t>w/o</w:t>
            </w:r>
            <w:r>
              <w:rPr>
                <w:spacing w:val="-8"/>
                <w:sz w:val="22"/>
              </w:rPr>
              <w:t> </w:t>
            </w:r>
            <w:r>
              <w:rPr>
                <w:sz w:val="22"/>
              </w:rPr>
              <w:t>rehabilitation</w:t>
            </w:r>
            <w:r>
              <w:rPr>
                <w:spacing w:val="-9"/>
                <w:sz w:val="22"/>
              </w:rPr>
              <w:t> </w:t>
            </w:r>
            <w:r>
              <w:rPr>
                <w:sz w:val="22"/>
              </w:rPr>
              <w:t>therapy</w:t>
            </w:r>
            <w:r>
              <w:rPr>
                <w:spacing w:val="-8"/>
                <w:sz w:val="22"/>
              </w:rPr>
              <w:t> </w:t>
            </w:r>
            <w:r>
              <w:rPr>
                <w:sz w:val="22"/>
              </w:rPr>
              <w:t>w/o</w:t>
            </w:r>
            <w:r>
              <w:rPr>
                <w:spacing w:val="-8"/>
                <w:sz w:val="22"/>
              </w:rPr>
              <w:t> </w:t>
            </w:r>
            <w:r>
              <w:rPr>
                <w:spacing w:val="-5"/>
                <w:sz w:val="22"/>
              </w:rPr>
              <w:t>MCC</w:t>
            </w:r>
          </w:p>
        </w:tc>
      </w:tr>
    </w:tbl>
    <w:p>
      <w:pPr>
        <w:pStyle w:val="BodyText"/>
        <w:spacing w:line="259" w:lineRule="auto" w:before="122"/>
        <w:ind w:left="360" w:right="469"/>
      </w:pPr>
      <w:r>
        <w:rPr>
          <w:b/>
        </w:rPr>
        <w:t>*NOTE: </w:t>
      </w:r>
      <w:r>
        <w:rPr/>
        <w:t>Effective with discharges on and after October 1, 2007 (Fiscal Year (FY) 2008), CMS DRGs</w:t>
      </w:r>
      <w:r>
        <w:rPr>
          <w:spacing w:val="-3"/>
        </w:rPr>
        <w:t> </w:t>
      </w:r>
      <w:r>
        <w:rPr/>
        <w:t>522</w:t>
      </w:r>
      <w:r>
        <w:rPr>
          <w:spacing w:val="-3"/>
        </w:rPr>
        <w:t> </w:t>
      </w:r>
      <w:r>
        <w:rPr/>
        <w:t>and</w:t>
      </w:r>
      <w:r>
        <w:rPr>
          <w:spacing w:val="-3"/>
        </w:rPr>
        <w:t> </w:t>
      </w:r>
      <w:r>
        <w:rPr/>
        <w:t>523</w:t>
      </w:r>
      <w:r>
        <w:rPr>
          <w:spacing w:val="-3"/>
        </w:rPr>
        <w:t> </w:t>
      </w:r>
      <w:r>
        <w:rPr/>
        <w:t>were</w:t>
      </w:r>
      <w:r>
        <w:rPr>
          <w:spacing w:val="-3"/>
        </w:rPr>
        <w:t> </w:t>
      </w:r>
      <w:r>
        <w:rPr/>
        <w:t>deleted</w:t>
      </w:r>
      <w:r>
        <w:rPr>
          <w:spacing w:val="-3"/>
        </w:rPr>
        <w:t> </w:t>
      </w:r>
      <w:r>
        <w:rPr/>
        <w:t>and</w:t>
      </w:r>
      <w:r>
        <w:rPr>
          <w:spacing w:val="-4"/>
        </w:rPr>
        <w:t> </w:t>
      </w:r>
      <w:r>
        <w:rPr/>
        <w:t>no</w:t>
      </w:r>
      <w:r>
        <w:rPr>
          <w:spacing w:val="-3"/>
        </w:rPr>
        <w:t> </w:t>
      </w:r>
      <w:r>
        <w:rPr/>
        <w:t>longer</w:t>
      </w:r>
      <w:r>
        <w:rPr>
          <w:spacing w:val="-3"/>
        </w:rPr>
        <w:t> </w:t>
      </w:r>
      <w:r>
        <w:rPr/>
        <w:t>associated</w:t>
      </w:r>
      <w:r>
        <w:rPr>
          <w:spacing w:val="-3"/>
        </w:rPr>
        <w:t> </w:t>
      </w:r>
      <w:r>
        <w:rPr/>
        <w:t>with</w:t>
      </w:r>
      <w:r>
        <w:rPr>
          <w:spacing w:val="-3"/>
        </w:rPr>
        <w:t> </w:t>
      </w:r>
      <w:r>
        <w:rPr/>
        <w:t>alcohol</w:t>
      </w:r>
      <w:r>
        <w:rPr>
          <w:spacing w:val="-3"/>
        </w:rPr>
        <w:t> </w:t>
      </w:r>
      <w:r>
        <w:rPr/>
        <w:t>and</w:t>
      </w:r>
      <w:r>
        <w:rPr>
          <w:spacing w:val="-3"/>
        </w:rPr>
        <w:t> </w:t>
      </w:r>
      <w:r>
        <w:rPr/>
        <w:t>substance</w:t>
      </w:r>
      <w:r>
        <w:rPr>
          <w:spacing w:val="-3"/>
        </w:rPr>
        <w:t> </w:t>
      </w:r>
      <w:r>
        <w:rPr/>
        <w:t>abuse.</w:t>
      </w:r>
    </w:p>
    <w:p>
      <w:pPr>
        <w:pStyle w:val="Heading5"/>
        <w:spacing w:before="106"/>
        <w:ind w:right="50"/>
        <w:jc w:val="center"/>
      </w:pPr>
      <w:bookmarkStart w:name="_bookmark50" w:id="117"/>
      <w:bookmarkEnd w:id="117"/>
      <w:r>
        <w:rPr>
          <w:b w:val="0"/>
        </w:rPr>
      </w:r>
      <w:r>
        <w:rPr/>
        <w:t>Table</w:t>
      </w:r>
      <w:r>
        <w:rPr>
          <w:spacing w:val="-6"/>
        </w:rPr>
        <w:t> </w:t>
      </w:r>
      <w:r>
        <w:rPr/>
        <w:t>9:</w:t>
      </w:r>
      <w:r>
        <w:rPr>
          <w:spacing w:val="-6"/>
        </w:rPr>
        <w:t> </w:t>
      </w:r>
      <w:r>
        <w:rPr/>
        <w:t>CPT</w:t>
      </w:r>
      <w:r>
        <w:rPr>
          <w:spacing w:val="-5"/>
        </w:rPr>
        <w:t> </w:t>
      </w:r>
      <w:r>
        <w:rPr/>
        <w:t>and</w:t>
      </w:r>
      <w:r>
        <w:rPr>
          <w:spacing w:val="-6"/>
        </w:rPr>
        <w:t> </w:t>
      </w:r>
      <w:r>
        <w:rPr/>
        <w:t>HCPCS</w:t>
      </w:r>
      <w:r>
        <w:rPr>
          <w:spacing w:val="-5"/>
        </w:rPr>
        <w:t> </w:t>
      </w:r>
      <w:r>
        <w:rPr>
          <w:spacing w:val="-2"/>
        </w:rPr>
        <w:t>Codes</w:t>
      </w:r>
    </w:p>
    <w:p>
      <w:pPr>
        <w:pStyle w:val="BodyText"/>
        <w:spacing w:before="4"/>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6"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1505" w:hRule="atLeast"/>
        </w:trPr>
        <w:tc>
          <w:tcPr>
            <w:tcW w:w="1265" w:type="dxa"/>
          </w:tcPr>
          <w:p>
            <w:pPr>
              <w:pStyle w:val="TableParagraph"/>
              <w:spacing w:before="121"/>
              <w:rPr>
                <w:sz w:val="22"/>
              </w:rPr>
            </w:pPr>
            <w:r>
              <w:rPr>
                <w:spacing w:val="-2"/>
                <w:sz w:val="22"/>
              </w:rPr>
              <w:t>0078U</w:t>
            </w:r>
          </w:p>
        </w:tc>
        <w:tc>
          <w:tcPr>
            <w:tcW w:w="8086" w:type="dxa"/>
          </w:tcPr>
          <w:p>
            <w:pPr>
              <w:pStyle w:val="TableParagraph"/>
              <w:ind w:right="175"/>
              <w:rPr>
                <w:sz w:val="22"/>
              </w:rPr>
            </w:pPr>
            <w:r>
              <w:rPr>
                <w:sz w:val="22"/>
              </w:rPr>
              <w:t>Pain</w:t>
            </w:r>
            <w:r>
              <w:rPr>
                <w:spacing w:val="-5"/>
                <w:sz w:val="22"/>
              </w:rPr>
              <w:t> </w:t>
            </w:r>
            <w:r>
              <w:rPr>
                <w:sz w:val="22"/>
              </w:rPr>
              <w:t>management</w:t>
            </w:r>
            <w:r>
              <w:rPr>
                <w:spacing w:val="-5"/>
                <w:sz w:val="22"/>
              </w:rPr>
              <w:t> </w:t>
            </w:r>
            <w:r>
              <w:rPr>
                <w:sz w:val="22"/>
              </w:rPr>
              <w:t>(opioid-use</w:t>
            </w:r>
            <w:r>
              <w:rPr>
                <w:spacing w:val="-5"/>
                <w:sz w:val="22"/>
              </w:rPr>
              <w:t> </w:t>
            </w:r>
            <w:r>
              <w:rPr>
                <w:sz w:val="22"/>
              </w:rPr>
              <w:t>disorder)</w:t>
            </w:r>
            <w:r>
              <w:rPr>
                <w:spacing w:val="-5"/>
                <w:sz w:val="22"/>
              </w:rPr>
              <w:t> </w:t>
            </w:r>
            <w:r>
              <w:rPr>
                <w:sz w:val="22"/>
              </w:rPr>
              <w:t>genotyping</w:t>
            </w:r>
            <w:r>
              <w:rPr>
                <w:spacing w:val="-5"/>
                <w:sz w:val="22"/>
              </w:rPr>
              <w:t> </w:t>
            </w:r>
            <w:r>
              <w:rPr>
                <w:sz w:val="22"/>
              </w:rPr>
              <w:t>panel,</w:t>
            </w:r>
            <w:r>
              <w:rPr>
                <w:spacing w:val="-5"/>
                <w:sz w:val="22"/>
              </w:rPr>
              <w:t> </w:t>
            </w:r>
            <w:r>
              <w:rPr>
                <w:sz w:val="22"/>
              </w:rPr>
              <w:t>16</w:t>
            </w:r>
            <w:r>
              <w:rPr>
                <w:spacing w:val="-6"/>
                <w:sz w:val="22"/>
              </w:rPr>
              <w:t> </w:t>
            </w:r>
            <w:r>
              <w:rPr>
                <w:sz w:val="22"/>
              </w:rPr>
              <w:t>common</w:t>
            </w:r>
            <w:r>
              <w:rPr>
                <w:spacing w:val="-5"/>
                <w:sz w:val="22"/>
              </w:rPr>
              <w:t> </w:t>
            </w:r>
            <w:r>
              <w:rPr>
                <w:sz w:val="22"/>
              </w:rPr>
              <w:t>variants (i.e., ABCB1, COMT, DAT1, DBH, DOR, DRD1, DRD2, DRD4, GABA, GAL,</w:t>
            </w:r>
          </w:p>
          <w:p>
            <w:pPr>
              <w:pStyle w:val="TableParagraph"/>
              <w:spacing w:before="0"/>
              <w:ind w:right="175"/>
              <w:rPr>
                <w:sz w:val="22"/>
              </w:rPr>
            </w:pPr>
            <w:r>
              <w:rPr>
                <w:sz w:val="22"/>
              </w:rPr>
              <w:t>HTR2A, HTTLPR, MTHFR, MUOR, OPRK1, OPRM1), buccal swab or other germline</w:t>
            </w:r>
            <w:r>
              <w:rPr>
                <w:spacing w:val="-4"/>
                <w:sz w:val="22"/>
              </w:rPr>
              <w:t> </w:t>
            </w:r>
            <w:r>
              <w:rPr>
                <w:sz w:val="22"/>
              </w:rPr>
              <w:t>tissue</w:t>
            </w:r>
            <w:r>
              <w:rPr>
                <w:spacing w:val="-4"/>
                <w:sz w:val="22"/>
              </w:rPr>
              <w:t> </w:t>
            </w:r>
            <w:r>
              <w:rPr>
                <w:sz w:val="22"/>
              </w:rPr>
              <w:t>sample,</w:t>
            </w:r>
            <w:r>
              <w:rPr>
                <w:spacing w:val="-5"/>
                <w:sz w:val="22"/>
              </w:rPr>
              <w:t> </w:t>
            </w:r>
            <w:r>
              <w:rPr>
                <w:sz w:val="22"/>
              </w:rPr>
              <w:t>algorithm</w:t>
            </w:r>
            <w:r>
              <w:rPr>
                <w:spacing w:val="-5"/>
                <w:sz w:val="22"/>
              </w:rPr>
              <w:t> </w:t>
            </w:r>
            <w:r>
              <w:rPr>
                <w:sz w:val="22"/>
              </w:rPr>
              <w:t>reported</w:t>
            </w:r>
            <w:r>
              <w:rPr>
                <w:spacing w:val="-4"/>
                <w:sz w:val="22"/>
              </w:rPr>
              <w:t> </w:t>
            </w:r>
            <w:r>
              <w:rPr>
                <w:sz w:val="22"/>
              </w:rPr>
              <w:t>as</w:t>
            </w:r>
            <w:r>
              <w:rPr>
                <w:spacing w:val="-4"/>
                <w:sz w:val="22"/>
              </w:rPr>
              <w:t> </w:t>
            </w:r>
            <w:r>
              <w:rPr>
                <w:sz w:val="22"/>
              </w:rPr>
              <w:t>positive</w:t>
            </w:r>
            <w:r>
              <w:rPr>
                <w:spacing w:val="-4"/>
                <w:sz w:val="22"/>
              </w:rPr>
              <w:t> </w:t>
            </w:r>
            <w:r>
              <w:rPr>
                <w:sz w:val="22"/>
              </w:rPr>
              <w:t>or</w:t>
            </w:r>
            <w:r>
              <w:rPr>
                <w:spacing w:val="-4"/>
                <w:sz w:val="22"/>
              </w:rPr>
              <w:t> </w:t>
            </w:r>
            <w:r>
              <w:rPr>
                <w:sz w:val="22"/>
              </w:rPr>
              <w:t>negative</w:t>
            </w:r>
            <w:r>
              <w:rPr>
                <w:spacing w:val="-4"/>
                <w:sz w:val="22"/>
              </w:rPr>
              <w:t> </w:t>
            </w:r>
            <w:r>
              <w:rPr>
                <w:sz w:val="22"/>
              </w:rPr>
              <w:t>risk</w:t>
            </w:r>
            <w:r>
              <w:rPr>
                <w:spacing w:val="-4"/>
                <w:sz w:val="22"/>
              </w:rPr>
              <w:t> </w:t>
            </w:r>
            <w:r>
              <w:rPr>
                <w:sz w:val="22"/>
              </w:rPr>
              <w:t>of</w:t>
            </w:r>
            <w:r>
              <w:rPr>
                <w:spacing w:val="-5"/>
                <w:sz w:val="22"/>
              </w:rPr>
              <w:t> </w:t>
            </w:r>
            <w:r>
              <w:rPr>
                <w:sz w:val="22"/>
              </w:rPr>
              <w:t>opioid- use disorder</w:t>
            </w:r>
          </w:p>
        </w:tc>
      </w:tr>
      <w:tr>
        <w:trPr>
          <w:trHeight w:val="745" w:hRule="atLeast"/>
        </w:trPr>
        <w:tc>
          <w:tcPr>
            <w:tcW w:w="1265" w:type="dxa"/>
          </w:tcPr>
          <w:p>
            <w:pPr>
              <w:pStyle w:val="TableParagraph"/>
              <w:rPr>
                <w:sz w:val="22"/>
              </w:rPr>
            </w:pPr>
            <w:r>
              <w:rPr>
                <w:spacing w:val="-2"/>
                <w:sz w:val="22"/>
              </w:rPr>
              <w:t>4320F</w:t>
            </w:r>
          </w:p>
        </w:tc>
        <w:tc>
          <w:tcPr>
            <w:tcW w:w="8086" w:type="dxa"/>
          </w:tcPr>
          <w:p>
            <w:pPr>
              <w:pStyle w:val="TableParagraph"/>
              <w:ind w:right="175"/>
              <w:rPr>
                <w:sz w:val="22"/>
              </w:rPr>
            </w:pPr>
            <w:r>
              <w:rPr>
                <w:sz w:val="22"/>
              </w:rPr>
              <w:t>Patient</w:t>
            </w:r>
            <w:r>
              <w:rPr>
                <w:spacing w:val="-6"/>
                <w:sz w:val="22"/>
              </w:rPr>
              <w:t> </w:t>
            </w:r>
            <w:r>
              <w:rPr>
                <w:sz w:val="22"/>
              </w:rPr>
              <w:t>counseled</w:t>
            </w:r>
            <w:r>
              <w:rPr>
                <w:spacing w:val="-6"/>
                <w:sz w:val="22"/>
              </w:rPr>
              <w:t> </w:t>
            </w:r>
            <w:r>
              <w:rPr>
                <w:sz w:val="22"/>
              </w:rPr>
              <w:t>regarding</w:t>
            </w:r>
            <w:r>
              <w:rPr>
                <w:spacing w:val="-6"/>
                <w:sz w:val="22"/>
              </w:rPr>
              <w:t> </w:t>
            </w:r>
            <w:r>
              <w:rPr>
                <w:sz w:val="22"/>
              </w:rPr>
              <w:t>psychosocial</w:t>
            </w:r>
            <w:r>
              <w:rPr>
                <w:spacing w:val="-6"/>
                <w:sz w:val="22"/>
              </w:rPr>
              <w:t> </w:t>
            </w:r>
            <w:r>
              <w:rPr>
                <w:sz w:val="22"/>
              </w:rPr>
              <w:t>and</w:t>
            </w:r>
            <w:r>
              <w:rPr>
                <w:spacing w:val="-6"/>
                <w:sz w:val="22"/>
              </w:rPr>
              <w:t> </w:t>
            </w:r>
            <w:r>
              <w:rPr>
                <w:sz w:val="22"/>
              </w:rPr>
              <w:t>pharmacologic</w:t>
            </w:r>
            <w:r>
              <w:rPr>
                <w:spacing w:val="-7"/>
                <w:sz w:val="22"/>
              </w:rPr>
              <w:t> </w:t>
            </w:r>
            <w:r>
              <w:rPr>
                <w:sz w:val="22"/>
              </w:rPr>
              <w:t>treatment</w:t>
            </w:r>
            <w:r>
              <w:rPr>
                <w:spacing w:val="-6"/>
                <w:sz w:val="22"/>
              </w:rPr>
              <w:t> </w:t>
            </w:r>
            <w:r>
              <w:rPr>
                <w:sz w:val="22"/>
              </w:rPr>
              <w:t>options for alcohol dependence</w:t>
            </w:r>
          </w:p>
        </w:tc>
      </w:tr>
    </w:tbl>
    <w:p>
      <w:pPr>
        <w:pStyle w:val="TableParagraph"/>
        <w:spacing w:after="0"/>
        <w:rPr>
          <w:sz w:val="22"/>
        </w:rPr>
        <w:sectPr>
          <w:headerReference w:type="default" r:id="rId29"/>
          <w:footerReference w:type="default" r:id="rId30"/>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4287" w:hRule="atLeast"/>
        </w:trPr>
        <w:tc>
          <w:tcPr>
            <w:tcW w:w="1265" w:type="dxa"/>
          </w:tcPr>
          <w:p>
            <w:pPr>
              <w:pStyle w:val="TableParagraph"/>
              <w:rPr>
                <w:sz w:val="22"/>
              </w:rPr>
            </w:pPr>
            <w:r>
              <w:rPr>
                <w:spacing w:val="-2"/>
                <w:sz w:val="22"/>
              </w:rPr>
              <w:t>G0137</w:t>
            </w:r>
          </w:p>
        </w:tc>
        <w:tc>
          <w:tcPr>
            <w:tcW w:w="8086" w:type="dxa"/>
          </w:tcPr>
          <w:p>
            <w:pPr>
              <w:pStyle w:val="TableParagraph"/>
              <w:ind w:right="175"/>
              <w:rPr>
                <w:sz w:val="22"/>
              </w:rPr>
            </w:pPr>
            <w:r>
              <w:rPr>
                <w:sz w:val="22"/>
              </w:rPr>
              <w:t>Intensive</w:t>
            </w:r>
            <w:r>
              <w:rPr>
                <w:spacing w:val="-4"/>
                <w:sz w:val="22"/>
              </w:rPr>
              <w:t> </w:t>
            </w:r>
            <w:r>
              <w:rPr>
                <w:sz w:val="22"/>
              </w:rPr>
              <w:t>outpatient</w:t>
            </w:r>
            <w:r>
              <w:rPr>
                <w:spacing w:val="-4"/>
                <w:sz w:val="22"/>
              </w:rPr>
              <w:t> </w:t>
            </w:r>
            <w:r>
              <w:rPr>
                <w:sz w:val="22"/>
              </w:rPr>
              <w:t>services;</w:t>
            </w:r>
            <w:r>
              <w:rPr>
                <w:spacing w:val="-4"/>
                <w:sz w:val="22"/>
              </w:rPr>
              <w:t> </w:t>
            </w:r>
            <w:r>
              <w:rPr>
                <w:sz w:val="22"/>
              </w:rPr>
              <w:t>minimum</w:t>
            </w:r>
            <w:r>
              <w:rPr>
                <w:spacing w:val="-5"/>
                <w:sz w:val="22"/>
              </w:rPr>
              <w:t> </w:t>
            </w:r>
            <w:r>
              <w:rPr>
                <w:sz w:val="22"/>
              </w:rPr>
              <w:t>of</w:t>
            </w:r>
            <w:r>
              <w:rPr>
                <w:spacing w:val="-4"/>
                <w:sz w:val="22"/>
              </w:rPr>
              <w:t> </w:t>
            </w:r>
            <w:r>
              <w:rPr>
                <w:sz w:val="22"/>
              </w:rPr>
              <w:t>nine</w:t>
            </w:r>
            <w:r>
              <w:rPr>
                <w:spacing w:val="-4"/>
                <w:sz w:val="22"/>
              </w:rPr>
              <w:t> </w:t>
            </w:r>
            <w:r>
              <w:rPr>
                <w:sz w:val="22"/>
              </w:rPr>
              <w:t>services</w:t>
            </w:r>
            <w:r>
              <w:rPr>
                <w:spacing w:val="-4"/>
                <w:sz w:val="22"/>
              </w:rPr>
              <w:t> </w:t>
            </w:r>
            <w:r>
              <w:rPr>
                <w:sz w:val="22"/>
              </w:rPr>
              <w:t>over</w:t>
            </w:r>
            <w:r>
              <w:rPr>
                <w:spacing w:val="-4"/>
                <w:sz w:val="22"/>
              </w:rPr>
              <w:t> </w:t>
            </w:r>
            <w:r>
              <w:rPr>
                <w:sz w:val="22"/>
              </w:rPr>
              <w:t>a</w:t>
            </w:r>
            <w:r>
              <w:rPr>
                <w:spacing w:val="-4"/>
                <w:sz w:val="22"/>
              </w:rPr>
              <w:t> </w:t>
            </w:r>
            <w:r>
              <w:rPr>
                <w:sz w:val="22"/>
              </w:rPr>
              <w:t>7-contiguous</w:t>
            </w:r>
            <w:r>
              <w:rPr>
                <w:spacing w:val="-4"/>
                <w:sz w:val="22"/>
              </w:rPr>
              <w:t> </w:t>
            </w:r>
            <w:r>
              <w:rPr>
                <w:sz w:val="22"/>
              </w:rPr>
              <w:t>day period, which can include individual and group therapy with physicians or psychologists (or other mental health professionals to the extent authorized under State law); occupational therapy requiring the skills of a qualified occupational therapist; services of social workers, trained psychiatric nurses, and other staff trained to work with psychiatric patients; drugs and biologicals furnished for therapeutic purposes, excluding opioid agonist and antagonist medications that are FDA-approved for use in treatment of OUD or opioid antagonist medications for the emergency treatment of known or suspected opioid overdose; individualized activity therapies that are not primarily recreational or diversionary; family counseling (the primary purpose of which is treatment of the individual’s condition); patient training and education (to the extent that training and educational activities are closely and clearly related to individual’s care and treatment); diagnostic services (not including toxicology testing); (provision of the services by a Medicare-enrolled Opioid Treatment Program). List separately in addition to each primary code.</w:t>
            </w:r>
          </w:p>
        </w:tc>
      </w:tr>
      <w:tr>
        <w:trPr>
          <w:trHeight w:val="999" w:hRule="atLeast"/>
        </w:trPr>
        <w:tc>
          <w:tcPr>
            <w:tcW w:w="1265" w:type="dxa"/>
          </w:tcPr>
          <w:p>
            <w:pPr>
              <w:pStyle w:val="TableParagraph"/>
              <w:spacing w:before="121"/>
              <w:rPr>
                <w:sz w:val="22"/>
              </w:rPr>
            </w:pPr>
            <w:r>
              <w:rPr>
                <w:spacing w:val="-2"/>
                <w:sz w:val="22"/>
              </w:rPr>
              <w:t>G0532</w:t>
            </w:r>
          </w:p>
        </w:tc>
        <w:tc>
          <w:tcPr>
            <w:tcW w:w="8086" w:type="dxa"/>
          </w:tcPr>
          <w:p>
            <w:pPr>
              <w:pStyle w:val="TableParagraph"/>
              <w:ind w:right="128"/>
              <w:rPr>
                <w:sz w:val="22"/>
              </w:rPr>
            </w:pPr>
            <w:r>
              <w:rPr>
                <w:sz w:val="22"/>
              </w:rPr>
              <w:t>Take-home supply of nasal nalmefene hydrochloride; one carton of two, 2.7 mg per</w:t>
            </w:r>
            <w:r>
              <w:rPr>
                <w:spacing w:val="-4"/>
                <w:sz w:val="22"/>
              </w:rPr>
              <w:t> </w:t>
            </w:r>
            <w:r>
              <w:rPr>
                <w:sz w:val="22"/>
              </w:rPr>
              <w:t>0.1</w:t>
            </w:r>
            <w:r>
              <w:rPr>
                <w:spacing w:val="-4"/>
                <w:sz w:val="22"/>
              </w:rPr>
              <w:t> </w:t>
            </w:r>
            <w:r>
              <w:rPr>
                <w:sz w:val="22"/>
              </w:rPr>
              <w:t>mL</w:t>
            </w:r>
            <w:r>
              <w:rPr>
                <w:spacing w:val="-4"/>
                <w:sz w:val="22"/>
              </w:rPr>
              <w:t> </w:t>
            </w:r>
            <w:r>
              <w:rPr>
                <w:sz w:val="22"/>
              </w:rPr>
              <w:t>nasal</w:t>
            </w:r>
            <w:r>
              <w:rPr>
                <w:spacing w:val="-4"/>
                <w:sz w:val="22"/>
              </w:rPr>
              <w:t> </w:t>
            </w:r>
            <w:r>
              <w:rPr>
                <w:sz w:val="22"/>
              </w:rPr>
              <w:t>sprays</w:t>
            </w:r>
            <w:r>
              <w:rPr>
                <w:spacing w:val="-4"/>
                <w:sz w:val="22"/>
              </w:rPr>
              <w:t> </w:t>
            </w:r>
            <w:r>
              <w:rPr>
                <w:sz w:val="22"/>
              </w:rPr>
              <w:t>(provision</w:t>
            </w:r>
            <w:r>
              <w:rPr>
                <w:spacing w:val="-5"/>
                <w:sz w:val="22"/>
              </w:rPr>
              <w:t> </w:t>
            </w:r>
            <w:r>
              <w:rPr>
                <w:sz w:val="22"/>
              </w:rPr>
              <w:t>of</w:t>
            </w:r>
            <w:r>
              <w:rPr>
                <w:spacing w:val="-4"/>
                <w:sz w:val="22"/>
              </w:rPr>
              <w:t> </w:t>
            </w:r>
            <w:r>
              <w:rPr>
                <w:sz w:val="22"/>
              </w:rPr>
              <w:t>the</w:t>
            </w:r>
            <w:r>
              <w:rPr>
                <w:spacing w:val="-4"/>
                <w:sz w:val="22"/>
              </w:rPr>
              <w:t> </w:t>
            </w:r>
            <w:r>
              <w:rPr>
                <w:sz w:val="22"/>
              </w:rPr>
              <w:t>services</w:t>
            </w:r>
            <w:r>
              <w:rPr>
                <w:spacing w:val="-4"/>
                <w:sz w:val="22"/>
              </w:rPr>
              <w:t> </w:t>
            </w:r>
            <w:r>
              <w:rPr>
                <w:sz w:val="22"/>
              </w:rPr>
              <w:t>by</w:t>
            </w:r>
            <w:r>
              <w:rPr>
                <w:spacing w:val="-5"/>
                <w:sz w:val="22"/>
              </w:rPr>
              <w:t> </w:t>
            </w:r>
            <w:r>
              <w:rPr>
                <w:sz w:val="22"/>
              </w:rPr>
              <w:t>a</w:t>
            </w:r>
            <w:r>
              <w:rPr>
                <w:spacing w:val="-4"/>
                <w:sz w:val="22"/>
              </w:rPr>
              <w:t> </w:t>
            </w:r>
            <w:r>
              <w:rPr>
                <w:sz w:val="22"/>
              </w:rPr>
              <w:t>Medicare-enrolled</w:t>
            </w:r>
            <w:r>
              <w:rPr>
                <w:spacing w:val="-4"/>
                <w:sz w:val="22"/>
              </w:rPr>
              <w:t> </w:t>
            </w:r>
            <w:r>
              <w:rPr>
                <w:sz w:val="22"/>
              </w:rPr>
              <w:t>Opioid Treatment Program). List separately in addition to each primary code.</w:t>
            </w:r>
          </w:p>
        </w:tc>
      </w:tr>
      <w:tr>
        <w:trPr>
          <w:trHeight w:val="1505" w:hRule="atLeast"/>
        </w:trPr>
        <w:tc>
          <w:tcPr>
            <w:tcW w:w="1265" w:type="dxa"/>
          </w:tcPr>
          <w:p>
            <w:pPr>
              <w:pStyle w:val="TableParagraph"/>
              <w:rPr>
                <w:sz w:val="22"/>
              </w:rPr>
            </w:pPr>
            <w:r>
              <w:rPr>
                <w:spacing w:val="-2"/>
                <w:sz w:val="22"/>
              </w:rPr>
              <w:t>G0533</w:t>
            </w:r>
          </w:p>
        </w:tc>
        <w:tc>
          <w:tcPr>
            <w:tcW w:w="8086" w:type="dxa"/>
          </w:tcPr>
          <w:p>
            <w:pPr>
              <w:pStyle w:val="TableParagraph"/>
              <w:ind w:right="128"/>
              <w:rPr>
                <w:sz w:val="22"/>
              </w:rPr>
            </w:pPr>
            <w:r>
              <w:rPr>
                <w:sz w:val="22"/>
              </w:rPr>
              <w:t>Medication assisted treatment, buprenorphine (injectable) administered on a weekly basis; weekly bundle including dispensing and/or administration, substance</w:t>
            </w:r>
            <w:r>
              <w:rPr>
                <w:spacing w:val="-4"/>
                <w:sz w:val="22"/>
              </w:rPr>
              <w:t> </w:t>
            </w:r>
            <w:r>
              <w:rPr>
                <w:sz w:val="22"/>
              </w:rPr>
              <w:t>use</w:t>
            </w:r>
            <w:r>
              <w:rPr>
                <w:spacing w:val="-4"/>
                <w:sz w:val="22"/>
              </w:rPr>
              <w:t> </w:t>
            </w:r>
            <w:r>
              <w:rPr>
                <w:sz w:val="22"/>
              </w:rPr>
              <w:t>counseling,</w:t>
            </w:r>
            <w:r>
              <w:rPr>
                <w:spacing w:val="-4"/>
                <w:sz w:val="22"/>
              </w:rPr>
              <w:t> </w:t>
            </w:r>
            <w:r>
              <w:rPr>
                <w:sz w:val="22"/>
              </w:rPr>
              <w:t>individual</w:t>
            </w:r>
            <w:r>
              <w:rPr>
                <w:spacing w:val="-5"/>
                <w:sz w:val="22"/>
              </w:rPr>
              <w:t> </w:t>
            </w:r>
            <w:r>
              <w:rPr>
                <w:sz w:val="22"/>
              </w:rPr>
              <w:t>and</w:t>
            </w:r>
            <w:r>
              <w:rPr>
                <w:spacing w:val="-4"/>
                <w:sz w:val="22"/>
              </w:rPr>
              <w:t> </w:t>
            </w:r>
            <w:r>
              <w:rPr>
                <w:sz w:val="22"/>
              </w:rPr>
              <w:t>group</w:t>
            </w:r>
            <w:r>
              <w:rPr>
                <w:spacing w:val="-4"/>
                <w:sz w:val="22"/>
              </w:rPr>
              <w:t> </w:t>
            </w:r>
            <w:r>
              <w:rPr>
                <w:sz w:val="22"/>
              </w:rPr>
              <w:t>therapy,</w:t>
            </w:r>
            <w:r>
              <w:rPr>
                <w:spacing w:val="-4"/>
                <w:sz w:val="22"/>
              </w:rPr>
              <w:t> </w:t>
            </w:r>
            <w:r>
              <w:rPr>
                <w:sz w:val="22"/>
              </w:rPr>
              <w:t>and</w:t>
            </w:r>
            <w:r>
              <w:rPr>
                <w:spacing w:val="-4"/>
                <w:sz w:val="22"/>
              </w:rPr>
              <w:t> </w:t>
            </w:r>
            <w:r>
              <w:rPr>
                <w:sz w:val="22"/>
              </w:rPr>
              <w:t>toxicology</w:t>
            </w:r>
            <w:r>
              <w:rPr>
                <w:spacing w:val="-5"/>
                <w:sz w:val="22"/>
              </w:rPr>
              <w:t> </w:t>
            </w:r>
            <w:r>
              <w:rPr>
                <w:sz w:val="22"/>
              </w:rPr>
              <w:t>testing</w:t>
            </w:r>
            <w:r>
              <w:rPr>
                <w:spacing w:val="-4"/>
                <w:sz w:val="22"/>
              </w:rPr>
              <w:t> </w:t>
            </w:r>
            <w:r>
              <w:rPr>
                <w:sz w:val="22"/>
              </w:rPr>
              <w:t>if performed (provision of the services by a Medicare-enrolled Opioid Treatment </w:t>
            </w:r>
            <w:r>
              <w:rPr>
                <w:spacing w:val="-2"/>
                <w:sz w:val="22"/>
              </w:rPr>
              <w:t>Program).</w:t>
            </w:r>
          </w:p>
        </w:tc>
      </w:tr>
      <w:tr>
        <w:trPr>
          <w:trHeight w:val="2010" w:hRule="atLeast"/>
        </w:trPr>
        <w:tc>
          <w:tcPr>
            <w:tcW w:w="1265" w:type="dxa"/>
          </w:tcPr>
          <w:p>
            <w:pPr>
              <w:pStyle w:val="TableParagraph"/>
              <w:rPr>
                <w:sz w:val="22"/>
              </w:rPr>
            </w:pPr>
            <w:r>
              <w:rPr>
                <w:spacing w:val="-2"/>
                <w:sz w:val="22"/>
              </w:rPr>
              <w:t>G0534</w:t>
            </w:r>
          </w:p>
        </w:tc>
        <w:tc>
          <w:tcPr>
            <w:tcW w:w="8086" w:type="dxa"/>
          </w:tcPr>
          <w:p>
            <w:pPr>
              <w:pStyle w:val="TableParagraph"/>
              <w:ind w:right="175"/>
              <w:rPr>
                <w:sz w:val="22"/>
              </w:rPr>
            </w:pPr>
            <w:r>
              <w:rPr>
                <w:sz w:val="22"/>
              </w:rPr>
              <w:t>Coordinated care and/or referral services, such as to adequate and accessible community resources to address unmet health-related social needs, including harm</w:t>
            </w:r>
            <w:r>
              <w:rPr>
                <w:spacing w:val="-5"/>
                <w:sz w:val="22"/>
              </w:rPr>
              <w:t> </w:t>
            </w:r>
            <w:r>
              <w:rPr>
                <w:sz w:val="22"/>
              </w:rPr>
              <w:t>reduction</w:t>
            </w:r>
            <w:r>
              <w:rPr>
                <w:spacing w:val="-4"/>
                <w:sz w:val="22"/>
              </w:rPr>
              <w:t> </w:t>
            </w:r>
            <w:r>
              <w:rPr>
                <w:sz w:val="22"/>
              </w:rPr>
              <w:t>interventions</w:t>
            </w:r>
            <w:r>
              <w:rPr>
                <w:spacing w:val="-4"/>
                <w:sz w:val="22"/>
              </w:rPr>
              <w:t> </w:t>
            </w:r>
            <w:r>
              <w:rPr>
                <w:sz w:val="22"/>
              </w:rPr>
              <w:t>and</w:t>
            </w:r>
            <w:r>
              <w:rPr>
                <w:spacing w:val="-4"/>
                <w:sz w:val="22"/>
              </w:rPr>
              <w:t> </w:t>
            </w:r>
            <w:r>
              <w:rPr>
                <w:sz w:val="22"/>
              </w:rPr>
              <w:t>recovery</w:t>
            </w:r>
            <w:r>
              <w:rPr>
                <w:spacing w:val="-5"/>
                <w:sz w:val="22"/>
              </w:rPr>
              <w:t> </w:t>
            </w:r>
            <w:r>
              <w:rPr>
                <w:sz w:val="22"/>
              </w:rPr>
              <w:t>support</w:t>
            </w:r>
            <w:r>
              <w:rPr>
                <w:spacing w:val="-4"/>
                <w:sz w:val="22"/>
              </w:rPr>
              <w:t> </w:t>
            </w:r>
            <w:r>
              <w:rPr>
                <w:sz w:val="22"/>
              </w:rPr>
              <w:t>services</w:t>
            </w:r>
            <w:r>
              <w:rPr>
                <w:spacing w:val="-4"/>
                <w:sz w:val="22"/>
              </w:rPr>
              <w:t> </w:t>
            </w:r>
            <w:r>
              <w:rPr>
                <w:sz w:val="22"/>
              </w:rPr>
              <w:t>a</w:t>
            </w:r>
            <w:r>
              <w:rPr>
                <w:spacing w:val="-5"/>
                <w:sz w:val="22"/>
              </w:rPr>
              <w:t> </w:t>
            </w:r>
            <w:r>
              <w:rPr>
                <w:sz w:val="22"/>
              </w:rPr>
              <w:t>patient</w:t>
            </w:r>
            <w:r>
              <w:rPr>
                <w:spacing w:val="-4"/>
                <w:sz w:val="22"/>
              </w:rPr>
              <w:t> </w:t>
            </w:r>
            <w:r>
              <w:rPr>
                <w:sz w:val="22"/>
              </w:rPr>
              <w:t>needs</w:t>
            </w:r>
            <w:r>
              <w:rPr>
                <w:spacing w:val="-4"/>
                <w:sz w:val="22"/>
              </w:rPr>
              <w:t> </w:t>
            </w:r>
            <w:r>
              <w:rPr>
                <w:sz w:val="22"/>
              </w:rPr>
              <w:t>and wishes to pursue, which significantly limit the ability to diagnose or treat an opioid use disorder; each additional 30 minutes of services (provision of the services by a Medicare-enrolled Opioid Treatment Program). List separately in addition to each primary code.</w:t>
            </w:r>
          </w:p>
        </w:tc>
      </w:tr>
      <w:tr>
        <w:trPr>
          <w:trHeight w:val="1757" w:hRule="atLeast"/>
        </w:trPr>
        <w:tc>
          <w:tcPr>
            <w:tcW w:w="1265" w:type="dxa"/>
          </w:tcPr>
          <w:p>
            <w:pPr>
              <w:pStyle w:val="TableParagraph"/>
              <w:rPr>
                <w:sz w:val="22"/>
              </w:rPr>
            </w:pPr>
            <w:r>
              <w:rPr>
                <w:spacing w:val="-2"/>
                <w:sz w:val="22"/>
              </w:rPr>
              <w:t>G0535</w:t>
            </w:r>
          </w:p>
        </w:tc>
        <w:tc>
          <w:tcPr>
            <w:tcW w:w="8086" w:type="dxa"/>
          </w:tcPr>
          <w:p>
            <w:pPr>
              <w:pStyle w:val="TableParagraph"/>
              <w:ind w:right="128"/>
              <w:rPr>
                <w:sz w:val="22"/>
              </w:rPr>
            </w:pPr>
            <w:r>
              <w:rPr>
                <w:sz w:val="22"/>
              </w:rPr>
              <w:t>Patient navigational services, provided directly or by referral; including helping the</w:t>
            </w:r>
            <w:r>
              <w:rPr>
                <w:spacing w:val="-4"/>
                <w:sz w:val="22"/>
              </w:rPr>
              <w:t> </w:t>
            </w:r>
            <w:r>
              <w:rPr>
                <w:sz w:val="22"/>
              </w:rPr>
              <w:t>patient</w:t>
            </w:r>
            <w:r>
              <w:rPr>
                <w:spacing w:val="-4"/>
                <w:sz w:val="22"/>
              </w:rPr>
              <w:t> </w:t>
            </w:r>
            <w:r>
              <w:rPr>
                <w:sz w:val="22"/>
              </w:rPr>
              <w:t>to</w:t>
            </w:r>
            <w:r>
              <w:rPr>
                <w:spacing w:val="-4"/>
                <w:sz w:val="22"/>
              </w:rPr>
              <w:t> </w:t>
            </w:r>
            <w:r>
              <w:rPr>
                <w:sz w:val="22"/>
              </w:rPr>
              <w:t>navigate</w:t>
            </w:r>
            <w:r>
              <w:rPr>
                <w:spacing w:val="-4"/>
                <w:sz w:val="22"/>
              </w:rPr>
              <w:t> </w:t>
            </w:r>
            <w:r>
              <w:rPr>
                <w:sz w:val="22"/>
              </w:rPr>
              <w:t>health</w:t>
            </w:r>
            <w:r>
              <w:rPr>
                <w:spacing w:val="-4"/>
                <w:sz w:val="22"/>
              </w:rPr>
              <w:t> </w:t>
            </w:r>
            <w:r>
              <w:rPr>
                <w:sz w:val="22"/>
              </w:rPr>
              <w:t>systems</w:t>
            </w:r>
            <w:r>
              <w:rPr>
                <w:spacing w:val="-4"/>
                <w:sz w:val="22"/>
              </w:rPr>
              <w:t> </w:t>
            </w:r>
            <w:r>
              <w:rPr>
                <w:sz w:val="22"/>
              </w:rPr>
              <w:t>and</w:t>
            </w:r>
            <w:r>
              <w:rPr>
                <w:spacing w:val="-4"/>
                <w:sz w:val="22"/>
              </w:rPr>
              <w:t> </w:t>
            </w:r>
            <w:r>
              <w:rPr>
                <w:sz w:val="22"/>
              </w:rPr>
              <w:t>identify</w:t>
            </w:r>
            <w:r>
              <w:rPr>
                <w:spacing w:val="-5"/>
                <w:sz w:val="22"/>
              </w:rPr>
              <w:t> </w:t>
            </w:r>
            <w:r>
              <w:rPr>
                <w:sz w:val="22"/>
              </w:rPr>
              <w:t>care</w:t>
            </w:r>
            <w:r>
              <w:rPr>
                <w:spacing w:val="-4"/>
                <w:sz w:val="22"/>
              </w:rPr>
              <w:t> </w:t>
            </w:r>
            <w:r>
              <w:rPr>
                <w:sz w:val="22"/>
              </w:rPr>
              <w:t>providers</w:t>
            </w:r>
            <w:r>
              <w:rPr>
                <w:spacing w:val="-4"/>
                <w:sz w:val="22"/>
              </w:rPr>
              <w:t> </w:t>
            </w:r>
            <w:r>
              <w:rPr>
                <w:sz w:val="22"/>
              </w:rPr>
              <w:t>and</w:t>
            </w:r>
            <w:r>
              <w:rPr>
                <w:spacing w:val="-4"/>
                <w:sz w:val="22"/>
              </w:rPr>
              <w:t> </w:t>
            </w:r>
            <w:r>
              <w:rPr>
                <w:sz w:val="22"/>
              </w:rPr>
              <w:t>supportive services, to build patient self-advocacy and communication skills with care providers, and to promote patient-driven action plans and goals; each additional 30 minutes of services (provision of the services by a Medicare-enrolled Opioid Treatment Program). List separately in addition to each primary code.</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2517" w:hRule="atLeast"/>
        </w:trPr>
        <w:tc>
          <w:tcPr>
            <w:tcW w:w="1265" w:type="dxa"/>
          </w:tcPr>
          <w:p>
            <w:pPr>
              <w:pStyle w:val="TableParagraph"/>
              <w:rPr>
                <w:sz w:val="22"/>
              </w:rPr>
            </w:pPr>
            <w:r>
              <w:rPr>
                <w:spacing w:val="-2"/>
                <w:sz w:val="22"/>
              </w:rPr>
              <w:t>G0536</w:t>
            </w:r>
          </w:p>
        </w:tc>
        <w:tc>
          <w:tcPr>
            <w:tcW w:w="8086" w:type="dxa"/>
          </w:tcPr>
          <w:p>
            <w:pPr>
              <w:pStyle w:val="TableParagraph"/>
              <w:ind w:right="128"/>
              <w:rPr>
                <w:sz w:val="22"/>
              </w:rPr>
            </w:pPr>
            <w:r>
              <w:rPr>
                <w:sz w:val="22"/>
              </w:rPr>
              <w:t>Peer recovery support services, provided directly or by referral; including leveraging knowledge of the condition or lived experience to provide support, mentorship, or inspiration to meet OUD treatment and recovery goals; conducting a person-centered interview to understand the patient’s life story, strengths, needs, goals, preferences, and desired outcomes; developing and proposing</w:t>
            </w:r>
            <w:r>
              <w:rPr>
                <w:spacing w:val="-5"/>
                <w:sz w:val="22"/>
              </w:rPr>
              <w:t> </w:t>
            </w:r>
            <w:r>
              <w:rPr>
                <w:sz w:val="22"/>
              </w:rPr>
              <w:t>strategies</w:t>
            </w:r>
            <w:r>
              <w:rPr>
                <w:spacing w:val="-5"/>
                <w:sz w:val="22"/>
              </w:rPr>
              <w:t> </w:t>
            </w:r>
            <w:r>
              <w:rPr>
                <w:sz w:val="22"/>
              </w:rPr>
              <w:t>to</w:t>
            </w:r>
            <w:r>
              <w:rPr>
                <w:spacing w:val="-5"/>
                <w:sz w:val="22"/>
              </w:rPr>
              <w:t> </w:t>
            </w:r>
            <w:r>
              <w:rPr>
                <w:sz w:val="22"/>
              </w:rPr>
              <w:t>help</w:t>
            </w:r>
            <w:r>
              <w:rPr>
                <w:spacing w:val="-5"/>
                <w:sz w:val="22"/>
              </w:rPr>
              <w:t> </w:t>
            </w:r>
            <w:r>
              <w:rPr>
                <w:sz w:val="22"/>
              </w:rPr>
              <w:t>meet</w:t>
            </w:r>
            <w:r>
              <w:rPr>
                <w:spacing w:val="-5"/>
                <w:sz w:val="22"/>
              </w:rPr>
              <w:t> </w:t>
            </w:r>
            <w:r>
              <w:rPr>
                <w:sz w:val="22"/>
              </w:rPr>
              <w:t>person-centered</w:t>
            </w:r>
            <w:r>
              <w:rPr>
                <w:spacing w:val="-5"/>
                <w:sz w:val="22"/>
              </w:rPr>
              <w:t> </w:t>
            </w:r>
            <w:r>
              <w:rPr>
                <w:sz w:val="22"/>
              </w:rPr>
              <w:t>treatment</w:t>
            </w:r>
            <w:r>
              <w:rPr>
                <w:spacing w:val="-5"/>
                <w:sz w:val="22"/>
              </w:rPr>
              <w:t> </w:t>
            </w:r>
            <w:r>
              <w:rPr>
                <w:sz w:val="22"/>
              </w:rPr>
              <w:t>goals;</w:t>
            </w:r>
            <w:r>
              <w:rPr>
                <w:spacing w:val="-5"/>
                <w:sz w:val="22"/>
              </w:rPr>
              <w:t> </w:t>
            </w:r>
            <w:r>
              <w:rPr>
                <w:sz w:val="22"/>
              </w:rPr>
              <w:t>assisting</w:t>
            </w:r>
            <w:r>
              <w:rPr>
                <w:spacing w:val="-5"/>
                <w:sz w:val="22"/>
              </w:rPr>
              <w:t> </w:t>
            </w:r>
            <w:r>
              <w:rPr>
                <w:sz w:val="22"/>
              </w:rPr>
              <w:t>the patient in locating or navigating recovery support services; each additional 30 minutes of services (provision of the services by a Medicare-enrolled Opioid Treatment Program). List separately in addition to each primary code.</w:t>
            </w:r>
          </w:p>
        </w:tc>
      </w:tr>
      <w:tr>
        <w:trPr>
          <w:trHeight w:val="746" w:hRule="atLeast"/>
        </w:trPr>
        <w:tc>
          <w:tcPr>
            <w:tcW w:w="1265" w:type="dxa"/>
          </w:tcPr>
          <w:p>
            <w:pPr>
              <w:pStyle w:val="TableParagraph"/>
              <w:rPr>
                <w:sz w:val="22"/>
              </w:rPr>
            </w:pPr>
            <w:r>
              <w:rPr>
                <w:spacing w:val="-2"/>
                <w:sz w:val="22"/>
              </w:rPr>
              <w:t>G1028</w:t>
            </w:r>
          </w:p>
        </w:tc>
        <w:tc>
          <w:tcPr>
            <w:tcW w:w="8086" w:type="dxa"/>
          </w:tcPr>
          <w:p>
            <w:pPr>
              <w:pStyle w:val="TableParagraph"/>
              <w:ind w:right="175"/>
              <w:rPr>
                <w:sz w:val="22"/>
              </w:rPr>
            </w:pPr>
            <w:r>
              <w:rPr>
                <w:sz w:val="22"/>
              </w:rPr>
              <w:t>Take-home supply of nasal naloxone; 2-pack of 8mg per 0.1 mL nasal spray (provision</w:t>
            </w:r>
            <w:r>
              <w:rPr>
                <w:spacing w:val="-5"/>
                <w:sz w:val="22"/>
              </w:rPr>
              <w:t> </w:t>
            </w:r>
            <w:r>
              <w:rPr>
                <w:sz w:val="22"/>
              </w:rPr>
              <w:t>of</w:t>
            </w:r>
            <w:r>
              <w:rPr>
                <w:spacing w:val="-5"/>
                <w:sz w:val="22"/>
              </w:rPr>
              <w:t> </w:t>
            </w:r>
            <w:r>
              <w:rPr>
                <w:sz w:val="22"/>
              </w:rPr>
              <w:t>the</w:t>
            </w:r>
            <w:r>
              <w:rPr>
                <w:spacing w:val="-5"/>
                <w:sz w:val="22"/>
              </w:rPr>
              <w:t> </w:t>
            </w:r>
            <w:r>
              <w:rPr>
                <w:sz w:val="22"/>
              </w:rPr>
              <w:t>services</w:t>
            </w:r>
            <w:r>
              <w:rPr>
                <w:spacing w:val="-5"/>
                <w:sz w:val="22"/>
              </w:rPr>
              <w:t> </w:t>
            </w:r>
            <w:r>
              <w:rPr>
                <w:sz w:val="22"/>
              </w:rPr>
              <w:t>by</w:t>
            </w:r>
            <w:r>
              <w:rPr>
                <w:spacing w:val="-6"/>
                <w:sz w:val="22"/>
              </w:rPr>
              <w:t> </w:t>
            </w:r>
            <w:r>
              <w:rPr>
                <w:sz w:val="22"/>
              </w:rPr>
              <w:t>a</w:t>
            </w:r>
            <w:r>
              <w:rPr>
                <w:spacing w:val="-5"/>
                <w:sz w:val="22"/>
              </w:rPr>
              <w:t> </w:t>
            </w:r>
            <w:r>
              <w:rPr>
                <w:sz w:val="22"/>
              </w:rPr>
              <w:t>Medicare-enrolled</w:t>
            </w:r>
            <w:r>
              <w:rPr>
                <w:spacing w:val="-5"/>
                <w:sz w:val="22"/>
              </w:rPr>
              <w:t> </w:t>
            </w:r>
            <w:r>
              <w:rPr>
                <w:sz w:val="22"/>
              </w:rPr>
              <w:t>Opioid</w:t>
            </w:r>
            <w:r>
              <w:rPr>
                <w:spacing w:val="-5"/>
                <w:sz w:val="22"/>
              </w:rPr>
              <w:t> </w:t>
            </w:r>
            <w:r>
              <w:rPr>
                <w:sz w:val="22"/>
              </w:rPr>
              <w:t>Treatment</w:t>
            </w:r>
            <w:r>
              <w:rPr>
                <w:spacing w:val="-4"/>
                <w:sz w:val="22"/>
              </w:rPr>
              <w:t> </w:t>
            </w:r>
            <w:r>
              <w:rPr>
                <w:sz w:val="22"/>
              </w:rPr>
              <w:t>Program);</w:t>
            </w:r>
          </w:p>
        </w:tc>
      </w:tr>
      <w:tr>
        <w:trPr>
          <w:trHeight w:val="745" w:hRule="atLeast"/>
        </w:trPr>
        <w:tc>
          <w:tcPr>
            <w:tcW w:w="1265" w:type="dxa"/>
          </w:tcPr>
          <w:p>
            <w:pPr>
              <w:pStyle w:val="TableParagraph"/>
              <w:rPr>
                <w:sz w:val="22"/>
              </w:rPr>
            </w:pPr>
            <w:r>
              <w:rPr>
                <w:spacing w:val="-2"/>
                <w:sz w:val="22"/>
              </w:rPr>
              <w:t>G2011</w:t>
            </w:r>
          </w:p>
        </w:tc>
        <w:tc>
          <w:tcPr>
            <w:tcW w:w="8086" w:type="dxa"/>
          </w:tcPr>
          <w:p>
            <w:pPr>
              <w:pStyle w:val="TableParagraph"/>
              <w:ind w:right="175"/>
              <w:rPr>
                <w:sz w:val="22"/>
              </w:rPr>
            </w:pPr>
            <w:r>
              <w:rPr>
                <w:sz w:val="22"/>
              </w:rPr>
              <w:t>Alcohol</w:t>
            </w:r>
            <w:r>
              <w:rPr>
                <w:spacing w:val="-5"/>
                <w:sz w:val="22"/>
              </w:rPr>
              <w:t> </w:t>
            </w:r>
            <w:r>
              <w:rPr>
                <w:sz w:val="22"/>
              </w:rPr>
              <w:t>and/or</w:t>
            </w:r>
            <w:r>
              <w:rPr>
                <w:spacing w:val="-5"/>
                <w:sz w:val="22"/>
              </w:rPr>
              <w:t> </w:t>
            </w:r>
            <w:r>
              <w:rPr>
                <w:sz w:val="22"/>
              </w:rPr>
              <w:t>substance</w:t>
            </w:r>
            <w:r>
              <w:rPr>
                <w:spacing w:val="-5"/>
                <w:sz w:val="22"/>
              </w:rPr>
              <w:t> </w:t>
            </w:r>
            <w:r>
              <w:rPr>
                <w:sz w:val="22"/>
              </w:rPr>
              <w:t>(other</w:t>
            </w:r>
            <w:r>
              <w:rPr>
                <w:spacing w:val="-5"/>
                <w:sz w:val="22"/>
              </w:rPr>
              <w:t> </w:t>
            </w:r>
            <w:r>
              <w:rPr>
                <w:sz w:val="22"/>
              </w:rPr>
              <w:t>than</w:t>
            </w:r>
            <w:r>
              <w:rPr>
                <w:spacing w:val="-5"/>
                <w:sz w:val="22"/>
              </w:rPr>
              <w:t> </w:t>
            </w:r>
            <w:r>
              <w:rPr>
                <w:sz w:val="22"/>
              </w:rPr>
              <w:t>tobacco)</w:t>
            </w:r>
            <w:r>
              <w:rPr>
                <w:spacing w:val="-5"/>
                <w:sz w:val="22"/>
              </w:rPr>
              <w:t> </w:t>
            </w:r>
            <w:r>
              <w:rPr>
                <w:sz w:val="22"/>
              </w:rPr>
              <w:t>abuse</w:t>
            </w:r>
            <w:r>
              <w:rPr>
                <w:spacing w:val="-5"/>
                <w:sz w:val="22"/>
              </w:rPr>
              <w:t> </w:t>
            </w:r>
            <w:r>
              <w:rPr>
                <w:sz w:val="22"/>
              </w:rPr>
              <w:t>structured</w:t>
            </w:r>
            <w:r>
              <w:rPr>
                <w:spacing w:val="-5"/>
                <w:sz w:val="22"/>
              </w:rPr>
              <w:t> </w:t>
            </w:r>
            <w:r>
              <w:rPr>
                <w:sz w:val="22"/>
              </w:rPr>
              <w:t>assessment (e.g., audit, dast), and brief intervention, 5-14 minutes</w:t>
            </w:r>
          </w:p>
        </w:tc>
      </w:tr>
      <w:tr>
        <w:trPr>
          <w:trHeight w:val="1251" w:hRule="atLeast"/>
        </w:trPr>
        <w:tc>
          <w:tcPr>
            <w:tcW w:w="1265" w:type="dxa"/>
          </w:tcPr>
          <w:p>
            <w:pPr>
              <w:pStyle w:val="TableParagraph"/>
              <w:rPr>
                <w:sz w:val="22"/>
              </w:rPr>
            </w:pPr>
            <w:r>
              <w:rPr>
                <w:spacing w:val="-2"/>
                <w:sz w:val="22"/>
              </w:rPr>
              <w:t>G2067</w:t>
            </w:r>
          </w:p>
        </w:tc>
        <w:tc>
          <w:tcPr>
            <w:tcW w:w="8086" w:type="dxa"/>
          </w:tcPr>
          <w:p>
            <w:pPr>
              <w:pStyle w:val="TableParagraph"/>
              <w:ind w:right="175"/>
              <w:rPr>
                <w:sz w:val="22"/>
              </w:rPr>
            </w:pPr>
            <w:r>
              <w:rPr>
                <w:sz w:val="22"/>
              </w:rPr>
              <w:t>Medication</w:t>
            </w:r>
            <w:r>
              <w:rPr>
                <w:spacing w:val="-7"/>
                <w:sz w:val="22"/>
              </w:rPr>
              <w:t> </w:t>
            </w:r>
            <w:r>
              <w:rPr>
                <w:sz w:val="22"/>
              </w:rPr>
              <w:t>assisted</w:t>
            </w:r>
            <w:r>
              <w:rPr>
                <w:spacing w:val="-7"/>
                <w:sz w:val="22"/>
              </w:rPr>
              <w:t> </w:t>
            </w:r>
            <w:r>
              <w:rPr>
                <w:sz w:val="22"/>
              </w:rPr>
              <w:t>treatment,</w:t>
            </w:r>
            <w:r>
              <w:rPr>
                <w:spacing w:val="-6"/>
                <w:sz w:val="22"/>
              </w:rPr>
              <w:t> </w:t>
            </w:r>
            <w:r>
              <w:rPr>
                <w:sz w:val="22"/>
              </w:rPr>
              <w:t>methadone;</w:t>
            </w:r>
            <w:r>
              <w:rPr>
                <w:spacing w:val="-5"/>
                <w:sz w:val="22"/>
              </w:rPr>
              <w:t> </w:t>
            </w:r>
            <w:r>
              <w:rPr>
                <w:sz w:val="22"/>
              </w:rPr>
              <w:t>weekly</w:t>
            </w:r>
            <w:r>
              <w:rPr>
                <w:spacing w:val="-7"/>
                <w:sz w:val="22"/>
              </w:rPr>
              <w:t> </w:t>
            </w:r>
            <w:r>
              <w:rPr>
                <w:sz w:val="22"/>
              </w:rPr>
              <w:t>bundle</w:t>
            </w:r>
            <w:r>
              <w:rPr>
                <w:spacing w:val="-6"/>
                <w:sz w:val="22"/>
              </w:rPr>
              <w:t> </w:t>
            </w:r>
            <w:r>
              <w:rPr>
                <w:sz w:val="22"/>
              </w:rPr>
              <w:t>including</w:t>
            </w:r>
            <w:r>
              <w:rPr>
                <w:spacing w:val="-6"/>
                <w:sz w:val="22"/>
              </w:rPr>
              <w:t> </w:t>
            </w:r>
            <w:r>
              <w:rPr>
                <w:sz w:val="22"/>
              </w:rPr>
              <w:t>dispensing and/or administration, substance use counseling, individual and group therapy, and toxicology testing, if performed (provision of the services by a Medicare- enrolled Opioid Treatment Program)</w:t>
            </w:r>
          </w:p>
        </w:tc>
      </w:tr>
      <w:tr>
        <w:trPr>
          <w:trHeight w:val="1252" w:hRule="atLeast"/>
        </w:trPr>
        <w:tc>
          <w:tcPr>
            <w:tcW w:w="1265" w:type="dxa"/>
          </w:tcPr>
          <w:p>
            <w:pPr>
              <w:pStyle w:val="TableParagraph"/>
              <w:rPr>
                <w:sz w:val="22"/>
              </w:rPr>
            </w:pPr>
            <w:r>
              <w:rPr>
                <w:spacing w:val="-2"/>
                <w:sz w:val="22"/>
              </w:rPr>
              <w:t>G2068</w:t>
            </w:r>
          </w:p>
        </w:tc>
        <w:tc>
          <w:tcPr>
            <w:tcW w:w="8086" w:type="dxa"/>
          </w:tcPr>
          <w:p>
            <w:pPr>
              <w:pStyle w:val="TableParagraph"/>
              <w:ind w:right="164"/>
              <w:rPr>
                <w:sz w:val="22"/>
              </w:rPr>
            </w:pPr>
            <w:r>
              <w:rPr>
                <w:sz w:val="22"/>
              </w:rPr>
              <w:t>Medication assisted treatment, buprenorphine (oral): weekly bundle including dispensing and/or administration, substance use counseling, individual and group</w:t>
            </w:r>
            <w:r>
              <w:rPr>
                <w:spacing w:val="-3"/>
                <w:sz w:val="22"/>
              </w:rPr>
              <w:t> </w:t>
            </w:r>
            <w:r>
              <w:rPr>
                <w:sz w:val="22"/>
              </w:rPr>
              <w:t>therapy,</w:t>
            </w:r>
            <w:r>
              <w:rPr>
                <w:spacing w:val="-3"/>
                <w:sz w:val="22"/>
              </w:rPr>
              <w:t> </w:t>
            </w:r>
            <w:r>
              <w:rPr>
                <w:sz w:val="22"/>
              </w:rPr>
              <w:t>and</w:t>
            </w:r>
            <w:r>
              <w:rPr>
                <w:spacing w:val="-3"/>
                <w:sz w:val="22"/>
              </w:rPr>
              <w:t> </w:t>
            </w:r>
            <w:r>
              <w:rPr>
                <w:sz w:val="22"/>
              </w:rPr>
              <w:t>toxicology</w:t>
            </w:r>
            <w:r>
              <w:rPr>
                <w:spacing w:val="-4"/>
                <w:sz w:val="22"/>
              </w:rPr>
              <w:t> </w:t>
            </w:r>
            <w:r>
              <w:rPr>
                <w:sz w:val="22"/>
              </w:rPr>
              <w:t>testing</w:t>
            </w:r>
            <w:r>
              <w:rPr>
                <w:spacing w:val="-3"/>
                <w:sz w:val="22"/>
              </w:rPr>
              <w:t> </w:t>
            </w:r>
            <w:r>
              <w:rPr>
                <w:sz w:val="22"/>
              </w:rPr>
              <w:t>if</w:t>
            </w:r>
            <w:r>
              <w:rPr>
                <w:spacing w:val="-3"/>
                <w:sz w:val="22"/>
              </w:rPr>
              <w:t> </w:t>
            </w:r>
            <w:r>
              <w:rPr>
                <w:sz w:val="22"/>
              </w:rPr>
              <w:t>performed</w:t>
            </w:r>
            <w:r>
              <w:rPr>
                <w:spacing w:val="-3"/>
                <w:sz w:val="22"/>
              </w:rPr>
              <w:t> </w:t>
            </w:r>
            <w:r>
              <w:rPr>
                <w:sz w:val="22"/>
              </w:rPr>
              <w:t>(provision</w:t>
            </w:r>
            <w:r>
              <w:rPr>
                <w:spacing w:val="-3"/>
                <w:sz w:val="22"/>
              </w:rPr>
              <w:t> </w:t>
            </w:r>
            <w:r>
              <w:rPr>
                <w:sz w:val="22"/>
              </w:rPr>
              <w:t>of</w:t>
            </w:r>
            <w:r>
              <w:rPr>
                <w:spacing w:val="-3"/>
                <w:sz w:val="22"/>
              </w:rPr>
              <w:t> </w:t>
            </w:r>
            <w:r>
              <w:rPr>
                <w:sz w:val="22"/>
              </w:rPr>
              <w:t>the</w:t>
            </w:r>
            <w:r>
              <w:rPr>
                <w:spacing w:val="-3"/>
                <w:sz w:val="22"/>
              </w:rPr>
              <w:t> </w:t>
            </w:r>
            <w:r>
              <w:rPr>
                <w:sz w:val="22"/>
              </w:rPr>
              <w:t>services</w:t>
            </w:r>
            <w:r>
              <w:rPr>
                <w:spacing w:val="-3"/>
                <w:sz w:val="22"/>
              </w:rPr>
              <w:t> </w:t>
            </w:r>
            <w:r>
              <w:rPr>
                <w:sz w:val="22"/>
              </w:rPr>
              <w:t>by</w:t>
            </w:r>
            <w:r>
              <w:rPr>
                <w:spacing w:val="-4"/>
                <w:sz w:val="22"/>
              </w:rPr>
              <w:t> </w:t>
            </w:r>
            <w:r>
              <w:rPr>
                <w:sz w:val="22"/>
              </w:rPr>
              <w:t>a Medicare-enrolled Opioid Treatment Program)</w:t>
            </w:r>
          </w:p>
        </w:tc>
      </w:tr>
      <w:tr>
        <w:trPr>
          <w:trHeight w:val="1251" w:hRule="atLeast"/>
        </w:trPr>
        <w:tc>
          <w:tcPr>
            <w:tcW w:w="1265" w:type="dxa"/>
          </w:tcPr>
          <w:p>
            <w:pPr>
              <w:pStyle w:val="TableParagraph"/>
              <w:rPr>
                <w:sz w:val="22"/>
              </w:rPr>
            </w:pPr>
            <w:r>
              <w:rPr>
                <w:spacing w:val="-2"/>
                <w:sz w:val="22"/>
              </w:rPr>
              <w:t>G2069</w:t>
            </w:r>
          </w:p>
        </w:tc>
        <w:tc>
          <w:tcPr>
            <w:tcW w:w="8086" w:type="dxa"/>
          </w:tcPr>
          <w:p>
            <w:pPr>
              <w:pStyle w:val="TableParagraph"/>
              <w:ind w:right="128" w:hanging="1"/>
              <w:rPr>
                <w:sz w:val="22"/>
              </w:rPr>
            </w:pPr>
            <w:r>
              <w:rPr>
                <w:sz w:val="22"/>
              </w:rPr>
              <w:t>Medication assisted treatment, buprenorphine (injectable) administered on a monthly</w:t>
            </w:r>
            <w:r>
              <w:rPr>
                <w:spacing w:val="-6"/>
                <w:sz w:val="22"/>
              </w:rPr>
              <w:t> </w:t>
            </w:r>
            <w:r>
              <w:rPr>
                <w:sz w:val="22"/>
              </w:rPr>
              <w:t>basis;</w:t>
            </w:r>
            <w:r>
              <w:rPr>
                <w:spacing w:val="-5"/>
                <w:sz w:val="22"/>
              </w:rPr>
              <w:t> </w:t>
            </w:r>
            <w:r>
              <w:rPr>
                <w:sz w:val="22"/>
              </w:rPr>
              <w:t>bundle</w:t>
            </w:r>
            <w:r>
              <w:rPr>
                <w:spacing w:val="-6"/>
                <w:sz w:val="22"/>
              </w:rPr>
              <w:t> </w:t>
            </w:r>
            <w:r>
              <w:rPr>
                <w:sz w:val="22"/>
              </w:rPr>
              <w:t>including</w:t>
            </w:r>
            <w:r>
              <w:rPr>
                <w:spacing w:val="-5"/>
                <w:sz w:val="22"/>
              </w:rPr>
              <w:t> </w:t>
            </w:r>
            <w:r>
              <w:rPr>
                <w:sz w:val="22"/>
              </w:rPr>
              <w:t>dispensing</w:t>
            </w:r>
            <w:r>
              <w:rPr>
                <w:spacing w:val="-5"/>
                <w:sz w:val="22"/>
              </w:rPr>
              <w:t> </w:t>
            </w:r>
            <w:r>
              <w:rPr>
                <w:sz w:val="22"/>
              </w:rPr>
              <w:t>and/or</w:t>
            </w:r>
            <w:r>
              <w:rPr>
                <w:spacing w:val="-5"/>
                <w:sz w:val="22"/>
              </w:rPr>
              <w:t> </w:t>
            </w:r>
            <w:r>
              <w:rPr>
                <w:sz w:val="22"/>
              </w:rPr>
              <w:t>administration,</w:t>
            </w:r>
            <w:r>
              <w:rPr>
                <w:spacing w:val="-5"/>
                <w:sz w:val="22"/>
              </w:rPr>
              <w:t> </w:t>
            </w:r>
            <w:r>
              <w:rPr>
                <w:sz w:val="22"/>
              </w:rPr>
              <w:t>substance</w:t>
            </w:r>
            <w:r>
              <w:rPr>
                <w:spacing w:val="-5"/>
                <w:sz w:val="22"/>
              </w:rPr>
              <w:t> </w:t>
            </w:r>
            <w:r>
              <w:rPr>
                <w:sz w:val="22"/>
              </w:rPr>
              <w:t>use counseling, individual and group therapy, and toxicology testing if performed (provision of the services by a Medicare-enrolled Opioid Treatment Program)</w:t>
            </w:r>
          </w:p>
        </w:tc>
      </w:tr>
      <w:tr>
        <w:trPr>
          <w:trHeight w:val="1252" w:hRule="atLeast"/>
        </w:trPr>
        <w:tc>
          <w:tcPr>
            <w:tcW w:w="1265" w:type="dxa"/>
          </w:tcPr>
          <w:p>
            <w:pPr>
              <w:pStyle w:val="TableParagraph"/>
              <w:spacing w:before="121"/>
              <w:rPr>
                <w:sz w:val="22"/>
              </w:rPr>
            </w:pPr>
            <w:r>
              <w:rPr>
                <w:spacing w:val="-2"/>
                <w:sz w:val="22"/>
              </w:rPr>
              <w:t>G2070*</w:t>
            </w:r>
          </w:p>
        </w:tc>
        <w:tc>
          <w:tcPr>
            <w:tcW w:w="8086" w:type="dxa"/>
          </w:tcPr>
          <w:p>
            <w:pPr>
              <w:pStyle w:val="TableParagraph"/>
              <w:ind w:right="176" w:hanging="1"/>
              <w:jc w:val="both"/>
              <w:rPr>
                <w:sz w:val="22"/>
              </w:rPr>
            </w:pPr>
            <w:r>
              <w:rPr>
                <w:sz w:val="22"/>
              </w:rPr>
              <w:t>Medication</w:t>
            </w:r>
            <w:r>
              <w:rPr>
                <w:spacing w:val="-6"/>
                <w:sz w:val="22"/>
              </w:rPr>
              <w:t> </w:t>
            </w:r>
            <w:r>
              <w:rPr>
                <w:sz w:val="22"/>
              </w:rPr>
              <w:t>assisted</w:t>
            </w:r>
            <w:r>
              <w:rPr>
                <w:spacing w:val="-6"/>
                <w:sz w:val="22"/>
              </w:rPr>
              <w:t> </w:t>
            </w:r>
            <w:r>
              <w:rPr>
                <w:sz w:val="22"/>
              </w:rPr>
              <w:t>treatment,</w:t>
            </w:r>
            <w:r>
              <w:rPr>
                <w:spacing w:val="-5"/>
                <w:sz w:val="22"/>
              </w:rPr>
              <w:t> </w:t>
            </w:r>
            <w:r>
              <w:rPr>
                <w:sz w:val="22"/>
              </w:rPr>
              <w:t>buprenorphine</w:t>
            </w:r>
            <w:r>
              <w:rPr>
                <w:spacing w:val="-5"/>
                <w:sz w:val="22"/>
              </w:rPr>
              <w:t> </w:t>
            </w:r>
            <w:r>
              <w:rPr>
                <w:sz w:val="22"/>
              </w:rPr>
              <w:t>(implant</w:t>
            </w:r>
            <w:r>
              <w:rPr>
                <w:spacing w:val="-5"/>
                <w:sz w:val="22"/>
              </w:rPr>
              <w:t> </w:t>
            </w:r>
            <w:r>
              <w:rPr>
                <w:sz w:val="22"/>
              </w:rPr>
              <w:t>insertion):</w:t>
            </w:r>
            <w:r>
              <w:rPr>
                <w:spacing w:val="-5"/>
                <w:sz w:val="22"/>
              </w:rPr>
              <w:t> </w:t>
            </w:r>
            <w:r>
              <w:rPr>
                <w:sz w:val="22"/>
              </w:rPr>
              <w:t>weekly</w:t>
            </w:r>
            <w:r>
              <w:rPr>
                <w:spacing w:val="-6"/>
                <w:sz w:val="22"/>
              </w:rPr>
              <w:t> </w:t>
            </w:r>
            <w:r>
              <w:rPr>
                <w:sz w:val="22"/>
              </w:rPr>
              <w:t>bundle including</w:t>
            </w:r>
            <w:r>
              <w:rPr>
                <w:spacing w:val="-6"/>
                <w:sz w:val="22"/>
              </w:rPr>
              <w:t> </w:t>
            </w:r>
            <w:r>
              <w:rPr>
                <w:sz w:val="22"/>
              </w:rPr>
              <w:t>dispensing</w:t>
            </w:r>
            <w:r>
              <w:rPr>
                <w:spacing w:val="-6"/>
                <w:sz w:val="22"/>
              </w:rPr>
              <w:t> </w:t>
            </w:r>
            <w:r>
              <w:rPr>
                <w:sz w:val="22"/>
              </w:rPr>
              <w:t>and/or</w:t>
            </w:r>
            <w:r>
              <w:rPr>
                <w:spacing w:val="-6"/>
                <w:sz w:val="22"/>
              </w:rPr>
              <w:t> </w:t>
            </w:r>
            <w:r>
              <w:rPr>
                <w:sz w:val="22"/>
              </w:rPr>
              <w:t>administration,</w:t>
            </w:r>
            <w:r>
              <w:rPr>
                <w:spacing w:val="-6"/>
                <w:sz w:val="22"/>
              </w:rPr>
              <w:t> </w:t>
            </w:r>
            <w:r>
              <w:rPr>
                <w:sz w:val="22"/>
              </w:rPr>
              <w:t>substance</w:t>
            </w:r>
            <w:r>
              <w:rPr>
                <w:spacing w:val="-6"/>
                <w:sz w:val="22"/>
              </w:rPr>
              <w:t> </w:t>
            </w:r>
            <w:r>
              <w:rPr>
                <w:sz w:val="22"/>
              </w:rPr>
              <w:t>use</w:t>
            </w:r>
            <w:r>
              <w:rPr>
                <w:spacing w:val="-6"/>
                <w:sz w:val="22"/>
              </w:rPr>
              <w:t> </w:t>
            </w:r>
            <w:r>
              <w:rPr>
                <w:sz w:val="22"/>
              </w:rPr>
              <w:t>counseling,</w:t>
            </w:r>
            <w:r>
              <w:rPr>
                <w:spacing w:val="-6"/>
                <w:sz w:val="22"/>
              </w:rPr>
              <w:t> </w:t>
            </w:r>
            <w:r>
              <w:rPr>
                <w:sz w:val="22"/>
              </w:rPr>
              <w:t>individual and group therapy, and toxicology</w:t>
            </w:r>
            <w:r>
              <w:rPr>
                <w:spacing w:val="-1"/>
                <w:sz w:val="22"/>
              </w:rPr>
              <w:t> </w:t>
            </w:r>
            <w:r>
              <w:rPr>
                <w:sz w:val="22"/>
              </w:rPr>
              <w:t>testing if performed (provision of the services by a Medicare-enrolled Opioid Treatment Program)</w:t>
            </w:r>
          </w:p>
        </w:tc>
      </w:tr>
      <w:tr>
        <w:trPr>
          <w:trHeight w:val="1252" w:hRule="atLeast"/>
        </w:trPr>
        <w:tc>
          <w:tcPr>
            <w:tcW w:w="1265" w:type="dxa"/>
          </w:tcPr>
          <w:p>
            <w:pPr>
              <w:pStyle w:val="TableParagraph"/>
              <w:rPr>
                <w:sz w:val="22"/>
              </w:rPr>
            </w:pPr>
            <w:r>
              <w:rPr>
                <w:spacing w:val="-2"/>
                <w:sz w:val="22"/>
              </w:rPr>
              <w:t>G2071*</w:t>
            </w:r>
          </w:p>
        </w:tc>
        <w:tc>
          <w:tcPr>
            <w:tcW w:w="8086" w:type="dxa"/>
          </w:tcPr>
          <w:p>
            <w:pPr>
              <w:pStyle w:val="TableParagraph"/>
              <w:ind w:right="176" w:hanging="1"/>
              <w:jc w:val="both"/>
              <w:rPr>
                <w:sz w:val="22"/>
              </w:rPr>
            </w:pPr>
            <w:r>
              <w:rPr>
                <w:sz w:val="22"/>
              </w:rPr>
              <w:t>Medication assisted treatment, buprenorphine (implant removal): weekly bundle including</w:t>
            </w:r>
            <w:r>
              <w:rPr>
                <w:spacing w:val="-6"/>
                <w:sz w:val="22"/>
              </w:rPr>
              <w:t> </w:t>
            </w:r>
            <w:r>
              <w:rPr>
                <w:sz w:val="22"/>
              </w:rPr>
              <w:t>dispensing</w:t>
            </w:r>
            <w:r>
              <w:rPr>
                <w:spacing w:val="-6"/>
                <w:sz w:val="22"/>
              </w:rPr>
              <w:t> </w:t>
            </w:r>
            <w:r>
              <w:rPr>
                <w:sz w:val="22"/>
              </w:rPr>
              <w:t>and/or</w:t>
            </w:r>
            <w:r>
              <w:rPr>
                <w:spacing w:val="-6"/>
                <w:sz w:val="22"/>
              </w:rPr>
              <w:t> </w:t>
            </w:r>
            <w:r>
              <w:rPr>
                <w:sz w:val="22"/>
              </w:rPr>
              <w:t>administration,</w:t>
            </w:r>
            <w:r>
              <w:rPr>
                <w:spacing w:val="-6"/>
                <w:sz w:val="22"/>
              </w:rPr>
              <w:t> </w:t>
            </w:r>
            <w:r>
              <w:rPr>
                <w:sz w:val="22"/>
              </w:rPr>
              <w:t>substance</w:t>
            </w:r>
            <w:r>
              <w:rPr>
                <w:spacing w:val="-6"/>
                <w:sz w:val="22"/>
              </w:rPr>
              <w:t> </w:t>
            </w:r>
            <w:r>
              <w:rPr>
                <w:sz w:val="22"/>
              </w:rPr>
              <w:t>use</w:t>
            </w:r>
            <w:r>
              <w:rPr>
                <w:spacing w:val="-6"/>
                <w:sz w:val="22"/>
              </w:rPr>
              <w:t> </w:t>
            </w:r>
            <w:r>
              <w:rPr>
                <w:sz w:val="22"/>
              </w:rPr>
              <w:t>counseling,</w:t>
            </w:r>
            <w:r>
              <w:rPr>
                <w:spacing w:val="-6"/>
                <w:sz w:val="22"/>
              </w:rPr>
              <w:t> </w:t>
            </w:r>
            <w:r>
              <w:rPr>
                <w:sz w:val="22"/>
              </w:rPr>
              <w:t>individual and group therapy, and toxicology</w:t>
            </w:r>
            <w:r>
              <w:rPr>
                <w:spacing w:val="-1"/>
                <w:sz w:val="22"/>
              </w:rPr>
              <w:t> </w:t>
            </w:r>
            <w:r>
              <w:rPr>
                <w:sz w:val="22"/>
              </w:rPr>
              <w:t>testing if performed (provision of the services by a Medicare-enrolled Opioid Treatment Program)</w:t>
            </w:r>
          </w:p>
        </w:tc>
      </w:tr>
      <w:tr>
        <w:trPr>
          <w:trHeight w:val="1251" w:hRule="atLeast"/>
        </w:trPr>
        <w:tc>
          <w:tcPr>
            <w:tcW w:w="1265" w:type="dxa"/>
          </w:tcPr>
          <w:p>
            <w:pPr>
              <w:pStyle w:val="TableParagraph"/>
              <w:rPr>
                <w:sz w:val="22"/>
              </w:rPr>
            </w:pPr>
            <w:r>
              <w:rPr>
                <w:spacing w:val="-2"/>
                <w:sz w:val="22"/>
              </w:rPr>
              <w:t>G2072*</w:t>
            </w:r>
          </w:p>
        </w:tc>
        <w:tc>
          <w:tcPr>
            <w:tcW w:w="8086" w:type="dxa"/>
          </w:tcPr>
          <w:p>
            <w:pPr>
              <w:pStyle w:val="TableParagraph"/>
              <w:ind w:right="175"/>
              <w:rPr>
                <w:sz w:val="22"/>
              </w:rPr>
            </w:pPr>
            <w:r>
              <w:rPr>
                <w:sz w:val="22"/>
              </w:rPr>
              <w:t>Medication</w:t>
            </w:r>
            <w:r>
              <w:rPr>
                <w:spacing w:val="-7"/>
                <w:sz w:val="22"/>
              </w:rPr>
              <w:t> </w:t>
            </w:r>
            <w:r>
              <w:rPr>
                <w:sz w:val="22"/>
              </w:rPr>
              <w:t>assisted</w:t>
            </w:r>
            <w:r>
              <w:rPr>
                <w:spacing w:val="-7"/>
                <w:sz w:val="22"/>
              </w:rPr>
              <w:t> </w:t>
            </w:r>
            <w:r>
              <w:rPr>
                <w:sz w:val="22"/>
              </w:rPr>
              <w:t>treatment,</w:t>
            </w:r>
            <w:r>
              <w:rPr>
                <w:spacing w:val="-6"/>
                <w:sz w:val="22"/>
              </w:rPr>
              <w:t> </w:t>
            </w:r>
            <w:r>
              <w:rPr>
                <w:sz w:val="22"/>
              </w:rPr>
              <w:t>buprenorphine</w:t>
            </w:r>
            <w:r>
              <w:rPr>
                <w:spacing w:val="-6"/>
                <w:sz w:val="22"/>
              </w:rPr>
              <w:t> </w:t>
            </w:r>
            <w:r>
              <w:rPr>
                <w:sz w:val="22"/>
              </w:rPr>
              <w:t>(implant</w:t>
            </w:r>
            <w:r>
              <w:rPr>
                <w:spacing w:val="-6"/>
                <w:sz w:val="22"/>
              </w:rPr>
              <w:t> </w:t>
            </w:r>
            <w:r>
              <w:rPr>
                <w:sz w:val="22"/>
              </w:rPr>
              <w:t>insertion</w:t>
            </w:r>
            <w:r>
              <w:rPr>
                <w:spacing w:val="-6"/>
                <w:sz w:val="22"/>
              </w:rPr>
              <w:t> </w:t>
            </w:r>
            <w:r>
              <w:rPr>
                <w:sz w:val="22"/>
              </w:rPr>
              <w:t>and</w:t>
            </w:r>
            <w:r>
              <w:rPr>
                <w:spacing w:val="-6"/>
                <w:sz w:val="22"/>
              </w:rPr>
              <w:t> </w:t>
            </w:r>
            <w:r>
              <w:rPr>
                <w:sz w:val="22"/>
              </w:rPr>
              <w:t>removal): weekly bundle including dispensing and/or administration, substance use counseling, individual and group therapy, and toxicology testing if performed (provision of the services by a Medicare-enrolled Opioid Treatment Program)</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1012" w:hRule="atLeast"/>
        </w:trPr>
        <w:tc>
          <w:tcPr>
            <w:tcW w:w="1265" w:type="dxa"/>
          </w:tcPr>
          <w:p>
            <w:pPr>
              <w:pStyle w:val="TableParagraph"/>
              <w:rPr>
                <w:sz w:val="22"/>
              </w:rPr>
            </w:pPr>
            <w:r>
              <w:rPr>
                <w:spacing w:val="-2"/>
                <w:sz w:val="22"/>
              </w:rPr>
              <w:t>G2073</w:t>
            </w:r>
          </w:p>
        </w:tc>
        <w:tc>
          <w:tcPr>
            <w:tcW w:w="8086" w:type="dxa"/>
          </w:tcPr>
          <w:p>
            <w:pPr>
              <w:pStyle w:val="TableParagraph"/>
              <w:spacing w:line="254" w:lineRule="exact" w:before="0"/>
              <w:ind w:right="175"/>
              <w:rPr>
                <w:sz w:val="22"/>
              </w:rPr>
            </w:pPr>
            <w:r>
              <w:rPr>
                <w:sz w:val="22"/>
              </w:rPr>
              <w:t>Medication</w:t>
            </w:r>
            <w:r>
              <w:rPr>
                <w:spacing w:val="-3"/>
                <w:sz w:val="22"/>
              </w:rPr>
              <w:t> </w:t>
            </w:r>
            <w:r>
              <w:rPr>
                <w:sz w:val="22"/>
              </w:rPr>
              <w:t>assisted</w:t>
            </w:r>
            <w:r>
              <w:rPr>
                <w:spacing w:val="-3"/>
                <w:sz w:val="22"/>
              </w:rPr>
              <w:t> </w:t>
            </w:r>
            <w:r>
              <w:rPr>
                <w:sz w:val="22"/>
              </w:rPr>
              <w:t>treatment,</w:t>
            </w:r>
            <w:r>
              <w:rPr>
                <w:spacing w:val="-2"/>
                <w:sz w:val="22"/>
              </w:rPr>
              <w:t> </w:t>
            </w:r>
            <w:r>
              <w:rPr>
                <w:sz w:val="22"/>
              </w:rPr>
              <w:t>naltrexone:</w:t>
            </w:r>
            <w:r>
              <w:rPr>
                <w:spacing w:val="-2"/>
                <w:sz w:val="22"/>
              </w:rPr>
              <w:t> </w:t>
            </w:r>
            <w:r>
              <w:rPr>
                <w:sz w:val="22"/>
              </w:rPr>
              <w:t>weekly</w:t>
            </w:r>
            <w:r>
              <w:rPr>
                <w:spacing w:val="-3"/>
                <w:sz w:val="22"/>
              </w:rPr>
              <w:t> </w:t>
            </w:r>
            <w:r>
              <w:rPr>
                <w:sz w:val="22"/>
              </w:rPr>
              <w:t>bundle</w:t>
            </w:r>
            <w:r>
              <w:rPr>
                <w:spacing w:val="-2"/>
                <w:sz w:val="22"/>
              </w:rPr>
              <w:t> </w:t>
            </w:r>
            <w:r>
              <w:rPr>
                <w:sz w:val="22"/>
              </w:rPr>
              <w:t>including</w:t>
            </w:r>
            <w:r>
              <w:rPr>
                <w:spacing w:val="-2"/>
                <w:sz w:val="22"/>
              </w:rPr>
              <w:t> </w:t>
            </w:r>
            <w:r>
              <w:rPr>
                <w:sz w:val="22"/>
              </w:rPr>
              <w:t>dispensing and/or</w:t>
            </w:r>
            <w:r>
              <w:rPr>
                <w:spacing w:val="-5"/>
                <w:sz w:val="22"/>
              </w:rPr>
              <w:t> </w:t>
            </w:r>
            <w:r>
              <w:rPr>
                <w:sz w:val="22"/>
              </w:rPr>
              <w:t>administration,</w:t>
            </w:r>
            <w:r>
              <w:rPr>
                <w:spacing w:val="-6"/>
                <w:sz w:val="22"/>
              </w:rPr>
              <w:t> </w:t>
            </w:r>
            <w:r>
              <w:rPr>
                <w:sz w:val="22"/>
              </w:rPr>
              <w:t>substance</w:t>
            </w:r>
            <w:r>
              <w:rPr>
                <w:spacing w:val="-5"/>
                <w:sz w:val="22"/>
              </w:rPr>
              <w:t> </w:t>
            </w:r>
            <w:r>
              <w:rPr>
                <w:sz w:val="22"/>
              </w:rPr>
              <w:t>use</w:t>
            </w:r>
            <w:r>
              <w:rPr>
                <w:spacing w:val="-5"/>
                <w:sz w:val="22"/>
              </w:rPr>
              <w:t> </w:t>
            </w:r>
            <w:r>
              <w:rPr>
                <w:sz w:val="22"/>
              </w:rPr>
              <w:t>counseling,</w:t>
            </w:r>
            <w:r>
              <w:rPr>
                <w:spacing w:val="-5"/>
                <w:sz w:val="22"/>
              </w:rPr>
              <w:t> </w:t>
            </w:r>
            <w:r>
              <w:rPr>
                <w:sz w:val="22"/>
              </w:rPr>
              <w:t>individual</w:t>
            </w:r>
            <w:r>
              <w:rPr>
                <w:spacing w:val="-6"/>
                <w:sz w:val="22"/>
              </w:rPr>
              <w:t> </w:t>
            </w:r>
            <w:r>
              <w:rPr>
                <w:sz w:val="22"/>
              </w:rPr>
              <w:t>and</w:t>
            </w:r>
            <w:r>
              <w:rPr>
                <w:spacing w:val="-5"/>
                <w:sz w:val="22"/>
              </w:rPr>
              <w:t> </w:t>
            </w:r>
            <w:r>
              <w:rPr>
                <w:sz w:val="22"/>
              </w:rPr>
              <w:t>group</w:t>
            </w:r>
            <w:r>
              <w:rPr>
                <w:spacing w:val="-5"/>
                <w:sz w:val="22"/>
              </w:rPr>
              <w:t> </w:t>
            </w:r>
            <w:r>
              <w:rPr>
                <w:sz w:val="22"/>
              </w:rPr>
              <w:t>therapy, and toxicology testing if performed (provision of the services by a Medicare- enrolled Opioid Treatment Program)</w:t>
            </w:r>
          </w:p>
        </w:tc>
      </w:tr>
      <w:tr>
        <w:trPr>
          <w:trHeight w:val="1007" w:hRule="atLeast"/>
        </w:trPr>
        <w:tc>
          <w:tcPr>
            <w:tcW w:w="1265" w:type="dxa"/>
          </w:tcPr>
          <w:p>
            <w:pPr>
              <w:pStyle w:val="TableParagraph"/>
              <w:spacing w:before="116"/>
              <w:rPr>
                <w:sz w:val="22"/>
              </w:rPr>
            </w:pPr>
            <w:r>
              <w:rPr>
                <w:spacing w:val="-2"/>
                <w:sz w:val="22"/>
              </w:rPr>
              <w:t>G2074</w:t>
            </w:r>
          </w:p>
        </w:tc>
        <w:tc>
          <w:tcPr>
            <w:tcW w:w="8086" w:type="dxa"/>
          </w:tcPr>
          <w:p>
            <w:pPr>
              <w:pStyle w:val="TableParagraph"/>
              <w:spacing w:before="0"/>
              <w:ind w:right="128"/>
              <w:rPr>
                <w:sz w:val="22"/>
              </w:rPr>
            </w:pPr>
            <w:r>
              <w:rPr>
                <w:sz w:val="22"/>
              </w:rPr>
              <w:t>Medication assisted treatment: weekly bundle not including the drug, including substance</w:t>
            </w:r>
            <w:r>
              <w:rPr>
                <w:spacing w:val="-4"/>
                <w:sz w:val="22"/>
              </w:rPr>
              <w:t> </w:t>
            </w:r>
            <w:r>
              <w:rPr>
                <w:sz w:val="22"/>
              </w:rPr>
              <w:t>use</w:t>
            </w:r>
            <w:r>
              <w:rPr>
                <w:spacing w:val="-4"/>
                <w:sz w:val="22"/>
              </w:rPr>
              <w:t> </w:t>
            </w:r>
            <w:r>
              <w:rPr>
                <w:sz w:val="22"/>
              </w:rPr>
              <w:t>counseling,</w:t>
            </w:r>
            <w:r>
              <w:rPr>
                <w:spacing w:val="-4"/>
                <w:sz w:val="22"/>
              </w:rPr>
              <w:t> </w:t>
            </w:r>
            <w:r>
              <w:rPr>
                <w:sz w:val="22"/>
              </w:rPr>
              <w:t>individual</w:t>
            </w:r>
            <w:r>
              <w:rPr>
                <w:spacing w:val="-5"/>
                <w:sz w:val="22"/>
              </w:rPr>
              <w:t> </w:t>
            </w:r>
            <w:r>
              <w:rPr>
                <w:sz w:val="22"/>
              </w:rPr>
              <w:t>and</w:t>
            </w:r>
            <w:r>
              <w:rPr>
                <w:spacing w:val="-4"/>
                <w:sz w:val="22"/>
              </w:rPr>
              <w:t> </w:t>
            </w:r>
            <w:r>
              <w:rPr>
                <w:sz w:val="22"/>
              </w:rPr>
              <w:t>group</w:t>
            </w:r>
            <w:r>
              <w:rPr>
                <w:spacing w:val="-4"/>
                <w:sz w:val="22"/>
              </w:rPr>
              <w:t> </w:t>
            </w:r>
            <w:r>
              <w:rPr>
                <w:sz w:val="22"/>
              </w:rPr>
              <w:t>therapy,</w:t>
            </w:r>
            <w:r>
              <w:rPr>
                <w:spacing w:val="-4"/>
                <w:sz w:val="22"/>
              </w:rPr>
              <w:t> </w:t>
            </w:r>
            <w:r>
              <w:rPr>
                <w:sz w:val="22"/>
              </w:rPr>
              <w:t>and</w:t>
            </w:r>
            <w:r>
              <w:rPr>
                <w:spacing w:val="-4"/>
                <w:sz w:val="22"/>
              </w:rPr>
              <w:t> </w:t>
            </w:r>
            <w:r>
              <w:rPr>
                <w:sz w:val="22"/>
              </w:rPr>
              <w:t>toxicology</w:t>
            </w:r>
            <w:r>
              <w:rPr>
                <w:spacing w:val="-5"/>
                <w:sz w:val="22"/>
              </w:rPr>
              <w:t> </w:t>
            </w:r>
            <w:r>
              <w:rPr>
                <w:sz w:val="22"/>
              </w:rPr>
              <w:t>testing</w:t>
            </w:r>
            <w:r>
              <w:rPr>
                <w:spacing w:val="-4"/>
                <w:sz w:val="22"/>
              </w:rPr>
              <w:t> </w:t>
            </w:r>
            <w:r>
              <w:rPr>
                <w:sz w:val="22"/>
              </w:rPr>
              <w:t>if</w:t>
            </w:r>
          </w:p>
          <w:p>
            <w:pPr>
              <w:pStyle w:val="TableParagraph"/>
              <w:spacing w:line="254" w:lineRule="exact" w:before="0"/>
              <w:ind w:right="175"/>
              <w:rPr>
                <w:sz w:val="22"/>
              </w:rPr>
            </w:pPr>
            <w:r>
              <w:rPr>
                <w:sz w:val="22"/>
              </w:rPr>
              <w:t>performed</w:t>
            </w:r>
            <w:r>
              <w:rPr>
                <w:spacing w:val="-5"/>
                <w:sz w:val="22"/>
              </w:rPr>
              <w:t> </w:t>
            </w:r>
            <w:r>
              <w:rPr>
                <w:sz w:val="22"/>
              </w:rPr>
              <w:t>(provision</w:t>
            </w:r>
            <w:r>
              <w:rPr>
                <w:spacing w:val="-5"/>
                <w:sz w:val="22"/>
              </w:rPr>
              <w:t> </w:t>
            </w:r>
            <w:r>
              <w:rPr>
                <w:sz w:val="22"/>
              </w:rPr>
              <w:t>of</w:t>
            </w:r>
            <w:r>
              <w:rPr>
                <w:spacing w:val="-5"/>
                <w:sz w:val="22"/>
              </w:rPr>
              <w:t> </w:t>
            </w:r>
            <w:r>
              <w:rPr>
                <w:sz w:val="22"/>
              </w:rPr>
              <w:t>the</w:t>
            </w:r>
            <w:r>
              <w:rPr>
                <w:spacing w:val="-5"/>
                <w:sz w:val="22"/>
              </w:rPr>
              <w:t> </w:t>
            </w:r>
            <w:r>
              <w:rPr>
                <w:sz w:val="22"/>
              </w:rPr>
              <w:t>services</w:t>
            </w:r>
            <w:r>
              <w:rPr>
                <w:spacing w:val="-5"/>
                <w:sz w:val="22"/>
              </w:rPr>
              <w:t> </w:t>
            </w:r>
            <w:r>
              <w:rPr>
                <w:sz w:val="22"/>
              </w:rPr>
              <w:t>by</w:t>
            </w:r>
            <w:r>
              <w:rPr>
                <w:spacing w:val="-5"/>
                <w:sz w:val="22"/>
              </w:rPr>
              <w:t> </w:t>
            </w:r>
            <w:r>
              <w:rPr>
                <w:sz w:val="22"/>
              </w:rPr>
              <w:t>a</w:t>
            </w:r>
            <w:r>
              <w:rPr>
                <w:spacing w:val="-5"/>
                <w:sz w:val="22"/>
              </w:rPr>
              <w:t> </w:t>
            </w:r>
            <w:r>
              <w:rPr>
                <w:sz w:val="22"/>
              </w:rPr>
              <w:t>Medicare-enrolled</w:t>
            </w:r>
            <w:r>
              <w:rPr>
                <w:spacing w:val="-5"/>
                <w:sz w:val="22"/>
              </w:rPr>
              <w:t> </w:t>
            </w:r>
            <w:r>
              <w:rPr>
                <w:sz w:val="22"/>
              </w:rPr>
              <w:t>Opioid</w:t>
            </w:r>
            <w:r>
              <w:rPr>
                <w:spacing w:val="-5"/>
                <w:sz w:val="22"/>
              </w:rPr>
              <w:t> </w:t>
            </w:r>
            <w:r>
              <w:rPr>
                <w:sz w:val="22"/>
              </w:rPr>
              <w:t>Treatment </w:t>
            </w:r>
            <w:r>
              <w:rPr>
                <w:spacing w:val="-2"/>
                <w:sz w:val="22"/>
              </w:rPr>
              <w:t>Program)</w:t>
            </w:r>
          </w:p>
        </w:tc>
      </w:tr>
      <w:tr>
        <w:trPr>
          <w:trHeight w:val="1006" w:hRule="atLeast"/>
        </w:trPr>
        <w:tc>
          <w:tcPr>
            <w:tcW w:w="1265" w:type="dxa"/>
          </w:tcPr>
          <w:p>
            <w:pPr>
              <w:pStyle w:val="TableParagraph"/>
              <w:spacing w:before="113"/>
              <w:rPr>
                <w:sz w:val="22"/>
              </w:rPr>
            </w:pPr>
            <w:r>
              <w:rPr>
                <w:spacing w:val="-2"/>
                <w:sz w:val="22"/>
              </w:rPr>
              <w:t>G2075</w:t>
            </w:r>
          </w:p>
        </w:tc>
        <w:tc>
          <w:tcPr>
            <w:tcW w:w="8086" w:type="dxa"/>
          </w:tcPr>
          <w:p>
            <w:pPr>
              <w:pStyle w:val="TableParagraph"/>
              <w:spacing w:before="0"/>
              <w:ind w:right="175"/>
              <w:rPr>
                <w:sz w:val="22"/>
              </w:rPr>
            </w:pPr>
            <w:r>
              <w:rPr>
                <w:sz w:val="22"/>
              </w:rPr>
              <w:t>Medication assisted treatment, medication not otherwise specified; weekly bundle</w:t>
            </w:r>
            <w:r>
              <w:rPr>
                <w:spacing w:val="-2"/>
                <w:sz w:val="22"/>
              </w:rPr>
              <w:t> </w:t>
            </w:r>
            <w:r>
              <w:rPr>
                <w:sz w:val="22"/>
              </w:rPr>
              <w:t>including</w:t>
            </w:r>
            <w:r>
              <w:rPr>
                <w:spacing w:val="-2"/>
                <w:sz w:val="22"/>
              </w:rPr>
              <w:t> </w:t>
            </w:r>
            <w:r>
              <w:rPr>
                <w:sz w:val="22"/>
              </w:rPr>
              <w:t>dispensing</w:t>
            </w:r>
            <w:r>
              <w:rPr>
                <w:spacing w:val="-2"/>
                <w:sz w:val="22"/>
              </w:rPr>
              <w:t> </w:t>
            </w:r>
            <w:r>
              <w:rPr>
                <w:sz w:val="22"/>
              </w:rPr>
              <w:t>and/or</w:t>
            </w:r>
            <w:r>
              <w:rPr>
                <w:spacing w:val="-4"/>
                <w:sz w:val="22"/>
              </w:rPr>
              <w:t> </w:t>
            </w:r>
            <w:r>
              <w:rPr>
                <w:sz w:val="22"/>
              </w:rPr>
              <w:t>administration,</w:t>
            </w:r>
            <w:r>
              <w:rPr>
                <w:spacing w:val="-2"/>
                <w:sz w:val="22"/>
              </w:rPr>
              <w:t> </w:t>
            </w:r>
            <w:r>
              <w:rPr>
                <w:sz w:val="22"/>
              </w:rPr>
              <w:t>substance</w:t>
            </w:r>
            <w:r>
              <w:rPr>
                <w:spacing w:val="-2"/>
                <w:sz w:val="22"/>
              </w:rPr>
              <w:t> </w:t>
            </w:r>
            <w:r>
              <w:rPr>
                <w:sz w:val="22"/>
              </w:rPr>
              <w:t>use</w:t>
            </w:r>
            <w:r>
              <w:rPr>
                <w:spacing w:val="-2"/>
                <w:sz w:val="22"/>
              </w:rPr>
              <w:t> </w:t>
            </w:r>
            <w:r>
              <w:rPr>
                <w:sz w:val="22"/>
              </w:rPr>
              <w:t>counseling, individual</w:t>
            </w:r>
            <w:r>
              <w:rPr>
                <w:spacing w:val="-8"/>
                <w:sz w:val="22"/>
              </w:rPr>
              <w:t> </w:t>
            </w:r>
            <w:r>
              <w:rPr>
                <w:sz w:val="22"/>
              </w:rPr>
              <w:t>and</w:t>
            </w:r>
            <w:r>
              <w:rPr>
                <w:spacing w:val="-8"/>
                <w:sz w:val="22"/>
              </w:rPr>
              <w:t> </w:t>
            </w:r>
            <w:r>
              <w:rPr>
                <w:sz w:val="22"/>
              </w:rPr>
              <w:t>group</w:t>
            </w:r>
            <w:r>
              <w:rPr>
                <w:spacing w:val="-6"/>
                <w:sz w:val="22"/>
              </w:rPr>
              <w:t> </w:t>
            </w:r>
            <w:r>
              <w:rPr>
                <w:sz w:val="22"/>
              </w:rPr>
              <w:t>therapy,</w:t>
            </w:r>
            <w:r>
              <w:rPr>
                <w:spacing w:val="-8"/>
                <w:sz w:val="22"/>
              </w:rPr>
              <w:t> </w:t>
            </w:r>
            <w:r>
              <w:rPr>
                <w:sz w:val="22"/>
              </w:rPr>
              <w:t>and</w:t>
            </w:r>
            <w:r>
              <w:rPr>
                <w:spacing w:val="-7"/>
                <w:sz w:val="22"/>
              </w:rPr>
              <w:t> </w:t>
            </w:r>
            <w:r>
              <w:rPr>
                <w:sz w:val="22"/>
              </w:rPr>
              <w:t>toxicology</w:t>
            </w:r>
            <w:r>
              <w:rPr>
                <w:spacing w:val="-9"/>
                <w:sz w:val="22"/>
              </w:rPr>
              <w:t> </w:t>
            </w:r>
            <w:r>
              <w:rPr>
                <w:sz w:val="22"/>
              </w:rPr>
              <w:t>testing,</w:t>
            </w:r>
            <w:r>
              <w:rPr>
                <w:spacing w:val="-7"/>
                <w:sz w:val="22"/>
              </w:rPr>
              <w:t> </w:t>
            </w:r>
            <w:r>
              <w:rPr>
                <w:sz w:val="22"/>
              </w:rPr>
              <w:t>if</w:t>
            </w:r>
            <w:r>
              <w:rPr>
                <w:spacing w:val="-8"/>
                <w:sz w:val="22"/>
              </w:rPr>
              <w:t> </w:t>
            </w:r>
            <w:r>
              <w:rPr>
                <w:sz w:val="22"/>
              </w:rPr>
              <w:t>performed</w:t>
            </w:r>
            <w:r>
              <w:rPr>
                <w:spacing w:val="-8"/>
                <w:sz w:val="22"/>
              </w:rPr>
              <w:t> </w:t>
            </w:r>
            <w:r>
              <w:rPr>
                <w:sz w:val="22"/>
              </w:rPr>
              <w:t>(provision</w:t>
            </w:r>
            <w:r>
              <w:rPr>
                <w:spacing w:val="-7"/>
                <w:sz w:val="22"/>
              </w:rPr>
              <w:t> </w:t>
            </w:r>
            <w:r>
              <w:rPr>
                <w:spacing w:val="-5"/>
                <w:sz w:val="22"/>
              </w:rPr>
              <w:t>of</w:t>
            </w:r>
          </w:p>
          <w:p>
            <w:pPr>
              <w:pStyle w:val="TableParagraph"/>
              <w:spacing w:line="233" w:lineRule="exact" w:before="0"/>
              <w:rPr>
                <w:sz w:val="22"/>
              </w:rPr>
            </w:pPr>
            <w:r>
              <w:rPr>
                <w:sz w:val="22"/>
              </w:rPr>
              <w:t>the</w:t>
            </w:r>
            <w:r>
              <w:rPr>
                <w:spacing w:val="-8"/>
                <w:sz w:val="22"/>
              </w:rPr>
              <w:t> </w:t>
            </w:r>
            <w:r>
              <w:rPr>
                <w:sz w:val="22"/>
              </w:rPr>
              <w:t>services</w:t>
            </w:r>
            <w:r>
              <w:rPr>
                <w:spacing w:val="-9"/>
                <w:sz w:val="22"/>
              </w:rPr>
              <w:t> </w:t>
            </w:r>
            <w:r>
              <w:rPr>
                <w:sz w:val="22"/>
              </w:rPr>
              <w:t>by</w:t>
            </w:r>
            <w:r>
              <w:rPr>
                <w:spacing w:val="-8"/>
                <w:sz w:val="22"/>
              </w:rPr>
              <w:t> </w:t>
            </w:r>
            <w:r>
              <w:rPr>
                <w:sz w:val="22"/>
              </w:rPr>
              <w:t>a</w:t>
            </w:r>
            <w:r>
              <w:rPr>
                <w:spacing w:val="-8"/>
                <w:sz w:val="22"/>
              </w:rPr>
              <w:t> </w:t>
            </w:r>
            <w:r>
              <w:rPr>
                <w:sz w:val="22"/>
              </w:rPr>
              <w:t>Medicare-enrolled</w:t>
            </w:r>
            <w:r>
              <w:rPr>
                <w:spacing w:val="-8"/>
                <w:sz w:val="22"/>
              </w:rPr>
              <w:t> </w:t>
            </w:r>
            <w:r>
              <w:rPr>
                <w:sz w:val="22"/>
              </w:rPr>
              <w:t>Opioid</w:t>
            </w:r>
            <w:r>
              <w:rPr>
                <w:spacing w:val="-8"/>
                <w:sz w:val="22"/>
              </w:rPr>
              <w:t> </w:t>
            </w:r>
            <w:r>
              <w:rPr>
                <w:sz w:val="22"/>
              </w:rPr>
              <w:t>Treatment</w:t>
            </w:r>
            <w:r>
              <w:rPr>
                <w:spacing w:val="-7"/>
                <w:sz w:val="22"/>
              </w:rPr>
              <w:t> </w:t>
            </w:r>
            <w:r>
              <w:rPr>
                <w:spacing w:val="-2"/>
                <w:sz w:val="22"/>
              </w:rPr>
              <w:t>Program)</w:t>
            </w:r>
          </w:p>
        </w:tc>
      </w:tr>
      <w:tr>
        <w:trPr>
          <w:trHeight w:val="3408" w:hRule="atLeast"/>
        </w:trPr>
        <w:tc>
          <w:tcPr>
            <w:tcW w:w="1265" w:type="dxa"/>
          </w:tcPr>
          <w:p>
            <w:pPr>
              <w:pStyle w:val="TableParagraph"/>
              <w:rPr>
                <w:sz w:val="22"/>
              </w:rPr>
            </w:pPr>
            <w:r>
              <w:rPr>
                <w:spacing w:val="-2"/>
                <w:sz w:val="22"/>
              </w:rPr>
              <w:t>G2076</w:t>
            </w:r>
          </w:p>
        </w:tc>
        <w:tc>
          <w:tcPr>
            <w:tcW w:w="8086" w:type="dxa"/>
          </w:tcPr>
          <w:p>
            <w:pPr>
              <w:pStyle w:val="TableParagraph"/>
              <w:ind w:right="175"/>
              <w:rPr>
                <w:sz w:val="22"/>
              </w:rPr>
            </w:pPr>
            <w:r>
              <w:rPr>
                <w:sz w:val="22"/>
              </w:rPr>
              <w:t>Intake activities, including initial medical examination that is conducted by an appropriately</w:t>
            </w:r>
            <w:r>
              <w:rPr>
                <w:spacing w:val="-1"/>
                <w:sz w:val="22"/>
              </w:rPr>
              <w:t> </w:t>
            </w:r>
            <w:r>
              <w:rPr>
                <w:sz w:val="22"/>
              </w:rPr>
              <w:t>licensed practitioner and preparation of a care</w:t>
            </w:r>
            <w:r>
              <w:rPr>
                <w:spacing w:val="-1"/>
                <w:sz w:val="22"/>
              </w:rPr>
              <w:t> </w:t>
            </w:r>
            <w:r>
              <w:rPr>
                <w:sz w:val="22"/>
              </w:rPr>
              <w:t>plan, which</w:t>
            </w:r>
            <w:r>
              <w:rPr>
                <w:spacing w:val="-1"/>
                <w:sz w:val="22"/>
              </w:rPr>
              <w:t> </w:t>
            </w:r>
            <w:r>
              <w:rPr>
                <w:sz w:val="22"/>
              </w:rPr>
              <w:t>may</w:t>
            </w:r>
            <w:r>
              <w:rPr>
                <w:spacing w:val="-1"/>
                <w:sz w:val="22"/>
              </w:rPr>
              <w:t> </w:t>
            </w:r>
            <w:r>
              <w:rPr>
                <w:sz w:val="22"/>
              </w:rPr>
              <w:t>be informed by administration of a standardized, evidence-based Social Determinants of Health Risk Assessment to identify unmet health-related social needs, and that includes the patient’s goals and mutually agreed-upon actions for the patient to meet those goals, including harm reduction interventions; the patient’s needs and goals in the areas of education, vocational training, and employment; and the medical and psychiatric, psychosocial, economic, legal, housing,</w:t>
            </w:r>
            <w:r>
              <w:rPr>
                <w:spacing w:val="-3"/>
                <w:sz w:val="22"/>
              </w:rPr>
              <w:t> </w:t>
            </w:r>
            <w:r>
              <w:rPr>
                <w:sz w:val="22"/>
              </w:rPr>
              <w:t>and</w:t>
            </w:r>
            <w:r>
              <w:rPr>
                <w:spacing w:val="-3"/>
                <w:sz w:val="22"/>
              </w:rPr>
              <w:t> </w:t>
            </w:r>
            <w:r>
              <w:rPr>
                <w:sz w:val="22"/>
              </w:rPr>
              <w:t>other</w:t>
            </w:r>
            <w:r>
              <w:rPr>
                <w:spacing w:val="-3"/>
                <w:sz w:val="22"/>
              </w:rPr>
              <w:t> </w:t>
            </w:r>
            <w:r>
              <w:rPr>
                <w:sz w:val="22"/>
              </w:rPr>
              <w:t>recovery</w:t>
            </w:r>
            <w:r>
              <w:rPr>
                <w:spacing w:val="-4"/>
                <w:sz w:val="22"/>
              </w:rPr>
              <w:t> </w:t>
            </w:r>
            <w:r>
              <w:rPr>
                <w:sz w:val="22"/>
              </w:rPr>
              <w:t>support</w:t>
            </w:r>
            <w:r>
              <w:rPr>
                <w:spacing w:val="-2"/>
                <w:sz w:val="22"/>
              </w:rPr>
              <w:t> </w:t>
            </w:r>
            <w:r>
              <w:rPr>
                <w:sz w:val="22"/>
              </w:rPr>
              <w:t>services</w:t>
            </w:r>
            <w:r>
              <w:rPr>
                <w:spacing w:val="-3"/>
                <w:sz w:val="22"/>
              </w:rPr>
              <w:t> </w:t>
            </w:r>
            <w:r>
              <w:rPr>
                <w:sz w:val="22"/>
              </w:rPr>
              <w:t>that</w:t>
            </w:r>
            <w:r>
              <w:rPr>
                <w:spacing w:val="-3"/>
                <w:sz w:val="22"/>
              </w:rPr>
              <w:t> </w:t>
            </w:r>
            <w:r>
              <w:rPr>
                <w:sz w:val="22"/>
              </w:rPr>
              <w:t>a</w:t>
            </w:r>
            <w:r>
              <w:rPr>
                <w:spacing w:val="-3"/>
                <w:sz w:val="22"/>
              </w:rPr>
              <w:t> </w:t>
            </w:r>
            <w:r>
              <w:rPr>
                <w:sz w:val="22"/>
              </w:rPr>
              <w:t>patient</w:t>
            </w:r>
            <w:r>
              <w:rPr>
                <w:spacing w:val="-4"/>
                <w:sz w:val="22"/>
              </w:rPr>
              <w:t> </w:t>
            </w:r>
            <w:r>
              <w:rPr>
                <w:sz w:val="22"/>
              </w:rPr>
              <w:t>needs</w:t>
            </w:r>
            <w:r>
              <w:rPr>
                <w:spacing w:val="-3"/>
                <w:sz w:val="22"/>
              </w:rPr>
              <w:t> </w:t>
            </w:r>
            <w:r>
              <w:rPr>
                <w:sz w:val="22"/>
              </w:rPr>
              <w:t>and</w:t>
            </w:r>
            <w:r>
              <w:rPr>
                <w:spacing w:val="-4"/>
                <w:sz w:val="22"/>
              </w:rPr>
              <w:t> </w:t>
            </w:r>
            <w:r>
              <w:rPr>
                <w:sz w:val="22"/>
              </w:rPr>
              <w:t>wishes</w:t>
            </w:r>
            <w:r>
              <w:rPr>
                <w:spacing w:val="-3"/>
                <w:sz w:val="22"/>
              </w:rPr>
              <w:t> </w:t>
            </w:r>
            <w:r>
              <w:rPr>
                <w:sz w:val="22"/>
              </w:rPr>
              <w:t>to pursue, conducted by an appropriately licensed/credentialed personnel (provision of the services by a Medicare-enrolled Opioid Treatment Program); List separately in addition to each primary code.</w:t>
            </w:r>
          </w:p>
        </w:tc>
      </w:tr>
      <w:tr>
        <w:trPr>
          <w:trHeight w:val="2529" w:hRule="atLeast"/>
        </w:trPr>
        <w:tc>
          <w:tcPr>
            <w:tcW w:w="1265" w:type="dxa"/>
          </w:tcPr>
          <w:p>
            <w:pPr>
              <w:pStyle w:val="TableParagraph"/>
              <w:rPr>
                <w:sz w:val="22"/>
              </w:rPr>
            </w:pPr>
            <w:r>
              <w:rPr>
                <w:spacing w:val="-2"/>
                <w:sz w:val="22"/>
              </w:rPr>
              <w:t>G2077</w:t>
            </w:r>
          </w:p>
        </w:tc>
        <w:tc>
          <w:tcPr>
            <w:tcW w:w="8086" w:type="dxa"/>
          </w:tcPr>
          <w:p>
            <w:pPr>
              <w:pStyle w:val="TableParagraph"/>
              <w:spacing w:before="0"/>
              <w:ind w:right="55"/>
              <w:rPr>
                <w:sz w:val="22"/>
              </w:rPr>
            </w:pPr>
            <w:r>
              <w:rPr>
                <w:sz w:val="22"/>
              </w:rPr>
              <w:t>Periodic</w:t>
            </w:r>
            <w:r>
              <w:rPr>
                <w:spacing w:val="-4"/>
                <w:sz w:val="22"/>
              </w:rPr>
              <w:t> </w:t>
            </w:r>
            <w:r>
              <w:rPr>
                <w:sz w:val="22"/>
              </w:rPr>
              <w:t>assessment;</w:t>
            </w:r>
            <w:r>
              <w:rPr>
                <w:spacing w:val="-4"/>
                <w:sz w:val="22"/>
              </w:rPr>
              <w:t> </w:t>
            </w:r>
            <w:r>
              <w:rPr>
                <w:sz w:val="22"/>
              </w:rPr>
              <w:t>assessing</w:t>
            </w:r>
            <w:r>
              <w:rPr>
                <w:spacing w:val="-5"/>
                <w:sz w:val="22"/>
              </w:rPr>
              <w:t> </w:t>
            </w:r>
            <w:r>
              <w:rPr>
                <w:sz w:val="22"/>
              </w:rPr>
              <w:t>periodically</w:t>
            </w:r>
            <w:r>
              <w:rPr>
                <w:spacing w:val="-5"/>
                <w:sz w:val="22"/>
              </w:rPr>
              <w:t> </w:t>
            </w:r>
            <w:r>
              <w:rPr>
                <w:sz w:val="22"/>
              </w:rPr>
              <w:t>by</w:t>
            </w:r>
            <w:r>
              <w:rPr>
                <w:spacing w:val="-5"/>
                <w:sz w:val="22"/>
              </w:rPr>
              <w:t> </w:t>
            </w:r>
            <w:r>
              <w:rPr>
                <w:sz w:val="22"/>
              </w:rPr>
              <w:t>an</w:t>
            </w:r>
            <w:r>
              <w:rPr>
                <w:spacing w:val="-4"/>
                <w:sz w:val="22"/>
              </w:rPr>
              <w:t> </w:t>
            </w:r>
            <w:r>
              <w:rPr>
                <w:sz w:val="22"/>
              </w:rPr>
              <w:t>OTP</w:t>
            </w:r>
            <w:r>
              <w:rPr>
                <w:spacing w:val="-4"/>
                <w:sz w:val="22"/>
              </w:rPr>
              <w:t> </w:t>
            </w:r>
            <w:r>
              <w:rPr>
                <w:sz w:val="22"/>
              </w:rPr>
              <w:t>practitioner</w:t>
            </w:r>
            <w:r>
              <w:rPr>
                <w:spacing w:val="-4"/>
                <w:sz w:val="22"/>
              </w:rPr>
              <w:t> </w:t>
            </w:r>
            <w:r>
              <w:rPr>
                <w:sz w:val="22"/>
              </w:rPr>
              <w:t>and</w:t>
            </w:r>
            <w:r>
              <w:rPr>
                <w:spacing w:val="-4"/>
                <w:sz w:val="22"/>
              </w:rPr>
              <w:t> </w:t>
            </w:r>
            <w:r>
              <w:rPr>
                <w:sz w:val="22"/>
              </w:rPr>
              <w:t>includes a</w:t>
            </w:r>
            <w:r>
              <w:rPr>
                <w:spacing w:val="40"/>
                <w:sz w:val="22"/>
              </w:rPr>
              <w:t> </w:t>
            </w:r>
            <w:r>
              <w:rPr>
                <w:sz w:val="22"/>
              </w:rPr>
              <w:t>review of Medications for Opioid Use Disorder (MOUD )dosing, treatment response, other substance use disorder treatment needs, responses and</w:t>
            </w:r>
          </w:p>
          <w:p>
            <w:pPr>
              <w:pStyle w:val="TableParagraph"/>
              <w:spacing w:before="0"/>
              <w:ind w:right="175"/>
              <w:rPr>
                <w:sz w:val="22"/>
              </w:rPr>
            </w:pPr>
            <w:r>
              <w:rPr>
                <w:sz w:val="22"/>
              </w:rPr>
              <w:t>patient-identified goals, and other relevant physical and psychiatric treatment needs and goals; assessment may be informed by administration of a standardized, evidence-based Social Determinants of Health Risk Assessment to identify unmet health-related social needs, or the need and interest for harm reduction interventions and recovery support services (provision of the services</w:t>
            </w:r>
          </w:p>
          <w:p>
            <w:pPr>
              <w:pStyle w:val="TableParagraph"/>
              <w:spacing w:line="250" w:lineRule="atLeast" w:before="0"/>
              <w:ind w:right="128"/>
              <w:rPr>
                <w:sz w:val="22"/>
              </w:rPr>
            </w:pPr>
            <w:r>
              <w:rPr>
                <w:sz w:val="22"/>
              </w:rPr>
              <w:t>by</w:t>
            </w:r>
            <w:r>
              <w:rPr>
                <w:spacing w:val="-5"/>
                <w:sz w:val="22"/>
              </w:rPr>
              <w:t> </w:t>
            </w:r>
            <w:r>
              <w:rPr>
                <w:sz w:val="22"/>
              </w:rPr>
              <w:t>a</w:t>
            </w:r>
            <w:r>
              <w:rPr>
                <w:spacing w:val="-4"/>
                <w:sz w:val="22"/>
              </w:rPr>
              <w:t> </w:t>
            </w:r>
            <w:r>
              <w:rPr>
                <w:sz w:val="22"/>
              </w:rPr>
              <w:t>Medicare-enrolled</w:t>
            </w:r>
            <w:r>
              <w:rPr>
                <w:spacing w:val="-5"/>
                <w:sz w:val="22"/>
              </w:rPr>
              <w:t> </w:t>
            </w:r>
            <w:r>
              <w:rPr>
                <w:sz w:val="22"/>
              </w:rPr>
              <w:t>Opioid</w:t>
            </w:r>
            <w:r>
              <w:rPr>
                <w:spacing w:val="-4"/>
                <w:sz w:val="22"/>
              </w:rPr>
              <w:t> </w:t>
            </w:r>
            <w:r>
              <w:rPr>
                <w:sz w:val="22"/>
              </w:rPr>
              <w:t>Treatment</w:t>
            </w:r>
            <w:r>
              <w:rPr>
                <w:spacing w:val="-4"/>
                <w:sz w:val="22"/>
              </w:rPr>
              <w:t> </w:t>
            </w:r>
            <w:r>
              <w:rPr>
                <w:sz w:val="22"/>
              </w:rPr>
              <w:t>Program).</w:t>
            </w:r>
            <w:r>
              <w:rPr>
                <w:spacing w:val="-4"/>
                <w:sz w:val="22"/>
              </w:rPr>
              <w:t> </w:t>
            </w:r>
            <w:r>
              <w:rPr>
                <w:sz w:val="22"/>
              </w:rPr>
              <w:t>List</w:t>
            </w:r>
            <w:r>
              <w:rPr>
                <w:spacing w:val="-4"/>
                <w:sz w:val="22"/>
              </w:rPr>
              <w:t> </w:t>
            </w:r>
            <w:r>
              <w:rPr>
                <w:sz w:val="22"/>
              </w:rPr>
              <w:t>separately</w:t>
            </w:r>
            <w:r>
              <w:rPr>
                <w:spacing w:val="-5"/>
                <w:sz w:val="22"/>
              </w:rPr>
              <w:t> </w:t>
            </w:r>
            <w:r>
              <w:rPr>
                <w:sz w:val="22"/>
              </w:rPr>
              <w:t>in</w:t>
            </w:r>
            <w:r>
              <w:rPr>
                <w:spacing w:val="-4"/>
                <w:sz w:val="22"/>
              </w:rPr>
              <w:t> </w:t>
            </w:r>
            <w:r>
              <w:rPr>
                <w:sz w:val="22"/>
              </w:rPr>
              <w:t>addition</w:t>
            </w:r>
            <w:r>
              <w:rPr>
                <w:spacing w:val="-4"/>
                <w:sz w:val="22"/>
              </w:rPr>
              <w:t> </w:t>
            </w:r>
            <w:r>
              <w:rPr>
                <w:sz w:val="22"/>
              </w:rPr>
              <w:t>to each primary code.</w:t>
            </w:r>
          </w:p>
        </w:tc>
      </w:tr>
      <w:tr>
        <w:trPr>
          <w:trHeight w:val="758" w:hRule="atLeast"/>
        </w:trPr>
        <w:tc>
          <w:tcPr>
            <w:tcW w:w="1265" w:type="dxa"/>
          </w:tcPr>
          <w:p>
            <w:pPr>
              <w:pStyle w:val="TableParagraph"/>
              <w:rPr>
                <w:sz w:val="22"/>
              </w:rPr>
            </w:pPr>
            <w:r>
              <w:rPr>
                <w:spacing w:val="-2"/>
                <w:sz w:val="22"/>
              </w:rPr>
              <w:t>G2078</w:t>
            </w:r>
          </w:p>
        </w:tc>
        <w:tc>
          <w:tcPr>
            <w:tcW w:w="8086" w:type="dxa"/>
          </w:tcPr>
          <w:p>
            <w:pPr>
              <w:pStyle w:val="TableParagraph"/>
              <w:spacing w:line="254" w:lineRule="exact" w:before="0"/>
              <w:ind w:right="175"/>
              <w:rPr>
                <w:sz w:val="22"/>
              </w:rPr>
            </w:pPr>
            <w:r>
              <w:rPr>
                <w:sz w:val="22"/>
              </w:rPr>
              <w:t>Take-home</w:t>
            </w:r>
            <w:r>
              <w:rPr>
                <w:spacing w:val="-3"/>
                <w:sz w:val="22"/>
              </w:rPr>
              <w:t> </w:t>
            </w:r>
            <w:r>
              <w:rPr>
                <w:sz w:val="22"/>
              </w:rPr>
              <w:t>supply</w:t>
            </w:r>
            <w:r>
              <w:rPr>
                <w:spacing w:val="-4"/>
                <w:sz w:val="22"/>
              </w:rPr>
              <w:t> </w:t>
            </w:r>
            <w:r>
              <w:rPr>
                <w:sz w:val="22"/>
              </w:rPr>
              <w:t>of</w:t>
            </w:r>
            <w:r>
              <w:rPr>
                <w:spacing w:val="-3"/>
                <w:sz w:val="22"/>
              </w:rPr>
              <w:t> </w:t>
            </w:r>
            <w:r>
              <w:rPr>
                <w:sz w:val="22"/>
              </w:rPr>
              <w:t>methadone:</w:t>
            </w:r>
            <w:r>
              <w:rPr>
                <w:spacing w:val="-3"/>
                <w:sz w:val="22"/>
              </w:rPr>
              <w:t> </w:t>
            </w:r>
            <w:r>
              <w:rPr>
                <w:sz w:val="22"/>
              </w:rPr>
              <w:t>up</w:t>
            </w:r>
            <w:r>
              <w:rPr>
                <w:spacing w:val="-3"/>
                <w:sz w:val="22"/>
              </w:rPr>
              <w:t> </w:t>
            </w:r>
            <w:r>
              <w:rPr>
                <w:sz w:val="22"/>
              </w:rPr>
              <w:t>to</w:t>
            </w:r>
            <w:r>
              <w:rPr>
                <w:spacing w:val="-3"/>
                <w:sz w:val="22"/>
              </w:rPr>
              <w:t> </w:t>
            </w:r>
            <w:r>
              <w:rPr>
                <w:sz w:val="22"/>
              </w:rPr>
              <w:t>7</w:t>
            </w:r>
            <w:r>
              <w:rPr>
                <w:spacing w:val="-3"/>
                <w:sz w:val="22"/>
              </w:rPr>
              <w:t> </w:t>
            </w:r>
            <w:r>
              <w:rPr>
                <w:sz w:val="22"/>
              </w:rPr>
              <w:t>additional</w:t>
            </w:r>
            <w:r>
              <w:rPr>
                <w:spacing w:val="-3"/>
                <w:sz w:val="22"/>
              </w:rPr>
              <w:t> </w:t>
            </w:r>
            <w:r>
              <w:rPr>
                <w:sz w:val="22"/>
              </w:rPr>
              <w:t>day</w:t>
            </w:r>
            <w:r>
              <w:rPr>
                <w:spacing w:val="-4"/>
                <w:sz w:val="22"/>
              </w:rPr>
              <w:t> </w:t>
            </w:r>
            <w:r>
              <w:rPr>
                <w:sz w:val="22"/>
              </w:rPr>
              <w:t>supply</w:t>
            </w:r>
            <w:r>
              <w:rPr>
                <w:spacing w:val="-4"/>
                <w:sz w:val="22"/>
              </w:rPr>
              <w:t> </w:t>
            </w:r>
            <w:r>
              <w:rPr>
                <w:sz w:val="22"/>
              </w:rPr>
              <w:t>(provision</w:t>
            </w:r>
            <w:r>
              <w:rPr>
                <w:spacing w:val="-3"/>
                <w:sz w:val="22"/>
              </w:rPr>
              <w:t> </w:t>
            </w:r>
            <w:r>
              <w:rPr>
                <w:sz w:val="22"/>
              </w:rPr>
              <w:t>of</w:t>
            </w:r>
            <w:r>
              <w:rPr>
                <w:spacing w:val="-3"/>
                <w:sz w:val="22"/>
              </w:rPr>
              <w:t> </w:t>
            </w:r>
            <w:r>
              <w:rPr>
                <w:sz w:val="22"/>
              </w:rPr>
              <w:t>the services by a Medicare-enrolled Opioid Treatment Program). List separately in addition to code for primary procedure.</w:t>
            </w:r>
          </w:p>
        </w:tc>
      </w:tr>
      <w:tr>
        <w:trPr>
          <w:trHeight w:val="756" w:hRule="atLeast"/>
        </w:trPr>
        <w:tc>
          <w:tcPr>
            <w:tcW w:w="1265" w:type="dxa"/>
          </w:tcPr>
          <w:p>
            <w:pPr>
              <w:pStyle w:val="TableParagraph"/>
              <w:spacing w:before="116"/>
              <w:rPr>
                <w:sz w:val="22"/>
              </w:rPr>
            </w:pPr>
            <w:r>
              <w:rPr>
                <w:spacing w:val="-2"/>
                <w:sz w:val="22"/>
              </w:rPr>
              <w:t>G2079</w:t>
            </w:r>
          </w:p>
        </w:tc>
        <w:tc>
          <w:tcPr>
            <w:tcW w:w="8086" w:type="dxa"/>
          </w:tcPr>
          <w:p>
            <w:pPr>
              <w:pStyle w:val="TableParagraph"/>
              <w:spacing w:line="254" w:lineRule="exact" w:before="0"/>
              <w:ind w:right="175"/>
              <w:rPr>
                <w:sz w:val="22"/>
              </w:rPr>
            </w:pPr>
            <w:r>
              <w:rPr>
                <w:sz w:val="22"/>
              </w:rPr>
              <w:t>Take-home supply of buprenorphine (oral): up to 7 additional day supply (provision</w:t>
            </w:r>
            <w:r>
              <w:rPr>
                <w:spacing w:val="-5"/>
                <w:sz w:val="22"/>
              </w:rPr>
              <w:t> </w:t>
            </w:r>
            <w:r>
              <w:rPr>
                <w:sz w:val="22"/>
              </w:rPr>
              <w:t>of</w:t>
            </w:r>
            <w:r>
              <w:rPr>
                <w:spacing w:val="-5"/>
                <w:sz w:val="22"/>
              </w:rPr>
              <w:t> </w:t>
            </w:r>
            <w:r>
              <w:rPr>
                <w:sz w:val="22"/>
              </w:rPr>
              <w:t>the</w:t>
            </w:r>
            <w:r>
              <w:rPr>
                <w:spacing w:val="-5"/>
                <w:sz w:val="22"/>
              </w:rPr>
              <w:t> </w:t>
            </w:r>
            <w:r>
              <w:rPr>
                <w:sz w:val="22"/>
              </w:rPr>
              <w:t>services</w:t>
            </w:r>
            <w:r>
              <w:rPr>
                <w:spacing w:val="-5"/>
                <w:sz w:val="22"/>
              </w:rPr>
              <w:t> </w:t>
            </w:r>
            <w:r>
              <w:rPr>
                <w:sz w:val="22"/>
              </w:rPr>
              <w:t>by</w:t>
            </w:r>
            <w:r>
              <w:rPr>
                <w:spacing w:val="-6"/>
                <w:sz w:val="22"/>
              </w:rPr>
              <w:t> </w:t>
            </w:r>
            <w:r>
              <w:rPr>
                <w:sz w:val="22"/>
              </w:rPr>
              <w:t>a</w:t>
            </w:r>
            <w:r>
              <w:rPr>
                <w:spacing w:val="-5"/>
                <w:sz w:val="22"/>
              </w:rPr>
              <w:t> </w:t>
            </w:r>
            <w:r>
              <w:rPr>
                <w:sz w:val="22"/>
              </w:rPr>
              <w:t>Medicare-enrolled</w:t>
            </w:r>
            <w:r>
              <w:rPr>
                <w:spacing w:val="-5"/>
                <w:sz w:val="22"/>
              </w:rPr>
              <w:t> </w:t>
            </w:r>
            <w:r>
              <w:rPr>
                <w:sz w:val="22"/>
              </w:rPr>
              <w:t>Opioid</w:t>
            </w:r>
            <w:r>
              <w:rPr>
                <w:spacing w:val="-5"/>
                <w:sz w:val="22"/>
              </w:rPr>
              <w:t> </w:t>
            </w:r>
            <w:r>
              <w:rPr>
                <w:sz w:val="22"/>
              </w:rPr>
              <w:t>Treatment</w:t>
            </w:r>
            <w:r>
              <w:rPr>
                <w:spacing w:val="-5"/>
                <w:sz w:val="22"/>
              </w:rPr>
              <w:t> </w:t>
            </w:r>
            <w:r>
              <w:rPr>
                <w:sz w:val="22"/>
              </w:rPr>
              <w:t>Program); List separately in addition to code for primary procedure.</w:t>
            </w:r>
          </w:p>
        </w:tc>
      </w:tr>
      <w:tr>
        <w:trPr>
          <w:trHeight w:val="753" w:hRule="atLeast"/>
        </w:trPr>
        <w:tc>
          <w:tcPr>
            <w:tcW w:w="1265" w:type="dxa"/>
          </w:tcPr>
          <w:p>
            <w:pPr>
              <w:pStyle w:val="TableParagraph"/>
              <w:spacing w:before="113"/>
              <w:rPr>
                <w:sz w:val="22"/>
              </w:rPr>
            </w:pPr>
            <w:r>
              <w:rPr>
                <w:spacing w:val="-2"/>
                <w:sz w:val="22"/>
              </w:rPr>
              <w:t>G2080</w:t>
            </w:r>
          </w:p>
        </w:tc>
        <w:tc>
          <w:tcPr>
            <w:tcW w:w="8086" w:type="dxa"/>
          </w:tcPr>
          <w:p>
            <w:pPr>
              <w:pStyle w:val="TableParagraph"/>
              <w:spacing w:line="247" w:lineRule="exact" w:before="0"/>
              <w:rPr>
                <w:sz w:val="22"/>
              </w:rPr>
            </w:pPr>
            <w:r>
              <w:rPr>
                <w:sz w:val="22"/>
              </w:rPr>
              <w:t>Each</w:t>
            </w:r>
            <w:r>
              <w:rPr>
                <w:spacing w:val="-6"/>
                <w:sz w:val="22"/>
              </w:rPr>
              <w:t> </w:t>
            </w:r>
            <w:r>
              <w:rPr>
                <w:sz w:val="22"/>
              </w:rPr>
              <w:t>additional</w:t>
            </w:r>
            <w:r>
              <w:rPr>
                <w:spacing w:val="-6"/>
                <w:sz w:val="22"/>
              </w:rPr>
              <w:t> </w:t>
            </w:r>
            <w:r>
              <w:rPr>
                <w:sz w:val="22"/>
              </w:rPr>
              <w:t>30</w:t>
            </w:r>
            <w:r>
              <w:rPr>
                <w:spacing w:val="-6"/>
                <w:sz w:val="22"/>
              </w:rPr>
              <w:t> </w:t>
            </w:r>
            <w:r>
              <w:rPr>
                <w:sz w:val="22"/>
              </w:rPr>
              <w:t>minutes</w:t>
            </w:r>
            <w:r>
              <w:rPr>
                <w:spacing w:val="-6"/>
                <w:sz w:val="22"/>
              </w:rPr>
              <w:t> </w:t>
            </w:r>
            <w:r>
              <w:rPr>
                <w:sz w:val="22"/>
              </w:rPr>
              <w:t>of</w:t>
            </w:r>
            <w:r>
              <w:rPr>
                <w:spacing w:val="-6"/>
                <w:sz w:val="22"/>
              </w:rPr>
              <w:t> </w:t>
            </w:r>
            <w:r>
              <w:rPr>
                <w:sz w:val="22"/>
              </w:rPr>
              <w:t>counseling</w:t>
            </w:r>
            <w:r>
              <w:rPr>
                <w:spacing w:val="-6"/>
                <w:sz w:val="22"/>
              </w:rPr>
              <w:t> </w:t>
            </w:r>
            <w:r>
              <w:rPr>
                <w:sz w:val="22"/>
              </w:rPr>
              <w:t>in</w:t>
            </w:r>
            <w:r>
              <w:rPr>
                <w:spacing w:val="-6"/>
                <w:sz w:val="22"/>
              </w:rPr>
              <w:t> </w:t>
            </w:r>
            <w:r>
              <w:rPr>
                <w:sz w:val="22"/>
              </w:rPr>
              <w:t>a</w:t>
            </w:r>
            <w:r>
              <w:rPr>
                <w:spacing w:val="-6"/>
                <w:sz w:val="22"/>
              </w:rPr>
              <w:t> </w:t>
            </w:r>
            <w:r>
              <w:rPr>
                <w:sz w:val="22"/>
              </w:rPr>
              <w:t>week</w:t>
            </w:r>
            <w:r>
              <w:rPr>
                <w:spacing w:val="-6"/>
                <w:sz w:val="22"/>
              </w:rPr>
              <w:t> </w:t>
            </w:r>
            <w:r>
              <w:rPr>
                <w:sz w:val="22"/>
              </w:rPr>
              <w:t>of</w:t>
            </w:r>
            <w:r>
              <w:rPr>
                <w:spacing w:val="-6"/>
                <w:sz w:val="22"/>
              </w:rPr>
              <w:t> </w:t>
            </w:r>
            <w:r>
              <w:rPr>
                <w:sz w:val="22"/>
              </w:rPr>
              <w:t>medication</w:t>
            </w:r>
            <w:r>
              <w:rPr>
                <w:spacing w:val="-6"/>
                <w:sz w:val="22"/>
              </w:rPr>
              <w:t> </w:t>
            </w:r>
            <w:r>
              <w:rPr>
                <w:spacing w:val="-2"/>
                <w:sz w:val="22"/>
              </w:rPr>
              <w:t>assisted</w:t>
            </w:r>
          </w:p>
          <w:p>
            <w:pPr>
              <w:pStyle w:val="TableParagraph"/>
              <w:spacing w:line="250" w:lineRule="atLeast" w:before="0"/>
              <w:ind w:right="175"/>
              <w:rPr>
                <w:sz w:val="22"/>
              </w:rPr>
            </w:pPr>
            <w:r>
              <w:rPr>
                <w:sz w:val="22"/>
              </w:rPr>
              <w:t>treatment</w:t>
            </w:r>
            <w:r>
              <w:rPr>
                <w:spacing w:val="-5"/>
                <w:sz w:val="22"/>
              </w:rPr>
              <w:t> </w:t>
            </w:r>
            <w:r>
              <w:rPr>
                <w:sz w:val="22"/>
              </w:rPr>
              <w:t>(provision</w:t>
            </w:r>
            <w:r>
              <w:rPr>
                <w:spacing w:val="-5"/>
                <w:sz w:val="22"/>
              </w:rPr>
              <w:t> </w:t>
            </w:r>
            <w:r>
              <w:rPr>
                <w:sz w:val="22"/>
              </w:rPr>
              <w:t>of</w:t>
            </w:r>
            <w:r>
              <w:rPr>
                <w:spacing w:val="-5"/>
                <w:sz w:val="22"/>
              </w:rPr>
              <w:t> </w:t>
            </w:r>
            <w:r>
              <w:rPr>
                <w:sz w:val="22"/>
              </w:rPr>
              <w:t>the</w:t>
            </w:r>
            <w:r>
              <w:rPr>
                <w:spacing w:val="-5"/>
                <w:sz w:val="22"/>
              </w:rPr>
              <w:t> </w:t>
            </w:r>
            <w:r>
              <w:rPr>
                <w:sz w:val="22"/>
              </w:rPr>
              <w:t>services</w:t>
            </w:r>
            <w:r>
              <w:rPr>
                <w:spacing w:val="-6"/>
                <w:sz w:val="22"/>
              </w:rPr>
              <w:t> </w:t>
            </w:r>
            <w:r>
              <w:rPr>
                <w:sz w:val="22"/>
              </w:rPr>
              <w:t>by</w:t>
            </w:r>
            <w:r>
              <w:rPr>
                <w:spacing w:val="-6"/>
                <w:sz w:val="22"/>
              </w:rPr>
              <w:t> </w:t>
            </w:r>
            <w:r>
              <w:rPr>
                <w:sz w:val="22"/>
              </w:rPr>
              <w:t>a</w:t>
            </w:r>
            <w:r>
              <w:rPr>
                <w:spacing w:val="-5"/>
                <w:sz w:val="22"/>
              </w:rPr>
              <w:t> </w:t>
            </w:r>
            <w:r>
              <w:rPr>
                <w:sz w:val="22"/>
              </w:rPr>
              <w:t>Medicare-enrolled</w:t>
            </w:r>
            <w:r>
              <w:rPr>
                <w:spacing w:val="-6"/>
                <w:sz w:val="22"/>
              </w:rPr>
              <w:t> </w:t>
            </w:r>
            <w:r>
              <w:rPr>
                <w:sz w:val="22"/>
              </w:rPr>
              <w:t>Opioid</w:t>
            </w:r>
            <w:r>
              <w:rPr>
                <w:spacing w:val="-5"/>
                <w:sz w:val="22"/>
              </w:rPr>
              <w:t> </w:t>
            </w:r>
            <w:r>
              <w:rPr>
                <w:sz w:val="22"/>
              </w:rPr>
              <w:t>Treatment Program). List separately in addition to code for primary procedure.</w:t>
            </w:r>
          </w:p>
        </w:tc>
      </w:tr>
    </w:tbl>
    <w:p>
      <w:pPr>
        <w:pStyle w:val="TableParagraph"/>
        <w:spacing w:after="0" w:line="250" w:lineRule="atLeast"/>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999" w:hRule="atLeast"/>
        </w:trPr>
        <w:tc>
          <w:tcPr>
            <w:tcW w:w="1265" w:type="dxa"/>
          </w:tcPr>
          <w:p>
            <w:pPr>
              <w:pStyle w:val="TableParagraph"/>
              <w:rPr>
                <w:sz w:val="22"/>
              </w:rPr>
            </w:pPr>
            <w:r>
              <w:rPr>
                <w:spacing w:val="-2"/>
                <w:sz w:val="22"/>
              </w:rPr>
              <w:t>G2086</w:t>
            </w:r>
          </w:p>
        </w:tc>
        <w:tc>
          <w:tcPr>
            <w:tcW w:w="8086" w:type="dxa"/>
          </w:tcPr>
          <w:p>
            <w:pPr>
              <w:pStyle w:val="TableParagraph"/>
              <w:ind w:right="175"/>
              <w:rPr>
                <w:sz w:val="22"/>
              </w:rPr>
            </w:pPr>
            <w:r>
              <w:rPr>
                <w:sz w:val="22"/>
              </w:rPr>
              <w:t>Office-based</w:t>
            </w:r>
            <w:r>
              <w:rPr>
                <w:spacing w:val="-5"/>
                <w:sz w:val="22"/>
              </w:rPr>
              <w:t> </w:t>
            </w:r>
            <w:r>
              <w:rPr>
                <w:sz w:val="22"/>
              </w:rPr>
              <w:t>treatment</w:t>
            </w:r>
            <w:r>
              <w:rPr>
                <w:spacing w:val="-5"/>
                <w:sz w:val="22"/>
              </w:rPr>
              <w:t> </w:t>
            </w:r>
            <w:r>
              <w:rPr>
                <w:sz w:val="22"/>
              </w:rPr>
              <w:t>for</w:t>
            </w:r>
            <w:r>
              <w:rPr>
                <w:spacing w:val="-5"/>
                <w:sz w:val="22"/>
              </w:rPr>
              <w:t> </w:t>
            </w:r>
            <w:r>
              <w:rPr>
                <w:sz w:val="22"/>
              </w:rPr>
              <w:t>opioid</w:t>
            </w:r>
            <w:r>
              <w:rPr>
                <w:spacing w:val="-5"/>
                <w:sz w:val="22"/>
              </w:rPr>
              <w:t> </w:t>
            </w:r>
            <w:r>
              <w:rPr>
                <w:sz w:val="22"/>
              </w:rPr>
              <w:t>use</w:t>
            </w:r>
            <w:r>
              <w:rPr>
                <w:spacing w:val="-5"/>
                <w:sz w:val="22"/>
              </w:rPr>
              <w:t> </w:t>
            </w:r>
            <w:r>
              <w:rPr>
                <w:sz w:val="22"/>
              </w:rPr>
              <w:t>disorder,</w:t>
            </w:r>
            <w:r>
              <w:rPr>
                <w:spacing w:val="-5"/>
                <w:sz w:val="22"/>
              </w:rPr>
              <w:t> </w:t>
            </w:r>
            <w:r>
              <w:rPr>
                <w:sz w:val="22"/>
              </w:rPr>
              <w:t>including</w:t>
            </w:r>
            <w:r>
              <w:rPr>
                <w:spacing w:val="-5"/>
                <w:sz w:val="22"/>
              </w:rPr>
              <w:t> </w:t>
            </w:r>
            <w:r>
              <w:rPr>
                <w:sz w:val="22"/>
              </w:rPr>
              <w:t>development</w:t>
            </w:r>
            <w:r>
              <w:rPr>
                <w:spacing w:val="-5"/>
                <w:sz w:val="22"/>
              </w:rPr>
              <w:t> </w:t>
            </w:r>
            <w:r>
              <w:rPr>
                <w:sz w:val="22"/>
              </w:rPr>
              <w:t>of</w:t>
            </w:r>
            <w:r>
              <w:rPr>
                <w:spacing w:val="-5"/>
                <w:sz w:val="22"/>
              </w:rPr>
              <w:t> </w:t>
            </w:r>
            <w:r>
              <w:rPr>
                <w:sz w:val="22"/>
              </w:rPr>
              <w:t>the treatment plan, care coordination, individual therapy and group therapy and counseling; at least 70 minutes in the first calendar month</w:t>
            </w:r>
          </w:p>
        </w:tc>
      </w:tr>
      <w:tr>
        <w:trPr>
          <w:trHeight w:val="999" w:hRule="atLeast"/>
        </w:trPr>
        <w:tc>
          <w:tcPr>
            <w:tcW w:w="1265" w:type="dxa"/>
          </w:tcPr>
          <w:p>
            <w:pPr>
              <w:pStyle w:val="TableParagraph"/>
              <w:rPr>
                <w:sz w:val="22"/>
              </w:rPr>
            </w:pPr>
            <w:r>
              <w:rPr>
                <w:spacing w:val="-2"/>
                <w:sz w:val="22"/>
              </w:rPr>
              <w:t>G2087</w:t>
            </w:r>
          </w:p>
        </w:tc>
        <w:tc>
          <w:tcPr>
            <w:tcW w:w="8086" w:type="dxa"/>
          </w:tcPr>
          <w:p>
            <w:pPr>
              <w:pStyle w:val="TableParagraph"/>
              <w:ind w:right="175"/>
              <w:rPr>
                <w:sz w:val="22"/>
              </w:rPr>
            </w:pPr>
            <w:r>
              <w:rPr>
                <w:sz w:val="22"/>
              </w:rPr>
              <w:t>Office-based treatment for opioid use disorder, including care coordination, individual</w:t>
            </w:r>
            <w:r>
              <w:rPr>
                <w:spacing w:val="-3"/>
                <w:sz w:val="22"/>
              </w:rPr>
              <w:t> </w:t>
            </w:r>
            <w:r>
              <w:rPr>
                <w:sz w:val="22"/>
              </w:rPr>
              <w:t>therapy</w:t>
            </w:r>
            <w:r>
              <w:rPr>
                <w:spacing w:val="-4"/>
                <w:sz w:val="22"/>
              </w:rPr>
              <w:t> </w:t>
            </w:r>
            <w:r>
              <w:rPr>
                <w:sz w:val="22"/>
              </w:rPr>
              <w:t>and</w:t>
            </w:r>
            <w:r>
              <w:rPr>
                <w:spacing w:val="-3"/>
                <w:sz w:val="22"/>
              </w:rPr>
              <w:t> </w:t>
            </w:r>
            <w:r>
              <w:rPr>
                <w:sz w:val="22"/>
              </w:rPr>
              <w:t>group</w:t>
            </w:r>
            <w:r>
              <w:rPr>
                <w:spacing w:val="-3"/>
                <w:sz w:val="22"/>
              </w:rPr>
              <w:t> </w:t>
            </w:r>
            <w:r>
              <w:rPr>
                <w:sz w:val="22"/>
              </w:rPr>
              <w:t>therapy</w:t>
            </w:r>
            <w:r>
              <w:rPr>
                <w:spacing w:val="-4"/>
                <w:sz w:val="22"/>
              </w:rPr>
              <w:t> </w:t>
            </w:r>
            <w:r>
              <w:rPr>
                <w:sz w:val="22"/>
              </w:rPr>
              <w:t>and</w:t>
            </w:r>
            <w:r>
              <w:rPr>
                <w:spacing w:val="-3"/>
                <w:sz w:val="22"/>
              </w:rPr>
              <w:t> </w:t>
            </w:r>
            <w:r>
              <w:rPr>
                <w:sz w:val="22"/>
              </w:rPr>
              <w:t>counseling;</w:t>
            </w:r>
            <w:r>
              <w:rPr>
                <w:spacing w:val="-3"/>
                <w:sz w:val="22"/>
              </w:rPr>
              <w:t> </w:t>
            </w:r>
            <w:r>
              <w:rPr>
                <w:sz w:val="22"/>
              </w:rPr>
              <w:t>at</w:t>
            </w:r>
            <w:r>
              <w:rPr>
                <w:spacing w:val="-3"/>
                <w:sz w:val="22"/>
              </w:rPr>
              <w:t> </w:t>
            </w:r>
            <w:r>
              <w:rPr>
                <w:sz w:val="22"/>
              </w:rPr>
              <w:t>least</w:t>
            </w:r>
            <w:r>
              <w:rPr>
                <w:spacing w:val="-3"/>
                <w:sz w:val="22"/>
              </w:rPr>
              <w:t> </w:t>
            </w:r>
            <w:r>
              <w:rPr>
                <w:sz w:val="22"/>
              </w:rPr>
              <w:t>60</w:t>
            </w:r>
            <w:r>
              <w:rPr>
                <w:spacing w:val="-3"/>
                <w:sz w:val="22"/>
              </w:rPr>
              <w:t> </w:t>
            </w:r>
            <w:r>
              <w:rPr>
                <w:sz w:val="22"/>
              </w:rPr>
              <w:t>minutes</w:t>
            </w:r>
            <w:r>
              <w:rPr>
                <w:spacing w:val="-3"/>
                <w:sz w:val="22"/>
              </w:rPr>
              <w:t> </w:t>
            </w:r>
            <w:r>
              <w:rPr>
                <w:sz w:val="22"/>
              </w:rPr>
              <w:t>in</w:t>
            </w:r>
            <w:r>
              <w:rPr>
                <w:spacing w:val="-3"/>
                <w:sz w:val="22"/>
              </w:rPr>
              <w:t> </w:t>
            </w:r>
            <w:r>
              <w:rPr>
                <w:sz w:val="22"/>
              </w:rPr>
              <w:t>a subsequent calendar month</w:t>
            </w:r>
          </w:p>
        </w:tc>
      </w:tr>
      <w:tr>
        <w:trPr>
          <w:trHeight w:val="1251" w:hRule="atLeast"/>
        </w:trPr>
        <w:tc>
          <w:tcPr>
            <w:tcW w:w="1265" w:type="dxa"/>
          </w:tcPr>
          <w:p>
            <w:pPr>
              <w:pStyle w:val="TableParagraph"/>
              <w:rPr>
                <w:sz w:val="22"/>
              </w:rPr>
            </w:pPr>
            <w:r>
              <w:rPr>
                <w:spacing w:val="-2"/>
                <w:sz w:val="22"/>
              </w:rPr>
              <w:t>G2088</w:t>
            </w:r>
          </w:p>
        </w:tc>
        <w:tc>
          <w:tcPr>
            <w:tcW w:w="8086" w:type="dxa"/>
          </w:tcPr>
          <w:p>
            <w:pPr>
              <w:pStyle w:val="TableParagraph"/>
              <w:ind w:right="128"/>
              <w:rPr>
                <w:sz w:val="22"/>
              </w:rPr>
            </w:pPr>
            <w:r>
              <w:rPr>
                <w:sz w:val="22"/>
              </w:rPr>
              <w:t>Office-based treatment for opioid use disorder, including care coordination, individual</w:t>
            </w:r>
            <w:r>
              <w:rPr>
                <w:spacing w:val="-4"/>
                <w:sz w:val="22"/>
              </w:rPr>
              <w:t> </w:t>
            </w:r>
            <w:r>
              <w:rPr>
                <w:sz w:val="22"/>
              </w:rPr>
              <w:t>therapy</w:t>
            </w:r>
            <w:r>
              <w:rPr>
                <w:spacing w:val="-5"/>
                <w:sz w:val="22"/>
              </w:rPr>
              <w:t> </w:t>
            </w:r>
            <w:r>
              <w:rPr>
                <w:sz w:val="22"/>
              </w:rPr>
              <w:t>and</w:t>
            </w:r>
            <w:r>
              <w:rPr>
                <w:spacing w:val="-4"/>
                <w:sz w:val="22"/>
              </w:rPr>
              <w:t> </w:t>
            </w:r>
            <w:r>
              <w:rPr>
                <w:sz w:val="22"/>
              </w:rPr>
              <w:t>group</w:t>
            </w:r>
            <w:r>
              <w:rPr>
                <w:spacing w:val="-4"/>
                <w:sz w:val="22"/>
              </w:rPr>
              <w:t> </w:t>
            </w:r>
            <w:r>
              <w:rPr>
                <w:sz w:val="22"/>
              </w:rPr>
              <w:t>therapy</w:t>
            </w:r>
            <w:r>
              <w:rPr>
                <w:spacing w:val="-5"/>
                <w:sz w:val="22"/>
              </w:rPr>
              <w:t> </w:t>
            </w:r>
            <w:r>
              <w:rPr>
                <w:sz w:val="22"/>
              </w:rPr>
              <w:t>and</w:t>
            </w:r>
            <w:r>
              <w:rPr>
                <w:spacing w:val="-4"/>
                <w:sz w:val="22"/>
              </w:rPr>
              <w:t> </w:t>
            </w:r>
            <w:r>
              <w:rPr>
                <w:sz w:val="22"/>
              </w:rPr>
              <w:t>counseling;</w:t>
            </w:r>
            <w:r>
              <w:rPr>
                <w:spacing w:val="-4"/>
                <w:sz w:val="22"/>
              </w:rPr>
              <w:t> </w:t>
            </w:r>
            <w:r>
              <w:rPr>
                <w:sz w:val="22"/>
              </w:rPr>
              <w:t>each</w:t>
            </w:r>
            <w:r>
              <w:rPr>
                <w:spacing w:val="-5"/>
                <w:sz w:val="22"/>
              </w:rPr>
              <w:t> </w:t>
            </w:r>
            <w:r>
              <w:rPr>
                <w:sz w:val="22"/>
              </w:rPr>
              <w:t>additional</w:t>
            </w:r>
            <w:r>
              <w:rPr>
                <w:spacing w:val="-4"/>
                <w:sz w:val="22"/>
              </w:rPr>
              <w:t> </w:t>
            </w:r>
            <w:r>
              <w:rPr>
                <w:sz w:val="22"/>
              </w:rPr>
              <w:t>30</w:t>
            </w:r>
            <w:r>
              <w:rPr>
                <w:spacing w:val="-4"/>
                <w:sz w:val="22"/>
              </w:rPr>
              <w:t> </w:t>
            </w:r>
            <w:r>
              <w:rPr>
                <w:sz w:val="22"/>
              </w:rPr>
              <w:t>minutes beyond the first 120 minutes (list separately in addition to code for primary </w:t>
            </w:r>
            <w:r>
              <w:rPr>
                <w:spacing w:val="-2"/>
                <w:sz w:val="22"/>
              </w:rPr>
              <w:t>procedure)</w:t>
            </w:r>
          </w:p>
        </w:tc>
      </w:tr>
      <w:tr>
        <w:trPr>
          <w:trHeight w:val="999" w:hRule="atLeast"/>
        </w:trPr>
        <w:tc>
          <w:tcPr>
            <w:tcW w:w="1265" w:type="dxa"/>
          </w:tcPr>
          <w:p>
            <w:pPr>
              <w:pStyle w:val="TableParagraph"/>
              <w:rPr>
                <w:sz w:val="22"/>
              </w:rPr>
            </w:pPr>
            <w:r>
              <w:rPr>
                <w:spacing w:val="-2"/>
                <w:sz w:val="22"/>
              </w:rPr>
              <w:t>G2172</w:t>
            </w:r>
          </w:p>
        </w:tc>
        <w:tc>
          <w:tcPr>
            <w:tcW w:w="8086" w:type="dxa"/>
          </w:tcPr>
          <w:p>
            <w:pPr>
              <w:pStyle w:val="TableParagraph"/>
              <w:ind w:right="422"/>
              <w:jc w:val="both"/>
              <w:rPr>
                <w:sz w:val="22"/>
              </w:rPr>
            </w:pPr>
            <w:r>
              <w:rPr>
                <w:sz w:val="22"/>
              </w:rPr>
              <w:t>All-inclusive</w:t>
            </w:r>
            <w:r>
              <w:rPr>
                <w:spacing w:val="-5"/>
                <w:sz w:val="22"/>
              </w:rPr>
              <w:t> </w:t>
            </w:r>
            <w:r>
              <w:rPr>
                <w:sz w:val="22"/>
              </w:rPr>
              <w:t>payment</w:t>
            </w:r>
            <w:r>
              <w:rPr>
                <w:spacing w:val="-5"/>
                <w:sz w:val="22"/>
              </w:rPr>
              <w:t> </w:t>
            </w:r>
            <w:r>
              <w:rPr>
                <w:sz w:val="22"/>
              </w:rPr>
              <w:t>for</w:t>
            </w:r>
            <w:r>
              <w:rPr>
                <w:spacing w:val="-4"/>
                <w:sz w:val="22"/>
              </w:rPr>
              <w:t> </w:t>
            </w:r>
            <w:r>
              <w:rPr>
                <w:sz w:val="22"/>
              </w:rPr>
              <w:t>services</w:t>
            </w:r>
            <w:r>
              <w:rPr>
                <w:spacing w:val="-5"/>
                <w:sz w:val="22"/>
              </w:rPr>
              <w:t> </w:t>
            </w:r>
            <w:r>
              <w:rPr>
                <w:sz w:val="22"/>
              </w:rPr>
              <w:t>related</w:t>
            </w:r>
            <w:r>
              <w:rPr>
                <w:spacing w:val="-5"/>
                <w:sz w:val="22"/>
              </w:rPr>
              <w:t> </w:t>
            </w:r>
            <w:r>
              <w:rPr>
                <w:sz w:val="22"/>
              </w:rPr>
              <w:t>to</w:t>
            </w:r>
            <w:r>
              <w:rPr>
                <w:spacing w:val="-5"/>
                <w:sz w:val="22"/>
              </w:rPr>
              <w:t> </w:t>
            </w:r>
            <w:r>
              <w:rPr>
                <w:sz w:val="22"/>
              </w:rPr>
              <w:t>highly</w:t>
            </w:r>
            <w:r>
              <w:rPr>
                <w:spacing w:val="-6"/>
                <w:sz w:val="22"/>
              </w:rPr>
              <w:t> </w:t>
            </w:r>
            <w:r>
              <w:rPr>
                <w:sz w:val="22"/>
              </w:rPr>
              <w:t>coordinated</w:t>
            </w:r>
            <w:r>
              <w:rPr>
                <w:spacing w:val="-5"/>
                <w:sz w:val="22"/>
              </w:rPr>
              <w:t> </w:t>
            </w:r>
            <w:r>
              <w:rPr>
                <w:sz w:val="22"/>
              </w:rPr>
              <w:t>and</w:t>
            </w:r>
            <w:r>
              <w:rPr>
                <w:spacing w:val="-5"/>
                <w:sz w:val="22"/>
              </w:rPr>
              <w:t> </w:t>
            </w:r>
            <w:r>
              <w:rPr>
                <w:sz w:val="22"/>
              </w:rPr>
              <w:t>integrated opioid</w:t>
            </w:r>
            <w:r>
              <w:rPr>
                <w:spacing w:val="-2"/>
                <w:sz w:val="22"/>
              </w:rPr>
              <w:t> </w:t>
            </w:r>
            <w:r>
              <w:rPr>
                <w:sz w:val="22"/>
              </w:rPr>
              <w:t>use</w:t>
            </w:r>
            <w:r>
              <w:rPr>
                <w:spacing w:val="-2"/>
                <w:sz w:val="22"/>
              </w:rPr>
              <w:t> </w:t>
            </w:r>
            <w:r>
              <w:rPr>
                <w:sz w:val="22"/>
              </w:rPr>
              <w:t>disorder</w:t>
            </w:r>
            <w:r>
              <w:rPr>
                <w:spacing w:val="-2"/>
                <w:sz w:val="22"/>
              </w:rPr>
              <w:t> </w:t>
            </w:r>
            <w:r>
              <w:rPr>
                <w:sz w:val="22"/>
              </w:rPr>
              <w:t>(OUD)</w:t>
            </w:r>
            <w:r>
              <w:rPr>
                <w:spacing w:val="-2"/>
                <w:sz w:val="22"/>
              </w:rPr>
              <w:t> </w:t>
            </w:r>
            <w:r>
              <w:rPr>
                <w:sz w:val="22"/>
              </w:rPr>
              <w:t>treatment</w:t>
            </w:r>
            <w:r>
              <w:rPr>
                <w:spacing w:val="-1"/>
                <w:sz w:val="22"/>
              </w:rPr>
              <w:t> </w:t>
            </w:r>
            <w:r>
              <w:rPr>
                <w:sz w:val="22"/>
              </w:rPr>
              <w:t>services</w:t>
            </w:r>
            <w:r>
              <w:rPr>
                <w:spacing w:val="-2"/>
                <w:sz w:val="22"/>
              </w:rPr>
              <w:t> </w:t>
            </w:r>
            <w:r>
              <w:rPr>
                <w:sz w:val="22"/>
              </w:rPr>
              <w:t>furnished</w:t>
            </w:r>
            <w:r>
              <w:rPr>
                <w:spacing w:val="-2"/>
                <w:sz w:val="22"/>
              </w:rPr>
              <w:t> </w:t>
            </w:r>
            <w:r>
              <w:rPr>
                <w:sz w:val="22"/>
              </w:rPr>
              <w:t>for</w:t>
            </w:r>
            <w:r>
              <w:rPr>
                <w:spacing w:val="-2"/>
                <w:sz w:val="22"/>
              </w:rPr>
              <w:t> </w:t>
            </w:r>
            <w:r>
              <w:rPr>
                <w:sz w:val="22"/>
              </w:rPr>
              <w:t>the</w:t>
            </w:r>
            <w:r>
              <w:rPr>
                <w:spacing w:val="-2"/>
                <w:sz w:val="22"/>
              </w:rPr>
              <w:t> </w:t>
            </w:r>
            <w:r>
              <w:rPr>
                <w:sz w:val="22"/>
              </w:rPr>
              <w:t>demonstration </w:t>
            </w:r>
            <w:r>
              <w:rPr>
                <w:spacing w:val="-2"/>
                <w:sz w:val="22"/>
              </w:rPr>
              <w:t>project</w:t>
            </w:r>
          </w:p>
        </w:tc>
      </w:tr>
      <w:tr>
        <w:trPr>
          <w:trHeight w:val="700" w:hRule="atLeast"/>
        </w:trPr>
        <w:tc>
          <w:tcPr>
            <w:tcW w:w="1265" w:type="dxa"/>
          </w:tcPr>
          <w:p>
            <w:pPr>
              <w:pStyle w:val="TableParagraph"/>
              <w:rPr>
                <w:sz w:val="20"/>
              </w:rPr>
            </w:pPr>
            <w:r>
              <w:rPr>
                <w:spacing w:val="-2"/>
                <w:sz w:val="20"/>
              </w:rPr>
              <w:t>G2215</w:t>
            </w:r>
          </w:p>
        </w:tc>
        <w:tc>
          <w:tcPr>
            <w:tcW w:w="8086" w:type="dxa"/>
          </w:tcPr>
          <w:p>
            <w:pPr>
              <w:pStyle w:val="TableParagraph"/>
              <w:ind w:right="175"/>
              <w:rPr>
                <w:sz w:val="20"/>
              </w:rPr>
            </w:pPr>
            <w:r>
              <w:rPr>
                <w:sz w:val="20"/>
              </w:rPr>
              <w:t>Take-home</w:t>
            </w:r>
            <w:r>
              <w:rPr>
                <w:spacing w:val="-4"/>
                <w:sz w:val="20"/>
              </w:rPr>
              <w:t> </w:t>
            </w:r>
            <w:r>
              <w:rPr>
                <w:sz w:val="20"/>
              </w:rPr>
              <w:t>supply</w:t>
            </w:r>
            <w:r>
              <w:rPr>
                <w:spacing w:val="-4"/>
                <w:sz w:val="20"/>
              </w:rPr>
              <w:t> </w:t>
            </w:r>
            <w:r>
              <w:rPr>
                <w:sz w:val="20"/>
              </w:rPr>
              <w:t>of</w:t>
            </w:r>
            <w:r>
              <w:rPr>
                <w:spacing w:val="-4"/>
                <w:sz w:val="20"/>
              </w:rPr>
              <w:t> </w:t>
            </w:r>
            <w:r>
              <w:rPr>
                <w:sz w:val="20"/>
              </w:rPr>
              <w:t>nasal</w:t>
            </w:r>
            <w:r>
              <w:rPr>
                <w:spacing w:val="-4"/>
                <w:sz w:val="20"/>
              </w:rPr>
              <w:t> </w:t>
            </w:r>
            <w:r>
              <w:rPr>
                <w:sz w:val="20"/>
              </w:rPr>
              <w:t>naloxone</w:t>
            </w:r>
            <w:r>
              <w:rPr>
                <w:spacing w:val="-4"/>
                <w:sz w:val="20"/>
              </w:rPr>
              <w:t> </w:t>
            </w:r>
            <w:r>
              <w:rPr>
                <w:sz w:val="20"/>
              </w:rPr>
              <w:t>(provision</w:t>
            </w:r>
            <w:r>
              <w:rPr>
                <w:spacing w:val="-4"/>
                <w:sz w:val="20"/>
              </w:rPr>
              <w:t> </w:t>
            </w:r>
            <w:r>
              <w:rPr>
                <w:sz w:val="20"/>
              </w:rPr>
              <w:t>of</w:t>
            </w:r>
            <w:r>
              <w:rPr>
                <w:spacing w:val="-4"/>
                <w:sz w:val="20"/>
              </w:rPr>
              <w:t> </w:t>
            </w:r>
            <w:r>
              <w:rPr>
                <w:sz w:val="20"/>
              </w:rPr>
              <w:t>the</w:t>
            </w:r>
            <w:r>
              <w:rPr>
                <w:spacing w:val="-4"/>
                <w:sz w:val="20"/>
              </w:rPr>
              <w:t> </w:t>
            </w:r>
            <w:r>
              <w:rPr>
                <w:sz w:val="20"/>
              </w:rPr>
              <w:t>services</w:t>
            </w:r>
            <w:r>
              <w:rPr>
                <w:spacing w:val="-3"/>
                <w:sz w:val="20"/>
              </w:rPr>
              <w:t> </w:t>
            </w:r>
            <w:r>
              <w:rPr>
                <w:sz w:val="20"/>
              </w:rPr>
              <w:t>by</w:t>
            </w:r>
            <w:r>
              <w:rPr>
                <w:spacing w:val="-4"/>
                <w:sz w:val="20"/>
              </w:rPr>
              <w:t> </w:t>
            </w:r>
            <w:r>
              <w:rPr>
                <w:sz w:val="20"/>
              </w:rPr>
              <w:t>a</w:t>
            </w:r>
            <w:r>
              <w:rPr>
                <w:spacing w:val="-4"/>
                <w:sz w:val="20"/>
              </w:rPr>
              <w:t> </w:t>
            </w:r>
            <w:r>
              <w:rPr>
                <w:sz w:val="20"/>
              </w:rPr>
              <w:t>Medicare-enrolled Opioid Treatment Program)); List separately in addition to code for primary procedure</w:t>
            </w:r>
          </w:p>
        </w:tc>
      </w:tr>
      <w:tr>
        <w:trPr>
          <w:trHeight w:val="929" w:hRule="atLeast"/>
        </w:trPr>
        <w:tc>
          <w:tcPr>
            <w:tcW w:w="1265" w:type="dxa"/>
          </w:tcPr>
          <w:p>
            <w:pPr>
              <w:pStyle w:val="TableParagraph"/>
              <w:rPr>
                <w:sz w:val="20"/>
              </w:rPr>
            </w:pPr>
            <w:r>
              <w:rPr>
                <w:spacing w:val="-2"/>
                <w:sz w:val="20"/>
              </w:rPr>
              <w:t>G2216</w:t>
            </w:r>
          </w:p>
        </w:tc>
        <w:tc>
          <w:tcPr>
            <w:tcW w:w="8086" w:type="dxa"/>
          </w:tcPr>
          <w:p>
            <w:pPr>
              <w:pStyle w:val="TableParagraph"/>
              <w:ind w:right="672"/>
              <w:jc w:val="both"/>
              <w:rPr>
                <w:sz w:val="20"/>
              </w:rPr>
            </w:pPr>
            <w:r>
              <w:rPr>
                <w:sz w:val="20"/>
              </w:rPr>
              <w:t>Take-home</w:t>
            </w:r>
            <w:r>
              <w:rPr>
                <w:spacing w:val="-3"/>
                <w:sz w:val="20"/>
              </w:rPr>
              <w:t> </w:t>
            </w:r>
            <w:r>
              <w:rPr>
                <w:sz w:val="20"/>
              </w:rPr>
              <w:t>supply</w:t>
            </w:r>
            <w:r>
              <w:rPr>
                <w:spacing w:val="-3"/>
                <w:sz w:val="20"/>
              </w:rPr>
              <w:t> </w:t>
            </w:r>
            <w:r>
              <w:rPr>
                <w:sz w:val="20"/>
              </w:rPr>
              <w:t>of</w:t>
            </w:r>
            <w:r>
              <w:rPr>
                <w:spacing w:val="-3"/>
                <w:sz w:val="20"/>
              </w:rPr>
              <w:t> </w:t>
            </w:r>
            <w:r>
              <w:rPr>
                <w:sz w:val="20"/>
              </w:rPr>
              <w:t>injectable</w:t>
            </w:r>
            <w:r>
              <w:rPr>
                <w:spacing w:val="-3"/>
                <w:sz w:val="20"/>
              </w:rPr>
              <w:t> </w:t>
            </w:r>
            <w:r>
              <w:rPr>
                <w:sz w:val="20"/>
              </w:rPr>
              <w:t>naloxone</w:t>
            </w:r>
            <w:r>
              <w:rPr>
                <w:spacing w:val="-3"/>
                <w:sz w:val="20"/>
              </w:rPr>
              <w:t> </w:t>
            </w:r>
            <w:r>
              <w:rPr>
                <w:sz w:val="20"/>
              </w:rPr>
              <w:t>(provision</w:t>
            </w:r>
            <w:r>
              <w:rPr>
                <w:spacing w:val="-3"/>
                <w:sz w:val="20"/>
              </w:rPr>
              <w:t> </w:t>
            </w:r>
            <w:r>
              <w:rPr>
                <w:sz w:val="20"/>
              </w:rPr>
              <w:t>of</w:t>
            </w:r>
            <w:r>
              <w:rPr>
                <w:spacing w:val="-3"/>
                <w:sz w:val="20"/>
              </w:rPr>
              <w:t> </w:t>
            </w:r>
            <w:r>
              <w:rPr>
                <w:sz w:val="20"/>
              </w:rPr>
              <w:t>the</w:t>
            </w:r>
            <w:r>
              <w:rPr>
                <w:spacing w:val="-3"/>
                <w:sz w:val="20"/>
              </w:rPr>
              <w:t> </w:t>
            </w:r>
            <w:r>
              <w:rPr>
                <w:sz w:val="20"/>
              </w:rPr>
              <w:t>services</w:t>
            </w:r>
            <w:r>
              <w:rPr>
                <w:spacing w:val="-3"/>
                <w:sz w:val="20"/>
              </w:rPr>
              <w:t> </w:t>
            </w:r>
            <w:r>
              <w:rPr>
                <w:sz w:val="20"/>
              </w:rPr>
              <w:t>by</w:t>
            </w:r>
            <w:r>
              <w:rPr>
                <w:spacing w:val="-3"/>
                <w:sz w:val="20"/>
              </w:rPr>
              <w:t> </w:t>
            </w:r>
            <w:r>
              <w:rPr>
                <w:sz w:val="20"/>
              </w:rPr>
              <w:t>a</w:t>
            </w:r>
            <w:r>
              <w:rPr>
                <w:spacing w:val="-3"/>
                <w:sz w:val="20"/>
              </w:rPr>
              <w:t> </w:t>
            </w:r>
            <w:r>
              <w:rPr>
                <w:sz w:val="20"/>
              </w:rPr>
              <w:t>Medicare- enrolled</w:t>
            </w:r>
            <w:r>
              <w:rPr>
                <w:spacing w:val="-4"/>
                <w:sz w:val="20"/>
              </w:rPr>
              <w:t> </w:t>
            </w:r>
            <w:r>
              <w:rPr>
                <w:sz w:val="20"/>
              </w:rPr>
              <w:t>Opioid</w:t>
            </w:r>
            <w:r>
              <w:rPr>
                <w:spacing w:val="-4"/>
                <w:sz w:val="20"/>
              </w:rPr>
              <w:t> </w:t>
            </w:r>
            <w:r>
              <w:rPr>
                <w:sz w:val="20"/>
              </w:rPr>
              <w:t>Treatment</w:t>
            </w:r>
            <w:r>
              <w:rPr>
                <w:spacing w:val="-4"/>
                <w:sz w:val="20"/>
              </w:rPr>
              <w:t> </w:t>
            </w:r>
            <w:r>
              <w:rPr>
                <w:sz w:val="20"/>
              </w:rPr>
              <w:t>Program);</w:t>
            </w:r>
            <w:r>
              <w:rPr>
                <w:spacing w:val="-4"/>
                <w:sz w:val="20"/>
              </w:rPr>
              <w:t> </w:t>
            </w:r>
            <w:r>
              <w:rPr>
                <w:sz w:val="20"/>
              </w:rPr>
              <w:t>List</w:t>
            </w:r>
            <w:r>
              <w:rPr>
                <w:spacing w:val="-4"/>
                <w:sz w:val="20"/>
              </w:rPr>
              <w:t> </w:t>
            </w:r>
            <w:r>
              <w:rPr>
                <w:sz w:val="20"/>
              </w:rPr>
              <w:t>separately</w:t>
            </w:r>
            <w:r>
              <w:rPr>
                <w:spacing w:val="-4"/>
                <w:sz w:val="20"/>
              </w:rPr>
              <w:t> </w:t>
            </w:r>
            <w:r>
              <w:rPr>
                <w:sz w:val="20"/>
              </w:rPr>
              <w:t>in</w:t>
            </w:r>
            <w:r>
              <w:rPr>
                <w:spacing w:val="-4"/>
                <w:sz w:val="20"/>
              </w:rPr>
              <w:t> </w:t>
            </w:r>
            <w:r>
              <w:rPr>
                <w:sz w:val="20"/>
              </w:rPr>
              <w:t>addition</w:t>
            </w:r>
            <w:r>
              <w:rPr>
                <w:spacing w:val="-4"/>
                <w:sz w:val="20"/>
              </w:rPr>
              <w:t> </w:t>
            </w:r>
            <w:r>
              <w:rPr>
                <w:sz w:val="20"/>
              </w:rPr>
              <w:t>to</w:t>
            </w:r>
            <w:r>
              <w:rPr>
                <w:spacing w:val="-5"/>
                <w:sz w:val="20"/>
              </w:rPr>
              <w:t> </w:t>
            </w:r>
            <w:r>
              <w:rPr>
                <w:sz w:val="20"/>
              </w:rPr>
              <w:t>code</w:t>
            </w:r>
            <w:r>
              <w:rPr>
                <w:spacing w:val="-4"/>
                <w:sz w:val="20"/>
              </w:rPr>
              <w:t> </w:t>
            </w:r>
            <w:r>
              <w:rPr>
                <w:sz w:val="20"/>
              </w:rPr>
              <w:t>for</w:t>
            </w:r>
            <w:r>
              <w:rPr>
                <w:spacing w:val="-3"/>
                <w:sz w:val="20"/>
              </w:rPr>
              <w:t> </w:t>
            </w:r>
            <w:r>
              <w:rPr>
                <w:sz w:val="20"/>
              </w:rPr>
              <w:t>primary </w:t>
            </w:r>
            <w:r>
              <w:rPr>
                <w:spacing w:val="-2"/>
                <w:sz w:val="20"/>
              </w:rPr>
              <w:t>procedure</w:t>
            </w:r>
          </w:p>
        </w:tc>
      </w:tr>
      <w:tr>
        <w:trPr>
          <w:trHeight w:val="745" w:hRule="atLeast"/>
        </w:trPr>
        <w:tc>
          <w:tcPr>
            <w:tcW w:w="1265" w:type="dxa"/>
          </w:tcPr>
          <w:p>
            <w:pPr>
              <w:pStyle w:val="TableParagraph"/>
              <w:rPr>
                <w:sz w:val="22"/>
              </w:rPr>
            </w:pPr>
            <w:r>
              <w:rPr>
                <w:spacing w:val="-2"/>
                <w:sz w:val="22"/>
              </w:rPr>
              <w:t>G9562</w:t>
            </w:r>
          </w:p>
        </w:tc>
        <w:tc>
          <w:tcPr>
            <w:tcW w:w="8086" w:type="dxa"/>
          </w:tcPr>
          <w:p>
            <w:pPr>
              <w:pStyle w:val="TableParagraph"/>
              <w:ind w:right="175"/>
              <w:rPr>
                <w:sz w:val="22"/>
              </w:rPr>
            </w:pPr>
            <w:r>
              <w:rPr>
                <w:sz w:val="22"/>
              </w:rPr>
              <w:t>Patients</w:t>
            </w:r>
            <w:r>
              <w:rPr>
                <w:spacing w:val="-4"/>
                <w:sz w:val="22"/>
              </w:rPr>
              <w:t> </w:t>
            </w:r>
            <w:r>
              <w:rPr>
                <w:sz w:val="22"/>
              </w:rPr>
              <w:t>who</w:t>
            </w:r>
            <w:r>
              <w:rPr>
                <w:spacing w:val="-4"/>
                <w:sz w:val="22"/>
              </w:rPr>
              <w:t> </w:t>
            </w:r>
            <w:r>
              <w:rPr>
                <w:sz w:val="22"/>
              </w:rPr>
              <w:t>had</w:t>
            </w:r>
            <w:r>
              <w:rPr>
                <w:spacing w:val="-4"/>
                <w:sz w:val="22"/>
              </w:rPr>
              <w:t> </w:t>
            </w:r>
            <w:r>
              <w:rPr>
                <w:sz w:val="22"/>
              </w:rPr>
              <w:t>a</w:t>
            </w:r>
            <w:r>
              <w:rPr>
                <w:spacing w:val="-4"/>
                <w:sz w:val="22"/>
              </w:rPr>
              <w:t> </w:t>
            </w:r>
            <w:r>
              <w:rPr>
                <w:sz w:val="22"/>
              </w:rPr>
              <w:t>follow-up</w:t>
            </w:r>
            <w:r>
              <w:rPr>
                <w:spacing w:val="-4"/>
                <w:sz w:val="22"/>
              </w:rPr>
              <w:t> </w:t>
            </w:r>
            <w:r>
              <w:rPr>
                <w:sz w:val="22"/>
              </w:rPr>
              <w:t>evaluation</w:t>
            </w:r>
            <w:r>
              <w:rPr>
                <w:spacing w:val="-4"/>
                <w:sz w:val="22"/>
              </w:rPr>
              <w:t> </w:t>
            </w:r>
            <w:r>
              <w:rPr>
                <w:sz w:val="22"/>
              </w:rPr>
              <w:t>conducted</w:t>
            </w:r>
            <w:r>
              <w:rPr>
                <w:spacing w:val="-4"/>
                <w:sz w:val="22"/>
              </w:rPr>
              <w:t> </w:t>
            </w:r>
            <w:r>
              <w:rPr>
                <w:sz w:val="22"/>
              </w:rPr>
              <w:t>at</w:t>
            </w:r>
            <w:r>
              <w:rPr>
                <w:spacing w:val="-4"/>
                <w:sz w:val="22"/>
              </w:rPr>
              <w:t> </w:t>
            </w:r>
            <w:r>
              <w:rPr>
                <w:sz w:val="22"/>
              </w:rPr>
              <w:t>least</w:t>
            </w:r>
            <w:r>
              <w:rPr>
                <w:spacing w:val="-4"/>
                <w:sz w:val="22"/>
              </w:rPr>
              <w:t> </w:t>
            </w:r>
            <w:r>
              <w:rPr>
                <w:sz w:val="22"/>
              </w:rPr>
              <w:t>every</w:t>
            </w:r>
            <w:r>
              <w:rPr>
                <w:spacing w:val="-5"/>
                <w:sz w:val="22"/>
              </w:rPr>
              <w:t> </w:t>
            </w:r>
            <w:r>
              <w:rPr>
                <w:sz w:val="22"/>
              </w:rPr>
              <w:t>three</w:t>
            </w:r>
            <w:r>
              <w:rPr>
                <w:spacing w:val="-3"/>
                <w:sz w:val="22"/>
              </w:rPr>
              <w:t> </w:t>
            </w:r>
            <w:r>
              <w:rPr>
                <w:sz w:val="22"/>
              </w:rPr>
              <w:t>months during opioid therapy</w:t>
            </w:r>
          </w:p>
        </w:tc>
      </w:tr>
      <w:tr>
        <w:trPr>
          <w:trHeight w:val="746" w:hRule="atLeast"/>
        </w:trPr>
        <w:tc>
          <w:tcPr>
            <w:tcW w:w="1265" w:type="dxa"/>
          </w:tcPr>
          <w:p>
            <w:pPr>
              <w:pStyle w:val="TableParagraph"/>
              <w:rPr>
                <w:sz w:val="22"/>
              </w:rPr>
            </w:pPr>
            <w:r>
              <w:rPr>
                <w:spacing w:val="-2"/>
                <w:sz w:val="22"/>
              </w:rPr>
              <w:t>G9578</w:t>
            </w:r>
          </w:p>
        </w:tc>
        <w:tc>
          <w:tcPr>
            <w:tcW w:w="8086" w:type="dxa"/>
          </w:tcPr>
          <w:p>
            <w:pPr>
              <w:pStyle w:val="TableParagraph"/>
              <w:ind w:right="128"/>
              <w:rPr>
                <w:sz w:val="22"/>
              </w:rPr>
            </w:pPr>
            <w:r>
              <w:rPr>
                <w:sz w:val="22"/>
              </w:rPr>
              <w:t>Documentation</w:t>
            </w:r>
            <w:r>
              <w:rPr>
                <w:spacing w:val="-4"/>
                <w:sz w:val="22"/>
              </w:rPr>
              <w:t> </w:t>
            </w:r>
            <w:r>
              <w:rPr>
                <w:sz w:val="22"/>
              </w:rPr>
              <w:t>of</w:t>
            </w:r>
            <w:r>
              <w:rPr>
                <w:spacing w:val="-4"/>
                <w:sz w:val="22"/>
              </w:rPr>
              <w:t> </w:t>
            </w:r>
            <w:r>
              <w:rPr>
                <w:sz w:val="22"/>
              </w:rPr>
              <w:t>signed</w:t>
            </w:r>
            <w:r>
              <w:rPr>
                <w:spacing w:val="-4"/>
                <w:sz w:val="22"/>
              </w:rPr>
              <w:t> </w:t>
            </w:r>
            <w:r>
              <w:rPr>
                <w:sz w:val="22"/>
              </w:rPr>
              <w:t>opioid</w:t>
            </w:r>
            <w:r>
              <w:rPr>
                <w:spacing w:val="-4"/>
                <w:sz w:val="22"/>
              </w:rPr>
              <w:t> </w:t>
            </w:r>
            <w:r>
              <w:rPr>
                <w:sz w:val="22"/>
              </w:rPr>
              <w:t>treatment</w:t>
            </w:r>
            <w:r>
              <w:rPr>
                <w:spacing w:val="-4"/>
                <w:sz w:val="22"/>
              </w:rPr>
              <w:t> </w:t>
            </w:r>
            <w:r>
              <w:rPr>
                <w:sz w:val="22"/>
              </w:rPr>
              <w:t>agreement</w:t>
            </w:r>
            <w:r>
              <w:rPr>
                <w:spacing w:val="-4"/>
                <w:sz w:val="22"/>
              </w:rPr>
              <w:t> </w:t>
            </w:r>
            <w:r>
              <w:rPr>
                <w:sz w:val="22"/>
              </w:rPr>
              <w:t>at</w:t>
            </w:r>
            <w:r>
              <w:rPr>
                <w:spacing w:val="-4"/>
                <w:sz w:val="22"/>
              </w:rPr>
              <w:t> </w:t>
            </w:r>
            <w:r>
              <w:rPr>
                <w:sz w:val="22"/>
              </w:rPr>
              <w:t>least</w:t>
            </w:r>
            <w:r>
              <w:rPr>
                <w:spacing w:val="-4"/>
                <w:sz w:val="22"/>
              </w:rPr>
              <w:t> </w:t>
            </w:r>
            <w:r>
              <w:rPr>
                <w:sz w:val="22"/>
              </w:rPr>
              <w:t>once</w:t>
            </w:r>
            <w:r>
              <w:rPr>
                <w:spacing w:val="-4"/>
                <w:sz w:val="22"/>
              </w:rPr>
              <w:t> </w:t>
            </w:r>
            <w:r>
              <w:rPr>
                <w:sz w:val="22"/>
              </w:rPr>
              <w:t>during</w:t>
            </w:r>
            <w:r>
              <w:rPr>
                <w:spacing w:val="-4"/>
                <w:sz w:val="22"/>
              </w:rPr>
              <w:t> </w:t>
            </w:r>
            <w:r>
              <w:rPr>
                <w:sz w:val="22"/>
              </w:rPr>
              <w:t>opioid </w:t>
            </w:r>
            <w:r>
              <w:rPr>
                <w:spacing w:val="-2"/>
                <w:sz w:val="22"/>
              </w:rPr>
              <w:t>therapy</w:t>
            </w:r>
          </w:p>
        </w:tc>
      </w:tr>
      <w:tr>
        <w:trPr>
          <w:trHeight w:val="999" w:hRule="atLeast"/>
        </w:trPr>
        <w:tc>
          <w:tcPr>
            <w:tcW w:w="1265" w:type="dxa"/>
          </w:tcPr>
          <w:p>
            <w:pPr>
              <w:pStyle w:val="TableParagraph"/>
              <w:rPr>
                <w:sz w:val="22"/>
              </w:rPr>
            </w:pPr>
            <w:r>
              <w:rPr>
                <w:spacing w:val="-2"/>
                <w:sz w:val="22"/>
              </w:rPr>
              <w:t>G9584</w:t>
            </w:r>
          </w:p>
        </w:tc>
        <w:tc>
          <w:tcPr>
            <w:tcW w:w="8086" w:type="dxa"/>
          </w:tcPr>
          <w:p>
            <w:pPr>
              <w:pStyle w:val="TableParagraph"/>
              <w:ind w:right="175"/>
              <w:rPr>
                <w:sz w:val="22"/>
              </w:rPr>
            </w:pPr>
            <w:r>
              <w:rPr>
                <w:sz w:val="22"/>
              </w:rPr>
              <w:t>Patient evaluated for risk of misuse of opiates by using a brief validated instrument</w:t>
            </w:r>
            <w:r>
              <w:rPr>
                <w:spacing w:val="-4"/>
                <w:sz w:val="22"/>
              </w:rPr>
              <w:t> </w:t>
            </w:r>
            <w:r>
              <w:rPr>
                <w:sz w:val="22"/>
              </w:rPr>
              <w:t>(e.g.,</w:t>
            </w:r>
            <w:r>
              <w:rPr>
                <w:spacing w:val="-4"/>
                <w:sz w:val="22"/>
              </w:rPr>
              <w:t> </w:t>
            </w:r>
            <w:r>
              <w:rPr>
                <w:sz w:val="22"/>
              </w:rPr>
              <w:t>opioid</w:t>
            </w:r>
            <w:r>
              <w:rPr>
                <w:spacing w:val="-4"/>
                <w:sz w:val="22"/>
              </w:rPr>
              <w:t> </w:t>
            </w:r>
            <w:r>
              <w:rPr>
                <w:sz w:val="22"/>
              </w:rPr>
              <w:t>risk</w:t>
            </w:r>
            <w:r>
              <w:rPr>
                <w:spacing w:val="-4"/>
                <w:sz w:val="22"/>
              </w:rPr>
              <w:t> </w:t>
            </w:r>
            <w:r>
              <w:rPr>
                <w:sz w:val="22"/>
              </w:rPr>
              <w:t>tool,</w:t>
            </w:r>
            <w:r>
              <w:rPr>
                <w:spacing w:val="-5"/>
                <w:sz w:val="22"/>
              </w:rPr>
              <w:t> </w:t>
            </w:r>
            <w:r>
              <w:rPr>
                <w:sz w:val="22"/>
              </w:rPr>
              <w:t>soapp-r)</w:t>
            </w:r>
            <w:r>
              <w:rPr>
                <w:spacing w:val="-4"/>
                <w:sz w:val="22"/>
              </w:rPr>
              <w:t> </w:t>
            </w:r>
            <w:r>
              <w:rPr>
                <w:sz w:val="22"/>
              </w:rPr>
              <w:t>or</w:t>
            </w:r>
            <w:r>
              <w:rPr>
                <w:spacing w:val="-4"/>
                <w:sz w:val="22"/>
              </w:rPr>
              <w:t> </w:t>
            </w:r>
            <w:r>
              <w:rPr>
                <w:sz w:val="22"/>
              </w:rPr>
              <w:t>patient</w:t>
            </w:r>
            <w:r>
              <w:rPr>
                <w:spacing w:val="-4"/>
                <w:sz w:val="22"/>
              </w:rPr>
              <w:t> </w:t>
            </w:r>
            <w:r>
              <w:rPr>
                <w:sz w:val="22"/>
              </w:rPr>
              <w:t>interviewed</w:t>
            </w:r>
            <w:r>
              <w:rPr>
                <w:spacing w:val="-4"/>
                <w:sz w:val="22"/>
              </w:rPr>
              <w:t> </w:t>
            </w:r>
            <w:r>
              <w:rPr>
                <w:sz w:val="22"/>
              </w:rPr>
              <w:t>at</w:t>
            </w:r>
            <w:r>
              <w:rPr>
                <w:spacing w:val="-4"/>
                <w:sz w:val="22"/>
              </w:rPr>
              <w:t> </w:t>
            </w:r>
            <w:r>
              <w:rPr>
                <w:sz w:val="22"/>
              </w:rPr>
              <w:t>least</w:t>
            </w:r>
            <w:r>
              <w:rPr>
                <w:spacing w:val="-5"/>
                <w:sz w:val="22"/>
              </w:rPr>
              <w:t> </w:t>
            </w:r>
            <w:r>
              <w:rPr>
                <w:sz w:val="22"/>
              </w:rPr>
              <w:t>once during opioid therapy</w:t>
            </w:r>
          </w:p>
        </w:tc>
      </w:tr>
      <w:tr>
        <w:trPr>
          <w:trHeight w:val="744" w:hRule="atLeast"/>
        </w:trPr>
        <w:tc>
          <w:tcPr>
            <w:tcW w:w="1265" w:type="dxa"/>
          </w:tcPr>
          <w:p>
            <w:pPr>
              <w:pStyle w:val="TableParagraph"/>
              <w:rPr>
                <w:sz w:val="22"/>
              </w:rPr>
            </w:pPr>
            <w:r>
              <w:rPr>
                <w:spacing w:val="-2"/>
                <w:sz w:val="22"/>
              </w:rPr>
              <w:t>G9621</w:t>
            </w:r>
          </w:p>
        </w:tc>
        <w:tc>
          <w:tcPr>
            <w:tcW w:w="8086" w:type="dxa"/>
          </w:tcPr>
          <w:p>
            <w:pPr>
              <w:pStyle w:val="TableParagraph"/>
              <w:ind w:right="175"/>
              <w:rPr>
                <w:sz w:val="22"/>
              </w:rPr>
            </w:pPr>
            <w:r>
              <w:rPr>
                <w:sz w:val="22"/>
              </w:rPr>
              <w:t>Patient identified as an unhealthy alcohol user when screened for unhealthy alcohol</w:t>
            </w:r>
            <w:r>
              <w:rPr>
                <w:spacing w:val="-4"/>
                <w:sz w:val="22"/>
              </w:rPr>
              <w:t> </w:t>
            </w:r>
            <w:r>
              <w:rPr>
                <w:sz w:val="22"/>
              </w:rPr>
              <w:t>use</w:t>
            </w:r>
            <w:r>
              <w:rPr>
                <w:spacing w:val="-5"/>
                <w:sz w:val="22"/>
              </w:rPr>
              <w:t> </w:t>
            </w:r>
            <w:r>
              <w:rPr>
                <w:sz w:val="22"/>
              </w:rPr>
              <w:t>using</w:t>
            </w:r>
            <w:r>
              <w:rPr>
                <w:spacing w:val="-4"/>
                <w:sz w:val="22"/>
              </w:rPr>
              <w:t> </w:t>
            </w:r>
            <w:r>
              <w:rPr>
                <w:sz w:val="22"/>
              </w:rPr>
              <w:t>a</w:t>
            </w:r>
            <w:r>
              <w:rPr>
                <w:spacing w:val="-4"/>
                <w:sz w:val="22"/>
              </w:rPr>
              <w:t> </w:t>
            </w:r>
            <w:r>
              <w:rPr>
                <w:sz w:val="22"/>
              </w:rPr>
              <w:t>systematic</w:t>
            </w:r>
            <w:r>
              <w:rPr>
                <w:spacing w:val="-4"/>
                <w:sz w:val="22"/>
              </w:rPr>
              <w:t> </w:t>
            </w:r>
            <w:r>
              <w:rPr>
                <w:sz w:val="22"/>
              </w:rPr>
              <w:t>screening</w:t>
            </w:r>
            <w:r>
              <w:rPr>
                <w:spacing w:val="-4"/>
                <w:sz w:val="22"/>
              </w:rPr>
              <w:t> </w:t>
            </w:r>
            <w:r>
              <w:rPr>
                <w:sz w:val="22"/>
              </w:rPr>
              <w:t>method</w:t>
            </w:r>
            <w:r>
              <w:rPr>
                <w:spacing w:val="-4"/>
                <w:sz w:val="22"/>
              </w:rPr>
              <w:t> </w:t>
            </w:r>
            <w:r>
              <w:rPr>
                <w:sz w:val="22"/>
              </w:rPr>
              <w:t>and</w:t>
            </w:r>
            <w:r>
              <w:rPr>
                <w:spacing w:val="-3"/>
                <w:sz w:val="22"/>
              </w:rPr>
              <w:t> </w:t>
            </w:r>
            <w:r>
              <w:rPr>
                <w:sz w:val="22"/>
              </w:rPr>
              <w:t>received</w:t>
            </w:r>
            <w:r>
              <w:rPr>
                <w:spacing w:val="-4"/>
                <w:sz w:val="22"/>
              </w:rPr>
              <w:t> </w:t>
            </w:r>
            <w:r>
              <w:rPr>
                <w:sz w:val="22"/>
              </w:rPr>
              <w:t>brief</w:t>
            </w:r>
            <w:r>
              <w:rPr>
                <w:spacing w:val="-4"/>
                <w:sz w:val="22"/>
              </w:rPr>
              <w:t> </w:t>
            </w:r>
            <w:r>
              <w:rPr>
                <w:sz w:val="22"/>
              </w:rPr>
              <w:t>counseling</w:t>
            </w:r>
          </w:p>
        </w:tc>
      </w:tr>
      <w:tr>
        <w:trPr>
          <w:trHeight w:val="493" w:hRule="atLeast"/>
        </w:trPr>
        <w:tc>
          <w:tcPr>
            <w:tcW w:w="1265" w:type="dxa"/>
          </w:tcPr>
          <w:p>
            <w:pPr>
              <w:pStyle w:val="TableParagraph"/>
              <w:spacing w:before="121"/>
              <w:rPr>
                <w:sz w:val="22"/>
              </w:rPr>
            </w:pPr>
            <w:r>
              <w:rPr>
                <w:spacing w:val="-2"/>
                <w:sz w:val="22"/>
              </w:rPr>
              <w:t>H0005</w:t>
            </w:r>
          </w:p>
        </w:tc>
        <w:tc>
          <w:tcPr>
            <w:tcW w:w="8086" w:type="dxa"/>
          </w:tcPr>
          <w:p>
            <w:pPr>
              <w:pStyle w:val="TableParagraph"/>
              <w:spacing w:before="121"/>
              <w:rPr>
                <w:sz w:val="22"/>
              </w:rPr>
            </w:pPr>
            <w:r>
              <w:rPr>
                <w:sz w:val="22"/>
              </w:rPr>
              <w:t>Alcohol</w:t>
            </w:r>
            <w:r>
              <w:rPr>
                <w:spacing w:val="-7"/>
                <w:sz w:val="22"/>
              </w:rPr>
              <w:t> </w:t>
            </w:r>
            <w:r>
              <w:rPr>
                <w:sz w:val="22"/>
              </w:rPr>
              <w:t>and/or</w:t>
            </w:r>
            <w:r>
              <w:rPr>
                <w:spacing w:val="-6"/>
                <w:sz w:val="22"/>
              </w:rPr>
              <w:t> </w:t>
            </w:r>
            <w:r>
              <w:rPr>
                <w:sz w:val="22"/>
              </w:rPr>
              <w:t>drug</w:t>
            </w:r>
            <w:r>
              <w:rPr>
                <w:spacing w:val="-7"/>
                <w:sz w:val="22"/>
              </w:rPr>
              <w:t> </w:t>
            </w:r>
            <w:r>
              <w:rPr>
                <w:sz w:val="22"/>
              </w:rPr>
              <w:t>services,</w:t>
            </w:r>
            <w:r>
              <w:rPr>
                <w:spacing w:val="-6"/>
                <w:sz w:val="22"/>
              </w:rPr>
              <w:t> </w:t>
            </w:r>
            <w:r>
              <w:rPr>
                <w:sz w:val="22"/>
              </w:rPr>
              <w:t>group</w:t>
            </w:r>
            <w:r>
              <w:rPr>
                <w:spacing w:val="-7"/>
                <w:sz w:val="22"/>
              </w:rPr>
              <w:t> </w:t>
            </w:r>
            <w:r>
              <w:rPr>
                <w:sz w:val="22"/>
              </w:rPr>
              <w:t>counseling</w:t>
            </w:r>
            <w:r>
              <w:rPr>
                <w:spacing w:val="-6"/>
                <w:sz w:val="22"/>
              </w:rPr>
              <w:t> </w:t>
            </w:r>
            <w:r>
              <w:rPr>
                <w:sz w:val="22"/>
              </w:rPr>
              <w:t>by</w:t>
            </w:r>
            <w:r>
              <w:rPr>
                <w:spacing w:val="-7"/>
                <w:sz w:val="22"/>
              </w:rPr>
              <w:t> </w:t>
            </w:r>
            <w:r>
              <w:rPr>
                <w:sz w:val="22"/>
              </w:rPr>
              <w:t>a</w:t>
            </w:r>
            <w:r>
              <w:rPr>
                <w:spacing w:val="-7"/>
                <w:sz w:val="22"/>
              </w:rPr>
              <w:t> </w:t>
            </w:r>
            <w:r>
              <w:rPr>
                <w:spacing w:val="-2"/>
                <w:sz w:val="22"/>
              </w:rPr>
              <w:t>clinician</w:t>
            </w:r>
          </w:p>
        </w:tc>
      </w:tr>
      <w:tr>
        <w:trPr>
          <w:trHeight w:val="492" w:hRule="atLeast"/>
        </w:trPr>
        <w:tc>
          <w:tcPr>
            <w:tcW w:w="1265" w:type="dxa"/>
          </w:tcPr>
          <w:p>
            <w:pPr>
              <w:pStyle w:val="TableParagraph"/>
              <w:rPr>
                <w:sz w:val="22"/>
              </w:rPr>
            </w:pPr>
            <w:r>
              <w:rPr>
                <w:spacing w:val="-2"/>
                <w:sz w:val="22"/>
              </w:rPr>
              <w:t>H0006</w:t>
            </w:r>
          </w:p>
        </w:tc>
        <w:tc>
          <w:tcPr>
            <w:tcW w:w="8086" w:type="dxa"/>
          </w:tcPr>
          <w:p>
            <w:pPr>
              <w:pStyle w:val="TableParagraph"/>
              <w:rPr>
                <w:sz w:val="22"/>
              </w:rPr>
            </w:pPr>
            <w:r>
              <w:rPr>
                <w:sz w:val="22"/>
              </w:rPr>
              <w:t>Alcohol</w:t>
            </w:r>
            <w:r>
              <w:rPr>
                <w:spacing w:val="-8"/>
                <w:sz w:val="22"/>
              </w:rPr>
              <w:t> </w:t>
            </w:r>
            <w:r>
              <w:rPr>
                <w:sz w:val="22"/>
              </w:rPr>
              <w:t>and/or</w:t>
            </w:r>
            <w:r>
              <w:rPr>
                <w:spacing w:val="-7"/>
                <w:sz w:val="22"/>
              </w:rPr>
              <w:t> </w:t>
            </w:r>
            <w:r>
              <w:rPr>
                <w:sz w:val="22"/>
              </w:rPr>
              <w:t>drug</w:t>
            </w:r>
            <w:r>
              <w:rPr>
                <w:spacing w:val="-7"/>
                <w:sz w:val="22"/>
              </w:rPr>
              <w:t> </w:t>
            </w:r>
            <w:r>
              <w:rPr>
                <w:sz w:val="22"/>
              </w:rPr>
              <w:t>services:</w:t>
            </w:r>
            <w:r>
              <w:rPr>
                <w:spacing w:val="-7"/>
                <w:sz w:val="22"/>
              </w:rPr>
              <w:t> </w:t>
            </w:r>
            <w:r>
              <w:rPr>
                <w:sz w:val="22"/>
              </w:rPr>
              <w:t>case</w:t>
            </w:r>
            <w:r>
              <w:rPr>
                <w:spacing w:val="-7"/>
                <w:sz w:val="22"/>
              </w:rPr>
              <w:t> </w:t>
            </w:r>
            <w:r>
              <w:rPr>
                <w:spacing w:val="-2"/>
                <w:sz w:val="22"/>
              </w:rPr>
              <w:t>management</w:t>
            </w:r>
          </w:p>
        </w:tc>
      </w:tr>
      <w:tr>
        <w:trPr>
          <w:trHeight w:val="492" w:hRule="atLeast"/>
        </w:trPr>
        <w:tc>
          <w:tcPr>
            <w:tcW w:w="1265" w:type="dxa"/>
          </w:tcPr>
          <w:p>
            <w:pPr>
              <w:pStyle w:val="TableParagraph"/>
              <w:rPr>
                <w:sz w:val="22"/>
              </w:rPr>
            </w:pPr>
            <w:r>
              <w:rPr>
                <w:spacing w:val="-2"/>
                <w:sz w:val="22"/>
              </w:rPr>
              <w:t>H0007</w:t>
            </w:r>
          </w:p>
        </w:tc>
        <w:tc>
          <w:tcPr>
            <w:tcW w:w="8086" w:type="dxa"/>
          </w:tcPr>
          <w:p>
            <w:pPr>
              <w:pStyle w:val="TableParagraph"/>
              <w:rPr>
                <w:sz w:val="22"/>
              </w:rPr>
            </w:pPr>
            <w:r>
              <w:rPr>
                <w:sz w:val="22"/>
              </w:rPr>
              <w:t>Alcohol</w:t>
            </w:r>
            <w:r>
              <w:rPr>
                <w:spacing w:val="-9"/>
                <w:sz w:val="22"/>
              </w:rPr>
              <w:t> </w:t>
            </w:r>
            <w:r>
              <w:rPr>
                <w:sz w:val="22"/>
              </w:rPr>
              <w:t>and/or</w:t>
            </w:r>
            <w:r>
              <w:rPr>
                <w:spacing w:val="-8"/>
                <w:sz w:val="22"/>
              </w:rPr>
              <w:t> </w:t>
            </w:r>
            <w:r>
              <w:rPr>
                <w:sz w:val="22"/>
              </w:rPr>
              <w:t>drug</w:t>
            </w:r>
            <w:r>
              <w:rPr>
                <w:spacing w:val="-8"/>
                <w:sz w:val="22"/>
              </w:rPr>
              <w:t> </w:t>
            </w:r>
            <w:r>
              <w:rPr>
                <w:sz w:val="22"/>
              </w:rPr>
              <w:t>services:</w:t>
            </w:r>
            <w:r>
              <w:rPr>
                <w:spacing w:val="-8"/>
                <w:sz w:val="22"/>
              </w:rPr>
              <w:t> </w:t>
            </w:r>
            <w:r>
              <w:rPr>
                <w:sz w:val="22"/>
              </w:rPr>
              <w:t>crisis</w:t>
            </w:r>
            <w:r>
              <w:rPr>
                <w:spacing w:val="-9"/>
                <w:sz w:val="22"/>
              </w:rPr>
              <w:t> </w:t>
            </w:r>
            <w:r>
              <w:rPr>
                <w:sz w:val="22"/>
              </w:rPr>
              <w:t>intervention</w:t>
            </w:r>
            <w:r>
              <w:rPr>
                <w:spacing w:val="-8"/>
                <w:sz w:val="22"/>
              </w:rPr>
              <w:t> </w:t>
            </w:r>
            <w:r>
              <w:rPr>
                <w:spacing w:val="-2"/>
                <w:sz w:val="22"/>
              </w:rPr>
              <w:t>(outpatient)</w:t>
            </w:r>
          </w:p>
        </w:tc>
      </w:tr>
      <w:tr>
        <w:trPr>
          <w:trHeight w:val="492" w:hRule="atLeast"/>
        </w:trPr>
        <w:tc>
          <w:tcPr>
            <w:tcW w:w="1265" w:type="dxa"/>
          </w:tcPr>
          <w:p>
            <w:pPr>
              <w:pStyle w:val="TableParagraph"/>
              <w:rPr>
                <w:sz w:val="22"/>
              </w:rPr>
            </w:pPr>
            <w:r>
              <w:rPr>
                <w:spacing w:val="-2"/>
                <w:sz w:val="22"/>
              </w:rPr>
              <w:t>H0008</w:t>
            </w:r>
          </w:p>
        </w:tc>
        <w:tc>
          <w:tcPr>
            <w:tcW w:w="8086" w:type="dxa"/>
          </w:tcPr>
          <w:p>
            <w:pPr>
              <w:pStyle w:val="TableParagraph"/>
              <w:rPr>
                <w:sz w:val="22"/>
              </w:rPr>
            </w:pPr>
            <w:r>
              <w:rPr>
                <w:sz w:val="22"/>
              </w:rPr>
              <w:t>Alcohol</w:t>
            </w:r>
            <w:r>
              <w:rPr>
                <w:spacing w:val="-8"/>
                <w:sz w:val="22"/>
              </w:rPr>
              <w:t> </w:t>
            </w:r>
            <w:r>
              <w:rPr>
                <w:sz w:val="22"/>
              </w:rPr>
              <w:t>and/or</w:t>
            </w:r>
            <w:r>
              <w:rPr>
                <w:spacing w:val="-8"/>
                <w:sz w:val="22"/>
              </w:rPr>
              <w:t> </w:t>
            </w:r>
            <w:r>
              <w:rPr>
                <w:sz w:val="22"/>
              </w:rPr>
              <w:t>drug</w:t>
            </w:r>
            <w:r>
              <w:rPr>
                <w:spacing w:val="-8"/>
                <w:sz w:val="22"/>
              </w:rPr>
              <w:t> </w:t>
            </w:r>
            <w:r>
              <w:rPr>
                <w:sz w:val="22"/>
              </w:rPr>
              <w:t>services:</w:t>
            </w:r>
            <w:r>
              <w:rPr>
                <w:spacing w:val="-8"/>
                <w:sz w:val="22"/>
              </w:rPr>
              <w:t> </w:t>
            </w:r>
            <w:r>
              <w:rPr>
                <w:sz w:val="22"/>
              </w:rPr>
              <w:t>sub-acute</w:t>
            </w:r>
            <w:r>
              <w:rPr>
                <w:spacing w:val="-8"/>
                <w:sz w:val="22"/>
              </w:rPr>
              <w:t> </w:t>
            </w:r>
            <w:r>
              <w:rPr>
                <w:sz w:val="22"/>
              </w:rPr>
              <w:t>detox</w:t>
            </w:r>
            <w:r>
              <w:rPr>
                <w:spacing w:val="-9"/>
                <w:sz w:val="22"/>
              </w:rPr>
              <w:t> </w:t>
            </w:r>
            <w:r>
              <w:rPr>
                <w:sz w:val="22"/>
              </w:rPr>
              <w:t>(hospital</w:t>
            </w:r>
            <w:r>
              <w:rPr>
                <w:spacing w:val="-7"/>
                <w:sz w:val="22"/>
              </w:rPr>
              <w:t> </w:t>
            </w:r>
            <w:r>
              <w:rPr>
                <w:spacing w:val="-2"/>
                <w:sz w:val="22"/>
              </w:rPr>
              <w:t>inpatient)</w:t>
            </w:r>
          </w:p>
        </w:tc>
      </w:tr>
      <w:tr>
        <w:trPr>
          <w:trHeight w:val="494" w:hRule="atLeast"/>
        </w:trPr>
        <w:tc>
          <w:tcPr>
            <w:tcW w:w="1265" w:type="dxa"/>
          </w:tcPr>
          <w:p>
            <w:pPr>
              <w:pStyle w:val="TableParagraph"/>
              <w:rPr>
                <w:sz w:val="22"/>
              </w:rPr>
            </w:pPr>
            <w:r>
              <w:rPr>
                <w:spacing w:val="-2"/>
                <w:sz w:val="22"/>
              </w:rPr>
              <w:t>H0009</w:t>
            </w:r>
          </w:p>
        </w:tc>
        <w:tc>
          <w:tcPr>
            <w:tcW w:w="8086" w:type="dxa"/>
          </w:tcPr>
          <w:p>
            <w:pPr>
              <w:pStyle w:val="TableParagraph"/>
              <w:rPr>
                <w:sz w:val="22"/>
              </w:rPr>
            </w:pPr>
            <w:r>
              <w:rPr>
                <w:sz w:val="22"/>
              </w:rPr>
              <w:t>Alcohol</w:t>
            </w:r>
            <w:r>
              <w:rPr>
                <w:spacing w:val="-8"/>
                <w:sz w:val="22"/>
              </w:rPr>
              <w:t> </w:t>
            </w:r>
            <w:r>
              <w:rPr>
                <w:sz w:val="22"/>
              </w:rPr>
              <w:t>and/or</w:t>
            </w:r>
            <w:r>
              <w:rPr>
                <w:spacing w:val="-7"/>
                <w:sz w:val="22"/>
              </w:rPr>
              <w:t> </w:t>
            </w:r>
            <w:r>
              <w:rPr>
                <w:sz w:val="22"/>
              </w:rPr>
              <w:t>drug</w:t>
            </w:r>
            <w:r>
              <w:rPr>
                <w:spacing w:val="-7"/>
                <w:sz w:val="22"/>
              </w:rPr>
              <w:t> </w:t>
            </w:r>
            <w:r>
              <w:rPr>
                <w:sz w:val="22"/>
              </w:rPr>
              <w:t>services:</w:t>
            </w:r>
            <w:r>
              <w:rPr>
                <w:spacing w:val="-8"/>
                <w:sz w:val="22"/>
              </w:rPr>
              <w:t> </w:t>
            </w:r>
            <w:r>
              <w:rPr>
                <w:sz w:val="22"/>
              </w:rPr>
              <w:t>Acute</w:t>
            </w:r>
            <w:r>
              <w:rPr>
                <w:spacing w:val="-7"/>
                <w:sz w:val="22"/>
              </w:rPr>
              <w:t> </w:t>
            </w:r>
            <w:r>
              <w:rPr>
                <w:sz w:val="22"/>
              </w:rPr>
              <w:t>detox</w:t>
            </w:r>
            <w:r>
              <w:rPr>
                <w:spacing w:val="-8"/>
                <w:sz w:val="22"/>
              </w:rPr>
              <w:t> </w:t>
            </w:r>
            <w:r>
              <w:rPr>
                <w:sz w:val="22"/>
              </w:rPr>
              <w:t>(hospital</w:t>
            </w:r>
            <w:r>
              <w:rPr>
                <w:spacing w:val="-7"/>
                <w:sz w:val="22"/>
              </w:rPr>
              <w:t> </w:t>
            </w:r>
            <w:r>
              <w:rPr>
                <w:spacing w:val="-2"/>
                <w:sz w:val="22"/>
              </w:rPr>
              <w:t>inpatient)</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746" w:hRule="atLeast"/>
        </w:trPr>
        <w:tc>
          <w:tcPr>
            <w:tcW w:w="1265" w:type="dxa"/>
          </w:tcPr>
          <w:p>
            <w:pPr>
              <w:pStyle w:val="TableParagraph"/>
              <w:rPr>
                <w:sz w:val="22"/>
              </w:rPr>
            </w:pPr>
            <w:r>
              <w:rPr>
                <w:spacing w:val="-2"/>
                <w:sz w:val="22"/>
              </w:rPr>
              <w:t>H0010</w:t>
            </w:r>
          </w:p>
        </w:tc>
        <w:tc>
          <w:tcPr>
            <w:tcW w:w="8086" w:type="dxa"/>
          </w:tcPr>
          <w:p>
            <w:pPr>
              <w:pStyle w:val="TableParagraph"/>
              <w:ind w:right="175"/>
              <w:rPr>
                <w:sz w:val="22"/>
              </w:rPr>
            </w:pPr>
            <w:r>
              <w:rPr>
                <w:sz w:val="22"/>
              </w:rPr>
              <w:t>Alcohol</w:t>
            </w:r>
            <w:r>
              <w:rPr>
                <w:spacing w:val="-5"/>
                <w:sz w:val="22"/>
              </w:rPr>
              <w:t> </w:t>
            </w:r>
            <w:r>
              <w:rPr>
                <w:sz w:val="22"/>
              </w:rPr>
              <w:t>and/or</w:t>
            </w:r>
            <w:r>
              <w:rPr>
                <w:spacing w:val="-5"/>
                <w:sz w:val="22"/>
              </w:rPr>
              <w:t> </w:t>
            </w:r>
            <w:r>
              <w:rPr>
                <w:sz w:val="22"/>
              </w:rPr>
              <w:t>drug</w:t>
            </w:r>
            <w:r>
              <w:rPr>
                <w:spacing w:val="-5"/>
                <w:sz w:val="22"/>
              </w:rPr>
              <w:t> </w:t>
            </w:r>
            <w:r>
              <w:rPr>
                <w:sz w:val="22"/>
              </w:rPr>
              <w:t>services:</w:t>
            </w:r>
            <w:r>
              <w:rPr>
                <w:spacing w:val="-5"/>
                <w:sz w:val="22"/>
              </w:rPr>
              <w:t> </w:t>
            </w:r>
            <w:r>
              <w:rPr>
                <w:sz w:val="22"/>
              </w:rPr>
              <w:t>Sub-acute</w:t>
            </w:r>
            <w:r>
              <w:rPr>
                <w:spacing w:val="-5"/>
                <w:sz w:val="22"/>
              </w:rPr>
              <w:t> </w:t>
            </w:r>
            <w:r>
              <w:rPr>
                <w:sz w:val="22"/>
              </w:rPr>
              <w:t>detox</w:t>
            </w:r>
            <w:r>
              <w:rPr>
                <w:spacing w:val="-6"/>
                <w:sz w:val="22"/>
              </w:rPr>
              <w:t> </w:t>
            </w:r>
            <w:r>
              <w:rPr>
                <w:sz w:val="22"/>
              </w:rPr>
              <w:t>(residential</w:t>
            </w:r>
            <w:r>
              <w:rPr>
                <w:spacing w:val="-6"/>
                <w:sz w:val="22"/>
              </w:rPr>
              <w:t> </w:t>
            </w:r>
            <w:r>
              <w:rPr>
                <w:sz w:val="22"/>
              </w:rPr>
              <w:t>addiction</w:t>
            </w:r>
            <w:r>
              <w:rPr>
                <w:spacing w:val="-5"/>
                <w:sz w:val="22"/>
              </w:rPr>
              <w:t> </w:t>
            </w:r>
            <w:r>
              <w:rPr>
                <w:sz w:val="22"/>
              </w:rPr>
              <w:t>program </w:t>
            </w:r>
            <w:r>
              <w:rPr>
                <w:spacing w:val="-2"/>
                <w:sz w:val="22"/>
              </w:rPr>
              <w:t>inpatient)</w:t>
            </w:r>
          </w:p>
        </w:tc>
      </w:tr>
      <w:tr>
        <w:trPr>
          <w:trHeight w:val="745" w:hRule="atLeast"/>
        </w:trPr>
        <w:tc>
          <w:tcPr>
            <w:tcW w:w="1265" w:type="dxa"/>
          </w:tcPr>
          <w:p>
            <w:pPr>
              <w:pStyle w:val="TableParagraph"/>
              <w:rPr>
                <w:sz w:val="22"/>
              </w:rPr>
            </w:pPr>
            <w:r>
              <w:rPr>
                <w:spacing w:val="-2"/>
                <w:sz w:val="22"/>
              </w:rPr>
              <w:t>H0011</w:t>
            </w:r>
          </w:p>
        </w:tc>
        <w:tc>
          <w:tcPr>
            <w:tcW w:w="8086" w:type="dxa"/>
          </w:tcPr>
          <w:p>
            <w:pPr>
              <w:pStyle w:val="TableParagraph"/>
              <w:ind w:right="175" w:hanging="1"/>
              <w:rPr>
                <w:sz w:val="22"/>
              </w:rPr>
            </w:pPr>
            <w:r>
              <w:rPr>
                <w:sz w:val="22"/>
              </w:rPr>
              <w:t>Alcohol</w:t>
            </w:r>
            <w:r>
              <w:rPr>
                <w:spacing w:val="-5"/>
                <w:sz w:val="22"/>
              </w:rPr>
              <w:t> </w:t>
            </w:r>
            <w:r>
              <w:rPr>
                <w:sz w:val="22"/>
              </w:rPr>
              <w:t>and/or</w:t>
            </w:r>
            <w:r>
              <w:rPr>
                <w:spacing w:val="-5"/>
                <w:sz w:val="22"/>
              </w:rPr>
              <w:t> </w:t>
            </w:r>
            <w:r>
              <w:rPr>
                <w:sz w:val="22"/>
              </w:rPr>
              <w:t>drug</w:t>
            </w:r>
            <w:r>
              <w:rPr>
                <w:spacing w:val="-5"/>
                <w:sz w:val="22"/>
              </w:rPr>
              <w:t> </w:t>
            </w:r>
            <w:r>
              <w:rPr>
                <w:sz w:val="22"/>
              </w:rPr>
              <w:t>services:</w:t>
            </w:r>
            <w:r>
              <w:rPr>
                <w:spacing w:val="-5"/>
                <w:sz w:val="22"/>
              </w:rPr>
              <w:t> </w:t>
            </w:r>
            <w:r>
              <w:rPr>
                <w:sz w:val="22"/>
              </w:rPr>
              <w:t>acute</w:t>
            </w:r>
            <w:r>
              <w:rPr>
                <w:spacing w:val="-5"/>
                <w:sz w:val="22"/>
              </w:rPr>
              <w:t> </w:t>
            </w:r>
            <w:r>
              <w:rPr>
                <w:sz w:val="22"/>
              </w:rPr>
              <w:t>detox</w:t>
            </w:r>
            <w:r>
              <w:rPr>
                <w:spacing w:val="-6"/>
                <w:sz w:val="22"/>
              </w:rPr>
              <w:t> </w:t>
            </w:r>
            <w:r>
              <w:rPr>
                <w:sz w:val="22"/>
              </w:rPr>
              <w:t>(residential</w:t>
            </w:r>
            <w:r>
              <w:rPr>
                <w:spacing w:val="-5"/>
                <w:sz w:val="22"/>
              </w:rPr>
              <w:t> </w:t>
            </w:r>
            <w:r>
              <w:rPr>
                <w:sz w:val="22"/>
              </w:rPr>
              <w:t>addiction</w:t>
            </w:r>
            <w:r>
              <w:rPr>
                <w:spacing w:val="-5"/>
                <w:sz w:val="22"/>
              </w:rPr>
              <w:t> </w:t>
            </w:r>
            <w:r>
              <w:rPr>
                <w:sz w:val="22"/>
              </w:rPr>
              <w:t>program </w:t>
            </w:r>
            <w:r>
              <w:rPr>
                <w:spacing w:val="-2"/>
                <w:sz w:val="22"/>
              </w:rPr>
              <w:t>inpatient)</w:t>
            </w:r>
          </w:p>
        </w:tc>
      </w:tr>
      <w:tr>
        <w:trPr>
          <w:trHeight w:val="745" w:hRule="atLeast"/>
        </w:trPr>
        <w:tc>
          <w:tcPr>
            <w:tcW w:w="1265" w:type="dxa"/>
          </w:tcPr>
          <w:p>
            <w:pPr>
              <w:pStyle w:val="TableParagraph"/>
              <w:rPr>
                <w:sz w:val="22"/>
              </w:rPr>
            </w:pPr>
            <w:r>
              <w:rPr>
                <w:spacing w:val="-2"/>
                <w:sz w:val="22"/>
              </w:rPr>
              <w:t>H0012</w:t>
            </w:r>
          </w:p>
        </w:tc>
        <w:tc>
          <w:tcPr>
            <w:tcW w:w="8086" w:type="dxa"/>
          </w:tcPr>
          <w:p>
            <w:pPr>
              <w:pStyle w:val="TableParagraph"/>
              <w:ind w:right="175"/>
              <w:rPr>
                <w:sz w:val="22"/>
              </w:rPr>
            </w:pPr>
            <w:r>
              <w:rPr>
                <w:sz w:val="22"/>
              </w:rPr>
              <w:t>Alcohol</w:t>
            </w:r>
            <w:r>
              <w:rPr>
                <w:spacing w:val="-5"/>
                <w:sz w:val="22"/>
              </w:rPr>
              <w:t> </w:t>
            </w:r>
            <w:r>
              <w:rPr>
                <w:sz w:val="22"/>
              </w:rPr>
              <w:t>and/or</w:t>
            </w:r>
            <w:r>
              <w:rPr>
                <w:spacing w:val="-5"/>
                <w:sz w:val="22"/>
              </w:rPr>
              <w:t> </w:t>
            </w:r>
            <w:r>
              <w:rPr>
                <w:sz w:val="22"/>
              </w:rPr>
              <w:t>drug</w:t>
            </w:r>
            <w:r>
              <w:rPr>
                <w:spacing w:val="-5"/>
                <w:sz w:val="22"/>
              </w:rPr>
              <w:t> </w:t>
            </w:r>
            <w:r>
              <w:rPr>
                <w:sz w:val="22"/>
              </w:rPr>
              <w:t>services:</w:t>
            </w:r>
            <w:r>
              <w:rPr>
                <w:spacing w:val="-5"/>
                <w:sz w:val="22"/>
              </w:rPr>
              <w:t> </w:t>
            </w:r>
            <w:r>
              <w:rPr>
                <w:sz w:val="22"/>
              </w:rPr>
              <w:t>Sub-acute</w:t>
            </w:r>
            <w:r>
              <w:rPr>
                <w:spacing w:val="-5"/>
                <w:sz w:val="22"/>
              </w:rPr>
              <w:t> </w:t>
            </w:r>
            <w:r>
              <w:rPr>
                <w:sz w:val="22"/>
              </w:rPr>
              <w:t>detox</w:t>
            </w:r>
            <w:r>
              <w:rPr>
                <w:spacing w:val="-6"/>
                <w:sz w:val="22"/>
              </w:rPr>
              <w:t> </w:t>
            </w:r>
            <w:r>
              <w:rPr>
                <w:sz w:val="22"/>
              </w:rPr>
              <w:t>(residential</w:t>
            </w:r>
            <w:r>
              <w:rPr>
                <w:spacing w:val="-6"/>
                <w:sz w:val="22"/>
              </w:rPr>
              <w:t> </w:t>
            </w:r>
            <w:r>
              <w:rPr>
                <w:sz w:val="22"/>
              </w:rPr>
              <w:t>addiction</w:t>
            </w:r>
            <w:r>
              <w:rPr>
                <w:spacing w:val="-5"/>
                <w:sz w:val="22"/>
              </w:rPr>
              <w:t> </w:t>
            </w:r>
            <w:r>
              <w:rPr>
                <w:sz w:val="22"/>
              </w:rPr>
              <w:t>program </w:t>
            </w:r>
            <w:r>
              <w:rPr>
                <w:spacing w:val="-2"/>
                <w:sz w:val="22"/>
              </w:rPr>
              <w:t>outpatient)</w:t>
            </w:r>
          </w:p>
        </w:tc>
      </w:tr>
      <w:tr>
        <w:trPr>
          <w:trHeight w:val="746" w:hRule="atLeast"/>
        </w:trPr>
        <w:tc>
          <w:tcPr>
            <w:tcW w:w="1265" w:type="dxa"/>
          </w:tcPr>
          <w:p>
            <w:pPr>
              <w:pStyle w:val="TableParagraph"/>
              <w:rPr>
                <w:sz w:val="22"/>
              </w:rPr>
            </w:pPr>
            <w:r>
              <w:rPr>
                <w:spacing w:val="-2"/>
                <w:sz w:val="22"/>
              </w:rPr>
              <w:t>H0013</w:t>
            </w:r>
          </w:p>
        </w:tc>
        <w:tc>
          <w:tcPr>
            <w:tcW w:w="8086" w:type="dxa"/>
          </w:tcPr>
          <w:p>
            <w:pPr>
              <w:pStyle w:val="TableParagraph"/>
              <w:ind w:right="175" w:hanging="1"/>
              <w:rPr>
                <w:sz w:val="22"/>
              </w:rPr>
            </w:pPr>
            <w:r>
              <w:rPr>
                <w:sz w:val="22"/>
              </w:rPr>
              <w:t>Alcohol</w:t>
            </w:r>
            <w:r>
              <w:rPr>
                <w:spacing w:val="-5"/>
                <w:sz w:val="22"/>
              </w:rPr>
              <w:t> </w:t>
            </w:r>
            <w:r>
              <w:rPr>
                <w:sz w:val="22"/>
              </w:rPr>
              <w:t>and/or</w:t>
            </w:r>
            <w:r>
              <w:rPr>
                <w:spacing w:val="-5"/>
                <w:sz w:val="22"/>
              </w:rPr>
              <w:t> </w:t>
            </w:r>
            <w:r>
              <w:rPr>
                <w:sz w:val="22"/>
              </w:rPr>
              <w:t>drug</w:t>
            </w:r>
            <w:r>
              <w:rPr>
                <w:spacing w:val="-5"/>
                <w:sz w:val="22"/>
              </w:rPr>
              <w:t> </w:t>
            </w:r>
            <w:r>
              <w:rPr>
                <w:sz w:val="22"/>
              </w:rPr>
              <w:t>services:</w:t>
            </w:r>
            <w:r>
              <w:rPr>
                <w:spacing w:val="-5"/>
                <w:sz w:val="22"/>
              </w:rPr>
              <w:t> </w:t>
            </w:r>
            <w:r>
              <w:rPr>
                <w:sz w:val="22"/>
              </w:rPr>
              <w:t>acute</w:t>
            </w:r>
            <w:r>
              <w:rPr>
                <w:spacing w:val="-5"/>
                <w:sz w:val="22"/>
              </w:rPr>
              <w:t> </w:t>
            </w:r>
            <w:r>
              <w:rPr>
                <w:sz w:val="22"/>
              </w:rPr>
              <w:t>detox</w:t>
            </w:r>
            <w:r>
              <w:rPr>
                <w:spacing w:val="-6"/>
                <w:sz w:val="22"/>
              </w:rPr>
              <w:t> </w:t>
            </w:r>
            <w:r>
              <w:rPr>
                <w:sz w:val="22"/>
              </w:rPr>
              <w:t>(residential</w:t>
            </w:r>
            <w:r>
              <w:rPr>
                <w:spacing w:val="-5"/>
                <w:sz w:val="22"/>
              </w:rPr>
              <w:t> </w:t>
            </w:r>
            <w:r>
              <w:rPr>
                <w:sz w:val="22"/>
              </w:rPr>
              <w:t>addiction</w:t>
            </w:r>
            <w:r>
              <w:rPr>
                <w:spacing w:val="-5"/>
                <w:sz w:val="22"/>
              </w:rPr>
              <w:t> </w:t>
            </w:r>
            <w:r>
              <w:rPr>
                <w:sz w:val="22"/>
              </w:rPr>
              <w:t>program </w:t>
            </w:r>
            <w:r>
              <w:rPr>
                <w:spacing w:val="-2"/>
                <w:sz w:val="22"/>
              </w:rPr>
              <w:t>outpatient)</w:t>
            </w:r>
          </w:p>
        </w:tc>
      </w:tr>
      <w:tr>
        <w:trPr>
          <w:trHeight w:val="492" w:hRule="atLeast"/>
        </w:trPr>
        <w:tc>
          <w:tcPr>
            <w:tcW w:w="1265" w:type="dxa"/>
          </w:tcPr>
          <w:p>
            <w:pPr>
              <w:pStyle w:val="TableParagraph"/>
              <w:rPr>
                <w:sz w:val="22"/>
              </w:rPr>
            </w:pPr>
            <w:r>
              <w:rPr>
                <w:spacing w:val="-2"/>
                <w:sz w:val="22"/>
              </w:rPr>
              <w:t>H0014</w:t>
            </w:r>
          </w:p>
        </w:tc>
        <w:tc>
          <w:tcPr>
            <w:tcW w:w="8086" w:type="dxa"/>
          </w:tcPr>
          <w:p>
            <w:pPr>
              <w:pStyle w:val="TableParagraph"/>
              <w:rPr>
                <w:sz w:val="22"/>
              </w:rPr>
            </w:pPr>
            <w:r>
              <w:rPr>
                <w:sz w:val="22"/>
              </w:rPr>
              <w:t>Alcohol</w:t>
            </w:r>
            <w:r>
              <w:rPr>
                <w:spacing w:val="-9"/>
                <w:sz w:val="22"/>
              </w:rPr>
              <w:t> </w:t>
            </w:r>
            <w:r>
              <w:rPr>
                <w:sz w:val="22"/>
              </w:rPr>
              <w:t>and/or</w:t>
            </w:r>
            <w:r>
              <w:rPr>
                <w:spacing w:val="-9"/>
                <w:sz w:val="22"/>
              </w:rPr>
              <w:t> </w:t>
            </w:r>
            <w:r>
              <w:rPr>
                <w:sz w:val="22"/>
              </w:rPr>
              <w:t>drug</w:t>
            </w:r>
            <w:r>
              <w:rPr>
                <w:spacing w:val="-8"/>
                <w:sz w:val="22"/>
              </w:rPr>
              <w:t> </w:t>
            </w:r>
            <w:r>
              <w:rPr>
                <w:sz w:val="22"/>
              </w:rPr>
              <w:t>services:</w:t>
            </w:r>
            <w:r>
              <w:rPr>
                <w:spacing w:val="-9"/>
                <w:sz w:val="22"/>
              </w:rPr>
              <w:t> </w:t>
            </w:r>
            <w:r>
              <w:rPr>
                <w:sz w:val="22"/>
              </w:rPr>
              <w:t>ambulatory</w:t>
            </w:r>
            <w:r>
              <w:rPr>
                <w:spacing w:val="-9"/>
                <w:sz w:val="22"/>
              </w:rPr>
              <w:t> </w:t>
            </w:r>
            <w:r>
              <w:rPr>
                <w:spacing w:val="-2"/>
                <w:sz w:val="22"/>
              </w:rPr>
              <w:t>detox</w:t>
            </w:r>
          </w:p>
        </w:tc>
      </w:tr>
      <w:tr>
        <w:trPr>
          <w:trHeight w:val="492" w:hRule="atLeast"/>
        </w:trPr>
        <w:tc>
          <w:tcPr>
            <w:tcW w:w="1265" w:type="dxa"/>
          </w:tcPr>
          <w:p>
            <w:pPr>
              <w:pStyle w:val="TableParagraph"/>
              <w:rPr>
                <w:sz w:val="22"/>
              </w:rPr>
            </w:pPr>
            <w:r>
              <w:rPr>
                <w:spacing w:val="-2"/>
                <w:sz w:val="22"/>
              </w:rPr>
              <w:t>H0015</w:t>
            </w:r>
          </w:p>
        </w:tc>
        <w:tc>
          <w:tcPr>
            <w:tcW w:w="8086" w:type="dxa"/>
          </w:tcPr>
          <w:p>
            <w:pPr>
              <w:pStyle w:val="TableParagraph"/>
              <w:rPr>
                <w:sz w:val="22"/>
              </w:rPr>
            </w:pPr>
            <w:r>
              <w:rPr>
                <w:sz w:val="22"/>
              </w:rPr>
              <w:t>Alcohol</w:t>
            </w:r>
            <w:r>
              <w:rPr>
                <w:spacing w:val="-9"/>
                <w:sz w:val="22"/>
              </w:rPr>
              <w:t> </w:t>
            </w:r>
            <w:r>
              <w:rPr>
                <w:sz w:val="22"/>
              </w:rPr>
              <w:t>and/or</w:t>
            </w:r>
            <w:r>
              <w:rPr>
                <w:spacing w:val="-8"/>
                <w:sz w:val="22"/>
              </w:rPr>
              <w:t> </w:t>
            </w:r>
            <w:r>
              <w:rPr>
                <w:sz w:val="22"/>
              </w:rPr>
              <w:t>drug</w:t>
            </w:r>
            <w:r>
              <w:rPr>
                <w:spacing w:val="-8"/>
                <w:sz w:val="22"/>
              </w:rPr>
              <w:t> </w:t>
            </w:r>
            <w:r>
              <w:rPr>
                <w:sz w:val="22"/>
              </w:rPr>
              <w:t>services:</w:t>
            </w:r>
            <w:r>
              <w:rPr>
                <w:spacing w:val="-8"/>
                <w:sz w:val="22"/>
              </w:rPr>
              <w:t> </w:t>
            </w:r>
            <w:r>
              <w:rPr>
                <w:sz w:val="22"/>
              </w:rPr>
              <w:t>intensive</w:t>
            </w:r>
            <w:r>
              <w:rPr>
                <w:spacing w:val="-8"/>
                <w:sz w:val="22"/>
              </w:rPr>
              <w:t> </w:t>
            </w:r>
            <w:r>
              <w:rPr>
                <w:spacing w:val="-2"/>
                <w:sz w:val="22"/>
              </w:rPr>
              <w:t>outpatient</w:t>
            </w:r>
          </w:p>
        </w:tc>
      </w:tr>
      <w:tr>
        <w:trPr>
          <w:trHeight w:val="492" w:hRule="atLeast"/>
        </w:trPr>
        <w:tc>
          <w:tcPr>
            <w:tcW w:w="1265" w:type="dxa"/>
          </w:tcPr>
          <w:p>
            <w:pPr>
              <w:pStyle w:val="TableParagraph"/>
              <w:rPr>
                <w:sz w:val="22"/>
              </w:rPr>
            </w:pPr>
            <w:r>
              <w:rPr>
                <w:spacing w:val="-2"/>
                <w:sz w:val="22"/>
              </w:rPr>
              <w:t>H0050</w:t>
            </w:r>
          </w:p>
        </w:tc>
        <w:tc>
          <w:tcPr>
            <w:tcW w:w="8086" w:type="dxa"/>
          </w:tcPr>
          <w:p>
            <w:pPr>
              <w:pStyle w:val="TableParagraph"/>
              <w:rPr>
                <w:sz w:val="22"/>
              </w:rPr>
            </w:pPr>
            <w:r>
              <w:rPr>
                <w:sz w:val="22"/>
              </w:rPr>
              <w:t>Alcohol</w:t>
            </w:r>
            <w:r>
              <w:rPr>
                <w:spacing w:val="-7"/>
                <w:sz w:val="22"/>
              </w:rPr>
              <w:t> </w:t>
            </w:r>
            <w:r>
              <w:rPr>
                <w:sz w:val="22"/>
              </w:rPr>
              <w:t>and/or</w:t>
            </w:r>
            <w:r>
              <w:rPr>
                <w:spacing w:val="-7"/>
                <w:sz w:val="22"/>
              </w:rPr>
              <w:t> </w:t>
            </w:r>
            <w:r>
              <w:rPr>
                <w:sz w:val="22"/>
              </w:rPr>
              <w:t>drug</w:t>
            </w:r>
            <w:r>
              <w:rPr>
                <w:spacing w:val="-7"/>
                <w:sz w:val="22"/>
              </w:rPr>
              <w:t> </w:t>
            </w:r>
            <w:r>
              <w:rPr>
                <w:sz w:val="22"/>
              </w:rPr>
              <w:t>services:</w:t>
            </w:r>
            <w:r>
              <w:rPr>
                <w:spacing w:val="-7"/>
                <w:sz w:val="22"/>
              </w:rPr>
              <w:t> </w:t>
            </w:r>
            <w:r>
              <w:rPr>
                <w:sz w:val="22"/>
              </w:rPr>
              <w:t>brief</w:t>
            </w:r>
            <w:r>
              <w:rPr>
                <w:spacing w:val="-7"/>
                <w:sz w:val="22"/>
              </w:rPr>
              <w:t> </w:t>
            </w:r>
            <w:r>
              <w:rPr>
                <w:sz w:val="22"/>
              </w:rPr>
              <w:t>Intervention,</w:t>
            </w:r>
            <w:r>
              <w:rPr>
                <w:spacing w:val="-6"/>
                <w:sz w:val="22"/>
              </w:rPr>
              <w:t> </w:t>
            </w:r>
            <w:r>
              <w:rPr>
                <w:sz w:val="22"/>
              </w:rPr>
              <w:t>per</w:t>
            </w:r>
            <w:r>
              <w:rPr>
                <w:spacing w:val="-7"/>
                <w:sz w:val="22"/>
              </w:rPr>
              <w:t> </w:t>
            </w:r>
            <w:r>
              <w:rPr>
                <w:sz w:val="22"/>
              </w:rPr>
              <w:t>15</w:t>
            </w:r>
            <w:r>
              <w:rPr>
                <w:spacing w:val="-7"/>
                <w:sz w:val="22"/>
              </w:rPr>
              <w:t> </w:t>
            </w:r>
            <w:r>
              <w:rPr>
                <w:spacing w:val="-2"/>
                <w:sz w:val="22"/>
              </w:rPr>
              <w:t>minutes</w:t>
            </w:r>
          </w:p>
        </w:tc>
      </w:tr>
      <w:tr>
        <w:trPr>
          <w:trHeight w:val="746" w:hRule="atLeast"/>
        </w:trPr>
        <w:tc>
          <w:tcPr>
            <w:tcW w:w="1265" w:type="dxa"/>
          </w:tcPr>
          <w:p>
            <w:pPr>
              <w:pStyle w:val="TableParagraph"/>
              <w:spacing w:before="121"/>
              <w:rPr>
                <w:sz w:val="22"/>
              </w:rPr>
            </w:pPr>
            <w:r>
              <w:rPr>
                <w:spacing w:val="-2"/>
                <w:sz w:val="22"/>
              </w:rPr>
              <w:t>99408</w:t>
            </w:r>
          </w:p>
        </w:tc>
        <w:tc>
          <w:tcPr>
            <w:tcW w:w="8086" w:type="dxa"/>
          </w:tcPr>
          <w:p>
            <w:pPr>
              <w:pStyle w:val="TableParagraph"/>
              <w:ind w:right="175"/>
              <w:rPr>
                <w:sz w:val="22"/>
              </w:rPr>
            </w:pPr>
            <w:r>
              <w:rPr>
                <w:sz w:val="22"/>
              </w:rPr>
              <w:t>Alcohol</w:t>
            </w:r>
            <w:r>
              <w:rPr>
                <w:spacing w:val="-5"/>
                <w:sz w:val="22"/>
              </w:rPr>
              <w:t> </w:t>
            </w:r>
            <w:r>
              <w:rPr>
                <w:sz w:val="22"/>
              </w:rPr>
              <w:t>and</w:t>
            </w:r>
            <w:r>
              <w:rPr>
                <w:spacing w:val="-5"/>
                <w:sz w:val="22"/>
              </w:rPr>
              <w:t> </w:t>
            </w:r>
            <w:r>
              <w:rPr>
                <w:sz w:val="22"/>
              </w:rPr>
              <w:t>substance</w:t>
            </w:r>
            <w:r>
              <w:rPr>
                <w:spacing w:val="-5"/>
                <w:sz w:val="22"/>
              </w:rPr>
              <w:t> </w:t>
            </w:r>
            <w:r>
              <w:rPr>
                <w:sz w:val="22"/>
              </w:rPr>
              <w:t>(other</w:t>
            </w:r>
            <w:r>
              <w:rPr>
                <w:spacing w:val="-5"/>
                <w:sz w:val="22"/>
              </w:rPr>
              <w:t> </w:t>
            </w:r>
            <w:r>
              <w:rPr>
                <w:sz w:val="22"/>
              </w:rPr>
              <w:t>than</w:t>
            </w:r>
            <w:r>
              <w:rPr>
                <w:spacing w:val="-5"/>
                <w:sz w:val="22"/>
              </w:rPr>
              <w:t> </w:t>
            </w:r>
            <w:r>
              <w:rPr>
                <w:sz w:val="22"/>
              </w:rPr>
              <w:t>tobacco)</w:t>
            </w:r>
            <w:r>
              <w:rPr>
                <w:spacing w:val="-5"/>
                <w:sz w:val="22"/>
              </w:rPr>
              <w:t> </w:t>
            </w:r>
            <w:r>
              <w:rPr>
                <w:sz w:val="22"/>
              </w:rPr>
              <w:t>abuse</w:t>
            </w:r>
            <w:r>
              <w:rPr>
                <w:spacing w:val="-5"/>
                <w:sz w:val="22"/>
              </w:rPr>
              <w:t> </w:t>
            </w:r>
            <w:r>
              <w:rPr>
                <w:sz w:val="22"/>
              </w:rPr>
              <w:t>structure</w:t>
            </w:r>
            <w:r>
              <w:rPr>
                <w:spacing w:val="-5"/>
                <w:sz w:val="22"/>
              </w:rPr>
              <w:t> </w:t>
            </w:r>
            <w:r>
              <w:rPr>
                <w:sz w:val="22"/>
              </w:rPr>
              <w:t>screening</w:t>
            </w:r>
            <w:r>
              <w:rPr>
                <w:spacing w:val="-5"/>
                <w:sz w:val="22"/>
              </w:rPr>
              <w:t> </w:t>
            </w:r>
            <w:r>
              <w:rPr>
                <w:sz w:val="22"/>
              </w:rPr>
              <w:t>(e.g., AUDIT, DAST) and brief intervention (SBI) services: 15-30 minutes</w:t>
            </w:r>
          </w:p>
        </w:tc>
      </w:tr>
      <w:tr>
        <w:trPr>
          <w:trHeight w:val="746" w:hRule="atLeast"/>
        </w:trPr>
        <w:tc>
          <w:tcPr>
            <w:tcW w:w="1265" w:type="dxa"/>
          </w:tcPr>
          <w:p>
            <w:pPr>
              <w:pStyle w:val="TableParagraph"/>
              <w:spacing w:before="121"/>
              <w:rPr>
                <w:sz w:val="22"/>
              </w:rPr>
            </w:pPr>
            <w:r>
              <w:rPr>
                <w:spacing w:val="-2"/>
                <w:sz w:val="22"/>
              </w:rPr>
              <w:t>99409</w:t>
            </w:r>
          </w:p>
        </w:tc>
        <w:tc>
          <w:tcPr>
            <w:tcW w:w="8086" w:type="dxa"/>
          </w:tcPr>
          <w:p>
            <w:pPr>
              <w:pStyle w:val="TableParagraph"/>
              <w:ind w:right="175"/>
              <w:rPr>
                <w:sz w:val="22"/>
              </w:rPr>
            </w:pPr>
            <w:r>
              <w:rPr>
                <w:sz w:val="22"/>
              </w:rPr>
              <w:t>Alcohol and</w:t>
            </w:r>
            <w:r>
              <w:rPr>
                <w:spacing w:val="-1"/>
                <w:sz w:val="22"/>
              </w:rPr>
              <w:t> </w:t>
            </w:r>
            <w:r>
              <w:rPr>
                <w:sz w:val="22"/>
              </w:rPr>
              <w:t>substance (other than tobacco) abuse structure</w:t>
            </w:r>
            <w:r>
              <w:rPr>
                <w:spacing w:val="-1"/>
                <w:sz w:val="22"/>
              </w:rPr>
              <w:t> </w:t>
            </w:r>
            <w:r>
              <w:rPr>
                <w:sz w:val="22"/>
              </w:rPr>
              <w:t>screening (e.g., AUDIT,</w:t>
            </w:r>
            <w:r>
              <w:rPr>
                <w:spacing w:val="-7"/>
                <w:sz w:val="22"/>
              </w:rPr>
              <w:t> </w:t>
            </w:r>
            <w:r>
              <w:rPr>
                <w:sz w:val="22"/>
              </w:rPr>
              <w:t>DAST)</w:t>
            </w:r>
            <w:r>
              <w:rPr>
                <w:spacing w:val="-7"/>
                <w:sz w:val="22"/>
              </w:rPr>
              <w:t> </w:t>
            </w:r>
            <w:r>
              <w:rPr>
                <w:sz w:val="22"/>
              </w:rPr>
              <w:t>and</w:t>
            </w:r>
            <w:r>
              <w:rPr>
                <w:spacing w:val="-7"/>
                <w:sz w:val="22"/>
              </w:rPr>
              <w:t> </w:t>
            </w:r>
            <w:r>
              <w:rPr>
                <w:sz w:val="22"/>
              </w:rPr>
              <w:t>brief</w:t>
            </w:r>
            <w:r>
              <w:rPr>
                <w:spacing w:val="-6"/>
                <w:sz w:val="22"/>
              </w:rPr>
              <w:t> </w:t>
            </w:r>
            <w:r>
              <w:rPr>
                <w:sz w:val="22"/>
              </w:rPr>
              <w:t>intervention</w:t>
            </w:r>
            <w:r>
              <w:rPr>
                <w:spacing w:val="-7"/>
                <w:sz w:val="22"/>
              </w:rPr>
              <w:t> </w:t>
            </w:r>
            <w:r>
              <w:rPr>
                <w:sz w:val="22"/>
              </w:rPr>
              <w:t>(SBI)</w:t>
            </w:r>
            <w:r>
              <w:rPr>
                <w:spacing w:val="-7"/>
                <w:sz w:val="22"/>
              </w:rPr>
              <w:t> </w:t>
            </w:r>
            <w:r>
              <w:rPr>
                <w:sz w:val="22"/>
              </w:rPr>
              <w:t>services:</w:t>
            </w:r>
            <w:r>
              <w:rPr>
                <w:spacing w:val="-6"/>
                <w:sz w:val="22"/>
              </w:rPr>
              <w:t> </w:t>
            </w:r>
            <w:r>
              <w:rPr>
                <w:sz w:val="22"/>
              </w:rPr>
              <w:t>greater</w:t>
            </w:r>
            <w:r>
              <w:rPr>
                <w:spacing w:val="-9"/>
                <w:sz w:val="22"/>
              </w:rPr>
              <w:t> </w:t>
            </w:r>
            <w:r>
              <w:rPr>
                <w:sz w:val="22"/>
              </w:rPr>
              <w:t>than</w:t>
            </w:r>
            <w:r>
              <w:rPr>
                <w:spacing w:val="-6"/>
                <w:sz w:val="22"/>
              </w:rPr>
              <w:t> </w:t>
            </w:r>
            <w:r>
              <w:rPr>
                <w:sz w:val="22"/>
              </w:rPr>
              <w:t>30</w:t>
            </w:r>
            <w:r>
              <w:rPr>
                <w:spacing w:val="-7"/>
                <w:sz w:val="22"/>
              </w:rPr>
              <w:t> </w:t>
            </w:r>
            <w:r>
              <w:rPr>
                <w:spacing w:val="-2"/>
                <w:sz w:val="22"/>
              </w:rPr>
              <w:t>minutes</w:t>
            </w:r>
          </w:p>
        </w:tc>
      </w:tr>
      <w:tr>
        <w:trPr>
          <w:trHeight w:val="492" w:hRule="atLeast"/>
        </w:trPr>
        <w:tc>
          <w:tcPr>
            <w:tcW w:w="1265" w:type="dxa"/>
          </w:tcPr>
          <w:p>
            <w:pPr>
              <w:pStyle w:val="TableParagraph"/>
              <w:spacing w:before="121"/>
              <w:rPr>
                <w:sz w:val="22"/>
              </w:rPr>
            </w:pPr>
            <w:r>
              <w:rPr>
                <w:spacing w:val="-2"/>
                <w:sz w:val="22"/>
              </w:rPr>
              <w:t>H0034</w:t>
            </w:r>
          </w:p>
        </w:tc>
        <w:tc>
          <w:tcPr>
            <w:tcW w:w="8086" w:type="dxa"/>
          </w:tcPr>
          <w:p>
            <w:pPr>
              <w:pStyle w:val="TableParagraph"/>
              <w:spacing w:before="121"/>
              <w:rPr>
                <w:sz w:val="22"/>
              </w:rPr>
            </w:pPr>
            <w:r>
              <w:rPr>
                <w:sz w:val="22"/>
              </w:rPr>
              <w:t>Alcohol</w:t>
            </w:r>
            <w:r>
              <w:rPr>
                <w:spacing w:val="-7"/>
                <w:sz w:val="22"/>
              </w:rPr>
              <w:t> </w:t>
            </w:r>
            <w:r>
              <w:rPr>
                <w:sz w:val="22"/>
              </w:rPr>
              <w:t>and/or</w:t>
            </w:r>
            <w:r>
              <w:rPr>
                <w:spacing w:val="-7"/>
                <w:sz w:val="22"/>
              </w:rPr>
              <w:t> </w:t>
            </w:r>
            <w:r>
              <w:rPr>
                <w:sz w:val="22"/>
              </w:rPr>
              <w:t>drug</w:t>
            </w:r>
            <w:r>
              <w:rPr>
                <w:spacing w:val="-7"/>
                <w:sz w:val="22"/>
              </w:rPr>
              <w:t> </w:t>
            </w:r>
            <w:r>
              <w:rPr>
                <w:sz w:val="22"/>
              </w:rPr>
              <w:t>abuse</w:t>
            </w:r>
            <w:r>
              <w:rPr>
                <w:spacing w:val="-7"/>
                <w:sz w:val="22"/>
              </w:rPr>
              <w:t> </w:t>
            </w:r>
            <w:r>
              <w:rPr>
                <w:sz w:val="22"/>
              </w:rPr>
              <w:t>halfway</w:t>
            </w:r>
            <w:r>
              <w:rPr>
                <w:spacing w:val="-8"/>
                <w:sz w:val="22"/>
              </w:rPr>
              <w:t> </w:t>
            </w:r>
            <w:r>
              <w:rPr>
                <w:sz w:val="22"/>
              </w:rPr>
              <w:t>house</w:t>
            </w:r>
            <w:r>
              <w:rPr>
                <w:spacing w:val="-7"/>
                <w:sz w:val="22"/>
              </w:rPr>
              <w:t> </w:t>
            </w:r>
            <w:r>
              <w:rPr>
                <w:sz w:val="22"/>
              </w:rPr>
              <w:t>services,</w:t>
            </w:r>
            <w:r>
              <w:rPr>
                <w:spacing w:val="-7"/>
                <w:sz w:val="22"/>
              </w:rPr>
              <w:t> </w:t>
            </w:r>
            <w:r>
              <w:rPr>
                <w:sz w:val="22"/>
              </w:rPr>
              <w:t>per</w:t>
            </w:r>
            <w:r>
              <w:rPr>
                <w:spacing w:val="-7"/>
                <w:sz w:val="22"/>
              </w:rPr>
              <w:t> </w:t>
            </w:r>
            <w:r>
              <w:rPr>
                <w:spacing w:val="-4"/>
                <w:sz w:val="22"/>
              </w:rPr>
              <w:t>diem</w:t>
            </w:r>
          </w:p>
        </w:tc>
      </w:tr>
      <w:tr>
        <w:trPr>
          <w:trHeight w:val="492" w:hRule="atLeast"/>
        </w:trPr>
        <w:tc>
          <w:tcPr>
            <w:tcW w:w="1265" w:type="dxa"/>
          </w:tcPr>
          <w:p>
            <w:pPr>
              <w:pStyle w:val="TableParagraph"/>
              <w:spacing w:before="121"/>
              <w:rPr>
                <w:sz w:val="22"/>
              </w:rPr>
            </w:pPr>
            <w:r>
              <w:rPr>
                <w:spacing w:val="-2"/>
                <w:sz w:val="22"/>
              </w:rPr>
              <w:t>H0047</w:t>
            </w:r>
          </w:p>
        </w:tc>
        <w:tc>
          <w:tcPr>
            <w:tcW w:w="8086" w:type="dxa"/>
          </w:tcPr>
          <w:p>
            <w:pPr>
              <w:pStyle w:val="TableParagraph"/>
              <w:spacing w:before="121"/>
              <w:rPr>
                <w:sz w:val="22"/>
              </w:rPr>
            </w:pPr>
            <w:r>
              <w:rPr>
                <w:sz w:val="22"/>
              </w:rPr>
              <w:t>Alcohol</w:t>
            </w:r>
            <w:r>
              <w:rPr>
                <w:spacing w:val="-8"/>
                <w:sz w:val="22"/>
              </w:rPr>
              <w:t> </w:t>
            </w:r>
            <w:r>
              <w:rPr>
                <w:sz w:val="22"/>
              </w:rPr>
              <w:t>and/or</w:t>
            </w:r>
            <w:r>
              <w:rPr>
                <w:spacing w:val="-7"/>
                <w:sz w:val="22"/>
              </w:rPr>
              <w:t> </w:t>
            </w:r>
            <w:r>
              <w:rPr>
                <w:sz w:val="22"/>
              </w:rPr>
              <w:t>Drug</w:t>
            </w:r>
            <w:r>
              <w:rPr>
                <w:spacing w:val="-8"/>
                <w:sz w:val="22"/>
              </w:rPr>
              <w:t> </w:t>
            </w:r>
            <w:r>
              <w:rPr>
                <w:sz w:val="22"/>
              </w:rPr>
              <w:t>abuse</w:t>
            </w:r>
            <w:r>
              <w:rPr>
                <w:spacing w:val="-7"/>
                <w:sz w:val="22"/>
              </w:rPr>
              <w:t> </w:t>
            </w:r>
            <w:r>
              <w:rPr>
                <w:sz w:val="22"/>
              </w:rPr>
              <w:t>services,</w:t>
            </w:r>
            <w:r>
              <w:rPr>
                <w:spacing w:val="-9"/>
                <w:sz w:val="22"/>
              </w:rPr>
              <w:t> </w:t>
            </w:r>
            <w:r>
              <w:rPr>
                <w:sz w:val="22"/>
              </w:rPr>
              <w:t>not</w:t>
            </w:r>
            <w:r>
              <w:rPr>
                <w:spacing w:val="-7"/>
                <w:sz w:val="22"/>
              </w:rPr>
              <w:t> </w:t>
            </w:r>
            <w:r>
              <w:rPr>
                <w:sz w:val="22"/>
              </w:rPr>
              <w:t>otherwise</w:t>
            </w:r>
            <w:r>
              <w:rPr>
                <w:spacing w:val="-8"/>
                <w:sz w:val="22"/>
              </w:rPr>
              <w:t> </w:t>
            </w:r>
            <w:r>
              <w:rPr>
                <w:spacing w:val="-2"/>
                <w:sz w:val="22"/>
              </w:rPr>
              <w:t>specified</w:t>
            </w:r>
          </w:p>
        </w:tc>
      </w:tr>
      <w:tr>
        <w:trPr>
          <w:trHeight w:val="494" w:hRule="atLeast"/>
        </w:trPr>
        <w:tc>
          <w:tcPr>
            <w:tcW w:w="1265" w:type="dxa"/>
          </w:tcPr>
          <w:p>
            <w:pPr>
              <w:pStyle w:val="TableParagraph"/>
              <w:spacing w:before="121"/>
              <w:rPr>
                <w:sz w:val="22"/>
              </w:rPr>
            </w:pPr>
            <w:r>
              <w:rPr>
                <w:spacing w:val="-2"/>
                <w:sz w:val="22"/>
              </w:rPr>
              <w:t>H2035</w:t>
            </w:r>
          </w:p>
        </w:tc>
        <w:tc>
          <w:tcPr>
            <w:tcW w:w="8086" w:type="dxa"/>
          </w:tcPr>
          <w:p>
            <w:pPr>
              <w:pStyle w:val="TableParagraph"/>
              <w:spacing w:before="121"/>
              <w:rPr>
                <w:sz w:val="22"/>
              </w:rPr>
            </w:pPr>
            <w:r>
              <w:rPr>
                <w:sz w:val="22"/>
              </w:rPr>
              <w:t>Alcohol</w:t>
            </w:r>
            <w:r>
              <w:rPr>
                <w:spacing w:val="-8"/>
                <w:sz w:val="22"/>
              </w:rPr>
              <w:t> </w:t>
            </w:r>
            <w:r>
              <w:rPr>
                <w:sz w:val="22"/>
              </w:rPr>
              <w:t>and/or</w:t>
            </w:r>
            <w:r>
              <w:rPr>
                <w:spacing w:val="-7"/>
                <w:sz w:val="22"/>
              </w:rPr>
              <w:t> </w:t>
            </w:r>
            <w:r>
              <w:rPr>
                <w:sz w:val="22"/>
              </w:rPr>
              <w:t>drug</w:t>
            </w:r>
            <w:r>
              <w:rPr>
                <w:spacing w:val="-8"/>
                <w:sz w:val="22"/>
              </w:rPr>
              <w:t> </w:t>
            </w:r>
            <w:r>
              <w:rPr>
                <w:sz w:val="22"/>
              </w:rPr>
              <w:t>treatment</w:t>
            </w:r>
            <w:r>
              <w:rPr>
                <w:spacing w:val="-7"/>
                <w:sz w:val="22"/>
              </w:rPr>
              <w:t> </w:t>
            </w:r>
            <w:r>
              <w:rPr>
                <w:sz w:val="22"/>
              </w:rPr>
              <w:t>program,</w:t>
            </w:r>
            <w:r>
              <w:rPr>
                <w:spacing w:val="-7"/>
                <w:sz w:val="22"/>
              </w:rPr>
              <w:t> </w:t>
            </w:r>
            <w:r>
              <w:rPr>
                <w:sz w:val="22"/>
              </w:rPr>
              <w:t>per</w:t>
            </w:r>
            <w:r>
              <w:rPr>
                <w:spacing w:val="-8"/>
                <w:sz w:val="22"/>
              </w:rPr>
              <w:t> </w:t>
            </w:r>
            <w:r>
              <w:rPr>
                <w:spacing w:val="-4"/>
                <w:sz w:val="22"/>
              </w:rPr>
              <w:t>hour</w:t>
            </w:r>
          </w:p>
        </w:tc>
      </w:tr>
      <w:tr>
        <w:trPr>
          <w:trHeight w:val="492" w:hRule="atLeast"/>
        </w:trPr>
        <w:tc>
          <w:tcPr>
            <w:tcW w:w="1265" w:type="dxa"/>
          </w:tcPr>
          <w:p>
            <w:pPr>
              <w:pStyle w:val="TableParagraph"/>
              <w:rPr>
                <w:sz w:val="22"/>
              </w:rPr>
            </w:pPr>
            <w:r>
              <w:rPr>
                <w:spacing w:val="-2"/>
                <w:sz w:val="22"/>
              </w:rPr>
              <w:t>H2036</w:t>
            </w:r>
          </w:p>
        </w:tc>
        <w:tc>
          <w:tcPr>
            <w:tcW w:w="8086" w:type="dxa"/>
          </w:tcPr>
          <w:p>
            <w:pPr>
              <w:pStyle w:val="TableParagraph"/>
              <w:rPr>
                <w:sz w:val="22"/>
              </w:rPr>
            </w:pPr>
            <w:r>
              <w:rPr>
                <w:sz w:val="22"/>
              </w:rPr>
              <w:t>Alcohol</w:t>
            </w:r>
            <w:r>
              <w:rPr>
                <w:spacing w:val="-8"/>
                <w:sz w:val="22"/>
              </w:rPr>
              <w:t> </w:t>
            </w:r>
            <w:r>
              <w:rPr>
                <w:sz w:val="22"/>
              </w:rPr>
              <w:t>and/or</w:t>
            </w:r>
            <w:r>
              <w:rPr>
                <w:spacing w:val="-7"/>
                <w:sz w:val="22"/>
              </w:rPr>
              <w:t> </w:t>
            </w:r>
            <w:r>
              <w:rPr>
                <w:sz w:val="22"/>
              </w:rPr>
              <w:t>drug</w:t>
            </w:r>
            <w:r>
              <w:rPr>
                <w:spacing w:val="-8"/>
                <w:sz w:val="22"/>
              </w:rPr>
              <w:t> </w:t>
            </w:r>
            <w:r>
              <w:rPr>
                <w:sz w:val="22"/>
              </w:rPr>
              <w:t>treatment</w:t>
            </w:r>
            <w:r>
              <w:rPr>
                <w:spacing w:val="-7"/>
                <w:sz w:val="22"/>
              </w:rPr>
              <w:t> </w:t>
            </w:r>
            <w:r>
              <w:rPr>
                <w:sz w:val="22"/>
              </w:rPr>
              <w:t>program,</w:t>
            </w:r>
            <w:r>
              <w:rPr>
                <w:spacing w:val="-7"/>
                <w:sz w:val="22"/>
              </w:rPr>
              <w:t> </w:t>
            </w:r>
            <w:r>
              <w:rPr>
                <w:sz w:val="22"/>
              </w:rPr>
              <w:t>per</w:t>
            </w:r>
            <w:r>
              <w:rPr>
                <w:spacing w:val="-8"/>
                <w:sz w:val="22"/>
              </w:rPr>
              <w:t> </w:t>
            </w:r>
            <w:r>
              <w:rPr>
                <w:spacing w:val="-4"/>
                <w:sz w:val="22"/>
              </w:rPr>
              <w:t>diem</w:t>
            </w:r>
          </w:p>
        </w:tc>
      </w:tr>
      <w:tr>
        <w:trPr>
          <w:trHeight w:val="746" w:hRule="atLeast"/>
        </w:trPr>
        <w:tc>
          <w:tcPr>
            <w:tcW w:w="1265" w:type="dxa"/>
          </w:tcPr>
          <w:p>
            <w:pPr>
              <w:pStyle w:val="TableParagraph"/>
              <w:rPr>
                <w:sz w:val="22"/>
              </w:rPr>
            </w:pPr>
            <w:r>
              <w:rPr>
                <w:spacing w:val="-2"/>
                <w:sz w:val="22"/>
              </w:rPr>
              <w:t>H0020</w:t>
            </w:r>
          </w:p>
        </w:tc>
        <w:tc>
          <w:tcPr>
            <w:tcW w:w="8086" w:type="dxa"/>
          </w:tcPr>
          <w:p>
            <w:pPr>
              <w:pStyle w:val="TableParagraph"/>
              <w:ind w:right="175"/>
              <w:rPr>
                <w:sz w:val="22"/>
              </w:rPr>
            </w:pPr>
            <w:r>
              <w:rPr>
                <w:sz w:val="22"/>
              </w:rPr>
              <w:t>Alcohol</w:t>
            </w:r>
            <w:r>
              <w:rPr>
                <w:spacing w:val="-6"/>
                <w:sz w:val="22"/>
              </w:rPr>
              <w:t> </w:t>
            </w:r>
            <w:r>
              <w:rPr>
                <w:sz w:val="22"/>
              </w:rPr>
              <w:t>and/or</w:t>
            </w:r>
            <w:r>
              <w:rPr>
                <w:spacing w:val="-6"/>
                <w:sz w:val="22"/>
              </w:rPr>
              <w:t> </w:t>
            </w:r>
            <w:r>
              <w:rPr>
                <w:sz w:val="22"/>
              </w:rPr>
              <w:t>drug</w:t>
            </w:r>
            <w:r>
              <w:rPr>
                <w:spacing w:val="-6"/>
                <w:sz w:val="22"/>
              </w:rPr>
              <w:t> </w:t>
            </w:r>
            <w:r>
              <w:rPr>
                <w:sz w:val="22"/>
              </w:rPr>
              <w:t>services;</w:t>
            </w:r>
            <w:r>
              <w:rPr>
                <w:spacing w:val="-6"/>
                <w:sz w:val="22"/>
              </w:rPr>
              <w:t> </w:t>
            </w:r>
            <w:r>
              <w:rPr>
                <w:sz w:val="22"/>
              </w:rPr>
              <w:t>methadone</w:t>
            </w:r>
            <w:r>
              <w:rPr>
                <w:spacing w:val="-6"/>
                <w:sz w:val="22"/>
              </w:rPr>
              <w:t> </w:t>
            </w:r>
            <w:r>
              <w:rPr>
                <w:sz w:val="22"/>
              </w:rPr>
              <w:t>administration</w:t>
            </w:r>
            <w:r>
              <w:rPr>
                <w:spacing w:val="-6"/>
                <w:sz w:val="22"/>
              </w:rPr>
              <w:t> </w:t>
            </w:r>
            <w:r>
              <w:rPr>
                <w:sz w:val="22"/>
              </w:rPr>
              <w:t>and/or</w:t>
            </w:r>
            <w:r>
              <w:rPr>
                <w:spacing w:val="-6"/>
                <w:sz w:val="22"/>
              </w:rPr>
              <w:t> </w:t>
            </w:r>
            <w:r>
              <w:rPr>
                <w:sz w:val="22"/>
              </w:rPr>
              <w:t>service (provisions of the drug by a licensed program)</w:t>
            </w:r>
          </w:p>
        </w:tc>
      </w:tr>
      <w:tr>
        <w:trPr>
          <w:trHeight w:val="492" w:hRule="atLeast"/>
        </w:trPr>
        <w:tc>
          <w:tcPr>
            <w:tcW w:w="1265" w:type="dxa"/>
          </w:tcPr>
          <w:p>
            <w:pPr>
              <w:pStyle w:val="TableParagraph"/>
              <w:rPr>
                <w:sz w:val="22"/>
              </w:rPr>
            </w:pPr>
            <w:r>
              <w:rPr>
                <w:spacing w:val="-2"/>
                <w:sz w:val="22"/>
              </w:rPr>
              <w:t>J0570</w:t>
            </w:r>
          </w:p>
        </w:tc>
        <w:tc>
          <w:tcPr>
            <w:tcW w:w="8086" w:type="dxa"/>
          </w:tcPr>
          <w:p>
            <w:pPr>
              <w:pStyle w:val="TableParagraph"/>
              <w:rPr>
                <w:sz w:val="22"/>
              </w:rPr>
            </w:pPr>
            <w:r>
              <w:rPr>
                <w:sz w:val="22"/>
              </w:rPr>
              <w:t>Buprenorphine</w:t>
            </w:r>
            <w:r>
              <w:rPr>
                <w:spacing w:val="-10"/>
                <w:sz w:val="22"/>
              </w:rPr>
              <w:t> </w:t>
            </w:r>
            <w:r>
              <w:rPr>
                <w:sz w:val="22"/>
              </w:rPr>
              <w:t>implant</w:t>
            </w:r>
            <w:r>
              <w:rPr>
                <w:spacing w:val="-9"/>
                <w:sz w:val="22"/>
              </w:rPr>
              <w:t> </w:t>
            </w:r>
            <w:r>
              <w:rPr>
                <w:sz w:val="22"/>
              </w:rPr>
              <w:t>74.2</w:t>
            </w:r>
            <w:r>
              <w:rPr>
                <w:spacing w:val="-8"/>
                <w:sz w:val="22"/>
              </w:rPr>
              <w:t> </w:t>
            </w:r>
            <w:r>
              <w:rPr>
                <w:spacing w:val="-5"/>
                <w:sz w:val="22"/>
              </w:rPr>
              <w:t>mg</w:t>
            </w:r>
          </w:p>
        </w:tc>
      </w:tr>
      <w:tr>
        <w:trPr>
          <w:trHeight w:val="746" w:hRule="atLeast"/>
        </w:trPr>
        <w:tc>
          <w:tcPr>
            <w:tcW w:w="1265" w:type="dxa"/>
          </w:tcPr>
          <w:p>
            <w:pPr>
              <w:pStyle w:val="TableParagraph"/>
              <w:rPr>
                <w:sz w:val="22"/>
              </w:rPr>
            </w:pPr>
            <w:r>
              <w:rPr>
                <w:spacing w:val="-2"/>
                <w:sz w:val="22"/>
              </w:rPr>
              <w:t>M1034</w:t>
            </w:r>
          </w:p>
        </w:tc>
        <w:tc>
          <w:tcPr>
            <w:tcW w:w="8086" w:type="dxa"/>
          </w:tcPr>
          <w:p>
            <w:pPr>
              <w:pStyle w:val="TableParagraph"/>
              <w:ind w:right="175"/>
              <w:rPr>
                <w:sz w:val="22"/>
              </w:rPr>
            </w:pPr>
            <w:r>
              <w:rPr>
                <w:sz w:val="22"/>
              </w:rPr>
              <w:t>Adults</w:t>
            </w:r>
            <w:r>
              <w:rPr>
                <w:spacing w:val="-4"/>
                <w:sz w:val="22"/>
              </w:rPr>
              <w:t> </w:t>
            </w:r>
            <w:r>
              <w:rPr>
                <w:sz w:val="22"/>
              </w:rPr>
              <w:t>who</w:t>
            </w:r>
            <w:r>
              <w:rPr>
                <w:spacing w:val="-4"/>
                <w:sz w:val="22"/>
              </w:rPr>
              <w:t> </w:t>
            </w:r>
            <w:r>
              <w:rPr>
                <w:sz w:val="22"/>
              </w:rPr>
              <w:t>have</w:t>
            </w:r>
            <w:r>
              <w:rPr>
                <w:spacing w:val="-4"/>
                <w:sz w:val="22"/>
              </w:rPr>
              <w:t> </w:t>
            </w:r>
            <w:r>
              <w:rPr>
                <w:sz w:val="22"/>
              </w:rPr>
              <w:t>at</w:t>
            </w:r>
            <w:r>
              <w:rPr>
                <w:spacing w:val="-4"/>
                <w:sz w:val="22"/>
              </w:rPr>
              <w:t> </w:t>
            </w:r>
            <w:r>
              <w:rPr>
                <w:sz w:val="22"/>
              </w:rPr>
              <w:t>least</w:t>
            </w:r>
            <w:r>
              <w:rPr>
                <w:spacing w:val="-4"/>
                <w:sz w:val="22"/>
              </w:rPr>
              <w:t> </w:t>
            </w:r>
            <w:r>
              <w:rPr>
                <w:sz w:val="22"/>
              </w:rPr>
              <w:t>180</w:t>
            </w:r>
            <w:r>
              <w:rPr>
                <w:spacing w:val="-4"/>
                <w:sz w:val="22"/>
              </w:rPr>
              <w:t> </w:t>
            </w:r>
            <w:r>
              <w:rPr>
                <w:sz w:val="22"/>
              </w:rPr>
              <w:t>days</w:t>
            </w:r>
            <w:r>
              <w:rPr>
                <w:spacing w:val="-4"/>
                <w:sz w:val="22"/>
              </w:rPr>
              <w:t> </w:t>
            </w:r>
            <w:r>
              <w:rPr>
                <w:sz w:val="22"/>
              </w:rPr>
              <w:t>of</w:t>
            </w:r>
            <w:r>
              <w:rPr>
                <w:spacing w:val="-4"/>
                <w:sz w:val="22"/>
              </w:rPr>
              <w:t> </w:t>
            </w:r>
            <w:r>
              <w:rPr>
                <w:sz w:val="22"/>
              </w:rPr>
              <w:t>continuous</w:t>
            </w:r>
            <w:r>
              <w:rPr>
                <w:spacing w:val="-5"/>
                <w:sz w:val="22"/>
              </w:rPr>
              <w:t> </w:t>
            </w:r>
            <w:r>
              <w:rPr>
                <w:sz w:val="22"/>
              </w:rPr>
              <w:t>pharmacotherapy</w:t>
            </w:r>
            <w:r>
              <w:rPr>
                <w:spacing w:val="-5"/>
                <w:sz w:val="22"/>
              </w:rPr>
              <w:t> </w:t>
            </w:r>
            <w:r>
              <w:rPr>
                <w:sz w:val="22"/>
              </w:rPr>
              <w:t>with</w:t>
            </w:r>
            <w:r>
              <w:rPr>
                <w:spacing w:val="-4"/>
                <w:sz w:val="22"/>
              </w:rPr>
              <w:t> </w:t>
            </w:r>
            <w:r>
              <w:rPr>
                <w:sz w:val="22"/>
              </w:rPr>
              <w:t>a medication prescribed for oud without a gap of more than seven days</w:t>
            </w:r>
          </w:p>
        </w:tc>
      </w:tr>
      <w:tr>
        <w:trPr>
          <w:trHeight w:val="745" w:hRule="atLeast"/>
        </w:trPr>
        <w:tc>
          <w:tcPr>
            <w:tcW w:w="1265" w:type="dxa"/>
          </w:tcPr>
          <w:p>
            <w:pPr>
              <w:pStyle w:val="TableParagraph"/>
              <w:rPr>
                <w:sz w:val="22"/>
              </w:rPr>
            </w:pPr>
            <w:r>
              <w:rPr>
                <w:spacing w:val="-2"/>
                <w:sz w:val="22"/>
              </w:rPr>
              <w:t>M1035</w:t>
            </w:r>
          </w:p>
        </w:tc>
        <w:tc>
          <w:tcPr>
            <w:tcW w:w="8086" w:type="dxa"/>
          </w:tcPr>
          <w:p>
            <w:pPr>
              <w:pStyle w:val="TableParagraph"/>
              <w:ind w:right="175"/>
              <w:rPr>
                <w:sz w:val="22"/>
              </w:rPr>
            </w:pPr>
            <w:r>
              <w:rPr>
                <w:sz w:val="22"/>
              </w:rPr>
              <w:t>Adults</w:t>
            </w:r>
            <w:r>
              <w:rPr>
                <w:spacing w:val="-4"/>
                <w:sz w:val="22"/>
              </w:rPr>
              <w:t> </w:t>
            </w:r>
            <w:r>
              <w:rPr>
                <w:sz w:val="22"/>
              </w:rPr>
              <w:t>who</w:t>
            </w:r>
            <w:r>
              <w:rPr>
                <w:spacing w:val="-4"/>
                <w:sz w:val="22"/>
              </w:rPr>
              <w:t> </w:t>
            </w:r>
            <w:r>
              <w:rPr>
                <w:sz w:val="22"/>
              </w:rPr>
              <w:t>are</w:t>
            </w:r>
            <w:r>
              <w:rPr>
                <w:spacing w:val="-4"/>
                <w:sz w:val="22"/>
              </w:rPr>
              <w:t> </w:t>
            </w:r>
            <w:r>
              <w:rPr>
                <w:sz w:val="22"/>
              </w:rPr>
              <w:t>deliberately</w:t>
            </w:r>
            <w:r>
              <w:rPr>
                <w:spacing w:val="-5"/>
                <w:sz w:val="22"/>
              </w:rPr>
              <w:t> </w:t>
            </w:r>
            <w:r>
              <w:rPr>
                <w:sz w:val="22"/>
              </w:rPr>
              <w:t>phased</w:t>
            </w:r>
            <w:r>
              <w:rPr>
                <w:spacing w:val="-4"/>
                <w:sz w:val="22"/>
              </w:rPr>
              <w:t> </w:t>
            </w:r>
            <w:r>
              <w:rPr>
                <w:sz w:val="22"/>
              </w:rPr>
              <w:t>out</w:t>
            </w:r>
            <w:r>
              <w:rPr>
                <w:spacing w:val="-4"/>
                <w:sz w:val="22"/>
              </w:rPr>
              <w:t> </w:t>
            </w:r>
            <w:r>
              <w:rPr>
                <w:sz w:val="22"/>
              </w:rPr>
              <w:t>of</w:t>
            </w:r>
            <w:r>
              <w:rPr>
                <w:spacing w:val="-4"/>
                <w:sz w:val="22"/>
              </w:rPr>
              <w:t> </w:t>
            </w:r>
            <w:r>
              <w:rPr>
                <w:sz w:val="22"/>
              </w:rPr>
              <w:t>medication</w:t>
            </w:r>
            <w:r>
              <w:rPr>
                <w:spacing w:val="-4"/>
                <w:sz w:val="22"/>
              </w:rPr>
              <w:t> </w:t>
            </w:r>
            <w:r>
              <w:rPr>
                <w:sz w:val="22"/>
              </w:rPr>
              <w:t>assisted</w:t>
            </w:r>
            <w:r>
              <w:rPr>
                <w:spacing w:val="-4"/>
                <w:sz w:val="22"/>
              </w:rPr>
              <w:t> </w:t>
            </w:r>
            <w:r>
              <w:rPr>
                <w:sz w:val="22"/>
              </w:rPr>
              <w:t>treatment</w:t>
            </w:r>
            <w:r>
              <w:rPr>
                <w:spacing w:val="-4"/>
                <w:sz w:val="22"/>
              </w:rPr>
              <w:t> </w:t>
            </w:r>
            <w:r>
              <w:rPr>
                <w:sz w:val="22"/>
              </w:rPr>
              <w:t>(mat) prior to 180 days of continuous treatment</w:t>
            </w:r>
          </w:p>
        </w:tc>
      </w:tr>
      <w:tr>
        <w:trPr>
          <w:trHeight w:val="746" w:hRule="atLeast"/>
        </w:trPr>
        <w:tc>
          <w:tcPr>
            <w:tcW w:w="1265" w:type="dxa"/>
          </w:tcPr>
          <w:p>
            <w:pPr>
              <w:pStyle w:val="TableParagraph"/>
              <w:rPr>
                <w:sz w:val="22"/>
              </w:rPr>
            </w:pPr>
            <w:r>
              <w:rPr>
                <w:spacing w:val="-2"/>
                <w:sz w:val="22"/>
              </w:rPr>
              <w:t>S9475</w:t>
            </w:r>
          </w:p>
        </w:tc>
        <w:tc>
          <w:tcPr>
            <w:tcW w:w="8086" w:type="dxa"/>
          </w:tcPr>
          <w:p>
            <w:pPr>
              <w:pStyle w:val="TableParagraph"/>
              <w:ind w:right="175"/>
              <w:rPr>
                <w:sz w:val="22"/>
              </w:rPr>
            </w:pPr>
            <w:r>
              <w:rPr>
                <w:sz w:val="22"/>
              </w:rPr>
              <w:t>Ambulatory</w:t>
            </w:r>
            <w:r>
              <w:rPr>
                <w:spacing w:val="-5"/>
                <w:sz w:val="22"/>
              </w:rPr>
              <w:t> </w:t>
            </w:r>
            <w:r>
              <w:rPr>
                <w:sz w:val="22"/>
              </w:rPr>
              <w:t>Setting</w:t>
            </w:r>
            <w:r>
              <w:rPr>
                <w:spacing w:val="-5"/>
                <w:sz w:val="22"/>
              </w:rPr>
              <w:t> </w:t>
            </w:r>
            <w:r>
              <w:rPr>
                <w:sz w:val="22"/>
              </w:rPr>
              <w:t>substance</w:t>
            </w:r>
            <w:r>
              <w:rPr>
                <w:spacing w:val="-5"/>
                <w:sz w:val="22"/>
              </w:rPr>
              <w:t> </w:t>
            </w:r>
            <w:r>
              <w:rPr>
                <w:sz w:val="22"/>
              </w:rPr>
              <w:t>abuse</w:t>
            </w:r>
            <w:r>
              <w:rPr>
                <w:spacing w:val="-6"/>
                <w:sz w:val="22"/>
              </w:rPr>
              <w:t> </w:t>
            </w:r>
            <w:r>
              <w:rPr>
                <w:sz w:val="22"/>
              </w:rPr>
              <w:t>treatment</w:t>
            </w:r>
            <w:r>
              <w:rPr>
                <w:spacing w:val="-5"/>
                <w:sz w:val="22"/>
              </w:rPr>
              <w:t> </w:t>
            </w:r>
            <w:r>
              <w:rPr>
                <w:sz w:val="22"/>
              </w:rPr>
              <w:t>or</w:t>
            </w:r>
            <w:r>
              <w:rPr>
                <w:spacing w:val="-5"/>
                <w:sz w:val="22"/>
              </w:rPr>
              <w:t> </w:t>
            </w:r>
            <w:r>
              <w:rPr>
                <w:sz w:val="22"/>
              </w:rPr>
              <w:t>detoxification</w:t>
            </w:r>
            <w:r>
              <w:rPr>
                <w:spacing w:val="-5"/>
                <w:sz w:val="22"/>
              </w:rPr>
              <w:t> </w:t>
            </w:r>
            <w:r>
              <w:rPr>
                <w:sz w:val="22"/>
              </w:rPr>
              <w:t>services</w:t>
            </w:r>
            <w:r>
              <w:rPr>
                <w:spacing w:val="-6"/>
                <w:sz w:val="22"/>
              </w:rPr>
              <w:t> </w:t>
            </w:r>
            <w:r>
              <w:rPr>
                <w:sz w:val="22"/>
              </w:rPr>
              <w:t>per </w:t>
            </w:r>
            <w:r>
              <w:rPr>
                <w:spacing w:val="-4"/>
                <w:sz w:val="22"/>
              </w:rPr>
              <w:t>diem</w:t>
            </w:r>
          </w:p>
        </w:tc>
      </w:tr>
      <w:tr>
        <w:trPr>
          <w:trHeight w:val="492" w:hRule="atLeast"/>
        </w:trPr>
        <w:tc>
          <w:tcPr>
            <w:tcW w:w="1265" w:type="dxa"/>
          </w:tcPr>
          <w:p>
            <w:pPr>
              <w:pStyle w:val="TableParagraph"/>
              <w:rPr>
                <w:sz w:val="22"/>
              </w:rPr>
            </w:pPr>
            <w:r>
              <w:rPr>
                <w:spacing w:val="-2"/>
                <w:sz w:val="22"/>
              </w:rPr>
              <w:t>T1006</w:t>
            </w:r>
          </w:p>
        </w:tc>
        <w:tc>
          <w:tcPr>
            <w:tcW w:w="8086" w:type="dxa"/>
          </w:tcPr>
          <w:p>
            <w:pPr>
              <w:pStyle w:val="TableParagraph"/>
              <w:rPr>
                <w:sz w:val="22"/>
              </w:rPr>
            </w:pPr>
            <w:r>
              <w:rPr>
                <w:sz w:val="22"/>
              </w:rPr>
              <w:t>Alcohol</w:t>
            </w:r>
            <w:r>
              <w:rPr>
                <w:spacing w:val="-10"/>
                <w:sz w:val="22"/>
              </w:rPr>
              <w:t> </w:t>
            </w:r>
            <w:r>
              <w:rPr>
                <w:sz w:val="22"/>
              </w:rPr>
              <w:t>and/or</w:t>
            </w:r>
            <w:r>
              <w:rPr>
                <w:spacing w:val="-10"/>
                <w:sz w:val="22"/>
              </w:rPr>
              <w:t> </w:t>
            </w:r>
            <w:r>
              <w:rPr>
                <w:sz w:val="22"/>
              </w:rPr>
              <w:t>substance</w:t>
            </w:r>
            <w:r>
              <w:rPr>
                <w:spacing w:val="-10"/>
                <w:sz w:val="22"/>
              </w:rPr>
              <w:t> </w:t>
            </w:r>
            <w:r>
              <w:rPr>
                <w:sz w:val="22"/>
              </w:rPr>
              <w:t>abuse</w:t>
            </w:r>
            <w:r>
              <w:rPr>
                <w:spacing w:val="-10"/>
                <w:sz w:val="22"/>
              </w:rPr>
              <w:t> </w:t>
            </w:r>
            <w:r>
              <w:rPr>
                <w:sz w:val="22"/>
              </w:rPr>
              <w:t>services,</w:t>
            </w:r>
            <w:r>
              <w:rPr>
                <w:spacing w:val="-10"/>
                <w:sz w:val="22"/>
              </w:rPr>
              <w:t> </w:t>
            </w:r>
            <w:r>
              <w:rPr>
                <w:sz w:val="22"/>
              </w:rPr>
              <w:t>family/couple</w:t>
            </w:r>
            <w:r>
              <w:rPr>
                <w:spacing w:val="-10"/>
                <w:sz w:val="22"/>
              </w:rPr>
              <w:t> </w:t>
            </w:r>
            <w:r>
              <w:rPr>
                <w:spacing w:val="-2"/>
                <w:sz w:val="22"/>
              </w:rPr>
              <w:t>counseling</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5"/>
        <w:gridCol w:w="8086"/>
      </w:tblGrid>
      <w:tr>
        <w:trPr>
          <w:trHeight w:val="745" w:hRule="atLeast"/>
        </w:trPr>
        <w:tc>
          <w:tcPr>
            <w:tcW w:w="1265" w:type="dxa"/>
          </w:tcPr>
          <w:p>
            <w:pPr>
              <w:pStyle w:val="TableParagraph"/>
              <w:ind w:left="412"/>
              <w:rPr>
                <w:b/>
                <w:sz w:val="22"/>
              </w:rPr>
            </w:pPr>
            <w:r>
              <w:rPr>
                <w:b/>
                <w:spacing w:val="-5"/>
                <w:sz w:val="22"/>
              </w:rPr>
              <w:t>CPT</w:t>
            </w:r>
          </w:p>
          <w:p>
            <w:pPr>
              <w:pStyle w:val="TableParagraph"/>
              <w:spacing w:before="0"/>
              <w:ind w:left="357"/>
              <w:rPr>
                <w:b/>
                <w:sz w:val="22"/>
              </w:rPr>
            </w:pPr>
            <w:r>
              <w:rPr>
                <w:b/>
                <w:spacing w:val="-4"/>
                <w:sz w:val="22"/>
              </w:rPr>
              <w:t>Code</w:t>
            </w:r>
          </w:p>
        </w:tc>
        <w:tc>
          <w:tcPr>
            <w:tcW w:w="8086" w:type="dxa"/>
          </w:tcPr>
          <w:p>
            <w:pPr>
              <w:pStyle w:val="TableParagraph"/>
              <w:spacing w:before="247"/>
              <w:ind w:left="6"/>
              <w:jc w:val="center"/>
              <w:rPr>
                <w:b/>
                <w:sz w:val="22"/>
              </w:rPr>
            </w:pPr>
            <w:r>
              <w:rPr>
                <w:b/>
                <w:spacing w:val="-2"/>
                <w:sz w:val="22"/>
              </w:rPr>
              <w:t>Description</w:t>
            </w:r>
          </w:p>
        </w:tc>
      </w:tr>
      <w:tr>
        <w:trPr>
          <w:trHeight w:val="746" w:hRule="atLeast"/>
        </w:trPr>
        <w:tc>
          <w:tcPr>
            <w:tcW w:w="1265" w:type="dxa"/>
          </w:tcPr>
          <w:p>
            <w:pPr>
              <w:pStyle w:val="TableParagraph"/>
              <w:rPr>
                <w:sz w:val="22"/>
              </w:rPr>
            </w:pPr>
            <w:r>
              <w:rPr>
                <w:spacing w:val="-2"/>
                <w:sz w:val="22"/>
              </w:rPr>
              <w:t>T1007</w:t>
            </w:r>
          </w:p>
        </w:tc>
        <w:tc>
          <w:tcPr>
            <w:tcW w:w="8086" w:type="dxa"/>
          </w:tcPr>
          <w:p>
            <w:pPr>
              <w:pStyle w:val="TableParagraph"/>
              <w:ind w:right="175"/>
              <w:rPr>
                <w:sz w:val="22"/>
              </w:rPr>
            </w:pPr>
            <w:r>
              <w:rPr>
                <w:sz w:val="22"/>
              </w:rPr>
              <w:t>Alcohol</w:t>
            </w:r>
            <w:r>
              <w:rPr>
                <w:spacing w:val="-5"/>
                <w:sz w:val="22"/>
              </w:rPr>
              <w:t> </w:t>
            </w:r>
            <w:r>
              <w:rPr>
                <w:sz w:val="22"/>
              </w:rPr>
              <w:t>and/or</w:t>
            </w:r>
            <w:r>
              <w:rPr>
                <w:spacing w:val="-5"/>
                <w:sz w:val="22"/>
              </w:rPr>
              <w:t> </w:t>
            </w:r>
            <w:r>
              <w:rPr>
                <w:sz w:val="22"/>
              </w:rPr>
              <w:t>substance</w:t>
            </w:r>
            <w:r>
              <w:rPr>
                <w:spacing w:val="-5"/>
                <w:sz w:val="22"/>
              </w:rPr>
              <w:t> </w:t>
            </w:r>
            <w:r>
              <w:rPr>
                <w:sz w:val="22"/>
              </w:rPr>
              <w:t>abuse</w:t>
            </w:r>
            <w:r>
              <w:rPr>
                <w:spacing w:val="-5"/>
                <w:sz w:val="22"/>
              </w:rPr>
              <w:t> </w:t>
            </w:r>
            <w:r>
              <w:rPr>
                <w:sz w:val="22"/>
              </w:rPr>
              <w:t>services,</w:t>
            </w:r>
            <w:r>
              <w:rPr>
                <w:spacing w:val="-5"/>
                <w:sz w:val="22"/>
              </w:rPr>
              <w:t> </w:t>
            </w:r>
            <w:r>
              <w:rPr>
                <w:sz w:val="22"/>
              </w:rPr>
              <w:t>treatment</w:t>
            </w:r>
            <w:r>
              <w:rPr>
                <w:spacing w:val="-5"/>
                <w:sz w:val="22"/>
              </w:rPr>
              <w:t> </w:t>
            </w:r>
            <w:r>
              <w:rPr>
                <w:sz w:val="22"/>
              </w:rPr>
              <w:t>plan</w:t>
            </w:r>
            <w:r>
              <w:rPr>
                <w:spacing w:val="-5"/>
                <w:sz w:val="22"/>
              </w:rPr>
              <w:t> </w:t>
            </w:r>
            <w:r>
              <w:rPr>
                <w:sz w:val="22"/>
              </w:rPr>
              <w:t>development</w:t>
            </w:r>
            <w:r>
              <w:rPr>
                <w:spacing w:val="-4"/>
                <w:sz w:val="22"/>
              </w:rPr>
              <w:t> </w:t>
            </w:r>
            <w:r>
              <w:rPr>
                <w:sz w:val="22"/>
              </w:rPr>
              <w:t>and</w:t>
            </w:r>
            <w:r>
              <w:rPr>
                <w:spacing w:val="-5"/>
                <w:sz w:val="22"/>
              </w:rPr>
              <w:t> </w:t>
            </w:r>
            <w:r>
              <w:rPr>
                <w:sz w:val="22"/>
              </w:rPr>
              <w:t>or </w:t>
            </w:r>
            <w:r>
              <w:rPr>
                <w:spacing w:val="-2"/>
                <w:sz w:val="22"/>
              </w:rPr>
              <w:t>modification</w:t>
            </w:r>
          </w:p>
        </w:tc>
      </w:tr>
      <w:tr>
        <w:trPr>
          <w:trHeight w:val="492" w:hRule="atLeast"/>
        </w:trPr>
        <w:tc>
          <w:tcPr>
            <w:tcW w:w="1265" w:type="dxa"/>
          </w:tcPr>
          <w:p>
            <w:pPr>
              <w:pStyle w:val="TableParagraph"/>
              <w:rPr>
                <w:sz w:val="22"/>
              </w:rPr>
            </w:pPr>
            <w:r>
              <w:rPr>
                <w:spacing w:val="-2"/>
                <w:sz w:val="22"/>
              </w:rPr>
              <w:t>T1008</w:t>
            </w:r>
          </w:p>
        </w:tc>
        <w:tc>
          <w:tcPr>
            <w:tcW w:w="8086" w:type="dxa"/>
          </w:tcPr>
          <w:p>
            <w:pPr>
              <w:pStyle w:val="TableParagraph"/>
              <w:rPr>
                <w:sz w:val="22"/>
              </w:rPr>
            </w:pPr>
            <w:r>
              <w:rPr>
                <w:sz w:val="22"/>
              </w:rPr>
              <w:t>Day</w:t>
            </w:r>
            <w:r>
              <w:rPr>
                <w:spacing w:val="-9"/>
                <w:sz w:val="22"/>
              </w:rPr>
              <w:t> </w:t>
            </w:r>
            <w:r>
              <w:rPr>
                <w:sz w:val="22"/>
              </w:rPr>
              <w:t>Treatment</w:t>
            </w:r>
            <w:r>
              <w:rPr>
                <w:spacing w:val="-7"/>
                <w:sz w:val="22"/>
              </w:rPr>
              <w:t> </w:t>
            </w:r>
            <w:r>
              <w:rPr>
                <w:sz w:val="22"/>
              </w:rPr>
              <w:t>for</w:t>
            </w:r>
            <w:r>
              <w:rPr>
                <w:spacing w:val="-8"/>
                <w:sz w:val="22"/>
              </w:rPr>
              <w:t> </w:t>
            </w:r>
            <w:r>
              <w:rPr>
                <w:sz w:val="22"/>
              </w:rPr>
              <w:t>individual</w:t>
            </w:r>
            <w:r>
              <w:rPr>
                <w:spacing w:val="-7"/>
                <w:sz w:val="22"/>
              </w:rPr>
              <w:t> </w:t>
            </w:r>
            <w:r>
              <w:rPr>
                <w:sz w:val="22"/>
              </w:rPr>
              <w:t>alcohol</w:t>
            </w:r>
            <w:r>
              <w:rPr>
                <w:spacing w:val="-8"/>
                <w:sz w:val="22"/>
              </w:rPr>
              <w:t> </w:t>
            </w:r>
            <w:r>
              <w:rPr>
                <w:sz w:val="22"/>
              </w:rPr>
              <w:t>and/or</w:t>
            </w:r>
            <w:r>
              <w:rPr>
                <w:spacing w:val="-8"/>
                <w:sz w:val="22"/>
              </w:rPr>
              <w:t> </w:t>
            </w:r>
            <w:r>
              <w:rPr>
                <w:sz w:val="22"/>
              </w:rPr>
              <w:t>substance</w:t>
            </w:r>
            <w:r>
              <w:rPr>
                <w:spacing w:val="-7"/>
                <w:sz w:val="22"/>
              </w:rPr>
              <w:t> </w:t>
            </w:r>
            <w:r>
              <w:rPr>
                <w:sz w:val="22"/>
              </w:rPr>
              <w:t>abuse</w:t>
            </w:r>
            <w:r>
              <w:rPr>
                <w:spacing w:val="-8"/>
                <w:sz w:val="22"/>
              </w:rPr>
              <w:t> </w:t>
            </w:r>
            <w:r>
              <w:rPr>
                <w:spacing w:val="-2"/>
                <w:sz w:val="22"/>
              </w:rPr>
              <w:t>services</w:t>
            </w:r>
          </w:p>
        </w:tc>
      </w:tr>
      <w:tr>
        <w:trPr>
          <w:trHeight w:val="745" w:hRule="atLeast"/>
        </w:trPr>
        <w:tc>
          <w:tcPr>
            <w:tcW w:w="1265" w:type="dxa"/>
          </w:tcPr>
          <w:p>
            <w:pPr>
              <w:pStyle w:val="TableParagraph"/>
              <w:rPr>
                <w:sz w:val="22"/>
              </w:rPr>
            </w:pPr>
            <w:r>
              <w:rPr>
                <w:spacing w:val="-2"/>
                <w:sz w:val="22"/>
              </w:rPr>
              <w:t>T1009</w:t>
            </w:r>
          </w:p>
        </w:tc>
        <w:tc>
          <w:tcPr>
            <w:tcW w:w="8086" w:type="dxa"/>
          </w:tcPr>
          <w:p>
            <w:pPr>
              <w:pStyle w:val="TableParagraph"/>
              <w:ind w:right="175"/>
              <w:rPr>
                <w:sz w:val="22"/>
              </w:rPr>
            </w:pPr>
            <w:r>
              <w:rPr>
                <w:sz w:val="22"/>
              </w:rPr>
              <w:t>Child</w:t>
            </w:r>
            <w:r>
              <w:rPr>
                <w:spacing w:val="-4"/>
                <w:sz w:val="22"/>
              </w:rPr>
              <w:t> </w:t>
            </w:r>
            <w:r>
              <w:rPr>
                <w:sz w:val="22"/>
              </w:rPr>
              <w:t>sitting</w:t>
            </w:r>
            <w:r>
              <w:rPr>
                <w:spacing w:val="-5"/>
                <w:sz w:val="22"/>
              </w:rPr>
              <w:t> </w:t>
            </w:r>
            <w:r>
              <w:rPr>
                <w:sz w:val="22"/>
              </w:rPr>
              <w:t>services</w:t>
            </w:r>
            <w:r>
              <w:rPr>
                <w:spacing w:val="-4"/>
                <w:sz w:val="22"/>
              </w:rPr>
              <w:t> </w:t>
            </w:r>
            <w:r>
              <w:rPr>
                <w:sz w:val="22"/>
              </w:rPr>
              <w:t>for</w:t>
            </w:r>
            <w:r>
              <w:rPr>
                <w:spacing w:val="-6"/>
                <w:sz w:val="22"/>
              </w:rPr>
              <w:t> </w:t>
            </w:r>
            <w:r>
              <w:rPr>
                <w:sz w:val="22"/>
              </w:rPr>
              <w:t>children</w:t>
            </w:r>
            <w:r>
              <w:rPr>
                <w:spacing w:val="-4"/>
                <w:sz w:val="22"/>
              </w:rPr>
              <w:t> </w:t>
            </w:r>
            <w:r>
              <w:rPr>
                <w:sz w:val="22"/>
              </w:rPr>
              <w:t>of</w:t>
            </w:r>
            <w:r>
              <w:rPr>
                <w:spacing w:val="-5"/>
                <w:sz w:val="22"/>
              </w:rPr>
              <w:t> </w:t>
            </w:r>
            <w:r>
              <w:rPr>
                <w:sz w:val="22"/>
              </w:rPr>
              <w:t>individuals</w:t>
            </w:r>
            <w:r>
              <w:rPr>
                <w:spacing w:val="-4"/>
                <w:sz w:val="22"/>
              </w:rPr>
              <w:t> </w:t>
            </w:r>
            <w:r>
              <w:rPr>
                <w:sz w:val="22"/>
              </w:rPr>
              <w:t>receiving</w:t>
            </w:r>
            <w:r>
              <w:rPr>
                <w:spacing w:val="-4"/>
                <w:sz w:val="22"/>
              </w:rPr>
              <w:t> </w:t>
            </w:r>
            <w:r>
              <w:rPr>
                <w:sz w:val="22"/>
              </w:rPr>
              <w:t>alcohol</w:t>
            </w:r>
            <w:r>
              <w:rPr>
                <w:spacing w:val="-4"/>
                <w:sz w:val="22"/>
              </w:rPr>
              <w:t> </w:t>
            </w:r>
            <w:r>
              <w:rPr>
                <w:sz w:val="22"/>
              </w:rPr>
              <w:t>and/or substance abuse services</w:t>
            </w:r>
          </w:p>
        </w:tc>
      </w:tr>
      <w:tr>
        <w:trPr>
          <w:trHeight w:val="746" w:hRule="atLeast"/>
        </w:trPr>
        <w:tc>
          <w:tcPr>
            <w:tcW w:w="1265" w:type="dxa"/>
          </w:tcPr>
          <w:p>
            <w:pPr>
              <w:pStyle w:val="TableParagraph"/>
              <w:rPr>
                <w:sz w:val="22"/>
              </w:rPr>
            </w:pPr>
            <w:r>
              <w:rPr>
                <w:spacing w:val="-2"/>
                <w:sz w:val="22"/>
              </w:rPr>
              <w:t>T1010</w:t>
            </w:r>
          </w:p>
        </w:tc>
        <w:tc>
          <w:tcPr>
            <w:tcW w:w="8086" w:type="dxa"/>
          </w:tcPr>
          <w:p>
            <w:pPr>
              <w:pStyle w:val="TableParagraph"/>
              <w:ind w:right="175"/>
              <w:rPr>
                <w:sz w:val="22"/>
              </w:rPr>
            </w:pPr>
            <w:r>
              <w:rPr>
                <w:sz w:val="22"/>
              </w:rPr>
              <w:t>Meals</w:t>
            </w:r>
            <w:r>
              <w:rPr>
                <w:spacing w:val="-5"/>
                <w:sz w:val="22"/>
              </w:rPr>
              <w:t> </w:t>
            </w:r>
            <w:r>
              <w:rPr>
                <w:sz w:val="22"/>
              </w:rPr>
              <w:t>for</w:t>
            </w:r>
            <w:r>
              <w:rPr>
                <w:spacing w:val="-5"/>
                <w:sz w:val="22"/>
              </w:rPr>
              <w:t> </w:t>
            </w:r>
            <w:r>
              <w:rPr>
                <w:sz w:val="22"/>
              </w:rPr>
              <w:t>individuals</w:t>
            </w:r>
            <w:r>
              <w:rPr>
                <w:spacing w:val="-5"/>
                <w:sz w:val="22"/>
              </w:rPr>
              <w:t> </w:t>
            </w:r>
            <w:r>
              <w:rPr>
                <w:sz w:val="22"/>
              </w:rPr>
              <w:t>receiving</w:t>
            </w:r>
            <w:r>
              <w:rPr>
                <w:spacing w:val="-5"/>
                <w:sz w:val="22"/>
              </w:rPr>
              <w:t> </w:t>
            </w:r>
            <w:r>
              <w:rPr>
                <w:sz w:val="22"/>
              </w:rPr>
              <w:t>alcohol</w:t>
            </w:r>
            <w:r>
              <w:rPr>
                <w:spacing w:val="-5"/>
                <w:sz w:val="22"/>
              </w:rPr>
              <w:t> </w:t>
            </w:r>
            <w:r>
              <w:rPr>
                <w:sz w:val="22"/>
              </w:rPr>
              <w:t>and/or</w:t>
            </w:r>
            <w:r>
              <w:rPr>
                <w:spacing w:val="-5"/>
                <w:sz w:val="22"/>
              </w:rPr>
              <w:t> </w:t>
            </w:r>
            <w:r>
              <w:rPr>
                <w:sz w:val="22"/>
              </w:rPr>
              <w:t>substance</w:t>
            </w:r>
            <w:r>
              <w:rPr>
                <w:spacing w:val="-5"/>
                <w:sz w:val="22"/>
              </w:rPr>
              <w:t> </w:t>
            </w:r>
            <w:r>
              <w:rPr>
                <w:sz w:val="22"/>
              </w:rPr>
              <w:t>abuse</w:t>
            </w:r>
            <w:r>
              <w:rPr>
                <w:spacing w:val="-5"/>
                <w:sz w:val="22"/>
              </w:rPr>
              <w:t> </w:t>
            </w:r>
            <w:r>
              <w:rPr>
                <w:sz w:val="22"/>
              </w:rPr>
              <w:t>services</w:t>
            </w:r>
            <w:r>
              <w:rPr>
                <w:spacing w:val="-6"/>
                <w:sz w:val="22"/>
              </w:rPr>
              <w:t> </w:t>
            </w:r>
            <w:r>
              <w:rPr>
                <w:sz w:val="22"/>
              </w:rPr>
              <w:t>(when meals are not included in the program</w:t>
            </w:r>
          </w:p>
        </w:tc>
      </w:tr>
      <w:tr>
        <w:trPr>
          <w:trHeight w:val="492" w:hRule="atLeast"/>
        </w:trPr>
        <w:tc>
          <w:tcPr>
            <w:tcW w:w="1265" w:type="dxa"/>
          </w:tcPr>
          <w:p>
            <w:pPr>
              <w:pStyle w:val="TableParagraph"/>
              <w:rPr>
                <w:sz w:val="22"/>
              </w:rPr>
            </w:pPr>
            <w:r>
              <w:rPr>
                <w:spacing w:val="-2"/>
                <w:sz w:val="22"/>
              </w:rPr>
              <w:t>T1011</w:t>
            </w:r>
          </w:p>
        </w:tc>
        <w:tc>
          <w:tcPr>
            <w:tcW w:w="8086" w:type="dxa"/>
          </w:tcPr>
          <w:p>
            <w:pPr>
              <w:pStyle w:val="TableParagraph"/>
              <w:rPr>
                <w:sz w:val="22"/>
              </w:rPr>
            </w:pPr>
            <w:r>
              <w:rPr>
                <w:sz w:val="22"/>
              </w:rPr>
              <w:t>Alcohol</w:t>
            </w:r>
            <w:r>
              <w:rPr>
                <w:spacing w:val="-9"/>
                <w:sz w:val="22"/>
              </w:rPr>
              <w:t> </w:t>
            </w:r>
            <w:r>
              <w:rPr>
                <w:sz w:val="22"/>
              </w:rPr>
              <w:t>and/or</w:t>
            </w:r>
            <w:r>
              <w:rPr>
                <w:spacing w:val="-9"/>
                <w:sz w:val="22"/>
              </w:rPr>
              <w:t> </w:t>
            </w:r>
            <w:r>
              <w:rPr>
                <w:sz w:val="22"/>
              </w:rPr>
              <w:t>substance</w:t>
            </w:r>
            <w:r>
              <w:rPr>
                <w:spacing w:val="-8"/>
                <w:sz w:val="22"/>
              </w:rPr>
              <w:t> </w:t>
            </w:r>
            <w:r>
              <w:rPr>
                <w:sz w:val="22"/>
              </w:rPr>
              <w:t>abuse</w:t>
            </w:r>
            <w:r>
              <w:rPr>
                <w:spacing w:val="-9"/>
                <w:sz w:val="22"/>
              </w:rPr>
              <w:t> </w:t>
            </w:r>
            <w:r>
              <w:rPr>
                <w:sz w:val="22"/>
              </w:rPr>
              <w:t>services</w:t>
            </w:r>
            <w:r>
              <w:rPr>
                <w:spacing w:val="-8"/>
                <w:sz w:val="22"/>
              </w:rPr>
              <w:t> </w:t>
            </w:r>
            <w:r>
              <w:rPr>
                <w:sz w:val="22"/>
              </w:rPr>
              <w:t>not</w:t>
            </w:r>
            <w:r>
              <w:rPr>
                <w:spacing w:val="-9"/>
                <w:sz w:val="22"/>
              </w:rPr>
              <w:t> </w:t>
            </w:r>
            <w:r>
              <w:rPr>
                <w:sz w:val="22"/>
              </w:rPr>
              <w:t>otherwise</w:t>
            </w:r>
            <w:r>
              <w:rPr>
                <w:spacing w:val="-9"/>
                <w:sz w:val="22"/>
              </w:rPr>
              <w:t> </w:t>
            </w:r>
            <w:r>
              <w:rPr>
                <w:spacing w:val="-2"/>
                <w:sz w:val="22"/>
              </w:rPr>
              <w:t>classified</w:t>
            </w:r>
          </w:p>
        </w:tc>
      </w:tr>
      <w:tr>
        <w:trPr>
          <w:trHeight w:val="492" w:hRule="atLeast"/>
        </w:trPr>
        <w:tc>
          <w:tcPr>
            <w:tcW w:w="1265" w:type="dxa"/>
          </w:tcPr>
          <w:p>
            <w:pPr>
              <w:pStyle w:val="TableParagraph"/>
              <w:rPr>
                <w:sz w:val="22"/>
              </w:rPr>
            </w:pPr>
            <w:r>
              <w:rPr>
                <w:spacing w:val="-2"/>
                <w:sz w:val="22"/>
              </w:rPr>
              <w:t>T1012</w:t>
            </w:r>
          </w:p>
        </w:tc>
        <w:tc>
          <w:tcPr>
            <w:tcW w:w="8086" w:type="dxa"/>
          </w:tcPr>
          <w:p>
            <w:pPr>
              <w:pStyle w:val="TableParagraph"/>
              <w:rPr>
                <w:sz w:val="22"/>
              </w:rPr>
            </w:pPr>
            <w:r>
              <w:rPr>
                <w:sz w:val="22"/>
              </w:rPr>
              <w:t>Alcohol</w:t>
            </w:r>
            <w:r>
              <w:rPr>
                <w:spacing w:val="-9"/>
                <w:sz w:val="22"/>
              </w:rPr>
              <w:t> </w:t>
            </w:r>
            <w:r>
              <w:rPr>
                <w:sz w:val="22"/>
              </w:rPr>
              <w:t>and/or</w:t>
            </w:r>
            <w:r>
              <w:rPr>
                <w:spacing w:val="-8"/>
                <w:sz w:val="22"/>
              </w:rPr>
              <w:t> </w:t>
            </w:r>
            <w:r>
              <w:rPr>
                <w:sz w:val="22"/>
              </w:rPr>
              <w:t>substance</w:t>
            </w:r>
            <w:r>
              <w:rPr>
                <w:spacing w:val="-8"/>
                <w:sz w:val="22"/>
              </w:rPr>
              <w:t> </w:t>
            </w:r>
            <w:r>
              <w:rPr>
                <w:sz w:val="22"/>
              </w:rPr>
              <w:t>abuse</w:t>
            </w:r>
            <w:r>
              <w:rPr>
                <w:spacing w:val="-9"/>
                <w:sz w:val="22"/>
              </w:rPr>
              <w:t> </w:t>
            </w:r>
            <w:r>
              <w:rPr>
                <w:sz w:val="22"/>
              </w:rPr>
              <w:t>services,</w:t>
            </w:r>
            <w:r>
              <w:rPr>
                <w:spacing w:val="-8"/>
                <w:sz w:val="22"/>
              </w:rPr>
              <w:t> </w:t>
            </w:r>
            <w:r>
              <w:rPr>
                <w:sz w:val="22"/>
              </w:rPr>
              <w:t>skill</w:t>
            </w:r>
            <w:r>
              <w:rPr>
                <w:spacing w:val="-8"/>
                <w:sz w:val="22"/>
              </w:rPr>
              <w:t> </w:t>
            </w:r>
            <w:r>
              <w:rPr>
                <w:spacing w:val="-2"/>
                <w:sz w:val="22"/>
              </w:rPr>
              <w:t>development</w:t>
            </w:r>
          </w:p>
        </w:tc>
      </w:tr>
      <w:tr>
        <w:trPr>
          <w:trHeight w:val="745" w:hRule="atLeast"/>
        </w:trPr>
        <w:tc>
          <w:tcPr>
            <w:tcW w:w="1265" w:type="dxa"/>
          </w:tcPr>
          <w:p>
            <w:pPr>
              <w:pStyle w:val="TableParagraph"/>
              <w:spacing w:before="121"/>
              <w:rPr>
                <w:sz w:val="22"/>
              </w:rPr>
            </w:pPr>
            <w:r>
              <w:rPr>
                <w:spacing w:val="-2"/>
                <w:sz w:val="22"/>
              </w:rPr>
              <w:t>Q9991</w:t>
            </w:r>
          </w:p>
        </w:tc>
        <w:tc>
          <w:tcPr>
            <w:tcW w:w="8086" w:type="dxa"/>
          </w:tcPr>
          <w:p>
            <w:pPr>
              <w:pStyle w:val="TableParagraph"/>
              <w:rPr>
                <w:sz w:val="22"/>
              </w:rPr>
            </w:pPr>
            <w:r>
              <w:rPr>
                <w:sz w:val="22"/>
              </w:rPr>
              <w:t>Injection,</w:t>
            </w:r>
            <w:r>
              <w:rPr>
                <w:spacing w:val="-5"/>
                <w:sz w:val="22"/>
              </w:rPr>
              <w:t> </w:t>
            </w:r>
            <w:r>
              <w:rPr>
                <w:sz w:val="22"/>
              </w:rPr>
              <w:t>buprenorphine</w:t>
            </w:r>
            <w:r>
              <w:rPr>
                <w:spacing w:val="-6"/>
                <w:sz w:val="22"/>
              </w:rPr>
              <w:t> </w:t>
            </w:r>
            <w:r>
              <w:rPr>
                <w:sz w:val="22"/>
              </w:rPr>
              <w:t>extended-release</w:t>
            </w:r>
            <w:r>
              <w:rPr>
                <w:spacing w:val="-4"/>
                <w:sz w:val="22"/>
              </w:rPr>
              <w:t> </w:t>
            </w:r>
            <w:r>
              <w:rPr>
                <w:sz w:val="22"/>
              </w:rPr>
              <w:t>(sublocade),</w:t>
            </w:r>
            <w:r>
              <w:rPr>
                <w:spacing w:val="-5"/>
                <w:sz w:val="22"/>
              </w:rPr>
              <w:t> </w:t>
            </w:r>
            <w:r>
              <w:rPr>
                <w:sz w:val="22"/>
              </w:rPr>
              <w:t>less</w:t>
            </w:r>
            <w:r>
              <w:rPr>
                <w:spacing w:val="-6"/>
                <w:sz w:val="22"/>
              </w:rPr>
              <w:t> </w:t>
            </w:r>
            <w:r>
              <w:rPr>
                <w:sz w:val="22"/>
              </w:rPr>
              <w:t>than</w:t>
            </w:r>
            <w:r>
              <w:rPr>
                <w:spacing w:val="-5"/>
                <w:sz w:val="22"/>
              </w:rPr>
              <w:t> </w:t>
            </w:r>
            <w:r>
              <w:rPr>
                <w:sz w:val="22"/>
              </w:rPr>
              <w:t>or</w:t>
            </w:r>
            <w:r>
              <w:rPr>
                <w:spacing w:val="-5"/>
                <w:sz w:val="22"/>
              </w:rPr>
              <w:t> </w:t>
            </w:r>
            <w:r>
              <w:rPr>
                <w:sz w:val="22"/>
              </w:rPr>
              <w:t>equal</w:t>
            </w:r>
            <w:r>
              <w:rPr>
                <w:spacing w:val="-5"/>
                <w:sz w:val="22"/>
              </w:rPr>
              <w:t> </w:t>
            </w:r>
            <w:r>
              <w:rPr>
                <w:sz w:val="22"/>
              </w:rPr>
              <w:t>to</w:t>
            </w:r>
            <w:r>
              <w:rPr>
                <w:spacing w:val="-5"/>
                <w:sz w:val="22"/>
              </w:rPr>
              <w:t> </w:t>
            </w:r>
            <w:r>
              <w:rPr>
                <w:sz w:val="22"/>
              </w:rPr>
              <w:t>100 </w:t>
            </w:r>
            <w:r>
              <w:rPr>
                <w:spacing w:val="-6"/>
                <w:sz w:val="22"/>
              </w:rPr>
              <w:t>mg</w:t>
            </w:r>
          </w:p>
        </w:tc>
      </w:tr>
      <w:tr>
        <w:trPr>
          <w:trHeight w:val="494" w:hRule="atLeast"/>
        </w:trPr>
        <w:tc>
          <w:tcPr>
            <w:tcW w:w="1265" w:type="dxa"/>
          </w:tcPr>
          <w:p>
            <w:pPr>
              <w:pStyle w:val="TableParagraph"/>
              <w:spacing w:before="121"/>
              <w:rPr>
                <w:sz w:val="22"/>
              </w:rPr>
            </w:pPr>
            <w:r>
              <w:rPr>
                <w:spacing w:val="-2"/>
                <w:sz w:val="22"/>
              </w:rPr>
              <w:t>Q9992</w:t>
            </w:r>
          </w:p>
        </w:tc>
        <w:tc>
          <w:tcPr>
            <w:tcW w:w="8086" w:type="dxa"/>
          </w:tcPr>
          <w:p>
            <w:pPr>
              <w:pStyle w:val="TableParagraph"/>
              <w:spacing w:before="121"/>
              <w:rPr>
                <w:sz w:val="22"/>
              </w:rPr>
            </w:pPr>
            <w:r>
              <w:rPr>
                <w:sz w:val="22"/>
              </w:rPr>
              <w:t>Injection,</w:t>
            </w:r>
            <w:r>
              <w:rPr>
                <w:spacing w:val="-11"/>
                <w:sz w:val="22"/>
              </w:rPr>
              <w:t> </w:t>
            </w:r>
            <w:r>
              <w:rPr>
                <w:sz w:val="22"/>
              </w:rPr>
              <w:t>buprenorphine</w:t>
            </w:r>
            <w:r>
              <w:rPr>
                <w:spacing w:val="-11"/>
                <w:sz w:val="22"/>
              </w:rPr>
              <w:t> </w:t>
            </w:r>
            <w:r>
              <w:rPr>
                <w:sz w:val="22"/>
              </w:rPr>
              <w:t>extended-release</w:t>
            </w:r>
            <w:r>
              <w:rPr>
                <w:spacing w:val="-9"/>
                <w:sz w:val="22"/>
              </w:rPr>
              <w:t> </w:t>
            </w:r>
            <w:r>
              <w:rPr>
                <w:sz w:val="22"/>
              </w:rPr>
              <w:t>(sublocade),</w:t>
            </w:r>
            <w:r>
              <w:rPr>
                <w:spacing w:val="-11"/>
                <w:sz w:val="22"/>
              </w:rPr>
              <w:t> </w:t>
            </w:r>
            <w:r>
              <w:rPr>
                <w:sz w:val="22"/>
              </w:rPr>
              <w:t>greater</w:t>
            </w:r>
            <w:r>
              <w:rPr>
                <w:spacing w:val="-10"/>
                <w:sz w:val="22"/>
              </w:rPr>
              <w:t> </w:t>
            </w:r>
            <w:r>
              <w:rPr>
                <w:sz w:val="22"/>
              </w:rPr>
              <w:t>than</w:t>
            </w:r>
            <w:r>
              <w:rPr>
                <w:spacing w:val="-10"/>
                <w:sz w:val="22"/>
              </w:rPr>
              <w:t> </w:t>
            </w:r>
            <w:r>
              <w:rPr>
                <w:sz w:val="22"/>
              </w:rPr>
              <w:t>100</w:t>
            </w:r>
            <w:r>
              <w:rPr>
                <w:spacing w:val="-11"/>
                <w:sz w:val="22"/>
              </w:rPr>
              <w:t> </w:t>
            </w:r>
            <w:r>
              <w:rPr>
                <w:spacing w:val="-5"/>
                <w:sz w:val="22"/>
              </w:rPr>
              <w:t>mg</w:t>
            </w:r>
          </w:p>
        </w:tc>
      </w:tr>
    </w:tbl>
    <w:p>
      <w:pPr>
        <w:pStyle w:val="BodyText"/>
        <w:spacing w:before="125"/>
        <w:ind w:left="360" w:right="523"/>
        <w:jc w:val="both"/>
      </w:pPr>
      <w:r>
        <w:rPr/>
        <w:t>*</w:t>
      </w:r>
      <w:r>
        <w:rPr>
          <w:b/>
        </w:rPr>
        <w:t>NOTE</w:t>
      </w:r>
      <w:r>
        <w:rPr/>
        <w:t>:</w:t>
      </w:r>
      <w:r>
        <w:rPr>
          <w:spacing w:val="-4"/>
        </w:rPr>
        <w:t> </w:t>
      </w:r>
      <w:r>
        <w:rPr/>
        <w:t>Effective</w:t>
      </w:r>
      <w:r>
        <w:rPr>
          <w:spacing w:val="-4"/>
        </w:rPr>
        <w:t> </w:t>
      </w:r>
      <w:r>
        <w:rPr/>
        <w:t>January</w:t>
      </w:r>
      <w:r>
        <w:rPr>
          <w:spacing w:val="-5"/>
        </w:rPr>
        <w:t> </w:t>
      </w:r>
      <w:r>
        <w:rPr/>
        <w:t>1,</w:t>
      </w:r>
      <w:r>
        <w:rPr>
          <w:spacing w:val="-4"/>
        </w:rPr>
        <w:t> </w:t>
      </w:r>
      <w:r>
        <w:rPr/>
        <w:t>2025,</w:t>
      </w:r>
      <w:r>
        <w:rPr>
          <w:spacing w:val="-4"/>
        </w:rPr>
        <w:t> </w:t>
      </w:r>
      <w:r>
        <w:rPr/>
        <w:t>HCPCS</w:t>
      </w:r>
      <w:r>
        <w:rPr>
          <w:spacing w:val="-4"/>
        </w:rPr>
        <w:t> </w:t>
      </w:r>
      <w:r>
        <w:rPr/>
        <w:t>codes</w:t>
      </w:r>
      <w:r>
        <w:rPr>
          <w:spacing w:val="-4"/>
        </w:rPr>
        <w:t> </w:t>
      </w:r>
      <w:r>
        <w:rPr/>
        <w:t>G2070,</w:t>
      </w:r>
      <w:r>
        <w:rPr>
          <w:spacing w:val="-4"/>
        </w:rPr>
        <w:t> </w:t>
      </w:r>
      <w:r>
        <w:rPr/>
        <w:t>G2071,</w:t>
      </w:r>
      <w:r>
        <w:rPr>
          <w:spacing w:val="-4"/>
        </w:rPr>
        <w:t> </w:t>
      </w:r>
      <w:r>
        <w:rPr/>
        <w:t>and</w:t>
      </w:r>
      <w:r>
        <w:rPr>
          <w:spacing w:val="-4"/>
        </w:rPr>
        <w:t> </w:t>
      </w:r>
      <w:r>
        <w:rPr/>
        <w:t>G2072</w:t>
      </w:r>
      <w:r>
        <w:rPr>
          <w:spacing w:val="-4"/>
        </w:rPr>
        <w:t> </w:t>
      </w:r>
      <w:r>
        <w:rPr/>
        <w:t>were</w:t>
      </w:r>
      <w:r>
        <w:rPr>
          <w:spacing w:val="-4"/>
        </w:rPr>
        <w:t> </w:t>
      </w:r>
      <w:r>
        <w:rPr/>
        <w:t>terminated and</w:t>
      </w:r>
      <w:r>
        <w:rPr>
          <w:spacing w:val="-1"/>
        </w:rPr>
        <w:t> </w:t>
      </w:r>
      <w:r>
        <w:rPr/>
        <w:t>no</w:t>
      </w:r>
      <w:r>
        <w:rPr>
          <w:spacing w:val="-1"/>
        </w:rPr>
        <w:t> </w:t>
      </w:r>
      <w:r>
        <w:rPr/>
        <w:t>longer</w:t>
      </w:r>
      <w:r>
        <w:rPr>
          <w:spacing w:val="-1"/>
        </w:rPr>
        <w:t> </w:t>
      </w:r>
      <w:r>
        <w:rPr/>
        <w:t>associated</w:t>
      </w:r>
      <w:r>
        <w:rPr>
          <w:spacing w:val="-1"/>
        </w:rPr>
        <w:t> </w:t>
      </w:r>
      <w:r>
        <w:rPr/>
        <w:t>with</w:t>
      </w:r>
      <w:r>
        <w:rPr>
          <w:spacing w:val="-1"/>
        </w:rPr>
        <w:t> </w:t>
      </w:r>
      <w:r>
        <w:rPr/>
        <w:t>alcohol</w:t>
      </w:r>
      <w:r>
        <w:rPr>
          <w:spacing w:val="-1"/>
        </w:rPr>
        <w:t> </w:t>
      </w:r>
      <w:r>
        <w:rPr/>
        <w:t>and</w:t>
      </w:r>
      <w:r>
        <w:rPr>
          <w:spacing w:val="-1"/>
        </w:rPr>
        <w:t> </w:t>
      </w:r>
      <w:r>
        <w:rPr/>
        <w:t>substance</w:t>
      </w:r>
      <w:r>
        <w:rPr>
          <w:spacing w:val="-1"/>
        </w:rPr>
        <w:t> </w:t>
      </w:r>
      <w:r>
        <w:rPr/>
        <w:t>abuse.</w:t>
      </w:r>
      <w:r>
        <w:rPr>
          <w:spacing w:val="-1"/>
        </w:rPr>
        <w:t> </w:t>
      </w:r>
      <w:r>
        <w:rPr/>
        <w:t>These</w:t>
      </w:r>
      <w:r>
        <w:rPr>
          <w:spacing w:val="-1"/>
        </w:rPr>
        <w:t> </w:t>
      </w:r>
      <w:r>
        <w:rPr/>
        <w:t>remain</w:t>
      </w:r>
      <w:r>
        <w:rPr>
          <w:spacing w:val="-1"/>
        </w:rPr>
        <w:t> </w:t>
      </w:r>
      <w:r>
        <w:rPr/>
        <w:t>in</w:t>
      </w:r>
      <w:r>
        <w:rPr>
          <w:spacing w:val="-1"/>
        </w:rPr>
        <w:t> </w:t>
      </w:r>
      <w:r>
        <w:rPr/>
        <w:t>the</w:t>
      </w:r>
      <w:r>
        <w:rPr>
          <w:spacing w:val="-1"/>
        </w:rPr>
        <w:t> </w:t>
      </w:r>
      <w:r>
        <w:rPr/>
        <w:t>appendix</w:t>
      </w:r>
      <w:r>
        <w:rPr>
          <w:spacing w:val="-2"/>
        </w:rPr>
        <w:t> </w:t>
      </w:r>
      <w:r>
        <w:rPr/>
        <w:t>for claims prior to 2025.</w:t>
      </w:r>
    </w:p>
    <w:p>
      <w:pPr>
        <w:pStyle w:val="BodyText"/>
        <w:spacing w:after="0"/>
        <w:jc w:val="both"/>
        <w:sectPr>
          <w:pgSz w:w="12240" w:h="15840"/>
          <w:pgMar w:header="841" w:footer="795" w:top="1160" w:bottom="980" w:left="1080" w:right="1080"/>
        </w:sectPr>
      </w:pPr>
    </w:p>
    <w:p>
      <w:pPr>
        <w:pStyle w:val="BodyText"/>
        <w:spacing w:before="27"/>
      </w:pPr>
    </w:p>
    <w:p>
      <w:pPr>
        <w:pStyle w:val="Heading5"/>
        <w:spacing w:before="0"/>
        <w:ind w:right="50"/>
        <w:jc w:val="center"/>
      </w:pPr>
      <w:bookmarkStart w:name="_bookmark51" w:id="118"/>
      <w:bookmarkEnd w:id="118"/>
      <w:r>
        <w:rPr>
          <w:b w:val="0"/>
        </w:rPr>
      </w:r>
      <w:r>
        <w:rPr/>
        <w:t>Table</w:t>
      </w:r>
      <w:r>
        <w:rPr>
          <w:spacing w:val="-9"/>
        </w:rPr>
        <w:t> </w:t>
      </w:r>
      <w:r>
        <w:rPr/>
        <w:t>10:</w:t>
      </w:r>
      <w:r>
        <w:rPr>
          <w:spacing w:val="-8"/>
        </w:rPr>
        <w:t> </w:t>
      </w:r>
      <w:r>
        <w:rPr/>
        <w:t>ICD-9-CM</w:t>
      </w:r>
      <w:r>
        <w:rPr>
          <w:spacing w:val="-9"/>
        </w:rPr>
        <w:t> </w:t>
      </w:r>
      <w:r>
        <w:rPr/>
        <w:t>Procedure</w:t>
      </w:r>
      <w:r>
        <w:rPr>
          <w:spacing w:val="-8"/>
        </w:rPr>
        <w:t> </w:t>
      </w:r>
      <w:r>
        <w:rPr>
          <w:spacing w:val="-2"/>
        </w:rPr>
        <w:t>Codes</w:t>
      </w:r>
    </w:p>
    <w:p>
      <w:pPr>
        <w:pStyle w:val="BodyText"/>
        <w:spacing w:before="3" w:after="1"/>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6"/>
        <w:gridCol w:w="8045"/>
      </w:tblGrid>
      <w:tr>
        <w:trPr>
          <w:trHeight w:val="999" w:hRule="atLeast"/>
        </w:trPr>
        <w:tc>
          <w:tcPr>
            <w:tcW w:w="1306" w:type="dxa"/>
          </w:tcPr>
          <w:p>
            <w:pPr>
              <w:pStyle w:val="TableParagraph"/>
              <w:spacing w:line="253" w:lineRule="exact" w:before="121"/>
              <w:ind w:left="8" w:right="2"/>
              <w:jc w:val="center"/>
              <w:rPr>
                <w:b/>
                <w:sz w:val="22"/>
              </w:rPr>
            </w:pPr>
            <w:r>
              <w:rPr>
                <w:b/>
                <w:spacing w:val="-2"/>
                <w:sz w:val="22"/>
              </w:rPr>
              <w:t>ICD-9-</w:t>
            </w:r>
            <w:r>
              <w:rPr>
                <w:b/>
                <w:spacing w:val="-5"/>
                <w:sz w:val="22"/>
              </w:rPr>
              <w:t>CM</w:t>
            </w:r>
          </w:p>
          <w:p>
            <w:pPr>
              <w:pStyle w:val="TableParagraph"/>
              <w:spacing w:before="0"/>
              <w:ind w:left="8"/>
              <w:jc w:val="center"/>
              <w:rPr>
                <w:b/>
                <w:sz w:val="22"/>
              </w:rPr>
            </w:pPr>
            <w:r>
              <w:rPr>
                <w:b/>
                <w:spacing w:val="-2"/>
                <w:sz w:val="22"/>
              </w:rPr>
              <w:t>Procedure </w:t>
            </w:r>
            <w:r>
              <w:rPr>
                <w:b/>
                <w:spacing w:val="-4"/>
                <w:sz w:val="22"/>
              </w:rPr>
              <w:t>Code</w:t>
            </w:r>
          </w:p>
        </w:tc>
        <w:tc>
          <w:tcPr>
            <w:tcW w:w="8045" w:type="dxa"/>
          </w:tcPr>
          <w:p>
            <w:pPr>
              <w:pStyle w:val="TableParagraph"/>
              <w:spacing w:before="121"/>
              <w:ind w:left="0"/>
              <w:rPr>
                <w:b/>
                <w:sz w:val="22"/>
              </w:rPr>
            </w:pPr>
          </w:p>
          <w:p>
            <w:pPr>
              <w:pStyle w:val="TableParagraph"/>
              <w:spacing w:before="0"/>
              <w:ind w:left="7"/>
              <w:jc w:val="center"/>
              <w:rPr>
                <w:b/>
                <w:sz w:val="22"/>
              </w:rPr>
            </w:pPr>
            <w:r>
              <w:rPr>
                <w:b/>
                <w:spacing w:val="-2"/>
                <w:sz w:val="22"/>
              </w:rPr>
              <w:t>Description</w:t>
            </w:r>
          </w:p>
        </w:tc>
      </w:tr>
      <w:tr>
        <w:trPr>
          <w:trHeight w:val="492" w:hRule="atLeast"/>
        </w:trPr>
        <w:tc>
          <w:tcPr>
            <w:tcW w:w="1306" w:type="dxa"/>
          </w:tcPr>
          <w:p>
            <w:pPr>
              <w:pStyle w:val="TableParagraph"/>
              <w:spacing w:before="121"/>
              <w:rPr>
                <w:sz w:val="22"/>
              </w:rPr>
            </w:pPr>
            <w:r>
              <w:rPr>
                <w:spacing w:val="-2"/>
                <w:sz w:val="22"/>
              </w:rPr>
              <w:t>94.45</w:t>
            </w:r>
          </w:p>
        </w:tc>
        <w:tc>
          <w:tcPr>
            <w:tcW w:w="8045" w:type="dxa"/>
          </w:tcPr>
          <w:p>
            <w:pPr>
              <w:pStyle w:val="TableParagraph"/>
              <w:spacing w:before="121"/>
              <w:rPr>
                <w:sz w:val="22"/>
              </w:rPr>
            </w:pPr>
            <w:r>
              <w:rPr>
                <w:sz w:val="22"/>
              </w:rPr>
              <w:t>Drug</w:t>
            </w:r>
            <w:r>
              <w:rPr>
                <w:spacing w:val="-7"/>
                <w:sz w:val="22"/>
              </w:rPr>
              <w:t> </w:t>
            </w:r>
            <w:r>
              <w:rPr>
                <w:sz w:val="22"/>
              </w:rPr>
              <w:t>Addict</w:t>
            </w:r>
            <w:r>
              <w:rPr>
                <w:spacing w:val="-6"/>
                <w:sz w:val="22"/>
              </w:rPr>
              <w:t> </w:t>
            </w:r>
            <w:r>
              <w:rPr>
                <w:spacing w:val="-2"/>
                <w:sz w:val="22"/>
              </w:rPr>
              <w:t>Counseling</w:t>
            </w:r>
          </w:p>
        </w:tc>
      </w:tr>
      <w:tr>
        <w:trPr>
          <w:trHeight w:val="493" w:hRule="atLeast"/>
        </w:trPr>
        <w:tc>
          <w:tcPr>
            <w:tcW w:w="1306" w:type="dxa"/>
          </w:tcPr>
          <w:p>
            <w:pPr>
              <w:pStyle w:val="TableParagraph"/>
              <w:spacing w:before="121"/>
              <w:rPr>
                <w:sz w:val="22"/>
              </w:rPr>
            </w:pPr>
            <w:r>
              <w:rPr>
                <w:spacing w:val="-2"/>
                <w:sz w:val="22"/>
              </w:rPr>
              <w:t>94.46</w:t>
            </w:r>
          </w:p>
        </w:tc>
        <w:tc>
          <w:tcPr>
            <w:tcW w:w="8045" w:type="dxa"/>
          </w:tcPr>
          <w:p>
            <w:pPr>
              <w:pStyle w:val="TableParagraph"/>
              <w:spacing w:before="121"/>
              <w:rPr>
                <w:sz w:val="22"/>
              </w:rPr>
            </w:pPr>
            <w:r>
              <w:rPr>
                <w:sz w:val="22"/>
              </w:rPr>
              <w:t>Alcoholism</w:t>
            </w:r>
            <w:r>
              <w:rPr>
                <w:spacing w:val="-14"/>
                <w:sz w:val="22"/>
              </w:rPr>
              <w:t> </w:t>
            </w:r>
            <w:r>
              <w:rPr>
                <w:spacing w:val="-2"/>
                <w:sz w:val="22"/>
              </w:rPr>
              <w:t>Counseling</w:t>
            </w:r>
          </w:p>
        </w:tc>
      </w:tr>
      <w:tr>
        <w:trPr>
          <w:trHeight w:val="492" w:hRule="atLeast"/>
        </w:trPr>
        <w:tc>
          <w:tcPr>
            <w:tcW w:w="1306" w:type="dxa"/>
          </w:tcPr>
          <w:p>
            <w:pPr>
              <w:pStyle w:val="TableParagraph"/>
              <w:rPr>
                <w:sz w:val="22"/>
              </w:rPr>
            </w:pPr>
            <w:r>
              <w:rPr>
                <w:spacing w:val="-2"/>
                <w:sz w:val="22"/>
              </w:rPr>
              <w:t>94.53</w:t>
            </w:r>
          </w:p>
        </w:tc>
        <w:tc>
          <w:tcPr>
            <w:tcW w:w="8045" w:type="dxa"/>
          </w:tcPr>
          <w:p>
            <w:pPr>
              <w:pStyle w:val="TableParagraph"/>
              <w:rPr>
                <w:sz w:val="22"/>
              </w:rPr>
            </w:pPr>
            <w:r>
              <w:rPr>
                <w:sz w:val="22"/>
              </w:rPr>
              <w:t>Referral</w:t>
            </w:r>
            <w:r>
              <w:rPr>
                <w:spacing w:val="-9"/>
                <w:sz w:val="22"/>
              </w:rPr>
              <w:t> </w:t>
            </w:r>
            <w:r>
              <w:rPr>
                <w:sz w:val="22"/>
              </w:rPr>
              <w:t>Alcohol</w:t>
            </w:r>
            <w:r>
              <w:rPr>
                <w:spacing w:val="-9"/>
                <w:sz w:val="22"/>
              </w:rPr>
              <w:t> </w:t>
            </w:r>
            <w:r>
              <w:rPr>
                <w:spacing w:val="-2"/>
                <w:sz w:val="22"/>
              </w:rPr>
              <w:t>Rehab</w:t>
            </w:r>
          </w:p>
        </w:tc>
      </w:tr>
      <w:tr>
        <w:trPr>
          <w:trHeight w:val="492" w:hRule="atLeast"/>
        </w:trPr>
        <w:tc>
          <w:tcPr>
            <w:tcW w:w="1306" w:type="dxa"/>
          </w:tcPr>
          <w:p>
            <w:pPr>
              <w:pStyle w:val="TableParagraph"/>
              <w:rPr>
                <w:sz w:val="22"/>
              </w:rPr>
            </w:pPr>
            <w:r>
              <w:rPr>
                <w:spacing w:val="-2"/>
                <w:sz w:val="22"/>
              </w:rPr>
              <w:t>94.54</w:t>
            </w:r>
          </w:p>
        </w:tc>
        <w:tc>
          <w:tcPr>
            <w:tcW w:w="8045" w:type="dxa"/>
          </w:tcPr>
          <w:p>
            <w:pPr>
              <w:pStyle w:val="TableParagraph"/>
              <w:rPr>
                <w:sz w:val="22"/>
              </w:rPr>
            </w:pPr>
            <w:r>
              <w:rPr>
                <w:sz w:val="22"/>
              </w:rPr>
              <w:t>Referral</w:t>
            </w:r>
            <w:r>
              <w:rPr>
                <w:spacing w:val="-6"/>
                <w:sz w:val="22"/>
              </w:rPr>
              <w:t> </w:t>
            </w:r>
            <w:r>
              <w:rPr>
                <w:sz w:val="22"/>
              </w:rPr>
              <w:t>for</w:t>
            </w:r>
            <w:r>
              <w:rPr>
                <w:spacing w:val="-6"/>
                <w:sz w:val="22"/>
              </w:rPr>
              <w:t> </w:t>
            </w:r>
            <w:r>
              <w:rPr>
                <w:sz w:val="22"/>
              </w:rPr>
              <w:t>Drug</w:t>
            </w:r>
            <w:r>
              <w:rPr>
                <w:spacing w:val="-6"/>
                <w:sz w:val="22"/>
              </w:rPr>
              <w:t> </w:t>
            </w:r>
            <w:r>
              <w:rPr>
                <w:spacing w:val="-2"/>
                <w:sz w:val="22"/>
              </w:rPr>
              <w:t>Rehab</w:t>
            </w:r>
          </w:p>
        </w:tc>
      </w:tr>
      <w:tr>
        <w:trPr>
          <w:trHeight w:val="492" w:hRule="atLeast"/>
        </w:trPr>
        <w:tc>
          <w:tcPr>
            <w:tcW w:w="1306" w:type="dxa"/>
          </w:tcPr>
          <w:p>
            <w:pPr>
              <w:pStyle w:val="TableParagraph"/>
              <w:rPr>
                <w:sz w:val="22"/>
              </w:rPr>
            </w:pPr>
            <w:r>
              <w:rPr>
                <w:spacing w:val="-4"/>
                <w:sz w:val="22"/>
              </w:rPr>
              <w:t>94.6</w:t>
            </w:r>
          </w:p>
        </w:tc>
        <w:tc>
          <w:tcPr>
            <w:tcW w:w="8045" w:type="dxa"/>
          </w:tcPr>
          <w:p>
            <w:pPr>
              <w:pStyle w:val="TableParagraph"/>
              <w:rPr>
                <w:sz w:val="22"/>
              </w:rPr>
            </w:pPr>
            <w:r>
              <w:rPr>
                <w:sz w:val="22"/>
              </w:rPr>
              <w:t>Alcohol</w:t>
            </w:r>
            <w:r>
              <w:rPr>
                <w:spacing w:val="-7"/>
                <w:sz w:val="22"/>
              </w:rPr>
              <w:t> </w:t>
            </w:r>
            <w:r>
              <w:rPr>
                <w:sz w:val="22"/>
              </w:rPr>
              <w:t>and</w:t>
            </w:r>
            <w:r>
              <w:rPr>
                <w:spacing w:val="-8"/>
                <w:sz w:val="22"/>
              </w:rPr>
              <w:t> </w:t>
            </w:r>
            <w:r>
              <w:rPr>
                <w:sz w:val="22"/>
              </w:rPr>
              <w:t>drug</w:t>
            </w:r>
            <w:r>
              <w:rPr>
                <w:spacing w:val="-7"/>
                <w:sz w:val="22"/>
              </w:rPr>
              <w:t> </w:t>
            </w:r>
            <w:r>
              <w:rPr>
                <w:sz w:val="22"/>
              </w:rPr>
              <w:t>rehabilitation</w:t>
            </w:r>
            <w:r>
              <w:rPr>
                <w:spacing w:val="-6"/>
                <w:sz w:val="22"/>
              </w:rPr>
              <w:t> </w:t>
            </w:r>
            <w:r>
              <w:rPr>
                <w:sz w:val="22"/>
              </w:rPr>
              <w:t>and</w:t>
            </w:r>
            <w:r>
              <w:rPr>
                <w:spacing w:val="-7"/>
                <w:sz w:val="22"/>
              </w:rPr>
              <w:t> </w:t>
            </w:r>
            <w:r>
              <w:rPr>
                <w:spacing w:val="-2"/>
                <w:sz w:val="22"/>
              </w:rPr>
              <w:t>detoxification</w:t>
            </w:r>
          </w:p>
        </w:tc>
      </w:tr>
      <w:tr>
        <w:trPr>
          <w:trHeight w:val="492" w:hRule="atLeast"/>
        </w:trPr>
        <w:tc>
          <w:tcPr>
            <w:tcW w:w="1306" w:type="dxa"/>
          </w:tcPr>
          <w:p>
            <w:pPr>
              <w:pStyle w:val="TableParagraph"/>
              <w:rPr>
                <w:sz w:val="22"/>
              </w:rPr>
            </w:pPr>
            <w:r>
              <w:rPr>
                <w:spacing w:val="-2"/>
                <w:sz w:val="22"/>
              </w:rPr>
              <w:t>94.61</w:t>
            </w:r>
          </w:p>
        </w:tc>
        <w:tc>
          <w:tcPr>
            <w:tcW w:w="8045" w:type="dxa"/>
          </w:tcPr>
          <w:p>
            <w:pPr>
              <w:pStyle w:val="TableParagraph"/>
              <w:rPr>
                <w:sz w:val="22"/>
              </w:rPr>
            </w:pPr>
            <w:r>
              <w:rPr>
                <w:sz w:val="22"/>
              </w:rPr>
              <w:t>Alcohol</w:t>
            </w:r>
            <w:r>
              <w:rPr>
                <w:spacing w:val="-9"/>
                <w:sz w:val="22"/>
              </w:rPr>
              <w:t> </w:t>
            </w:r>
            <w:r>
              <w:rPr>
                <w:spacing w:val="-2"/>
                <w:sz w:val="22"/>
              </w:rPr>
              <w:t>rehabilitation</w:t>
            </w:r>
          </w:p>
        </w:tc>
      </w:tr>
      <w:tr>
        <w:trPr>
          <w:trHeight w:val="492" w:hRule="atLeast"/>
        </w:trPr>
        <w:tc>
          <w:tcPr>
            <w:tcW w:w="1306" w:type="dxa"/>
          </w:tcPr>
          <w:p>
            <w:pPr>
              <w:pStyle w:val="TableParagraph"/>
              <w:rPr>
                <w:sz w:val="22"/>
              </w:rPr>
            </w:pPr>
            <w:r>
              <w:rPr>
                <w:spacing w:val="-2"/>
                <w:sz w:val="22"/>
              </w:rPr>
              <w:t>94.62</w:t>
            </w:r>
          </w:p>
        </w:tc>
        <w:tc>
          <w:tcPr>
            <w:tcW w:w="8045" w:type="dxa"/>
          </w:tcPr>
          <w:p>
            <w:pPr>
              <w:pStyle w:val="TableParagraph"/>
              <w:rPr>
                <w:sz w:val="22"/>
              </w:rPr>
            </w:pPr>
            <w:r>
              <w:rPr>
                <w:sz w:val="22"/>
              </w:rPr>
              <w:t>Alcohol</w:t>
            </w:r>
            <w:r>
              <w:rPr>
                <w:spacing w:val="-9"/>
                <w:sz w:val="22"/>
              </w:rPr>
              <w:t> </w:t>
            </w:r>
            <w:r>
              <w:rPr>
                <w:spacing w:val="-2"/>
                <w:sz w:val="22"/>
              </w:rPr>
              <w:t>detoxification</w:t>
            </w:r>
          </w:p>
        </w:tc>
      </w:tr>
      <w:tr>
        <w:trPr>
          <w:trHeight w:val="492" w:hRule="atLeast"/>
        </w:trPr>
        <w:tc>
          <w:tcPr>
            <w:tcW w:w="1306" w:type="dxa"/>
          </w:tcPr>
          <w:p>
            <w:pPr>
              <w:pStyle w:val="TableParagraph"/>
              <w:spacing w:before="121"/>
              <w:rPr>
                <w:sz w:val="22"/>
              </w:rPr>
            </w:pPr>
            <w:r>
              <w:rPr>
                <w:spacing w:val="-2"/>
                <w:sz w:val="22"/>
              </w:rPr>
              <w:t>94.63</w:t>
            </w:r>
          </w:p>
        </w:tc>
        <w:tc>
          <w:tcPr>
            <w:tcW w:w="8045" w:type="dxa"/>
          </w:tcPr>
          <w:p>
            <w:pPr>
              <w:pStyle w:val="TableParagraph"/>
              <w:spacing w:before="121"/>
              <w:rPr>
                <w:sz w:val="22"/>
              </w:rPr>
            </w:pPr>
            <w:r>
              <w:rPr>
                <w:sz w:val="22"/>
              </w:rPr>
              <w:t>Alcohol</w:t>
            </w:r>
            <w:r>
              <w:rPr>
                <w:spacing w:val="-10"/>
                <w:sz w:val="22"/>
              </w:rPr>
              <w:t> </w:t>
            </w:r>
            <w:r>
              <w:rPr>
                <w:sz w:val="22"/>
              </w:rPr>
              <w:t>rehabilitation</w:t>
            </w:r>
            <w:r>
              <w:rPr>
                <w:spacing w:val="-9"/>
                <w:sz w:val="22"/>
              </w:rPr>
              <w:t> </w:t>
            </w:r>
            <w:r>
              <w:rPr>
                <w:sz w:val="22"/>
              </w:rPr>
              <w:t>and</w:t>
            </w:r>
            <w:r>
              <w:rPr>
                <w:spacing w:val="-9"/>
                <w:sz w:val="22"/>
              </w:rPr>
              <w:t> </w:t>
            </w:r>
            <w:r>
              <w:rPr>
                <w:spacing w:val="-2"/>
                <w:sz w:val="22"/>
              </w:rPr>
              <w:t>detoxification</w:t>
            </w:r>
          </w:p>
        </w:tc>
      </w:tr>
      <w:tr>
        <w:trPr>
          <w:trHeight w:val="493" w:hRule="atLeast"/>
        </w:trPr>
        <w:tc>
          <w:tcPr>
            <w:tcW w:w="1306" w:type="dxa"/>
          </w:tcPr>
          <w:p>
            <w:pPr>
              <w:pStyle w:val="TableParagraph"/>
              <w:spacing w:before="121"/>
              <w:rPr>
                <w:sz w:val="22"/>
              </w:rPr>
            </w:pPr>
            <w:r>
              <w:rPr>
                <w:spacing w:val="-2"/>
                <w:sz w:val="22"/>
              </w:rPr>
              <w:t>94.64</w:t>
            </w:r>
          </w:p>
        </w:tc>
        <w:tc>
          <w:tcPr>
            <w:tcW w:w="8045" w:type="dxa"/>
          </w:tcPr>
          <w:p>
            <w:pPr>
              <w:pStyle w:val="TableParagraph"/>
              <w:spacing w:before="121"/>
              <w:rPr>
                <w:sz w:val="22"/>
              </w:rPr>
            </w:pPr>
            <w:r>
              <w:rPr>
                <w:sz w:val="22"/>
              </w:rPr>
              <w:t>Drug</w:t>
            </w:r>
            <w:r>
              <w:rPr>
                <w:spacing w:val="-6"/>
                <w:sz w:val="22"/>
              </w:rPr>
              <w:t> </w:t>
            </w:r>
            <w:r>
              <w:rPr>
                <w:spacing w:val="-2"/>
                <w:sz w:val="22"/>
              </w:rPr>
              <w:t>rehabilitation</w:t>
            </w:r>
          </w:p>
        </w:tc>
      </w:tr>
      <w:tr>
        <w:trPr>
          <w:trHeight w:val="492" w:hRule="atLeast"/>
        </w:trPr>
        <w:tc>
          <w:tcPr>
            <w:tcW w:w="1306" w:type="dxa"/>
          </w:tcPr>
          <w:p>
            <w:pPr>
              <w:pStyle w:val="TableParagraph"/>
              <w:rPr>
                <w:sz w:val="22"/>
              </w:rPr>
            </w:pPr>
            <w:r>
              <w:rPr>
                <w:spacing w:val="-2"/>
                <w:sz w:val="22"/>
              </w:rPr>
              <w:t>94.65</w:t>
            </w:r>
          </w:p>
        </w:tc>
        <w:tc>
          <w:tcPr>
            <w:tcW w:w="8045" w:type="dxa"/>
          </w:tcPr>
          <w:p>
            <w:pPr>
              <w:pStyle w:val="TableParagraph"/>
              <w:rPr>
                <w:sz w:val="22"/>
              </w:rPr>
            </w:pPr>
            <w:r>
              <w:rPr>
                <w:sz w:val="22"/>
              </w:rPr>
              <w:t>Drug</w:t>
            </w:r>
            <w:r>
              <w:rPr>
                <w:spacing w:val="-6"/>
                <w:sz w:val="22"/>
              </w:rPr>
              <w:t> </w:t>
            </w:r>
            <w:r>
              <w:rPr>
                <w:spacing w:val="-2"/>
                <w:sz w:val="22"/>
              </w:rPr>
              <w:t>detoxification</w:t>
            </w:r>
          </w:p>
        </w:tc>
      </w:tr>
      <w:tr>
        <w:trPr>
          <w:trHeight w:val="492" w:hRule="atLeast"/>
        </w:trPr>
        <w:tc>
          <w:tcPr>
            <w:tcW w:w="1306" w:type="dxa"/>
          </w:tcPr>
          <w:p>
            <w:pPr>
              <w:pStyle w:val="TableParagraph"/>
              <w:rPr>
                <w:sz w:val="22"/>
              </w:rPr>
            </w:pPr>
            <w:r>
              <w:rPr>
                <w:spacing w:val="-2"/>
                <w:sz w:val="22"/>
              </w:rPr>
              <w:t>94.66</w:t>
            </w:r>
          </w:p>
        </w:tc>
        <w:tc>
          <w:tcPr>
            <w:tcW w:w="8045" w:type="dxa"/>
          </w:tcPr>
          <w:p>
            <w:pPr>
              <w:pStyle w:val="TableParagraph"/>
              <w:rPr>
                <w:sz w:val="22"/>
              </w:rPr>
            </w:pPr>
            <w:r>
              <w:rPr>
                <w:sz w:val="22"/>
              </w:rPr>
              <w:t>Drug</w:t>
            </w:r>
            <w:r>
              <w:rPr>
                <w:spacing w:val="-8"/>
                <w:sz w:val="22"/>
              </w:rPr>
              <w:t> </w:t>
            </w:r>
            <w:r>
              <w:rPr>
                <w:sz w:val="22"/>
              </w:rPr>
              <w:t>rehabilitation</w:t>
            </w:r>
            <w:r>
              <w:rPr>
                <w:spacing w:val="-7"/>
                <w:sz w:val="22"/>
              </w:rPr>
              <w:t> </w:t>
            </w:r>
            <w:r>
              <w:rPr>
                <w:sz w:val="22"/>
              </w:rPr>
              <w:t>and</w:t>
            </w:r>
            <w:r>
              <w:rPr>
                <w:spacing w:val="-7"/>
                <w:sz w:val="22"/>
              </w:rPr>
              <w:t> </w:t>
            </w:r>
            <w:r>
              <w:rPr>
                <w:spacing w:val="-2"/>
                <w:sz w:val="22"/>
              </w:rPr>
              <w:t>detoxification</w:t>
            </w:r>
          </w:p>
        </w:tc>
      </w:tr>
      <w:tr>
        <w:trPr>
          <w:trHeight w:val="492" w:hRule="atLeast"/>
        </w:trPr>
        <w:tc>
          <w:tcPr>
            <w:tcW w:w="1306" w:type="dxa"/>
          </w:tcPr>
          <w:p>
            <w:pPr>
              <w:pStyle w:val="TableParagraph"/>
              <w:rPr>
                <w:sz w:val="22"/>
              </w:rPr>
            </w:pPr>
            <w:r>
              <w:rPr>
                <w:spacing w:val="-2"/>
                <w:sz w:val="22"/>
              </w:rPr>
              <w:t>94.67</w:t>
            </w:r>
          </w:p>
        </w:tc>
        <w:tc>
          <w:tcPr>
            <w:tcW w:w="8045" w:type="dxa"/>
          </w:tcPr>
          <w:p>
            <w:pPr>
              <w:pStyle w:val="TableParagraph"/>
              <w:rPr>
                <w:sz w:val="22"/>
              </w:rPr>
            </w:pPr>
            <w:r>
              <w:rPr>
                <w:sz w:val="22"/>
              </w:rPr>
              <w:t>Combined</w:t>
            </w:r>
            <w:r>
              <w:rPr>
                <w:spacing w:val="-7"/>
                <w:sz w:val="22"/>
              </w:rPr>
              <w:t> </w:t>
            </w:r>
            <w:r>
              <w:rPr>
                <w:sz w:val="22"/>
              </w:rPr>
              <w:t>alcohol</w:t>
            </w:r>
            <w:r>
              <w:rPr>
                <w:spacing w:val="-7"/>
                <w:sz w:val="22"/>
              </w:rPr>
              <w:t> </w:t>
            </w:r>
            <w:r>
              <w:rPr>
                <w:sz w:val="22"/>
              </w:rPr>
              <w:t>and</w:t>
            </w:r>
            <w:r>
              <w:rPr>
                <w:spacing w:val="-7"/>
                <w:sz w:val="22"/>
              </w:rPr>
              <w:t> </w:t>
            </w:r>
            <w:r>
              <w:rPr>
                <w:sz w:val="22"/>
              </w:rPr>
              <w:t>drug</w:t>
            </w:r>
            <w:r>
              <w:rPr>
                <w:spacing w:val="-7"/>
                <w:sz w:val="22"/>
              </w:rPr>
              <w:t> </w:t>
            </w:r>
            <w:r>
              <w:rPr>
                <w:spacing w:val="-2"/>
                <w:sz w:val="22"/>
              </w:rPr>
              <w:t>rehabilitation</w:t>
            </w:r>
          </w:p>
        </w:tc>
      </w:tr>
      <w:tr>
        <w:trPr>
          <w:trHeight w:val="492" w:hRule="atLeast"/>
        </w:trPr>
        <w:tc>
          <w:tcPr>
            <w:tcW w:w="1306" w:type="dxa"/>
          </w:tcPr>
          <w:p>
            <w:pPr>
              <w:pStyle w:val="TableParagraph"/>
              <w:rPr>
                <w:sz w:val="22"/>
              </w:rPr>
            </w:pPr>
            <w:r>
              <w:rPr>
                <w:spacing w:val="-2"/>
                <w:sz w:val="22"/>
              </w:rPr>
              <w:t>94.68</w:t>
            </w:r>
          </w:p>
        </w:tc>
        <w:tc>
          <w:tcPr>
            <w:tcW w:w="8045" w:type="dxa"/>
          </w:tcPr>
          <w:p>
            <w:pPr>
              <w:pStyle w:val="TableParagraph"/>
              <w:rPr>
                <w:sz w:val="22"/>
              </w:rPr>
            </w:pPr>
            <w:r>
              <w:rPr>
                <w:sz w:val="22"/>
              </w:rPr>
              <w:t>Combined</w:t>
            </w:r>
            <w:r>
              <w:rPr>
                <w:spacing w:val="-7"/>
                <w:sz w:val="22"/>
              </w:rPr>
              <w:t> </w:t>
            </w:r>
            <w:r>
              <w:rPr>
                <w:sz w:val="22"/>
              </w:rPr>
              <w:t>alcohol</w:t>
            </w:r>
            <w:r>
              <w:rPr>
                <w:spacing w:val="-7"/>
                <w:sz w:val="22"/>
              </w:rPr>
              <w:t> </w:t>
            </w:r>
            <w:r>
              <w:rPr>
                <w:sz w:val="22"/>
              </w:rPr>
              <w:t>and</w:t>
            </w:r>
            <w:r>
              <w:rPr>
                <w:spacing w:val="-7"/>
                <w:sz w:val="22"/>
              </w:rPr>
              <w:t> </w:t>
            </w:r>
            <w:r>
              <w:rPr>
                <w:sz w:val="22"/>
              </w:rPr>
              <w:t>drug</w:t>
            </w:r>
            <w:r>
              <w:rPr>
                <w:spacing w:val="-7"/>
                <w:sz w:val="22"/>
              </w:rPr>
              <w:t> </w:t>
            </w:r>
            <w:r>
              <w:rPr>
                <w:spacing w:val="-2"/>
                <w:sz w:val="22"/>
              </w:rPr>
              <w:t>detoxification</w:t>
            </w:r>
          </w:p>
        </w:tc>
      </w:tr>
      <w:tr>
        <w:trPr>
          <w:trHeight w:val="493" w:hRule="atLeast"/>
        </w:trPr>
        <w:tc>
          <w:tcPr>
            <w:tcW w:w="1306" w:type="dxa"/>
          </w:tcPr>
          <w:p>
            <w:pPr>
              <w:pStyle w:val="TableParagraph"/>
              <w:spacing w:before="121"/>
              <w:rPr>
                <w:sz w:val="22"/>
              </w:rPr>
            </w:pPr>
            <w:r>
              <w:rPr>
                <w:spacing w:val="-2"/>
                <w:sz w:val="22"/>
              </w:rPr>
              <w:t>94.69</w:t>
            </w:r>
          </w:p>
        </w:tc>
        <w:tc>
          <w:tcPr>
            <w:tcW w:w="8045" w:type="dxa"/>
          </w:tcPr>
          <w:p>
            <w:pPr>
              <w:pStyle w:val="TableParagraph"/>
              <w:spacing w:before="121"/>
              <w:rPr>
                <w:sz w:val="22"/>
              </w:rPr>
            </w:pPr>
            <w:r>
              <w:rPr>
                <w:sz w:val="22"/>
              </w:rPr>
              <w:t>Combined</w:t>
            </w:r>
            <w:r>
              <w:rPr>
                <w:spacing w:val="-8"/>
                <w:sz w:val="22"/>
              </w:rPr>
              <w:t> </w:t>
            </w:r>
            <w:r>
              <w:rPr>
                <w:sz w:val="22"/>
              </w:rPr>
              <w:t>alcohol</w:t>
            </w:r>
            <w:r>
              <w:rPr>
                <w:spacing w:val="-8"/>
                <w:sz w:val="22"/>
              </w:rPr>
              <w:t> </w:t>
            </w:r>
            <w:r>
              <w:rPr>
                <w:sz w:val="22"/>
              </w:rPr>
              <w:t>and</w:t>
            </w:r>
            <w:r>
              <w:rPr>
                <w:spacing w:val="-7"/>
                <w:sz w:val="22"/>
              </w:rPr>
              <w:t> </w:t>
            </w:r>
            <w:r>
              <w:rPr>
                <w:sz w:val="22"/>
              </w:rPr>
              <w:t>drug</w:t>
            </w:r>
            <w:r>
              <w:rPr>
                <w:spacing w:val="-8"/>
                <w:sz w:val="22"/>
              </w:rPr>
              <w:t> </w:t>
            </w:r>
            <w:r>
              <w:rPr>
                <w:sz w:val="22"/>
              </w:rPr>
              <w:t>rehabilitation</w:t>
            </w:r>
            <w:r>
              <w:rPr>
                <w:spacing w:val="-7"/>
                <w:sz w:val="22"/>
              </w:rPr>
              <w:t> </w:t>
            </w:r>
            <w:r>
              <w:rPr>
                <w:sz w:val="22"/>
              </w:rPr>
              <w:t>and</w:t>
            </w:r>
            <w:r>
              <w:rPr>
                <w:spacing w:val="-8"/>
                <w:sz w:val="22"/>
              </w:rPr>
              <w:t> </w:t>
            </w:r>
            <w:r>
              <w:rPr>
                <w:spacing w:val="-2"/>
                <w:sz w:val="22"/>
              </w:rPr>
              <w:t>detoxification</w:t>
            </w:r>
          </w:p>
        </w:tc>
      </w:tr>
    </w:tbl>
    <w:p>
      <w:pPr>
        <w:pStyle w:val="Heading5"/>
        <w:spacing w:before="131"/>
        <w:ind w:left="49" w:right="50"/>
        <w:jc w:val="center"/>
      </w:pPr>
      <w:bookmarkStart w:name="_bookmark52" w:id="119"/>
      <w:bookmarkEnd w:id="119"/>
      <w:r>
        <w:rPr>
          <w:b w:val="0"/>
        </w:rPr>
      </w:r>
      <w:r>
        <w:rPr/>
        <w:t>Table</w:t>
      </w:r>
      <w:r>
        <w:rPr>
          <w:spacing w:val="-8"/>
        </w:rPr>
        <w:t> </w:t>
      </w:r>
      <w:r>
        <w:rPr/>
        <w:t>11:</w:t>
      </w:r>
      <w:r>
        <w:rPr>
          <w:spacing w:val="-8"/>
        </w:rPr>
        <w:t> </w:t>
      </w:r>
      <w:r>
        <w:rPr/>
        <w:t>ICD-9-CM</w:t>
      </w:r>
      <w:r>
        <w:rPr>
          <w:spacing w:val="-8"/>
        </w:rPr>
        <w:t> </w:t>
      </w:r>
      <w:r>
        <w:rPr/>
        <w:t>Diagnosis</w:t>
      </w:r>
      <w:r>
        <w:rPr>
          <w:spacing w:val="-8"/>
        </w:rPr>
        <w:t> </w:t>
      </w:r>
      <w:r>
        <w:rPr>
          <w:spacing w:val="-2"/>
        </w:rPr>
        <w:t>Codes</w:t>
      </w:r>
    </w:p>
    <w:p>
      <w:pPr>
        <w:pStyle w:val="BodyText"/>
        <w:spacing w:before="4"/>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spacing w:before="119"/>
              <w:ind w:left="11" w:right="2"/>
              <w:jc w:val="center"/>
              <w:rPr>
                <w:b/>
                <w:sz w:val="22"/>
              </w:rPr>
            </w:pPr>
            <w:r>
              <w:rPr>
                <w:b/>
                <w:spacing w:val="-2"/>
                <w:sz w:val="22"/>
              </w:rPr>
              <w:t>ICD-9-</w:t>
            </w:r>
            <w:r>
              <w:rPr>
                <w:b/>
                <w:spacing w:val="-5"/>
                <w:sz w:val="22"/>
              </w:rPr>
              <w:t>CM</w:t>
            </w:r>
          </w:p>
          <w:p>
            <w:pPr>
              <w:pStyle w:val="TableParagraph"/>
              <w:spacing w:before="1"/>
              <w:ind w:left="11" w:right="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5"/>
                <w:sz w:val="22"/>
              </w:rPr>
              <w:t>291</w:t>
            </w:r>
          </w:p>
        </w:tc>
        <w:tc>
          <w:tcPr>
            <w:tcW w:w="8066" w:type="dxa"/>
          </w:tcPr>
          <w:p>
            <w:pPr>
              <w:pStyle w:val="TableParagraph"/>
              <w:rPr>
                <w:sz w:val="22"/>
              </w:rPr>
            </w:pPr>
            <w:r>
              <w:rPr>
                <w:sz w:val="22"/>
              </w:rPr>
              <w:t>Alcohol-induced</w:t>
            </w:r>
            <w:r>
              <w:rPr>
                <w:spacing w:val="-13"/>
                <w:sz w:val="22"/>
              </w:rPr>
              <w:t> </w:t>
            </w:r>
            <w:r>
              <w:rPr>
                <w:sz w:val="22"/>
              </w:rPr>
              <w:t>mental</w:t>
            </w:r>
            <w:r>
              <w:rPr>
                <w:spacing w:val="-13"/>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291.0</w:t>
            </w:r>
          </w:p>
        </w:tc>
        <w:tc>
          <w:tcPr>
            <w:tcW w:w="8066" w:type="dxa"/>
          </w:tcPr>
          <w:p>
            <w:pPr>
              <w:pStyle w:val="TableParagraph"/>
              <w:rPr>
                <w:sz w:val="22"/>
              </w:rPr>
            </w:pPr>
            <w:r>
              <w:rPr>
                <w:sz w:val="22"/>
              </w:rPr>
              <w:t>Alcohol</w:t>
            </w:r>
            <w:r>
              <w:rPr>
                <w:spacing w:val="-11"/>
                <w:sz w:val="22"/>
              </w:rPr>
              <w:t> </w:t>
            </w:r>
            <w:r>
              <w:rPr>
                <w:sz w:val="22"/>
              </w:rPr>
              <w:t>withdrawal</w:t>
            </w:r>
            <w:r>
              <w:rPr>
                <w:spacing w:val="-11"/>
                <w:sz w:val="22"/>
              </w:rPr>
              <w:t> </w:t>
            </w:r>
            <w:r>
              <w:rPr>
                <w:spacing w:val="-2"/>
                <w:sz w:val="22"/>
              </w:rPr>
              <w:t>delirium</w:t>
            </w:r>
          </w:p>
        </w:tc>
      </w:tr>
      <w:tr>
        <w:trPr>
          <w:trHeight w:val="492" w:hRule="atLeast"/>
        </w:trPr>
        <w:tc>
          <w:tcPr>
            <w:tcW w:w="1284" w:type="dxa"/>
          </w:tcPr>
          <w:p>
            <w:pPr>
              <w:pStyle w:val="TableParagraph"/>
              <w:spacing w:before="121"/>
              <w:rPr>
                <w:sz w:val="22"/>
              </w:rPr>
            </w:pPr>
            <w:r>
              <w:rPr>
                <w:spacing w:val="-2"/>
                <w:sz w:val="22"/>
              </w:rPr>
              <w:t>291.1</w:t>
            </w:r>
          </w:p>
        </w:tc>
        <w:tc>
          <w:tcPr>
            <w:tcW w:w="8066" w:type="dxa"/>
          </w:tcPr>
          <w:p>
            <w:pPr>
              <w:pStyle w:val="TableParagraph"/>
              <w:spacing w:before="121"/>
              <w:rPr>
                <w:sz w:val="22"/>
              </w:rPr>
            </w:pPr>
            <w:r>
              <w:rPr>
                <w:sz w:val="22"/>
              </w:rPr>
              <w:t>Alcohol-induced</w:t>
            </w:r>
            <w:r>
              <w:rPr>
                <w:spacing w:val="-14"/>
                <w:sz w:val="22"/>
              </w:rPr>
              <w:t> </w:t>
            </w:r>
            <w:r>
              <w:rPr>
                <w:sz w:val="22"/>
              </w:rPr>
              <w:t>persisting</w:t>
            </w:r>
            <w:r>
              <w:rPr>
                <w:spacing w:val="-13"/>
                <w:sz w:val="22"/>
              </w:rPr>
              <w:t> </w:t>
            </w:r>
            <w:r>
              <w:rPr>
                <w:sz w:val="22"/>
              </w:rPr>
              <w:t>amnestic</w:t>
            </w:r>
            <w:r>
              <w:rPr>
                <w:spacing w:val="-13"/>
                <w:sz w:val="22"/>
              </w:rPr>
              <w:t> </w:t>
            </w:r>
            <w:r>
              <w:rPr>
                <w:spacing w:val="-2"/>
                <w:sz w:val="22"/>
              </w:rPr>
              <w:t>disorder</w:t>
            </w:r>
          </w:p>
        </w:tc>
      </w:tr>
      <w:tr>
        <w:trPr>
          <w:trHeight w:val="493" w:hRule="atLeast"/>
        </w:trPr>
        <w:tc>
          <w:tcPr>
            <w:tcW w:w="1284" w:type="dxa"/>
          </w:tcPr>
          <w:p>
            <w:pPr>
              <w:pStyle w:val="TableParagraph"/>
              <w:spacing w:before="121"/>
              <w:rPr>
                <w:sz w:val="22"/>
              </w:rPr>
            </w:pPr>
            <w:r>
              <w:rPr>
                <w:spacing w:val="-2"/>
                <w:sz w:val="22"/>
              </w:rPr>
              <w:t>291.2</w:t>
            </w:r>
          </w:p>
        </w:tc>
        <w:tc>
          <w:tcPr>
            <w:tcW w:w="8066" w:type="dxa"/>
          </w:tcPr>
          <w:p>
            <w:pPr>
              <w:pStyle w:val="TableParagraph"/>
              <w:spacing w:before="121"/>
              <w:rPr>
                <w:sz w:val="22"/>
              </w:rPr>
            </w:pPr>
            <w:r>
              <w:rPr>
                <w:sz w:val="22"/>
              </w:rPr>
              <w:t>Alcohol-induced</w:t>
            </w:r>
            <w:r>
              <w:rPr>
                <w:spacing w:val="-15"/>
                <w:sz w:val="22"/>
              </w:rPr>
              <w:t> </w:t>
            </w:r>
            <w:r>
              <w:rPr>
                <w:sz w:val="22"/>
              </w:rPr>
              <w:t>persisting</w:t>
            </w:r>
            <w:r>
              <w:rPr>
                <w:spacing w:val="-15"/>
                <w:sz w:val="22"/>
              </w:rPr>
              <w:t> </w:t>
            </w:r>
            <w:r>
              <w:rPr>
                <w:spacing w:val="-2"/>
                <w:sz w:val="22"/>
              </w:rPr>
              <w:t>dementia</w:t>
            </w:r>
          </w:p>
        </w:tc>
      </w:tr>
      <w:tr>
        <w:trPr>
          <w:trHeight w:val="492" w:hRule="atLeast"/>
        </w:trPr>
        <w:tc>
          <w:tcPr>
            <w:tcW w:w="1284" w:type="dxa"/>
          </w:tcPr>
          <w:p>
            <w:pPr>
              <w:pStyle w:val="TableParagraph"/>
              <w:rPr>
                <w:sz w:val="22"/>
              </w:rPr>
            </w:pPr>
            <w:r>
              <w:rPr>
                <w:spacing w:val="-2"/>
                <w:sz w:val="22"/>
              </w:rPr>
              <w:t>291.3</w:t>
            </w:r>
          </w:p>
        </w:tc>
        <w:tc>
          <w:tcPr>
            <w:tcW w:w="8066" w:type="dxa"/>
          </w:tcPr>
          <w:p>
            <w:pPr>
              <w:pStyle w:val="TableParagraph"/>
              <w:rPr>
                <w:sz w:val="22"/>
              </w:rPr>
            </w:pPr>
            <w:r>
              <w:rPr>
                <w:sz w:val="22"/>
              </w:rPr>
              <w:t>Alcohol-induced</w:t>
            </w:r>
            <w:r>
              <w:rPr>
                <w:spacing w:val="-11"/>
                <w:sz w:val="22"/>
              </w:rPr>
              <w:t> </w:t>
            </w:r>
            <w:r>
              <w:rPr>
                <w:sz w:val="22"/>
              </w:rPr>
              <w:t>psychotic</w:t>
            </w:r>
            <w:r>
              <w:rPr>
                <w:spacing w:val="-11"/>
                <w:sz w:val="22"/>
              </w:rPr>
              <w:t> </w:t>
            </w:r>
            <w:r>
              <w:rPr>
                <w:sz w:val="22"/>
              </w:rPr>
              <w:t>disorder</w:t>
            </w:r>
            <w:r>
              <w:rPr>
                <w:spacing w:val="-11"/>
                <w:sz w:val="22"/>
              </w:rPr>
              <w:t> </w:t>
            </w:r>
            <w:r>
              <w:rPr>
                <w:sz w:val="22"/>
              </w:rPr>
              <w:t>with</w:t>
            </w:r>
            <w:r>
              <w:rPr>
                <w:spacing w:val="-10"/>
                <w:sz w:val="22"/>
              </w:rPr>
              <w:t> </w:t>
            </w:r>
            <w:r>
              <w:rPr>
                <w:spacing w:val="-2"/>
                <w:sz w:val="22"/>
              </w:rPr>
              <w:t>hallucinations</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291.4</w:t>
            </w:r>
          </w:p>
        </w:tc>
        <w:tc>
          <w:tcPr>
            <w:tcW w:w="8066" w:type="dxa"/>
          </w:tcPr>
          <w:p>
            <w:pPr>
              <w:pStyle w:val="TableParagraph"/>
              <w:rPr>
                <w:sz w:val="22"/>
              </w:rPr>
            </w:pPr>
            <w:r>
              <w:rPr>
                <w:sz w:val="22"/>
              </w:rPr>
              <w:t>Idiosyncratic</w:t>
            </w:r>
            <w:r>
              <w:rPr>
                <w:spacing w:val="-12"/>
                <w:sz w:val="22"/>
              </w:rPr>
              <w:t> </w:t>
            </w:r>
            <w:r>
              <w:rPr>
                <w:sz w:val="22"/>
              </w:rPr>
              <w:t>alcohol</w:t>
            </w:r>
            <w:r>
              <w:rPr>
                <w:spacing w:val="-10"/>
                <w:sz w:val="22"/>
              </w:rPr>
              <w:t> </w:t>
            </w:r>
            <w:r>
              <w:rPr>
                <w:spacing w:val="-2"/>
                <w:sz w:val="22"/>
              </w:rPr>
              <w:t>intoxication</w:t>
            </w:r>
          </w:p>
        </w:tc>
      </w:tr>
      <w:tr>
        <w:trPr>
          <w:trHeight w:val="492" w:hRule="atLeast"/>
        </w:trPr>
        <w:tc>
          <w:tcPr>
            <w:tcW w:w="1284" w:type="dxa"/>
          </w:tcPr>
          <w:p>
            <w:pPr>
              <w:pStyle w:val="TableParagraph"/>
              <w:rPr>
                <w:sz w:val="22"/>
              </w:rPr>
            </w:pPr>
            <w:r>
              <w:rPr>
                <w:spacing w:val="-2"/>
                <w:sz w:val="22"/>
              </w:rPr>
              <w:t>291.5</w:t>
            </w:r>
          </w:p>
        </w:tc>
        <w:tc>
          <w:tcPr>
            <w:tcW w:w="8066" w:type="dxa"/>
          </w:tcPr>
          <w:p>
            <w:pPr>
              <w:pStyle w:val="TableParagraph"/>
              <w:rPr>
                <w:sz w:val="22"/>
              </w:rPr>
            </w:pPr>
            <w:r>
              <w:rPr>
                <w:sz w:val="22"/>
              </w:rPr>
              <w:t>Alcohol-induced</w:t>
            </w:r>
            <w:r>
              <w:rPr>
                <w:spacing w:val="-11"/>
                <w:sz w:val="22"/>
              </w:rPr>
              <w:t> </w:t>
            </w:r>
            <w:r>
              <w:rPr>
                <w:sz w:val="22"/>
              </w:rPr>
              <w:t>psychotic</w:t>
            </w:r>
            <w:r>
              <w:rPr>
                <w:spacing w:val="-11"/>
                <w:sz w:val="22"/>
              </w:rPr>
              <w:t> </w:t>
            </w:r>
            <w:r>
              <w:rPr>
                <w:sz w:val="22"/>
              </w:rPr>
              <w:t>disorder</w:t>
            </w:r>
            <w:r>
              <w:rPr>
                <w:spacing w:val="-11"/>
                <w:sz w:val="22"/>
              </w:rPr>
              <w:t> </w:t>
            </w:r>
            <w:r>
              <w:rPr>
                <w:sz w:val="22"/>
              </w:rPr>
              <w:t>with</w:t>
            </w:r>
            <w:r>
              <w:rPr>
                <w:spacing w:val="-10"/>
                <w:sz w:val="22"/>
              </w:rPr>
              <w:t> </w:t>
            </w:r>
            <w:r>
              <w:rPr>
                <w:spacing w:val="-2"/>
                <w:sz w:val="22"/>
              </w:rPr>
              <w:t>delusions</w:t>
            </w:r>
          </w:p>
        </w:tc>
      </w:tr>
      <w:tr>
        <w:trPr>
          <w:trHeight w:val="492" w:hRule="atLeast"/>
        </w:trPr>
        <w:tc>
          <w:tcPr>
            <w:tcW w:w="1284" w:type="dxa"/>
          </w:tcPr>
          <w:p>
            <w:pPr>
              <w:pStyle w:val="TableParagraph"/>
              <w:rPr>
                <w:sz w:val="22"/>
              </w:rPr>
            </w:pPr>
            <w:r>
              <w:rPr>
                <w:spacing w:val="-2"/>
                <w:sz w:val="22"/>
              </w:rPr>
              <w:t>291.81</w:t>
            </w:r>
          </w:p>
        </w:tc>
        <w:tc>
          <w:tcPr>
            <w:tcW w:w="8066" w:type="dxa"/>
          </w:tcPr>
          <w:p>
            <w:pPr>
              <w:pStyle w:val="TableParagraph"/>
              <w:rPr>
                <w:sz w:val="22"/>
              </w:rPr>
            </w:pPr>
            <w:r>
              <w:rPr>
                <w:sz w:val="22"/>
              </w:rPr>
              <w:t>Alcohol</w:t>
            </w:r>
            <w:r>
              <w:rPr>
                <w:spacing w:val="-9"/>
                <w:sz w:val="22"/>
              </w:rPr>
              <w:t> </w:t>
            </w:r>
            <w:r>
              <w:rPr>
                <w:spacing w:val="-2"/>
                <w:sz w:val="22"/>
              </w:rPr>
              <w:t>withdrawal</w:t>
            </w:r>
          </w:p>
        </w:tc>
      </w:tr>
      <w:tr>
        <w:trPr>
          <w:trHeight w:val="492" w:hRule="atLeast"/>
        </w:trPr>
        <w:tc>
          <w:tcPr>
            <w:tcW w:w="1284" w:type="dxa"/>
          </w:tcPr>
          <w:p>
            <w:pPr>
              <w:pStyle w:val="TableParagraph"/>
              <w:spacing w:before="121"/>
              <w:rPr>
                <w:sz w:val="22"/>
              </w:rPr>
            </w:pPr>
            <w:r>
              <w:rPr>
                <w:spacing w:val="-2"/>
                <w:sz w:val="22"/>
              </w:rPr>
              <w:t>291.82</w:t>
            </w:r>
          </w:p>
        </w:tc>
        <w:tc>
          <w:tcPr>
            <w:tcW w:w="8066" w:type="dxa"/>
          </w:tcPr>
          <w:p>
            <w:pPr>
              <w:pStyle w:val="TableParagraph"/>
              <w:spacing w:before="121"/>
              <w:rPr>
                <w:sz w:val="22"/>
              </w:rPr>
            </w:pPr>
            <w:r>
              <w:rPr>
                <w:sz w:val="22"/>
              </w:rPr>
              <w:t>Alcohol</w:t>
            </w:r>
            <w:r>
              <w:rPr>
                <w:spacing w:val="-8"/>
                <w:sz w:val="22"/>
              </w:rPr>
              <w:t> </w:t>
            </w:r>
            <w:r>
              <w:rPr>
                <w:sz w:val="22"/>
              </w:rPr>
              <w:t>induced</w:t>
            </w:r>
            <w:r>
              <w:rPr>
                <w:spacing w:val="-7"/>
                <w:sz w:val="22"/>
              </w:rPr>
              <w:t> </w:t>
            </w:r>
            <w:r>
              <w:rPr>
                <w:sz w:val="22"/>
              </w:rPr>
              <w:t>sleep</w:t>
            </w:r>
            <w:r>
              <w:rPr>
                <w:spacing w:val="-8"/>
                <w:sz w:val="22"/>
              </w:rPr>
              <w:t> </w:t>
            </w:r>
            <w:r>
              <w:rPr>
                <w:spacing w:val="-2"/>
                <w:sz w:val="22"/>
              </w:rPr>
              <w:t>disorders</w:t>
            </w:r>
          </w:p>
        </w:tc>
      </w:tr>
      <w:tr>
        <w:trPr>
          <w:trHeight w:val="494" w:hRule="atLeast"/>
        </w:trPr>
        <w:tc>
          <w:tcPr>
            <w:tcW w:w="1284" w:type="dxa"/>
          </w:tcPr>
          <w:p>
            <w:pPr>
              <w:pStyle w:val="TableParagraph"/>
              <w:spacing w:before="121"/>
              <w:rPr>
                <w:sz w:val="22"/>
              </w:rPr>
            </w:pPr>
            <w:r>
              <w:rPr>
                <w:spacing w:val="-2"/>
                <w:sz w:val="22"/>
              </w:rPr>
              <w:t>291.89</w:t>
            </w:r>
          </w:p>
        </w:tc>
        <w:tc>
          <w:tcPr>
            <w:tcW w:w="8066" w:type="dxa"/>
          </w:tcPr>
          <w:p>
            <w:pPr>
              <w:pStyle w:val="TableParagraph"/>
              <w:spacing w:before="121"/>
              <w:rPr>
                <w:sz w:val="22"/>
              </w:rPr>
            </w:pPr>
            <w:r>
              <w:rPr>
                <w:sz w:val="22"/>
              </w:rPr>
              <w:t>Other</w:t>
            </w:r>
            <w:r>
              <w:rPr>
                <w:spacing w:val="-10"/>
                <w:sz w:val="22"/>
              </w:rPr>
              <w:t> </w:t>
            </w:r>
            <w:r>
              <w:rPr>
                <w:sz w:val="22"/>
              </w:rPr>
              <w:t>alcohol-induced</w:t>
            </w:r>
            <w:r>
              <w:rPr>
                <w:spacing w:val="-11"/>
                <w:sz w:val="22"/>
              </w:rPr>
              <w:t> </w:t>
            </w:r>
            <w:r>
              <w:rPr>
                <w:sz w:val="22"/>
              </w:rPr>
              <w:t>mental</w:t>
            </w:r>
            <w:r>
              <w:rPr>
                <w:spacing w:val="-10"/>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291.9</w:t>
            </w:r>
          </w:p>
        </w:tc>
        <w:tc>
          <w:tcPr>
            <w:tcW w:w="8066" w:type="dxa"/>
          </w:tcPr>
          <w:p>
            <w:pPr>
              <w:pStyle w:val="TableParagraph"/>
              <w:rPr>
                <w:sz w:val="22"/>
              </w:rPr>
            </w:pPr>
            <w:r>
              <w:rPr>
                <w:sz w:val="22"/>
              </w:rPr>
              <w:t>Unspecified</w:t>
            </w:r>
            <w:r>
              <w:rPr>
                <w:spacing w:val="-13"/>
                <w:sz w:val="22"/>
              </w:rPr>
              <w:t> </w:t>
            </w:r>
            <w:r>
              <w:rPr>
                <w:sz w:val="22"/>
              </w:rPr>
              <w:t>alcohol-induced</w:t>
            </w:r>
            <w:r>
              <w:rPr>
                <w:spacing w:val="-12"/>
                <w:sz w:val="22"/>
              </w:rPr>
              <w:t> </w:t>
            </w:r>
            <w:r>
              <w:rPr>
                <w:sz w:val="22"/>
              </w:rPr>
              <w:t>mental</w:t>
            </w:r>
            <w:r>
              <w:rPr>
                <w:spacing w:val="-12"/>
                <w:sz w:val="22"/>
              </w:rPr>
              <w:t> </w:t>
            </w:r>
            <w:r>
              <w:rPr>
                <w:spacing w:val="-2"/>
                <w:sz w:val="22"/>
              </w:rPr>
              <w:t>disorders</w:t>
            </w:r>
          </w:p>
        </w:tc>
      </w:tr>
      <w:tr>
        <w:trPr>
          <w:trHeight w:val="492" w:hRule="atLeast"/>
        </w:trPr>
        <w:tc>
          <w:tcPr>
            <w:tcW w:w="1284" w:type="dxa"/>
          </w:tcPr>
          <w:p>
            <w:pPr>
              <w:pStyle w:val="TableParagraph"/>
              <w:rPr>
                <w:sz w:val="22"/>
              </w:rPr>
            </w:pPr>
            <w:r>
              <w:rPr>
                <w:spacing w:val="-5"/>
                <w:sz w:val="22"/>
              </w:rPr>
              <w:t>292</w:t>
            </w:r>
          </w:p>
        </w:tc>
        <w:tc>
          <w:tcPr>
            <w:tcW w:w="8066" w:type="dxa"/>
          </w:tcPr>
          <w:p>
            <w:pPr>
              <w:pStyle w:val="TableParagraph"/>
              <w:rPr>
                <w:sz w:val="22"/>
              </w:rPr>
            </w:pPr>
            <w:r>
              <w:rPr>
                <w:sz w:val="22"/>
              </w:rPr>
              <w:t>Drug-induced</w:t>
            </w:r>
            <w:r>
              <w:rPr>
                <w:spacing w:val="-11"/>
                <w:sz w:val="22"/>
              </w:rPr>
              <w:t> </w:t>
            </w:r>
            <w:r>
              <w:rPr>
                <w:sz w:val="22"/>
              </w:rPr>
              <w:t>mental</w:t>
            </w:r>
            <w:r>
              <w:rPr>
                <w:spacing w:val="-11"/>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292.0</w:t>
            </w:r>
          </w:p>
        </w:tc>
        <w:tc>
          <w:tcPr>
            <w:tcW w:w="8066" w:type="dxa"/>
          </w:tcPr>
          <w:p>
            <w:pPr>
              <w:pStyle w:val="TableParagraph"/>
              <w:rPr>
                <w:sz w:val="22"/>
              </w:rPr>
            </w:pPr>
            <w:r>
              <w:rPr>
                <w:sz w:val="22"/>
              </w:rPr>
              <w:t>Drug</w:t>
            </w:r>
            <w:r>
              <w:rPr>
                <w:spacing w:val="-6"/>
                <w:sz w:val="22"/>
              </w:rPr>
              <w:t> </w:t>
            </w:r>
            <w:r>
              <w:rPr>
                <w:spacing w:val="-2"/>
                <w:sz w:val="22"/>
              </w:rPr>
              <w:t>withdrawal</w:t>
            </w:r>
          </w:p>
        </w:tc>
      </w:tr>
      <w:tr>
        <w:trPr>
          <w:trHeight w:val="492" w:hRule="atLeast"/>
        </w:trPr>
        <w:tc>
          <w:tcPr>
            <w:tcW w:w="1284" w:type="dxa"/>
          </w:tcPr>
          <w:p>
            <w:pPr>
              <w:pStyle w:val="TableParagraph"/>
              <w:rPr>
                <w:sz w:val="22"/>
              </w:rPr>
            </w:pPr>
            <w:r>
              <w:rPr>
                <w:spacing w:val="-2"/>
                <w:sz w:val="22"/>
              </w:rPr>
              <w:t>292.1</w:t>
            </w:r>
          </w:p>
        </w:tc>
        <w:tc>
          <w:tcPr>
            <w:tcW w:w="8066" w:type="dxa"/>
          </w:tcPr>
          <w:p>
            <w:pPr>
              <w:pStyle w:val="TableParagraph"/>
              <w:rPr>
                <w:sz w:val="22"/>
              </w:rPr>
            </w:pPr>
            <w:r>
              <w:rPr>
                <w:sz w:val="22"/>
              </w:rPr>
              <w:t>Drug-induced</w:t>
            </w:r>
            <w:r>
              <w:rPr>
                <w:spacing w:val="-13"/>
                <w:sz w:val="22"/>
              </w:rPr>
              <w:t> </w:t>
            </w:r>
            <w:r>
              <w:rPr>
                <w:sz w:val="22"/>
              </w:rPr>
              <w:t>psychotic</w:t>
            </w:r>
            <w:r>
              <w:rPr>
                <w:spacing w:val="-13"/>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292.11</w:t>
            </w:r>
          </w:p>
        </w:tc>
        <w:tc>
          <w:tcPr>
            <w:tcW w:w="8066" w:type="dxa"/>
          </w:tcPr>
          <w:p>
            <w:pPr>
              <w:pStyle w:val="TableParagraph"/>
              <w:rPr>
                <w:sz w:val="22"/>
              </w:rPr>
            </w:pPr>
            <w:r>
              <w:rPr>
                <w:sz w:val="22"/>
              </w:rPr>
              <w:t>Drug-induced</w:t>
            </w:r>
            <w:r>
              <w:rPr>
                <w:spacing w:val="-10"/>
                <w:sz w:val="22"/>
              </w:rPr>
              <w:t> </w:t>
            </w:r>
            <w:r>
              <w:rPr>
                <w:sz w:val="22"/>
              </w:rPr>
              <w:t>psychotic</w:t>
            </w:r>
            <w:r>
              <w:rPr>
                <w:spacing w:val="-11"/>
                <w:sz w:val="22"/>
              </w:rPr>
              <w:t> </w:t>
            </w:r>
            <w:r>
              <w:rPr>
                <w:sz w:val="22"/>
              </w:rPr>
              <w:t>disorder</w:t>
            </w:r>
            <w:r>
              <w:rPr>
                <w:spacing w:val="-9"/>
                <w:sz w:val="22"/>
              </w:rPr>
              <w:t> </w:t>
            </w:r>
            <w:r>
              <w:rPr>
                <w:sz w:val="22"/>
              </w:rPr>
              <w:t>with</w:t>
            </w:r>
            <w:r>
              <w:rPr>
                <w:spacing w:val="-10"/>
                <w:sz w:val="22"/>
              </w:rPr>
              <w:t> </w:t>
            </w:r>
            <w:r>
              <w:rPr>
                <w:spacing w:val="-2"/>
                <w:sz w:val="22"/>
              </w:rPr>
              <w:t>delusions</w:t>
            </w:r>
          </w:p>
        </w:tc>
      </w:tr>
      <w:tr>
        <w:trPr>
          <w:trHeight w:val="492" w:hRule="atLeast"/>
        </w:trPr>
        <w:tc>
          <w:tcPr>
            <w:tcW w:w="1284" w:type="dxa"/>
          </w:tcPr>
          <w:p>
            <w:pPr>
              <w:pStyle w:val="TableParagraph"/>
              <w:spacing w:before="121"/>
              <w:rPr>
                <w:sz w:val="22"/>
              </w:rPr>
            </w:pPr>
            <w:r>
              <w:rPr>
                <w:spacing w:val="-2"/>
                <w:sz w:val="22"/>
              </w:rPr>
              <w:t>292.12</w:t>
            </w:r>
          </w:p>
        </w:tc>
        <w:tc>
          <w:tcPr>
            <w:tcW w:w="8066" w:type="dxa"/>
          </w:tcPr>
          <w:p>
            <w:pPr>
              <w:pStyle w:val="TableParagraph"/>
              <w:spacing w:before="121"/>
              <w:rPr>
                <w:sz w:val="22"/>
              </w:rPr>
            </w:pPr>
            <w:r>
              <w:rPr>
                <w:sz w:val="22"/>
              </w:rPr>
              <w:t>Drug-induced</w:t>
            </w:r>
            <w:r>
              <w:rPr>
                <w:spacing w:val="-10"/>
                <w:sz w:val="22"/>
              </w:rPr>
              <w:t> </w:t>
            </w:r>
            <w:r>
              <w:rPr>
                <w:sz w:val="22"/>
              </w:rPr>
              <w:t>psychotic</w:t>
            </w:r>
            <w:r>
              <w:rPr>
                <w:spacing w:val="-11"/>
                <w:sz w:val="22"/>
              </w:rPr>
              <w:t> </w:t>
            </w:r>
            <w:r>
              <w:rPr>
                <w:sz w:val="22"/>
              </w:rPr>
              <w:t>disorder</w:t>
            </w:r>
            <w:r>
              <w:rPr>
                <w:spacing w:val="-9"/>
                <w:sz w:val="22"/>
              </w:rPr>
              <w:t> </w:t>
            </w:r>
            <w:r>
              <w:rPr>
                <w:sz w:val="22"/>
              </w:rPr>
              <w:t>with</w:t>
            </w:r>
            <w:r>
              <w:rPr>
                <w:spacing w:val="-10"/>
                <w:sz w:val="22"/>
              </w:rPr>
              <w:t> </w:t>
            </w:r>
            <w:r>
              <w:rPr>
                <w:spacing w:val="-2"/>
                <w:sz w:val="22"/>
              </w:rPr>
              <w:t>hallucinations</w:t>
            </w:r>
          </w:p>
        </w:tc>
      </w:tr>
      <w:tr>
        <w:trPr>
          <w:trHeight w:val="493" w:hRule="atLeast"/>
        </w:trPr>
        <w:tc>
          <w:tcPr>
            <w:tcW w:w="1284" w:type="dxa"/>
          </w:tcPr>
          <w:p>
            <w:pPr>
              <w:pStyle w:val="TableParagraph"/>
              <w:spacing w:before="121"/>
              <w:rPr>
                <w:sz w:val="22"/>
              </w:rPr>
            </w:pPr>
            <w:r>
              <w:rPr>
                <w:spacing w:val="-2"/>
                <w:sz w:val="22"/>
              </w:rPr>
              <w:t>292.2</w:t>
            </w:r>
          </w:p>
        </w:tc>
        <w:tc>
          <w:tcPr>
            <w:tcW w:w="8066" w:type="dxa"/>
          </w:tcPr>
          <w:p>
            <w:pPr>
              <w:pStyle w:val="TableParagraph"/>
              <w:spacing w:before="121"/>
              <w:rPr>
                <w:sz w:val="22"/>
              </w:rPr>
            </w:pPr>
            <w:r>
              <w:rPr>
                <w:sz w:val="22"/>
              </w:rPr>
              <w:t>Pathological</w:t>
            </w:r>
            <w:r>
              <w:rPr>
                <w:spacing w:val="-10"/>
                <w:sz w:val="22"/>
              </w:rPr>
              <w:t> </w:t>
            </w:r>
            <w:r>
              <w:rPr>
                <w:sz w:val="22"/>
              </w:rPr>
              <w:t>drug</w:t>
            </w:r>
            <w:r>
              <w:rPr>
                <w:spacing w:val="-9"/>
                <w:sz w:val="22"/>
              </w:rPr>
              <w:t> </w:t>
            </w:r>
            <w:r>
              <w:rPr>
                <w:spacing w:val="-2"/>
                <w:sz w:val="22"/>
              </w:rPr>
              <w:t>intoxication</w:t>
            </w:r>
          </w:p>
        </w:tc>
      </w:tr>
      <w:tr>
        <w:trPr>
          <w:trHeight w:val="492" w:hRule="atLeast"/>
        </w:trPr>
        <w:tc>
          <w:tcPr>
            <w:tcW w:w="1284" w:type="dxa"/>
          </w:tcPr>
          <w:p>
            <w:pPr>
              <w:pStyle w:val="TableParagraph"/>
              <w:rPr>
                <w:sz w:val="22"/>
              </w:rPr>
            </w:pPr>
            <w:r>
              <w:rPr>
                <w:spacing w:val="-2"/>
                <w:sz w:val="22"/>
              </w:rPr>
              <w:t>292.8</w:t>
            </w:r>
          </w:p>
        </w:tc>
        <w:tc>
          <w:tcPr>
            <w:tcW w:w="8066" w:type="dxa"/>
          </w:tcPr>
          <w:p>
            <w:pPr>
              <w:pStyle w:val="TableParagraph"/>
              <w:rPr>
                <w:sz w:val="22"/>
              </w:rPr>
            </w:pPr>
            <w:r>
              <w:rPr>
                <w:sz w:val="22"/>
              </w:rPr>
              <w:t>Other</w:t>
            </w:r>
            <w:r>
              <w:rPr>
                <w:spacing w:val="-10"/>
                <w:sz w:val="22"/>
              </w:rPr>
              <w:t> </w:t>
            </w:r>
            <w:r>
              <w:rPr>
                <w:sz w:val="22"/>
              </w:rPr>
              <w:t>specified</w:t>
            </w:r>
            <w:r>
              <w:rPr>
                <w:spacing w:val="-10"/>
                <w:sz w:val="22"/>
              </w:rPr>
              <w:t> </w:t>
            </w:r>
            <w:r>
              <w:rPr>
                <w:sz w:val="22"/>
              </w:rPr>
              <w:t>drug-induced</w:t>
            </w:r>
            <w:r>
              <w:rPr>
                <w:spacing w:val="-9"/>
                <w:sz w:val="22"/>
              </w:rPr>
              <w:t> </w:t>
            </w:r>
            <w:r>
              <w:rPr>
                <w:sz w:val="22"/>
              </w:rPr>
              <w:t>mental</w:t>
            </w:r>
            <w:r>
              <w:rPr>
                <w:spacing w:val="-10"/>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292.81</w:t>
            </w:r>
          </w:p>
        </w:tc>
        <w:tc>
          <w:tcPr>
            <w:tcW w:w="8066" w:type="dxa"/>
          </w:tcPr>
          <w:p>
            <w:pPr>
              <w:pStyle w:val="TableParagraph"/>
              <w:rPr>
                <w:sz w:val="22"/>
              </w:rPr>
            </w:pPr>
            <w:r>
              <w:rPr>
                <w:sz w:val="22"/>
              </w:rPr>
              <w:t>Drug-induced</w:t>
            </w:r>
            <w:r>
              <w:rPr>
                <w:spacing w:val="-15"/>
                <w:sz w:val="22"/>
              </w:rPr>
              <w:t> </w:t>
            </w:r>
            <w:r>
              <w:rPr>
                <w:spacing w:val="-2"/>
                <w:sz w:val="22"/>
              </w:rPr>
              <w:t>delirium</w:t>
            </w:r>
          </w:p>
        </w:tc>
      </w:tr>
      <w:tr>
        <w:trPr>
          <w:trHeight w:val="492" w:hRule="atLeast"/>
        </w:trPr>
        <w:tc>
          <w:tcPr>
            <w:tcW w:w="1284" w:type="dxa"/>
          </w:tcPr>
          <w:p>
            <w:pPr>
              <w:pStyle w:val="TableParagraph"/>
              <w:rPr>
                <w:sz w:val="22"/>
              </w:rPr>
            </w:pPr>
            <w:r>
              <w:rPr>
                <w:spacing w:val="-2"/>
                <w:sz w:val="22"/>
              </w:rPr>
              <w:t>292.82</w:t>
            </w:r>
          </w:p>
        </w:tc>
        <w:tc>
          <w:tcPr>
            <w:tcW w:w="8066" w:type="dxa"/>
          </w:tcPr>
          <w:p>
            <w:pPr>
              <w:pStyle w:val="TableParagraph"/>
              <w:rPr>
                <w:sz w:val="22"/>
              </w:rPr>
            </w:pPr>
            <w:r>
              <w:rPr>
                <w:sz w:val="22"/>
              </w:rPr>
              <w:t>Drug-induced</w:t>
            </w:r>
            <w:r>
              <w:rPr>
                <w:spacing w:val="-13"/>
                <w:sz w:val="22"/>
              </w:rPr>
              <w:t> </w:t>
            </w:r>
            <w:r>
              <w:rPr>
                <w:sz w:val="22"/>
              </w:rPr>
              <w:t>persisting</w:t>
            </w:r>
            <w:r>
              <w:rPr>
                <w:spacing w:val="-13"/>
                <w:sz w:val="22"/>
              </w:rPr>
              <w:t> </w:t>
            </w:r>
            <w:r>
              <w:rPr>
                <w:spacing w:val="-2"/>
                <w:sz w:val="22"/>
              </w:rPr>
              <w:t>dementia</w:t>
            </w:r>
          </w:p>
        </w:tc>
      </w:tr>
      <w:tr>
        <w:trPr>
          <w:trHeight w:val="492" w:hRule="atLeast"/>
        </w:trPr>
        <w:tc>
          <w:tcPr>
            <w:tcW w:w="1284" w:type="dxa"/>
          </w:tcPr>
          <w:p>
            <w:pPr>
              <w:pStyle w:val="TableParagraph"/>
              <w:rPr>
                <w:sz w:val="22"/>
              </w:rPr>
            </w:pPr>
            <w:r>
              <w:rPr>
                <w:spacing w:val="-2"/>
                <w:sz w:val="22"/>
              </w:rPr>
              <w:t>292.83</w:t>
            </w:r>
          </w:p>
        </w:tc>
        <w:tc>
          <w:tcPr>
            <w:tcW w:w="8066" w:type="dxa"/>
          </w:tcPr>
          <w:p>
            <w:pPr>
              <w:pStyle w:val="TableParagraph"/>
              <w:rPr>
                <w:sz w:val="22"/>
              </w:rPr>
            </w:pPr>
            <w:r>
              <w:rPr>
                <w:sz w:val="22"/>
              </w:rPr>
              <w:t>Drug-induced</w:t>
            </w:r>
            <w:r>
              <w:rPr>
                <w:spacing w:val="-12"/>
                <w:sz w:val="22"/>
              </w:rPr>
              <w:t> </w:t>
            </w:r>
            <w:r>
              <w:rPr>
                <w:sz w:val="22"/>
              </w:rPr>
              <w:t>persisting</w:t>
            </w:r>
            <w:r>
              <w:rPr>
                <w:spacing w:val="-12"/>
                <w:sz w:val="22"/>
              </w:rPr>
              <w:t> </w:t>
            </w:r>
            <w:r>
              <w:rPr>
                <w:sz w:val="22"/>
              </w:rPr>
              <w:t>amnestic</w:t>
            </w:r>
            <w:r>
              <w:rPr>
                <w:spacing w:val="-11"/>
                <w:sz w:val="22"/>
              </w:rPr>
              <w:t> </w:t>
            </w:r>
            <w:r>
              <w:rPr>
                <w:spacing w:val="-2"/>
                <w:sz w:val="22"/>
              </w:rPr>
              <w:t>disorder</w:t>
            </w:r>
          </w:p>
        </w:tc>
      </w:tr>
      <w:tr>
        <w:trPr>
          <w:trHeight w:val="492" w:hRule="atLeast"/>
        </w:trPr>
        <w:tc>
          <w:tcPr>
            <w:tcW w:w="1284" w:type="dxa"/>
          </w:tcPr>
          <w:p>
            <w:pPr>
              <w:pStyle w:val="TableParagraph"/>
              <w:rPr>
                <w:sz w:val="22"/>
              </w:rPr>
            </w:pPr>
            <w:r>
              <w:rPr>
                <w:spacing w:val="-2"/>
                <w:sz w:val="22"/>
              </w:rPr>
              <w:t>292.84</w:t>
            </w:r>
          </w:p>
        </w:tc>
        <w:tc>
          <w:tcPr>
            <w:tcW w:w="8066" w:type="dxa"/>
          </w:tcPr>
          <w:p>
            <w:pPr>
              <w:pStyle w:val="TableParagraph"/>
              <w:rPr>
                <w:sz w:val="22"/>
              </w:rPr>
            </w:pPr>
            <w:r>
              <w:rPr>
                <w:sz w:val="22"/>
              </w:rPr>
              <w:t>Drug-induced</w:t>
            </w:r>
            <w:r>
              <w:rPr>
                <w:spacing w:val="-11"/>
                <w:sz w:val="22"/>
              </w:rPr>
              <w:t> </w:t>
            </w:r>
            <w:r>
              <w:rPr>
                <w:sz w:val="22"/>
              </w:rPr>
              <w:t>mood</w:t>
            </w:r>
            <w:r>
              <w:rPr>
                <w:spacing w:val="-10"/>
                <w:sz w:val="22"/>
              </w:rPr>
              <w:t> </w:t>
            </w:r>
            <w:r>
              <w:rPr>
                <w:spacing w:val="-2"/>
                <w:sz w:val="22"/>
              </w:rPr>
              <w:t>disorder</w:t>
            </w:r>
          </w:p>
        </w:tc>
      </w:tr>
      <w:tr>
        <w:trPr>
          <w:trHeight w:val="492" w:hRule="atLeast"/>
        </w:trPr>
        <w:tc>
          <w:tcPr>
            <w:tcW w:w="1284" w:type="dxa"/>
          </w:tcPr>
          <w:p>
            <w:pPr>
              <w:pStyle w:val="TableParagraph"/>
              <w:spacing w:before="121"/>
              <w:rPr>
                <w:sz w:val="22"/>
              </w:rPr>
            </w:pPr>
            <w:r>
              <w:rPr>
                <w:spacing w:val="-2"/>
                <w:sz w:val="22"/>
              </w:rPr>
              <w:t>292.85</w:t>
            </w:r>
          </w:p>
        </w:tc>
        <w:tc>
          <w:tcPr>
            <w:tcW w:w="8066" w:type="dxa"/>
          </w:tcPr>
          <w:p>
            <w:pPr>
              <w:pStyle w:val="TableParagraph"/>
              <w:spacing w:before="121"/>
              <w:rPr>
                <w:sz w:val="22"/>
              </w:rPr>
            </w:pPr>
            <w:r>
              <w:rPr>
                <w:sz w:val="22"/>
              </w:rPr>
              <w:t>Drug</w:t>
            </w:r>
            <w:r>
              <w:rPr>
                <w:spacing w:val="-7"/>
                <w:sz w:val="22"/>
              </w:rPr>
              <w:t> </w:t>
            </w:r>
            <w:r>
              <w:rPr>
                <w:sz w:val="22"/>
              </w:rPr>
              <w:t>induced</w:t>
            </w:r>
            <w:r>
              <w:rPr>
                <w:spacing w:val="-6"/>
                <w:sz w:val="22"/>
              </w:rPr>
              <w:t> </w:t>
            </w:r>
            <w:r>
              <w:rPr>
                <w:sz w:val="22"/>
              </w:rPr>
              <w:t>sleep</w:t>
            </w:r>
            <w:r>
              <w:rPr>
                <w:spacing w:val="-6"/>
                <w:sz w:val="22"/>
              </w:rPr>
              <w:t> </w:t>
            </w:r>
            <w:r>
              <w:rPr>
                <w:spacing w:val="-2"/>
                <w:sz w:val="22"/>
              </w:rPr>
              <w:t>disorders</w:t>
            </w:r>
          </w:p>
        </w:tc>
      </w:tr>
      <w:tr>
        <w:trPr>
          <w:trHeight w:val="493" w:hRule="atLeast"/>
        </w:trPr>
        <w:tc>
          <w:tcPr>
            <w:tcW w:w="1284" w:type="dxa"/>
          </w:tcPr>
          <w:p>
            <w:pPr>
              <w:pStyle w:val="TableParagraph"/>
              <w:spacing w:before="121"/>
              <w:rPr>
                <w:sz w:val="22"/>
              </w:rPr>
            </w:pPr>
            <w:r>
              <w:rPr>
                <w:spacing w:val="-2"/>
                <w:sz w:val="22"/>
              </w:rPr>
              <w:t>292.89</w:t>
            </w:r>
          </w:p>
        </w:tc>
        <w:tc>
          <w:tcPr>
            <w:tcW w:w="8066" w:type="dxa"/>
          </w:tcPr>
          <w:p>
            <w:pPr>
              <w:pStyle w:val="TableParagraph"/>
              <w:spacing w:before="121"/>
              <w:rPr>
                <w:sz w:val="22"/>
              </w:rPr>
            </w:pPr>
            <w:r>
              <w:rPr>
                <w:sz w:val="22"/>
              </w:rPr>
              <w:t>Other</w:t>
            </w:r>
            <w:r>
              <w:rPr>
                <w:spacing w:val="-10"/>
                <w:sz w:val="22"/>
              </w:rPr>
              <w:t> </w:t>
            </w:r>
            <w:r>
              <w:rPr>
                <w:sz w:val="22"/>
              </w:rPr>
              <w:t>specified</w:t>
            </w:r>
            <w:r>
              <w:rPr>
                <w:spacing w:val="-10"/>
                <w:sz w:val="22"/>
              </w:rPr>
              <w:t> </w:t>
            </w:r>
            <w:r>
              <w:rPr>
                <w:sz w:val="22"/>
              </w:rPr>
              <w:t>drug-induced</w:t>
            </w:r>
            <w:r>
              <w:rPr>
                <w:spacing w:val="-9"/>
                <w:sz w:val="22"/>
              </w:rPr>
              <w:t> </w:t>
            </w:r>
            <w:r>
              <w:rPr>
                <w:sz w:val="22"/>
              </w:rPr>
              <w:t>mental</w:t>
            </w:r>
            <w:r>
              <w:rPr>
                <w:spacing w:val="-10"/>
                <w:sz w:val="22"/>
              </w:rPr>
              <w:t> </w:t>
            </w:r>
            <w:r>
              <w:rPr>
                <w:spacing w:val="-2"/>
                <w:sz w:val="22"/>
              </w:rPr>
              <w:t>disorders</w:t>
            </w:r>
          </w:p>
        </w:tc>
      </w:tr>
      <w:tr>
        <w:trPr>
          <w:trHeight w:val="492" w:hRule="atLeast"/>
        </w:trPr>
        <w:tc>
          <w:tcPr>
            <w:tcW w:w="1284" w:type="dxa"/>
          </w:tcPr>
          <w:p>
            <w:pPr>
              <w:pStyle w:val="TableParagraph"/>
              <w:rPr>
                <w:sz w:val="22"/>
              </w:rPr>
            </w:pPr>
            <w:r>
              <w:rPr>
                <w:spacing w:val="-2"/>
                <w:sz w:val="22"/>
              </w:rPr>
              <w:t>292.9</w:t>
            </w:r>
          </w:p>
        </w:tc>
        <w:tc>
          <w:tcPr>
            <w:tcW w:w="8066" w:type="dxa"/>
          </w:tcPr>
          <w:p>
            <w:pPr>
              <w:pStyle w:val="TableParagraph"/>
              <w:rPr>
                <w:sz w:val="22"/>
              </w:rPr>
            </w:pPr>
            <w:r>
              <w:rPr>
                <w:sz w:val="22"/>
              </w:rPr>
              <w:t>Unspecified</w:t>
            </w:r>
            <w:r>
              <w:rPr>
                <w:spacing w:val="-13"/>
                <w:sz w:val="22"/>
              </w:rPr>
              <w:t> </w:t>
            </w:r>
            <w:r>
              <w:rPr>
                <w:sz w:val="22"/>
              </w:rPr>
              <w:t>drug-induced</w:t>
            </w:r>
            <w:r>
              <w:rPr>
                <w:spacing w:val="-11"/>
                <w:sz w:val="22"/>
              </w:rPr>
              <w:t> </w:t>
            </w:r>
            <w:r>
              <w:rPr>
                <w:sz w:val="22"/>
              </w:rPr>
              <w:t>mental</w:t>
            </w:r>
            <w:r>
              <w:rPr>
                <w:spacing w:val="-11"/>
                <w:sz w:val="22"/>
              </w:rPr>
              <w:t> </w:t>
            </w:r>
            <w:r>
              <w:rPr>
                <w:spacing w:val="-2"/>
                <w:sz w:val="22"/>
              </w:rPr>
              <w:t>disorder</w:t>
            </w:r>
          </w:p>
        </w:tc>
      </w:tr>
      <w:tr>
        <w:trPr>
          <w:trHeight w:val="492" w:hRule="atLeast"/>
        </w:trPr>
        <w:tc>
          <w:tcPr>
            <w:tcW w:w="1284" w:type="dxa"/>
          </w:tcPr>
          <w:p>
            <w:pPr>
              <w:pStyle w:val="TableParagraph"/>
              <w:rPr>
                <w:sz w:val="22"/>
              </w:rPr>
            </w:pPr>
            <w:r>
              <w:rPr>
                <w:spacing w:val="-5"/>
                <w:sz w:val="22"/>
              </w:rPr>
              <w:t>303</w:t>
            </w:r>
          </w:p>
        </w:tc>
        <w:tc>
          <w:tcPr>
            <w:tcW w:w="8066" w:type="dxa"/>
          </w:tcPr>
          <w:p>
            <w:pPr>
              <w:pStyle w:val="TableParagraph"/>
              <w:rPr>
                <w:sz w:val="22"/>
              </w:rPr>
            </w:pPr>
            <w:r>
              <w:rPr>
                <w:sz w:val="22"/>
              </w:rPr>
              <w:t>Alcohol</w:t>
            </w:r>
            <w:r>
              <w:rPr>
                <w:spacing w:val="-11"/>
                <w:sz w:val="22"/>
              </w:rPr>
              <w:t> </w:t>
            </w:r>
            <w:r>
              <w:rPr>
                <w:sz w:val="22"/>
              </w:rPr>
              <w:t>dependence</w:t>
            </w:r>
            <w:r>
              <w:rPr>
                <w:spacing w:val="-11"/>
                <w:sz w:val="22"/>
              </w:rPr>
              <w:t> </w:t>
            </w:r>
            <w:r>
              <w:rPr>
                <w:spacing w:val="-2"/>
                <w:sz w:val="22"/>
              </w:rPr>
              <w:t>syndrome</w:t>
            </w:r>
          </w:p>
        </w:tc>
      </w:tr>
      <w:tr>
        <w:trPr>
          <w:trHeight w:val="492" w:hRule="atLeast"/>
        </w:trPr>
        <w:tc>
          <w:tcPr>
            <w:tcW w:w="1284" w:type="dxa"/>
          </w:tcPr>
          <w:p>
            <w:pPr>
              <w:pStyle w:val="TableParagraph"/>
              <w:rPr>
                <w:sz w:val="22"/>
              </w:rPr>
            </w:pPr>
            <w:r>
              <w:rPr>
                <w:spacing w:val="-2"/>
                <w:sz w:val="22"/>
              </w:rPr>
              <w:t>303.0</w:t>
            </w:r>
          </w:p>
        </w:tc>
        <w:tc>
          <w:tcPr>
            <w:tcW w:w="8066" w:type="dxa"/>
          </w:tcPr>
          <w:p>
            <w:pPr>
              <w:pStyle w:val="TableParagraph"/>
              <w:rPr>
                <w:sz w:val="22"/>
              </w:rPr>
            </w:pPr>
            <w:r>
              <w:rPr>
                <w:sz w:val="22"/>
              </w:rPr>
              <w:t>Acute</w:t>
            </w:r>
            <w:r>
              <w:rPr>
                <w:spacing w:val="-9"/>
                <w:sz w:val="22"/>
              </w:rPr>
              <w:t> </w:t>
            </w:r>
            <w:r>
              <w:rPr>
                <w:sz w:val="22"/>
              </w:rPr>
              <w:t>alcoholic</w:t>
            </w:r>
            <w:r>
              <w:rPr>
                <w:spacing w:val="-8"/>
                <w:sz w:val="22"/>
              </w:rPr>
              <w:t> </w:t>
            </w:r>
            <w:r>
              <w:rPr>
                <w:spacing w:val="-2"/>
                <w:sz w:val="22"/>
              </w:rPr>
              <w:t>intoxication</w:t>
            </w:r>
          </w:p>
        </w:tc>
      </w:tr>
      <w:tr>
        <w:trPr>
          <w:trHeight w:val="493" w:hRule="atLeast"/>
        </w:trPr>
        <w:tc>
          <w:tcPr>
            <w:tcW w:w="1284" w:type="dxa"/>
          </w:tcPr>
          <w:p>
            <w:pPr>
              <w:pStyle w:val="TableParagraph"/>
              <w:rPr>
                <w:sz w:val="22"/>
              </w:rPr>
            </w:pPr>
            <w:r>
              <w:rPr>
                <w:spacing w:val="-2"/>
                <w:sz w:val="22"/>
              </w:rPr>
              <w:t>303.00</w:t>
            </w:r>
          </w:p>
        </w:tc>
        <w:tc>
          <w:tcPr>
            <w:tcW w:w="8066" w:type="dxa"/>
          </w:tcPr>
          <w:p>
            <w:pPr>
              <w:pStyle w:val="TableParagraph"/>
              <w:rPr>
                <w:sz w:val="22"/>
              </w:rPr>
            </w:pPr>
            <w:r>
              <w:rPr>
                <w:sz w:val="22"/>
              </w:rPr>
              <w:t>Acute</w:t>
            </w:r>
            <w:r>
              <w:rPr>
                <w:spacing w:val="-10"/>
                <w:sz w:val="22"/>
              </w:rPr>
              <w:t> </w:t>
            </w:r>
            <w:r>
              <w:rPr>
                <w:sz w:val="22"/>
              </w:rPr>
              <w:t>alcoholic</w:t>
            </w:r>
            <w:r>
              <w:rPr>
                <w:spacing w:val="-9"/>
                <w:sz w:val="22"/>
              </w:rPr>
              <w:t> </w:t>
            </w:r>
            <w:r>
              <w:rPr>
                <w:sz w:val="22"/>
              </w:rPr>
              <w:t>intoxication</w:t>
            </w:r>
            <w:r>
              <w:rPr>
                <w:spacing w:val="-9"/>
                <w:sz w:val="22"/>
              </w:rPr>
              <w:t> </w:t>
            </w:r>
            <w:r>
              <w:rPr>
                <w:sz w:val="22"/>
              </w:rPr>
              <w:t>in</w:t>
            </w:r>
            <w:r>
              <w:rPr>
                <w:spacing w:val="-9"/>
                <w:sz w:val="22"/>
              </w:rPr>
              <w:t> </w:t>
            </w:r>
            <w:r>
              <w:rPr>
                <w:sz w:val="22"/>
              </w:rPr>
              <w:t>alcoholism,</w:t>
            </w:r>
            <w:r>
              <w:rPr>
                <w:spacing w:val="-9"/>
                <w:sz w:val="22"/>
              </w:rPr>
              <w:t>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303.01</w:t>
            </w:r>
          </w:p>
        </w:tc>
        <w:tc>
          <w:tcPr>
            <w:tcW w:w="8066" w:type="dxa"/>
          </w:tcPr>
          <w:p>
            <w:pPr>
              <w:pStyle w:val="TableParagraph"/>
              <w:rPr>
                <w:sz w:val="22"/>
              </w:rPr>
            </w:pPr>
            <w:r>
              <w:rPr>
                <w:sz w:val="22"/>
              </w:rPr>
              <w:t>Acute</w:t>
            </w:r>
            <w:r>
              <w:rPr>
                <w:spacing w:val="-10"/>
                <w:sz w:val="22"/>
              </w:rPr>
              <w:t> </w:t>
            </w:r>
            <w:r>
              <w:rPr>
                <w:sz w:val="22"/>
              </w:rPr>
              <w:t>alcoholic</w:t>
            </w:r>
            <w:r>
              <w:rPr>
                <w:spacing w:val="-9"/>
                <w:sz w:val="22"/>
              </w:rPr>
              <w:t> </w:t>
            </w:r>
            <w:r>
              <w:rPr>
                <w:sz w:val="22"/>
              </w:rPr>
              <w:t>intoxication</w:t>
            </w:r>
            <w:r>
              <w:rPr>
                <w:spacing w:val="-9"/>
                <w:sz w:val="22"/>
              </w:rPr>
              <w:t> </w:t>
            </w:r>
            <w:r>
              <w:rPr>
                <w:sz w:val="22"/>
              </w:rPr>
              <w:t>in</w:t>
            </w:r>
            <w:r>
              <w:rPr>
                <w:spacing w:val="-9"/>
                <w:sz w:val="22"/>
              </w:rPr>
              <w:t> </w:t>
            </w:r>
            <w:r>
              <w:rPr>
                <w:sz w:val="22"/>
              </w:rPr>
              <w:t>alcoholism,</w:t>
            </w:r>
            <w:r>
              <w:rPr>
                <w:spacing w:val="-9"/>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303.02</w:t>
            </w:r>
          </w:p>
        </w:tc>
        <w:tc>
          <w:tcPr>
            <w:tcW w:w="8066" w:type="dxa"/>
          </w:tcPr>
          <w:p>
            <w:pPr>
              <w:pStyle w:val="TableParagraph"/>
              <w:rPr>
                <w:sz w:val="22"/>
              </w:rPr>
            </w:pPr>
            <w:r>
              <w:rPr>
                <w:sz w:val="22"/>
              </w:rPr>
              <w:t>Acute</w:t>
            </w:r>
            <w:r>
              <w:rPr>
                <w:spacing w:val="-10"/>
                <w:sz w:val="22"/>
              </w:rPr>
              <w:t> </w:t>
            </w:r>
            <w:r>
              <w:rPr>
                <w:sz w:val="22"/>
              </w:rPr>
              <w:t>alcoholic</w:t>
            </w:r>
            <w:r>
              <w:rPr>
                <w:spacing w:val="-9"/>
                <w:sz w:val="22"/>
              </w:rPr>
              <w:t> </w:t>
            </w:r>
            <w:r>
              <w:rPr>
                <w:sz w:val="22"/>
              </w:rPr>
              <w:t>intoxication</w:t>
            </w:r>
            <w:r>
              <w:rPr>
                <w:spacing w:val="-9"/>
                <w:sz w:val="22"/>
              </w:rPr>
              <w:t> </w:t>
            </w:r>
            <w:r>
              <w:rPr>
                <w:sz w:val="22"/>
              </w:rPr>
              <w:t>in</w:t>
            </w:r>
            <w:r>
              <w:rPr>
                <w:spacing w:val="-9"/>
                <w:sz w:val="22"/>
              </w:rPr>
              <w:t> </w:t>
            </w:r>
            <w:r>
              <w:rPr>
                <w:sz w:val="22"/>
              </w:rPr>
              <w:t>alcoholism,</w:t>
            </w:r>
            <w:r>
              <w:rPr>
                <w:spacing w:val="-9"/>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303.03</w:t>
            </w:r>
          </w:p>
        </w:tc>
        <w:tc>
          <w:tcPr>
            <w:tcW w:w="8066" w:type="dxa"/>
          </w:tcPr>
          <w:p>
            <w:pPr>
              <w:pStyle w:val="TableParagraph"/>
              <w:rPr>
                <w:sz w:val="22"/>
              </w:rPr>
            </w:pPr>
            <w:r>
              <w:rPr>
                <w:sz w:val="22"/>
              </w:rPr>
              <w:t>Acute</w:t>
            </w:r>
            <w:r>
              <w:rPr>
                <w:spacing w:val="-8"/>
                <w:sz w:val="22"/>
              </w:rPr>
              <w:t> </w:t>
            </w:r>
            <w:r>
              <w:rPr>
                <w:sz w:val="22"/>
              </w:rPr>
              <w:t>alcoholic</w:t>
            </w:r>
            <w:r>
              <w:rPr>
                <w:spacing w:val="-8"/>
                <w:sz w:val="22"/>
              </w:rPr>
              <w:t> </w:t>
            </w:r>
            <w:r>
              <w:rPr>
                <w:sz w:val="22"/>
              </w:rPr>
              <w:t>intoxication</w:t>
            </w:r>
            <w:r>
              <w:rPr>
                <w:spacing w:val="-8"/>
                <w:sz w:val="22"/>
              </w:rPr>
              <w:t> </w:t>
            </w:r>
            <w:r>
              <w:rPr>
                <w:sz w:val="22"/>
              </w:rPr>
              <w:t>in</w:t>
            </w:r>
            <w:r>
              <w:rPr>
                <w:spacing w:val="-8"/>
                <w:sz w:val="22"/>
              </w:rPr>
              <w:t> </w:t>
            </w:r>
            <w:r>
              <w:rPr>
                <w:sz w:val="22"/>
              </w:rPr>
              <w:t>alcoholism,</w:t>
            </w:r>
            <w:r>
              <w:rPr>
                <w:spacing w:val="-8"/>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spacing w:before="121"/>
              <w:rPr>
                <w:sz w:val="22"/>
              </w:rPr>
            </w:pPr>
            <w:r>
              <w:rPr>
                <w:spacing w:val="-2"/>
                <w:sz w:val="22"/>
              </w:rPr>
              <w:t>303.9</w:t>
            </w:r>
          </w:p>
        </w:tc>
        <w:tc>
          <w:tcPr>
            <w:tcW w:w="8066" w:type="dxa"/>
          </w:tcPr>
          <w:p>
            <w:pPr>
              <w:pStyle w:val="TableParagraph"/>
              <w:spacing w:before="121"/>
              <w:rPr>
                <w:sz w:val="22"/>
              </w:rPr>
            </w:pPr>
            <w:r>
              <w:rPr>
                <w:sz w:val="22"/>
              </w:rPr>
              <w:t>Other</w:t>
            </w:r>
            <w:r>
              <w:rPr>
                <w:spacing w:val="-8"/>
                <w:sz w:val="22"/>
              </w:rPr>
              <w:t> </w:t>
            </w:r>
            <w:r>
              <w:rPr>
                <w:sz w:val="22"/>
              </w:rPr>
              <w:t>and</w:t>
            </w:r>
            <w:r>
              <w:rPr>
                <w:spacing w:val="-7"/>
                <w:sz w:val="22"/>
              </w:rPr>
              <w:t> </w:t>
            </w:r>
            <w:r>
              <w:rPr>
                <w:sz w:val="22"/>
              </w:rPr>
              <w:t>unspecified</w:t>
            </w:r>
            <w:r>
              <w:rPr>
                <w:spacing w:val="-8"/>
                <w:sz w:val="22"/>
              </w:rPr>
              <w:t> </w:t>
            </w:r>
            <w:r>
              <w:rPr>
                <w:sz w:val="22"/>
              </w:rPr>
              <w:t>alcohol</w:t>
            </w:r>
            <w:r>
              <w:rPr>
                <w:spacing w:val="-8"/>
                <w:sz w:val="22"/>
              </w:rPr>
              <w:t> </w:t>
            </w:r>
            <w:r>
              <w:rPr>
                <w:spacing w:val="-2"/>
                <w:sz w:val="22"/>
              </w:rPr>
              <w:t>dependence</w:t>
            </w:r>
          </w:p>
        </w:tc>
      </w:tr>
      <w:tr>
        <w:trPr>
          <w:trHeight w:val="494" w:hRule="atLeast"/>
        </w:trPr>
        <w:tc>
          <w:tcPr>
            <w:tcW w:w="1284" w:type="dxa"/>
          </w:tcPr>
          <w:p>
            <w:pPr>
              <w:pStyle w:val="TableParagraph"/>
              <w:spacing w:before="121"/>
              <w:rPr>
                <w:sz w:val="22"/>
              </w:rPr>
            </w:pPr>
            <w:r>
              <w:rPr>
                <w:spacing w:val="-2"/>
                <w:sz w:val="22"/>
              </w:rPr>
              <w:t>303.90</w:t>
            </w:r>
          </w:p>
        </w:tc>
        <w:tc>
          <w:tcPr>
            <w:tcW w:w="8066" w:type="dxa"/>
          </w:tcPr>
          <w:p>
            <w:pPr>
              <w:pStyle w:val="TableParagraph"/>
              <w:spacing w:before="121"/>
              <w:rPr>
                <w:sz w:val="22"/>
              </w:rPr>
            </w:pPr>
            <w:r>
              <w:rPr>
                <w:sz w:val="22"/>
              </w:rPr>
              <w:t>Other</w:t>
            </w:r>
            <w:r>
              <w:rPr>
                <w:spacing w:val="-9"/>
                <w:sz w:val="22"/>
              </w:rPr>
              <w:t> </w:t>
            </w:r>
            <w:r>
              <w:rPr>
                <w:sz w:val="22"/>
              </w:rPr>
              <w:t>and</w:t>
            </w:r>
            <w:r>
              <w:rPr>
                <w:spacing w:val="-9"/>
                <w:sz w:val="22"/>
              </w:rPr>
              <w:t> </w:t>
            </w:r>
            <w:r>
              <w:rPr>
                <w:sz w:val="22"/>
              </w:rPr>
              <w:t>unspecified</w:t>
            </w:r>
            <w:r>
              <w:rPr>
                <w:spacing w:val="-9"/>
                <w:sz w:val="22"/>
              </w:rPr>
              <w:t> </w:t>
            </w:r>
            <w:r>
              <w:rPr>
                <w:sz w:val="22"/>
              </w:rPr>
              <w:t>alcohol</w:t>
            </w:r>
            <w:r>
              <w:rPr>
                <w:spacing w:val="-9"/>
                <w:sz w:val="22"/>
              </w:rPr>
              <w:t> </w:t>
            </w:r>
            <w:r>
              <w:rPr>
                <w:sz w:val="22"/>
              </w:rPr>
              <w:t>dependence,</w:t>
            </w:r>
            <w:r>
              <w:rPr>
                <w:spacing w:val="-8"/>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303.91</w:t>
            </w:r>
          </w:p>
        </w:tc>
        <w:tc>
          <w:tcPr>
            <w:tcW w:w="8066" w:type="dxa"/>
          </w:tcPr>
          <w:p>
            <w:pPr>
              <w:pStyle w:val="TableParagraph"/>
              <w:rPr>
                <w:sz w:val="22"/>
              </w:rPr>
            </w:pPr>
            <w:r>
              <w:rPr>
                <w:sz w:val="22"/>
              </w:rPr>
              <w:t>Other</w:t>
            </w:r>
            <w:r>
              <w:rPr>
                <w:spacing w:val="-9"/>
                <w:sz w:val="22"/>
              </w:rPr>
              <w:t> </w:t>
            </w:r>
            <w:r>
              <w:rPr>
                <w:sz w:val="22"/>
              </w:rPr>
              <w:t>and</w:t>
            </w:r>
            <w:r>
              <w:rPr>
                <w:spacing w:val="-9"/>
                <w:sz w:val="22"/>
              </w:rPr>
              <w:t> </w:t>
            </w:r>
            <w:r>
              <w:rPr>
                <w:sz w:val="22"/>
              </w:rPr>
              <w:t>unspecified</w:t>
            </w:r>
            <w:r>
              <w:rPr>
                <w:spacing w:val="-9"/>
                <w:sz w:val="22"/>
              </w:rPr>
              <w:t> </w:t>
            </w:r>
            <w:r>
              <w:rPr>
                <w:sz w:val="22"/>
              </w:rPr>
              <w:t>alcohol</w:t>
            </w:r>
            <w:r>
              <w:rPr>
                <w:spacing w:val="-9"/>
                <w:sz w:val="22"/>
              </w:rPr>
              <w:t> </w:t>
            </w:r>
            <w:r>
              <w:rPr>
                <w:sz w:val="22"/>
              </w:rPr>
              <w:t>dependence,</w:t>
            </w:r>
            <w:r>
              <w:rPr>
                <w:spacing w:val="-8"/>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303.92</w:t>
            </w:r>
          </w:p>
        </w:tc>
        <w:tc>
          <w:tcPr>
            <w:tcW w:w="8066" w:type="dxa"/>
          </w:tcPr>
          <w:p>
            <w:pPr>
              <w:pStyle w:val="TableParagraph"/>
              <w:rPr>
                <w:sz w:val="22"/>
              </w:rPr>
            </w:pPr>
            <w:r>
              <w:rPr>
                <w:sz w:val="22"/>
              </w:rPr>
              <w:t>Other</w:t>
            </w:r>
            <w:r>
              <w:rPr>
                <w:spacing w:val="-9"/>
                <w:sz w:val="22"/>
              </w:rPr>
              <w:t> </w:t>
            </w:r>
            <w:r>
              <w:rPr>
                <w:sz w:val="22"/>
              </w:rPr>
              <w:t>and</w:t>
            </w:r>
            <w:r>
              <w:rPr>
                <w:spacing w:val="-9"/>
                <w:sz w:val="22"/>
              </w:rPr>
              <w:t> </w:t>
            </w:r>
            <w:r>
              <w:rPr>
                <w:sz w:val="22"/>
              </w:rPr>
              <w:t>unspecified</w:t>
            </w:r>
            <w:r>
              <w:rPr>
                <w:spacing w:val="-9"/>
                <w:sz w:val="22"/>
              </w:rPr>
              <w:t> </w:t>
            </w:r>
            <w:r>
              <w:rPr>
                <w:sz w:val="22"/>
              </w:rPr>
              <w:t>alcohol</w:t>
            </w:r>
            <w:r>
              <w:rPr>
                <w:spacing w:val="-9"/>
                <w:sz w:val="22"/>
              </w:rPr>
              <w:t> </w:t>
            </w:r>
            <w:r>
              <w:rPr>
                <w:sz w:val="22"/>
              </w:rPr>
              <w:t>dependence,</w:t>
            </w:r>
            <w:r>
              <w:rPr>
                <w:spacing w:val="-8"/>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303.93</w:t>
            </w:r>
          </w:p>
        </w:tc>
        <w:tc>
          <w:tcPr>
            <w:tcW w:w="8066" w:type="dxa"/>
          </w:tcPr>
          <w:p>
            <w:pPr>
              <w:pStyle w:val="TableParagraph"/>
              <w:rPr>
                <w:sz w:val="22"/>
              </w:rPr>
            </w:pPr>
            <w:r>
              <w:rPr>
                <w:sz w:val="22"/>
              </w:rPr>
              <w:t>Other</w:t>
            </w:r>
            <w:r>
              <w:rPr>
                <w:spacing w:val="-8"/>
                <w:sz w:val="22"/>
              </w:rPr>
              <w:t> </w:t>
            </w:r>
            <w:r>
              <w:rPr>
                <w:sz w:val="22"/>
              </w:rPr>
              <w:t>and</w:t>
            </w:r>
            <w:r>
              <w:rPr>
                <w:spacing w:val="-7"/>
                <w:sz w:val="22"/>
              </w:rPr>
              <w:t> </w:t>
            </w:r>
            <w:r>
              <w:rPr>
                <w:sz w:val="22"/>
              </w:rPr>
              <w:t>unspecified</w:t>
            </w:r>
            <w:r>
              <w:rPr>
                <w:spacing w:val="-9"/>
                <w:sz w:val="22"/>
              </w:rPr>
              <w:t> </w:t>
            </w:r>
            <w:r>
              <w:rPr>
                <w:sz w:val="22"/>
              </w:rPr>
              <w:t>alcohol</w:t>
            </w:r>
            <w:r>
              <w:rPr>
                <w:spacing w:val="-7"/>
                <w:sz w:val="22"/>
              </w:rPr>
              <w:t> </w:t>
            </w:r>
            <w:r>
              <w:rPr>
                <w:sz w:val="22"/>
              </w:rPr>
              <w:t>dependence,</w:t>
            </w:r>
            <w:r>
              <w:rPr>
                <w:spacing w:val="-8"/>
                <w:sz w:val="22"/>
              </w:rPr>
              <w:t> </w:t>
            </w:r>
            <w:r>
              <w:rPr>
                <w:sz w:val="22"/>
              </w:rPr>
              <w:t>in</w:t>
            </w:r>
            <w:r>
              <w:rPr>
                <w:spacing w:val="-7"/>
                <w:sz w:val="22"/>
              </w:rPr>
              <w:t> </w:t>
            </w:r>
            <w:r>
              <w:rPr>
                <w:spacing w:val="-2"/>
                <w:sz w:val="22"/>
              </w:rPr>
              <w:t>remission</w:t>
            </w:r>
          </w:p>
        </w:tc>
      </w:tr>
      <w:tr>
        <w:trPr>
          <w:trHeight w:val="492" w:hRule="atLeast"/>
        </w:trPr>
        <w:tc>
          <w:tcPr>
            <w:tcW w:w="1284" w:type="dxa"/>
          </w:tcPr>
          <w:p>
            <w:pPr>
              <w:pStyle w:val="TableParagraph"/>
              <w:rPr>
                <w:sz w:val="22"/>
              </w:rPr>
            </w:pPr>
            <w:r>
              <w:rPr>
                <w:spacing w:val="-5"/>
                <w:sz w:val="22"/>
              </w:rPr>
              <w:t>304</w:t>
            </w:r>
          </w:p>
        </w:tc>
        <w:tc>
          <w:tcPr>
            <w:tcW w:w="8066" w:type="dxa"/>
          </w:tcPr>
          <w:p>
            <w:pPr>
              <w:pStyle w:val="TableParagraph"/>
              <w:rPr>
                <w:sz w:val="22"/>
              </w:rPr>
            </w:pPr>
            <w:r>
              <w:rPr>
                <w:sz w:val="22"/>
              </w:rPr>
              <w:t>Drug</w:t>
            </w:r>
            <w:r>
              <w:rPr>
                <w:spacing w:val="-6"/>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304.0</w:t>
            </w:r>
          </w:p>
        </w:tc>
        <w:tc>
          <w:tcPr>
            <w:tcW w:w="8066" w:type="dxa"/>
          </w:tcPr>
          <w:p>
            <w:pPr>
              <w:pStyle w:val="TableParagraph"/>
              <w:rPr>
                <w:sz w:val="22"/>
              </w:rPr>
            </w:pPr>
            <w:r>
              <w:rPr>
                <w:sz w:val="22"/>
              </w:rPr>
              <w:t>Opioid</w:t>
            </w:r>
            <w:r>
              <w:rPr>
                <w:spacing w:val="-7"/>
                <w:sz w:val="22"/>
              </w:rPr>
              <w:t> </w:t>
            </w:r>
            <w:r>
              <w:rPr>
                <w:sz w:val="22"/>
              </w:rPr>
              <w:t>type</w:t>
            </w:r>
            <w:r>
              <w:rPr>
                <w:spacing w:val="-6"/>
                <w:sz w:val="22"/>
              </w:rPr>
              <w:t> </w:t>
            </w:r>
            <w:r>
              <w:rPr>
                <w:spacing w:val="-2"/>
                <w:sz w:val="22"/>
              </w:rPr>
              <w:t>dependence</w:t>
            </w:r>
          </w:p>
        </w:tc>
      </w:tr>
      <w:tr>
        <w:trPr>
          <w:trHeight w:val="492" w:hRule="atLeast"/>
        </w:trPr>
        <w:tc>
          <w:tcPr>
            <w:tcW w:w="1284" w:type="dxa"/>
          </w:tcPr>
          <w:p>
            <w:pPr>
              <w:pStyle w:val="TableParagraph"/>
              <w:spacing w:before="121"/>
              <w:rPr>
                <w:sz w:val="22"/>
              </w:rPr>
            </w:pPr>
            <w:r>
              <w:rPr>
                <w:spacing w:val="-2"/>
                <w:sz w:val="22"/>
              </w:rPr>
              <w:t>304.00</w:t>
            </w:r>
          </w:p>
        </w:tc>
        <w:tc>
          <w:tcPr>
            <w:tcW w:w="8066" w:type="dxa"/>
          </w:tcPr>
          <w:p>
            <w:pPr>
              <w:pStyle w:val="TableParagraph"/>
              <w:spacing w:before="121"/>
              <w:rPr>
                <w:sz w:val="22"/>
              </w:rPr>
            </w:pPr>
            <w:r>
              <w:rPr>
                <w:sz w:val="22"/>
              </w:rPr>
              <w:t>Opioid</w:t>
            </w:r>
            <w:r>
              <w:rPr>
                <w:spacing w:val="-9"/>
                <w:sz w:val="22"/>
              </w:rPr>
              <w:t> </w:t>
            </w:r>
            <w:r>
              <w:rPr>
                <w:sz w:val="22"/>
              </w:rPr>
              <w:t>type</w:t>
            </w:r>
            <w:r>
              <w:rPr>
                <w:spacing w:val="-9"/>
                <w:sz w:val="22"/>
              </w:rPr>
              <w:t> </w:t>
            </w:r>
            <w:r>
              <w:rPr>
                <w:sz w:val="22"/>
              </w:rPr>
              <w:t>dependence,</w:t>
            </w:r>
            <w:r>
              <w:rPr>
                <w:spacing w:val="-9"/>
                <w:sz w:val="22"/>
              </w:rPr>
              <w:t> </w:t>
            </w:r>
            <w:r>
              <w:rPr>
                <w:spacing w:val="-2"/>
                <w:sz w:val="22"/>
              </w:rPr>
              <w:t>unspecified</w:t>
            </w:r>
          </w:p>
        </w:tc>
      </w:tr>
      <w:tr>
        <w:trPr>
          <w:trHeight w:val="493" w:hRule="atLeast"/>
        </w:trPr>
        <w:tc>
          <w:tcPr>
            <w:tcW w:w="1284" w:type="dxa"/>
          </w:tcPr>
          <w:p>
            <w:pPr>
              <w:pStyle w:val="TableParagraph"/>
              <w:spacing w:before="121"/>
              <w:rPr>
                <w:sz w:val="22"/>
              </w:rPr>
            </w:pPr>
            <w:r>
              <w:rPr>
                <w:spacing w:val="-2"/>
                <w:sz w:val="22"/>
              </w:rPr>
              <w:t>304.01</w:t>
            </w:r>
          </w:p>
        </w:tc>
        <w:tc>
          <w:tcPr>
            <w:tcW w:w="8066" w:type="dxa"/>
          </w:tcPr>
          <w:p>
            <w:pPr>
              <w:pStyle w:val="TableParagraph"/>
              <w:spacing w:before="121"/>
              <w:rPr>
                <w:sz w:val="22"/>
              </w:rPr>
            </w:pPr>
            <w:r>
              <w:rPr>
                <w:sz w:val="22"/>
              </w:rPr>
              <w:t>Opioid</w:t>
            </w:r>
            <w:r>
              <w:rPr>
                <w:spacing w:val="-9"/>
                <w:sz w:val="22"/>
              </w:rPr>
              <w:t> </w:t>
            </w:r>
            <w:r>
              <w:rPr>
                <w:sz w:val="22"/>
              </w:rPr>
              <w:t>type</w:t>
            </w:r>
            <w:r>
              <w:rPr>
                <w:spacing w:val="-9"/>
                <w:sz w:val="22"/>
              </w:rPr>
              <w:t> </w:t>
            </w:r>
            <w:r>
              <w:rPr>
                <w:sz w:val="22"/>
              </w:rPr>
              <w:t>dependence,</w:t>
            </w:r>
            <w:r>
              <w:rPr>
                <w:spacing w:val="-9"/>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304.02</w:t>
            </w:r>
          </w:p>
        </w:tc>
        <w:tc>
          <w:tcPr>
            <w:tcW w:w="8066" w:type="dxa"/>
          </w:tcPr>
          <w:p>
            <w:pPr>
              <w:pStyle w:val="TableParagraph"/>
              <w:rPr>
                <w:sz w:val="22"/>
              </w:rPr>
            </w:pPr>
            <w:r>
              <w:rPr>
                <w:sz w:val="22"/>
              </w:rPr>
              <w:t>Opioid</w:t>
            </w:r>
            <w:r>
              <w:rPr>
                <w:spacing w:val="-9"/>
                <w:sz w:val="22"/>
              </w:rPr>
              <w:t> </w:t>
            </w:r>
            <w:r>
              <w:rPr>
                <w:sz w:val="22"/>
              </w:rPr>
              <w:t>type</w:t>
            </w:r>
            <w:r>
              <w:rPr>
                <w:spacing w:val="-9"/>
                <w:sz w:val="22"/>
              </w:rPr>
              <w:t> </w:t>
            </w:r>
            <w:r>
              <w:rPr>
                <w:sz w:val="22"/>
              </w:rPr>
              <w:t>dependence,</w:t>
            </w:r>
            <w:r>
              <w:rPr>
                <w:spacing w:val="-9"/>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304.03</w:t>
            </w:r>
          </w:p>
        </w:tc>
        <w:tc>
          <w:tcPr>
            <w:tcW w:w="8066" w:type="dxa"/>
          </w:tcPr>
          <w:p>
            <w:pPr>
              <w:pStyle w:val="TableParagraph"/>
              <w:rPr>
                <w:sz w:val="22"/>
              </w:rPr>
            </w:pPr>
            <w:r>
              <w:rPr>
                <w:sz w:val="22"/>
              </w:rPr>
              <w:t>Opioid</w:t>
            </w:r>
            <w:r>
              <w:rPr>
                <w:spacing w:val="-7"/>
                <w:sz w:val="22"/>
              </w:rPr>
              <w:t> </w:t>
            </w:r>
            <w:r>
              <w:rPr>
                <w:sz w:val="22"/>
              </w:rPr>
              <w:t>type</w:t>
            </w:r>
            <w:r>
              <w:rPr>
                <w:spacing w:val="-7"/>
                <w:sz w:val="22"/>
              </w:rPr>
              <w:t> </w:t>
            </w:r>
            <w:r>
              <w:rPr>
                <w:sz w:val="22"/>
              </w:rPr>
              <w:t>dependence,</w:t>
            </w:r>
            <w:r>
              <w:rPr>
                <w:spacing w:val="-7"/>
                <w:sz w:val="22"/>
              </w:rPr>
              <w:t> </w:t>
            </w:r>
            <w:r>
              <w:rPr>
                <w:sz w:val="22"/>
              </w:rPr>
              <w:t>in</w:t>
            </w:r>
            <w:r>
              <w:rPr>
                <w:spacing w:val="-7"/>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304.1</w:t>
            </w:r>
          </w:p>
        </w:tc>
        <w:tc>
          <w:tcPr>
            <w:tcW w:w="8066"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9"/>
                <w:sz w:val="22"/>
              </w:rPr>
              <w:t> </w:t>
            </w:r>
            <w:r>
              <w:rPr>
                <w:sz w:val="22"/>
              </w:rPr>
              <w:t>anxiolytic</w:t>
            </w:r>
            <w:r>
              <w:rPr>
                <w:spacing w:val="-8"/>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304.10</w:t>
            </w:r>
          </w:p>
        </w:tc>
        <w:tc>
          <w:tcPr>
            <w:tcW w:w="8066"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10"/>
                <w:sz w:val="22"/>
              </w:rPr>
              <w:t> </w:t>
            </w:r>
            <w:r>
              <w:rPr>
                <w:sz w:val="22"/>
              </w:rPr>
              <w:t>anxiolytic</w:t>
            </w:r>
            <w:r>
              <w:rPr>
                <w:spacing w:val="-9"/>
                <w:sz w:val="22"/>
              </w:rPr>
              <w:t> </w:t>
            </w:r>
            <w:r>
              <w:rPr>
                <w:sz w:val="22"/>
              </w:rPr>
              <w:t>dependence,</w:t>
            </w:r>
            <w:r>
              <w:rPr>
                <w:spacing w:val="-9"/>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304.11</w:t>
            </w:r>
          </w:p>
        </w:tc>
        <w:tc>
          <w:tcPr>
            <w:tcW w:w="8066"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10"/>
                <w:sz w:val="22"/>
              </w:rPr>
              <w:t> </w:t>
            </w:r>
            <w:r>
              <w:rPr>
                <w:sz w:val="22"/>
              </w:rPr>
              <w:t>anxiolytic</w:t>
            </w:r>
            <w:r>
              <w:rPr>
                <w:spacing w:val="-9"/>
                <w:sz w:val="22"/>
              </w:rPr>
              <w:t> </w:t>
            </w:r>
            <w:r>
              <w:rPr>
                <w:sz w:val="22"/>
              </w:rPr>
              <w:t>dependence,</w:t>
            </w:r>
            <w:r>
              <w:rPr>
                <w:spacing w:val="-9"/>
                <w:sz w:val="22"/>
              </w:rPr>
              <w:t> </w:t>
            </w:r>
            <w:r>
              <w:rPr>
                <w:spacing w:val="-2"/>
                <w:sz w:val="22"/>
              </w:rPr>
              <w:t>continuous</w:t>
            </w:r>
          </w:p>
        </w:tc>
      </w:tr>
      <w:tr>
        <w:trPr>
          <w:trHeight w:val="492" w:hRule="atLeast"/>
        </w:trPr>
        <w:tc>
          <w:tcPr>
            <w:tcW w:w="1284" w:type="dxa"/>
          </w:tcPr>
          <w:p>
            <w:pPr>
              <w:pStyle w:val="TableParagraph"/>
              <w:spacing w:before="121"/>
              <w:rPr>
                <w:sz w:val="22"/>
              </w:rPr>
            </w:pPr>
            <w:r>
              <w:rPr>
                <w:spacing w:val="-2"/>
                <w:sz w:val="22"/>
              </w:rPr>
              <w:t>304.12</w:t>
            </w:r>
          </w:p>
        </w:tc>
        <w:tc>
          <w:tcPr>
            <w:tcW w:w="8066" w:type="dxa"/>
          </w:tcPr>
          <w:p>
            <w:pPr>
              <w:pStyle w:val="TableParagraph"/>
              <w:spacing w:before="121"/>
              <w:rPr>
                <w:sz w:val="22"/>
              </w:rPr>
            </w:pPr>
            <w:r>
              <w:rPr>
                <w:sz w:val="22"/>
              </w:rPr>
              <w:t>Sedative,</w:t>
            </w:r>
            <w:r>
              <w:rPr>
                <w:spacing w:val="-10"/>
                <w:sz w:val="22"/>
              </w:rPr>
              <w:t> </w:t>
            </w:r>
            <w:r>
              <w:rPr>
                <w:sz w:val="22"/>
              </w:rPr>
              <w:t>hypnotic,</w:t>
            </w:r>
            <w:r>
              <w:rPr>
                <w:spacing w:val="-9"/>
                <w:sz w:val="22"/>
              </w:rPr>
              <w:t> </w:t>
            </w:r>
            <w:r>
              <w:rPr>
                <w:sz w:val="22"/>
              </w:rPr>
              <w:t>or</w:t>
            </w:r>
            <w:r>
              <w:rPr>
                <w:spacing w:val="-10"/>
                <w:sz w:val="22"/>
              </w:rPr>
              <w:t> </w:t>
            </w:r>
            <w:r>
              <w:rPr>
                <w:sz w:val="22"/>
              </w:rPr>
              <w:t>anxiolytic</w:t>
            </w:r>
            <w:r>
              <w:rPr>
                <w:spacing w:val="-9"/>
                <w:sz w:val="22"/>
              </w:rPr>
              <w:t> </w:t>
            </w:r>
            <w:r>
              <w:rPr>
                <w:sz w:val="22"/>
              </w:rPr>
              <w:t>dependence,</w:t>
            </w:r>
            <w:r>
              <w:rPr>
                <w:spacing w:val="-9"/>
                <w:sz w:val="22"/>
              </w:rPr>
              <w:t> </w:t>
            </w:r>
            <w:r>
              <w:rPr>
                <w:spacing w:val="-2"/>
                <w:sz w:val="22"/>
              </w:rPr>
              <w:t>episodic</w:t>
            </w:r>
          </w:p>
        </w:tc>
      </w:tr>
      <w:tr>
        <w:trPr>
          <w:trHeight w:val="493" w:hRule="atLeast"/>
        </w:trPr>
        <w:tc>
          <w:tcPr>
            <w:tcW w:w="1284" w:type="dxa"/>
          </w:tcPr>
          <w:p>
            <w:pPr>
              <w:pStyle w:val="TableParagraph"/>
              <w:spacing w:before="121"/>
              <w:rPr>
                <w:sz w:val="22"/>
              </w:rPr>
            </w:pPr>
            <w:r>
              <w:rPr>
                <w:spacing w:val="-2"/>
                <w:sz w:val="22"/>
              </w:rPr>
              <w:t>304.13</w:t>
            </w:r>
          </w:p>
        </w:tc>
        <w:tc>
          <w:tcPr>
            <w:tcW w:w="8066" w:type="dxa"/>
          </w:tcPr>
          <w:p>
            <w:pPr>
              <w:pStyle w:val="TableParagraph"/>
              <w:spacing w:before="121"/>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dependence,</w:t>
            </w:r>
            <w:r>
              <w:rPr>
                <w:spacing w:val="-8"/>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304.2</w:t>
            </w:r>
          </w:p>
        </w:tc>
        <w:tc>
          <w:tcPr>
            <w:tcW w:w="8066" w:type="dxa"/>
          </w:tcPr>
          <w:p>
            <w:pPr>
              <w:pStyle w:val="TableParagraph"/>
              <w:rPr>
                <w:sz w:val="22"/>
              </w:rPr>
            </w:pPr>
            <w:r>
              <w:rPr>
                <w:sz w:val="22"/>
              </w:rPr>
              <w:t>Cocaine</w:t>
            </w:r>
            <w:r>
              <w:rPr>
                <w:spacing w:val="-10"/>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304.20</w:t>
            </w:r>
          </w:p>
        </w:tc>
        <w:tc>
          <w:tcPr>
            <w:tcW w:w="8066" w:type="dxa"/>
          </w:tcPr>
          <w:p>
            <w:pPr>
              <w:pStyle w:val="TableParagraph"/>
              <w:rPr>
                <w:sz w:val="22"/>
              </w:rPr>
            </w:pPr>
            <w:r>
              <w:rPr>
                <w:sz w:val="22"/>
              </w:rPr>
              <w:t>Cocaine</w:t>
            </w:r>
            <w:r>
              <w:rPr>
                <w:spacing w:val="-12"/>
                <w:sz w:val="22"/>
              </w:rPr>
              <w:t> </w:t>
            </w:r>
            <w:r>
              <w:rPr>
                <w:sz w:val="22"/>
              </w:rPr>
              <w:t>dependence,</w:t>
            </w:r>
            <w:r>
              <w:rPr>
                <w:spacing w:val="-11"/>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304.21</w:t>
            </w:r>
          </w:p>
        </w:tc>
        <w:tc>
          <w:tcPr>
            <w:tcW w:w="8066" w:type="dxa"/>
          </w:tcPr>
          <w:p>
            <w:pPr>
              <w:pStyle w:val="TableParagraph"/>
              <w:rPr>
                <w:sz w:val="22"/>
              </w:rPr>
            </w:pPr>
            <w:r>
              <w:rPr>
                <w:sz w:val="22"/>
              </w:rPr>
              <w:t>Cocaine</w:t>
            </w:r>
            <w:r>
              <w:rPr>
                <w:spacing w:val="-12"/>
                <w:sz w:val="22"/>
              </w:rPr>
              <w:t> </w:t>
            </w:r>
            <w:r>
              <w:rPr>
                <w:sz w:val="22"/>
              </w:rPr>
              <w:t>dependence,</w:t>
            </w:r>
            <w:r>
              <w:rPr>
                <w:spacing w:val="-11"/>
                <w:sz w:val="22"/>
              </w:rPr>
              <w:t> </w:t>
            </w:r>
            <w:r>
              <w:rPr>
                <w:spacing w:val="-2"/>
                <w:sz w:val="22"/>
              </w:rPr>
              <w:t>continuous</w:t>
            </w:r>
          </w:p>
        </w:tc>
      </w:tr>
      <w:tr>
        <w:trPr>
          <w:trHeight w:val="493" w:hRule="atLeast"/>
        </w:trPr>
        <w:tc>
          <w:tcPr>
            <w:tcW w:w="1284" w:type="dxa"/>
          </w:tcPr>
          <w:p>
            <w:pPr>
              <w:pStyle w:val="TableParagraph"/>
              <w:rPr>
                <w:sz w:val="22"/>
              </w:rPr>
            </w:pPr>
            <w:r>
              <w:rPr>
                <w:spacing w:val="-2"/>
                <w:sz w:val="22"/>
              </w:rPr>
              <w:t>304.22</w:t>
            </w:r>
          </w:p>
        </w:tc>
        <w:tc>
          <w:tcPr>
            <w:tcW w:w="8066" w:type="dxa"/>
          </w:tcPr>
          <w:p>
            <w:pPr>
              <w:pStyle w:val="TableParagraph"/>
              <w:rPr>
                <w:sz w:val="22"/>
              </w:rPr>
            </w:pPr>
            <w:r>
              <w:rPr>
                <w:sz w:val="22"/>
              </w:rPr>
              <w:t>Cocaine</w:t>
            </w:r>
            <w:r>
              <w:rPr>
                <w:spacing w:val="-12"/>
                <w:sz w:val="22"/>
              </w:rPr>
              <w:t> </w:t>
            </w:r>
            <w:r>
              <w:rPr>
                <w:sz w:val="22"/>
              </w:rPr>
              <w:t>dependence,</w:t>
            </w:r>
            <w:r>
              <w:rPr>
                <w:spacing w:val="-11"/>
                <w:sz w:val="22"/>
              </w:rPr>
              <w:t> </w:t>
            </w:r>
            <w:r>
              <w:rPr>
                <w:spacing w:val="-2"/>
                <w:sz w:val="22"/>
              </w:rPr>
              <w:t>episodic</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304.23</w:t>
            </w:r>
          </w:p>
        </w:tc>
        <w:tc>
          <w:tcPr>
            <w:tcW w:w="8066" w:type="dxa"/>
          </w:tcPr>
          <w:p>
            <w:pPr>
              <w:pStyle w:val="TableParagraph"/>
              <w:rPr>
                <w:sz w:val="22"/>
              </w:rPr>
            </w:pPr>
            <w:r>
              <w:rPr>
                <w:sz w:val="22"/>
              </w:rPr>
              <w:t>Cocaine</w:t>
            </w:r>
            <w:r>
              <w:rPr>
                <w:spacing w:val="-9"/>
                <w:sz w:val="22"/>
              </w:rPr>
              <w:t> </w:t>
            </w:r>
            <w:r>
              <w:rPr>
                <w:sz w:val="22"/>
              </w:rPr>
              <w:t>dependence,</w:t>
            </w:r>
            <w:r>
              <w:rPr>
                <w:spacing w:val="-8"/>
                <w:sz w:val="22"/>
              </w:rPr>
              <w:t> </w:t>
            </w:r>
            <w:r>
              <w:rPr>
                <w:sz w:val="22"/>
              </w:rPr>
              <w:t>in</w:t>
            </w:r>
            <w:r>
              <w:rPr>
                <w:spacing w:val="-9"/>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304.3</w:t>
            </w:r>
          </w:p>
        </w:tc>
        <w:tc>
          <w:tcPr>
            <w:tcW w:w="8066" w:type="dxa"/>
          </w:tcPr>
          <w:p>
            <w:pPr>
              <w:pStyle w:val="TableParagraph"/>
              <w:rPr>
                <w:sz w:val="22"/>
              </w:rPr>
            </w:pPr>
            <w:r>
              <w:rPr>
                <w:sz w:val="22"/>
              </w:rPr>
              <w:t>Cannabis</w:t>
            </w:r>
            <w:r>
              <w:rPr>
                <w:spacing w:val="-11"/>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304.30</w:t>
            </w:r>
          </w:p>
        </w:tc>
        <w:tc>
          <w:tcPr>
            <w:tcW w:w="8066" w:type="dxa"/>
          </w:tcPr>
          <w:p>
            <w:pPr>
              <w:pStyle w:val="TableParagraph"/>
              <w:rPr>
                <w:sz w:val="22"/>
              </w:rPr>
            </w:pPr>
            <w:r>
              <w:rPr>
                <w:sz w:val="22"/>
              </w:rPr>
              <w:t>Cannabis</w:t>
            </w:r>
            <w:r>
              <w:rPr>
                <w:spacing w:val="-13"/>
                <w:sz w:val="22"/>
              </w:rPr>
              <w:t> </w:t>
            </w:r>
            <w:r>
              <w:rPr>
                <w:sz w:val="22"/>
              </w:rPr>
              <w:t>dependence,</w:t>
            </w:r>
            <w:r>
              <w:rPr>
                <w:spacing w:val="-13"/>
                <w:sz w:val="22"/>
              </w:rPr>
              <w:t> </w:t>
            </w:r>
            <w:r>
              <w:rPr>
                <w:spacing w:val="-2"/>
                <w:sz w:val="22"/>
              </w:rPr>
              <w:t>unspecified</w:t>
            </w:r>
          </w:p>
        </w:tc>
      </w:tr>
      <w:tr>
        <w:trPr>
          <w:trHeight w:val="492" w:hRule="atLeast"/>
        </w:trPr>
        <w:tc>
          <w:tcPr>
            <w:tcW w:w="1284" w:type="dxa"/>
          </w:tcPr>
          <w:p>
            <w:pPr>
              <w:pStyle w:val="TableParagraph"/>
              <w:spacing w:before="121"/>
              <w:rPr>
                <w:sz w:val="22"/>
              </w:rPr>
            </w:pPr>
            <w:r>
              <w:rPr>
                <w:spacing w:val="-2"/>
                <w:sz w:val="22"/>
              </w:rPr>
              <w:t>304.31</w:t>
            </w:r>
          </w:p>
        </w:tc>
        <w:tc>
          <w:tcPr>
            <w:tcW w:w="8066" w:type="dxa"/>
          </w:tcPr>
          <w:p>
            <w:pPr>
              <w:pStyle w:val="TableParagraph"/>
              <w:spacing w:before="121"/>
              <w:rPr>
                <w:sz w:val="22"/>
              </w:rPr>
            </w:pPr>
            <w:r>
              <w:rPr>
                <w:sz w:val="22"/>
              </w:rPr>
              <w:t>Cannabis</w:t>
            </w:r>
            <w:r>
              <w:rPr>
                <w:spacing w:val="-13"/>
                <w:sz w:val="22"/>
              </w:rPr>
              <w:t> </w:t>
            </w:r>
            <w:r>
              <w:rPr>
                <w:sz w:val="22"/>
              </w:rPr>
              <w:t>dependence,</w:t>
            </w:r>
            <w:r>
              <w:rPr>
                <w:spacing w:val="-13"/>
                <w:sz w:val="22"/>
              </w:rPr>
              <w:t> </w:t>
            </w:r>
            <w:r>
              <w:rPr>
                <w:spacing w:val="-2"/>
                <w:sz w:val="22"/>
              </w:rPr>
              <w:t>continuous</w:t>
            </w:r>
          </w:p>
        </w:tc>
      </w:tr>
      <w:tr>
        <w:trPr>
          <w:trHeight w:val="494" w:hRule="atLeast"/>
        </w:trPr>
        <w:tc>
          <w:tcPr>
            <w:tcW w:w="1284" w:type="dxa"/>
          </w:tcPr>
          <w:p>
            <w:pPr>
              <w:pStyle w:val="TableParagraph"/>
              <w:spacing w:before="121"/>
              <w:rPr>
                <w:sz w:val="22"/>
              </w:rPr>
            </w:pPr>
            <w:r>
              <w:rPr>
                <w:spacing w:val="-2"/>
                <w:sz w:val="22"/>
              </w:rPr>
              <w:t>304.32</w:t>
            </w:r>
          </w:p>
        </w:tc>
        <w:tc>
          <w:tcPr>
            <w:tcW w:w="8066" w:type="dxa"/>
          </w:tcPr>
          <w:p>
            <w:pPr>
              <w:pStyle w:val="TableParagraph"/>
              <w:spacing w:before="121"/>
              <w:rPr>
                <w:sz w:val="22"/>
              </w:rPr>
            </w:pPr>
            <w:r>
              <w:rPr>
                <w:sz w:val="22"/>
              </w:rPr>
              <w:t>Cannabis</w:t>
            </w:r>
            <w:r>
              <w:rPr>
                <w:spacing w:val="-13"/>
                <w:sz w:val="22"/>
              </w:rPr>
              <w:t> </w:t>
            </w:r>
            <w:r>
              <w:rPr>
                <w:sz w:val="22"/>
              </w:rPr>
              <w:t>dependence,</w:t>
            </w:r>
            <w:r>
              <w:rPr>
                <w:spacing w:val="-13"/>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304.33</w:t>
            </w:r>
          </w:p>
        </w:tc>
        <w:tc>
          <w:tcPr>
            <w:tcW w:w="8066" w:type="dxa"/>
          </w:tcPr>
          <w:p>
            <w:pPr>
              <w:pStyle w:val="TableParagraph"/>
              <w:rPr>
                <w:sz w:val="22"/>
              </w:rPr>
            </w:pPr>
            <w:r>
              <w:rPr>
                <w:sz w:val="22"/>
              </w:rPr>
              <w:t>Cannabis</w:t>
            </w:r>
            <w:r>
              <w:rPr>
                <w:spacing w:val="-9"/>
                <w:sz w:val="22"/>
              </w:rPr>
              <w:t> </w:t>
            </w:r>
            <w:r>
              <w:rPr>
                <w:sz w:val="22"/>
              </w:rPr>
              <w:t>dependence,</w:t>
            </w:r>
            <w:r>
              <w:rPr>
                <w:spacing w:val="-10"/>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304.4</w:t>
            </w:r>
          </w:p>
        </w:tc>
        <w:tc>
          <w:tcPr>
            <w:tcW w:w="8066" w:type="dxa"/>
          </w:tcPr>
          <w:p>
            <w:pPr>
              <w:pStyle w:val="TableParagraph"/>
              <w:rPr>
                <w:sz w:val="22"/>
              </w:rPr>
            </w:pPr>
            <w:r>
              <w:rPr>
                <w:sz w:val="22"/>
              </w:rPr>
              <w:t>Amphetamine</w:t>
            </w:r>
            <w:r>
              <w:rPr>
                <w:spacing w:val="-11"/>
                <w:sz w:val="22"/>
              </w:rPr>
              <w:t> </w:t>
            </w:r>
            <w:r>
              <w:rPr>
                <w:sz w:val="22"/>
              </w:rPr>
              <w:t>and</w:t>
            </w:r>
            <w:r>
              <w:rPr>
                <w:spacing w:val="-12"/>
                <w:sz w:val="22"/>
              </w:rPr>
              <w:t> </w:t>
            </w:r>
            <w:r>
              <w:rPr>
                <w:sz w:val="22"/>
              </w:rPr>
              <w:t>other</w:t>
            </w:r>
            <w:r>
              <w:rPr>
                <w:spacing w:val="-11"/>
                <w:sz w:val="22"/>
              </w:rPr>
              <w:t> </w:t>
            </w:r>
            <w:r>
              <w:rPr>
                <w:sz w:val="22"/>
              </w:rPr>
              <w:t>psychostimulant</w:t>
            </w:r>
            <w:r>
              <w:rPr>
                <w:spacing w:val="-11"/>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304.40</w:t>
            </w:r>
          </w:p>
        </w:tc>
        <w:tc>
          <w:tcPr>
            <w:tcW w:w="8066" w:type="dxa"/>
          </w:tcPr>
          <w:p>
            <w:pPr>
              <w:pStyle w:val="TableParagraph"/>
              <w:rPr>
                <w:sz w:val="22"/>
              </w:rPr>
            </w:pPr>
            <w:r>
              <w:rPr>
                <w:sz w:val="22"/>
              </w:rPr>
              <w:t>Amphetamine</w:t>
            </w:r>
            <w:r>
              <w:rPr>
                <w:spacing w:val="-12"/>
                <w:sz w:val="22"/>
              </w:rPr>
              <w:t> </w:t>
            </w:r>
            <w:r>
              <w:rPr>
                <w:sz w:val="22"/>
              </w:rPr>
              <w:t>and</w:t>
            </w:r>
            <w:r>
              <w:rPr>
                <w:spacing w:val="-11"/>
                <w:sz w:val="22"/>
              </w:rPr>
              <w:t> </w:t>
            </w:r>
            <w:r>
              <w:rPr>
                <w:sz w:val="22"/>
              </w:rPr>
              <w:t>other</w:t>
            </w:r>
            <w:r>
              <w:rPr>
                <w:spacing w:val="-12"/>
                <w:sz w:val="22"/>
              </w:rPr>
              <w:t> </w:t>
            </w:r>
            <w:r>
              <w:rPr>
                <w:sz w:val="22"/>
              </w:rPr>
              <w:t>psychostimulant</w:t>
            </w:r>
            <w:r>
              <w:rPr>
                <w:spacing w:val="-11"/>
                <w:sz w:val="22"/>
              </w:rPr>
              <w:t> </w:t>
            </w:r>
            <w:r>
              <w:rPr>
                <w:sz w:val="22"/>
              </w:rPr>
              <w:t>dependence,</w:t>
            </w:r>
            <w:r>
              <w:rPr>
                <w:spacing w:val="-11"/>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304.41</w:t>
            </w:r>
          </w:p>
        </w:tc>
        <w:tc>
          <w:tcPr>
            <w:tcW w:w="8066" w:type="dxa"/>
          </w:tcPr>
          <w:p>
            <w:pPr>
              <w:pStyle w:val="TableParagraph"/>
              <w:rPr>
                <w:sz w:val="22"/>
              </w:rPr>
            </w:pPr>
            <w:r>
              <w:rPr>
                <w:sz w:val="22"/>
              </w:rPr>
              <w:t>Amphetamine</w:t>
            </w:r>
            <w:r>
              <w:rPr>
                <w:spacing w:val="-12"/>
                <w:sz w:val="22"/>
              </w:rPr>
              <w:t> </w:t>
            </w:r>
            <w:r>
              <w:rPr>
                <w:sz w:val="22"/>
              </w:rPr>
              <w:t>and</w:t>
            </w:r>
            <w:r>
              <w:rPr>
                <w:spacing w:val="-11"/>
                <w:sz w:val="22"/>
              </w:rPr>
              <w:t> </w:t>
            </w:r>
            <w:r>
              <w:rPr>
                <w:sz w:val="22"/>
              </w:rPr>
              <w:t>other</w:t>
            </w:r>
            <w:r>
              <w:rPr>
                <w:spacing w:val="-12"/>
                <w:sz w:val="22"/>
              </w:rPr>
              <w:t> </w:t>
            </w:r>
            <w:r>
              <w:rPr>
                <w:sz w:val="22"/>
              </w:rPr>
              <w:t>psychostimulant</w:t>
            </w:r>
            <w:r>
              <w:rPr>
                <w:spacing w:val="-11"/>
                <w:sz w:val="22"/>
              </w:rPr>
              <w:t> </w:t>
            </w:r>
            <w:r>
              <w:rPr>
                <w:sz w:val="22"/>
              </w:rPr>
              <w:t>dependence,</w:t>
            </w:r>
            <w:r>
              <w:rPr>
                <w:spacing w:val="-11"/>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304.42</w:t>
            </w:r>
          </w:p>
        </w:tc>
        <w:tc>
          <w:tcPr>
            <w:tcW w:w="8066" w:type="dxa"/>
          </w:tcPr>
          <w:p>
            <w:pPr>
              <w:pStyle w:val="TableParagraph"/>
              <w:rPr>
                <w:sz w:val="22"/>
              </w:rPr>
            </w:pPr>
            <w:r>
              <w:rPr>
                <w:sz w:val="22"/>
              </w:rPr>
              <w:t>Amphetamine</w:t>
            </w:r>
            <w:r>
              <w:rPr>
                <w:spacing w:val="-12"/>
                <w:sz w:val="22"/>
              </w:rPr>
              <w:t> </w:t>
            </w:r>
            <w:r>
              <w:rPr>
                <w:sz w:val="22"/>
              </w:rPr>
              <w:t>and</w:t>
            </w:r>
            <w:r>
              <w:rPr>
                <w:spacing w:val="-11"/>
                <w:sz w:val="22"/>
              </w:rPr>
              <w:t> </w:t>
            </w:r>
            <w:r>
              <w:rPr>
                <w:sz w:val="22"/>
              </w:rPr>
              <w:t>other</w:t>
            </w:r>
            <w:r>
              <w:rPr>
                <w:spacing w:val="-12"/>
                <w:sz w:val="22"/>
              </w:rPr>
              <w:t> </w:t>
            </w:r>
            <w:r>
              <w:rPr>
                <w:sz w:val="22"/>
              </w:rPr>
              <w:t>psychostimulant</w:t>
            </w:r>
            <w:r>
              <w:rPr>
                <w:spacing w:val="-11"/>
                <w:sz w:val="22"/>
              </w:rPr>
              <w:t> </w:t>
            </w:r>
            <w:r>
              <w:rPr>
                <w:sz w:val="22"/>
              </w:rPr>
              <w:t>dependence,</w:t>
            </w:r>
            <w:r>
              <w:rPr>
                <w:spacing w:val="-11"/>
                <w:sz w:val="22"/>
              </w:rPr>
              <w:t> </w:t>
            </w:r>
            <w:r>
              <w:rPr>
                <w:spacing w:val="-2"/>
                <w:sz w:val="22"/>
              </w:rPr>
              <w:t>episodic</w:t>
            </w:r>
          </w:p>
        </w:tc>
      </w:tr>
      <w:tr>
        <w:trPr>
          <w:trHeight w:val="492" w:hRule="atLeast"/>
        </w:trPr>
        <w:tc>
          <w:tcPr>
            <w:tcW w:w="1284" w:type="dxa"/>
          </w:tcPr>
          <w:p>
            <w:pPr>
              <w:pStyle w:val="TableParagraph"/>
              <w:spacing w:before="121"/>
              <w:rPr>
                <w:sz w:val="22"/>
              </w:rPr>
            </w:pPr>
            <w:r>
              <w:rPr>
                <w:spacing w:val="-2"/>
                <w:sz w:val="22"/>
              </w:rPr>
              <w:t>304.43</w:t>
            </w:r>
          </w:p>
        </w:tc>
        <w:tc>
          <w:tcPr>
            <w:tcW w:w="8066" w:type="dxa"/>
          </w:tcPr>
          <w:p>
            <w:pPr>
              <w:pStyle w:val="TableParagraph"/>
              <w:spacing w:before="121"/>
              <w:rPr>
                <w:sz w:val="22"/>
              </w:rPr>
            </w:pPr>
            <w:r>
              <w:rPr>
                <w:sz w:val="22"/>
              </w:rPr>
              <w:t>Amphetamine</w:t>
            </w:r>
            <w:r>
              <w:rPr>
                <w:spacing w:val="-10"/>
                <w:sz w:val="22"/>
              </w:rPr>
              <w:t> </w:t>
            </w:r>
            <w:r>
              <w:rPr>
                <w:sz w:val="22"/>
              </w:rPr>
              <w:t>and</w:t>
            </w:r>
            <w:r>
              <w:rPr>
                <w:spacing w:val="-10"/>
                <w:sz w:val="22"/>
              </w:rPr>
              <w:t> </w:t>
            </w:r>
            <w:r>
              <w:rPr>
                <w:sz w:val="22"/>
              </w:rPr>
              <w:t>other</w:t>
            </w:r>
            <w:r>
              <w:rPr>
                <w:spacing w:val="-10"/>
                <w:sz w:val="22"/>
              </w:rPr>
              <w:t> </w:t>
            </w:r>
            <w:r>
              <w:rPr>
                <w:sz w:val="22"/>
              </w:rPr>
              <w:t>psychostimulant</w:t>
            </w:r>
            <w:r>
              <w:rPr>
                <w:spacing w:val="-9"/>
                <w:sz w:val="22"/>
              </w:rPr>
              <w:t> </w:t>
            </w:r>
            <w:r>
              <w:rPr>
                <w:sz w:val="22"/>
              </w:rPr>
              <w:t>dependence,</w:t>
            </w:r>
            <w:r>
              <w:rPr>
                <w:spacing w:val="-10"/>
                <w:sz w:val="22"/>
              </w:rPr>
              <w:t> </w:t>
            </w:r>
            <w:r>
              <w:rPr>
                <w:sz w:val="22"/>
              </w:rPr>
              <w:t>in</w:t>
            </w:r>
            <w:r>
              <w:rPr>
                <w:spacing w:val="-10"/>
                <w:sz w:val="22"/>
              </w:rPr>
              <w:t> </w:t>
            </w:r>
            <w:r>
              <w:rPr>
                <w:spacing w:val="-2"/>
                <w:sz w:val="22"/>
              </w:rPr>
              <w:t>remission</w:t>
            </w:r>
          </w:p>
        </w:tc>
      </w:tr>
      <w:tr>
        <w:trPr>
          <w:trHeight w:val="493" w:hRule="atLeast"/>
        </w:trPr>
        <w:tc>
          <w:tcPr>
            <w:tcW w:w="1284" w:type="dxa"/>
          </w:tcPr>
          <w:p>
            <w:pPr>
              <w:pStyle w:val="TableParagraph"/>
              <w:spacing w:before="121"/>
              <w:rPr>
                <w:sz w:val="22"/>
              </w:rPr>
            </w:pPr>
            <w:r>
              <w:rPr>
                <w:spacing w:val="-2"/>
                <w:sz w:val="22"/>
              </w:rPr>
              <w:t>304.5</w:t>
            </w:r>
          </w:p>
        </w:tc>
        <w:tc>
          <w:tcPr>
            <w:tcW w:w="8066" w:type="dxa"/>
          </w:tcPr>
          <w:p>
            <w:pPr>
              <w:pStyle w:val="TableParagraph"/>
              <w:spacing w:before="121"/>
              <w:rPr>
                <w:sz w:val="22"/>
              </w:rPr>
            </w:pPr>
            <w:r>
              <w:rPr>
                <w:sz w:val="22"/>
              </w:rPr>
              <w:t>Hallucinogen</w:t>
            </w:r>
            <w:r>
              <w:rPr>
                <w:spacing w:val="-15"/>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304.50</w:t>
            </w:r>
          </w:p>
        </w:tc>
        <w:tc>
          <w:tcPr>
            <w:tcW w:w="8066" w:type="dxa"/>
          </w:tcPr>
          <w:p>
            <w:pPr>
              <w:pStyle w:val="TableParagraph"/>
              <w:rPr>
                <w:sz w:val="22"/>
              </w:rPr>
            </w:pPr>
            <w:r>
              <w:rPr>
                <w:sz w:val="22"/>
              </w:rPr>
              <w:t>Hallucinogen</w:t>
            </w:r>
            <w:r>
              <w:rPr>
                <w:spacing w:val="-14"/>
                <w:sz w:val="22"/>
              </w:rPr>
              <w:t> </w:t>
            </w:r>
            <w:r>
              <w:rPr>
                <w:sz w:val="22"/>
              </w:rPr>
              <w:t>dependence,</w:t>
            </w:r>
            <w:r>
              <w:rPr>
                <w:spacing w:val="-14"/>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304.51</w:t>
            </w:r>
          </w:p>
        </w:tc>
        <w:tc>
          <w:tcPr>
            <w:tcW w:w="8066" w:type="dxa"/>
          </w:tcPr>
          <w:p>
            <w:pPr>
              <w:pStyle w:val="TableParagraph"/>
              <w:rPr>
                <w:sz w:val="22"/>
              </w:rPr>
            </w:pPr>
            <w:r>
              <w:rPr>
                <w:sz w:val="22"/>
              </w:rPr>
              <w:t>Hallucinogen</w:t>
            </w:r>
            <w:r>
              <w:rPr>
                <w:spacing w:val="-14"/>
                <w:sz w:val="22"/>
              </w:rPr>
              <w:t> </w:t>
            </w:r>
            <w:r>
              <w:rPr>
                <w:sz w:val="22"/>
              </w:rPr>
              <w:t>dependence,</w:t>
            </w:r>
            <w:r>
              <w:rPr>
                <w:spacing w:val="-14"/>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304.52</w:t>
            </w:r>
          </w:p>
        </w:tc>
        <w:tc>
          <w:tcPr>
            <w:tcW w:w="8066" w:type="dxa"/>
          </w:tcPr>
          <w:p>
            <w:pPr>
              <w:pStyle w:val="TableParagraph"/>
              <w:rPr>
                <w:sz w:val="22"/>
              </w:rPr>
            </w:pPr>
            <w:r>
              <w:rPr>
                <w:sz w:val="22"/>
              </w:rPr>
              <w:t>Hallucinogen</w:t>
            </w:r>
            <w:r>
              <w:rPr>
                <w:spacing w:val="-14"/>
                <w:sz w:val="22"/>
              </w:rPr>
              <w:t> </w:t>
            </w:r>
            <w:r>
              <w:rPr>
                <w:sz w:val="22"/>
              </w:rPr>
              <w:t>dependence,</w:t>
            </w:r>
            <w:r>
              <w:rPr>
                <w:spacing w:val="-14"/>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304.53</w:t>
            </w:r>
          </w:p>
        </w:tc>
        <w:tc>
          <w:tcPr>
            <w:tcW w:w="8066" w:type="dxa"/>
          </w:tcPr>
          <w:p>
            <w:pPr>
              <w:pStyle w:val="TableParagraph"/>
              <w:rPr>
                <w:sz w:val="22"/>
              </w:rPr>
            </w:pPr>
            <w:r>
              <w:rPr>
                <w:sz w:val="22"/>
              </w:rPr>
              <w:t>Hallucinogen</w:t>
            </w:r>
            <w:r>
              <w:rPr>
                <w:spacing w:val="-10"/>
                <w:sz w:val="22"/>
              </w:rPr>
              <w:t> </w:t>
            </w:r>
            <w:r>
              <w:rPr>
                <w:sz w:val="22"/>
              </w:rPr>
              <w:t>dependence,</w:t>
            </w:r>
            <w:r>
              <w:rPr>
                <w:spacing w:val="-10"/>
                <w:sz w:val="22"/>
              </w:rPr>
              <w:t> </w:t>
            </w:r>
            <w:r>
              <w:rPr>
                <w:sz w:val="22"/>
              </w:rPr>
              <w:t>in</w:t>
            </w:r>
            <w:r>
              <w:rPr>
                <w:spacing w:val="-10"/>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304.6</w:t>
            </w:r>
          </w:p>
        </w:tc>
        <w:tc>
          <w:tcPr>
            <w:tcW w:w="8066" w:type="dxa"/>
          </w:tcPr>
          <w:p>
            <w:pPr>
              <w:pStyle w:val="TableParagraph"/>
              <w:rPr>
                <w:sz w:val="22"/>
              </w:rPr>
            </w:pPr>
            <w:r>
              <w:rPr>
                <w:sz w:val="22"/>
              </w:rPr>
              <w:t>Other</w:t>
            </w:r>
            <w:r>
              <w:rPr>
                <w:spacing w:val="-8"/>
                <w:sz w:val="22"/>
              </w:rPr>
              <w:t> </w:t>
            </w:r>
            <w:r>
              <w:rPr>
                <w:sz w:val="22"/>
              </w:rPr>
              <w:t>specified</w:t>
            </w:r>
            <w:r>
              <w:rPr>
                <w:spacing w:val="-7"/>
                <w:sz w:val="22"/>
              </w:rPr>
              <w:t> </w:t>
            </w:r>
            <w:r>
              <w:rPr>
                <w:sz w:val="22"/>
              </w:rPr>
              <w:t>drug</w:t>
            </w:r>
            <w:r>
              <w:rPr>
                <w:spacing w:val="-7"/>
                <w:sz w:val="22"/>
              </w:rPr>
              <w:t> </w:t>
            </w:r>
            <w:r>
              <w:rPr>
                <w:spacing w:val="-2"/>
                <w:sz w:val="22"/>
              </w:rPr>
              <w:t>dependence</w:t>
            </w:r>
          </w:p>
        </w:tc>
      </w:tr>
      <w:tr>
        <w:trPr>
          <w:trHeight w:val="492" w:hRule="atLeast"/>
        </w:trPr>
        <w:tc>
          <w:tcPr>
            <w:tcW w:w="1284" w:type="dxa"/>
          </w:tcPr>
          <w:p>
            <w:pPr>
              <w:pStyle w:val="TableParagraph"/>
              <w:spacing w:before="121"/>
              <w:rPr>
                <w:sz w:val="22"/>
              </w:rPr>
            </w:pPr>
            <w:r>
              <w:rPr>
                <w:spacing w:val="-2"/>
                <w:sz w:val="22"/>
              </w:rPr>
              <w:t>304.60</w:t>
            </w:r>
          </w:p>
        </w:tc>
        <w:tc>
          <w:tcPr>
            <w:tcW w:w="8066" w:type="dxa"/>
          </w:tcPr>
          <w:p>
            <w:pPr>
              <w:pStyle w:val="TableParagraph"/>
              <w:spacing w:before="121"/>
              <w:rPr>
                <w:sz w:val="22"/>
              </w:rPr>
            </w:pPr>
            <w:r>
              <w:rPr>
                <w:sz w:val="22"/>
              </w:rPr>
              <w:t>Other</w:t>
            </w:r>
            <w:r>
              <w:rPr>
                <w:spacing w:val="-9"/>
                <w:sz w:val="22"/>
              </w:rPr>
              <w:t> </w:t>
            </w:r>
            <w:r>
              <w:rPr>
                <w:sz w:val="22"/>
              </w:rPr>
              <w:t>specified</w:t>
            </w:r>
            <w:r>
              <w:rPr>
                <w:spacing w:val="-9"/>
                <w:sz w:val="22"/>
              </w:rPr>
              <w:t> </w:t>
            </w:r>
            <w:r>
              <w:rPr>
                <w:sz w:val="22"/>
              </w:rPr>
              <w:t>drug</w:t>
            </w:r>
            <w:r>
              <w:rPr>
                <w:spacing w:val="-9"/>
                <w:sz w:val="22"/>
              </w:rPr>
              <w:t> </w:t>
            </w:r>
            <w:r>
              <w:rPr>
                <w:sz w:val="22"/>
              </w:rPr>
              <w:t>dependence,</w:t>
            </w:r>
            <w:r>
              <w:rPr>
                <w:spacing w:val="-9"/>
                <w:sz w:val="22"/>
              </w:rPr>
              <w:t> </w:t>
            </w:r>
            <w:r>
              <w:rPr>
                <w:spacing w:val="-2"/>
                <w:sz w:val="22"/>
              </w:rPr>
              <w:t>unspecified</w:t>
            </w:r>
          </w:p>
        </w:tc>
      </w:tr>
      <w:tr>
        <w:trPr>
          <w:trHeight w:val="493" w:hRule="atLeast"/>
        </w:trPr>
        <w:tc>
          <w:tcPr>
            <w:tcW w:w="1284" w:type="dxa"/>
          </w:tcPr>
          <w:p>
            <w:pPr>
              <w:pStyle w:val="TableParagraph"/>
              <w:spacing w:before="121"/>
              <w:rPr>
                <w:sz w:val="22"/>
              </w:rPr>
            </w:pPr>
            <w:r>
              <w:rPr>
                <w:spacing w:val="-2"/>
                <w:sz w:val="22"/>
              </w:rPr>
              <w:t>304.61</w:t>
            </w:r>
          </w:p>
        </w:tc>
        <w:tc>
          <w:tcPr>
            <w:tcW w:w="8066" w:type="dxa"/>
          </w:tcPr>
          <w:p>
            <w:pPr>
              <w:pStyle w:val="TableParagraph"/>
              <w:spacing w:before="121"/>
              <w:rPr>
                <w:sz w:val="22"/>
              </w:rPr>
            </w:pPr>
            <w:r>
              <w:rPr>
                <w:sz w:val="22"/>
              </w:rPr>
              <w:t>Other</w:t>
            </w:r>
            <w:r>
              <w:rPr>
                <w:spacing w:val="-9"/>
                <w:sz w:val="22"/>
              </w:rPr>
              <w:t> </w:t>
            </w:r>
            <w:r>
              <w:rPr>
                <w:sz w:val="22"/>
              </w:rPr>
              <w:t>specified</w:t>
            </w:r>
            <w:r>
              <w:rPr>
                <w:spacing w:val="-9"/>
                <w:sz w:val="22"/>
              </w:rPr>
              <w:t> </w:t>
            </w:r>
            <w:r>
              <w:rPr>
                <w:sz w:val="22"/>
              </w:rPr>
              <w:t>drug</w:t>
            </w:r>
            <w:r>
              <w:rPr>
                <w:spacing w:val="-9"/>
                <w:sz w:val="22"/>
              </w:rPr>
              <w:t> </w:t>
            </w:r>
            <w:r>
              <w:rPr>
                <w:sz w:val="22"/>
              </w:rPr>
              <w:t>dependence,</w:t>
            </w:r>
            <w:r>
              <w:rPr>
                <w:spacing w:val="-9"/>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304.62</w:t>
            </w:r>
          </w:p>
        </w:tc>
        <w:tc>
          <w:tcPr>
            <w:tcW w:w="8066" w:type="dxa"/>
          </w:tcPr>
          <w:p>
            <w:pPr>
              <w:pStyle w:val="TableParagraph"/>
              <w:rPr>
                <w:sz w:val="22"/>
              </w:rPr>
            </w:pPr>
            <w:r>
              <w:rPr>
                <w:sz w:val="22"/>
              </w:rPr>
              <w:t>Other</w:t>
            </w:r>
            <w:r>
              <w:rPr>
                <w:spacing w:val="-9"/>
                <w:sz w:val="22"/>
              </w:rPr>
              <w:t> </w:t>
            </w:r>
            <w:r>
              <w:rPr>
                <w:sz w:val="22"/>
              </w:rPr>
              <w:t>specified</w:t>
            </w:r>
            <w:r>
              <w:rPr>
                <w:spacing w:val="-9"/>
                <w:sz w:val="22"/>
              </w:rPr>
              <w:t> </w:t>
            </w:r>
            <w:r>
              <w:rPr>
                <w:sz w:val="22"/>
              </w:rPr>
              <w:t>drug</w:t>
            </w:r>
            <w:r>
              <w:rPr>
                <w:spacing w:val="-9"/>
                <w:sz w:val="22"/>
              </w:rPr>
              <w:t> </w:t>
            </w:r>
            <w:r>
              <w:rPr>
                <w:sz w:val="22"/>
              </w:rPr>
              <w:t>dependence,</w:t>
            </w:r>
            <w:r>
              <w:rPr>
                <w:spacing w:val="-9"/>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304.63</w:t>
            </w:r>
          </w:p>
        </w:tc>
        <w:tc>
          <w:tcPr>
            <w:tcW w:w="8066" w:type="dxa"/>
          </w:tcPr>
          <w:p>
            <w:pPr>
              <w:pStyle w:val="TableParagraph"/>
              <w:rPr>
                <w:sz w:val="22"/>
              </w:rPr>
            </w:pPr>
            <w:r>
              <w:rPr>
                <w:sz w:val="22"/>
              </w:rPr>
              <w:t>Other</w:t>
            </w:r>
            <w:r>
              <w:rPr>
                <w:spacing w:val="-8"/>
                <w:sz w:val="22"/>
              </w:rPr>
              <w:t> </w:t>
            </w:r>
            <w:r>
              <w:rPr>
                <w:sz w:val="22"/>
              </w:rPr>
              <w:t>specified</w:t>
            </w:r>
            <w:r>
              <w:rPr>
                <w:spacing w:val="-7"/>
                <w:sz w:val="22"/>
              </w:rPr>
              <w:t> </w:t>
            </w:r>
            <w:r>
              <w:rPr>
                <w:sz w:val="22"/>
              </w:rPr>
              <w:t>drug</w:t>
            </w:r>
            <w:r>
              <w:rPr>
                <w:spacing w:val="-8"/>
                <w:sz w:val="22"/>
              </w:rPr>
              <w:t> </w:t>
            </w:r>
            <w:r>
              <w:rPr>
                <w:sz w:val="22"/>
              </w:rPr>
              <w:t>dependence,</w:t>
            </w:r>
            <w:r>
              <w:rPr>
                <w:spacing w:val="-7"/>
                <w:sz w:val="22"/>
              </w:rPr>
              <w:t> </w:t>
            </w:r>
            <w:r>
              <w:rPr>
                <w:sz w:val="22"/>
              </w:rPr>
              <w:t>in</w:t>
            </w:r>
            <w:r>
              <w:rPr>
                <w:spacing w:val="-9"/>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304.7</w:t>
            </w:r>
          </w:p>
        </w:tc>
        <w:tc>
          <w:tcPr>
            <w:tcW w:w="8066" w:type="dxa"/>
          </w:tcPr>
          <w:p>
            <w:pPr>
              <w:pStyle w:val="TableParagraph"/>
              <w:rPr>
                <w:sz w:val="22"/>
              </w:rPr>
            </w:pPr>
            <w:r>
              <w:rPr>
                <w:sz w:val="22"/>
              </w:rPr>
              <w:t>Combinations</w:t>
            </w:r>
            <w:r>
              <w:rPr>
                <w:spacing w:val="-6"/>
                <w:sz w:val="22"/>
              </w:rPr>
              <w:t> </w:t>
            </w:r>
            <w:r>
              <w:rPr>
                <w:sz w:val="22"/>
              </w:rPr>
              <w:t>of</w:t>
            </w:r>
            <w:r>
              <w:rPr>
                <w:spacing w:val="-6"/>
                <w:sz w:val="22"/>
              </w:rPr>
              <w:t> </w:t>
            </w:r>
            <w:r>
              <w:rPr>
                <w:sz w:val="22"/>
              </w:rPr>
              <w:t>opioid</w:t>
            </w:r>
            <w:r>
              <w:rPr>
                <w:spacing w:val="-6"/>
                <w:sz w:val="22"/>
              </w:rPr>
              <w:t> </w:t>
            </w:r>
            <w:r>
              <w:rPr>
                <w:sz w:val="22"/>
              </w:rPr>
              <w:t>type</w:t>
            </w:r>
            <w:r>
              <w:rPr>
                <w:spacing w:val="-6"/>
                <w:sz w:val="22"/>
              </w:rPr>
              <w:t> </w:t>
            </w:r>
            <w:r>
              <w:rPr>
                <w:sz w:val="22"/>
              </w:rPr>
              <w:t>drug</w:t>
            </w:r>
            <w:r>
              <w:rPr>
                <w:spacing w:val="-6"/>
                <w:sz w:val="22"/>
              </w:rPr>
              <w:t> </w:t>
            </w:r>
            <w:r>
              <w:rPr>
                <w:sz w:val="22"/>
              </w:rPr>
              <w:t>with</w:t>
            </w:r>
            <w:r>
              <w:rPr>
                <w:spacing w:val="-5"/>
                <w:sz w:val="22"/>
              </w:rPr>
              <w:t> </w:t>
            </w:r>
            <w:r>
              <w:rPr>
                <w:sz w:val="22"/>
              </w:rPr>
              <w:t>any</w:t>
            </w:r>
            <w:r>
              <w:rPr>
                <w:spacing w:val="-7"/>
                <w:sz w:val="22"/>
              </w:rPr>
              <w:t> </w:t>
            </w:r>
            <w:r>
              <w:rPr>
                <w:sz w:val="22"/>
              </w:rPr>
              <w:t>other</w:t>
            </w:r>
            <w:r>
              <w:rPr>
                <w:spacing w:val="-5"/>
                <w:sz w:val="22"/>
              </w:rPr>
              <w:t> </w:t>
            </w:r>
            <w:r>
              <w:rPr>
                <w:sz w:val="22"/>
              </w:rPr>
              <w:t>drug</w:t>
            </w:r>
            <w:r>
              <w:rPr>
                <w:spacing w:val="-6"/>
                <w:sz w:val="22"/>
              </w:rPr>
              <w:t> </w:t>
            </w:r>
            <w:r>
              <w:rPr>
                <w:spacing w:val="-2"/>
                <w:sz w:val="22"/>
              </w:rPr>
              <w:t>dependence</w:t>
            </w:r>
          </w:p>
        </w:tc>
      </w:tr>
      <w:tr>
        <w:trPr>
          <w:trHeight w:val="493" w:hRule="atLeast"/>
        </w:trPr>
        <w:tc>
          <w:tcPr>
            <w:tcW w:w="1284" w:type="dxa"/>
          </w:tcPr>
          <w:p>
            <w:pPr>
              <w:pStyle w:val="TableParagraph"/>
              <w:rPr>
                <w:sz w:val="22"/>
              </w:rPr>
            </w:pPr>
            <w:r>
              <w:rPr>
                <w:spacing w:val="-2"/>
                <w:sz w:val="22"/>
              </w:rPr>
              <w:t>304.70</w:t>
            </w:r>
          </w:p>
        </w:tc>
        <w:tc>
          <w:tcPr>
            <w:tcW w:w="8066" w:type="dxa"/>
          </w:tcPr>
          <w:p>
            <w:pPr>
              <w:pStyle w:val="TableParagraph"/>
              <w:rPr>
                <w:sz w:val="22"/>
              </w:rPr>
            </w:pPr>
            <w:r>
              <w:rPr>
                <w:sz w:val="22"/>
              </w:rPr>
              <w:t>Combinations</w:t>
            </w:r>
            <w:r>
              <w:rPr>
                <w:spacing w:val="-7"/>
                <w:sz w:val="22"/>
              </w:rPr>
              <w:t> </w:t>
            </w:r>
            <w:r>
              <w:rPr>
                <w:sz w:val="22"/>
              </w:rPr>
              <w:t>of</w:t>
            </w:r>
            <w:r>
              <w:rPr>
                <w:spacing w:val="-6"/>
                <w:sz w:val="22"/>
              </w:rPr>
              <w:t> </w:t>
            </w:r>
            <w:r>
              <w:rPr>
                <w:sz w:val="22"/>
              </w:rPr>
              <w:t>opioid</w:t>
            </w:r>
            <w:r>
              <w:rPr>
                <w:spacing w:val="-7"/>
                <w:sz w:val="22"/>
              </w:rPr>
              <w:t> </w:t>
            </w:r>
            <w:r>
              <w:rPr>
                <w:sz w:val="22"/>
              </w:rPr>
              <w:t>type</w:t>
            </w:r>
            <w:r>
              <w:rPr>
                <w:spacing w:val="-7"/>
                <w:sz w:val="22"/>
              </w:rPr>
              <w:t> </w:t>
            </w:r>
            <w:r>
              <w:rPr>
                <w:sz w:val="22"/>
              </w:rPr>
              <w:t>drug</w:t>
            </w:r>
            <w:r>
              <w:rPr>
                <w:spacing w:val="-6"/>
                <w:sz w:val="22"/>
              </w:rPr>
              <w:t> </w:t>
            </w:r>
            <w:r>
              <w:rPr>
                <w:sz w:val="22"/>
              </w:rPr>
              <w:t>with</w:t>
            </w:r>
            <w:r>
              <w:rPr>
                <w:spacing w:val="-7"/>
                <w:sz w:val="22"/>
              </w:rPr>
              <w:t> </w:t>
            </w:r>
            <w:r>
              <w:rPr>
                <w:sz w:val="22"/>
              </w:rPr>
              <w:t>any</w:t>
            </w:r>
            <w:r>
              <w:rPr>
                <w:spacing w:val="-7"/>
                <w:sz w:val="22"/>
              </w:rPr>
              <w:t> </w:t>
            </w:r>
            <w:r>
              <w:rPr>
                <w:sz w:val="22"/>
              </w:rPr>
              <w:t>other</w:t>
            </w:r>
            <w:r>
              <w:rPr>
                <w:spacing w:val="-6"/>
                <w:sz w:val="22"/>
              </w:rPr>
              <w:t> </w:t>
            </w:r>
            <w:r>
              <w:rPr>
                <w:sz w:val="22"/>
              </w:rPr>
              <w:t>drug</w:t>
            </w:r>
            <w:r>
              <w:rPr>
                <w:spacing w:val="-6"/>
                <w:sz w:val="22"/>
              </w:rPr>
              <w:t> </w:t>
            </w:r>
            <w:r>
              <w:rPr>
                <w:sz w:val="22"/>
              </w:rPr>
              <w:t>dependence,</w:t>
            </w:r>
            <w:r>
              <w:rPr>
                <w:spacing w:val="-7"/>
                <w:sz w:val="22"/>
              </w:rPr>
              <w:t>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304.71</w:t>
            </w:r>
          </w:p>
        </w:tc>
        <w:tc>
          <w:tcPr>
            <w:tcW w:w="8066" w:type="dxa"/>
          </w:tcPr>
          <w:p>
            <w:pPr>
              <w:pStyle w:val="TableParagraph"/>
              <w:rPr>
                <w:sz w:val="22"/>
              </w:rPr>
            </w:pPr>
            <w:r>
              <w:rPr>
                <w:sz w:val="22"/>
              </w:rPr>
              <w:t>Combinations</w:t>
            </w:r>
            <w:r>
              <w:rPr>
                <w:spacing w:val="-7"/>
                <w:sz w:val="22"/>
              </w:rPr>
              <w:t> </w:t>
            </w:r>
            <w:r>
              <w:rPr>
                <w:sz w:val="22"/>
              </w:rPr>
              <w:t>of</w:t>
            </w:r>
            <w:r>
              <w:rPr>
                <w:spacing w:val="-6"/>
                <w:sz w:val="22"/>
              </w:rPr>
              <w:t> </w:t>
            </w:r>
            <w:r>
              <w:rPr>
                <w:sz w:val="22"/>
              </w:rPr>
              <w:t>opioid</w:t>
            </w:r>
            <w:r>
              <w:rPr>
                <w:spacing w:val="-7"/>
                <w:sz w:val="22"/>
              </w:rPr>
              <w:t> </w:t>
            </w:r>
            <w:r>
              <w:rPr>
                <w:sz w:val="22"/>
              </w:rPr>
              <w:t>type</w:t>
            </w:r>
            <w:r>
              <w:rPr>
                <w:spacing w:val="-7"/>
                <w:sz w:val="22"/>
              </w:rPr>
              <w:t> </w:t>
            </w:r>
            <w:r>
              <w:rPr>
                <w:sz w:val="22"/>
              </w:rPr>
              <w:t>drug</w:t>
            </w:r>
            <w:r>
              <w:rPr>
                <w:spacing w:val="-6"/>
                <w:sz w:val="22"/>
              </w:rPr>
              <w:t> </w:t>
            </w:r>
            <w:r>
              <w:rPr>
                <w:sz w:val="22"/>
              </w:rPr>
              <w:t>with</w:t>
            </w:r>
            <w:r>
              <w:rPr>
                <w:spacing w:val="-7"/>
                <w:sz w:val="22"/>
              </w:rPr>
              <w:t> </w:t>
            </w:r>
            <w:r>
              <w:rPr>
                <w:sz w:val="22"/>
              </w:rPr>
              <w:t>any</w:t>
            </w:r>
            <w:r>
              <w:rPr>
                <w:spacing w:val="-7"/>
                <w:sz w:val="22"/>
              </w:rPr>
              <w:t> </w:t>
            </w:r>
            <w:r>
              <w:rPr>
                <w:sz w:val="22"/>
              </w:rPr>
              <w:t>other</w:t>
            </w:r>
            <w:r>
              <w:rPr>
                <w:spacing w:val="-6"/>
                <w:sz w:val="22"/>
              </w:rPr>
              <w:t> </w:t>
            </w:r>
            <w:r>
              <w:rPr>
                <w:sz w:val="22"/>
              </w:rPr>
              <w:t>drug</w:t>
            </w:r>
            <w:r>
              <w:rPr>
                <w:spacing w:val="-6"/>
                <w:sz w:val="22"/>
              </w:rPr>
              <w:t> </w:t>
            </w:r>
            <w:r>
              <w:rPr>
                <w:sz w:val="22"/>
              </w:rPr>
              <w:t>dependence,</w:t>
            </w:r>
            <w:r>
              <w:rPr>
                <w:spacing w:val="-7"/>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304.72</w:t>
            </w:r>
          </w:p>
        </w:tc>
        <w:tc>
          <w:tcPr>
            <w:tcW w:w="8066" w:type="dxa"/>
          </w:tcPr>
          <w:p>
            <w:pPr>
              <w:pStyle w:val="TableParagraph"/>
              <w:rPr>
                <w:sz w:val="22"/>
              </w:rPr>
            </w:pPr>
            <w:r>
              <w:rPr>
                <w:sz w:val="22"/>
              </w:rPr>
              <w:t>Combinations</w:t>
            </w:r>
            <w:r>
              <w:rPr>
                <w:spacing w:val="-7"/>
                <w:sz w:val="22"/>
              </w:rPr>
              <w:t> </w:t>
            </w:r>
            <w:r>
              <w:rPr>
                <w:sz w:val="22"/>
              </w:rPr>
              <w:t>of</w:t>
            </w:r>
            <w:r>
              <w:rPr>
                <w:spacing w:val="-6"/>
                <w:sz w:val="22"/>
              </w:rPr>
              <w:t> </w:t>
            </w:r>
            <w:r>
              <w:rPr>
                <w:sz w:val="22"/>
              </w:rPr>
              <w:t>opioid</w:t>
            </w:r>
            <w:r>
              <w:rPr>
                <w:spacing w:val="-7"/>
                <w:sz w:val="22"/>
              </w:rPr>
              <w:t> </w:t>
            </w:r>
            <w:r>
              <w:rPr>
                <w:sz w:val="22"/>
              </w:rPr>
              <w:t>type</w:t>
            </w:r>
            <w:r>
              <w:rPr>
                <w:spacing w:val="-7"/>
                <w:sz w:val="22"/>
              </w:rPr>
              <w:t> </w:t>
            </w:r>
            <w:r>
              <w:rPr>
                <w:sz w:val="22"/>
              </w:rPr>
              <w:t>drug</w:t>
            </w:r>
            <w:r>
              <w:rPr>
                <w:spacing w:val="-6"/>
                <w:sz w:val="22"/>
              </w:rPr>
              <w:t> </w:t>
            </w:r>
            <w:r>
              <w:rPr>
                <w:sz w:val="22"/>
              </w:rPr>
              <w:t>with</w:t>
            </w:r>
            <w:r>
              <w:rPr>
                <w:spacing w:val="-7"/>
                <w:sz w:val="22"/>
              </w:rPr>
              <w:t> </w:t>
            </w:r>
            <w:r>
              <w:rPr>
                <w:sz w:val="22"/>
              </w:rPr>
              <w:t>any</w:t>
            </w:r>
            <w:r>
              <w:rPr>
                <w:spacing w:val="-7"/>
                <w:sz w:val="22"/>
              </w:rPr>
              <w:t> </w:t>
            </w:r>
            <w:r>
              <w:rPr>
                <w:sz w:val="22"/>
              </w:rPr>
              <w:t>other</w:t>
            </w:r>
            <w:r>
              <w:rPr>
                <w:spacing w:val="-6"/>
                <w:sz w:val="22"/>
              </w:rPr>
              <w:t> </w:t>
            </w:r>
            <w:r>
              <w:rPr>
                <w:sz w:val="22"/>
              </w:rPr>
              <w:t>drug</w:t>
            </w:r>
            <w:r>
              <w:rPr>
                <w:spacing w:val="-6"/>
                <w:sz w:val="22"/>
              </w:rPr>
              <w:t> </w:t>
            </w:r>
            <w:r>
              <w:rPr>
                <w:sz w:val="22"/>
              </w:rPr>
              <w:t>dependence,</w:t>
            </w:r>
            <w:r>
              <w:rPr>
                <w:spacing w:val="-7"/>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304.73</w:t>
            </w:r>
          </w:p>
        </w:tc>
        <w:tc>
          <w:tcPr>
            <w:tcW w:w="8066" w:type="dxa"/>
          </w:tcPr>
          <w:p>
            <w:pPr>
              <w:pStyle w:val="TableParagraph"/>
              <w:rPr>
                <w:sz w:val="22"/>
              </w:rPr>
            </w:pPr>
            <w:r>
              <w:rPr>
                <w:sz w:val="22"/>
              </w:rPr>
              <w:t>Combinations</w:t>
            </w:r>
            <w:r>
              <w:rPr>
                <w:spacing w:val="-6"/>
                <w:sz w:val="22"/>
              </w:rPr>
              <w:t> </w:t>
            </w:r>
            <w:r>
              <w:rPr>
                <w:sz w:val="22"/>
              </w:rPr>
              <w:t>of</w:t>
            </w:r>
            <w:r>
              <w:rPr>
                <w:spacing w:val="-6"/>
                <w:sz w:val="22"/>
              </w:rPr>
              <w:t> </w:t>
            </w:r>
            <w:r>
              <w:rPr>
                <w:sz w:val="22"/>
              </w:rPr>
              <w:t>opioid</w:t>
            </w:r>
            <w:r>
              <w:rPr>
                <w:spacing w:val="-7"/>
                <w:sz w:val="22"/>
              </w:rPr>
              <w:t> </w:t>
            </w:r>
            <w:r>
              <w:rPr>
                <w:sz w:val="22"/>
              </w:rPr>
              <w:t>type</w:t>
            </w:r>
            <w:r>
              <w:rPr>
                <w:spacing w:val="-6"/>
                <w:sz w:val="22"/>
              </w:rPr>
              <w:t> </w:t>
            </w:r>
            <w:r>
              <w:rPr>
                <w:sz w:val="22"/>
              </w:rPr>
              <w:t>drug</w:t>
            </w:r>
            <w:r>
              <w:rPr>
                <w:spacing w:val="-6"/>
                <w:sz w:val="22"/>
              </w:rPr>
              <w:t> </w:t>
            </w:r>
            <w:r>
              <w:rPr>
                <w:sz w:val="22"/>
              </w:rPr>
              <w:t>with</w:t>
            </w:r>
            <w:r>
              <w:rPr>
                <w:spacing w:val="-6"/>
                <w:sz w:val="22"/>
              </w:rPr>
              <w:t> </w:t>
            </w:r>
            <w:r>
              <w:rPr>
                <w:sz w:val="22"/>
              </w:rPr>
              <w:t>any</w:t>
            </w:r>
            <w:r>
              <w:rPr>
                <w:spacing w:val="-7"/>
                <w:sz w:val="22"/>
              </w:rPr>
              <w:t> </w:t>
            </w:r>
            <w:r>
              <w:rPr>
                <w:sz w:val="22"/>
              </w:rPr>
              <w:t>other</w:t>
            </w:r>
            <w:r>
              <w:rPr>
                <w:spacing w:val="-6"/>
                <w:sz w:val="22"/>
              </w:rPr>
              <w:t> </w:t>
            </w:r>
            <w:r>
              <w:rPr>
                <w:sz w:val="22"/>
              </w:rPr>
              <w:t>drug</w:t>
            </w:r>
            <w:r>
              <w:rPr>
                <w:spacing w:val="-6"/>
                <w:sz w:val="22"/>
              </w:rPr>
              <w:t> </w:t>
            </w:r>
            <w:r>
              <w:rPr>
                <w:sz w:val="22"/>
              </w:rPr>
              <w:t>dependence,</w:t>
            </w:r>
            <w:r>
              <w:rPr>
                <w:spacing w:val="-6"/>
                <w:sz w:val="22"/>
              </w:rPr>
              <w:t> </w:t>
            </w:r>
            <w:r>
              <w:rPr>
                <w:sz w:val="22"/>
              </w:rPr>
              <w:t>in</w:t>
            </w:r>
            <w:r>
              <w:rPr>
                <w:spacing w:val="-6"/>
                <w:sz w:val="22"/>
              </w:rPr>
              <w:t> </w:t>
            </w:r>
            <w:r>
              <w:rPr>
                <w:spacing w:val="-2"/>
                <w:sz w:val="22"/>
              </w:rPr>
              <w:t>remission</w:t>
            </w:r>
          </w:p>
        </w:tc>
      </w:tr>
      <w:tr>
        <w:trPr>
          <w:trHeight w:val="492" w:hRule="atLeast"/>
        </w:trPr>
        <w:tc>
          <w:tcPr>
            <w:tcW w:w="1284" w:type="dxa"/>
          </w:tcPr>
          <w:p>
            <w:pPr>
              <w:pStyle w:val="TableParagraph"/>
              <w:spacing w:before="121"/>
              <w:rPr>
                <w:sz w:val="22"/>
              </w:rPr>
            </w:pPr>
            <w:r>
              <w:rPr>
                <w:spacing w:val="-2"/>
                <w:sz w:val="22"/>
              </w:rPr>
              <w:t>304.8</w:t>
            </w:r>
          </w:p>
        </w:tc>
        <w:tc>
          <w:tcPr>
            <w:tcW w:w="8066" w:type="dxa"/>
          </w:tcPr>
          <w:p>
            <w:pPr>
              <w:pStyle w:val="TableParagraph"/>
              <w:spacing w:before="121"/>
              <w:rPr>
                <w:sz w:val="22"/>
              </w:rPr>
            </w:pPr>
            <w:r>
              <w:rPr>
                <w:sz w:val="22"/>
              </w:rPr>
              <w:t>Combinations</w:t>
            </w:r>
            <w:r>
              <w:rPr>
                <w:spacing w:val="-9"/>
                <w:sz w:val="22"/>
              </w:rPr>
              <w:t> </w:t>
            </w:r>
            <w:r>
              <w:rPr>
                <w:sz w:val="22"/>
              </w:rPr>
              <w:t>of</w:t>
            </w:r>
            <w:r>
              <w:rPr>
                <w:spacing w:val="-8"/>
                <w:sz w:val="22"/>
              </w:rPr>
              <w:t> </w:t>
            </w:r>
            <w:r>
              <w:rPr>
                <w:sz w:val="22"/>
              </w:rPr>
              <w:t>drug</w:t>
            </w:r>
            <w:r>
              <w:rPr>
                <w:spacing w:val="-8"/>
                <w:sz w:val="22"/>
              </w:rPr>
              <w:t> </w:t>
            </w:r>
            <w:r>
              <w:rPr>
                <w:sz w:val="22"/>
              </w:rPr>
              <w:t>dependence</w:t>
            </w:r>
            <w:r>
              <w:rPr>
                <w:spacing w:val="-9"/>
                <w:sz w:val="22"/>
              </w:rPr>
              <w:t> </w:t>
            </w:r>
            <w:r>
              <w:rPr>
                <w:sz w:val="22"/>
              </w:rPr>
              <w:t>excluding</w:t>
            </w:r>
            <w:r>
              <w:rPr>
                <w:spacing w:val="-8"/>
                <w:sz w:val="22"/>
              </w:rPr>
              <w:t> </w:t>
            </w:r>
            <w:r>
              <w:rPr>
                <w:sz w:val="22"/>
              </w:rPr>
              <w:t>opioid</w:t>
            </w:r>
            <w:r>
              <w:rPr>
                <w:spacing w:val="-8"/>
                <w:sz w:val="22"/>
              </w:rPr>
              <w:t> </w:t>
            </w:r>
            <w:r>
              <w:rPr>
                <w:sz w:val="22"/>
              </w:rPr>
              <w:t>type</w:t>
            </w:r>
            <w:r>
              <w:rPr>
                <w:spacing w:val="-9"/>
                <w:sz w:val="22"/>
              </w:rPr>
              <w:t> </w:t>
            </w:r>
            <w:r>
              <w:rPr>
                <w:spacing w:val="-4"/>
                <w:sz w:val="22"/>
              </w:rPr>
              <w:t>drug</w:t>
            </w:r>
          </w:p>
        </w:tc>
      </w:tr>
      <w:tr>
        <w:trPr>
          <w:trHeight w:val="494" w:hRule="atLeast"/>
        </w:trPr>
        <w:tc>
          <w:tcPr>
            <w:tcW w:w="1284" w:type="dxa"/>
          </w:tcPr>
          <w:p>
            <w:pPr>
              <w:pStyle w:val="TableParagraph"/>
              <w:spacing w:before="121"/>
              <w:rPr>
                <w:sz w:val="22"/>
              </w:rPr>
            </w:pPr>
            <w:r>
              <w:rPr>
                <w:spacing w:val="-2"/>
                <w:sz w:val="22"/>
              </w:rPr>
              <w:t>304.80</w:t>
            </w:r>
          </w:p>
        </w:tc>
        <w:tc>
          <w:tcPr>
            <w:tcW w:w="8066" w:type="dxa"/>
          </w:tcPr>
          <w:p>
            <w:pPr>
              <w:pStyle w:val="TableParagraph"/>
              <w:spacing w:before="121"/>
              <w:rPr>
                <w:sz w:val="22"/>
              </w:rPr>
            </w:pPr>
            <w:r>
              <w:rPr>
                <w:sz w:val="22"/>
              </w:rPr>
              <w:t>Combinations</w:t>
            </w:r>
            <w:r>
              <w:rPr>
                <w:spacing w:val="-8"/>
                <w:sz w:val="22"/>
              </w:rPr>
              <w:t> </w:t>
            </w:r>
            <w:r>
              <w:rPr>
                <w:sz w:val="22"/>
              </w:rPr>
              <w:t>of</w:t>
            </w:r>
            <w:r>
              <w:rPr>
                <w:spacing w:val="-8"/>
                <w:sz w:val="22"/>
              </w:rPr>
              <w:t> </w:t>
            </w:r>
            <w:r>
              <w:rPr>
                <w:sz w:val="22"/>
              </w:rPr>
              <w:t>drug</w:t>
            </w:r>
            <w:r>
              <w:rPr>
                <w:spacing w:val="-8"/>
                <w:sz w:val="22"/>
              </w:rPr>
              <w:t> </w:t>
            </w:r>
            <w:r>
              <w:rPr>
                <w:sz w:val="22"/>
              </w:rPr>
              <w:t>dependence</w:t>
            </w:r>
            <w:r>
              <w:rPr>
                <w:spacing w:val="-8"/>
                <w:sz w:val="22"/>
              </w:rPr>
              <w:t> </w:t>
            </w:r>
            <w:r>
              <w:rPr>
                <w:sz w:val="22"/>
              </w:rPr>
              <w:t>excluding</w:t>
            </w:r>
            <w:r>
              <w:rPr>
                <w:spacing w:val="-8"/>
                <w:sz w:val="22"/>
              </w:rPr>
              <w:t> </w:t>
            </w:r>
            <w:r>
              <w:rPr>
                <w:sz w:val="22"/>
              </w:rPr>
              <w:t>opioid</w:t>
            </w:r>
            <w:r>
              <w:rPr>
                <w:spacing w:val="-8"/>
                <w:sz w:val="22"/>
              </w:rPr>
              <w:t> </w:t>
            </w:r>
            <w:r>
              <w:rPr>
                <w:sz w:val="22"/>
              </w:rPr>
              <w:t>type</w:t>
            </w:r>
            <w:r>
              <w:rPr>
                <w:spacing w:val="-8"/>
                <w:sz w:val="22"/>
              </w:rPr>
              <w:t> </w:t>
            </w:r>
            <w:r>
              <w:rPr>
                <w:sz w:val="22"/>
              </w:rPr>
              <w:t>drug,</w:t>
            </w:r>
            <w:r>
              <w:rPr>
                <w:spacing w:val="-8"/>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304.81</w:t>
            </w:r>
          </w:p>
        </w:tc>
        <w:tc>
          <w:tcPr>
            <w:tcW w:w="8066" w:type="dxa"/>
          </w:tcPr>
          <w:p>
            <w:pPr>
              <w:pStyle w:val="TableParagraph"/>
              <w:rPr>
                <w:sz w:val="22"/>
              </w:rPr>
            </w:pPr>
            <w:r>
              <w:rPr>
                <w:sz w:val="22"/>
              </w:rPr>
              <w:t>Combinations</w:t>
            </w:r>
            <w:r>
              <w:rPr>
                <w:spacing w:val="-8"/>
                <w:sz w:val="22"/>
              </w:rPr>
              <w:t> </w:t>
            </w:r>
            <w:r>
              <w:rPr>
                <w:sz w:val="22"/>
              </w:rPr>
              <w:t>of</w:t>
            </w:r>
            <w:r>
              <w:rPr>
                <w:spacing w:val="-8"/>
                <w:sz w:val="22"/>
              </w:rPr>
              <w:t> </w:t>
            </w:r>
            <w:r>
              <w:rPr>
                <w:sz w:val="22"/>
              </w:rPr>
              <w:t>drug</w:t>
            </w:r>
            <w:r>
              <w:rPr>
                <w:spacing w:val="-8"/>
                <w:sz w:val="22"/>
              </w:rPr>
              <w:t> </w:t>
            </w:r>
            <w:r>
              <w:rPr>
                <w:sz w:val="22"/>
              </w:rPr>
              <w:t>dependence</w:t>
            </w:r>
            <w:r>
              <w:rPr>
                <w:spacing w:val="-8"/>
                <w:sz w:val="22"/>
              </w:rPr>
              <w:t> </w:t>
            </w:r>
            <w:r>
              <w:rPr>
                <w:sz w:val="22"/>
              </w:rPr>
              <w:t>excluding</w:t>
            </w:r>
            <w:r>
              <w:rPr>
                <w:spacing w:val="-8"/>
                <w:sz w:val="22"/>
              </w:rPr>
              <w:t> </w:t>
            </w:r>
            <w:r>
              <w:rPr>
                <w:sz w:val="22"/>
              </w:rPr>
              <w:t>opioid</w:t>
            </w:r>
            <w:r>
              <w:rPr>
                <w:spacing w:val="-8"/>
                <w:sz w:val="22"/>
              </w:rPr>
              <w:t> </w:t>
            </w:r>
            <w:r>
              <w:rPr>
                <w:sz w:val="22"/>
              </w:rPr>
              <w:t>type</w:t>
            </w:r>
            <w:r>
              <w:rPr>
                <w:spacing w:val="-8"/>
                <w:sz w:val="22"/>
              </w:rPr>
              <w:t> </w:t>
            </w:r>
            <w:r>
              <w:rPr>
                <w:sz w:val="22"/>
              </w:rPr>
              <w:t>drug,</w:t>
            </w:r>
            <w:r>
              <w:rPr>
                <w:spacing w:val="-8"/>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304.82</w:t>
            </w:r>
          </w:p>
        </w:tc>
        <w:tc>
          <w:tcPr>
            <w:tcW w:w="8066" w:type="dxa"/>
          </w:tcPr>
          <w:p>
            <w:pPr>
              <w:pStyle w:val="TableParagraph"/>
              <w:rPr>
                <w:sz w:val="22"/>
              </w:rPr>
            </w:pPr>
            <w:r>
              <w:rPr>
                <w:sz w:val="22"/>
              </w:rPr>
              <w:t>Combinations</w:t>
            </w:r>
            <w:r>
              <w:rPr>
                <w:spacing w:val="-8"/>
                <w:sz w:val="22"/>
              </w:rPr>
              <w:t> </w:t>
            </w:r>
            <w:r>
              <w:rPr>
                <w:sz w:val="22"/>
              </w:rPr>
              <w:t>of</w:t>
            </w:r>
            <w:r>
              <w:rPr>
                <w:spacing w:val="-8"/>
                <w:sz w:val="22"/>
              </w:rPr>
              <w:t> </w:t>
            </w:r>
            <w:r>
              <w:rPr>
                <w:sz w:val="22"/>
              </w:rPr>
              <w:t>drug</w:t>
            </w:r>
            <w:r>
              <w:rPr>
                <w:spacing w:val="-8"/>
                <w:sz w:val="22"/>
              </w:rPr>
              <w:t> </w:t>
            </w:r>
            <w:r>
              <w:rPr>
                <w:sz w:val="22"/>
              </w:rPr>
              <w:t>dependence</w:t>
            </w:r>
            <w:r>
              <w:rPr>
                <w:spacing w:val="-8"/>
                <w:sz w:val="22"/>
              </w:rPr>
              <w:t> </w:t>
            </w:r>
            <w:r>
              <w:rPr>
                <w:sz w:val="22"/>
              </w:rPr>
              <w:t>excluding</w:t>
            </w:r>
            <w:r>
              <w:rPr>
                <w:spacing w:val="-8"/>
                <w:sz w:val="22"/>
              </w:rPr>
              <w:t> </w:t>
            </w:r>
            <w:r>
              <w:rPr>
                <w:sz w:val="22"/>
              </w:rPr>
              <w:t>opioid</w:t>
            </w:r>
            <w:r>
              <w:rPr>
                <w:spacing w:val="-8"/>
                <w:sz w:val="22"/>
              </w:rPr>
              <w:t> </w:t>
            </w:r>
            <w:r>
              <w:rPr>
                <w:sz w:val="22"/>
              </w:rPr>
              <w:t>type</w:t>
            </w:r>
            <w:r>
              <w:rPr>
                <w:spacing w:val="-8"/>
                <w:sz w:val="22"/>
              </w:rPr>
              <w:t> </w:t>
            </w:r>
            <w:r>
              <w:rPr>
                <w:sz w:val="22"/>
              </w:rPr>
              <w:t>drug,</w:t>
            </w:r>
            <w:r>
              <w:rPr>
                <w:spacing w:val="-8"/>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304.83</w:t>
            </w:r>
          </w:p>
        </w:tc>
        <w:tc>
          <w:tcPr>
            <w:tcW w:w="8066" w:type="dxa"/>
          </w:tcPr>
          <w:p>
            <w:pPr>
              <w:pStyle w:val="TableParagraph"/>
              <w:rPr>
                <w:sz w:val="22"/>
              </w:rPr>
            </w:pPr>
            <w:r>
              <w:rPr>
                <w:sz w:val="22"/>
              </w:rPr>
              <w:t>Combinations</w:t>
            </w:r>
            <w:r>
              <w:rPr>
                <w:spacing w:val="-8"/>
                <w:sz w:val="22"/>
              </w:rPr>
              <w:t> </w:t>
            </w:r>
            <w:r>
              <w:rPr>
                <w:sz w:val="22"/>
              </w:rPr>
              <w:t>of</w:t>
            </w:r>
            <w:r>
              <w:rPr>
                <w:spacing w:val="-7"/>
                <w:sz w:val="22"/>
              </w:rPr>
              <w:t> </w:t>
            </w:r>
            <w:r>
              <w:rPr>
                <w:sz w:val="22"/>
              </w:rPr>
              <w:t>drug</w:t>
            </w:r>
            <w:r>
              <w:rPr>
                <w:spacing w:val="-7"/>
                <w:sz w:val="22"/>
              </w:rPr>
              <w:t> </w:t>
            </w:r>
            <w:r>
              <w:rPr>
                <w:sz w:val="22"/>
              </w:rPr>
              <w:t>dependence</w:t>
            </w:r>
            <w:r>
              <w:rPr>
                <w:spacing w:val="-8"/>
                <w:sz w:val="22"/>
              </w:rPr>
              <w:t> </w:t>
            </w:r>
            <w:r>
              <w:rPr>
                <w:sz w:val="22"/>
              </w:rPr>
              <w:t>excluding</w:t>
            </w:r>
            <w:r>
              <w:rPr>
                <w:spacing w:val="-7"/>
                <w:sz w:val="22"/>
              </w:rPr>
              <w:t> </w:t>
            </w:r>
            <w:r>
              <w:rPr>
                <w:sz w:val="22"/>
              </w:rPr>
              <w:t>opioid</w:t>
            </w:r>
            <w:r>
              <w:rPr>
                <w:spacing w:val="-7"/>
                <w:sz w:val="22"/>
              </w:rPr>
              <w:t> </w:t>
            </w:r>
            <w:r>
              <w:rPr>
                <w:sz w:val="22"/>
              </w:rPr>
              <w:t>type</w:t>
            </w:r>
            <w:r>
              <w:rPr>
                <w:spacing w:val="-7"/>
                <w:sz w:val="22"/>
              </w:rPr>
              <w:t> </w:t>
            </w:r>
            <w:r>
              <w:rPr>
                <w:sz w:val="22"/>
              </w:rPr>
              <w:t>drug,</w:t>
            </w:r>
            <w:r>
              <w:rPr>
                <w:spacing w:val="-7"/>
                <w:sz w:val="22"/>
              </w:rPr>
              <w:t> </w:t>
            </w:r>
            <w:r>
              <w:rPr>
                <w:sz w:val="22"/>
              </w:rPr>
              <w:t>in</w:t>
            </w:r>
            <w:r>
              <w:rPr>
                <w:spacing w:val="-7"/>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304.9</w:t>
            </w:r>
          </w:p>
        </w:tc>
        <w:tc>
          <w:tcPr>
            <w:tcW w:w="8066" w:type="dxa"/>
          </w:tcPr>
          <w:p>
            <w:pPr>
              <w:pStyle w:val="TableParagraph"/>
              <w:rPr>
                <w:sz w:val="22"/>
              </w:rPr>
            </w:pPr>
            <w:r>
              <w:rPr>
                <w:sz w:val="22"/>
              </w:rPr>
              <w:t>Unspecified</w:t>
            </w:r>
            <w:r>
              <w:rPr>
                <w:spacing w:val="-10"/>
                <w:sz w:val="22"/>
              </w:rPr>
              <w:t> </w:t>
            </w:r>
            <w:r>
              <w:rPr>
                <w:sz w:val="22"/>
              </w:rPr>
              <w:t>drug</w:t>
            </w:r>
            <w:r>
              <w:rPr>
                <w:spacing w:val="-8"/>
                <w:sz w:val="22"/>
              </w:rPr>
              <w:t> </w:t>
            </w:r>
            <w:r>
              <w:rPr>
                <w:spacing w:val="-2"/>
                <w:sz w:val="22"/>
              </w:rPr>
              <w:t>dependence</w:t>
            </w:r>
          </w:p>
        </w:tc>
      </w:tr>
      <w:tr>
        <w:trPr>
          <w:trHeight w:val="492" w:hRule="atLeast"/>
        </w:trPr>
        <w:tc>
          <w:tcPr>
            <w:tcW w:w="1284" w:type="dxa"/>
          </w:tcPr>
          <w:p>
            <w:pPr>
              <w:pStyle w:val="TableParagraph"/>
              <w:rPr>
                <w:sz w:val="22"/>
              </w:rPr>
            </w:pPr>
            <w:r>
              <w:rPr>
                <w:spacing w:val="-2"/>
                <w:sz w:val="22"/>
              </w:rPr>
              <w:t>304.90</w:t>
            </w:r>
          </w:p>
        </w:tc>
        <w:tc>
          <w:tcPr>
            <w:tcW w:w="8066" w:type="dxa"/>
          </w:tcPr>
          <w:p>
            <w:pPr>
              <w:pStyle w:val="TableParagraph"/>
              <w:rPr>
                <w:sz w:val="22"/>
              </w:rPr>
            </w:pPr>
            <w:r>
              <w:rPr>
                <w:sz w:val="22"/>
              </w:rPr>
              <w:t>Unspecified</w:t>
            </w:r>
            <w:r>
              <w:rPr>
                <w:spacing w:val="-11"/>
                <w:sz w:val="22"/>
              </w:rPr>
              <w:t> </w:t>
            </w:r>
            <w:r>
              <w:rPr>
                <w:sz w:val="22"/>
              </w:rPr>
              <w:t>drug</w:t>
            </w:r>
            <w:r>
              <w:rPr>
                <w:spacing w:val="-10"/>
                <w:sz w:val="22"/>
              </w:rPr>
              <w:t> </w:t>
            </w:r>
            <w:r>
              <w:rPr>
                <w:sz w:val="22"/>
              </w:rPr>
              <w:t>dependence,</w:t>
            </w:r>
            <w:r>
              <w:rPr>
                <w:spacing w:val="-10"/>
                <w:sz w:val="22"/>
              </w:rPr>
              <w:t> </w:t>
            </w:r>
            <w:r>
              <w:rPr>
                <w:spacing w:val="-2"/>
                <w:sz w:val="22"/>
              </w:rPr>
              <w:t>unspecified</w:t>
            </w:r>
          </w:p>
        </w:tc>
      </w:tr>
      <w:tr>
        <w:trPr>
          <w:trHeight w:val="492" w:hRule="atLeast"/>
        </w:trPr>
        <w:tc>
          <w:tcPr>
            <w:tcW w:w="1284" w:type="dxa"/>
          </w:tcPr>
          <w:p>
            <w:pPr>
              <w:pStyle w:val="TableParagraph"/>
              <w:spacing w:before="121"/>
              <w:rPr>
                <w:sz w:val="22"/>
              </w:rPr>
            </w:pPr>
            <w:r>
              <w:rPr>
                <w:spacing w:val="-2"/>
                <w:sz w:val="22"/>
              </w:rPr>
              <w:t>304.91</w:t>
            </w:r>
          </w:p>
        </w:tc>
        <w:tc>
          <w:tcPr>
            <w:tcW w:w="8066" w:type="dxa"/>
          </w:tcPr>
          <w:p>
            <w:pPr>
              <w:pStyle w:val="TableParagraph"/>
              <w:spacing w:before="121"/>
              <w:rPr>
                <w:sz w:val="22"/>
              </w:rPr>
            </w:pPr>
            <w:r>
              <w:rPr>
                <w:sz w:val="22"/>
              </w:rPr>
              <w:t>Unspecified</w:t>
            </w:r>
            <w:r>
              <w:rPr>
                <w:spacing w:val="-11"/>
                <w:sz w:val="22"/>
              </w:rPr>
              <w:t> </w:t>
            </w:r>
            <w:r>
              <w:rPr>
                <w:sz w:val="22"/>
              </w:rPr>
              <w:t>drug</w:t>
            </w:r>
            <w:r>
              <w:rPr>
                <w:spacing w:val="-10"/>
                <w:sz w:val="22"/>
              </w:rPr>
              <w:t> </w:t>
            </w:r>
            <w:r>
              <w:rPr>
                <w:sz w:val="22"/>
              </w:rPr>
              <w:t>dependence,</w:t>
            </w:r>
            <w:r>
              <w:rPr>
                <w:spacing w:val="-10"/>
                <w:sz w:val="22"/>
              </w:rPr>
              <w:t> </w:t>
            </w:r>
            <w:r>
              <w:rPr>
                <w:spacing w:val="-2"/>
                <w:sz w:val="22"/>
              </w:rPr>
              <w:t>continuous</w:t>
            </w:r>
          </w:p>
        </w:tc>
      </w:tr>
      <w:tr>
        <w:trPr>
          <w:trHeight w:val="493" w:hRule="atLeast"/>
        </w:trPr>
        <w:tc>
          <w:tcPr>
            <w:tcW w:w="1284" w:type="dxa"/>
          </w:tcPr>
          <w:p>
            <w:pPr>
              <w:pStyle w:val="TableParagraph"/>
              <w:spacing w:before="121"/>
              <w:rPr>
                <w:sz w:val="22"/>
              </w:rPr>
            </w:pPr>
            <w:r>
              <w:rPr>
                <w:spacing w:val="-2"/>
                <w:sz w:val="22"/>
              </w:rPr>
              <w:t>304.92</w:t>
            </w:r>
          </w:p>
        </w:tc>
        <w:tc>
          <w:tcPr>
            <w:tcW w:w="8066" w:type="dxa"/>
          </w:tcPr>
          <w:p>
            <w:pPr>
              <w:pStyle w:val="TableParagraph"/>
              <w:spacing w:before="121"/>
              <w:rPr>
                <w:sz w:val="22"/>
              </w:rPr>
            </w:pPr>
            <w:r>
              <w:rPr>
                <w:sz w:val="22"/>
              </w:rPr>
              <w:t>Unspecified</w:t>
            </w:r>
            <w:r>
              <w:rPr>
                <w:spacing w:val="-11"/>
                <w:sz w:val="22"/>
              </w:rPr>
              <w:t> </w:t>
            </w:r>
            <w:r>
              <w:rPr>
                <w:sz w:val="22"/>
              </w:rPr>
              <w:t>drug</w:t>
            </w:r>
            <w:r>
              <w:rPr>
                <w:spacing w:val="-10"/>
                <w:sz w:val="22"/>
              </w:rPr>
              <w:t> </w:t>
            </w:r>
            <w:r>
              <w:rPr>
                <w:sz w:val="22"/>
              </w:rPr>
              <w:t>dependence,</w:t>
            </w:r>
            <w:r>
              <w:rPr>
                <w:spacing w:val="-10"/>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304.93</w:t>
            </w:r>
          </w:p>
        </w:tc>
        <w:tc>
          <w:tcPr>
            <w:tcW w:w="8066" w:type="dxa"/>
          </w:tcPr>
          <w:p>
            <w:pPr>
              <w:pStyle w:val="TableParagraph"/>
              <w:rPr>
                <w:sz w:val="22"/>
              </w:rPr>
            </w:pPr>
            <w:r>
              <w:rPr>
                <w:sz w:val="22"/>
              </w:rPr>
              <w:t>Unspecified</w:t>
            </w:r>
            <w:r>
              <w:rPr>
                <w:spacing w:val="-9"/>
                <w:sz w:val="22"/>
              </w:rPr>
              <w:t> </w:t>
            </w:r>
            <w:r>
              <w:rPr>
                <w:sz w:val="22"/>
              </w:rPr>
              <w:t>drug</w:t>
            </w:r>
            <w:r>
              <w:rPr>
                <w:spacing w:val="-8"/>
                <w:sz w:val="22"/>
              </w:rPr>
              <w:t> </w:t>
            </w:r>
            <w:r>
              <w:rPr>
                <w:sz w:val="22"/>
              </w:rPr>
              <w:t>dependence,</w:t>
            </w:r>
            <w:r>
              <w:rPr>
                <w:spacing w:val="-8"/>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rPr>
                <w:sz w:val="22"/>
              </w:rPr>
            </w:pPr>
            <w:r>
              <w:rPr>
                <w:spacing w:val="-5"/>
                <w:sz w:val="22"/>
              </w:rPr>
              <w:t>305</w:t>
            </w:r>
          </w:p>
        </w:tc>
        <w:tc>
          <w:tcPr>
            <w:tcW w:w="8066" w:type="dxa"/>
          </w:tcPr>
          <w:p>
            <w:pPr>
              <w:pStyle w:val="TableParagraph"/>
              <w:rPr>
                <w:sz w:val="22"/>
              </w:rPr>
            </w:pPr>
            <w:r>
              <w:rPr>
                <w:sz w:val="22"/>
              </w:rPr>
              <w:t>Nondependent</w:t>
            </w:r>
            <w:r>
              <w:rPr>
                <w:spacing w:val="-8"/>
                <w:sz w:val="22"/>
              </w:rPr>
              <w:t> </w:t>
            </w:r>
            <w:r>
              <w:rPr>
                <w:sz w:val="22"/>
              </w:rPr>
              <w:t>abuse</w:t>
            </w:r>
            <w:r>
              <w:rPr>
                <w:spacing w:val="-8"/>
                <w:sz w:val="22"/>
              </w:rPr>
              <w:t> </w:t>
            </w:r>
            <w:r>
              <w:rPr>
                <w:sz w:val="22"/>
              </w:rPr>
              <w:t>of</w:t>
            </w:r>
            <w:r>
              <w:rPr>
                <w:spacing w:val="-9"/>
                <w:sz w:val="22"/>
              </w:rPr>
              <w:t> </w:t>
            </w:r>
            <w:r>
              <w:rPr>
                <w:spacing w:val="-2"/>
                <w:sz w:val="22"/>
              </w:rPr>
              <w:t>drugs</w:t>
            </w:r>
          </w:p>
        </w:tc>
      </w:tr>
      <w:tr>
        <w:trPr>
          <w:trHeight w:val="492" w:hRule="atLeast"/>
        </w:trPr>
        <w:tc>
          <w:tcPr>
            <w:tcW w:w="1284" w:type="dxa"/>
          </w:tcPr>
          <w:p>
            <w:pPr>
              <w:pStyle w:val="TableParagraph"/>
              <w:rPr>
                <w:sz w:val="22"/>
              </w:rPr>
            </w:pPr>
            <w:r>
              <w:rPr>
                <w:spacing w:val="-2"/>
                <w:sz w:val="22"/>
              </w:rPr>
              <w:t>305.0</w:t>
            </w:r>
          </w:p>
        </w:tc>
        <w:tc>
          <w:tcPr>
            <w:tcW w:w="8066" w:type="dxa"/>
          </w:tcPr>
          <w:p>
            <w:pPr>
              <w:pStyle w:val="TableParagraph"/>
              <w:rPr>
                <w:sz w:val="22"/>
              </w:rPr>
            </w:pPr>
            <w:r>
              <w:rPr>
                <w:sz w:val="22"/>
              </w:rPr>
              <w:t>Alcohol</w:t>
            </w:r>
            <w:r>
              <w:rPr>
                <w:spacing w:val="-9"/>
                <w:sz w:val="22"/>
              </w:rPr>
              <w:t> </w:t>
            </w:r>
            <w:r>
              <w:rPr>
                <w:spacing w:val="-2"/>
                <w:sz w:val="22"/>
              </w:rPr>
              <w:t>abuse</w:t>
            </w:r>
          </w:p>
        </w:tc>
      </w:tr>
      <w:tr>
        <w:trPr>
          <w:trHeight w:val="492" w:hRule="atLeast"/>
        </w:trPr>
        <w:tc>
          <w:tcPr>
            <w:tcW w:w="1284" w:type="dxa"/>
          </w:tcPr>
          <w:p>
            <w:pPr>
              <w:pStyle w:val="TableParagraph"/>
              <w:rPr>
                <w:sz w:val="22"/>
              </w:rPr>
            </w:pPr>
            <w:r>
              <w:rPr>
                <w:spacing w:val="-2"/>
                <w:sz w:val="22"/>
              </w:rPr>
              <w:t>305.00</w:t>
            </w:r>
          </w:p>
        </w:tc>
        <w:tc>
          <w:tcPr>
            <w:tcW w:w="8066" w:type="dxa"/>
          </w:tcPr>
          <w:p>
            <w:pPr>
              <w:pStyle w:val="TableParagraph"/>
              <w:rPr>
                <w:sz w:val="22"/>
              </w:rPr>
            </w:pPr>
            <w:r>
              <w:rPr>
                <w:sz w:val="22"/>
              </w:rPr>
              <w:t>Alcohol</w:t>
            </w:r>
            <w:r>
              <w:rPr>
                <w:spacing w:val="-8"/>
                <w:sz w:val="22"/>
              </w:rPr>
              <w:t> </w:t>
            </w:r>
            <w:r>
              <w:rPr>
                <w:sz w:val="22"/>
              </w:rPr>
              <w:t>abuse,</w:t>
            </w:r>
            <w:r>
              <w:rPr>
                <w:spacing w:val="-8"/>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305.01</w:t>
            </w:r>
          </w:p>
        </w:tc>
        <w:tc>
          <w:tcPr>
            <w:tcW w:w="8066" w:type="dxa"/>
          </w:tcPr>
          <w:p>
            <w:pPr>
              <w:pStyle w:val="TableParagraph"/>
              <w:rPr>
                <w:sz w:val="22"/>
              </w:rPr>
            </w:pPr>
            <w:r>
              <w:rPr>
                <w:sz w:val="22"/>
              </w:rPr>
              <w:t>Alcohol</w:t>
            </w:r>
            <w:r>
              <w:rPr>
                <w:spacing w:val="-8"/>
                <w:sz w:val="22"/>
              </w:rPr>
              <w:t> </w:t>
            </w:r>
            <w:r>
              <w:rPr>
                <w:sz w:val="22"/>
              </w:rPr>
              <w:t>abuse,</w:t>
            </w:r>
            <w:r>
              <w:rPr>
                <w:spacing w:val="-8"/>
                <w:sz w:val="22"/>
              </w:rPr>
              <w:t> </w:t>
            </w:r>
            <w:r>
              <w:rPr>
                <w:spacing w:val="-2"/>
                <w:sz w:val="22"/>
              </w:rPr>
              <w:t>continuous</w:t>
            </w:r>
          </w:p>
        </w:tc>
      </w:tr>
      <w:tr>
        <w:trPr>
          <w:trHeight w:val="492" w:hRule="atLeast"/>
        </w:trPr>
        <w:tc>
          <w:tcPr>
            <w:tcW w:w="1284" w:type="dxa"/>
          </w:tcPr>
          <w:p>
            <w:pPr>
              <w:pStyle w:val="TableParagraph"/>
              <w:spacing w:before="121"/>
              <w:rPr>
                <w:sz w:val="22"/>
              </w:rPr>
            </w:pPr>
            <w:r>
              <w:rPr>
                <w:spacing w:val="-2"/>
                <w:sz w:val="22"/>
              </w:rPr>
              <w:t>305.02</w:t>
            </w:r>
          </w:p>
        </w:tc>
        <w:tc>
          <w:tcPr>
            <w:tcW w:w="8066" w:type="dxa"/>
          </w:tcPr>
          <w:p>
            <w:pPr>
              <w:pStyle w:val="TableParagraph"/>
              <w:spacing w:before="121"/>
              <w:rPr>
                <w:sz w:val="22"/>
              </w:rPr>
            </w:pPr>
            <w:r>
              <w:rPr>
                <w:sz w:val="22"/>
              </w:rPr>
              <w:t>Alcohol</w:t>
            </w:r>
            <w:r>
              <w:rPr>
                <w:spacing w:val="-8"/>
                <w:sz w:val="22"/>
              </w:rPr>
              <w:t> </w:t>
            </w:r>
            <w:r>
              <w:rPr>
                <w:sz w:val="22"/>
              </w:rPr>
              <w:t>abuse,</w:t>
            </w:r>
            <w:r>
              <w:rPr>
                <w:spacing w:val="-8"/>
                <w:sz w:val="22"/>
              </w:rPr>
              <w:t> </w:t>
            </w:r>
            <w:r>
              <w:rPr>
                <w:spacing w:val="-2"/>
                <w:sz w:val="22"/>
              </w:rPr>
              <w:t>episodic</w:t>
            </w:r>
          </w:p>
        </w:tc>
      </w:tr>
      <w:tr>
        <w:trPr>
          <w:trHeight w:val="493" w:hRule="atLeast"/>
        </w:trPr>
        <w:tc>
          <w:tcPr>
            <w:tcW w:w="1284" w:type="dxa"/>
          </w:tcPr>
          <w:p>
            <w:pPr>
              <w:pStyle w:val="TableParagraph"/>
              <w:spacing w:before="121"/>
              <w:rPr>
                <w:sz w:val="22"/>
              </w:rPr>
            </w:pPr>
            <w:r>
              <w:rPr>
                <w:spacing w:val="-2"/>
                <w:sz w:val="22"/>
              </w:rPr>
              <w:t>305.03</w:t>
            </w:r>
          </w:p>
        </w:tc>
        <w:tc>
          <w:tcPr>
            <w:tcW w:w="8066" w:type="dxa"/>
          </w:tcPr>
          <w:p>
            <w:pPr>
              <w:pStyle w:val="TableParagraph"/>
              <w:spacing w:before="121"/>
              <w:rPr>
                <w:sz w:val="22"/>
              </w:rPr>
            </w:pPr>
            <w:r>
              <w:rPr>
                <w:sz w:val="22"/>
              </w:rPr>
              <w:t>Alcohol</w:t>
            </w:r>
            <w:r>
              <w:rPr>
                <w:spacing w:val="-6"/>
                <w:sz w:val="22"/>
              </w:rPr>
              <w:t> </w:t>
            </w:r>
            <w:r>
              <w:rPr>
                <w:sz w:val="22"/>
              </w:rPr>
              <w:t>abuse,</w:t>
            </w:r>
            <w:r>
              <w:rPr>
                <w:spacing w:val="-6"/>
                <w:sz w:val="22"/>
              </w:rPr>
              <w:t> </w:t>
            </w:r>
            <w:r>
              <w:rPr>
                <w:sz w:val="22"/>
              </w:rPr>
              <w:t>in</w:t>
            </w:r>
            <w:r>
              <w:rPr>
                <w:spacing w:val="-6"/>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305.2</w:t>
            </w:r>
          </w:p>
        </w:tc>
        <w:tc>
          <w:tcPr>
            <w:tcW w:w="8066" w:type="dxa"/>
          </w:tcPr>
          <w:p>
            <w:pPr>
              <w:pStyle w:val="TableParagraph"/>
              <w:rPr>
                <w:sz w:val="22"/>
              </w:rPr>
            </w:pPr>
            <w:r>
              <w:rPr>
                <w:sz w:val="22"/>
              </w:rPr>
              <w:t>Cannabis</w:t>
            </w:r>
            <w:r>
              <w:rPr>
                <w:spacing w:val="-11"/>
                <w:sz w:val="22"/>
              </w:rPr>
              <w:t> </w:t>
            </w:r>
            <w:r>
              <w:rPr>
                <w:spacing w:val="-2"/>
                <w:sz w:val="22"/>
              </w:rPr>
              <w:t>abuse</w:t>
            </w:r>
          </w:p>
        </w:tc>
      </w:tr>
      <w:tr>
        <w:trPr>
          <w:trHeight w:val="492" w:hRule="atLeast"/>
        </w:trPr>
        <w:tc>
          <w:tcPr>
            <w:tcW w:w="1284" w:type="dxa"/>
          </w:tcPr>
          <w:p>
            <w:pPr>
              <w:pStyle w:val="TableParagraph"/>
              <w:rPr>
                <w:sz w:val="22"/>
              </w:rPr>
            </w:pPr>
            <w:r>
              <w:rPr>
                <w:spacing w:val="-2"/>
                <w:sz w:val="22"/>
              </w:rPr>
              <w:t>305.20</w:t>
            </w:r>
          </w:p>
        </w:tc>
        <w:tc>
          <w:tcPr>
            <w:tcW w:w="8066" w:type="dxa"/>
          </w:tcPr>
          <w:p>
            <w:pPr>
              <w:pStyle w:val="TableParagraph"/>
              <w:rPr>
                <w:sz w:val="22"/>
              </w:rPr>
            </w:pPr>
            <w:r>
              <w:rPr>
                <w:sz w:val="22"/>
              </w:rPr>
              <w:t>Cannabis</w:t>
            </w:r>
            <w:r>
              <w:rPr>
                <w:spacing w:val="-9"/>
                <w:sz w:val="22"/>
              </w:rPr>
              <w:t> </w:t>
            </w:r>
            <w:r>
              <w:rPr>
                <w:sz w:val="22"/>
              </w:rPr>
              <w:t>abuse,</w:t>
            </w:r>
            <w:r>
              <w:rPr>
                <w:spacing w:val="-9"/>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305.21</w:t>
            </w:r>
          </w:p>
        </w:tc>
        <w:tc>
          <w:tcPr>
            <w:tcW w:w="8066" w:type="dxa"/>
          </w:tcPr>
          <w:p>
            <w:pPr>
              <w:pStyle w:val="TableParagraph"/>
              <w:rPr>
                <w:sz w:val="22"/>
              </w:rPr>
            </w:pPr>
            <w:r>
              <w:rPr>
                <w:sz w:val="22"/>
              </w:rPr>
              <w:t>Cannabis</w:t>
            </w:r>
            <w:r>
              <w:rPr>
                <w:spacing w:val="-9"/>
                <w:sz w:val="22"/>
              </w:rPr>
              <w:t> </w:t>
            </w:r>
            <w:r>
              <w:rPr>
                <w:sz w:val="22"/>
              </w:rPr>
              <w:t>abuse,</w:t>
            </w:r>
            <w:r>
              <w:rPr>
                <w:spacing w:val="-9"/>
                <w:sz w:val="22"/>
              </w:rPr>
              <w:t> </w:t>
            </w:r>
            <w:r>
              <w:rPr>
                <w:spacing w:val="-2"/>
                <w:sz w:val="22"/>
              </w:rPr>
              <w:t>continuous</w:t>
            </w:r>
          </w:p>
        </w:tc>
      </w:tr>
      <w:tr>
        <w:trPr>
          <w:trHeight w:val="493" w:hRule="atLeast"/>
        </w:trPr>
        <w:tc>
          <w:tcPr>
            <w:tcW w:w="1284" w:type="dxa"/>
          </w:tcPr>
          <w:p>
            <w:pPr>
              <w:pStyle w:val="TableParagraph"/>
              <w:rPr>
                <w:sz w:val="22"/>
              </w:rPr>
            </w:pPr>
            <w:r>
              <w:rPr>
                <w:spacing w:val="-2"/>
                <w:sz w:val="22"/>
              </w:rPr>
              <w:t>305.22</w:t>
            </w:r>
          </w:p>
        </w:tc>
        <w:tc>
          <w:tcPr>
            <w:tcW w:w="8066" w:type="dxa"/>
          </w:tcPr>
          <w:p>
            <w:pPr>
              <w:pStyle w:val="TableParagraph"/>
              <w:rPr>
                <w:sz w:val="22"/>
              </w:rPr>
            </w:pPr>
            <w:r>
              <w:rPr>
                <w:sz w:val="22"/>
              </w:rPr>
              <w:t>Cannabis</w:t>
            </w:r>
            <w:r>
              <w:rPr>
                <w:spacing w:val="-9"/>
                <w:sz w:val="22"/>
              </w:rPr>
              <w:t> </w:t>
            </w:r>
            <w:r>
              <w:rPr>
                <w:sz w:val="22"/>
              </w:rPr>
              <w:t>abuse,</w:t>
            </w:r>
            <w:r>
              <w:rPr>
                <w:spacing w:val="-9"/>
                <w:sz w:val="22"/>
              </w:rPr>
              <w:t> </w:t>
            </w:r>
            <w:r>
              <w:rPr>
                <w:spacing w:val="-2"/>
                <w:sz w:val="22"/>
              </w:rPr>
              <w:t>episodic</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305.23</w:t>
            </w:r>
          </w:p>
        </w:tc>
        <w:tc>
          <w:tcPr>
            <w:tcW w:w="8066" w:type="dxa"/>
          </w:tcPr>
          <w:p>
            <w:pPr>
              <w:pStyle w:val="TableParagraph"/>
              <w:rPr>
                <w:sz w:val="22"/>
              </w:rPr>
            </w:pPr>
            <w:r>
              <w:rPr>
                <w:sz w:val="22"/>
              </w:rPr>
              <w:t>Cannabis</w:t>
            </w:r>
            <w:r>
              <w:rPr>
                <w:spacing w:val="-7"/>
                <w:sz w:val="22"/>
              </w:rPr>
              <w:t> </w:t>
            </w:r>
            <w:r>
              <w:rPr>
                <w:sz w:val="22"/>
              </w:rPr>
              <w:t>abuse,</w:t>
            </w:r>
            <w:r>
              <w:rPr>
                <w:spacing w:val="-7"/>
                <w:sz w:val="22"/>
              </w:rPr>
              <w:t> </w:t>
            </w:r>
            <w:r>
              <w:rPr>
                <w:sz w:val="22"/>
              </w:rPr>
              <w:t>in</w:t>
            </w:r>
            <w:r>
              <w:rPr>
                <w:spacing w:val="-6"/>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305.3</w:t>
            </w:r>
          </w:p>
        </w:tc>
        <w:tc>
          <w:tcPr>
            <w:tcW w:w="8066" w:type="dxa"/>
          </w:tcPr>
          <w:p>
            <w:pPr>
              <w:pStyle w:val="TableParagraph"/>
              <w:rPr>
                <w:sz w:val="22"/>
              </w:rPr>
            </w:pPr>
            <w:r>
              <w:rPr>
                <w:sz w:val="22"/>
              </w:rPr>
              <w:t>Hallucinogen</w:t>
            </w:r>
            <w:r>
              <w:rPr>
                <w:spacing w:val="-15"/>
                <w:sz w:val="22"/>
              </w:rPr>
              <w:t> </w:t>
            </w:r>
            <w:r>
              <w:rPr>
                <w:spacing w:val="-2"/>
                <w:sz w:val="22"/>
              </w:rPr>
              <w:t>abuse</w:t>
            </w:r>
          </w:p>
        </w:tc>
      </w:tr>
      <w:tr>
        <w:trPr>
          <w:trHeight w:val="492" w:hRule="atLeast"/>
        </w:trPr>
        <w:tc>
          <w:tcPr>
            <w:tcW w:w="1284" w:type="dxa"/>
          </w:tcPr>
          <w:p>
            <w:pPr>
              <w:pStyle w:val="TableParagraph"/>
              <w:rPr>
                <w:sz w:val="22"/>
              </w:rPr>
            </w:pPr>
            <w:r>
              <w:rPr>
                <w:spacing w:val="-2"/>
                <w:sz w:val="22"/>
              </w:rPr>
              <w:t>305.30</w:t>
            </w:r>
          </w:p>
        </w:tc>
        <w:tc>
          <w:tcPr>
            <w:tcW w:w="8066" w:type="dxa"/>
          </w:tcPr>
          <w:p>
            <w:pPr>
              <w:pStyle w:val="TableParagraph"/>
              <w:rPr>
                <w:sz w:val="22"/>
              </w:rPr>
            </w:pPr>
            <w:r>
              <w:rPr>
                <w:sz w:val="22"/>
              </w:rPr>
              <w:t>Hallucinogen</w:t>
            </w:r>
            <w:r>
              <w:rPr>
                <w:spacing w:val="-11"/>
                <w:sz w:val="22"/>
              </w:rPr>
              <w:t> </w:t>
            </w:r>
            <w:r>
              <w:rPr>
                <w:sz w:val="22"/>
              </w:rPr>
              <w:t>abuse,</w:t>
            </w:r>
            <w:r>
              <w:rPr>
                <w:spacing w:val="-11"/>
                <w:sz w:val="22"/>
              </w:rPr>
              <w:t> </w:t>
            </w:r>
            <w:r>
              <w:rPr>
                <w:spacing w:val="-2"/>
                <w:sz w:val="22"/>
              </w:rPr>
              <w:t>unspecified</w:t>
            </w:r>
          </w:p>
        </w:tc>
      </w:tr>
      <w:tr>
        <w:trPr>
          <w:trHeight w:val="492" w:hRule="atLeast"/>
        </w:trPr>
        <w:tc>
          <w:tcPr>
            <w:tcW w:w="1284" w:type="dxa"/>
          </w:tcPr>
          <w:p>
            <w:pPr>
              <w:pStyle w:val="TableParagraph"/>
              <w:spacing w:before="121"/>
              <w:rPr>
                <w:sz w:val="22"/>
              </w:rPr>
            </w:pPr>
            <w:r>
              <w:rPr>
                <w:spacing w:val="-2"/>
                <w:sz w:val="22"/>
              </w:rPr>
              <w:t>305.31</w:t>
            </w:r>
          </w:p>
        </w:tc>
        <w:tc>
          <w:tcPr>
            <w:tcW w:w="8066" w:type="dxa"/>
          </w:tcPr>
          <w:p>
            <w:pPr>
              <w:pStyle w:val="TableParagraph"/>
              <w:spacing w:before="121"/>
              <w:rPr>
                <w:sz w:val="22"/>
              </w:rPr>
            </w:pPr>
            <w:r>
              <w:rPr>
                <w:sz w:val="22"/>
              </w:rPr>
              <w:t>Hallucinogen</w:t>
            </w:r>
            <w:r>
              <w:rPr>
                <w:spacing w:val="-11"/>
                <w:sz w:val="22"/>
              </w:rPr>
              <w:t> </w:t>
            </w:r>
            <w:r>
              <w:rPr>
                <w:sz w:val="22"/>
              </w:rPr>
              <w:t>abuse,</w:t>
            </w:r>
            <w:r>
              <w:rPr>
                <w:spacing w:val="-11"/>
                <w:sz w:val="22"/>
              </w:rPr>
              <w:t> </w:t>
            </w:r>
            <w:r>
              <w:rPr>
                <w:spacing w:val="-2"/>
                <w:sz w:val="22"/>
              </w:rPr>
              <w:t>continuous</w:t>
            </w:r>
          </w:p>
        </w:tc>
      </w:tr>
      <w:tr>
        <w:trPr>
          <w:trHeight w:val="494" w:hRule="atLeast"/>
        </w:trPr>
        <w:tc>
          <w:tcPr>
            <w:tcW w:w="1284" w:type="dxa"/>
          </w:tcPr>
          <w:p>
            <w:pPr>
              <w:pStyle w:val="TableParagraph"/>
              <w:spacing w:before="121"/>
              <w:rPr>
                <w:sz w:val="22"/>
              </w:rPr>
            </w:pPr>
            <w:r>
              <w:rPr>
                <w:spacing w:val="-2"/>
                <w:sz w:val="22"/>
              </w:rPr>
              <w:t>305.32</w:t>
            </w:r>
          </w:p>
        </w:tc>
        <w:tc>
          <w:tcPr>
            <w:tcW w:w="8066" w:type="dxa"/>
          </w:tcPr>
          <w:p>
            <w:pPr>
              <w:pStyle w:val="TableParagraph"/>
              <w:spacing w:before="121"/>
              <w:rPr>
                <w:sz w:val="22"/>
              </w:rPr>
            </w:pPr>
            <w:r>
              <w:rPr>
                <w:sz w:val="22"/>
              </w:rPr>
              <w:t>Hallucinogen</w:t>
            </w:r>
            <w:r>
              <w:rPr>
                <w:spacing w:val="-11"/>
                <w:sz w:val="22"/>
              </w:rPr>
              <w:t> </w:t>
            </w:r>
            <w:r>
              <w:rPr>
                <w:sz w:val="22"/>
              </w:rPr>
              <w:t>abuse,</w:t>
            </w:r>
            <w:r>
              <w:rPr>
                <w:spacing w:val="-11"/>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305.33</w:t>
            </w:r>
          </w:p>
        </w:tc>
        <w:tc>
          <w:tcPr>
            <w:tcW w:w="8066" w:type="dxa"/>
          </w:tcPr>
          <w:p>
            <w:pPr>
              <w:pStyle w:val="TableParagraph"/>
              <w:rPr>
                <w:sz w:val="22"/>
              </w:rPr>
            </w:pPr>
            <w:r>
              <w:rPr>
                <w:sz w:val="22"/>
              </w:rPr>
              <w:t>Hallucinogen</w:t>
            </w:r>
            <w:r>
              <w:rPr>
                <w:spacing w:val="-8"/>
                <w:sz w:val="22"/>
              </w:rPr>
              <w:t> </w:t>
            </w:r>
            <w:r>
              <w:rPr>
                <w:sz w:val="22"/>
              </w:rPr>
              <w:t>abuse,</w:t>
            </w:r>
            <w:r>
              <w:rPr>
                <w:spacing w:val="-8"/>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305.4</w:t>
            </w:r>
          </w:p>
        </w:tc>
        <w:tc>
          <w:tcPr>
            <w:tcW w:w="8066"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9"/>
                <w:sz w:val="22"/>
              </w:rPr>
              <w:t> </w:t>
            </w:r>
            <w:r>
              <w:rPr>
                <w:sz w:val="22"/>
              </w:rPr>
              <w:t>anxiolytic</w:t>
            </w:r>
            <w:r>
              <w:rPr>
                <w:spacing w:val="-8"/>
                <w:sz w:val="22"/>
              </w:rPr>
              <w:t> </w:t>
            </w:r>
            <w:r>
              <w:rPr>
                <w:spacing w:val="-2"/>
                <w:sz w:val="22"/>
              </w:rPr>
              <w:t>abuse</w:t>
            </w:r>
          </w:p>
        </w:tc>
      </w:tr>
      <w:tr>
        <w:trPr>
          <w:trHeight w:val="492" w:hRule="atLeast"/>
        </w:trPr>
        <w:tc>
          <w:tcPr>
            <w:tcW w:w="1284" w:type="dxa"/>
          </w:tcPr>
          <w:p>
            <w:pPr>
              <w:pStyle w:val="TableParagraph"/>
              <w:rPr>
                <w:sz w:val="22"/>
              </w:rPr>
            </w:pPr>
            <w:r>
              <w:rPr>
                <w:spacing w:val="-2"/>
                <w:sz w:val="22"/>
              </w:rPr>
              <w:t>305.40</w:t>
            </w:r>
          </w:p>
        </w:tc>
        <w:tc>
          <w:tcPr>
            <w:tcW w:w="8066"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8"/>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305.41</w:t>
            </w:r>
          </w:p>
        </w:tc>
        <w:tc>
          <w:tcPr>
            <w:tcW w:w="8066"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8"/>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305.42</w:t>
            </w:r>
          </w:p>
        </w:tc>
        <w:tc>
          <w:tcPr>
            <w:tcW w:w="8066"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8"/>
                <w:sz w:val="22"/>
              </w:rPr>
              <w:t> </w:t>
            </w:r>
            <w:r>
              <w:rPr>
                <w:spacing w:val="-2"/>
                <w:sz w:val="22"/>
              </w:rPr>
              <w:t>episodic</w:t>
            </w:r>
          </w:p>
        </w:tc>
      </w:tr>
      <w:tr>
        <w:trPr>
          <w:trHeight w:val="492" w:hRule="atLeast"/>
        </w:trPr>
        <w:tc>
          <w:tcPr>
            <w:tcW w:w="1284" w:type="dxa"/>
          </w:tcPr>
          <w:p>
            <w:pPr>
              <w:pStyle w:val="TableParagraph"/>
              <w:spacing w:before="121"/>
              <w:rPr>
                <w:sz w:val="22"/>
              </w:rPr>
            </w:pPr>
            <w:r>
              <w:rPr>
                <w:spacing w:val="-2"/>
                <w:sz w:val="22"/>
              </w:rPr>
              <w:t>305.43</w:t>
            </w:r>
          </w:p>
        </w:tc>
        <w:tc>
          <w:tcPr>
            <w:tcW w:w="8066" w:type="dxa"/>
          </w:tcPr>
          <w:p>
            <w:pPr>
              <w:pStyle w:val="TableParagraph"/>
              <w:spacing w:before="121"/>
              <w:rPr>
                <w:sz w:val="22"/>
              </w:rPr>
            </w:pPr>
            <w:r>
              <w:rPr>
                <w:sz w:val="22"/>
              </w:rPr>
              <w:t>Sedative,</w:t>
            </w:r>
            <w:r>
              <w:rPr>
                <w:spacing w:val="-8"/>
                <w:sz w:val="22"/>
              </w:rPr>
              <w:t> </w:t>
            </w:r>
            <w:r>
              <w:rPr>
                <w:sz w:val="22"/>
              </w:rPr>
              <w:t>hypnotic,</w:t>
            </w:r>
            <w:r>
              <w:rPr>
                <w:spacing w:val="-7"/>
                <w:sz w:val="22"/>
              </w:rPr>
              <w:t> </w:t>
            </w:r>
            <w:r>
              <w:rPr>
                <w:sz w:val="22"/>
              </w:rPr>
              <w:t>or</w:t>
            </w:r>
            <w:r>
              <w:rPr>
                <w:spacing w:val="-7"/>
                <w:sz w:val="22"/>
              </w:rPr>
              <w:t> </w:t>
            </w:r>
            <w:r>
              <w:rPr>
                <w:sz w:val="22"/>
              </w:rPr>
              <w:t>anxiolytic</w:t>
            </w:r>
            <w:r>
              <w:rPr>
                <w:spacing w:val="-7"/>
                <w:sz w:val="22"/>
              </w:rPr>
              <w:t> </w:t>
            </w:r>
            <w:r>
              <w:rPr>
                <w:sz w:val="22"/>
              </w:rPr>
              <w:t>abuse,</w:t>
            </w:r>
            <w:r>
              <w:rPr>
                <w:spacing w:val="-7"/>
                <w:sz w:val="22"/>
              </w:rPr>
              <w:t> </w:t>
            </w:r>
            <w:r>
              <w:rPr>
                <w:sz w:val="22"/>
              </w:rPr>
              <w:t>in</w:t>
            </w:r>
            <w:r>
              <w:rPr>
                <w:spacing w:val="-7"/>
                <w:sz w:val="22"/>
              </w:rPr>
              <w:t> </w:t>
            </w:r>
            <w:r>
              <w:rPr>
                <w:spacing w:val="-2"/>
                <w:sz w:val="22"/>
              </w:rPr>
              <w:t>remission</w:t>
            </w:r>
          </w:p>
        </w:tc>
      </w:tr>
      <w:tr>
        <w:trPr>
          <w:trHeight w:val="493" w:hRule="atLeast"/>
        </w:trPr>
        <w:tc>
          <w:tcPr>
            <w:tcW w:w="1284" w:type="dxa"/>
          </w:tcPr>
          <w:p>
            <w:pPr>
              <w:pStyle w:val="TableParagraph"/>
              <w:spacing w:before="121"/>
              <w:rPr>
                <w:sz w:val="22"/>
              </w:rPr>
            </w:pPr>
            <w:r>
              <w:rPr>
                <w:spacing w:val="-2"/>
                <w:sz w:val="22"/>
              </w:rPr>
              <w:t>305.5</w:t>
            </w:r>
          </w:p>
        </w:tc>
        <w:tc>
          <w:tcPr>
            <w:tcW w:w="8066" w:type="dxa"/>
          </w:tcPr>
          <w:p>
            <w:pPr>
              <w:pStyle w:val="TableParagraph"/>
              <w:spacing w:before="121"/>
              <w:rPr>
                <w:sz w:val="22"/>
              </w:rPr>
            </w:pPr>
            <w:r>
              <w:rPr>
                <w:sz w:val="22"/>
              </w:rPr>
              <w:t>Opioid</w:t>
            </w:r>
            <w:r>
              <w:rPr>
                <w:spacing w:val="-8"/>
                <w:sz w:val="22"/>
              </w:rPr>
              <w:t> </w:t>
            </w:r>
            <w:r>
              <w:rPr>
                <w:spacing w:val="-2"/>
                <w:sz w:val="22"/>
              </w:rPr>
              <w:t>abuse</w:t>
            </w:r>
          </w:p>
        </w:tc>
      </w:tr>
      <w:tr>
        <w:trPr>
          <w:trHeight w:val="492" w:hRule="atLeast"/>
        </w:trPr>
        <w:tc>
          <w:tcPr>
            <w:tcW w:w="1284" w:type="dxa"/>
          </w:tcPr>
          <w:p>
            <w:pPr>
              <w:pStyle w:val="TableParagraph"/>
              <w:rPr>
                <w:sz w:val="22"/>
              </w:rPr>
            </w:pPr>
            <w:r>
              <w:rPr>
                <w:spacing w:val="-2"/>
                <w:sz w:val="22"/>
              </w:rPr>
              <w:t>305.50</w:t>
            </w:r>
          </w:p>
        </w:tc>
        <w:tc>
          <w:tcPr>
            <w:tcW w:w="8066" w:type="dxa"/>
          </w:tcPr>
          <w:p>
            <w:pPr>
              <w:pStyle w:val="TableParagraph"/>
              <w:rPr>
                <w:sz w:val="22"/>
              </w:rPr>
            </w:pPr>
            <w:r>
              <w:rPr>
                <w:sz w:val="22"/>
              </w:rPr>
              <w:t>Opioid</w:t>
            </w:r>
            <w:r>
              <w:rPr>
                <w:spacing w:val="-8"/>
                <w:sz w:val="22"/>
              </w:rPr>
              <w:t> </w:t>
            </w:r>
            <w:r>
              <w:rPr>
                <w:sz w:val="22"/>
              </w:rPr>
              <w:t>abuse,</w:t>
            </w:r>
            <w:r>
              <w:rPr>
                <w:spacing w:val="-7"/>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305.51</w:t>
            </w:r>
          </w:p>
        </w:tc>
        <w:tc>
          <w:tcPr>
            <w:tcW w:w="8066" w:type="dxa"/>
          </w:tcPr>
          <w:p>
            <w:pPr>
              <w:pStyle w:val="TableParagraph"/>
              <w:rPr>
                <w:sz w:val="22"/>
              </w:rPr>
            </w:pPr>
            <w:r>
              <w:rPr>
                <w:sz w:val="22"/>
              </w:rPr>
              <w:t>Opioid</w:t>
            </w:r>
            <w:r>
              <w:rPr>
                <w:spacing w:val="-8"/>
                <w:sz w:val="22"/>
              </w:rPr>
              <w:t> </w:t>
            </w:r>
            <w:r>
              <w:rPr>
                <w:sz w:val="22"/>
              </w:rPr>
              <w:t>abuse,</w:t>
            </w:r>
            <w:r>
              <w:rPr>
                <w:spacing w:val="-7"/>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305.52</w:t>
            </w:r>
          </w:p>
        </w:tc>
        <w:tc>
          <w:tcPr>
            <w:tcW w:w="8066" w:type="dxa"/>
          </w:tcPr>
          <w:p>
            <w:pPr>
              <w:pStyle w:val="TableParagraph"/>
              <w:rPr>
                <w:sz w:val="22"/>
              </w:rPr>
            </w:pPr>
            <w:r>
              <w:rPr>
                <w:sz w:val="22"/>
              </w:rPr>
              <w:t>Opioid</w:t>
            </w:r>
            <w:r>
              <w:rPr>
                <w:spacing w:val="-8"/>
                <w:sz w:val="22"/>
              </w:rPr>
              <w:t> </w:t>
            </w:r>
            <w:r>
              <w:rPr>
                <w:sz w:val="22"/>
              </w:rPr>
              <w:t>abuse,</w:t>
            </w:r>
            <w:r>
              <w:rPr>
                <w:spacing w:val="-7"/>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305.53</w:t>
            </w:r>
          </w:p>
        </w:tc>
        <w:tc>
          <w:tcPr>
            <w:tcW w:w="8066" w:type="dxa"/>
          </w:tcPr>
          <w:p>
            <w:pPr>
              <w:pStyle w:val="TableParagraph"/>
              <w:rPr>
                <w:sz w:val="22"/>
              </w:rPr>
            </w:pPr>
            <w:r>
              <w:rPr>
                <w:sz w:val="22"/>
              </w:rPr>
              <w:t>Opioid</w:t>
            </w:r>
            <w:r>
              <w:rPr>
                <w:spacing w:val="-6"/>
                <w:sz w:val="22"/>
              </w:rPr>
              <w:t> </w:t>
            </w:r>
            <w:r>
              <w:rPr>
                <w:sz w:val="22"/>
              </w:rPr>
              <w:t>abuse,</w:t>
            </w:r>
            <w:r>
              <w:rPr>
                <w:spacing w:val="-6"/>
                <w:sz w:val="22"/>
              </w:rPr>
              <w:t> </w:t>
            </w:r>
            <w:r>
              <w:rPr>
                <w:sz w:val="22"/>
              </w:rPr>
              <w:t>in</w:t>
            </w:r>
            <w:r>
              <w:rPr>
                <w:spacing w:val="-5"/>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305.6</w:t>
            </w:r>
          </w:p>
        </w:tc>
        <w:tc>
          <w:tcPr>
            <w:tcW w:w="8066" w:type="dxa"/>
          </w:tcPr>
          <w:p>
            <w:pPr>
              <w:pStyle w:val="TableParagraph"/>
              <w:rPr>
                <w:sz w:val="22"/>
              </w:rPr>
            </w:pPr>
            <w:r>
              <w:rPr>
                <w:sz w:val="22"/>
              </w:rPr>
              <w:t>Cocaine</w:t>
            </w:r>
            <w:r>
              <w:rPr>
                <w:spacing w:val="-10"/>
                <w:sz w:val="22"/>
              </w:rPr>
              <w:t> </w:t>
            </w:r>
            <w:r>
              <w:rPr>
                <w:spacing w:val="-2"/>
                <w:sz w:val="22"/>
              </w:rPr>
              <w:t>abuse</w:t>
            </w:r>
          </w:p>
        </w:tc>
      </w:tr>
      <w:tr>
        <w:trPr>
          <w:trHeight w:val="492" w:hRule="atLeast"/>
        </w:trPr>
        <w:tc>
          <w:tcPr>
            <w:tcW w:w="1284" w:type="dxa"/>
          </w:tcPr>
          <w:p>
            <w:pPr>
              <w:pStyle w:val="TableParagraph"/>
              <w:spacing w:before="121"/>
              <w:rPr>
                <w:sz w:val="22"/>
              </w:rPr>
            </w:pPr>
            <w:r>
              <w:rPr>
                <w:spacing w:val="-2"/>
                <w:sz w:val="22"/>
              </w:rPr>
              <w:t>305.60</w:t>
            </w:r>
          </w:p>
        </w:tc>
        <w:tc>
          <w:tcPr>
            <w:tcW w:w="8066" w:type="dxa"/>
          </w:tcPr>
          <w:p>
            <w:pPr>
              <w:pStyle w:val="TableParagraph"/>
              <w:spacing w:before="121"/>
              <w:rPr>
                <w:sz w:val="22"/>
              </w:rPr>
            </w:pPr>
            <w:r>
              <w:rPr>
                <w:sz w:val="22"/>
              </w:rPr>
              <w:t>Cocaine</w:t>
            </w:r>
            <w:r>
              <w:rPr>
                <w:spacing w:val="-9"/>
                <w:sz w:val="22"/>
              </w:rPr>
              <w:t> </w:t>
            </w:r>
            <w:r>
              <w:rPr>
                <w:sz w:val="22"/>
              </w:rPr>
              <w:t>abuse,</w:t>
            </w:r>
            <w:r>
              <w:rPr>
                <w:spacing w:val="-8"/>
                <w:sz w:val="22"/>
              </w:rPr>
              <w:t> </w:t>
            </w:r>
            <w:r>
              <w:rPr>
                <w:spacing w:val="-2"/>
                <w:sz w:val="22"/>
              </w:rPr>
              <w:t>unspecified</w:t>
            </w:r>
          </w:p>
        </w:tc>
      </w:tr>
      <w:tr>
        <w:trPr>
          <w:trHeight w:val="493" w:hRule="atLeast"/>
        </w:trPr>
        <w:tc>
          <w:tcPr>
            <w:tcW w:w="1284" w:type="dxa"/>
          </w:tcPr>
          <w:p>
            <w:pPr>
              <w:pStyle w:val="TableParagraph"/>
              <w:spacing w:before="121"/>
              <w:rPr>
                <w:sz w:val="22"/>
              </w:rPr>
            </w:pPr>
            <w:r>
              <w:rPr>
                <w:spacing w:val="-2"/>
                <w:sz w:val="22"/>
              </w:rPr>
              <w:t>305.61</w:t>
            </w:r>
          </w:p>
        </w:tc>
        <w:tc>
          <w:tcPr>
            <w:tcW w:w="8066" w:type="dxa"/>
          </w:tcPr>
          <w:p>
            <w:pPr>
              <w:pStyle w:val="TableParagraph"/>
              <w:spacing w:before="121"/>
              <w:rPr>
                <w:sz w:val="22"/>
              </w:rPr>
            </w:pPr>
            <w:r>
              <w:rPr>
                <w:sz w:val="22"/>
              </w:rPr>
              <w:t>Cocaine</w:t>
            </w:r>
            <w:r>
              <w:rPr>
                <w:spacing w:val="-9"/>
                <w:sz w:val="22"/>
              </w:rPr>
              <w:t> </w:t>
            </w:r>
            <w:r>
              <w:rPr>
                <w:sz w:val="22"/>
              </w:rPr>
              <w:t>abuse,</w:t>
            </w:r>
            <w:r>
              <w:rPr>
                <w:spacing w:val="-8"/>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305.62</w:t>
            </w:r>
          </w:p>
        </w:tc>
        <w:tc>
          <w:tcPr>
            <w:tcW w:w="8066" w:type="dxa"/>
          </w:tcPr>
          <w:p>
            <w:pPr>
              <w:pStyle w:val="TableParagraph"/>
              <w:rPr>
                <w:sz w:val="22"/>
              </w:rPr>
            </w:pPr>
            <w:r>
              <w:rPr>
                <w:sz w:val="22"/>
              </w:rPr>
              <w:t>Cocaine</w:t>
            </w:r>
            <w:r>
              <w:rPr>
                <w:spacing w:val="-9"/>
                <w:sz w:val="22"/>
              </w:rPr>
              <w:t> </w:t>
            </w:r>
            <w:r>
              <w:rPr>
                <w:sz w:val="22"/>
              </w:rPr>
              <w:t>abuse,</w:t>
            </w:r>
            <w:r>
              <w:rPr>
                <w:spacing w:val="-8"/>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305.63</w:t>
            </w:r>
          </w:p>
        </w:tc>
        <w:tc>
          <w:tcPr>
            <w:tcW w:w="8066" w:type="dxa"/>
          </w:tcPr>
          <w:p>
            <w:pPr>
              <w:pStyle w:val="TableParagraph"/>
              <w:rPr>
                <w:sz w:val="22"/>
              </w:rPr>
            </w:pPr>
            <w:r>
              <w:rPr>
                <w:sz w:val="22"/>
              </w:rPr>
              <w:t>Cocaine</w:t>
            </w:r>
            <w:r>
              <w:rPr>
                <w:spacing w:val="-7"/>
                <w:sz w:val="22"/>
              </w:rPr>
              <w:t> </w:t>
            </w:r>
            <w:r>
              <w:rPr>
                <w:sz w:val="22"/>
              </w:rPr>
              <w:t>abuse,</w:t>
            </w:r>
            <w:r>
              <w:rPr>
                <w:spacing w:val="-6"/>
                <w:sz w:val="22"/>
              </w:rPr>
              <w:t> </w:t>
            </w:r>
            <w:r>
              <w:rPr>
                <w:sz w:val="22"/>
              </w:rPr>
              <w:t>in</w:t>
            </w:r>
            <w:r>
              <w:rPr>
                <w:spacing w:val="-6"/>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305.7</w:t>
            </w:r>
          </w:p>
        </w:tc>
        <w:tc>
          <w:tcPr>
            <w:tcW w:w="8066" w:type="dxa"/>
          </w:tcPr>
          <w:p>
            <w:pPr>
              <w:pStyle w:val="TableParagraph"/>
              <w:rPr>
                <w:sz w:val="22"/>
              </w:rPr>
            </w:pPr>
            <w:r>
              <w:rPr>
                <w:sz w:val="22"/>
              </w:rPr>
              <w:t>Amphetamine</w:t>
            </w:r>
            <w:r>
              <w:rPr>
                <w:spacing w:val="-11"/>
                <w:sz w:val="22"/>
              </w:rPr>
              <w:t> </w:t>
            </w:r>
            <w:r>
              <w:rPr>
                <w:sz w:val="22"/>
              </w:rPr>
              <w:t>or</w:t>
            </w:r>
            <w:r>
              <w:rPr>
                <w:spacing w:val="-10"/>
                <w:sz w:val="22"/>
              </w:rPr>
              <w:t> </w:t>
            </w:r>
            <w:r>
              <w:rPr>
                <w:sz w:val="22"/>
              </w:rPr>
              <w:t>related</w:t>
            </w:r>
            <w:r>
              <w:rPr>
                <w:spacing w:val="-10"/>
                <w:sz w:val="22"/>
              </w:rPr>
              <w:t> </w:t>
            </w:r>
            <w:r>
              <w:rPr>
                <w:sz w:val="22"/>
              </w:rPr>
              <w:t>acting</w:t>
            </w:r>
            <w:r>
              <w:rPr>
                <w:spacing w:val="-10"/>
                <w:sz w:val="22"/>
              </w:rPr>
              <w:t> </w:t>
            </w:r>
            <w:r>
              <w:rPr>
                <w:sz w:val="22"/>
              </w:rPr>
              <w:t>sympathomimetic</w:t>
            </w:r>
            <w:r>
              <w:rPr>
                <w:spacing w:val="-11"/>
                <w:sz w:val="22"/>
              </w:rPr>
              <w:t> </w:t>
            </w:r>
            <w:r>
              <w:rPr>
                <w:spacing w:val="-2"/>
                <w:sz w:val="22"/>
              </w:rPr>
              <w:t>abuse</w:t>
            </w:r>
          </w:p>
        </w:tc>
      </w:tr>
      <w:tr>
        <w:trPr>
          <w:trHeight w:val="493" w:hRule="atLeast"/>
        </w:trPr>
        <w:tc>
          <w:tcPr>
            <w:tcW w:w="1284" w:type="dxa"/>
          </w:tcPr>
          <w:p>
            <w:pPr>
              <w:pStyle w:val="TableParagraph"/>
              <w:rPr>
                <w:sz w:val="22"/>
              </w:rPr>
            </w:pPr>
            <w:r>
              <w:rPr>
                <w:spacing w:val="-2"/>
                <w:sz w:val="22"/>
              </w:rPr>
              <w:t>305.70</w:t>
            </w:r>
          </w:p>
        </w:tc>
        <w:tc>
          <w:tcPr>
            <w:tcW w:w="8066" w:type="dxa"/>
          </w:tcPr>
          <w:p>
            <w:pPr>
              <w:pStyle w:val="TableParagraph"/>
              <w:rPr>
                <w:sz w:val="22"/>
              </w:rPr>
            </w:pPr>
            <w:r>
              <w:rPr>
                <w:sz w:val="22"/>
              </w:rPr>
              <w:t>Amphetamine</w:t>
            </w:r>
            <w:r>
              <w:rPr>
                <w:spacing w:val="-10"/>
                <w:sz w:val="22"/>
              </w:rPr>
              <w:t> </w:t>
            </w:r>
            <w:r>
              <w:rPr>
                <w:sz w:val="22"/>
              </w:rPr>
              <w:t>or</w:t>
            </w:r>
            <w:r>
              <w:rPr>
                <w:spacing w:val="-10"/>
                <w:sz w:val="22"/>
              </w:rPr>
              <w:t> </w:t>
            </w:r>
            <w:r>
              <w:rPr>
                <w:sz w:val="22"/>
              </w:rPr>
              <w:t>related</w:t>
            </w:r>
            <w:r>
              <w:rPr>
                <w:spacing w:val="-9"/>
                <w:sz w:val="22"/>
              </w:rPr>
              <w:t> </w:t>
            </w:r>
            <w:r>
              <w:rPr>
                <w:sz w:val="22"/>
              </w:rPr>
              <w:t>acting</w:t>
            </w:r>
            <w:r>
              <w:rPr>
                <w:spacing w:val="-10"/>
                <w:sz w:val="22"/>
              </w:rPr>
              <w:t> </w:t>
            </w:r>
            <w:r>
              <w:rPr>
                <w:sz w:val="22"/>
              </w:rPr>
              <w:t>sympathomimetic</w:t>
            </w:r>
            <w:r>
              <w:rPr>
                <w:spacing w:val="-10"/>
                <w:sz w:val="22"/>
              </w:rPr>
              <w:t> </w:t>
            </w:r>
            <w:r>
              <w:rPr>
                <w:sz w:val="22"/>
              </w:rPr>
              <w:t>abuse,</w:t>
            </w:r>
            <w:r>
              <w:rPr>
                <w:spacing w:val="-10"/>
                <w:sz w:val="22"/>
              </w:rPr>
              <w:t>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4"/>
        <w:gridCol w:w="8066"/>
      </w:tblGrid>
      <w:tr>
        <w:trPr>
          <w:trHeight w:val="999" w:hRule="atLeast"/>
        </w:trPr>
        <w:tc>
          <w:tcPr>
            <w:tcW w:w="1284" w:type="dxa"/>
          </w:tcPr>
          <w:p>
            <w:pPr>
              <w:pStyle w:val="TableParagraph"/>
              <w:ind w:left="11" w:right="1"/>
              <w:jc w:val="center"/>
              <w:rPr>
                <w:b/>
                <w:sz w:val="22"/>
              </w:rPr>
            </w:pPr>
            <w:r>
              <w:rPr>
                <w:b/>
                <w:spacing w:val="-2"/>
                <w:sz w:val="22"/>
              </w:rPr>
              <w:t>ICD-9-</w:t>
            </w:r>
            <w:r>
              <w:rPr>
                <w:b/>
                <w:spacing w:val="-5"/>
                <w:sz w:val="22"/>
              </w:rPr>
              <w:t>CM</w:t>
            </w:r>
          </w:p>
          <w:p>
            <w:pPr>
              <w:pStyle w:val="TableParagraph"/>
              <w:spacing w:before="0"/>
              <w:ind w:left="11"/>
              <w:jc w:val="center"/>
              <w:rPr>
                <w:b/>
                <w:sz w:val="22"/>
              </w:rPr>
            </w:pPr>
            <w:r>
              <w:rPr>
                <w:b/>
                <w:spacing w:val="-2"/>
                <w:sz w:val="22"/>
              </w:rPr>
              <w:t>Diagnosis </w:t>
            </w:r>
            <w:r>
              <w:rPr>
                <w:b/>
                <w:spacing w:val="-4"/>
                <w:sz w:val="22"/>
              </w:rPr>
              <w:t>Code</w:t>
            </w:r>
          </w:p>
        </w:tc>
        <w:tc>
          <w:tcPr>
            <w:tcW w:w="8066" w:type="dxa"/>
          </w:tcPr>
          <w:p>
            <w:pPr>
              <w:pStyle w:val="TableParagraph"/>
              <w:ind w:left="0"/>
              <w:rPr>
                <w:b/>
                <w:sz w:val="22"/>
              </w:rPr>
            </w:pPr>
          </w:p>
          <w:p>
            <w:pPr>
              <w:pStyle w:val="TableParagraph"/>
              <w:spacing w:before="0"/>
              <w:ind w:left="9"/>
              <w:jc w:val="center"/>
              <w:rPr>
                <w:b/>
                <w:sz w:val="22"/>
              </w:rPr>
            </w:pPr>
            <w:r>
              <w:rPr>
                <w:b/>
                <w:spacing w:val="-2"/>
                <w:sz w:val="22"/>
              </w:rPr>
              <w:t>Description</w:t>
            </w:r>
          </w:p>
        </w:tc>
      </w:tr>
      <w:tr>
        <w:trPr>
          <w:trHeight w:val="492" w:hRule="atLeast"/>
        </w:trPr>
        <w:tc>
          <w:tcPr>
            <w:tcW w:w="1284" w:type="dxa"/>
          </w:tcPr>
          <w:p>
            <w:pPr>
              <w:pStyle w:val="TableParagraph"/>
              <w:rPr>
                <w:sz w:val="22"/>
              </w:rPr>
            </w:pPr>
            <w:r>
              <w:rPr>
                <w:spacing w:val="-2"/>
                <w:sz w:val="22"/>
              </w:rPr>
              <w:t>305.71</w:t>
            </w:r>
          </w:p>
        </w:tc>
        <w:tc>
          <w:tcPr>
            <w:tcW w:w="8066" w:type="dxa"/>
          </w:tcPr>
          <w:p>
            <w:pPr>
              <w:pStyle w:val="TableParagraph"/>
              <w:rPr>
                <w:sz w:val="22"/>
              </w:rPr>
            </w:pPr>
            <w:r>
              <w:rPr>
                <w:sz w:val="22"/>
              </w:rPr>
              <w:t>Amphetamine</w:t>
            </w:r>
            <w:r>
              <w:rPr>
                <w:spacing w:val="-10"/>
                <w:sz w:val="22"/>
              </w:rPr>
              <w:t> </w:t>
            </w:r>
            <w:r>
              <w:rPr>
                <w:sz w:val="22"/>
              </w:rPr>
              <w:t>or</w:t>
            </w:r>
            <w:r>
              <w:rPr>
                <w:spacing w:val="-10"/>
                <w:sz w:val="22"/>
              </w:rPr>
              <w:t> </w:t>
            </w:r>
            <w:r>
              <w:rPr>
                <w:sz w:val="22"/>
              </w:rPr>
              <w:t>related</w:t>
            </w:r>
            <w:r>
              <w:rPr>
                <w:spacing w:val="-9"/>
                <w:sz w:val="22"/>
              </w:rPr>
              <w:t> </w:t>
            </w:r>
            <w:r>
              <w:rPr>
                <w:sz w:val="22"/>
              </w:rPr>
              <w:t>acting</w:t>
            </w:r>
            <w:r>
              <w:rPr>
                <w:spacing w:val="-10"/>
                <w:sz w:val="22"/>
              </w:rPr>
              <w:t> </w:t>
            </w:r>
            <w:r>
              <w:rPr>
                <w:sz w:val="22"/>
              </w:rPr>
              <w:t>sympathomimetic</w:t>
            </w:r>
            <w:r>
              <w:rPr>
                <w:spacing w:val="-10"/>
                <w:sz w:val="22"/>
              </w:rPr>
              <w:t> </w:t>
            </w:r>
            <w:r>
              <w:rPr>
                <w:sz w:val="22"/>
              </w:rPr>
              <w:t>abuse,</w:t>
            </w:r>
            <w:r>
              <w:rPr>
                <w:spacing w:val="-10"/>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305.72</w:t>
            </w:r>
          </w:p>
        </w:tc>
        <w:tc>
          <w:tcPr>
            <w:tcW w:w="8066" w:type="dxa"/>
          </w:tcPr>
          <w:p>
            <w:pPr>
              <w:pStyle w:val="TableParagraph"/>
              <w:rPr>
                <w:sz w:val="22"/>
              </w:rPr>
            </w:pPr>
            <w:r>
              <w:rPr>
                <w:sz w:val="22"/>
              </w:rPr>
              <w:t>Amphetamine</w:t>
            </w:r>
            <w:r>
              <w:rPr>
                <w:spacing w:val="-10"/>
                <w:sz w:val="22"/>
              </w:rPr>
              <w:t> </w:t>
            </w:r>
            <w:r>
              <w:rPr>
                <w:sz w:val="22"/>
              </w:rPr>
              <w:t>or</w:t>
            </w:r>
            <w:r>
              <w:rPr>
                <w:spacing w:val="-10"/>
                <w:sz w:val="22"/>
              </w:rPr>
              <w:t> </w:t>
            </w:r>
            <w:r>
              <w:rPr>
                <w:sz w:val="22"/>
              </w:rPr>
              <w:t>related</w:t>
            </w:r>
            <w:r>
              <w:rPr>
                <w:spacing w:val="-9"/>
                <w:sz w:val="22"/>
              </w:rPr>
              <w:t> </w:t>
            </w:r>
            <w:r>
              <w:rPr>
                <w:sz w:val="22"/>
              </w:rPr>
              <w:t>acting</w:t>
            </w:r>
            <w:r>
              <w:rPr>
                <w:spacing w:val="-10"/>
                <w:sz w:val="22"/>
              </w:rPr>
              <w:t> </w:t>
            </w:r>
            <w:r>
              <w:rPr>
                <w:sz w:val="22"/>
              </w:rPr>
              <w:t>sympathomimetic</w:t>
            </w:r>
            <w:r>
              <w:rPr>
                <w:spacing w:val="-10"/>
                <w:sz w:val="22"/>
              </w:rPr>
              <w:t> </w:t>
            </w:r>
            <w:r>
              <w:rPr>
                <w:sz w:val="22"/>
              </w:rPr>
              <w:t>abuse,</w:t>
            </w:r>
            <w:r>
              <w:rPr>
                <w:spacing w:val="-10"/>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305.73</w:t>
            </w:r>
          </w:p>
        </w:tc>
        <w:tc>
          <w:tcPr>
            <w:tcW w:w="8066" w:type="dxa"/>
          </w:tcPr>
          <w:p>
            <w:pPr>
              <w:pStyle w:val="TableParagraph"/>
              <w:rPr>
                <w:sz w:val="22"/>
              </w:rPr>
            </w:pPr>
            <w:r>
              <w:rPr>
                <w:sz w:val="22"/>
              </w:rPr>
              <w:t>Amphetamine</w:t>
            </w:r>
            <w:r>
              <w:rPr>
                <w:spacing w:val="-9"/>
                <w:sz w:val="22"/>
              </w:rPr>
              <w:t> </w:t>
            </w:r>
            <w:r>
              <w:rPr>
                <w:sz w:val="22"/>
              </w:rPr>
              <w:t>or</w:t>
            </w:r>
            <w:r>
              <w:rPr>
                <w:spacing w:val="-9"/>
                <w:sz w:val="22"/>
              </w:rPr>
              <w:t> </w:t>
            </w:r>
            <w:r>
              <w:rPr>
                <w:sz w:val="22"/>
              </w:rPr>
              <w:t>related</w:t>
            </w:r>
            <w:r>
              <w:rPr>
                <w:spacing w:val="-9"/>
                <w:sz w:val="22"/>
              </w:rPr>
              <w:t> </w:t>
            </w:r>
            <w:r>
              <w:rPr>
                <w:sz w:val="22"/>
              </w:rPr>
              <w:t>acting</w:t>
            </w:r>
            <w:r>
              <w:rPr>
                <w:spacing w:val="-8"/>
                <w:sz w:val="22"/>
              </w:rPr>
              <w:t> </w:t>
            </w:r>
            <w:r>
              <w:rPr>
                <w:sz w:val="22"/>
              </w:rPr>
              <w:t>sympathomimetic</w:t>
            </w:r>
            <w:r>
              <w:rPr>
                <w:spacing w:val="-9"/>
                <w:sz w:val="22"/>
              </w:rPr>
              <w:t> </w:t>
            </w:r>
            <w:r>
              <w:rPr>
                <w:sz w:val="22"/>
              </w:rPr>
              <w:t>abuse,</w:t>
            </w:r>
            <w:r>
              <w:rPr>
                <w:spacing w:val="-9"/>
                <w:sz w:val="22"/>
              </w:rPr>
              <w:t> </w:t>
            </w:r>
            <w:r>
              <w:rPr>
                <w:sz w:val="22"/>
              </w:rPr>
              <w:t>in</w:t>
            </w:r>
            <w:r>
              <w:rPr>
                <w:spacing w:val="-9"/>
                <w:sz w:val="22"/>
              </w:rPr>
              <w:t> </w:t>
            </w:r>
            <w:r>
              <w:rPr>
                <w:spacing w:val="-2"/>
                <w:sz w:val="22"/>
              </w:rPr>
              <w:t>remission</w:t>
            </w:r>
          </w:p>
        </w:tc>
      </w:tr>
      <w:tr>
        <w:trPr>
          <w:trHeight w:val="492" w:hRule="atLeast"/>
        </w:trPr>
        <w:tc>
          <w:tcPr>
            <w:tcW w:w="1284" w:type="dxa"/>
          </w:tcPr>
          <w:p>
            <w:pPr>
              <w:pStyle w:val="TableParagraph"/>
              <w:spacing w:before="121"/>
              <w:rPr>
                <w:sz w:val="22"/>
              </w:rPr>
            </w:pPr>
            <w:r>
              <w:rPr>
                <w:spacing w:val="-2"/>
                <w:sz w:val="22"/>
              </w:rPr>
              <w:t>305.8</w:t>
            </w:r>
          </w:p>
        </w:tc>
        <w:tc>
          <w:tcPr>
            <w:tcW w:w="8066" w:type="dxa"/>
          </w:tcPr>
          <w:p>
            <w:pPr>
              <w:pStyle w:val="TableParagraph"/>
              <w:spacing w:before="121"/>
              <w:rPr>
                <w:sz w:val="22"/>
              </w:rPr>
            </w:pPr>
            <w:r>
              <w:rPr>
                <w:sz w:val="22"/>
              </w:rPr>
              <w:t>Antidepressant</w:t>
            </w:r>
            <w:r>
              <w:rPr>
                <w:spacing w:val="-11"/>
                <w:sz w:val="22"/>
              </w:rPr>
              <w:t> </w:t>
            </w:r>
            <w:r>
              <w:rPr>
                <w:sz w:val="22"/>
              </w:rPr>
              <w:t>type</w:t>
            </w:r>
            <w:r>
              <w:rPr>
                <w:spacing w:val="-11"/>
                <w:sz w:val="22"/>
              </w:rPr>
              <w:t> </w:t>
            </w:r>
            <w:r>
              <w:rPr>
                <w:spacing w:val="-2"/>
                <w:sz w:val="22"/>
              </w:rPr>
              <w:t>abuse</w:t>
            </w:r>
          </w:p>
        </w:tc>
      </w:tr>
      <w:tr>
        <w:trPr>
          <w:trHeight w:val="494" w:hRule="atLeast"/>
        </w:trPr>
        <w:tc>
          <w:tcPr>
            <w:tcW w:w="1284" w:type="dxa"/>
          </w:tcPr>
          <w:p>
            <w:pPr>
              <w:pStyle w:val="TableParagraph"/>
              <w:spacing w:before="121"/>
              <w:rPr>
                <w:sz w:val="22"/>
              </w:rPr>
            </w:pPr>
            <w:r>
              <w:rPr>
                <w:spacing w:val="-2"/>
                <w:sz w:val="22"/>
              </w:rPr>
              <w:t>305.80</w:t>
            </w:r>
          </w:p>
        </w:tc>
        <w:tc>
          <w:tcPr>
            <w:tcW w:w="8066" w:type="dxa"/>
          </w:tcPr>
          <w:p>
            <w:pPr>
              <w:pStyle w:val="TableParagraph"/>
              <w:spacing w:before="121"/>
              <w:rPr>
                <w:sz w:val="22"/>
              </w:rPr>
            </w:pPr>
            <w:r>
              <w:rPr>
                <w:sz w:val="22"/>
              </w:rPr>
              <w:t>Antidepressant</w:t>
            </w:r>
            <w:r>
              <w:rPr>
                <w:spacing w:val="-10"/>
                <w:sz w:val="22"/>
              </w:rPr>
              <w:t> </w:t>
            </w:r>
            <w:r>
              <w:rPr>
                <w:sz w:val="22"/>
              </w:rPr>
              <w:t>type</w:t>
            </w:r>
            <w:r>
              <w:rPr>
                <w:spacing w:val="-9"/>
                <w:sz w:val="22"/>
              </w:rPr>
              <w:t> </w:t>
            </w:r>
            <w:r>
              <w:rPr>
                <w:sz w:val="22"/>
              </w:rPr>
              <w:t>abuse,</w:t>
            </w:r>
            <w:r>
              <w:rPr>
                <w:spacing w:val="-10"/>
                <w:sz w:val="22"/>
              </w:rPr>
              <w:t> </w:t>
            </w:r>
            <w:r>
              <w:rPr>
                <w:spacing w:val="-2"/>
                <w:sz w:val="22"/>
              </w:rPr>
              <w:t>unspecified</w:t>
            </w:r>
          </w:p>
        </w:tc>
      </w:tr>
      <w:tr>
        <w:trPr>
          <w:trHeight w:val="492" w:hRule="atLeast"/>
        </w:trPr>
        <w:tc>
          <w:tcPr>
            <w:tcW w:w="1284" w:type="dxa"/>
          </w:tcPr>
          <w:p>
            <w:pPr>
              <w:pStyle w:val="TableParagraph"/>
              <w:rPr>
                <w:sz w:val="22"/>
              </w:rPr>
            </w:pPr>
            <w:r>
              <w:rPr>
                <w:spacing w:val="-2"/>
                <w:sz w:val="22"/>
              </w:rPr>
              <w:t>305.81</w:t>
            </w:r>
          </w:p>
        </w:tc>
        <w:tc>
          <w:tcPr>
            <w:tcW w:w="8066" w:type="dxa"/>
          </w:tcPr>
          <w:p>
            <w:pPr>
              <w:pStyle w:val="TableParagraph"/>
              <w:rPr>
                <w:sz w:val="22"/>
              </w:rPr>
            </w:pPr>
            <w:r>
              <w:rPr>
                <w:sz w:val="22"/>
              </w:rPr>
              <w:t>Antidepressant</w:t>
            </w:r>
            <w:r>
              <w:rPr>
                <w:spacing w:val="-10"/>
                <w:sz w:val="22"/>
              </w:rPr>
              <w:t> </w:t>
            </w:r>
            <w:r>
              <w:rPr>
                <w:sz w:val="22"/>
              </w:rPr>
              <w:t>type</w:t>
            </w:r>
            <w:r>
              <w:rPr>
                <w:spacing w:val="-9"/>
                <w:sz w:val="22"/>
              </w:rPr>
              <w:t> </w:t>
            </w:r>
            <w:r>
              <w:rPr>
                <w:sz w:val="22"/>
              </w:rPr>
              <w:t>abuse,</w:t>
            </w:r>
            <w:r>
              <w:rPr>
                <w:spacing w:val="-10"/>
                <w:sz w:val="22"/>
              </w:rPr>
              <w:t> </w:t>
            </w:r>
            <w:r>
              <w:rPr>
                <w:spacing w:val="-2"/>
                <w:sz w:val="22"/>
              </w:rPr>
              <w:t>continuous</w:t>
            </w:r>
          </w:p>
        </w:tc>
      </w:tr>
      <w:tr>
        <w:trPr>
          <w:trHeight w:val="492" w:hRule="atLeast"/>
        </w:trPr>
        <w:tc>
          <w:tcPr>
            <w:tcW w:w="1284" w:type="dxa"/>
          </w:tcPr>
          <w:p>
            <w:pPr>
              <w:pStyle w:val="TableParagraph"/>
              <w:rPr>
                <w:sz w:val="22"/>
              </w:rPr>
            </w:pPr>
            <w:r>
              <w:rPr>
                <w:spacing w:val="-2"/>
                <w:sz w:val="22"/>
              </w:rPr>
              <w:t>305.82</w:t>
            </w:r>
          </w:p>
        </w:tc>
        <w:tc>
          <w:tcPr>
            <w:tcW w:w="8066" w:type="dxa"/>
          </w:tcPr>
          <w:p>
            <w:pPr>
              <w:pStyle w:val="TableParagraph"/>
              <w:rPr>
                <w:sz w:val="22"/>
              </w:rPr>
            </w:pPr>
            <w:r>
              <w:rPr>
                <w:sz w:val="22"/>
              </w:rPr>
              <w:t>Antidepressant</w:t>
            </w:r>
            <w:r>
              <w:rPr>
                <w:spacing w:val="-10"/>
                <w:sz w:val="22"/>
              </w:rPr>
              <w:t> </w:t>
            </w:r>
            <w:r>
              <w:rPr>
                <w:sz w:val="22"/>
              </w:rPr>
              <w:t>type</w:t>
            </w:r>
            <w:r>
              <w:rPr>
                <w:spacing w:val="-9"/>
                <w:sz w:val="22"/>
              </w:rPr>
              <w:t> </w:t>
            </w:r>
            <w:r>
              <w:rPr>
                <w:sz w:val="22"/>
              </w:rPr>
              <w:t>abuse,</w:t>
            </w:r>
            <w:r>
              <w:rPr>
                <w:spacing w:val="-10"/>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305.83</w:t>
            </w:r>
          </w:p>
        </w:tc>
        <w:tc>
          <w:tcPr>
            <w:tcW w:w="8066" w:type="dxa"/>
          </w:tcPr>
          <w:p>
            <w:pPr>
              <w:pStyle w:val="TableParagraph"/>
              <w:rPr>
                <w:sz w:val="22"/>
              </w:rPr>
            </w:pPr>
            <w:r>
              <w:rPr>
                <w:sz w:val="22"/>
              </w:rPr>
              <w:t>Antidepressant</w:t>
            </w:r>
            <w:r>
              <w:rPr>
                <w:spacing w:val="-8"/>
                <w:sz w:val="22"/>
              </w:rPr>
              <w:t> </w:t>
            </w:r>
            <w:r>
              <w:rPr>
                <w:sz w:val="22"/>
              </w:rPr>
              <w:t>type</w:t>
            </w:r>
            <w:r>
              <w:rPr>
                <w:spacing w:val="-8"/>
                <w:sz w:val="22"/>
              </w:rPr>
              <w:t> </w:t>
            </w:r>
            <w:r>
              <w:rPr>
                <w:sz w:val="22"/>
              </w:rPr>
              <w:t>abuse,</w:t>
            </w:r>
            <w:r>
              <w:rPr>
                <w:spacing w:val="-7"/>
                <w:sz w:val="22"/>
              </w:rPr>
              <w:t> </w:t>
            </w:r>
            <w:r>
              <w:rPr>
                <w:sz w:val="22"/>
              </w:rPr>
              <w:t>in</w:t>
            </w:r>
            <w:r>
              <w:rPr>
                <w:spacing w:val="-8"/>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305.9</w:t>
            </w:r>
          </w:p>
        </w:tc>
        <w:tc>
          <w:tcPr>
            <w:tcW w:w="8066" w:type="dxa"/>
          </w:tcPr>
          <w:p>
            <w:pPr>
              <w:pStyle w:val="TableParagraph"/>
              <w:rPr>
                <w:sz w:val="22"/>
              </w:rPr>
            </w:pPr>
            <w:r>
              <w:rPr>
                <w:sz w:val="22"/>
              </w:rPr>
              <w:t>Other,</w:t>
            </w:r>
            <w:r>
              <w:rPr>
                <w:spacing w:val="-7"/>
                <w:sz w:val="22"/>
              </w:rPr>
              <w:t> </w:t>
            </w:r>
            <w:r>
              <w:rPr>
                <w:sz w:val="22"/>
              </w:rPr>
              <w:t>mixed,</w:t>
            </w:r>
            <w:r>
              <w:rPr>
                <w:spacing w:val="-7"/>
                <w:sz w:val="22"/>
              </w:rPr>
              <w:t> </w:t>
            </w:r>
            <w:r>
              <w:rPr>
                <w:sz w:val="22"/>
              </w:rPr>
              <w:t>or</w:t>
            </w:r>
            <w:r>
              <w:rPr>
                <w:spacing w:val="-6"/>
                <w:sz w:val="22"/>
              </w:rPr>
              <w:t> </w:t>
            </w:r>
            <w:r>
              <w:rPr>
                <w:sz w:val="22"/>
              </w:rPr>
              <w:t>unspecified</w:t>
            </w:r>
            <w:r>
              <w:rPr>
                <w:spacing w:val="-7"/>
                <w:sz w:val="22"/>
              </w:rPr>
              <w:t> </w:t>
            </w:r>
            <w:r>
              <w:rPr>
                <w:sz w:val="22"/>
              </w:rPr>
              <w:t>drug</w:t>
            </w:r>
            <w:r>
              <w:rPr>
                <w:spacing w:val="-7"/>
                <w:sz w:val="22"/>
              </w:rPr>
              <w:t> </w:t>
            </w:r>
            <w:r>
              <w:rPr>
                <w:spacing w:val="-2"/>
                <w:sz w:val="22"/>
              </w:rPr>
              <w:t>abuse</w:t>
            </w:r>
          </w:p>
        </w:tc>
      </w:tr>
      <w:tr>
        <w:trPr>
          <w:trHeight w:val="492" w:hRule="atLeast"/>
        </w:trPr>
        <w:tc>
          <w:tcPr>
            <w:tcW w:w="1284" w:type="dxa"/>
          </w:tcPr>
          <w:p>
            <w:pPr>
              <w:pStyle w:val="TableParagraph"/>
              <w:rPr>
                <w:sz w:val="22"/>
              </w:rPr>
            </w:pPr>
            <w:r>
              <w:rPr>
                <w:spacing w:val="-2"/>
                <w:sz w:val="22"/>
              </w:rPr>
              <w:t>305.90</w:t>
            </w:r>
          </w:p>
        </w:tc>
        <w:tc>
          <w:tcPr>
            <w:tcW w:w="8066" w:type="dxa"/>
          </w:tcPr>
          <w:p>
            <w:pPr>
              <w:pStyle w:val="TableParagraph"/>
              <w:rPr>
                <w:sz w:val="22"/>
              </w:rPr>
            </w:pPr>
            <w:r>
              <w:rPr>
                <w:sz w:val="22"/>
              </w:rPr>
              <w:t>Other,</w:t>
            </w:r>
            <w:r>
              <w:rPr>
                <w:spacing w:val="-7"/>
                <w:sz w:val="22"/>
              </w:rPr>
              <w:t> </w:t>
            </w:r>
            <w:r>
              <w:rPr>
                <w:sz w:val="22"/>
              </w:rPr>
              <w:t>mixed,</w:t>
            </w:r>
            <w:r>
              <w:rPr>
                <w:spacing w:val="-7"/>
                <w:sz w:val="22"/>
              </w:rPr>
              <w:t> </w:t>
            </w:r>
            <w:r>
              <w:rPr>
                <w:sz w:val="22"/>
              </w:rPr>
              <w:t>or</w:t>
            </w:r>
            <w:r>
              <w:rPr>
                <w:spacing w:val="-7"/>
                <w:sz w:val="22"/>
              </w:rPr>
              <w:t> </w:t>
            </w:r>
            <w:r>
              <w:rPr>
                <w:sz w:val="22"/>
              </w:rPr>
              <w:t>unspecified</w:t>
            </w:r>
            <w:r>
              <w:rPr>
                <w:spacing w:val="-7"/>
                <w:sz w:val="22"/>
              </w:rPr>
              <w:t> </w:t>
            </w:r>
            <w:r>
              <w:rPr>
                <w:sz w:val="22"/>
              </w:rPr>
              <w:t>drug</w:t>
            </w:r>
            <w:r>
              <w:rPr>
                <w:spacing w:val="-6"/>
                <w:sz w:val="22"/>
              </w:rPr>
              <w:t> </w:t>
            </w:r>
            <w:r>
              <w:rPr>
                <w:sz w:val="22"/>
              </w:rPr>
              <w:t>abuse,</w:t>
            </w:r>
            <w:r>
              <w:rPr>
                <w:spacing w:val="-7"/>
                <w:sz w:val="22"/>
              </w:rPr>
              <w:t> </w:t>
            </w:r>
            <w:r>
              <w:rPr>
                <w:spacing w:val="-2"/>
                <w:sz w:val="22"/>
              </w:rPr>
              <w:t>unspecified</w:t>
            </w:r>
          </w:p>
        </w:tc>
      </w:tr>
      <w:tr>
        <w:trPr>
          <w:trHeight w:val="492" w:hRule="atLeast"/>
        </w:trPr>
        <w:tc>
          <w:tcPr>
            <w:tcW w:w="1284" w:type="dxa"/>
          </w:tcPr>
          <w:p>
            <w:pPr>
              <w:pStyle w:val="TableParagraph"/>
              <w:spacing w:before="121"/>
              <w:rPr>
                <w:sz w:val="22"/>
              </w:rPr>
            </w:pPr>
            <w:r>
              <w:rPr>
                <w:spacing w:val="-2"/>
                <w:sz w:val="22"/>
              </w:rPr>
              <w:t>305.91</w:t>
            </w:r>
          </w:p>
        </w:tc>
        <w:tc>
          <w:tcPr>
            <w:tcW w:w="8066" w:type="dxa"/>
          </w:tcPr>
          <w:p>
            <w:pPr>
              <w:pStyle w:val="TableParagraph"/>
              <w:spacing w:before="121"/>
              <w:rPr>
                <w:sz w:val="22"/>
              </w:rPr>
            </w:pPr>
            <w:r>
              <w:rPr>
                <w:sz w:val="22"/>
              </w:rPr>
              <w:t>Other,</w:t>
            </w:r>
            <w:r>
              <w:rPr>
                <w:spacing w:val="-7"/>
                <w:sz w:val="22"/>
              </w:rPr>
              <w:t> </w:t>
            </w:r>
            <w:r>
              <w:rPr>
                <w:sz w:val="22"/>
              </w:rPr>
              <w:t>mixed,</w:t>
            </w:r>
            <w:r>
              <w:rPr>
                <w:spacing w:val="-7"/>
                <w:sz w:val="22"/>
              </w:rPr>
              <w:t> </w:t>
            </w:r>
            <w:r>
              <w:rPr>
                <w:sz w:val="22"/>
              </w:rPr>
              <w:t>or</w:t>
            </w:r>
            <w:r>
              <w:rPr>
                <w:spacing w:val="-7"/>
                <w:sz w:val="22"/>
              </w:rPr>
              <w:t> </w:t>
            </w:r>
            <w:r>
              <w:rPr>
                <w:sz w:val="22"/>
              </w:rPr>
              <w:t>unspecified</w:t>
            </w:r>
            <w:r>
              <w:rPr>
                <w:spacing w:val="-7"/>
                <w:sz w:val="22"/>
              </w:rPr>
              <w:t> </w:t>
            </w:r>
            <w:r>
              <w:rPr>
                <w:sz w:val="22"/>
              </w:rPr>
              <w:t>drug</w:t>
            </w:r>
            <w:r>
              <w:rPr>
                <w:spacing w:val="-6"/>
                <w:sz w:val="22"/>
              </w:rPr>
              <w:t> </w:t>
            </w:r>
            <w:r>
              <w:rPr>
                <w:sz w:val="22"/>
              </w:rPr>
              <w:t>abuse,</w:t>
            </w:r>
            <w:r>
              <w:rPr>
                <w:spacing w:val="-7"/>
                <w:sz w:val="22"/>
              </w:rPr>
              <w:t> </w:t>
            </w:r>
            <w:r>
              <w:rPr>
                <w:spacing w:val="-2"/>
                <w:sz w:val="22"/>
              </w:rPr>
              <w:t>continuous</w:t>
            </w:r>
          </w:p>
        </w:tc>
      </w:tr>
      <w:tr>
        <w:trPr>
          <w:trHeight w:val="493" w:hRule="atLeast"/>
        </w:trPr>
        <w:tc>
          <w:tcPr>
            <w:tcW w:w="1284" w:type="dxa"/>
          </w:tcPr>
          <w:p>
            <w:pPr>
              <w:pStyle w:val="TableParagraph"/>
              <w:spacing w:before="121"/>
              <w:rPr>
                <w:sz w:val="22"/>
              </w:rPr>
            </w:pPr>
            <w:r>
              <w:rPr>
                <w:spacing w:val="-2"/>
                <w:sz w:val="22"/>
              </w:rPr>
              <w:t>305.92</w:t>
            </w:r>
          </w:p>
        </w:tc>
        <w:tc>
          <w:tcPr>
            <w:tcW w:w="8066" w:type="dxa"/>
          </w:tcPr>
          <w:p>
            <w:pPr>
              <w:pStyle w:val="TableParagraph"/>
              <w:spacing w:before="121"/>
              <w:rPr>
                <w:sz w:val="22"/>
              </w:rPr>
            </w:pPr>
            <w:r>
              <w:rPr>
                <w:sz w:val="22"/>
              </w:rPr>
              <w:t>Other,</w:t>
            </w:r>
            <w:r>
              <w:rPr>
                <w:spacing w:val="-7"/>
                <w:sz w:val="22"/>
              </w:rPr>
              <w:t> </w:t>
            </w:r>
            <w:r>
              <w:rPr>
                <w:sz w:val="22"/>
              </w:rPr>
              <w:t>mixed,</w:t>
            </w:r>
            <w:r>
              <w:rPr>
                <w:spacing w:val="-7"/>
                <w:sz w:val="22"/>
              </w:rPr>
              <w:t> </w:t>
            </w:r>
            <w:r>
              <w:rPr>
                <w:sz w:val="22"/>
              </w:rPr>
              <w:t>or</w:t>
            </w:r>
            <w:r>
              <w:rPr>
                <w:spacing w:val="-7"/>
                <w:sz w:val="22"/>
              </w:rPr>
              <w:t> </w:t>
            </w:r>
            <w:r>
              <w:rPr>
                <w:sz w:val="22"/>
              </w:rPr>
              <w:t>unspecified</w:t>
            </w:r>
            <w:r>
              <w:rPr>
                <w:spacing w:val="-7"/>
                <w:sz w:val="22"/>
              </w:rPr>
              <w:t> </w:t>
            </w:r>
            <w:r>
              <w:rPr>
                <w:sz w:val="22"/>
              </w:rPr>
              <w:t>drug</w:t>
            </w:r>
            <w:r>
              <w:rPr>
                <w:spacing w:val="-6"/>
                <w:sz w:val="22"/>
              </w:rPr>
              <w:t> </w:t>
            </w:r>
            <w:r>
              <w:rPr>
                <w:sz w:val="22"/>
              </w:rPr>
              <w:t>abuse,</w:t>
            </w:r>
            <w:r>
              <w:rPr>
                <w:spacing w:val="-7"/>
                <w:sz w:val="22"/>
              </w:rPr>
              <w:t> </w:t>
            </w:r>
            <w:r>
              <w:rPr>
                <w:spacing w:val="-2"/>
                <w:sz w:val="22"/>
              </w:rPr>
              <w:t>episodic</w:t>
            </w:r>
          </w:p>
        </w:tc>
      </w:tr>
      <w:tr>
        <w:trPr>
          <w:trHeight w:val="492" w:hRule="atLeast"/>
        </w:trPr>
        <w:tc>
          <w:tcPr>
            <w:tcW w:w="1284" w:type="dxa"/>
          </w:tcPr>
          <w:p>
            <w:pPr>
              <w:pStyle w:val="TableParagraph"/>
              <w:rPr>
                <w:sz w:val="22"/>
              </w:rPr>
            </w:pPr>
            <w:r>
              <w:rPr>
                <w:spacing w:val="-2"/>
                <w:sz w:val="22"/>
              </w:rPr>
              <w:t>305.93</w:t>
            </w:r>
          </w:p>
        </w:tc>
        <w:tc>
          <w:tcPr>
            <w:tcW w:w="8066" w:type="dxa"/>
          </w:tcPr>
          <w:p>
            <w:pPr>
              <w:pStyle w:val="TableParagraph"/>
              <w:rPr>
                <w:sz w:val="22"/>
              </w:rPr>
            </w:pPr>
            <w:r>
              <w:rPr>
                <w:sz w:val="22"/>
              </w:rPr>
              <w:t>Other,</w:t>
            </w:r>
            <w:r>
              <w:rPr>
                <w:spacing w:val="-7"/>
                <w:sz w:val="22"/>
              </w:rPr>
              <w:t> </w:t>
            </w:r>
            <w:r>
              <w:rPr>
                <w:sz w:val="22"/>
              </w:rPr>
              <w:t>mixed,</w:t>
            </w:r>
            <w:r>
              <w:rPr>
                <w:spacing w:val="-6"/>
                <w:sz w:val="22"/>
              </w:rPr>
              <w:t> </w:t>
            </w:r>
            <w:r>
              <w:rPr>
                <w:sz w:val="22"/>
              </w:rPr>
              <w:t>or</w:t>
            </w:r>
            <w:r>
              <w:rPr>
                <w:spacing w:val="-6"/>
                <w:sz w:val="22"/>
              </w:rPr>
              <w:t> </w:t>
            </w:r>
            <w:r>
              <w:rPr>
                <w:sz w:val="22"/>
              </w:rPr>
              <w:t>unspecified</w:t>
            </w:r>
            <w:r>
              <w:rPr>
                <w:spacing w:val="-6"/>
                <w:sz w:val="22"/>
              </w:rPr>
              <w:t> </w:t>
            </w:r>
            <w:r>
              <w:rPr>
                <w:sz w:val="22"/>
              </w:rPr>
              <w:t>drug</w:t>
            </w:r>
            <w:r>
              <w:rPr>
                <w:spacing w:val="-6"/>
                <w:sz w:val="22"/>
              </w:rPr>
              <w:t> </w:t>
            </w:r>
            <w:r>
              <w:rPr>
                <w:sz w:val="22"/>
              </w:rPr>
              <w:t>abuse,</w:t>
            </w:r>
            <w:r>
              <w:rPr>
                <w:spacing w:val="-6"/>
                <w:sz w:val="22"/>
              </w:rPr>
              <w:t> </w:t>
            </w:r>
            <w:r>
              <w:rPr>
                <w:sz w:val="22"/>
              </w:rPr>
              <w:t>in</w:t>
            </w:r>
            <w:r>
              <w:rPr>
                <w:spacing w:val="-6"/>
                <w:sz w:val="22"/>
              </w:rPr>
              <w:t> </w:t>
            </w:r>
            <w:r>
              <w:rPr>
                <w:spacing w:val="-2"/>
                <w:sz w:val="22"/>
              </w:rPr>
              <w:t>remission</w:t>
            </w:r>
          </w:p>
        </w:tc>
      </w:tr>
      <w:tr>
        <w:trPr>
          <w:trHeight w:val="492" w:hRule="atLeast"/>
        </w:trPr>
        <w:tc>
          <w:tcPr>
            <w:tcW w:w="1284" w:type="dxa"/>
          </w:tcPr>
          <w:p>
            <w:pPr>
              <w:pStyle w:val="TableParagraph"/>
              <w:rPr>
                <w:sz w:val="22"/>
              </w:rPr>
            </w:pPr>
            <w:r>
              <w:rPr>
                <w:spacing w:val="-2"/>
                <w:sz w:val="22"/>
              </w:rPr>
              <w:t>790.3</w:t>
            </w:r>
          </w:p>
        </w:tc>
        <w:tc>
          <w:tcPr>
            <w:tcW w:w="8066" w:type="dxa"/>
          </w:tcPr>
          <w:p>
            <w:pPr>
              <w:pStyle w:val="TableParagraph"/>
              <w:rPr>
                <w:sz w:val="22"/>
              </w:rPr>
            </w:pPr>
            <w:r>
              <w:rPr>
                <w:sz w:val="22"/>
              </w:rPr>
              <w:t>Excessive</w:t>
            </w:r>
            <w:r>
              <w:rPr>
                <w:spacing w:val="-7"/>
                <w:sz w:val="22"/>
              </w:rPr>
              <w:t> </w:t>
            </w:r>
            <w:r>
              <w:rPr>
                <w:sz w:val="22"/>
              </w:rPr>
              <w:t>blood</w:t>
            </w:r>
            <w:r>
              <w:rPr>
                <w:spacing w:val="-6"/>
                <w:sz w:val="22"/>
              </w:rPr>
              <w:t> </w:t>
            </w:r>
            <w:r>
              <w:rPr>
                <w:sz w:val="22"/>
              </w:rPr>
              <w:t>level</w:t>
            </w:r>
            <w:r>
              <w:rPr>
                <w:spacing w:val="-7"/>
                <w:sz w:val="22"/>
              </w:rPr>
              <w:t> </w:t>
            </w:r>
            <w:r>
              <w:rPr>
                <w:sz w:val="22"/>
              </w:rPr>
              <w:t>of</w:t>
            </w:r>
            <w:r>
              <w:rPr>
                <w:spacing w:val="-6"/>
                <w:sz w:val="22"/>
              </w:rPr>
              <w:t> </w:t>
            </w:r>
            <w:r>
              <w:rPr>
                <w:spacing w:val="-2"/>
                <w:sz w:val="22"/>
              </w:rPr>
              <w:t>alcohol</w:t>
            </w:r>
          </w:p>
        </w:tc>
      </w:tr>
      <w:tr>
        <w:trPr>
          <w:trHeight w:val="492" w:hRule="atLeast"/>
        </w:trPr>
        <w:tc>
          <w:tcPr>
            <w:tcW w:w="1284" w:type="dxa"/>
          </w:tcPr>
          <w:p>
            <w:pPr>
              <w:pStyle w:val="TableParagraph"/>
              <w:rPr>
                <w:sz w:val="22"/>
              </w:rPr>
            </w:pPr>
            <w:r>
              <w:rPr>
                <w:spacing w:val="-2"/>
                <w:sz w:val="22"/>
              </w:rPr>
              <w:t>V65.42</w:t>
            </w:r>
          </w:p>
        </w:tc>
        <w:tc>
          <w:tcPr>
            <w:tcW w:w="8066" w:type="dxa"/>
          </w:tcPr>
          <w:p>
            <w:pPr>
              <w:pStyle w:val="TableParagraph"/>
              <w:rPr>
                <w:sz w:val="22"/>
              </w:rPr>
            </w:pPr>
            <w:r>
              <w:rPr>
                <w:sz w:val="22"/>
              </w:rPr>
              <w:t>Counseling</w:t>
            </w:r>
            <w:r>
              <w:rPr>
                <w:spacing w:val="-8"/>
                <w:sz w:val="22"/>
              </w:rPr>
              <w:t> </w:t>
            </w:r>
            <w:r>
              <w:rPr>
                <w:sz w:val="22"/>
              </w:rPr>
              <w:t>on</w:t>
            </w:r>
            <w:r>
              <w:rPr>
                <w:spacing w:val="-7"/>
                <w:sz w:val="22"/>
              </w:rPr>
              <w:t> </w:t>
            </w:r>
            <w:r>
              <w:rPr>
                <w:sz w:val="22"/>
              </w:rPr>
              <w:t>substance</w:t>
            </w:r>
            <w:r>
              <w:rPr>
                <w:spacing w:val="-6"/>
                <w:sz w:val="22"/>
              </w:rPr>
              <w:t> </w:t>
            </w:r>
            <w:r>
              <w:rPr>
                <w:sz w:val="22"/>
              </w:rPr>
              <w:t>use</w:t>
            </w:r>
            <w:r>
              <w:rPr>
                <w:spacing w:val="-7"/>
                <w:sz w:val="22"/>
              </w:rPr>
              <w:t> </w:t>
            </w:r>
            <w:r>
              <w:rPr>
                <w:sz w:val="22"/>
              </w:rPr>
              <w:t>and</w:t>
            </w:r>
            <w:r>
              <w:rPr>
                <w:spacing w:val="-6"/>
                <w:sz w:val="22"/>
              </w:rPr>
              <w:t> </w:t>
            </w:r>
            <w:r>
              <w:rPr>
                <w:spacing w:val="-2"/>
                <w:sz w:val="22"/>
              </w:rPr>
              <w:t>abuse</w:t>
            </w:r>
          </w:p>
        </w:tc>
      </w:tr>
    </w:tbl>
    <w:p>
      <w:pPr>
        <w:pStyle w:val="Heading5"/>
        <w:spacing w:before="131"/>
        <w:ind w:right="50"/>
        <w:jc w:val="center"/>
      </w:pPr>
      <w:bookmarkStart w:name="_bookmark53" w:id="120"/>
      <w:bookmarkEnd w:id="120"/>
      <w:r>
        <w:rPr>
          <w:b w:val="0"/>
        </w:rPr>
      </w:r>
      <w:r>
        <w:rPr/>
        <w:t>Table</w:t>
      </w:r>
      <w:r>
        <w:rPr>
          <w:spacing w:val="-10"/>
        </w:rPr>
        <w:t> </w:t>
      </w:r>
      <w:r>
        <w:rPr/>
        <w:t>12:</w:t>
      </w:r>
      <w:r>
        <w:rPr>
          <w:spacing w:val="-9"/>
        </w:rPr>
        <w:t> </w:t>
      </w:r>
      <w:r>
        <w:rPr/>
        <w:t>ICD-10-PCS</w:t>
      </w:r>
      <w:r>
        <w:rPr>
          <w:spacing w:val="-8"/>
        </w:rPr>
        <w:t> </w:t>
      </w:r>
      <w:r>
        <w:rPr/>
        <w:t>Inpatient</w:t>
      </w:r>
      <w:r>
        <w:rPr>
          <w:spacing w:val="-9"/>
        </w:rPr>
        <w:t> </w:t>
      </w:r>
      <w:r>
        <w:rPr/>
        <w:t>Procedure</w:t>
      </w:r>
      <w:r>
        <w:rPr>
          <w:spacing w:val="-10"/>
        </w:rPr>
        <w:t> </w:t>
      </w:r>
      <w:r>
        <w:rPr>
          <w:spacing w:val="-2"/>
        </w:rPr>
        <w:t>Codes</w:t>
      </w:r>
    </w:p>
    <w:p>
      <w:pPr>
        <w:pStyle w:val="BodyText"/>
        <w:spacing w:before="5"/>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7822"/>
      </w:tblGrid>
      <w:tr>
        <w:trPr>
          <w:trHeight w:val="746" w:hRule="atLeast"/>
        </w:trPr>
        <w:tc>
          <w:tcPr>
            <w:tcW w:w="1529" w:type="dxa"/>
          </w:tcPr>
          <w:p>
            <w:pPr>
              <w:pStyle w:val="TableParagraph"/>
              <w:ind w:left="9" w:right="1"/>
              <w:jc w:val="center"/>
              <w:rPr>
                <w:b/>
                <w:sz w:val="22"/>
              </w:rPr>
            </w:pPr>
            <w:r>
              <w:rPr>
                <w:b/>
                <w:spacing w:val="-2"/>
                <w:sz w:val="22"/>
              </w:rPr>
              <w:t>ICD-10-</w:t>
            </w:r>
            <w:r>
              <w:rPr>
                <w:b/>
                <w:spacing w:val="-5"/>
                <w:sz w:val="22"/>
              </w:rPr>
              <w:t>PCS</w:t>
            </w:r>
          </w:p>
          <w:p>
            <w:pPr>
              <w:pStyle w:val="TableParagraph"/>
              <w:spacing w:before="0"/>
              <w:ind w:left="9"/>
              <w:jc w:val="center"/>
              <w:rPr>
                <w:b/>
                <w:sz w:val="22"/>
              </w:rPr>
            </w:pPr>
            <w:r>
              <w:rPr>
                <w:b/>
                <w:spacing w:val="-4"/>
                <w:sz w:val="22"/>
              </w:rPr>
              <w:t>Code</w:t>
            </w:r>
          </w:p>
        </w:tc>
        <w:tc>
          <w:tcPr>
            <w:tcW w:w="7822" w:type="dxa"/>
          </w:tcPr>
          <w:p>
            <w:pPr>
              <w:pStyle w:val="TableParagraph"/>
              <w:spacing w:before="247"/>
              <w:ind w:left="9"/>
              <w:jc w:val="center"/>
              <w:rPr>
                <w:b/>
                <w:sz w:val="22"/>
              </w:rPr>
            </w:pPr>
            <w:r>
              <w:rPr>
                <w:b/>
                <w:spacing w:val="-2"/>
                <w:sz w:val="22"/>
              </w:rPr>
              <w:t>Description</w:t>
            </w:r>
          </w:p>
        </w:tc>
      </w:tr>
      <w:tr>
        <w:trPr>
          <w:trHeight w:val="492" w:hRule="atLeast"/>
        </w:trPr>
        <w:tc>
          <w:tcPr>
            <w:tcW w:w="1529" w:type="dxa"/>
          </w:tcPr>
          <w:p>
            <w:pPr>
              <w:pStyle w:val="TableParagraph"/>
              <w:rPr>
                <w:sz w:val="22"/>
              </w:rPr>
            </w:pPr>
            <w:r>
              <w:rPr>
                <w:spacing w:val="-2"/>
                <w:sz w:val="22"/>
              </w:rPr>
              <w:t>HZ2ZZZZ</w:t>
            </w:r>
          </w:p>
        </w:tc>
        <w:tc>
          <w:tcPr>
            <w:tcW w:w="7822" w:type="dxa"/>
          </w:tcPr>
          <w:p>
            <w:pPr>
              <w:pStyle w:val="TableParagraph"/>
              <w:rPr>
                <w:sz w:val="22"/>
              </w:rPr>
            </w:pPr>
            <w:r>
              <w:rPr>
                <w:sz w:val="22"/>
              </w:rPr>
              <w:t>Detoxification</w:t>
            </w:r>
            <w:r>
              <w:rPr>
                <w:spacing w:val="-10"/>
                <w:sz w:val="22"/>
              </w:rPr>
              <w:t> </w:t>
            </w:r>
            <w:r>
              <w:rPr>
                <w:sz w:val="22"/>
              </w:rPr>
              <w:t>Services</w:t>
            </w:r>
            <w:r>
              <w:rPr>
                <w:spacing w:val="-10"/>
                <w:sz w:val="22"/>
              </w:rPr>
              <w:t> </w:t>
            </w:r>
            <w:r>
              <w:rPr>
                <w:sz w:val="22"/>
              </w:rPr>
              <w:t>for</w:t>
            </w:r>
            <w:r>
              <w:rPr>
                <w:spacing w:val="-9"/>
                <w:sz w:val="22"/>
              </w:rPr>
              <w:t> </w:t>
            </w:r>
            <w:r>
              <w:rPr>
                <w:sz w:val="22"/>
              </w:rPr>
              <w:t>Substance</w:t>
            </w:r>
            <w:r>
              <w:rPr>
                <w:spacing w:val="-10"/>
                <w:sz w:val="22"/>
              </w:rPr>
              <w:t> </w:t>
            </w:r>
            <w:r>
              <w:rPr>
                <w:sz w:val="22"/>
              </w:rPr>
              <w:t>Abuse</w:t>
            </w:r>
            <w:r>
              <w:rPr>
                <w:spacing w:val="-9"/>
                <w:sz w:val="22"/>
              </w:rPr>
              <w:t> </w:t>
            </w:r>
            <w:r>
              <w:rPr>
                <w:spacing w:val="-2"/>
                <w:sz w:val="22"/>
              </w:rPr>
              <w:t>Treatment</w:t>
            </w:r>
          </w:p>
        </w:tc>
      </w:tr>
      <w:tr>
        <w:trPr>
          <w:trHeight w:val="492" w:hRule="atLeast"/>
        </w:trPr>
        <w:tc>
          <w:tcPr>
            <w:tcW w:w="1529" w:type="dxa"/>
          </w:tcPr>
          <w:p>
            <w:pPr>
              <w:pStyle w:val="TableParagraph"/>
              <w:rPr>
                <w:sz w:val="22"/>
              </w:rPr>
            </w:pPr>
            <w:r>
              <w:rPr>
                <w:spacing w:val="-2"/>
                <w:sz w:val="22"/>
              </w:rPr>
              <w:t>HZ30ZZZ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Cognitive</w:t>
            </w:r>
          </w:p>
        </w:tc>
      </w:tr>
      <w:tr>
        <w:trPr>
          <w:trHeight w:val="492" w:hRule="atLeast"/>
        </w:trPr>
        <w:tc>
          <w:tcPr>
            <w:tcW w:w="1529" w:type="dxa"/>
          </w:tcPr>
          <w:p>
            <w:pPr>
              <w:pStyle w:val="TableParagraph"/>
              <w:rPr>
                <w:sz w:val="22"/>
              </w:rPr>
            </w:pPr>
            <w:r>
              <w:rPr>
                <w:spacing w:val="-2"/>
                <w:sz w:val="22"/>
              </w:rPr>
              <w:t>HZ31ZZZ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Behavioral</w:t>
            </w:r>
          </w:p>
        </w:tc>
      </w:tr>
      <w:tr>
        <w:trPr>
          <w:trHeight w:val="492" w:hRule="atLeast"/>
        </w:trPr>
        <w:tc>
          <w:tcPr>
            <w:tcW w:w="1529" w:type="dxa"/>
          </w:tcPr>
          <w:p>
            <w:pPr>
              <w:pStyle w:val="TableParagraph"/>
              <w:spacing w:before="121"/>
              <w:rPr>
                <w:sz w:val="22"/>
              </w:rPr>
            </w:pPr>
            <w:r>
              <w:rPr>
                <w:spacing w:val="-2"/>
                <w:sz w:val="22"/>
              </w:rPr>
              <w:t>HZ32ZZZ</w:t>
            </w:r>
          </w:p>
        </w:tc>
        <w:tc>
          <w:tcPr>
            <w:tcW w:w="7822" w:type="dxa"/>
          </w:tcPr>
          <w:p>
            <w:pPr>
              <w:pStyle w:val="TableParagraph"/>
              <w:spacing w:before="121"/>
              <w:rPr>
                <w:sz w:val="22"/>
              </w:rPr>
            </w:pPr>
            <w:r>
              <w:rPr>
                <w:sz w:val="22"/>
              </w:rPr>
              <w:t>Individual</w:t>
            </w:r>
            <w:r>
              <w:rPr>
                <w:spacing w:val="-12"/>
                <w:sz w:val="22"/>
              </w:rPr>
              <w:t> </w:t>
            </w:r>
            <w:r>
              <w:rPr>
                <w:sz w:val="22"/>
              </w:rPr>
              <w:t>Counseling</w:t>
            </w:r>
            <w:r>
              <w:rPr>
                <w:spacing w:val="-11"/>
                <w:sz w:val="22"/>
              </w:rPr>
              <w:t> </w:t>
            </w:r>
            <w:r>
              <w:rPr>
                <w:sz w:val="22"/>
              </w:rPr>
              <w:t>for</w:t>
            </w:r>
            <w:r>
              <w:rPr>
                <w:spacing w:val="-11"/>
                <w:sz w:val="22"/>
              </w:rPr>
              <w:t> </w:t>
            </w:r>
            <w:r>
              <w:rPr>
                <w:sz w:val="22"/>
              </w:rPr>
              <w:t>Substance</w:t>
            </w:r>
            <w:r>
              <w:rPr>
                <w:spacing w:val="-12"/>
                <w:sz w:val="22"/>
              </w:rPr>
              <w:t> </w:t>
            </w:r>
            <w:r>
              <w:rPr>
                <w:sz w:val="22"/>
              </w:rPr>
              <w:t>Abuse</w:t>
            </w:r>
            <w:r>
              <w:rPr>
                <w:spacing w:val="-11"/>
                <w:sz w:val="22"/>
              </w:rPr>
              <w:t> </w:t>
            </w:r>
            <w:r>
              <w:rPr>
                <w:sz w:val="22"/>
              </w:rPr>
              <w:t>Treatment,</w:t>
            </w:r>
            <w:r>
              <w:rPr>
                <w:spacing w:val="-12"/>
                <w:sz w:val="22"/>
              </w:rPr>
              <w:t> </w:t>
            </w:r>
            <w:r>
              <w:rPr>
                <w:sz w:val="22"/>
              </w:rPr>
              <w:t>Cognitive-</w:t>
            </w:r>
            <w:r>
              <w:rPr>
                <w:spacing w:val="-2"/>
                <w:sz w:val="22"/>
              </w:rPr>
              <w:t>Behavioral</w:t>
            </w:r>
          </w:p>
        </w:tc>
      </w:tr>
      <w:tr>
        <w:trPr>
          <w:trHeight w:val="493" w:hRule="atLeast"/>
        </w:trPr>
        <w:tc>
          <w:tcPr>
            <w:tcW w:w="1529" w:type="dxa"/>
          </w:tcPr>
          <w:p>
            <w:pPr>
              <w:pStyle w:val="TableParagraph"/>
              <w:spacing w:before="121"/>
              <w:rPr>
                <w:sz w:val="22"/>
              </w:rPr>
            </w:pPr>
            <w:r>
              <w:rPr>
                <w:spacing w:val="-2"/>
                <w:sz w:val="22"/>
              </w:rPr>
              <w:t>HZ33ZZZ</w:t>
            </w:r>
          </w:p>
        </w:tc>
        <w:tc>
          <w:tcPr>
            <w:tcW w:w="7822" w:type="dxa"/>
          </w:tcPr>
          <w:p>
            <w:pPr>
              <w:pStyle w:val="TableParagraph"/>
              <w:spacing w:before="121"/>
              <w:rPr>
                <w:sz w:val="22"/>
              </w:rPr>
            </w:pPr>
            <w:r>
              <w:rPr>
                <w:sz w:val="22"/>
              </w:rPr>
              <w:t>Individual</w:t>
            </w:r>
            <w:r>
              <w:rPr>
                <w:spacing w:val="-10"/>
                <w:sz w:val="22"/>
              </w:rPr>
              <w:t> </w:t>
            </w:r>
            <w:r>
              <w:rPr>
                <w:sz w:val="22"/>
              </w:rPr>
              <w:t>Counseling</w:t>
            </w:r>
            <w:r>
              <w:rPr>
                <w:spacing w:val="-10"/>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0"/>
                <w:sz w:val="22"/>
              </w:rPr>
              <w:t> </w:t>
            </w:r>
            <w:r>
              <w:rPr>
                <w:sz w:val="22"/>
              </w:rPr>
              <w:t>12-</w:t>
            </w:r>
            <w:r>
              <w:rPr>
                <w:spacing w:val="-4"/>
                <w:sz w:val="22"/>
              </w:rPr>
              <w:t>Step</w:t>
            </w:r>
          </w:p>
        </w:tc>
      </w:tr>
      <w:tr>
        <w:trPr>
          <w:trHeight w:val="492" w:hRule="atLeast"/>
        </w:trPr>
        <w:tc>
          <w:tcPr>
            <w:tcW w:w="1529" w:type="dxa"/>
          </w:tcPr>
          <w:p>
            <w:pPr>
              <w:pStyle w:val="TableParagraph"/>
              <w:rPr>
                <w:sz w:val="22"/>
              </w:rPr>
            </w:pPr>
            <w:r>
              <w:rPr>
                <w:spacing w:val="-2"/>
                <w:sz w:val="22"/>
              </w:rPr>
              <w:t>HZ34ZZZ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Interpersonal</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7822"/>
      </w:tblGrid>
      <w:tr>
        <w:trPr>
          <w:trHeight w:val="745" w:hRule="atLeast"/>
        </w:trPr>
        <w:tc>
          <w:tcPr>
            <w:tcW w:w="1529" w:type="dxa"/>
          </w:tcPr>
          <w:p>
            <w:pPr>
              <w:pStyle w:val="TableParagraph"/>
              <w:ind w:left="9" w:right="2"/>
              <w:jc w:val="center"/>
              <w:rPr>
                <w:b/>
                <w:sz w:val="22"/>
              </w:rPr>
            </w:pPr>
            <w:r>
              <w:rPr>
                <w:b/>
                <w:spacing w:val="-2"/>
                <w:sz w:val="22"/>
              </w:rPr>
              <w:t>ICD-10-</w:t>
            </w:r>
            <w:r>
              <w:rPr>
                <w:b/>
                <w:spacing w:val="-5"/>
                <w:sz w:val="22"/>
              </w:rPr>
              <w:t>PCS</w:t>
            </w:r>
          </w:p>
          <w:p>
            <w:pPr>
              <w:pStyle w:val="TableParagraph"/>
              <w:spacing w:before="0"/>
              <w:ind w:left="9"/>
              <w:jc w:val="center"/>
              <w:rPr>
                <w:b/>
                <w:sz w:val="22"/>
              </w:rPr>
            </w:pPr>
            <w:r>
              <w:rPr>
                <w:b/>
                <w:spacing w:val="-4"/>
                <w:sz w:val="22"/>
              </w:rPr>
              <w:t>Code</w:t>
            </w:r>
          </w:p>
        </w:tc>
        <w:tc>
          <w:tcPr>
            <w:tcW w:w="7822" w:type="dxa"/>
          </w:tcPr>
          <w:p>
            <w:pPr>
              <w:pStyle w:val="TableParagraph"/>
              <w:spacing w:before="247"/>
              <w:ind w:left="9" w:right="1"/>
              <w:jc w:val="center"/>
              <w:rPr>
                <w:b/>
                <w:sz w:val="22"/>
              </w:rPr>
            </w:pPr>
            <w:r>
              <w:rPr>
                <w:b/>
                <w:spacing w:val="-2"/>
                <w:sz w:val="22"/>
              </w:rPr>
              <w:t>Description</w:t>
            </w:r>
          </w:p>
        </w:tc>
      </w:tr>
      <w:tr>
        <w:trPr>
          <w:trHeight w:val="492" w:hRule="atLeast"/>
        </w:trPr>
        <w:tc>
          <w:tcPr>
            <w:tcW w:w="1529" w:type="dxa"/>
          </w:tcPr>
          <w:p>
            <w:pPr>
              <w:pStyle w:val="TableParagraph"/>
              <w:rPr>
                <w:sz w:val="22"/>
              </w:rPr>
            </w:pPr>
            <w:r>
              <w:rPr>
                <w:spacing w:val="-2"/>
                <w:sz w:val="22"/>
              </w:rPr>
              <w:t>HZ35ZZZ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Vocational</w:t>
            </w:r>
          </w:p>
        </w:tc>
      </w:tr>
      <w:tr>
        <w:trPr>
          <w:trHeight w:val="492" w:hRule="atLeast"/>
        </w:trPr>
        <w:tc>
          <w:tcPr>
            <w:tcW w:w="1529" w:type="dxa"/>
          </w:tcPr>
          <w:p>
            <w:pPr>
              <w:pStyle w:val="TableParagraph"/>
              <w:rPr>
                <w:sz w:val="22"/>
              </w:rPr>
            </w:pPr>
            <w:r>
              <w:rPr>
                <w:spacing w:val="-2"/>
                <w:sz w:val="22"/>
              </w:rPr>
              <w:t>HZ36ZZZ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Psychoeducational</w:t>
            </w:r>
          </w:p>
        </w:tc>
      </w:tr>
      <w:tr>
        <w:trPr>
          <w:trHeight w:val="746" w:hRule="atLeast"/>
        </w:trPr>
        <w:tc>
          <w:tcPr>
            <w:tcW w:w="1529" w:type="dxa"/>
          </w:tcPr>
          <w:p>
            <w:pPr>
              <w:pStyle w:val="TableParagraph"/>
              <w:spacing w:before="121"/>
              <w:rPr>
                <w:sz w:val="22"/>
              </w:rPr>
            </w:pPr>
            <w:r>
              <w:rPr>
                <w:spacing w:val="-2"/>
                <w:sz w:val="22"/>
              </w:rPr>
              <w:t>HZ37ZZZ</w:t>
            </w:r>
          </w:p>
        </w:tc>
        <w:tc>
          <w:tcPr>
            <w:tcW w:w="7822" w:type="dxa"/>
          </w:tcPr>
          <w:p>
            <w:pPr>
              <w:pStyle w:val="TableParagraph"/>
              <w:rPr>
                <w:sz w:val="22"/>
              </w:rPr>
            </w:pPr>
            <w:r>
              <w:rPr>
                <w:sz w:val="22"/>
              </w:rPr>
              <w:t>Individual</w:t>
            </w:r>
            <w:r>
              <w:rPr>
                <w:spacing w:val="-7"/>
                <w:sz w:val="22"/>
              </w:rPr>
              <w:t> </w:t>
            </w:r>
            <w:r>
              <w:rPr>
                <w:sz w:val="22"/>
              </w:rPr>
              <w:t>Counseling</w:t>
            </w:r>
            <w:r>
              <w:rPr>
                <w:spacing w:val="-7"/>
                <w:sz w:val="22"/>
              </w:rPr>
              <w:t> </w:t>
            </w:r>
            <w:r>
              <w:rPr>
                <w:sz w:val="22"/>
              </w:rPr>
              <w:t>for</w:t>
            </w:r>
            <w:r>
              <w:rPr>
                <w:spacing w:val="-7"/>
                <w:sz w:val="22"/>
              </w:rPr>
              <w:t> </w:t>
            </w:r>
            <w:r>
              <w:rPr>
                <w:sz w:val="22"/>
              </w:rPr>
              <w:t>Substance</w:t>
            </w:r>
            <w:r>
              <w:rPr>
                <w:spacing w:val="-8"/>
                <w:sz w:val="22"/>
              </w:rPr>
              <w:t> </w:t>
            </w:r>
            <w:r>
              <w:rPr>
                <w:sz w:val="22"/>
              </w:rPr>
              <w:t>Abuse</w:t>
            </w:r>
            <w:r>
              <w:rPr>
                <w:spacing w:val="-7"/>
                <w:sz w:val="22"/>
              </w:rPr>
              <w:t> </w:t>
            </w:r>
            <w:r>
              <w:rPr>
                <w:sz w:val="22"/>
              </w:rPr>
              <w:t>Treatment,</w:t>
            </w:r>
            <w:r>
              <w:rPr>
                <w:spacing w:val="-7"/>
                <w:sz w:val="22"/>
              </w:rPr>
              <w:t> </w:t>
            </w:r>
            <w:r>
              <w:rPr>
                <w:sz w:val="22"/>
              </w:rPr>
              <w:t>Motivational </w:t>
            </w:r>
            <w:r>
              <w:rPr>
                <w:spacing w:val="-2"/>
                <w:sz w:val="22"/>
              </w:rPr>
              <w:t>Enhancement</w:t>
            </w:r>
          </w:p>
        </w:tc>
      </w:tr>
      <w:tr>
        <w:trPr>
          <w:trHeight w:val="492" w:hRule="atLeast"/>
        </w:trPr>
        <w:tc>
          <w:tcPr>
            <w:tcW w:w="1529" w:type="dxa"/>
          </w:tcPr>
          <w:p>
            <w:pPr>
              <w:pStyle w:val="TableParagraph"/>
              <w:spacing w:before="121"/>
              <w:rPr>
                <w:sz w:val="22"/>
              </w:rPr>
            </w:pPr>
            <w:r>
              <w:rPr>
                <w:spacing w:val="-2"/>
                <w:sz w:val="22"/>
              </w:rPr>
              <w:t>HZ38ZZZ</w:t>
            </w:r>
          </w:p>
        </w:tc>
        <w:tc>
          <w:tcPr>
            <w:tcW w:w="7822" w:type="dxa"/>
          </w:tcPr>
          <w:p>
            <w:pPr>
              <w:pStyle w:val="TableParagraph"/>
              <w:spacing w:before="121"/>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Confrontational</w:t>
            </w:r>
          </w:p>
        </w:tc>
      </w:tr>
      <w:tr>
        <w:trPr>
          <w:trHeight w:val="494" w:hRule="atLeast"/>
        </w:trPr>
        <w:tc>
          <w:tcPr>
            <w:tcW w:w="1529" w:type="dxa"/>
          </w:tcPr>
          <w:p>
            <w:pPr>
              <w:pStyle w:val="TableParagraph"/>
              <w:spacing w:before="121"/>
              <w:rPr>
                <w:sz w:val="22"/>
              </w:rPr>
            </w:pPr>
            <w:r>
              <w:rPr>
                <w:spacing w:val="-2"/>
                <w:sz w:val="22"/>
              </w:rPr>
              <w:t>HZ39ZZZ</w:t>
            </w:r>
          </w:p>
        </w:tc>
        <w:tc>
          <w:tcPr>
            <w:tcW w:w="7822" w:type="dxa"/>
          </w:tcPr>
          <w:p>
            <w:pPr>
              <w:pStyle w:val="TableParagraph"/>
              <w:spacing w:before="121"/>
              <w:rPr>
                <w:sz w:val="22"/>
              </w:rPr>
            </w:pPr>
            <w:r>
              <w:rPr>
                <w:sz w:val="22"/>
              </w:rPr>
              <w:t>Individual</w:t>
            </w:r>
            <w:r>
              <w:rPr>
                <w:spacing w:val="-10"/>
                <w:sz w:val="22"/>
              </w:rPr>
              <w:t> </w:t>
            </w:r>
            <w:r>
              <w:rPr>
                <w:sz w:val="22"/>
              </w:rPr>
              <w:t>Counseling</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0"/>
                <w:sz w:val="22"/>
              </w:rPr>
              <w:t> </w:t>
            </w:r>
            <w:r>
              <w:rPr>
                <w:sz w:val="22"/>
              </w:rPr>
              <w:t>Treatment,</w:t>
            </w:r>
            <w:r>
              <w:rPr>
                <w:spacing w:val="-9"/>
                <w:sz w:val="22"/>
              </w:rPr>
              <w:t> </w:t>
            </w:r>
            <w:r>
              <w:rPr>
                <w:sz w:val="22"/>
              </w:rPr>
              <w:t>Continuing</w:t>
            </w:r>
            <w:r>
              <w:rPr>
                <w:spacing w:val="-10"/>
                <w:sz w:val="22"/>
              </w:rPr>
              <w:t> </w:t>
            </w:r>
            <w:r>
              <w:rPr>
                <w:spacing w:val="-4"/>
                <w:sz w:val="22"/>
              </w:rPr>
              <w:t>Care</w:t>
            </w:r>
          </w:p>
        </w:tc>
      </w:tr>
      <w:tr>
        <w:trPr>
          <w:trHeight w:val="492" w:hRule="atLeast"/>
        </w:trPr>
        <w:tc>
          <w:tcPr>
            <w:tcW w:w="1529" w:type="dxa"/>
          </w:tcPr>
          <w:p>
            <w:pPr>
              <w:pStyle w:val="TableParagraph"/>
              <w:rPr>
                <w:sz w:val="22"/>
              </w:rPr>
            </w:pPr>
            <w:r>
              <w:rPr>
                <w:spacing w:val="-2"/>
                <w:sz w:val="22"/>
              </w:rPr>
              <w:t>HZ3BZZZ</w:t>
            </w:r>
          </w:p>
        </w:tc>
        <w:tc>
          <w:tcPr>
            <w:tcW w:w="7822" w:type="dxa"/>
          </w:tcPr>
          <w:p>
            <w:pPr>
              <w:pStyle w:val="TableParagraph"/>
              <w:rPr>
                <w:sz w:val="22"/>
              </w:rPr>
            </w:pPr>
            <w:r>
              <w:rPr>
                <w:sz w:val="22"/>
              </w:rPr>
              <w:t>Individual</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10"/>
                <w:sz w:val="22"/>
              </w:rPr>
              <w:t> </w:t>
            </w:r>
            <w:r>
              <w:rPr>
                <w:sz w:val="22"/>
              </w:rPr>
              <w:t>Abuse</w:t>
            </w:r>
            <w:r>
              <w:rPr>
                <w:spacing w:val="-9"/>
                <w:sz w:val="22"/>
              </w:rPr>
              <w:t> </w:t>
            </w:r>
            <w:r>
              <w:rPr>
                <w:sz w:val="22"/>
              </w:rPr>
              <w:t>Treatment,</w:t>
            </w:r>
            <w:r>
              <w:rPr>
                <w:spacing w:val="-10"/>
                <w:sz w:val="22"/>
              </w:rPr>
              <w:t> </w:t>
            </w:r>
            <w:r>
              <w:rPr>
                <w:spacing w:val="-2"/>
                <w:sz w:val="22"/>
              </w:rPr>
              <w:t>Spiritual</w:t>
            </w:r>
          </w:p>
        </w:tc>
      </w:tr>
      <w:tr>
        <w:trPr>
          <w:trHeight w:val="492" w:hRule="atLeast"/>
        </w:trPr>
        <w:tc>
          <w:tcPr>
            <w:tcW w:w="1529" w:type="dxa"/>
          </w:tcPr>
          <w:p>
            <w:pPr>
              <w:pStyle w:val="TableParagraph"/>
              <w:rPr>
                <w:sz w:val="22"/>
              </w:rPr>
            </w:pPr>
            <w:r>
              <w:rPr>
                <w:spacing w:val="-2"/>
                <w:sz w:val="22"/>
              </w:rPr>
              <w:t>HZ40ZZZ</w:t>
            </w:r>
          </w:p>
        </w:tc>
        <w:tc>
          <w:tcPr>
            <w:tcW w:w="7822" w:type="dxa"/>
          </w:tcPr>
          <w:p>
            <w:pPr>
              <w:pStyle w:val="TableParagraph"/>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Cognitive</w:t>
            </w:r>
          </w:p>
        </w:tc>
      </w:tr>
      <w:tr>
        <w:trPr>
          <w:trHeight w:val="492" w:hRule="atLeast"/>
        </w:trPr>
        <w:tc>
          <w:tcPr>
            <w:tcW w:w="1529" w:type="dxa"/>
          </w:tcPr>
          <w:p>
            <w:pPr>
              <w:pStyle w:val="TableParagraph"/>
              <w:rPr>
                <w:sz w:val="22"/>
              </w:rPr>
            </w:pPr>
            <w:r>
              <w:rPr>
                <w:spacing w:val="-2"/>
                <w:sz w:val="22"/>
              </w:rPr>
              <w:t>HZ41ZZZ</w:t>
            </w:r>
          </w:p>
        </w:tc>
        <w:tc>
          <w:tcPr>
            <w:tcW w:w="7822" w:type="dxa"/>
          </w:tcPr>
          <w:p>
            <w:pPr>
              <w:pStyle w:val="TableParagraph"/>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Behavioral</w:t>
            </w:r>
          </w:p>
        </w:tc>
      </w:tr>
      <w:tr>
        <w:trPr>
          <w:trHeight w:val="492" w:hRule="atLeast"/>
        </w:trPr>
        <w:tc>
          <w:tcPr>
            <w:tcW w:w="1529" w:type="dxa"/>
          </w:tcPr>
          <w:p>
            <w:pPr>
              <w:pStyle w:val="TableParagraph"/>
              <w:rPr>
                <w:sz w:val="22"/>
              </w:rPr>
            </w:pPr>
            <w:r>
              <w:rPr>
                <w:spacing w:val="-2"/>
                <w:sz w:val="22"/>
              </w:rPr>
              <w:t>HZ42ZZZ</w:t>
            </w:r>
          </w:p>
        </w:tc>
        <w:tc>
          <w:tcPr>
            <w:tcW w:w="7822" w:type="dxa"/>
          </w:tcPr>
          <w:p>
            <w:pPr>
              <w:pStyle w:val="TableParagraph"/>
              <w:rPr>
                <w:sz w:val="22"/>
              </w:rPr>
            </w:pPr>
            <w:r>
              <w:rPr>
                <w:sz w:val="22"/>
              </w:rPr>
              <w:t>Group</w:t>
            </w:r>
            <w:r>
              <w:rPr>
                <w:spacing w:val="-11"/>
                <w:sz w:val="22"/>
              </w:rPr>
              <w:t> </w:t>
            </w:r>
            <w:r>
              <w:rPr>
                <w:sz w:val="22"/>
              </w:rPr>
              <w:t>Counseling</w:t>
            </w:r>
            <w:r>
              <w:rPr>
                <w:spacing w:val="-11"/>
                <w:sz w:val="22"/>
              </w:rPr>
              <w:t> </w:t>
            </w:r>
            <w:r>
              <w:rPr>
                <w:sz w:val="22"/>
              </w:rPr>
              <w:t>for</w:t>
            </w:r>
            <w:r>
              <w:rPr>
                <w:spacing w:val="-11"/>
                <w:sz w:val="22"/>
              </w:rPr>
              <w:t> </w:t>
            </w:r>
            <w:r>
              <w:rPr>
                <w:sz w:val="22"/>
              </w:rPr>
              <w:t>Substance</w:t>
            </w:r>
            <w:r>
              <w:rPr>
                <w:spacing w:val="-11"/>
                <w:sz w:val="22"/>
              </w:rPr>
              <w:t> </w:t>
            </w:r>
            <w:r>
              <w:rPr>
                <w:sz w:val="22"/>
              </w:rPr>
              <w:t>Abuse</w:t>
            </w:r>
            <w:r>
              <w:rPr>
                <w:spacing w:val="-11"/>
                <w:sz w:val="22"/>
              </w:rPr>
              <w:t> </w:t>
            </w:r>
            <w:r>
              <w:rPr>
                <w:sz w:val="22"/>
              </w:rPr>
              <w:t>Treatment,</w:t>
            </w:r>
            <w:r>
              <w:rPr>
                <w:spacing w:val="-10"/>
                <w:sz w:val="22"/>
              </w:rPr>
              <w:t> </w:t>
            </w:r>
            <w:r>
              <w:rPr>
                <w:sz w:val="22"/>
              </w:rPr>
              <w:t>Cognitive-</w:t>
            </w:r>
            <w:r>
              <w:rPr>
                <w:spacing w:val="-2"/>
                <w:sz w:val="22"/>
              </w:rPr>
              <w:t>Behavioral</w:t>
            </w:r>
          </w:p>
        </w:tc>
      </w:tr>
      <w:tr>
        <w:trPr>
          <w:trHeight w:val="492" w:hRule="atLeast"/>
        </w:trPr>
        <w:tc>
          <w:tcPr>
            <w:tcW w:w="1529" w:type="dxa"/>
          </w:tcPr>
          <w:p>
            <w:pPr>
              <w:pStyle w:val="TableParagraph"/>
              <w:rPr>
                <w:sz w:val="22"/>
              </w:rPr>
            </w:pPr>
            <w:r>
              <w:rPr>
                <w:spacing w:val="-2"/>
                <w:sz w:val="22"/>
              </w:rPr>
              <w:t>HZ43ZZZ</w:t>
            </w:r>
          </w:p>
        </w:tc>
        <w:tc>
          <w:tcPr>
            <w:tcW w:w="7822" w:type="dxa"/>
          </w:tcPr>
          <w:p>
            <w:pPr>
              <w:pStyle w:val="TableParagraph"/>
              <w:rPr>
                <w:sz w:val="22"/>
              </w:rPr>
            </w:pPr>
            <w:r>
              <w:rPr>
                <w:sz w:val="22"/>
              </w:rPr>
              <w:t>Group</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9"/>
                <w:sz w:val="22"/>
              </w:rPr>
              <w:t> </w:t>
            </w:r>
            <w:r>
              <w:rPr>
                <w:sz w:val="22"/>
              </w:rPr>
              <w:t>Abuse</w:t>
            </w:r>
            <w:r>
              <w:rPr>
                <w:spacing w:val="-9"/>
                <w:sz w:val="22"/>
              </w:rPr>
              <w:t> </w:t>
            </w:r>
            <w:r>
              <w:rPr>
                <w:sz w:val="22"/>
              </w:rPr>
              <w:t>Treatment,</w:t>
            </w:r>
            <w:r>
              <w:rPr>
                <w:spacing w:val="-10"/>
                <w:sz w:val="22"/>
              </w:rPr>
              <w:t> </w:t>
            </w:r>
            <w:r>
              <w:rPr>
                <w:sz w:val="22"/>
              </w:rPr>
              <w:t>12-</w:t>
            </w:r>
            <w:r>
              <w:rPr>
                <w:spacing w:val="-4"/>
                <w:sz w:val="22"/>
              </w:rPr>
              <w:t>Step</w:t>
            </w:r>
          </w:p>
        </w:tc>
      </w:tr>
      <w:tr>
        <w:trPr>
          <w:trHeight w:val="492" w:hRule="atLeast"/>
        </w:trPr>
        <w:tc>
          <w:tcPr>
            <w:tcW w:w="1529" w:type="dxa"/>
          </w:tcPr>
          <w:p>
            <w:pPr>
              <w:pStyle w:val="TableParagraph"/>
              <w:spacing w:before="121"/>
              <w:rPr>
                <w:sz w:val="22"/>
              </w:rPr>
            </w:pPr>
            <w:r>
              <w:rPr>
                <w:spacing w:val="-2"/>
                <w:sz w:val="22"/>
              </w:rPr>
              <w:t>HZ44ZZZ</w:t>
            </w:r>
          </w:p>
        </w:tc>
        <w:tc>
          <w:tcPr>
            <w:tcW w:w="7822" w:type="dxa"/>
          </w:tcPr>
          <w:p>
            <w:pPr>
              <w:pStyle w:val="TableParagraph"/>
              <w:spacing w:before="121"/>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Interpersonal</w:t>
            </w:r>
          </w:p>
        </w:tc>
      </w:tr>
      <w:tr>
        <w:trPr>
          <w:trHeight w:val="493" w:hRule="atLeast"/>
        </w:trPr>
        <w:tc>
          <w:tcPr>
            <w:tcW w:w="1529" w:type="dxa"/>
          </w:tcPr>
          <w:p>
            <w:pPr>
              <w:pStyle w:val="TableParagraph"/>
              <w:spacing w:before="121"/>
              <w:rPr>
                <w:sz w:val="22"/>
              </w:rPr>
            </w:pPr>
            <w:r>
              <w:rPr>
                <w:spacing w:val="-2"/>
                <w:sz w:val="22"/>
              </w:rPr>
              <w:t>HZ45ZZZ</w:t>
            </w:r>
          </w:p>
        </w:tc>
        <w:tc>
          <w:tcPr>
            <w:tcW w:w="7822" w:type="dxa"/>
          </w:tcPr>
          <w:p>
            <w:pPr>
              <w:pStyle w:val="TableParagraph"/>
              <w:spacing w:before="121"/>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Vocational</w:t>
            </w:r>
          </w:p>
        </w:tc>
      </w:tr>
      <w:tr>
        <w:trPr>
          <w:trHeight w:val="492" w:hRule="atLeast"/>
        </w:trPr>
        <w:tc>
          <w:tcPr>
            <w:tcW w:w="1529" w:type="dxa"/>
          </w:tcPr>
          <w:p>
            <w:pPr>
              <w:pStyle w:val="TableParagraph"/>
              <w:rPr>
                <w:sz w:val="22"/>
              </w:rPr>
            </w:pPr>
            <w:r>
              <w:rPr>
                <w:spacing w:val="-2"/>
                <w:sz w:val="22"/>
              </w:rPr>
              <w:t>HZ46ZZZ</w:t>
            </w:r>
          </w:p>
        </w:tc>
        <w:tc>
          <w:tcPr>
            <w:tcW w:w="7822" w:type="dxa"/>
          </w:tcPr>
          <w:p>
            <w:pPr>
              <w:pStyle w:val="TableParagraph"/>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Psychoeducation</w:t>
            </w:r>
          </w:p>
        </w:tc>
      </w:tr>
      <w:tr>
        <w:trPr>
          <w:trHeight w:val="746" w:hRule="atLeast"/>
        </w:trPr>
        <w:tc>
          <w:tcPr>
            <w:tcW w:w="1529" w:type="dxa"/>
          </w:tcPr>
          <w:p>
            <w:pPr>
              <w:pStyle w:val="TableParagraph"/>
              <w:rPr>
                <w:sz w:val="22"/>
              </w:rPr>
            </w:pPr>
            <w:r>
              <w:rPr>
                <w:spacing w:val="-2"/>
                <w:sz w:val="22"/>
              </w:rPr>
              <w:t>HZ47ZZZ</w:t>
            </w:r>
          </w:p>
        </w:tc>
        <w:tc>
          <w:tcPr>
            <w:tcW w:w="7822" w:type="dxa"/>
          </w:tcPr>
          <w:p>
            <w:pPr>
              <w:pStyle w:val="TableParagraph"/>
              <w:ind w:right="223"/>
              <w:rPr>
                <w:sz w:val="22"/>
              </w:rPr>
            </w:pPr>
            <w:r>
              <w:rPr>
                <w:sz w:val="22"/>
              </w:rPr>
              <w:t>Group</w:t>
            </w:r>
            <w:r>
              <w:rPr>
                <w:spacing w:val="-7"/>
                <w:sz w:val="22"/>
              </w:rPr>
              <w:t> </w:t>
            </w:r>
            <w:r>
              <w:rPr>
                <w:sz w:val="22"/>
              </w:rPr>
              <w:t>Counseling</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7"/>
                <w:sz w:val="22"/>
              </w:rPr>
              <w:t> </w:t>
            </w:r>
            <w:r>
              <w:rPr>
                <w:sz w:val="22"/>
              </w:rPr>
              <w:t>Treatment,</w:t>
            </w:r>
            <w:r>
              <w:rPr>
                <w:spacing w:val="-7"/>
                <w:sz w:val="22"/>
              </w:rPr>
              <w:t> </w:t>
            </w:r>
            <w:r>
              <w:rPr>
                <w:sz w:val="22"/>
              </w:rPr>
              <w:t>Motivational </w:t>
            </w:r>
            <w:r>
              <w:rPr>
                <w:spacing w:val="-2"/>
                <w:sz w:val="22"/>
              </w:rPr>
              <w:t>Enhancement</w:t>
            </w:r>
          </w:p>
        </w:tc>
      </w:tr>
      <w:tr>
        <w:trPr>
          <w:trHeight w:val="492" w:hRule="atLeast"/>
        </w:trPr>
        <w:tc>
          <w:tcPr>
            <w:tcW w:w="1529" w:type="dxa"/>
          </w:tcPr>
          <w:p>
            <w:pPr>
              <w:pStyle w:val="TableParagraph"/>
              <w:rPr>
                <w:sz w:val="22"/>
              </w:rPr>
            </w:pPr>
            <w:r>
              <w:rPr>
                <w:spacing w:val="-2"/>
                <w:sz w:val="22"/>
              </w:rPr>
              <w:t>HZ48ZZZ</w:t>
            </w:r>
          </w:p>
        </w:tc>
        <w:tc>
          <w:tcPr>
            <w:tcW w:w="7822" w:type="dxa"/>
          </w:tcPr>
          <w:p>
            <w:pPr>
              <w:pStyle w:val="TableParagraph"/>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Confrontational</w:t>
            </w:r>
          </w:p>
        </w:tc>
      </w:tr>
      <w:tr>
        <w:trPr>
          <w:trHeight w:val="492" w:hRule="atLeast"/>
        </w:trPr>
        <w:tc>
          <w:tcPr>
            <w:tcW w:w="1529" w:type="dxa"/>
          </w:tcPr>
          <w:p>
            <w:pPr>
              <w:pStyle w:val="TableParagraph"/>
              <w:rPr>
                <w:sz w:val="22"/>
              </w:rPr>
            </w:pPr>
            <w:r>
              <w:rPr>
                <w:spacing w:val="-2"/>
                <w:sz w:val="22"/>
              </w:rPr>
              <w:t>HZ49ZZZ</w:t>
            </w:r>
          </w:p>
        </w:tc>
        <w:tc>
          <w:tcPr>
            <w:tcW w:w="7822" w:type="dxa"/>
          </w:tcPr>
          <w:p>
            <w:pPr>
              <w:pStyle w:val="TableParagraph"/>
              <w:rPr>
                <w:sz w:val="22"/>
              </w:rPr>
            </w:pPr>
            <w:r>
              <w:rPr>
                <w:sz w:val="22"/>
              </w:rPr>
              <w:t>Group</w:t>
            </w:r>
            <w:r>
              <w:rPr>
                <w:spacing w:val="-10"/>
                <w:sz w:val="22"/>
              </w:rPr>
              <w:t> </w:t>
            </w:r>
            <w:r>
              <w:rPr>
                <w:sz w:val="22"/>
              </w:rPr>
              <w:t>Counseling</w:t>
            </w:r>
            <w:r>
              <w:rPr>
                <w:spacing w:val="-9"/>
                <w:sz w:val="22"/>
              </w:rPr>
              <w:t> </w:t>
            </w:r>
            <w:r>
              <w:rPr>
                <w:sz w:val="22"/>
              </w:rPr>
              <w:t>for</w:t>
            </w:r>
            <w:r>
              <w:rPr>
                <w:spacing w:val="-10"/>
                <w:sz w:val="22"/>
              </w:rPr>
              <w:t> </w:t>
            </w:r>
            <w:r>
              <w:rPr>
                <w:sz w:val="22"/>
              </w:rPr>
              <w:t>Substance</w:t>
            </w:r>
            <w:r>
              <w:rPr>
                <w:spacing w:val="-9"/>
                <w:sz w:val="22"/>
              </w:rPr>
              <w:t> </w:t>
            </w:r>
            <w:r>
              <w:rPr>
                <w:sz w:val="22"/>
              </w:rPr>
              <w:t>Abuse</w:t>
            </w:r>
            <w:r>
              <w:rPr>
                <w:spacing w:val="-9"/>
                <w:sz w:val="22"/>
              </w:rPr>
              <w:t> </w:t>
            </w:r>
            <w:r>
              <w:rPr>
                <w:sz w:val="22"/>
              </w:rPr>
              <w:t>Treatment,</w:t>
            </w:r>
            <w:r>
              <w:rPr>
                <w:spacing w:val="-10"/>
                <w:sz w:val="22"/>
              </w:rPr>
              <w:t> </w:t>
            </w:r>
            <w:r>
              <w:rPr>
                <w:sz w:val="22"/>
              </w:rPr>
              <w:t>Continuing</w:t>
            </w:r>
            <w:r>
              <w:rPr>
                <w:spacing w:val="-9"/>
                <w:sz w:val="22"/>
              </w:rPr>
              <w:t> </w:t>
            </w:r>
            <w:r>
              <w:rPr>
                <w:spacing w:val="-4"/>
                <w:sz w:val="22"/>
              </w:rPr>
              <w:t>Care</w:t>
            </w:r>
          </w:p>
        </w:tc>
      </w:tr>
      <w:tr>
        <w:trPr>
          <w:trHeight w:val="492" w:hRule="atLeast"/>
        </w:trPr>
        <w:tc>
          <w:tcPr>
            <w:tcW w:w="1529" w:type="dxa"/>
          </w:tcPr>
          <w:p>
            <w:pPr>
              <w:pStyle w:val="TableParagraph"/>
              <w:rPr>
                <w:sz w:val="22"/>
              </w:rPr>
            </w:pPr>
            <w:r>
              <w:rPr>
                <w:spacing w:val="-2"/>
                <w:sz w:val="22"/>
              </w:rPr>
              <w:t>HZ4BZZZ</w:t>
            </w:r>
          </w:p>
        </w:tc>
        <w:tc>
          <w:tcPr>
            <w:tcW w:w="7822" w:type="dxa"/>
          </w:tcPr>
          <w:p>
            <w:pPr>
              <w:pStyle w:val="TableParagraph"/>
              <w:rPr>
                <w:sz w:val="22"/>
              </w:rPr>
            </w:pPr>
            <w:r>
              <w:rPr>
                <w:sz w:val="22"/>
              </w:rPr>
              <w:t>Group</w:t>
            </w:r>
            <w:r>
              <w:rPr>
                <w:spacing w:val="-9"/>
                <w:sz w:val="22"/>
              </w:rPr>
              <w:t> </w:t>
            </w:r>
            <w:r>
              <w:rPr>
                <w:sz w:val="22"/>
              </w:rPr>
              <w:t>Counseling</w:t>
            </w:r>
            <w:r>
              <w:rPr>
                <w:spacing w:val="-9"/>
                <w:sz w:val="22"/>
              </w:rPr>
              <w:t> </w:t>
            </w:r>
            <w:r>
              <w:rPr>
                <w:sz w:val="22"/>
              </w:rPr>
              <w:t>for</w:t>
            </w:r>
            <w:r>
              <w:rPr>
                <w:spacing w:val="-9"/>
                <w:sz w:val="22"/>
              </w:rPr>
              <w:t> </w:t>
            </w:r>
            <w:r>
              <w:rPr>
                <w:sz w:val="22"/>
              </w:rPr>
              <w:t>Substance</w:t>
            </w:r>
            <w:r>
              <w:rPr>
                <w:spacing w:val="-9"/>
                <w:sz w:val="22"/>
              </w:rPr>
              <w:t> </w:t>
            </w:r>
            <w:r>
              <w:rPr>
                <w:sz w:val="22"/>
              </w:rPr>
              <w:t>Abuse</w:t>
            </w:r>
            <w:r>
              <w:rPr>
                <w:spacing w:val="-9"/>
                <w:sz w:val="22"/>
              </w:rPr>
              <w:t> </w:t>
            </w:r>
            <w:r>
              <w:rPr>
                <w:sz w:val="22"/>
              </w:rPr>
              <w:t>Treatment,</w:t>
            </w:r>
            <w:r>
              <w:rPr>
                <w:spacing w:val="-8"/>
                <w:sz w:val="22"/>
              </w:rPr>
              <w:t> </w:t>
            </w:r>
            <w:r>
              <w:rPr>
                <w:spacing w:val="-2"/>
                <w:sz w:val="22"/>
              </w:rPr>
              <w:t>Spiritual</w:t>
            </w:r>
          </w:p>
        </w:tc>
      </w:tr>
      <w:tr>
        <w:trPr>
          <w:trHeight w:val="492" w:hRule="atLeast"/>
        </w:trPr>
        <w:tc>
          <w:tcPr>
            <w:tcW w:w="1529" w:type="dxa"/>
          </w:tcPr>
          <w:p>
            <w:pPr>
              <w:pStyle w:val="TableParagraph"/>
              <w:rPr>
                <w:sz w:val="22"/>
              </w:rPr>
            </w:pPr>
            <w:r>
              <w:rPr>
                <w:spacing w:val="-2"/>
                <w:sz w:val="22"/>
              </w:rPr>
              <w:t>HZ50ZZZ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Cognitive</w:t>
            </w:r>
          </w:p>
        </w:tc>
      </w:tr>
      <w:tr>
        <w:trPr>
          <w:trHeight w:val="492" w:hRule="atLeast"/>
        </w:trPr>
        <w:tc>
          <w:tcPr>
            <w:tcW w:w="1529" w:type="dxa"/>
          </w:tcPr>
          <w:p>
            <w:pPr>
              <w:pStyle w:val="TableParagraph"/>
              <w:spacing w:before="121"/>
              <w:rPr>
                <w:sz w:val="22"/>
              </w:rPr>
            </w:pPr>
            <w:r>
              <w:rPr>
                <w:spacing w:val="-2"/>
                <w:sz w:val="22"/>
              </w:rPr>
              <w:t>HZ51ZZZ</w:t>
            </w:r>
          </w:p>
        </w:tc>
        <w:tc>
          <w:tcPr>
            <w:tcW w:w="7822" w:type="dxa"/>
          </w:tcPr>
          <w:p>
            <w:pPr>
              <w:pStyle w:val="TableParagraph"/>
              <w:spacing w:before="121"/>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Behavioral</w:t>
            </w:r>
          </w:p>
        </w:tc>
      </w:tr>
      <w:tr>
        <w:trPr>
          <w:trHeight w:val="746" w:hRule="atLeast"/>
        </w:trPr>
        <w:tc>
          <w:tcPr>
            <w:tcW w:w="1529" w:type="dxa"/>
          </w:tcPr>
          <w:p>
            <w:pPr>
              <w:pStyle w:val="TableParagraph"/>
              <w:spacing w:before="121"/>
              <w:rPr>
                <w:sz w:val="22"/>
              </w:rPr>
            </w:pPr>
            <w:r>
              <w:rPr>
                <w:spacing w:val="-2"/>
                <w:sz w:val="22"/>
              </w:rPr>
              <w:t>HZ52ZZZ</w:t>
            </w:r>
          </w:p>
        </w:tc>
        <w:tc>
          <w:tcPr>
            <w:tcW w:w="7822" w:type="dxa"/>
          </w:tcPr>
          <w:p>
            <w:pPr>
              <w:pStyle w:val="TableParagraph"/>
              <w:spacing w:before="121"/>
              <w:ind w:right="223"/>
              <w:rPr>
                <w:sz w:val="22"/>
              </w:rPr>
            </w:pPr>
            <w:r>
              <w:rPr>
                <w:sz w:val="22"/>
              </w:rPr>
              <w:t>Individual</w:t>
            </w:r>
            <w:r>
              <w:rPr>
                <w:spacing w:val="-7"/>
                <w:sz w:val="22"/>
              </w:rPr>
              <w:t> </w:t>
            </w:r>
            <w:r>
              <w:rPr>
                <w:sz w:val="22"/>
              </w:rPr>
              <w:t>Psychotherapy</w:t>
            </w:r>
            <w:r>
              <w:rPr>
                <w:spacing w:val="-8"/>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Cognitive- </w:t>
            </w:r>
            <w:r>
              <w:rPr>
                <w:spacing w:val="-2"/>
                <w:sz w:val="22"/>
              </w:rPr>
              <w:t>Behavioral</w:t>
            </w:r>
          </w:p>
        </w:tc>
      </w:tr>
      <w:tr>
        <w:trPr>
          <w:trHeight w:val="493" w:hRule="atLeast"/>
        </w:trPr>
        <w:tc>
          <w:tcPr>
            <w:tcW w:w="1529" w:type="dxa"/>
          </w:tcPr>
          <w:p>
            <w:pPr>
              <w:pStyle w:val="TableParagraph"/>
              <w:spacing w:before="121"/>
              <w:rPr>
                <w:sz w:val="22"/>
              </w:rPr>
            </w:pPr>
            <w:r>
              <w:rPr>
                <w:spacing w:val="-2"/>
                <w:sz w:val="22"/>
              </w:rPr>
              <w:t>HZ53ZZZ</w:t>
            </w:r>
          </w:p>
        </w:tc>
        <w:tc>
          <w:tcPr>
            <w:tcW w:w="7822" w:type="dxa"/>
          </w:tcPr>
          <w:p>
            <w:pPr>
              <w:pStyle w:val="TableParagraph"/>
              <w:spacing w:before="121"/>
              <w:rPr>
                <w:sz w:val="22"/>
              </w:rPr>
            </w:pPr>
            <w:r>
              <w:rPr>
                <w:sz w:val="22"/>
              </w:rPr>
              <w:t>Individual</w:t>
            </w:r>
            <w:r>
              <w:rPr>
                <w:spacing w:val="-11"/>
                <w:sz w:val="22"/>
              </w:rPr>
              <w:t> </w:t>
            </w:r>
            <w:r>
              <w:rPr>
                <w:sz w:val="22"/>
              </w:rPr>
              <w:t>Psychotherapy</w:t>
            </w:r>
            <w:r>
              <w:rPr>
                <w:spacing w:val="-11"/>
                <w:sz w:val="22"/>
              </w:rPr>
              <w:t> </w:t>
            </w:r>
            <w:r>
              <w:rPr>
                <w:sz w:val="22"/>
              </w:rPr>
              <w:t>for</w:t>
            </w:r>
            <w:r>
              <w:rPr>
                <w:spacing w:val="-11"/>
                <w:sz w:val="22"/>
              </w:rPr>
              <w:t> </w:t>
            </w:r>
            <w:r>
              <w:rPr>
                <w:sz w:val="22"/>
              </w:rPr>
              <w:t>Substance</w:t>
            </w:r>
            <w:r>
              <w:rPr>
                <w:spacing w:val="-10"/>
                <w:sz w:val="22"/>
              </w:rPr>
              <w:t> </w:t>
            </w:r>
            <w:r>
              <w:rPr>
                <w:sz w:val="22"/>
              </w:rPr>
              <w:t>Abuse</w:t>
            </w:r>
            <w:r>
              <w:rPr>
                <w:spacing w:val="-12"/>
                <w:sz w:val="22"/>
              </w:rPr>
              <w:t> </w:t>
            </w:r>
            <w:r>
              <w:rPr>
                <w:sz w:val="22"/>
              </w:rPr>
              <w:t>Treatment,</w:t>
            </w:r>
            <w:r>
              <w:rPr>
                <w:spacing w:val="-10"/>
                <w:sz w:val="22"/>
              </w:rPr>
              <w:t> </w:t>
            </w:r>
            <w:r>
              <w:rPr>
                <w:sz w:val="22"/>
              </w:rPr>
              <w:t>12-</w:t>
            </w:r>
            <w:r>
              <w:rPr>
                <w:spacing w:val="-4"/>
                <w:sz w:val="22"/>
              </w:rPr>
              <w:t>Step</w:t>
            </w:r>
          </w:p>
        </w:tc>
      </w:tr>
      <w:tr>
        <w:trPr>
          <w:trHeight w:val="492" w:hRule="atLeast"/>
        </w:trPr>
        <w:tc>
          <w:tcPr>
            <w:tcW w:w="1529" w:type="dxa"/>
          </w:tcPr>
          <w:p>
            <w:pPr>
              <w:pStyle w:val="TableParagraph"/>
              <w:rPr>
                <w:sz w:val="22"/>
              </w:rPr>
            </w:pPr>
            <w:r>
              <w:rPr>
                <w:spacing w:val="-2"/>
                <w:sz w:val="22"/>
              </w:rPr>
              <w:t>HZ54ZZZ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Interpersonal</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7822"/>
      </w:tblGrid>
      <w:tr>
        <w:trPr>
          <w:trHeight w:val="745" w:hRule="atLeast"/>
        </w:trPr>
        <w:tc>
          <w:tcPr>
            <w:tcW w:w="1529" w:type="dxa"/>
          </w:tcPr>
          <w:p>
            <w:pPr>
              <w:pStyle w:val="TableParagraph"/>
              <w:ind w:left="9" w:right="2"/>
              <w:jc w:val="center"/>
              <w:rPr>
                <w:b/>
                <w:sz w:val="22"/>
              </w:rPr>
            </w:pPr>
            <w:r>
              <w:rPr>
                <w:b/>
                <w:spacing w:val="-2"/>
                <w:sz w:val="22"/>
              </w:rPr>
              <w:t>ICD-10-</w:t>
            </w:r>
            <w:r>
              <w:rPr>
                <w:b/>
                <w:spacing w:val="-5"/>
                <w:sz w:val="22"/>
              </w:rPr>
              <w:t>PCS</w:t>
            </w:r>
          </w:p>
          <w:p>
            <w:pPr>
              <w:pStyle w:val="TableParagraph"/>
              <w:spacing w:before="0"/>
              <w:ind w:left="9"/>
              <w:jc w:val="center"/>
              <w:rPr>
                <w:b/>
                <w:sz w:val="22"/>
              </w:rPr>
            </w:pPr>
            <w:r>
              <w:rPr>
                <w:b/>
                <w:spacing w:val="-4"/>
                <w:sz w:val="22"/>
              </w:rPr>
              <w:t>Code</w:t>
            </w:r>
          </w:p>
        </w:tc>
        <w:tc>
          <w:tcPr>
            <w:tcW w:w="7822" w:type="dxa"/>
          </w:tcPr>
          <w:p>
            <w:pPr>
              <w:pStyle w:val="TableParagraph"/>
              <w:spacing w:before="247"/>
              <w:ind w:left="9" w:right="1"/>
              <w:jc w:val="center"/>
              <w:rPr>
                <w:b/>
                <w:sz w:val="22"/>
              </w:rPr>
            </w:pPr>
            <w:r>
              <w:rPr>
                <w:b/>
                <w:spacing w:val="-2"/>
                <w:sz w:val="22"/>
              </w:rPr>
              <w:t>Description</w:t>
            </w:r>
          </w:p>
        </w:tc>
      </w:tr>
      <w:tr>
        <w:trPr>
          <w:trHeight w:val="492" w:hRule="atLeast"/>
        </w:trPr>
        <w:tc>
          <w:tcPr>
            <w:tcW w:w="1529" w:type="dxa"/>
          </w:tcPr>
          <w:p>
            <w:pPr>
              <w:pStyle w:val="TableParagraph"/>
              <w:rPr>
                <w:sz w:val="22"/>
              </w:rPr>
            </w:pPr>
            <w:r>
              <w:rPr>
                <w:spacing w:val="-2"/>
                <w:sz w:val="22"/>
              </w:rPr>
              <w:t>HZ55ZZZ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Interactive</w:t>
            </w:r>
          </w:p>
        </w:tc>
      </w:tr>
      <w:tr>
        <w:trPr>
          <w:trHeight w:val="492" w:hRule="atLeast"/>
        </w:trPr>
        <w:tc>
          <w:tcPr>
            <w:tcW w:w="1529" w:type="dxa"/>
          </w:tcPr>
          <w:p>
            <w:pPr>
              <w:pStyle w:val="TableParagraph"/>
              <w:rPr>
                <w:sz w:val="22"/>
              </w:rPr>
            </w:pPr>
            <w:r>
              <w:rPr>
                <w:spacing w:val="-2"/>
                <w:sz w:val="22"/>
              </w:rPr>
              <w:t>HZ56ZZZ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Psychoeducation</w:t>
            </w:r>
          </w:p>
        </w:tc>
      </w:tr>
      <w:tr>
        <w:trPr>
          <w:trHeight w:val="746" w:hRule="atLeast"/>
        </w:trPr>
        <w:tc>
          <w:tcPr>
            <w:tcW w:w="1529" w:type="dxa"/>
          </w:tcPr>
          <w:p>
            <w:pPr>
              <w:pStyle w:val="TableParagraph"/>
              <w:spacing w:before="121"/>
              <w:rPr>
                <w:sz w:val="22"/>
              </w:rPr>
            </w:pPr>
            <w:r>
              <w:rPr>
                <w:spacing w:val="-2"/>
                <w:sz w:val="22"/>
              </w:rPr>
              <w:t>HZ57ZZZ</w:t>
            </w:r>
          </w:p>
        </w:tc>
        <w:tc>
          <w:tcPr>
            <w:tcW w:w="7822" w:type="dxa"/>
          </w:tcPr>
          <w:p>
            <w:pPr>
              <w:pStyle w:val="TableParagraph"/>
              <w:rPr>
                <w:sz w:val="22"/>
              </w:rPr>
            </w:pPr>
            <w:r>
              <w:rPr>
                <w:sz w:val="22"/>
              </w:rPr>
              <w:t>Individual</w:t>
            </w:r>
            <w:r>
              <w:rPr>
                <w:spacing w:val="-7"/>
                <w:sz w:val="22"/>
              </w:rPr>
              <w:t> </w:t>
            </w:r>
            <w:r>
              <w:rPr>
                <w:sz w:val="22"/>
              </w:rPr>
              <w:t>Psychotherapy</w:t>
            </w:r>
            <w:r>
              <w:rPr>
                <w:spacing w:val="-8"/>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Motivational </w:t>
            </w:r>
            <w:r>
              <w:rPr>
                <w:spacing w:val="-2"/>
                <w:sz w:val="22"/>
              </w:rPr>
              <w:t>Enhancement</w:t>
            </w:r>
          </w:p>
        </w:tc>
      </w:tr>
      <w:tr>
        <w:trPr>
          <w:trHeight w:val="492" w:hRule="atLeast"/>
        </w:trPr>
        <w:tc>
          <w:tcPr>
            <w:tcW w:w="1529" w:type="dxa"/>
          </w:tcPr>
          <w:p>
            <w:pPr>
              <w:pStyle w:val="TableParagraph"/>
              <w:spacing w:before="121"/>
              <w:rPr>
                <w:sz w:val="22"/>
              </w:rPr>
            </w:pPr>
            <w:r>
              <w:rPr>
                <w:spacing w:val="-2"/>
                <w:sz w:val="22"/>
              </w:rPr>
              <w:t>HZ58ZZZ</w:t>
            </w:r>
          </w:p>
        </w:tc>
        <w:tc>
          <w:tcPr>
            <w:tcW w:w="7822" w:type="dxa"/>
          </w:tcPr>
          <w:p>
            <w:pPr>
              <w:pStyle w:val="TableParagraph"/>
              <w:spacing w:before="121"/>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Confrontational</w:t>
            </w:r>
          </w:p>
        </w:tc>
      </w:tr>
      <w:tr>
        <w:trPr>
          <w:trHeight w:val="494" w:hRule="atLeast"/>
        </w:trPr>
        <w:tc>
          <w:tcPr>
            <w:tcW w:w="1529" w:type="dxa"/>
          </w:tcPr>
          <w:p>
            <w:pPr>
              <w:pStyle w:val="TableParagraph"/>
              <w:spacing w:before="121"/>
              <w:rPr>
                <w:sz w:val="22"/>
              </w:rPr>
            </w:pPr>
            <w:r>
              <w:rPr>
                <w:spacing w:val="-2"/>
                <w:sz w:val="22"/>
              </w:rPr>
              <w:t>HZ59ZZZ</w:t>
            </w:r>
          </w:p>
        </w:tc>
        <w:tc>
          <w:tcPr>
            <w:tcW w:w="7822" w:type="dxa"/>
          </w:tcPr>
          <w:p>
            <w:pPr>
              <w:pStyle w:val="TableParagraph"/>
              <w:spacing w:before="121"/>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Supportive</w:t>
            </w:r>
          </w:p>
        </w:tc>
      </w:tr>
      <w:tr>
        <w:trPr>
          <w:trHeight w:val="492" w:hRule="atLeast"/>
        </w:trPr>
        <w:tc>
          <w:tcPr>
            <w:tcW w:w="1529" w:type="dxa"/>
          </w:tcPr>
          <w:p>
            <w:pPr>
              <w:pStyle w:val="TableParagraph"/>
              <w:rPr>
                <w:sz w:val="22"/>
              </w:rPr>
            </w:pPr>
            <w:r>
              <w:rPr>
                <w:spacing w:val="-2"/>
                <w:sz w:val="22"/>
              </w:rPr>
              <w:t>HZ5BZZZ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Psychoanalysis</w:t>
            </w:r>
          </w:p>
        </w:tc>
      </w:tr>
      <w:tr>
        <w:trPr>
          <w:trHeight w:val="492" w:hRule="atLeast"/>
        </w:trPr>
        <w:tc>
          <w:tcPr>
            <w:tcW w:w="1529" w:type="dxa"/>
          </w:tcPr>
          <w:p>
            <w:pPr>
              <w:pStyle w:val="TableParagraph"/>
              <w:rPr>
                <w:sz w:val="22"/>
              </w:rPr>
            </w:pPr>
            <w:r>
              <w:rPr>
                <w:spacing w:val="-2"/>
                <w:sz w:val="22"/>
              </w:rPr>
              <w:t>HZ5CZZZ</w:t>
            </w:r>
          </w:p>
        </w:tc>
        <w:tc>
          <w:tcPr>
            <w:tcW w:w="7822" w:type="dxa"/>
          </w:tcPr>
          <w:p>
            <w:pPr>
              <w:pStyle w:val="TableParagraph"/>
              <w:rPr>
                <w:sz w:val="22"/>
              </w:rPr>
            </w:pPr>
            <w:r>
              <w:rPr>
                <w:sz w:val="22"/>
              </w:rPr>
              <w:t>Individual</w:t>
            </w:r>
            <w:r>
              <w:rPr>
                <w:spacing w:val="-10"/>
                <w:sz w:val="22"/>
              </w:rPr>
              <w:t> </w:t>
            </w:r>
            <w:r>
              <w:rPr>
                <w:sz w:val="22"/>
              </w:rPr>
              <w:t>Psychotherapy</w:t>
            </w:r>
            <w:r>
              <w:rPr>
                <w:spacing w:val="-11"/>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Psychodynamic</w:t>
            </w:r>
          </w:p>
        </w:tc>
      </w:tr>
      <w:tr>
        <w:trPr>
          <w:trHeight w:val="745" w:hRule="atLeast"/>
        </w:trPr>
        <w:tc>
          <w:tcPr>
            <w:tcW w:w="1529" w:type="dxa"/>
          </w:tcPr>
          <w:p>
            <w:pPr>
              <w:pStyle w:val="TableParagraph"/>
              <w:rPr>
                <w:sz w:val="22"/>
              </w:rPr>
            </w:pPr>
            <w:r>
              <w:rPr>
                <w:spacing w:val="-2"/>
                <w:sz w:val="22"/>
              </w:rPr>
              <w:t>HZ5DZZZ</w:t>
            </w:r>
          </w:p>
        </w:tc>
        <w:tc>
          <w:tcPr>
            <w:tcW w:w="7822" w:type="dxa"/>
          </w:tcPr>
          <w:p>
            <w:pPr>
              <w:pStyle w:val="TableParagraph"/>
              <w:ind w:right="223"/>
              <w:rPr>
                <w:sz w:val="22"/>
              </w:rPr>
            </w:pPr>
            <w:r>
              <w:rPr>
                <w:sz w:val="22"/>
              </w:rPr>
              <w:t>Individual</w:t>
            </w:r>
            <w:r>
              <w:rPr>
                <w:spacing w:val="-8"/>
                <w:sz w:val="22"/>
              </w:rPr>
              <w:t> </w:t>
            </w:r>
            <w:r>
              <w:rPr>
                <w:sz w:val="22"/>
              </w:rPr>
              <w:t>Psychotherapy</w:t>
            </w:r>
            <w:r>
              <w:rPr>
                <w:spacing w:val="-9"/>
                <w:sz w:val="22"/>
              </w:rPr>
              <w:t> </w:t>
            </w:r>
            <w:r>
              <w:rPr>
                <w:sz w:val="22"/>
              </w:rPr>
              <w:t>for</w:t>
            </w:r>
            <w:r>
              <w:rPr>
                <w:spacing w:val="-8"/>
                <w:sz w:val="22"/>
              </w:rPr>
              <w:t> </w:t>
            </w:r>
            <w:r>
              <w:rPr>
                <w:sz w:val="22"/>
              </w:rPr>
              <w:t>Substance</w:t>
            </w:r>
            <w:r>
              <w:rPr>
                <w:spacing w:val="-8"/>
                <w:sz w:val="22"/>
              </w:rPr>
              <w:t> </w:t>
            </w:r>
            <w:r>
              <w:rPr>
                <w:sz w:val="22"/>
              </w:rPr>
              <w:t>Abuse</w:t>
            </w:r>
            <w:r>
              <w:rPr>
                <w:spacing w:val="-9"/>
                <w:sz w:val="22"/>
              </w:rPr>
              <w:t> </w:t>
            </w:r>
            <w:r>
              <w:rPr>
                <w:sz w:val="22"/>
              </w:rPr>
              <w:t>Treatment, </w:t>
            </w:r>
            <w:r>
              <w:rPr>
                <w:spacing w:val="-2"/>
                <w:sz w:val="22"/>
              </w:rPr>
              <w:t>Psychophysiological</w:t>
            </w:r>
          </w:p>
        </w:tc>
      </w:tr>
      <w:tr>
        <w:trPr>
          <w:trHeight w:val="492" w:hRule="atLeast"/>
        </w:trPr>
        <w:tc>
          <w:tcPr>
            <w:tcW w:w="1529" w:type="dxa"/>
          </w:tcPr>
          <w:p>
            <w:pPr>
              <w:pStyle w:val="TableParagraph"/>
              <w:rPr>
                <w:sz w:val="22"/>
              </w:rPr>
            </w:pPr>
            <w:r>
              <w:rPr>
                <w:spacing w:val="-2"/>
                <w:sz w:val="22"/>
              </w:rPr>
              <w:t>HZ63ZZZ</w:t>
            </w:r>
          </w:p>
        </w:tc>
        <w:tc>
          <w:tcPr>
            <w:tcW w:w="7822" w:type="dxa"/>
          </w:tcPr>
          <w:p>
            <w:pPr>
              <w:pStyle w:val="TableParagraph"/>
              <w:rPr>
                <w:sz w:val="22"/>
              </w:rPr>
            </w:pPr>
            <w:r>
              <w:rPr>
                <w:sz w:val="22"/>
              </w:rPr>
              <w:t>Family</w:t>
            </w:r>
            <w:r>
              <w:rPr>
                <w:spacing w:val="-10"/>
                <w:sz w:val="22"/>
              </w:rPr>
              <w:t> </w:t>
            </w:r>
            <w:r>
              <w:rPr>
                <w:sz w:val="22"/>
              </w:rPr>
              <w:t>Counseling</w:t>
            </w:r>
            <w:r>
              <w:rPr>
                <w:spacing w:val="-8"/>
                <w:sz w:val="22"/>
              </w:rPr>
              <w:t> </w:t>
            </w:r>
            <w:r>
              <w:rPr>
                <w:sz w:val="22"/>
              </w:rPr>
              <w:t>for</w:t>
            </w:r>
            <w:r>
              <w:rPr>
                <w:spacing w:val="-8"/>
                <w:sz w:val="22"/>
              </w:rPr>
              <w:t> </w:t>
            </w:r>
            <w:r>
              <w:rPr>
                <w:sz w:val="22"/>
              </w:rPr>
              <w:t>Substance</w:t>
            </w:r>
            <w:r>
              <w:rPr>
                <w:spacing w:val="-9"/>
                <w:sz w:val="22"/>
              </w:rPr>
              <w:t> </w:t>
            </w:r>
            <w:r>
              <w:rPr>
                <w:sz w:val="22"/>
              </w:rPr>
              <w:t>Abuse</w:t>
            </w:r>
            <w:r>
              <w:rPr>
                <w:spacing w:val="-8"/>
                <w:sz w:val="22"/>
              </w:rPr>
              <w:t> </w:t>
            </w:r>
            <w:r>
              <w:rPr>
                <w:spacing w:val="-2"/>
                <w:sz w:val="22"/>
              </w:rPr>
              <w:t>Treatment</w:t>
            </w:r>
          </w:p>
        </w:tc>
      </w:tr>
      <w:tr>
        <w:trPr>
          <w:trHeight w:val="746" w:hRule="atLeast"/>
        </w:trPr>
        <w:tc>
          <w:tcPr>
            <w:tcW w:w="1529" w:type="dxa"/>
          </w:tcPr>
          <w:p>
            <w:pPr>
              <w:pStyle w:val="TableParagraph"/>
              <w:rPr>
                <w:sz w:val="22"/>
              </w:rPr>
            </w:pPr>
            <w:r>
              <w:rPr>
                <w:spacing w:val="-2"/>
                <w:sz w:val="22"/>
              </w:rPr>
              <w:t>HZ80ZZZ</w:t>
            </w:r>
          </w:p>
        </w:tc>
        <w:tc>
          <w:tcPr>
            <w:tcW w:w="7822" w:type="dxa"/>
          </w:tcPr>
          <w:p>
            <w:pPr>
              <w:pStyle w:val="TableParagraph"/>
              <w:ind w:right="223"/>
              <w:rPr>
                <w:sz w:val="22"/>
              </w:rPr>
            </w:pPr>
            <w:r>
              <w:rPr>
                <w:sz w:val="22"/>
              </w:rPr>
              <w:t>Medication</w:t>
            </w:r>
            <w:r>
              <w:rPr>
                <w:spacing w:val="-8"/>
                <w:sz w:val="22"/>
              </w:rPr>
              <w:t> </w:t>
            </w:r>
            <w:r>
              <w:rPr>
                <w:sz w:val="22"/>
              </w:rPr>
              <w:t>Management</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Nicotine </w:t>
            </w:r>
            <w:r>
              <w:rPr>
                <w:spacing w:val="-2"/>
                <w:sz w:val="22"/>
              </w:rPr>
              <w:t>Replacement</w:t>
            </w:r>
          </w:p>
        </w:tc>
      </w:tr>
      <w:tr>
        <w:trPr>
          <w:trHeight w:val="745" w:hRule="atLeast"/>
        </w:trPr>
        <w:tc>
          <w:tcPr>
            <w:tcW w:w="1529" w:type="dxa"/>
          </w:tcPr>
          <w:p>
            <w:pPr>
              <w:pStyle w:val="TableParagraph"/>
              <w:rPr>
                <w:sz w:val="22"/>
              </w:rPr>
            </w:pPr>
            <w:r>
              <w:rPr>
                <w:spacing w:val="-2"/>
                <w:sz w:val="22"/>
              </w:rPr>
              <w:t>HZ81ZZZ</w:t>
            </w:r>
          </w:p>
        </w:tc>
        <w:tc>
          <w:tcPr>
            <w:tcW w:w="7822" w:type="dxa"/>
          </w:tcPr>
          <w:p>
            <w:pPr>
              <w:pStyle w:val="TableParagraph"/>
              <w:rPr>
                <w:sz w:val="22"/>
              </w:rPr>
            </w:pPr>
            <w:r>
              <w:rPr>
                <w:sz w:val="22"/>
              </w:rPr>
              <w:t>Medication</w:t>
            </w:r>
            <w:r>
              <w:rPr>
                <w:spacing w:val="-8"/>
                <w:sz w:val="22"/>
              </w:rPr>
              <w:t> </w:t>
            </w:r>
            <w:r>
              <w:rPr>
                <w:sz w:val="22"/>
              </w:rPr>
              <w:t>Management</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7"/>
                <w:sz w:val="22"/>
              </w:rPr>
              <w:t> </w:t>
            </w:r>
            <w:r>
              <w:rPr>
                <w:sz w:val="22"/>
              </w:rPr>
              <w:t>Treatment,</w:t>
            </w:r>
            <w:r>
              <w:rPr>
                <w:spacing w:val="-7"/>
                <w:sz w:val="22"/>
              </w:rPr>
              <w:t> </w:t>
            </w:r>
            <w:r>
              <w:rPr>
                <w:sz w:val="22"/>
              </w:rPr>
              <w:t>Methadone </w:t>
            </w:r>
            <w:r>
              <w:rPr>
                <w:spacing w:val="-2"/>
                <w:sz w:val="22"/>
              </w:rPr>
              <w:t>Maintenance</w:t>
            </w:r>
          </w:p>
        </w:tc>
      </w:tr>
      <w:tr>
        <w:trPr>
          <w:trHeight w:val="746" w:hRule="atLeast"/>
        </w:trPr>
        <w:tc>
          <w:tcPr>
            <w:tcW w:w="1529" w:type="dxa"/>
          </w:tcPr>
          <w:p>
            <w:pPr>
              <w:pStyle w:val="TableParagraph"/>
              <w:rPr>
                <w:sz w:val="22"/>
              </w:rPr>
            </w:pPr>
            <w:r>
              <w:rPr>
                <w:spacing w:val="-2"/>
                <w:sz w:val="22"/>
              </w:rPr>
              <w:t>HZ82ZZZ</w:t>
            </w:r>
          </w:p>
        </w:tc>
        <w:tc>
          <w:tcPr>
            <w:tcW w:w="7822" w:type="dxa"/>
          </w:tcPr>
          <w:p>
            <w:pPr>
              <w:pStyle w:val="TableParagraph"/>
              <w:rPr>
                <w:sz w:val="22"/>
              </w:rPr>
            </w:pPr>
            <w:r>
              <w:rPr>
                <w:sz w:val="22"/>
              </w:rPr>
              <w:t>Medication</w:t>
            </w:r>
            <w:r>
              <w:rPr>
                <w:spacing w:val="-8"/>
                <w:sz w:val="22"/>
              </w:rPr>
              <w:t> </w:t>
            </w:r>
            <w:r>
              <w:rPr>
                <w:sz w:val="22"/>
              </w:rPr>
              <w:t>Management</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Levo-alpha-acetyl- methadol (LAAM)</w:t>
            </w:r>
          </w:p>
        </w:tc>
      </w:tr>
      <w:tr>
        <w:trPr>
          <w:trHeight w:val="492" w:hRule="atLeast"/>
        </w:trPr>
        <w:tc>
          <w:tcPr>
            <w:tcW w:w="1529" w:type="dxa"/>
          </w:tcPr>
          <w:p>
            <w:pPr>
              <w:pStyle w:val="TableParagraph"/>
              <w:rPr>
                <w:sz w:val="22"/>
              </w:rPr>
            </w:pPr>
            <w:r>
              <w:rPr>
                <w:spacing w:val="-2"/>
                <w:sz w:val="22"/>
              </w:rPr>
              <w:t>HZ83ZZZ</w:t>
            </w:r>
          </w:p>
        </w:tc>
        <w:tc>
          <w:tcPr>
            <w:tcW w:w="7822" w:type="dxa"/>
          </w:tcPr>
          <w:p>
            <w:pPr>
              <w:pStyle w:val="TableParagraph"/>
              <w:rPr>
                <w:sz w:val="22"/>
              </w:rPr>
            </w:pPr>
            <w:r>
              <w:rPr>
                <w:sz w:val="22"/>
              </w:rPr>
              <w:t>Medication</w:t>
            </w:r>
            <w:r>
              <w:rPr>
                <w:spacing w:val="-11"/>
                <w:sz w:val="22"/>
              </w:rPr>
              <w:t> </w:t>
            </w:r>
            <w:r>
              <w:rPr>
                <w:sz w:val="22"/>
              </w:rPr>
              <w:t>Management</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Antabuse</w:t>
            </w:r>
          </w:p>
        </w:tc>
      </w:tr>
      <w:tr>
        <w:trPr>
          <w:trHeight w:val="492" w:hRule="atLeast"/>
        </w:trPr>
        <w:tc>
          <w:tcPr>
            <w:tcW w:w="1529" w:type="dxa"/>
          </w:tcPr>
          <w:p>
            <w:pPr>
              <w:pStyle w:val="TableParagraph"/>
              <w:rPr>
                <w:sz w:val="22"/>
              </w:rPr>
            </w:pPr>
            <w:r>
              <w:rPr>
                <w:spacing w:val="-2"/>
                <w:sz w:val="22"/>
              </w:rPr>
              <w:t>HZ84ZZZ</w:t>
            </w:r>
          </w:p>
        </w:tc>
        <w:tc>
          <w:tcPr>
            <w:tcW w:w="7822" w:type="dxa"/>
          </w:tcPr>
          <w:p>
            <w:pPr>
              <w:pStyle w:val="TableParagraph"/>
              <w:rPr>
                <w:sz w:val="22"/>
              </w:rPr>
            </w:pPr>
            <w:r>
              <w:rPr>
                <w:sz w:val="22"/>
              </w:rPr>
              <w:t>Medication</w:t>
            </w:r>
            <w:r>
              <w:rPr>
                <w:spacing w:val="-11"/>
                <w:sz w:val="22"/>
              </w:rPr>
              <w:t> </w:t>
            </w:r>
            <w:r>
              <w:rPr>
                <w:sz w:val="22"/>
              </w:rPr>
              <w:t>Management</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0"/>
                <w:sz w:val="22"/>
              </w:rPr>
              <w:t> </w:t>
            </w:r>
            <w:r>
              <w:rPr>
                <w:sz w:val="22"/>
              </w:rPr>
              <w:t>Treatment,</w:t>
            </w:r>
            <w:r>
              <w:rPr>
                <w:spacing w:val="-10"/>
                <w:sz w:val="22"/>
              </w:rPr>
              <w:t> </w:t>
            </w:r>
            <w:r>
              <w:rPr>
                <w:spacing w:val="-2"/>
                <w:sz w:val="22"/>
              </w:rPr>
              <w:t>Naltrexone</w:t>
            </w:r>
          </w:p>
        </w:tc>
      </w:tr>
      <w:tr>
        <w:trPr>
          <w:trHeight w:val="492" w:hRule="atLeast"/>
        </w:trPr>
        <w:tc>
          <w:tcPr>
            <w:tcW w:w="1529" w:type="dxa"/>
          </w:tcPr>
          <w:p>
            <w:pPr>
              <w:pStyle w:val="TableParagraph"/>
              <w:rPr>
                <w:sz w:val="22"/>
              </w:rPr>
            </w:pPr>
            <w:r>
              <w:rPr>
                <w:spacing w:val="-2"/>
                <w:sz w:val="22"/>
              </w:rPr>
              <w:t>HZ85ZZZ</w:t>
            </w:r>
          </w:p>
        </w:tc>
        <w:tc>
          <w:tcPr>
            <w:tcW w:w="7822" w:type="dxa"/>
          </w:tcPr>
          <w:p>
            <w:pPr>
              <w:pStyle w:val="TableParagraph"/>
              <w:rPr>
                <w:sz w:val="22"/>
              </w:rPr>
            </w:pPr>
            <w:r>
              <w:rPr>
                <w:sz w:val="22"/>
              </w:rPr>
              <w:t>Medication</w:t>
            </w:r>
            <w:r>
              <w:rPr>
                <w:spacing w:val="-11"/>
                <w:sz w:val="22"/>
              </w:rPr>
              <w:t> </w:t>
            </w:r>
            <w:r>
              <w:rPr>
                <w:sz w:val="22"/>
              </w:rPr>
              <w:t>Management</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Naloxone</w:t>
            </w:r>
          </w:p>
        </w:tc>
      </w:tr>
      <w:tr>
        <w:trPr>
          <w:trHeight w:val="492" w:hRule="atLeast"/>
        </w:trPr>
        <w:tc>
          <w:tcPr>
            <w:tcW w:w="1529" w:type="dxa"/>
          </w:tcPr>
          <w:p>
            <w:pPr>
              <w:pStyle w:val="TableParagraph"/>
              <w:spacing w:before="121"/>
              <w:rPr>
                <w:sz w:val="22"/>
              </w:rPr>
            </w:pPr>
            <w:r>
              <w:rPr>
                <w:spacing w:val="-2"/>
                <w:sz w:val="22"/>
              </w:rPr>
              <w:t>HZ86ZZZ</w:t>
            </w:r>
          </w:p>
        </w:tc>
        <w:tc>
          <w:tcPr>
            <w:tcW w:w="7822" w:type="dxa"/>
          </w:tcPr>
          <w:p>
            <w:pPr>
              <w:pStyle w:val="TableParagraph"/>
              <w:spacing w:before="121"/>
              <w:rPr>
                <w:sz w:val="22"/>
              </w:rPr>
            </w:pPr>
            <w:r>
              <w:rPr>
                <w:sz w:val="22"/>
              </w:rPr>
              <w:t>Medication</w:t>
            </w:r>
            <w:r>
              <w:rPr>
                <w:spacing w:val="-11"/>
                <w:sz w:val="22"/>
              </w:rPr>
              <w:t> </w:t>
            </w:r>
            <w:r>
              <w:rPr>
                <w:sz w:val="22"/>
              </w:rPr>
              <w:t>Management</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Clonidine</w:t>
            </w:r>
          </w:p>
        </w:tc>
      </w:tr>
      <w:tr>
        <w:trPr>
          <w:trHeight w:val="494" w:hRule="atLeast"/>
        </w:trPr>
        <w:tc>
          <w:tcPr>
            <w:tcW w:w="1529" w:type="dxa"/>
          </w:tcPr>
          <w:p>
            <w:pPr>
              <w:pStyle w:val="TableParagraph"/>
              <w:spacing w:before="121"/>
              <w:rPr>
                <w:sz w:val="22"/>
              </w:rPr>
            </w:pPr>
            <w:r>
              <w:rPr>
                <w:spacing w:val="-2"/>
                <w:sz w:val="22"/>
              </w:rPr>
              <w:t>HZ87ZZZ</w:t>
            </w:r>
          </w:p>
        </w:tc>
        <w:tc>
          <w:tcPr>
            <w:tcW w:w="7822" w:type="dxa"/>
          </w:tcPr>
          <w:p>
            <w:pPr>
              <w:pStyle w:val="TableParagraph"/>
              <w:spacing w:before="121"/>
              <w:rPr>
                <w:sz w:val="22"/>
              </w:rPr>
            </w:pPr>
            <w:r>
              <w:rPr>
                <w:sz w:val="22"/>
              </w:rPr>
              <w:t>Medication</w:t>
            </w:r>
            <w:r>
              <w:rPr>
                <w:spacing w:val="-11"/>
                <w:sz w:val="22"/>
              </w:rPr>
              <w:t> </w:t>
            </w:r>
            <w:r>
              <w:rPr>
                <w:sz w:val="22"/>
              </w:rPr>
              <w:t>Management</w:t>
            </w:r>
            <w:r>
              <w:rPr>
                <w:spacing w:val="-10"/>
                <w:sz w:val="22"/>
              </w:rPr>
              <w:t> </w:t>
            </w:r>
            <w:r>
              <w:rPr>
                <w:sz w:val="22"/>
              </w:rPr>
              <w:t>for</w:t>
            </w:r>
            <w:r>
              <w:rPr>
                <w:spacing w:val="-10"/>
                <w:sz w:val="22"/>
              </w:rPr>
              <w:t> </w:t>
            </w:r>
            <w:r>
              <w:rPr>
                <w:sz w:val="22"/>
              </w:rPr>
              <w:t>Substance</w:t>
            </w:r>
            <w:r>
              <w:rPr>
                <w:spacing w:val="-10"/>
                <w:sz w:val="22"/>
              </w:rPr>
              <w:t> </w:t>
            </w:r>
            <w:r>
              <w:rPr>
                <w:sz w:val="22"/>
              </w:rPr>
              <w:t>Abuse</w:t>
            </w:r>
            <w:r>
              <w:rPr>
                <w:spacing w:val="-11"/>
                <w:sz w:val="22"/>
              </w:rPr>
              <w:t> </w:t>
            </w:r>
            <w:r>
              <w:rPr>
                <w:sz w:val="22"/>
              </w:rPr>
              <w:t>Treatment,</w:t>
            </w:r>
            <w:r>
              <w:rPr>
                <w:spacing w:val="-10"/>
                <w:sz w:val="22"/>
              </w:rPr>
              <w:t> </w:t>
            </w:r>
            <w:r>
              <w:rPr>
                <w:spacing w:val="-2"/>
                <w:sz w:val="22"/>
              </w:rPr>
              <w:t>Bupropion</w:t>
            </w:r>
          </w:p>
        </w:tc>
      </w:tr>
      <w:tr>
        <w:trPr>
          <w:trHeight w:val="745" w:hRule="atLeast"/>
        </w:trPr>
        <w:tc>
          <w:tcPr>
            <w:tcW w:w="1529" w:type="dxa"/>
          </w:tcPr>
          <w:p>
            <w:pPr>
              <w:pStyle w:val="TableParagraph"/>
              <w:rPr>
                <w:sz w:val="22"/>
              </w:rPr>
            </w:pPr>
            <w:r>
              <w:rPr>
                <w:spacing w:val="-2"/>
                <w:sz w:val="22"/>
              </w:rPr>
              <w:t>HZ88ZZZ</w:t>
            </w:r>
          </w:p>
        </w:tc>
        <w:tc>
          <w:tcPr>
            <w:tcW w:w="7822" w:type="dxa"/>
          </w:tcPr>
          <w:p>
            <w:pPr>
              <w:pStyle w:val="TableParagraph"/>
              <w:rPr>
                <w:sz w:val="22"/>
              </w:rPr>
            </w:pPr>
            <w:r>
              <w:rPr>
                <w:sz w:val="22"/>
              </w:rPr>
              <w:t>Medication</w:t>
            </w:r>
            <w:r>
              <w:rPr>
                <w:spacing w:val="-8"/>
                <w:sz w:val="22"/>
              </w:rPr>
              <w:t> </w:t>
            </w:r>
            <w:r>
              <w:rPr>
                <w:sz w:val="22"/>
              </w:rPr>
              <w:t>Management</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Psychiatric </w:t>
            </w:r>
            <w:r>
              <w:rPr>
                <w:spacing w:val="-2"/>
                <w:sz w:val="22"/>
              </w:rPr>
              <w:t>Medication</w:t>
            </w:r>
          </w:p>
        </w:tc>
      </w:tr>
      <w:tr>
        <w:trPr>
          <w:trHeight w:val="744" w:hRule="atLeast"/>
        </w:trPr>
        <w:tc>
          <w:tcPr>
            <w:tcW w:w="1529" w:type="dxa"/>
          </w:tcPr>
          <w:p>
            <w:pPr>
              <w:pStyle w:val="TableParagraph"/>
              <w:rPr>
                <w:sz w:val="22"/>
              </w:rPr>
            </w:pPr>
            <w:r>
              <w:rPr>
                <w:spacing w:val="-2"/>
                <w:sz w:val="22"/>
              </w:rPr>
              <w:t>HZ89ZZZ</w:t>
            </w:r>
          </w:p>
        </w:tc>
        <w:tc>
          <w:tcPr>
            <w:tcW w:w="7822" w:type="dxa"/>
          </w:tcPr>
          <w:p>
            <w:pPr>
              <w:pStyle w:val="TableParagraph"/>
              <w:ind w:right="223"/>
              <w:rPr>
                <w:sz w:val="22"/>
              </w:rPr>
            </w:pPr>
            <w:r>
              <w:rPr>
                <w:sz w:val="22"/>
              </w:rPr>
              <w:t>Medication</w:t>
            </w:r>
            <w:r>
              <w:rPr>
                <w:spacing w:val="-8"/>
                <w:sz w:val="22"/>
              </w:rPr>
              <w:t> </w:t>
            </w:r>
            <w:r>
              <w:rPr>
                <w:sz w:val="22"/>
              </w:rPr>
              <w:t>Management</w:t>
            </w:r>
            <w:r>
              <w:rPr>
                <w:spacing w:val="-7"/>
                <w:sz w:val="22"/>
              </w:rPr>
              <w:t> </w:t>
            </w:r>
            <w:r>
              <w:rPr>
                <w:sz w:val="22"/>
              </w:rPr>
              <w:t>for</w:t>
            </w:r>
            <w:r>
              <w:rPr>
                <w:spacing w:val="-7"/>
                <w:sz w:val="22"/>
              </w:rPr>
              <w:t> </w:t>
            </w:r>
            <w:r>
              <w:rPr>
                <w:sz w:val="22"/>
              </w:rPr>
              <w:t>Substance</w:t>
            </w:r>
            <w:r>
              <w:rPr>
                <w:spacing w:val="-7"/>
                <w:sz w:val="22"/>
              </w:rPr>
              <w:t> </w:t>
            </w:r>
            <w:r>
              <w:rPr>
                <w:sz w:val="22"/>
              </w:rPr>
              <w:t>Abuse</w:t>
            </w:r>
            <w:r>
              <w:rPr>
                <w:spacing w:val="-8"/>
                <w:sz w:val="22"/>
              </w:rPr>
              <w:t> </w:t>
            </w:r>
            <w:r>
              <w:rPr>
                <w:sz w:val="22"/>
              </w:rPr>
              <w:t>Treatment,</w:t>
            </w:r>
            <w:r>
              <w:rPr>
                <w:spacing w:val="-7"/>
                <w:sz w:val="22"/>
              </w:rPr>
              <w:t> </w:t>
            </w:r>
            <w:r>
              <w:rPr>
                <w:sz w:val="22"/>
              </w:rPr>
              <w:t>Other Replacement Medication</w:t>
            </w:r>
          </w:p>
        </w:tc>
      </w:tr>
      <w:tr>
        <w:trPr>
          <w:trHeight w:val="493" w:hRule="atLeast"/>
        </w:trPr>
        <w:tc>
          <w:tcPr>
            <w:tcW w:w="1529" w:type="dxa"/>
          </w:tcPr>
          <w:p>
            <w:pPr>
              <w:pStyle w:val="TableParagraph"/>
              <w:spacing w:before="121"/>
              <w:rPr>
                <w:sz w:val="22"/>
              </w:rPr>
            </w:pPr>
            <w:r>
              <w:rPr>
                <w:spacing w:val="-2"/>
                <w:sz w:val="22"/>
              </w:rPr>
              <w:t>HZ90ZZZ</w:t>
            </w:r>
          </w:p>
        </w:tc>
        <w:tc>
          <w:tcPr>
            <w:tcW w:w="7822" w:type="dxa"/>
          </w:tcPr>
          <w:p>
            <w:pPr>
              <w:pStyle w:val="TableParagraph"/>
              <w:spacing w:before="121"/>
              <w:rPr>
                <w:sz w:val="22"/>
              </w:rPr>
            </w:pPr>
            <w:r>
              <w:rPr>
                <w:sz w:val="22"/>
              </w:rPr>
              <w:t>Pharmacotherapy</w:t>
            </w:r>
            <w:r>
              <w:rPr>
                <w:spacing w:val="-12"/>
                <w:sz w:val="22"/>
              </w:rPr>
              <w:t> </w:t>
            </w:r>
            <w:r>
              <w:rPr>
                <w:sz w:val="22"/>
              </w:rPr>
              <w:t>for</w:t>
            </w:r>
            <w:r>
              <w:rPr>
                <w:spacing w:val="-10"/>
                <w:sz w:val="22"/>
              </w:rPr>
              <w:t> </w:t>
            </w:r>
            <w:r>
              <w:rPr>
                <w:sz w:val="22"/>
              </w:rPr>
              <w:t>Substance</w:t>
            </w:r>
            <w:r>
              <w:rPr>
                <w:spacing w:val="-10"/>
                <w:sz w:val="22"/>
              </w:rPr>
              <w:t> </w:t>
            </w:r>
            <w:r>
              <w:rPr>
                <w:sz w:val="22"/>
              </w:rPr>
              <w:t>Abuse</w:t>
            </w:r>
            <w:r>
              <w:rPr>
                <w:spacing w:val="-10"/>
                <w:sz w:val="22"/>
              </w:rPr>
              <w:t> </w:t>
            </w:r>
            <w:r>
              <w:rPr>
                <w:sz w:val="22"/>
              </w:rPr>
              <w:t>Treatment,</w:t>
            </w:r>
            <w:r>
              <w:rPr>
                <w:spacing w:val="-11"/>
                <w:sz w:val="22"/>
              </w:rPr>
              <w:t> </w:t>
            </w:r>
            <w:r>
              <w:rPr>
                <w:sz w:val="22"/>
              </w:rPr>
              <w:t>Nicotine</w:t>
            </w:r>
            <w:r>
              <w:rPr>
                <w:spacing w:val="-11"/>
                <w:sz w:val="22"/>
              </w:rPr>
              <w:t> </w:t>
            </w:r>
            <w:r>
              <w:rPr>
                <w:spacing w:val="-2"/>
                <w:sz w:val="22"/>
              </w:rPr>
              <w:t>Replacement</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9"/>
        <w:gridCol w:w="7822"/>
      </w:tblGrid>
      <w:tr>
        <w:trPr>
          <w:trHeight w:val="745" w:hRule="atLeast"/>
        </w:trPr>
        <w:tc>
          <w:tcPr>
            <w:tcW w:w="1529" w:type="dxa"/>
          </w:tcPr>
          <w:p>
            <w:pPr>
              <w:pStyle w:val="TableParagraph"/>
              <w:ind w:left="9" w:right="2"/>
              <w:jc w:val="center"/>
              <w:rPr>
                <w:b/>
                <w:sz w:val="22"/>
              </w:rPr>
            </w:pPr>
            <w:r>
              <w:rPr>
                <w:b/>
                <w:spacing w:val="-2"/>
                <w:sz w:val="22"/>
              </w:rPr>
              <w:t>ICD-10-</w:t>
            </w:r>
            <w:r>
              <w:rPr>
                <w:b/>
                <w:spacing w:val="-5"/>
                <w:sz w:val="22"/>
              </w:rPr>
              <w:t>PCS</w:t>
            </w:r>
          </w:p>
          <w:p>
            <w:pPr>
              <w:pStyle w:val="TableParagraph"/>
              <w:spacing w:before="0"/>
              <w:ind w:left="9"/>
              <w:jc w:val="center"/>
              <w:rPr>
                <w:b/>
                <w:sz w:val="22"/>
              </w:rPr>
            </w:pPr>
            <w:r>
              <w:rPr>
                <w:b/>
                <w:spacing w:val="-4"/>
                <w:sz w:val="22"/>
              </w:rPr>
              <w:t>Code</w:t>
            </w:r>
          </w:p>
        </w:tc>
        <w:tc>
          <w:tcPr>
            <w:tcW w:w="7822" w:type="dxa"/>
          </w:tcPr>
          <w:p>
            <w:pPr>
              <w:pStyle w:val="TableParagraph"/>
              <w:spacing w:before="247"/>
              <w:ind w:left="9" w:right="1"/>
              <w:jc w:val="center"/>
              <w:rPr>
                <w:b/>
                <w:sz w:val="22"/>
              </w:rPr>
            </w:pPr>
            <w:r>
              <w:rPr>
                <w:b/>
                <w:spacing w:val="-2"/>
                <w:sz w:val="22"/>
              </w:rPr>
              <w:t>Description</w:t>
            </w:r>
          </w:p>
        </w:tc>
      </w:tr>
      <w:tr>
        <w:trPr>
          <w:trHeight w:val="492" w:hRule="atLeast"/>
        </w:trPr>
        <w:tc>
          <w:tcPr>
            <w:tcW w:w="1529" w:type="dxa"/>
          </w:tcPr>
          <w:p>
            <w:pPr>
              <w:pStyle w:val="TableParagraph"/>
              <w:rPr>
                <w:sz w:val="22"/>
              </w:rPr>
            </w:pPr>
            <w:r>
              <w:rPr>
                <w:spacing w:val="-2"/>
                <w:sz w:val="22"/>
              </w:rPr>
              <w:t>HZ91ZZZ</w:t>
            </w:r>
          </w:p>
        </w:tc>
        <w:tc>
          <w:tcPr>
            <w:tcW w:w="7822" w:type="dxa"/>
          </w:tcPr>
          <w:p>
            <w:pPr>
              <w:pStyle w:val="TableParagraph"/>
              <w:rPr>
                <w:sz w:val="22"/>
              </w:rPr>
            </w:pPr>
            <w:r>
              <w:rPr>
                <w:sz w:val="22"/>
              </w:rPr>
              <w:t>Pharmacotherapy</w:t>
            </w:r>
            <w:r>
              <w:rPr>
                <w:spacing w:val="-12"/>
                <w:sz w:val="22"/>
              </w:rPr>
              <w:t> </w:t>
            </w:r>
            <w:r>
              <w:rPr>
                <w:sz w:val="22"/>
              </w:rPr>
              <w:t>for</w:t>
            </w:r>
            <w:r>
              <w:rPr>
                <w:spacing w:val="-11"/>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z w:val="22"/>
              </w:rPr>
              <w:t>Methadone</w:t>
            </w:r>
            <w:r>
              <w:rPr>
                <w:spacing w:val="-11"/>
                <w:sz w:val="22"/>
              </w:rPr>
              <w:t> </w:t>
            </w:r>
            <w:r>
              <w:rPr>
                <w:spacing w:val="-2"/>
                <w:sz w:val="22"/>
              </w:rPr>
              <w:t>Maintenance</w:t>
            </w:r>
          </w:p>
        </w:tc>
      </w:tr>
      <w:tr>
        <w:trPr>
          <w:trHeight w:val="746" w:hRule="atLeast"/>
        </w:trPr>
        <w:tc>
          <w:tcPr>
            <w:tcW w:w="1529" w:type="dxa"/>
          </w:tcPr>
          <w:p>
            <w:pPr>
              <w:pStyle w:val="TableParagraph"/>
              <w:rPr>
                <w:sz w:val="22"/>
              </w:rPr>
            </w:pPr>
            <w:r>
              <w:rPr>
                <w:spacing w:val="-2"/>
                <w:sz w:val="22"/>
              </w:rPr>
              <w:t>HZ92ZZZ</w:t>
            </w:r>
          </w:p>
        </w:tc>
        <w:tc>
          <w:tcPr>
            <w:tcW w:w="7822" w:type="dxa"/>
          </w:tcPr>
          <w:p>
            <w:pPr>
              <w:pStyle w:val="TableParagraph"/>
              <w:ind w:right="223"/>
              <w:rPr>
                <w:sz w:val="22"/>
              </w:rPr>
            </w:pPr>
            <w:r>
              <w:rPr>
                <w:sz w:val="22"/>
              </w:rPr>
              <w:t>Pharmacotherapy</w:t>
            </w:r>
            <w:r>
              <w:rPr>
                <w:spacing w:val="-9"/>
                <w:sz w:val="22"/>
              </w:rPr>
              <w:t> </w:t>
            </w:r>
            <w:r>
              <w:rPr>
                <w:sz w:val="22"/>
              </w:rPr>
              <w:t>for</w:t>
            </w:r>
            <w:r>
              <w:rPr>
                <w:spacing w:val="-8"/>
                <w:sz w:val="22"/>
              </w:rPr>
              <w:t> </w:t>
            </w:r>
            <w:r>
              <w:rPr>
                <w:sz w:val="22"/>
              </w:rPr>
              <w:t>Substance</w:t>
            </w:r>
            <w:r>
              <w:rPr>
                <w:spacing w:val="-8"/>
                <w:sz w:val="22"/>
              </w:rPr>
              <w:t> </w:t>
            </w:r>
            <w:r>
              <w:rPr>
                <w:sz w:val="22"/>
              </w:rPr>
              <w:t>Abuse</w:t>
            </w:r>
            <w:r>
              <w:rPr>
                <w:spacing w:val="-8"/>
                <w:sz w:val="22"/>
              </w:rPr>
              <w:t> </w:t>
            </w:r>
            <w:r>
              <w:rPr>
                <w:sz w:val="22"/>
              </w:rPr>
              <w:t>Treatment,</w:t>
            </w:r>
            <w:r>
              <w:rPr>
                <w:spacing w:val="-8"/>
                <w:sz w:val="22"/>
              </w:rPr>
              <w:t> </w:t>
            </w:r>
            <w:r>
              <w:rPr>
                <w:sz w:val="22"/>
              </w:rPr>
              <w:t>Levo-alpha-acetyl- methadol (LAAM)</w:t>
            </w:r>
          </w:p>
        </w:tc>
      </w:tr>
      <w:tr>
        <w:trPr>
          <w:trHeight w:val="492" w:hRule="atLeast"/>
        </w:trPr>
        <w:tc>
          <w:tcPr>
            <w:tcW w:w="1529" w:type="dxa"/>
          </w:tcPr>
          <w:p>
            <w:pPr>
              <w:pStyle w:val="TableParagraph"/>
              <w:rPr>
                <w:sz w:val="22"/>
              </w:rPr>
            </w:pPr>
            <w:r>
              <w:rPr>
                <w:spacing w:val="-2"/>
                <w:sz w:val="22"/>
              </w:rPr>
              <w:t>HZ93ZZZ</w:t>
            </w:r>
          </w:p>
        </w:tc>
        <w:tc>
          <w:tcPr>
            <w:tcW w:w="7822" w:type="dxa"/>
          </w:tcPr>
          <w:p>
            <w:pPr>
              <w:pStyle w:val="TableParagraph"/>
              <w:rPr>
                <w:sz w:val="22"/>
              </w:rPr>
            </w:pPr>
            <w:r>
              <w:rPr>
                <w:sz w:val="22"/>
              </w:rPr>
              <w:t>Pharmacotherapy</w:t>
            </w:r>
            <w:r>
              <w:rPr>
                <w:spacing w:val="-12"/>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pacing w:val="-2"/>
                <w:sz w:val="22"/>
              </w:rPr>
              <w:t>Antabuse</w:t>
            </w:r>
          </w:p>
        </w:tc>
      </w:tr>
      <w:tr>
        <w:trPr>
          <w:trHeight w:val="492" w:hRule="atLeast"/>
        </w:trPr>
        <w:tc>
          <w:tcPr>
            <w:tcW w:w="1529" w:type="dxa"/>
          </w:tcPr>
          <w:p>
            <w:pPr>
              <w:pStyle w:val="TableParagraph"/>
              <w:spacing w:before="121"/>
              <w:rPr>
                <w:sz w:val="22"/>
              </w:rPr>
            </w:pPr>
            <w:r>
              <w:rPr>
                <w:spacing w:val="-2"/>
                <w:sz w:val="22"/>
              </w:rPr>
              <w:t>HZ94ZZZ</w:t>
            </w:r>
          </w:p>
        </w:tc>
        <w:tc>
          <w:tcPr>
            <w:tcW w:w="7822" w:type="dxa"/>
          </w:tcPr>
          <w:p>
            <w:pPr>
              <w:pStyle w:val="TableParagraph"/>
              <w:spacing w:before="121"/>
              <w:rPr>
                <w:sz w:val="22"/>
              </w:rPr>
            </w:pPr>
            <w:r>
              <w:rPr>
                <w:sz w:val="22"/>
              </w:rPr>
              <w:t>Pharmacotherapy</w:t>
            </w:r>
            <w:r>
              <w:rPr>
                <w:spacing w:val="-12"/>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pacing w:val="-2"/>
                <w:sz w:val="22"/>
              </w:rPr>
              <w:t>Naltrexone</w:t>
            </w:r>
          </w:p>
        </w:tc>
      </w:tr>
      <w:tr>
        <w:trPr>
          <w:trHeight w:val="494" w:hRule="atLeast"/>
        </w:trPr>
        <w:tc>
          <w:tcPr>
            <w:tcW w:w="1529" w:type="dxa"/>
          </w:tcPr>
          <w:p>
            <w:pPr>
              <w:pStyle w:val="TableParagraph"/>
              <w:spacing w:before="121"/>
              <w:rPr>
                <w:sz w:val="22"/>
              </w:rPr>
            </w:pPr>
            <w:r>
              <w:rPr>
                <w:spacing w:val="-2"/>
                <w:sz w:val="22"/>
              </w:rPr>
              <w:t>HZ95ZZZ</w:t>
            </w:r>
          </w:p>
        </w:tc>
        <w:tc>
          <w:tcPr>
            <w:tcW w:w="7822" w:type="dxa"/>
          </w:tcPr>
          <w:p>
            <w:pPr>
              <w:pStyle w:val="TableParagraph"/>
              <w:spacing w:before="121"/>
              <w:rPr>
                <w:sz w:val="22"/>
              </w:rPr>
            </w:pPr>
            <w:r>
              <w:rPr>
                <w:sz w:val="22"/>
              </w:rPr>
              <w:t>Pharmacotherapy</w:t>
            </w:r>
            <w:r>
              <w:rPr>
                <w:spacing w:val="-12"/>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pacing w:val="-2"/>
                <w:sz w:val="22"/>
              </w:rPr>
              <w:t>Naloxone</w:t>
            </w:r>
          </w:p>
        </w:tc>
      </w:tr>
      <w:tr>
        <w:trPr>
          <w:trHeight w:val="492" w:hRule="atLeast"/>
        </w:trPr>
        <w:tc>
          <w:tcPr>
            <w:tcW w:w="1529" w:type="dxa"/>
          </w:tcPr>
          <w:p>
            <w:pPr>
              <w:pStyle w:val="TableParagraph"/>
              <w:rPr>
                <w:sz w:val="22"/>
              </w:rPr>
            </w:pPr>
            <w:r>
              <w:rPr>
                <w:spacing w:val="-2"/>
                <w:sz w:val="22"/>
              </w:rPr>
              <w:t>HZ96ZZZ</w:t>
            </w:r>
          </w:p>
        </w:tc>
        <w:tc>
          <w:tcPr>
            <w:tcW w:w="7822" w:type="dxa"/>
          </w:tcPr>
          <w:p>
            <w:pPr>
              <w:pStyle w:val="TableParagraph"/>
              <w:rPr>
                <w:sz w:val="22"/>
              </w:rPr>
            </w:pPr>
            <w:r>
              <w:rPr>
                <w:sz w:val="22"/>
              </w:rPr>
              <w:t>Pharmacotherapy</w:t>
            </w:r>
            <w:r>
              <w:rPr>
                <w:spacing w:val="-12"/>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pacing w:val="-2"/>
                <w:sz w:val="22"/>
              </w:rPr>
              <w:t>Clonidine</w:t>
            </w:r>
          </w:p>
        </w:tc>
      </w:tr>
      <w:tr>
        <w:trPr>
          <w:trHeight w:val="492" w:hRule="atLeast"/>
        </w:trPr>
        <w:tc>
          <w:tcPr>
            <w:tcW w:w="1529" w:type="dxa"/>
          </w:tcPr>
          <w:p>
            <w:pPr>
              <w:pStyle w:val="TableParagraph"/>
              <w:rPr>
                <w:sz w:val="22"/>
              </w:rPr>
            </w:pPr>
            <w:r>
              <w:rPr>
                <w:spacing w:val="-2"/>
                <w:sz w:val="22"/>
              </w:rPr>
              <w:t>HZ97ZZZ</w:t>
            </w:r>
          </w:p>
        </w:tc>
        <w:tc>
          <w:tcPr>
            <w:tcW w:w="7822" w:type="dxa"/>
          </w:tcPr>
          <w:p>
            <w:pPr>
              <w:pStyle w:val="TableParagraph"/>
              <w:rPr>
                <w:sz w:val="22"/>
              </w:rPr>
            </w:pPr>
            <w:r>
              <w:rPr>
                <w:sz w:val="22"/>
              </w:rPr>
              <w:t>Pharmacotherapy</w:t>
            </w:r>
            <w:r>
              <w:rPr>
                <w:spacing w:val="-12"/>
                <w:sz w:val="22"/>
              </w:rPr>
              <w:t> </w:t>
            </w:r>
            <w:r>
              <w:rPr>
                <w:sz w:val="22"/>
              </w:rPr>
              <w:t>for</w:t>
            </w:r>
            <w:r>
              <w:rPr>
                <w:spacing w:val="-10"/>
                <w:sz w:val="22"/>
              </w:rPr>
              <w:t> </w:t>
            </w:r>
            <w:r>
              <w:rPr>
                <w:sz w:val="22"/>
              </w:rPr>
              <w:t>Substance</w:t>
            </w:r>
            <w:r>
              <w:rPr>
                <w:spacing w:val="-11"/>
                <w:sz w:val="22"/>
              </w:rPr>
              <w:t> </w:t>
            </w:r>
            <w:r>
              <w:rPr>
                <w:sz w:val="22"/>
              </w:rPr>
              <w:t>Abuse</w:t>
            </w:r>
            <w:r>
              <w:rPr>
                <w:spacing w:val="-10"/>
                <w:sz w:val="22"/>
              </w:rPr>
              <w:t> </w:t>
            </w:r>
            <w:r>
              <w:rPr>
                <w:sz w:val="22"/>
              </w:rPr>
              <w:t>Treatment,</w:t>
            </w:r>
            <w:r>
              <w:rPr>
                <w:spacing w:val="-11"/>
                <w:sz w:val="22"/>
              </w:rPr>
              <w:t> </w:t>
            </w:r>
            <w:r>
              <w:rPr>
                <w:spacing w:val="-2"/>
                <w:sz w:val="22"/>
              </w:rPr>
              <w:t>Bupropion</w:t>
            </w:r>
          </w:p>
        </w:tc>
      </w:tr>
      <w:tr>
        <w:trPr>
          <w:trHeight w:val="492" w:hRule="atLeast"/>
        </w:trPr>
        <w:tc>
          <w:tcPr>
            <w:tcW w:w="1529" w:type="dxa"/>
          </w:tcPr>
          <w:p>
            <w:pPr>
              <w:pStyle w:val="TableParagraph"/>
              <w:rPr>
                <w:sz w:val="22"/>
              </w:rPr>
            </w:pPr>
            <w:r>
              <w:rPr>
                <w:spacing w:val="-2"/>
                <w:sz w:val="22"/>
              </w:rPr>
              <w:t>HZ98ZZZ</w:t>
            </w:r>
          </w:p>
        </w:tc>
        <w:tc>
          <w:tcPr>
            <w:tcW w:w="7822" w:type="dxa"/>
          </w:tcPr>
          <w:p>
            <w:pPr>
              <w:pStyle w:val="TableParagraph"/>
              <w:rPr>
                <w:sz w:val="22"/>
              </w:rPr>
            </w:pPr>
            <w:r>
              <w:rPr>
                <w:sz w:val="22"/>
              </w:rPr>
              <w:t>Pharmacotherapy</w:t>
            </w:r>
            <w:r>
              <w:rPr>
                <w:spacing w:val="-11"/>
                <w:sz w:val="22"/>
              </w:rPr>
              <w:t> </w:t>
            </w:r>
            <w:r>
              <w:rPr>
                <w:sz w:val="22"/>
              </w:rPr>
              <w:t>for</w:t>
            </w:r>
            <w:r>
              <w:rPr>
                <w:spacing w:val="-11"/>
                <w:sz w:val="22"/>
              </w:rPr>
              <w:t> </w:t>
            </w:r>
            <w:r>
              <w:rPr>
                <w:sz w:val="22"/>
              </w:rPr>
              <w:t>Substance</w:t>
            </w:r>
            <w:r>
              <w:rPr>
                <w:spacing w:val="-11"/>
                <w:sz w:val="22"/>
              </w:rPr>
              <w:t> </w:t>
            </w:r>
            <w:r>
              <w:rPr>
                <w:sz w:val="22"/>
              </w:rPr>
              <w:t>Abuse</w:t>
            </w:r>
            <w:r>
              <w:rPr>
                <w:spacing w:val="-11"/>
                <w:sz w:val="22"/>
              </w:rPr>
              <w:t> </w:t>
            </w:r>
            <w:r>
              <w:rPr>
                <w:sz w:val="22"/>
              </w:rPr>
              <w:t>Treatment,</w:t>
            </w:r>
            <w:r>
              <w:rPr>
                <w:spacing w:val="-11"/>
                <w:sz w:val="22"/>
              </w:rPr>
              <w:t> </w:t>
            </w:r>
            <w:r>
              <w:rPr>
                <w:sz w:val="22"/>
              </w:rPr>
              <w:t>Psychiatric</w:t>
            </w:r>
            <w:r>
              <w:rPr>
                <w:spacing w:val="-10"/>
                <w:sz w:val="22"/>
              </w:rPr>
              <w:t> </w:t>
            </w:r>
            <w:r>
              <w:rPr>
                <w:spacing w:val="-2"/>
                <w:sz w:val="22"/>
              </w:rPr>
              <w:t>Medication</w:t>
            </w:r>
          </w:p>
        </w:tc>
      </w:tr>
      <w:tr>
        <w:trPr>
          <w:trHeight w:val="746" w:hRule="atLeast"/>
        </w:trPr>
        <w:tc>
          <w:tcPr>
            <w:tcW w:w="1529" w:type="dxa"/>
          </w:tcPr>
          <w:p>
            <w:pPr>
              <w:pStyle w:val="TableParagraph"/>
              <w:rPr>
                <w:sz w:val="22"/>
              </w:rPr>
            </w:pPr>
            <w:r>
              <w:rPr>
                <w:spacing w:val="-2"/>
                <w:sz w:val="22"/>
              </w:rPr>
              <w:t>HZ99ZZZ</w:t>
            </w:r>
          </w:p>
        </w:tc>
        <w:tc>
          <w:tcPr>
            <w:tcW w:w="7822" w:type="dxa"/>
          </w:tcPr>
          <w:p>
            <w:pPr>
              <w:pStyle w:val="TableParagraph"/>
              <w:rPr>
                <w:sz w:val="22"/>
              </w:rPr>
            </w:pPr>
            <w:r>
              <w:rPr>
                <w:sz w:val="22"/>
              </w:rPr>
              <w:t>Pharmacotherapy</w:t>
            </w:r>
            <w:r>
              <w:rPr>
                <w:spacing w:val="-8"/>
                <w:sz w:val="22"/>
              </w:rPr>
              <w:t> </w:t>
            </w:r>
            <w:r>
              <w:rPr>
                <w:sz w:val="22"/>
              </w:rPr>
              <w:t>for</w:t>
            </w:r>
            <w:r>
              <w:rPr>
                <w:spacing w:val="-7"/>
                <w:sz w:val="22"/>
              </w:rPr>
              <w:t> </w:t>
            </w:r>
            <w:r>
              <w:rPr>
                <w:sz w:val="22"/>
              </w:rPr>
              <w:t>Substance</w:t>
            </w:r>
            <w:r>
              <w:rPr>
                <w:spacing w:val="-7"/>
                <w:sz w:val="22"/>
              </w:rPr>
              <w:t> </w:t>
            </w:r>
            <w:r>
              <w:rPr>
                <w:sz w:val="22"/>
              </w:rPr>
              <w:t>Abuse</w:t>
            </w:r>
            <w:r>
              <w:rPr>
                <w:spacing w:val="-7"/>
                <w:sz w:val="22"/>
              </w:rPr>
              <w:t> </w:t>
            </w:r>
            <w:r>
              <w:rPr>
                <w:sz w:val="22"/>
              </w:rPr>
              <w:t>Treatment,</w:t>
            </w:r>
            <w:r>
              <w:rPr>
                <w:spacing w:val="-7"/>
                <w:sz w:val="22"/>
              </w:rPr>
              <w:t> </w:t>
            </w:r>
            <w:r>
              <w:rPr>
                <w:sz w:val="22"/>
              </w:rPr>
              <w:t>Other</w:t>
            </w:r>
            <w:r>
              <w:rPr>
                <w:spacing w:val="-7"/>
                <w:sz w:val="22"/>
              </w:rPr>
              <w:t> </w:t>
            </w:r>
            <w:r>
              <w:rPr>
                <w:sz w:val="22"/>
              </w:rPr>
              <w:t>Replacement </w:t>
            </w:r>
            <w:r>
              <w:rPr>
                <w:spacing w:val="-2"/>
                <w:sz w:val="22"/>
              </w:rPr>
              <w:t>Medication</w:t>
            </w:r>
          </w:p>
        </w:tc>
      </w:tr>
    </w:tbl>
    <w:p>
      <w:pPr>
        <w:pStyle w:val="Heading5"/>
        <w:spacing w:before="125"/>
        <w:ind w:left="49" w:right="50"/>
        <w:jc w:val="center"/>
      </w:pPr>
      <w:bookmarkStart w:name="_bookmark54" w:id="121"/>
      <w:bookmarkEnd w:id="121"/>
      <w:r>
        <w:rPr>
          <w:b w:val="0"/>
        </w:rPr>
      </w:r>
      <w:r>
        <w:rPr/>
        <w:t>Table</w:t>
      </w:r>
      <w:r>
        <w:rPr>
          <w:spacing w:val="-9"/>
        </w:rPr>
        <w:t> </w:t>
      </w:r>
      <w:r>
        <w:rPr/>
        <w:t>13:</w:t>
      </w:r>
      <w:r>
        <w:rPr>
          <w:spacing w:val="-8"/>
        </w:rPr>
        <w:t> </w:t>
      </w:r>
      <w:r>
        <w:rPr/>
        <w:t>ICD-10-CM</w:t>
      </w:r>
      <w:r>
        <w:rPr>
          <w:spacing w:val="-7"/>
        </w:rPr>
        <w:t> </w:t>
      </w:r>
      <w:r>
        <w:rPr/>
        <w:t>Diagnosis</w:t>
      </w:r>
      <w:r>
        <w:rPr>
          <w:spacing w:val="-8"/>
        </w:rPr>
        <w:t> </w:t>
      </w:r>
      <w:r>
        <w:rPr>
          <w:spacing w:val="-2"/>
        </w:rPr>
        <w:t>Codes</w:t>
      </w:r>
    </w:p>
    <w:p>
      <w:pPr>
        <w:pStyle w:val="BodyText"/>
        <w:spacing w:before="5"/>
        <w:rPr>
          <w:b/>
          <w:sz w:val="17"/>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F10.10</w:t>
            </w:r>
          </w:p>
        </w:tc>
        <w:tc>
          <w:tcPr>
            <w:tcW w:w="7642" w:type="dxa"/>
          </w:tcPr>
          <w:p>
            <w:pPr>
              <w:pStyle w:val="TableParagraph"/>
              <w:rPr>
                <w:sz w:val="22"/>
              </w:rPr>
            </w:pPr>
            <w:r>
              <w:rPr>
                <w:sz w:val="22"/>
              </w:rPr>
              <w:t>Alcohol</w:t>
            </w:r>
            <w:r>
              <w:rPr>
                <w:spacing w:val="-8"/>
                <w:sz w:val="22"/>
              </w:rPr>
              <w:t> </w:t>
            </w:r>
            <w:r>
              <w:rPr>
                <w:sz w:val="22"/>
              </w:rPr>
              <w:t>abuse,</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F10.14</w:t>
            </w:r>
          </w:p>
        </w:tc>
        <w:tc>
          <w:tcPr>
            <w:tcW w:w="7642" w:type="dxa"/>
          </w:tcPr>
          <w:p>
            <w:pPr>
              <w:pStyle w:val="TableParagraph"/>
              <w:rPr>
                <w:sz w:val="22"/>
              </w:rPr>
            </w:pPr>
            <w:r>
              <w:rPr>
                <w:sz w:val="22"/>
              </w:rPr>
              <w:t>Alcohol</w:t>
            </w:r>
            <w:r>
              <w:rPr>
                <w:spacing w:val="-9"/>
                <w:sz w:val="22"/>
              </w:rPr>
              <w:t> </w:t>
            </w:r>
            <w:r>
              <w:rPr>
                <w:sz w:val="22"/>
              </w:rPr>
              <w:t>abuse</w:t>
            </w:r>
            <w:r>
              <w:rPr>
                <w:spacing w:val="-8"/>
                <w:sz w:val="22"/>
              </w:rPr>
              <w:t> </w:t>
            </w:r>
            <w:r>
              <w:rPr>
                <w:sz w:val="22"/>
              </w:rPr>
              <w:t>with</w:t>
            </w:r>
            <w:r>
              <w:rPr>
                <w:spacing w:val="-9"/>
                <w:sz w:val="22"/>
              </w:rPr>
              <w:t> </w:t>
            </w:r>
            <w:r>
              <w:rPr>
                <w:sz w:val="22"/>
              </w:rPr>
              <w:t>alcohol-induced</w:t>
            </w:r>
            <w:r>
              <w:rPr>
                <w:spacing w:val="-9"/>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F10.19</w:t>
            </w:r>
          </w:p>
        </w:tc>
        <w:tc>
          <w:tcPr>
            <w:tcW w:w="7642" w:type="dxa"/>
          </w:tcPr>
          <w:p>
            <w:pPr>
              <w:pStyle w:val="TableParagraph"/>
              <w:rPr>
                <w:sz w:val="22"/>
              </w:rPr>
            </w:pPr>
            <w:r>
              <w:rPr>
                <w:sz w:val="22"/>
              </w:rPr>
              <w:t>Alcohol</w:t>
            </w:r>
            <w:r>
              <w:rPr>
                <w:spacing w:val="-10"/>
                <w:sz w:val="22"/>
              </w:rPr>
              <w:t> </w:t>
            </w:r>
            <w:r>
              <w:rPr>
                <w:sz w:val="22"/>
              </w:rPr>
              <w:t>abuse</w:t>
            </w:r>
            <w:r>
              <w:rPr>
                <w:spacing w:val="-10"/>
                <w:sz w:val="22"/>
              </w:rPr>
              <w:t> </w:t>
            </w:r>
            <w:r>
              <w:rPr>
                <w:sz w:val="22"/>
              </w:rPr>
              <w:t>with</w:t>
            </w:r>
            <w:r>
              <w:rPr>
                <w:spacing w:val="-10"/>
                <w:sz w:val="22"/>
              </w:rPr>
              <w:t> </w:t>
            </w:r>
            <w:r>
              <w:rPr>
                <w:sz w:val="22"/>
              </w:rPr>
              <w:t>unspecified</w:t>
            </w:r>
            <w:r>
              <w:rPr>
                <w:spacing w:val="-9"/>
                <w:sz w:val="22"/>
              </w:rPr>
              <w:t> </w:t>
            </w:r>
            <w:r>
              <w:rPr>
                <w:sz w:val="22"/>
              </w:rPr>
              <w:t>alcohol-induced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F10.20</w:t>
            </w:r>
          </w:p>
        </w:tc>
        <w:tc>
          <w:tcPr>
            <w:tcW w:w="7642" w:type="dxa"/>
          </w:tcPr>
          <w:p>
            <w:pPr>
              <w:pStyle w:val="TableParagraph"/>
              <w:rPr>
                <w:sz w:val="22"/>
              </w:rPr>
            </w:pPr>
            <w:r>
              <w:rPr>
                <w:sz w:val="22"/>
              </w:rPr>
              <w:t>Alcohol</w:t>
            </w:r>
            <w:r>
              <w:rPr>
                <w:spacing w:val="-11"/>
                <w:sz w:val="22"/>
              </w:rPr>
              <w:t> </w:t>
            </w:r>
            <w:r>
              <w:rPr>
                <w:sz w:val="22"/>
              </w:rPr>
              <w:t>dependence,</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F10.21</w:t>
            </w:r>
          </w:p>
        </w:tc>
        <w:tc>
          <w:tcPr>
            <w:tcW w:w="7642" w:type="dxa"/>
          </w:tcPr>
          <w:p>
            <w:pPr>
              <w:pStyle w:val="TableParagraph"/>
              <w:rPr>
                <w:sz w:val="22"/>
              </w:rPr>
            </w:pPr>
            <w:r>
              <w:rPr>
                <w:sz w:val="22"/>
              </w:rPr>
              <w:t>Alcohol</w:t>
            </w:r>
            <w:r>
              <w:rPr>
                <w:spacing w:val="-8"/>
                <w:sz w:val="22"/>
              </w:rPr>
              <w:t> </w:t>
            </w:r>
            <w:r>
              <w:rPr>
                <w:sz w:val="22"/>
              </w:rPr>
              <w:t>dependence,</w:t>
            </w:r>
            <w:r>
              <w:rPr>
                <w:spacing w:val="-8"/>
                <w:sz w:val="22"/>
              </w:rPr>
              <w:t> </w:t>
            </w:r>
            <w:r>
              <w:rPr>
                <w:sz w:val="22"/>
              </w:rPr>
              <w:t>in</w:t>
            </w:r>
            <w:r>
              <w:rPr>
                <w:spacing w:val="-9"/>
                <w:sz w:val="22"/>
              </w:rPr>
              <w:t> </w:t>
            </w:r>
            <w:r>
              <w:rPr>
                <w:spacing w:val="-2"/>
                <w:sz w:val="22"/>
              </w:rPr>
              <w:t>remission</w:t>
            </w:r>
          </w:p>
        </w:tc>
      </w:tr>
      <w:tr>
        <w:trPr>
          <w:trHeight w:val="492" w:hRule="atLeast"/>
        </w:trPr>
        <w:tc>
          <w:tcPr>
            <w:tcW w:w="1709" w:type="dxa"/>
          </w:tcPr>
          <w:p>
            <w:pPr>
              <w:pStyle w:val="TableParagraph"/>
              <w:spacing w:before="121"/>
              <w:rPr>
                <w:sz w:val="22"/>
              </w:rPr>
            </w:pPr>
            <w:r>
              <w:rPr>
                <w:spacing w:val="-2"/>
                <w:sz w:val="22"/>
              </w:rPr>
              <w:t>F10.24</w:t>
            </w:r>
          </w:p>
        </w:tc>
        <w:tc>
          <w:tcPr>
            <w:tcW w:w="7642" w:type="dxa"/>
          </w:tcPr>
          <w:p>
            <w:pPr>
              <w:pStyle w:val="TableParagraph"/>
              <w:spacing w:before="121"/>
              <w:rPr>
                <w:sz w:val="22"/>
              </w:rPr>
            </w:pPr>
            <w:r>
              <w:rPr>
                <w:sz w:val="22"/>
              </w:rPr>
              <w:t>Alcohol</w:t>
            </w:r>
            <w:r>
              <w:rPr>
                <w:spacing w:val="-11"/>
                <w:sz w:val="22"/>
              </w:rPr>
              <w:t> </w:t>
            </w:r>
            <w:r>
              <w:rPr>
                <w:sz w:val="22"/>
              </w:rPr>
              <w:t>dependence</w:t>
            </w:r>
            <w:r>
              <w:rPr>
                <w:spacing w:val="-10"/>
                <w:sz w:val="22"/>
              </w:rPr>
              <w:t> </w:t>
            </w:r>
            <w:r>
              <w:rPr>
                <w:sz w:val="22"/>
              </w:rPr>
              <w:t>with</w:t>
            </w:r>
            <w:r>
              <w:rPr>
                <w:spacing w:val="-10"/>
                <w:sz w:val="22"/>
              </w:rPr>
              <w:t> </w:t>
            </w:r>
            <w:r>
              <w:rPr>
                <w:sz w:val="22"/>
              </w:rPr>
              <w:t>alcohol-induced</w:t>
            </w:r>
            <w:r>
              <w:rPr>
                <w:spacing w:val="-10"/>
                <w:sz w:val="22"/>
              </w:rPr>
              <w:t> </w:t>
            </w:r>
            <w:r>
              <w:rPr>
                <w:sz w:val="22"/>
              </w:rPr>
              <w:t>mood</w:t>
            </w:r>
            <w:r>
              <w:rPr>
                <w:spacing w:val="-11"/>
                <w:sz w:val="22"/>
              </w:rPr>
              <w:t> </w:t>
            </w:r>
            <w:r>
              <w:rPr>
                <w:spacing w:val="-2"/>
                <w:sz w:val="22"/>
              </w:rPr>
              <w:t>disorder</w:t>
            </w:r>
          </w:p>
        </w:tc>
      </w:tr>
      <w:tr>
        <w:trPr>
          <w:trHeight w:val="494" w:hRule="atLeast"/>
        </w:trPr>
        <w:tc>
          <w:tcPr>
            <w:tcW w:w="1709" w:type="dxa"/>
          </w:tcPr>
          <w:p>
            <w:pPr>
              <w:pStyle w:val="TableParagraph"/>
              <w:spacing w:before="121"/>
              <w:rPr>
                <w:sz w:val="22"/>
              </w:rPr>
            </w:pPr>
            <w:r>
              <w:rPr>
                <w:spacing w:val="-2"/>
                <w:sz w:val="22"/>
              </w:rPr>
              <w:t>F10.26</w:t>
            </w:r>
          </w:p>
        </w:tc>
        <w:tc>
          <w:tcPr>
            <w:tcW w:w="7642" w:type="dxa"/>
          </w:tcPr>
          <w:p>
            <w:pPr>
              <w:pStyle w:val="TableParagraph"/>
              <w:spacing w:before="121"/>
              <w:rPr>
                <w:sz w:val="22"/>
              </w:rPr>
            </w:pPr>
            <w:r>
              <w:rPr>
                <w:sz w:val="22"/>
              </w:rPr>
              <w:t>Alcohol</w:t>
            </w:r>
            <w:r>
              <w:rPr>
                <w:spacing w:val="-11"/>
                <w:sz w:val="22"/>
              </w:rPr>
              <w:t> </w:t>
            </w:r>
            <w:r>
              <w:rPr>
                <w:sz w:val="22"/>
              </w:rPr>
              <w:t>dependence</w:t>
            </w:r>
            <w:r>
              <w:rPr>
                <w:spacing w:val="-11"/>
                <w:sz w:val="22"/>
              </w:rPr>
              <w:t> </w:t>
            </w:r>
            <w:r>
              <w:rPr>
                <w:sz w:val="22"/>
              </w:rPr>
              <w:t>with</w:t>
            </w:r>
            <w:r>
              <w:rPr>
                <w:spacing w:val="-11"/>
                <w:sz w:val="22"/>
              </w:rPr>
              <w:t> </w:t>
            </w:r>
            <w:r>
              <w:rPr>
                <w:sz w:val="22"/>
              </w:rPr>
              <w:t>alcohol-induced</w:t>
            </w:r>
            <w:r>
              <w:rPr>
                <w:spacing w:val="-11"/>
                <w:sz w:val="22"/>
              </w:rPr>
              <w:t> </w:t>
            </w:r>
            <w:r>
              <w:rPr>
                <w:sz w:val="22"/>
              </w:rPr>
              <w:t>persisting</w:t>
            </w:r>
            <w:r>
              <w:rPr>
                <w:spacing w:val="-11"/>
                <w:sz w:val="22"/>
              </w:rPr>
              <w:t> </w:t>
            </w:r>
            <w:r>
              <w:rPr>
                <w:sz w:val="22"/>
              </w:rPr>
              <w:t>amnestic</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F10.27</w:t>
            </w:r>
          </w:p>
        </w:tc>
        <w:tc>
          <w:tcPr>
            <w:tcW w:w="7642" w:type="dxa"/>
          </w:tcPr>
          <w:p>
            <w:pPr>
              <w:pStyle w:val="TableParagraph"/>
              <w:rPr>
                <w:sz w:val="22"/>
              </w:rPr>
            </w:pPr>
            <w:r>
              <w:rPr>
                <w:sz w:val="22"/>
              </w:rPr>
              <w:t>Alcohol</w:t>
            </w:r>
            <w:r>
              <w:rPr>
                <w:spacing w:val="-11"/>
                <w:sz w:val="22"/>
              </w:rPr>
              <w:t> </w:t>
            </w:r>
            <w:r>
              <w:rPr>
                <w:sz w:val="22"/>
              </w:rPr>
              <w:t>dependence</w:t>
            </w:r>
            <w:r>
              <w:rPr>
                <w:spacing w:val="-11"/>
                <w:sz w:val="22"/>
              </w:rPr>
              <w:t> </w:t>
            </w:r>
            <w:r>
              <w:rPr>
                <w:sz w:val="22"/>
              </w:rPr>
              <w:t>with</w:t>
            </w:r>
            <w:r>
              <w:rPr>
                <w:spacing w:val="-11"/>
                <w:sz w:val="22"/>
              </w:rPr>
              <w:t> </w:t>
            </w:r>
            <w:r>
              <w:rPr>
                <w:sz w:val="22"/>
              </w:rPr>
              <w:t>alcohol-induced</w:t>
            </w:r>
            <w:r>
              <w:rPr>
                <w:spacing w:val="-11"/>
                <w:sz w:val="22"/>
              </w:rPr>
              <w:t> </w:t>
            </w:r>
            <w:r>
              <w:rPr>
                <w:sz w:val="22"/>
              </w:rPr>
              <w:t>persisting</w:t>
            </w:r>
            <w:r>
              <w:rPr>
                <w:spacing w:val="-11"/>
                <w:sz w:val="22"/>
              </w:rPr>
              <w:t> </w:t>
            </w:r>
            <w:r>
              <w:rPr>
                <w:spacing w:val="-2"/>
                <w:sz w:val="22"/>
              </w:rPr>
              <w:t>dementia</w:t>
            </w:r>
          </w:p>
        </w:tc>
      </w:tr>
      <w:tr>
        <w:trPr>
          <w:trHeight w:val="492" w:hRule="atLeast"/>
        </w:trPr>
        <w:tc>
          <w:tcPr>
            <w:tcW w:w="1709" w:type="dxa"/>
          </w:tcPr>
          <w:p>
            <w:pPr>
              <w:pStyle w:val="TableParagraph"/>
              <w:rPr>
                <w:sz w:val="22"/>
              </w:rPr>
            </w:pPr>
            <w:r>
              <w:rPr>
                <w:spacing w:val="-2"/>
                <w:sz w:val="22"/>
              </w:rPr>
              <w:t>F10.29</w:t>
            </w:r>
          </w:p>
        </w:tc>
        <w:tc>
          <w:tcPr>
            <w:tcW w:w="7642" w:type="dxa"/>
          </w:tcPr>
          <w:p>
            <w:pPr>
              <w:pStyle w:val="TableParagraph"/>
              <w:rPr>
                <w:sz w:val="22"/>
              </w:rPr>
            </w:pPr>
            <w:r>
              <w:rPr>
                <w:sz w:val="22"/>
              </w:rPr>
              <w:t>Alcohol</w:t>
            </w:r>
            <w:r>
              <w:rPr>
                <w:spacing w:val="-12"/>
                <w:sz w:val="22"/>
              </w:rPr>
              <w:t> </w:t>
            </w:r>
            <w:r>
              <w:rPr>
                <w:sz w:val="22"/>
              </w:rPr>
              <w:t>dependence</w:t>
            </w:r>
            <w:r>
              <w:rPr>
                <w:spacing w:val="-12"/>
                <w:sz w:val="22"/>
              </w:rPr>
              <w:t> </w:t>
            </w:r>
            <w:r>
              <w:rPr>
                <w:sz w:val="22"/>
              </w:rPr>
              <w:t>with</w:t>
            </w:r>
            <w:r>
              <w:rPr>
                <w:spacing w:val="-11"/>
                <w:sz w:val="22"/>
              </w:rPr>
              <w:t> </w:t>
            </w:r>
            <w:r>
              <w:rPr>
                <w:sz w:val="22"/>
              </w:rPr>
              <w:t>unspecified</w:t>
            </w:r>
            <w:r>
              <w:rPr>
                <w:spacing w:val="-12"/>
                <w:sz w:val="22"/>
              </w:rPr>
              <w:t> </w:t>
            </w:r>
            <w:r>
              <w:rPr>
                <w:sz w:val="22"/>
              </w:rPr>
              <w:t>alcohol-induced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F10.94</w:t>
            </w:r>
          </w:p>
        </w:tc>
        <w:tc>
          <w:tcPr>
            <w:tcW w:w="7642" w:type="dxa"/>
          </w:tcPr>
          <w:p>
            <w:pPr>
              <w:pStyle w:val="TableParagraph"/>
              <w:rPr>
                <w:sz w:val="22"/>
              </w:rPr>
            </w:pPr>
            <w:r>
              <w:rPr>
                <w:sz w:val="22"/>
              </w:rPr>
              <w:t>Alcohol</w:t>
            </w:r>
            <w:r>
              <w:rPr>
                <w:spacing w:val="-9"/>
                <w:sz w:val="22"/>
              </w:rPr>
              <w:t> </w:t>
            </w:r>
            <w:r>
              <w:rPr>
                <w:sz w:val="22"/>
              </w:rPr>
              <w:t>use,</w:t>
            </w:r>
            <w:r>
              <w:rPr>
                <w:spacing w:val="-10"/>
                <w:sz w:val="22"/>
              </w:rPr>
              <w:t> </w:t>
            </w:r>
            <w:r>
              <w:rPr>
                <w:sz w:val="22"/>
              </w:rPr>
              <w:t>unspecified</w:t>
            </w:r>
            <w:r>
              <w:rPr>
                <w:spacing w:val="-10"/>
                <w:sz w:val="22"/>
              </w:rPr>
              <w:t> </w:t>
            </w:r>
            <w:r>
              <w:rPr>
                <w:sz w:val="22"/>
              </w:rPr>
              <w:t>with</w:t>
            </w:r>
            <w:r>
              <w:rPr>
                <w:spacing w:val="-8"/>
                <w:sz w:val="22"/>
              </w:rPr>
              <w:t> </w:t>
            </w:r>
            <w:r>
              <w:rPr>
                <w:sz w:val="22"/>
              </w:rPr>
              <w:t>alcohol-induced</w:t>
            </w:r>
            <w:r>
              <w:rPr>
                <w:spacing w:val="-9"/>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F10.96</w:t>
            </w:r>
          </w:p>
        </w:tc>
        <w:tc>
          <w:tcPr>
            <w:tcW w:w="7642" w:type="dxa"/>
          </w:tcPr>
          <w:p>
            <w:pPr>
              <w:pStyle w:val="TableParagraph"/>
              <w:rPr>
                <w:sz w:val="22"/>
              </w:rPr>
            </w:pPr>
            <w:r>
              <w:rPr>
                <w:sz w:val="22"/>
              </w:rPr>
              <w:t>Alcohol</w:t>
            </w:r>
            <w:r>
              <w:rPr>
                <w:spacing w:val="-10"/>
                <w:sz w:val="22"/>
              </w:rPr>
              <w:t> </w:t>
            </w:r>
            <w:r>
              <w:rPr>
                <w:sz w:val="22"/>
              </w:rPr>
              <w:t>use,</w:t>
            </w:r>
            <w:r>
              <w:rPr>
                <w:spacing w:val="-11"/>
                <w:sz w:val="22"/>
              </w:rPr>
              <w:t> </w:t>
            </w:r>
            <w:r>
              <w:rPr>
                <w:sz w:val="22"/>
              </w:rPr>
              <w:t>unspecified</w:t>
            </w:r>
            <w:r>
              <w:rPr>
                <w:spacing w:val="-10"/>
                <w:sz w:val="22"/>
              </w:rPr>
              <w:t> </w:t>
            </w:r>
            <w:r>
              <w:rPr>
                <w:sz w:val="22"/>
              </w:rPr>
              <w:t>with</w:t>
            </w:r>
            <w:r>
              <w:rPr>
                <w:spacing w:val="-10"/>
                <w:sz w:val="22"/>
              </w:rPr>
              <w:t> </w:t>
            </w:r>
            <w:r>
              <w:rPr>
                <w:sz w:val="22"/>
              </w:rPr>
              <w:t>alcohol-induced</w:t>
            </w:r>
            <w:r>
              <w:rPr>
                <w:spacing w:val="-10"/>
                <w:sz w:val="22"/>
              </w:rPr>
              <w:t> </w:t>
            </w:r>
            <w:r>
              <w:rPr>
                <w:sz w:val="22"/>
              </w:rPr>
              <w:t>persisting</w:t>
            </w:r>
            <w:r>
              <w:rPr>
                <w:spacing w:val="-10"/>
                <w:sz w:val="22"/>
              </w:rPr>
              <w:t> </w:t>
            </w:r>
            <w:r>
              <w:rPr>
                <w:sz w:val="22"/>
              </w:rPr>
              <w:t>amnestic</w:t>
            </w:r>
            <w:r>
              <w:rPr>
                <w:spacing w:val="-10"/>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F10.97</w:t>
            </w:r>
          </w:p>
        </w:tc>
        <w:tc>
          <w:tcPr>
            <w:tcW w:w="7642" w:type="dxa"/>
          </w:tcPr>
          <w:p>
            <w:pPr>
              <w:pStyle w:val="TableParagraph"/>
              <w:rPr>
                <w:sz w:val="22"/>
              </w:rPr>
            </w:pPr>
            <w:r>
              <w:rPr>
                <w:sz w:val="22"/>
              </w:rPr>
              <w:t>Alcohol</w:t>
            </w:r>
            <w:r>
              <w:rPr>
                <w:spacing w:val="-10"/>
                <w:sz w:val="22"/>
              </w:rPr>
              <w:t> </w:t>
            </w:r>
            <w:r>
              <w:rPr>
                <w:sz w:val="22"/>
              </w:rPr>
              <w:t>use,</w:t>
            </w:r>
            <w:r>
              <w:rPr>
                <w:spacing w:val="-11"/>
                <w:sz w:val="22"/>
              </w:rPr>
              <w:t> </w:t>
            </w:r>
            <w:r>
              <w:rPr>
                <w:sz w:val="22"/>
              </w:rPr>
              <w:t>unspecified</w:t>
            </w:r>
            <w:r>
              <w:rPr>
                <w:spacing w:val="-10"/>
                <w:sz w:val="22"/>
              </w:rPr>
              <w:t> </w:t>
            </w:r>
            <w:r>
              <w:rPr>
                <w:sz w:val="22"/>
              </w:rPr>
              <w:t>with</w:t>
            </w:r>
            <w:r>
              <w:rPr>
                <w:spacing w:val="-10"/>
                <w:sz w:val="22"/>
              </w:rPr>
              <w:t> </w:t>
            </w:r>
            <w:r>
              <w:rPr>
                <w:sz w:val="22"/>
              </w:rPr>
              <w:t>alcohol-induced</w:t>
            </w:r>
            <w:r>
              <w:rPr>
                <w:spacing w:val="-9"/>
                <w:sz w:val="22"/>
              </w:rPr>
              <w:t> </w:t>
            </w:r>
            <w:r>
              <w:rPr>
                <w:sz w:val="22"/>
              </w:rPr>
              <w:t>persisting</w:t>
            </w:r>
            <w:r>
              <w:rPr>
                <w:spacing w:val="-10"/>
                <w:sz w:val="22"/>
              </w:rPr>
              <w:t> </w:t>
            </w:r>
            <w:r>
              <w:rPr>
                <w:spacing w:val="-2"/>
                <w:sz w:val="22"/>
              </w:rPr>
              <w:t>dementia</w:t>
            </w:r>
          </w:p>
        </w:tc>
      </w:tr>
      <w:tr>
        <w:trPr>
          <w:trHeight w:val="492" w:hRule="atLeast"/>
        </w:trPr>
        <w:tc>
          <w:tcPr>
            <w:tcW w:w="1709" w:type="dxa"/>
          </w:tcPr>
          <w:p>
            <w:pPr>
              <w:pStyle w:val="TableParagraph"/>
              <w:rPr>
                <w:sz w:val="22"/>
              </w:rPr>
            </w:pPr>
            <w:r>
              <w:rPr>
                <w:spacing w:val="-2"/>
                <w:sz w:val="22"/>
              </w:rPr>
              <w:t>F10.99</w:t>
            </w:r>
          </w:p>
        </w:tc>
        <w:tc>
          <w:tcPr>
            <w:tcW w:w="7642" w:type="dxa"/>
          </w:tcPr>
          <w:p>
            <w:pPr>
              <w:pStyle w:val="TableParagraph"/>
              <w:rPr>
                <w:sz w:val="22"/>
              </w:rPr>
            </w:pPr>
            <w:r>
              <w:rPr>
                <w:sz w:val="22"/>
              </w:rPr>
              <w:t>Alcohol</w:t>
            </w:r>
            <w:r>
              <w:rPr>
                <w:spacing w:val="-10"/>
                <w:sz w:val="22"/>
              </w:rPr>
              <w:t> </w:t>
            </w:r>
            <w:r>
              <w:rPr>
                <w:sz w:val="22"/>
              </w:rPr>
              <w:t>use,</w:t>
            </w:r>
            <w:r>
              <w:rPr>
                <w:spacing w:val="-11"/>
                <w:sz w:val="22"/>
              </w:rPr>
              <w:t> </w:t>
            </w:r>
            <w:r>
              <w:rPr>
                <w:sz w:val="22"/>
              </w:rPr>
              <w:t>unspecified</w:t>
            </w:r>
            <w:r>
              <w:rPr>
                <w:spacing w:val="-11"/>
                <w:sz w:val="22"/>
              </w:rPr>
              <w:t> </w:t>
            </w:r>
            <w:r>
              <w:rPr>
                <w:sz w:val="22"/>
              </w:rPr>
              <w:t>with</w:t>
            </w:r>
            <w:r>
              <w:rPr>
                <w:spacing w:val="-10"/>
                <w:sz w:val="22"/>
              </w:rPr>
              <w:t> </w:t>
            </w:r>
            <w:r>
              <w:rPr>
                <w:sz w:val="22"/>
              </w:rPr>
              <w:t>unspecified</w:t>
            </w:r>
            <w:r>
              <w:rPr>
                <w:spacing w:val="-10"/>
                <w:sz w:val="22"/>
              </w:rPr>
              <w:t> </w:t>
            </w:r>
            <w:r>
              <w:rPr>
                <w:sz w:val="22"/>
              </w:rPr>
              <w:t>alcohol-induced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F10.120</w:t>
            </w:r>
          </w:p>
        </w:tc>
        <w:tc>
          <w:tcPr>
            <w:tcW w:w="7642" w:type="dxa"/>
          </w:tcPr>
          <w:p>
            <w:pPr>
              <w:pStyle w:val="TableParagraph"/>
              <w:rPr>
                <w:sz w:val="22"/>
              </w:rPr>
            </w:pPr>
            <w:r>
              <w:rPr>
                <w:sz w:val="22"/>
              </w:rPr>
              <w:t>Alcohol</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F10.121</w:t>
            </w:r>
          </w:p>
        </w:tc>
        <w:tc>
          <w:tcPr>
            <w:tcW w:w="7642" w:type="dxa"/>
          </w:tcPr>
          <w:p>
            <w:pPr>
              <w:pStyle w:val="TableParagraph"/>
              <w:spacing w:before="121"/>
              <w:rPr>
                <w:sz w:val="22"/>
              </w:rPr>
            </w:pPr>
            <w:r>
              <w:rPr>
                <w:sz w:val="22"/>
              </w:rPr>
              <w:t>Alcohol</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4" w:hRule="atLeast"/>
        </w:trPr>
        <w:tc>
          <w:tcPr>
            <w:tcW w:w="1709" w:type="dxa"/>
          </w:tcPr>
          <w:p>
            <w:pPr>
              <w:pStyle w:val="TableParagraph"/>
              <w:spacing w:before="121"/>
              <w:rPr>
                <w:sz w:val="22"/>
              </w:rPr>
            </w:pPr>
            <w:r>
              <w:rPr>
                <w:spacing w:val="-2"/>
                <w:sz w:val="22"/>
              </w:rPr>
              <w:t>F10.129</w:t>
            </w:r>
          </w:p>
        </w:tc>
        <w:tc>
          <w:tcPr>
            <w:tcW w:w="7642" w:type="dxa"/>
          </w:tcPr>
          <w:p>
            <w:pPr>
              <w:pStyle w:val="TableParagraph"/>
              <w:spacing w:before="121"/>
              <w:rPr>
                <w:sz w:val="22"/>
              </w:rPr>
            </w:pPr>
            <w:r>
              <w:rPr>
                <w:sz w:val="22"/>
              </w:rPr>
              <w:t>Alcohol</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F10.150</w:t>
            </w:r>
          </w:p>
        </w:tc>
        <w:tc>
          <w:tcPr>
            <w:tcW w:w="7642" w:type="dxa"/>
          </w:tcPr>
          <w:p>
            <w:pPr>
              <w:pStyle w:val="TableParagraph"/>
              <w:rPr>
                <w:sz w:val="22"/>
              </w:rPr>
            </w:pPr>
            <w:r>
              <w:rPr>
                <w:sz w:val="22"/>
              </w:rPr>
              <w:t>Alcohol</w:t>
            </w:r>
            <w:r>
              <w:rPr>
                <w:spacing w:val="-9"/>
                <w:sz w:val="22"/>
              </w:rPr>
              <w:t> </w:t>
            </w:r>
            <w:r>
              <w:rPr>
                <w:sz w:val="22"/>
              </w:rPr>
              <w:t>abuse</w:t>
            </w:r>
            <w:r>
              <w:rPr>
                <w:spacing w:val="-9"/>
                <w:sz w:val="22"/>
              </w:rPr>
              <w:t> </w:t>
            </w:r>
            <w:r>
              <w:rPr>
                <w:sz w:val="22"/>
              </w:rPr>
              <w:t>with</w:t>
            </w:r>
            <w:r>
              <w:rPr>
                <w:spacing w:val="-8"/>
                <w:sz w:val="22"/>
              </w:rPr>
              <w:t> </w:t>
            </w:r>
            <w:r>
              <w:rPr>
                <w:sz w:val="22"/>
              </w:rPr>
              <w:t>alcohol-induced</w:t>
            </w:r>
            <w:r>
              <w:rPr>
                <w:spacing w:val="-9"/>
                <w:sz w:val="22"/>
              </w:rPr>
              <w:t> </w:t>
            </w:r>
            <w:r>
              <w:rPr>
                <w:sz w:val="22"/>
              </w:rPr>
              <w:t>psychotic</w:t>
            </w:r>
            <w:r>
              <w:rPr>
                <w:spacing w:val="-8"/>
                <w:sz w:val="22"/>
              </w:rPr>
              <w:t> </w:t>
            </w:r>
            <w:r>
              <w:rPr>
                <w:sz w:val="22"/>
              </w:rPr>
              <w:t>disorder</w:t>
            </w:r>
            <w:r>
              <w:rPr>
                <w:spacing w:val="-9"/>
                <w:sz w:val="22"/>
              </w:rPr>
              <w:t> </w:t>
            </w:r>
            <w:r>
              <w:rPr>
                <w:sz w:val="22"/>
              </w:rPr>
              <w:t>with</w:t>
            </w:r>
            <w:r>
              <w:rPr>
                <w:spacing w:val="-8"/>
                <w:sz w:val="22"/>
              </w:rPr>
              <w:t> </w:t>
            </w:r>
            <w:r>
              <w:rPr>
                <w:spacing w:val="-2"/>
                <w:sz w:val="22"/>
              </w:rPr>
              <w:t>delusions</w:t>
            </w:r>
          </w:p>
        </w:tc>
      </w:tr>
      <w:tr>
        <w:trPr>
          <w:trHeight w:val="492" w:hRule="atLeast"/>
        </w:trPr>
        <w:tc>
          <w:tcPr>
            <w:tcW w:w="1709" w:type="dxa"/>
          </w:tcPr>
          <w:p>
            <w:pPr>
              <w:pStyle w:val="TableParagraph"/>
              <w:rPr>
                <w:sz w:val="22"/>
              </w:rPr>
            </w:pPr>
            <w:r>
              <w:rPr>
                <w:spacing w:val="-2"/>
                <w:sz w:val="22"/>
              </w:rPr>
              <w:t>F10.151</w:t>
            </w:r>
          </w:p>
        </w:tc>
        <w:tc>
          <w:tcPr>
            <w:tcW w:w="7642" w:type="dxa"/>
          </w:tcPr>
          <w:p>
            <w:pPr>
              <w:pStyle w:val="TableParagraph"/>
              <w:rPr>
                <w:sz w:val="22"/>
              </w:rPr>
            </w:pPr>
            <w:r>
              <w:rPr>
                <w:sz w:val="22"/>
              </w:rPr>
              <w:t>Alcohol</w:t>
            </w:r>
            <w:r>
              <w:rPr>
                <w:spacing w:val="-9"/>
                <w:sz w:val="22"/>
              </w:rPr>
              <w:t> </w:t>
            </w:r>
            <w:r>
              <w:rPr>
                <w:sz w:val="22"/>
              </w:rPr>
              <w:t>abuse</w:t>
            </w:r>
            <w:r>
              <w:rPr>
                <w:spacing w:val="-9"/>
                <w:sz w:val="22"/>
              </w:rPr>
              <w:t> </w:t>
            </w:r>
            <w:r>
              <w:rPr>
                <w:sz w:val="22"/>
              </w:rPr>
              <w:t>with</w:t>
            </w:r>
            <w:r>
              <w:rPr>
                <w:spacing w:val="-8"/>
                <w:sz w:val="22"/>
              </w:rPr>
              <w:t> </w:t>
            </w:r>
            <w:r>
              <w:rPr>
                <w:sz w:val="22"/>
              </w:rPr>
              <w:t>alcohol-induced</w:t>
            </w:r>
            <w:r>
              <w:rPr>
                <w:spacing w:val="-9"/>
                <w:sz w:val="22"/>
              </w:rPr>
              <w:t> </w:t>
            </w:r>
            <w:r>
              <w:rPr>
                <w:sz w:val="22"/>
              </w:rPr>
              <w:t>psychotic</w:t>
            </w:r>
            <w:r>
              <w:rPr>
                <w:spacing w:val="-9"/>
                <w:sz w:val="22"/>
              </w:rPr>
              <w:t> </w:t>
            </w:r>
            <w:r>
              <w:rPr>
                <w:sz w:val="22"/>
              </w:rPr>
              <w:t>disorder</w:t>
            </w:r>
            <w:r>
              <w:rPr>
                <w:spacing w:val="-9"/>
                <w:sz w:val="22"/>
              </w:rPr>
              <w:t> </w:t>
            </w:r>
            <w:r>
              <w:rPr>
                <w:sz w:val="22"/>
              </w:rPr>
              <w:t>with</w:t>
            </w:r>
            <w:r>
              <w:rPr>
                <w:spacing w:val="-8"/>
                <w:sz w:val="22"/>
              </w:rPr>
              <w:t> </w:t>
            </w:r>
            <w:r>
              <w:rPr>
                <w:spacing w:val="-2"/>
                <w:sz w:val="22"/>
              </w:rPr>
              <w:t>hallucinations</w:t>
            </w:r>
          </w:p>
        </w:tc>
      </w:tr>
      <w:tr>
        <w:trPr>
          <w:trHeight w:val="492" w:hRule="atLeast"/>
        </w:trPr>
        <w:tc>
          <w:tcPr>
            <w:tcW w:w="1709" w:type="dxa"/>
          </w:tcPr>
          <w:p>
            <w:pPr>
              <w:pStyle w:val="TableParagraph"/>
              <w:rPr>
                <w:sz w:val="22"/>
              </w:rPr>
            </w:pPr>
            <w:r>
              <w:rPr>
                <w:spacing w:val="-2"/>
                <w:sz w:val="22"/>
              </w:rPr>
              <w:t>F10.159</w:t>
            </w:r>
          </w:p>
        </w:tc>
        <w:tc>
          <w:tcPr>
            <w:tcW w:w="7642" w:type="dxa"/>
          </w:tcPr>
          <w:p>
            <w:pPr>
              <w:pStyle w:val="TableParagraph"/>
              <w:rPr>
                <w:sz w:val="22"/>
              </w:rPr>
            </w:pPr>
            <w:r>
              <w:rPr>
                <w:sz w:val="22"/>
              </w:rPr>
              <w:t>Alcohol</w:t>
            </w:r>
            <w:r>
              <w:rPr>
                <w:spacing w:val="-10"/>
                <w:sz w:val="22"/>
              </w:rPr>
              <w:t> </w:t>
            </w:r>
            <w:r>
              <w:rPr>
                <w:sz w:val="22"/>
              </w:rPr>
              <w:t>abuse</w:t>
            </w:r>
            <w:r>
              <w:rPr>
                <w:spacing w:val="-9"/>
                <w:sz w:val="22"/>
              </w:rPr>
              <w:t> </w:t>
            </w:r>
            <w:r>
              <w:rPr>
                <w:sz w:val="22"/>
              </w:rPr>
              <w:t>with</w:t>
            </w:r>
            <w:r>
              <w:rPr>
                <w:spacing w:val="-9"/>
                <w:sz w:val="22"/>
              </w:rPr>
              <w:t> </w:t>
            </w:r>
            <w:r>
              <w:rPr>
                <w:sz w:val="22"/>
              </w:rPr>
              <w:t>alcohol-induced</w:t>
            </w:r>
            <w:r>
              <w:rPr>
                <w:spacing w:val="-10"/>
                <w:sz w:val="22"/>
              </w:rPr>
              <w:t> </w:t>
            </w:r>
            <w:r>
              <w:rPr>
                <w:sz w:val="22"/>
              </w:rPr>
              <w:t>psychotic</w:t>
            </w:r>
            <w:r>
              <w:rPr>
                <w:spacing w:val="-10"/>
                <w:sz w:val="22"/>
              </w:rPr>
              <w:t> </w:t>
            </w:r>
            <w:r>
              <w:rPr>
                <w:sz w:val="22"/>
              </w:rPr>
              <w:t>disorder,</w:t>
            </w:r>
            <w:r>
              <w:rPr>
                <w:spacing w:val="-9"/>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F10.180</w:t>
            </w:r>
          </w:p>
        </w:tc>
        <w:tc>
          <w:tcPr>
            <w:tcW w:w="7642" w:type="dxa"/>
          </w:tcPr>
          <w:p>
            <w:pPr>
              <w:pStyle w:val="TableParagraph"/>
              <w:rPr>
                <w:sz w:val="22"/>
              </w:rPr>
            </w:pPr>
            <w:r>
              <w:rPr>
                <w:sz w:val="22"/>
              </w:rPr>
              <w:t>Alcohol</w:t>
            </w:r>
            <w:r>
              <w:rPr>
                <w:spacing w:val="-9"/>
                <w:sz w:val="22"/>
              </w:rPr>
              <w:t> </w:t>
            </w:r>
            <w:r>
              <w:rPr>
                <w:sz w:val="22"/>
              </w:rPr>
              <w:t>abuse</w:t>
            </w:r>
            <w:r>
              <w:rPr>
                <w:spacing w:val="-9"/>
                <w:sz w:val="22"/>
              </w:rPr>
              <w:t> </w:t>
            </w:r>
            <w:r>
              <w:rPr>
                <w:sz w:val="22"/>
              </w:rPr>
              <w:t>with</w:t>
            </w:r>
            <w:r>
              <w:rPr>
                <w:spacing w:val="-9"/>
                <w:sz w:val="22"/>
              </w:rPr>
              <w:t> </w:t>
            </w:r>
            <w:r>
              <w:rPr>
                <w:sz w:val="22"/>
              </w:rPr>
              <w:t>alcohol-induced</w:t>
            </w:r>
            <w:r>
              <w:rPr>
                <w:spacing w:val="-9"/>
                <w:sz w:val="22"/>
              </w:rPr>
              <w:t> </w:t>
            </w:r>
            <w:r>
              <w:rPr>
                <w:sz w:val="22"/>
              </w:rPr>
              <w:t>anxiety</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F10.181</w:t>
            </w:r>
          </w:p>
        </w:tc>
        <w:tc>
          <w:tcPr>
            <w:tcW w:w="7642" w:type="dxa"/>
          </w:tcPr>
          <w:p>
            <w:pPr>
              <w:pStyle w:val="TableParagraph"/>
              <w:rPr>
                <w:sz w:val="22"/>
              </w:rPr>
            </w:pPr>
            <w:r>
              <w:rPr>
                <w:sz w:val="22"/>
              </w:rPr>
              <w:t>Alcohol</w:t>
            </w:r>
            <w:r>
              <w:rPr>
                <w:spacing w:val="-9"/>
                <w:sz w:val="22"/>
              </w:rPr>
              <w:t> </w:t>
            </w:r>
            <w:r>
              <w:rPr>
                <w:sz w:val="22"/>
              </w:rPr>
              <w:t>abuse</w:t>
            </w:r>
            <w:r>
              <w:rPr>
                <w:spacing w:val="-9"/>
                <w:sz w:val="22"/>
              </w:rPr>
              <w:t> </w:t>
            </w:r>
            <w:r>
              <w:rPr>
                <w:sz w:val="22"/>
              </w:rPr>
              <w:t>with</w:t>
            </w:r>
            <w:r>
              <w:rPr>
                <w:spacing w:val="-8"/>
                <w:sz w:val="22"/>
              </w:rPr>
              <w:t> </w:t>
            </w:r>
            <w:r>
              <w:rPr>
                <w:sz w:val="22"/>
              </w:rPr>
              <w:t>alcohol-induced</w:t>
            </w:r>
            <w:r>
              <w:rPr>
                <w:spacing w:val="-10"/>
                <w:sz w:val="22"/>
              </w:rPr>
              <w:t> </w:t>
            </w:r>
            <w:r>
              <w:rPr>
                <w:sz w:val="22"/>
              </w:rPr>
              <w:t>sexual</w:t>
            </w:r>
            <w:r>
              <w:rPr>
                <w:spacing w:val="-8"/>
                <w:sz w:val="22"/>
              </w:rPr>
              <w:t> </w:t>
            </w:r>
            <w:r>
              <w:rPr>
                <w:spacing w:val="-2"/>
                <w:sz w:val="22"/>
              </w:rPr>
              <w:t>dysfunction</w:t>
            </w:r>
          </w:p>
        </w:tc>
      </w:tr>
      <w:tr>
        <w:trPr>
          <w:trHeight w:val="492" w:hRule="atLeast"/>
        </w:trPr>
        <w:tc>
          <w:tcPr>
            <w:tcW w:w="1709" w:type="dxa"/>
          </w:tcPr>
          <w:p>
            <w:pPr>
              <w:pStyle w:val="TableParagraph"/>
              <w:spacing w:before="121"/>
              <w:rPr>
                <w:sz w:val="22"/>
              </w:rPr>
            </w:pPr>
            <w:r>
              <w:rPr>
                <w:spacing w:val="-2"/>
                <w:sz w:val="22"/>
              </w:rPr>
              <w:t>F10.182</w:t>
            </w:r>
          </w:p>
        </w:tc>
        <w:tc>
          <w:tcPr>
            <w:tcW w:w="7642" w:type="dxa"/>
          </w:tcPr>
          <w:p>
            <w:pPr>
              <w:pStyle w:val="TableParagraph"/>
              <w:spacing w:before="121"/>
              <w:rPr>
                <w:sz w:val="22"/>
              </w:rPr>
            </w:pPr>
            <w:r>
              <w:rPr>
                <w:sz w:val="22"/>
              </w:rPr>
              <w:t>Alcohol</w:t>
            </w:r>
            <w:r>
              <w:rPr>
                <w:spacing w:val="-9"/>
                <w:sz w:val="22"/>
              </w:rPr>
              <w:t> </w:t>
            </w:r>
            <w:r>
              <w:rPr>
                <w:sz w:val="22"/>
              </w:rPr>
              <w:t>abuse</w:t>
            </w:r>
            <w:r>
              <w:rPr>
                <w:spacing w:val="-8"/>
                <w:sz w:val="22"/>
              </w:rPr>
              <w:t> </w:t>
            </w:r>
            <w:r>
              <w:rPr>
                <w:sz w:val="22"/>
              </w:rPr>
              <w:t>with</w:t>
            </w:r>
            <w:r>
              <w:rPr>
                <w:spacing w:val="-8"/>
                <w:sz w:val="22"/>
              </w:rPr>
              <w:t> </w:t>
            </w:r>
            <w:r>
              <w:rPr>
                <w:sz w:val="22"/>
              </w:rPr>
              <w:t>alcohol-induced</w:t>
            </w:r>
            <w:r>
              <w:rPr>
                <w:spacing w:val="-9"/>
                <w:sz w:val="22"/>
              </w:rPr>
              <w:t> </w:t>
            </w:r>
            <w:r>
              <w:rPr>
                <w:sz w:val="22"/>
              </w:rPr>
              <w:t>sleep</w:t>
            </w:r>
            <w:r>
              <w:rPr>
                <w:spacing w:val="-8"/>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F10.188</w:t>
            </w:r>
          </w:p>
        </w:tc>
        <w:tc>
          <w:tcPr>
            <w:tcW w:w="7642" w:type="dxa"/>
          </w:tcPr>
          <w:p>
            <w:pPr>
              <w:pStyle w:val="TableParagraph"/>
              <w:spacing w:before="121"/>
              <w:rPr>
                <w:sz w:val="22"/>
              </w:rPr>
            </w:pPr>
            <w:r>
              <w:rPr>
                <w:sz w:val="22"/>
              </w:rPr>
              <w:t>Alcohol</w:t>
            </w:r>
            <w:r>
              <w:rPr>
                <w:spacing w:val="-9"/>
                <w:sz w:val="22"/>
              </w:rPr>
              <w:t> </w:t>
            </w:r>
            <w:r>
              <w:rPr>
                <w:sz w:val="22"/>
              </w:rPr>
              <w:t>abuse</w:t>
            </w:r>
            <w:r>
              <w:rPr>
                <w:spacing w:val="-8"/>
                <w:sz w:val="22"/>
              </w:rPr>
              <w:t> </w:t>
            </w:r>
            <w:r>
              <w:rPr>
                <w:sz w:val="22"/>
              </w:rPr>
              <w:t>with</w:t>
            </w:r>
            <w:r>
              <w:rPr>
                <w:spacing w:val="-8"/>
                <w:sz w:val="22"/>
              </w:rPr>
              <w:t> </w:t>
            </w:r>
            <w:r>
              <w:rPr>
                <w:sz w:val="22"/>
              </w:rPr>
              <w:t>other</w:t>
            </w:r>
            <w:r>
              <w:rPr>
                <w:spacing w:val="-9"/>
                <w:sz w:val="22"/>
              </w:rPr>
              <w:t> </w:t>
            </w:r>
            <w:r>
              <w:rPr>
                <w:sz w:val="22"/>
              </w:rPr>
              <w:t>alcohol-induced</w:t>
            </w:r>
            <w:r>
              <w:rPr>
                <w:spacing w:val="-8"/>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F10.220</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1"/>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F10.221</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1"/>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F10.229</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1"/>
                <w:sz w:val="22"/>
              </w:rPr>
              <w:t> </w:t>
            </w:r>
            <w:r>
              <w:rPr>
                <w:sz w:val="22"/>
              </w:rPr>
              <w:t>intoxication,</w:t>
            </w:r>
            <w:r>
              <w:rPr>
                <w:spacing w:val="-10"/>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F10.230</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0"/>
                <w:sz w:val="22"/>
              </w:rPr>
              <w:t> </w:t>
            </w:r>
            <w:r>
              <w:rPr>
                <w:sz w:val="22"/>
              </w:rPr>
              <w:t>withdrawal,</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F10.231</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0"/>
                <w:sz w:val="22"/>
              </w:rPr>
              <w:t> </w:t>
            </w:r>
            <w:r>
              <w:rPr>
                <w:sz w:val="22"/>
              </w:rPr>
              <w:t>withdrawal</w:t>
            </w:r>
            <w:r>
              <w:rPr>
                <w:spacing w:val="-10"/>
                <w:sz w:val="22"/>
              </w:rPr>
              <w:t> </w:t>
            </w:r>
            <w:r>
              <w:rPr>
                <w:spacing w:val="-2"/>
                <w:sz w:val="22"/>
              </w:rPr>
              <w:t>delirium</w:t>
            </w:r>
          </w:p>
        </w:tc>
      </w:tr>
      <w:tr>
        <w:trPr>
          <w:trHeight w:val="492" w:hRule="atLeast"/>
        </w:trPr>
        <w:tc>
          <w:tcPr>
            <w:tcW w:w="1709" w:type="dxa"/>
          </w:tcPr>
          <w:p>
            <w:pPr>
              <w:pStyle w:val="TableParagraph"/>
              <w:spacing w:before="121"/>
              <w:rPr>
                <w:sz w:val="22"/>
              </w:rPr>
            </w:pPr>
            <w:r>
              <w:rPr>
                <w:spacing w:val="-2"/>
                <w:sz w:val="22"/>
              </w:rPr>
              <w:t>F10.232</w:t>
            </w:r>
          </w:p>
        </w:tc>
        <w:tc>
          <w:tcPr>
            <w:tcW w:w="7642" w:type="dxa"/>
          </w:tcPr>
          <w:p>
            <w:pPr>
              <w:pStyle w:val="TableParagraph"/>
              <w:spacing w:before="121"/>
              <w:rPr>
                <w:sz w:val="22"/>
              </w:rPr>
            </w:pPr>
            <w:r>
              <w:rPr>
                <w:sz w:val="22"/>
              </w:rPr>
              <w:t>Alcohol</w:t>
            </w:r>
            <w:r>
              <w:rPr>
                <w:spacing w:val="-10"/>
                <w:sz w:val="22"/>
              </w:rPr>
              <w:t> </w:t>
            </w:r>
            <w:r>
              <w:rPr>
                <w:sz w:val="22"/>
              </w:rPr>
              <w:t>dependence</w:t>
            </w:r>
            <w:r>
              <w:rPr>
                <w:spacing w:val="-9"/>
                <w:sz w:val="22"/>
              </w:rPr>
              <w:t> </w:t>
            </w:r>
            <w:r>
              <w:rPr>
                <w:sz w:val="22"/>
              </w:rPr>
              <w:t>with</w:t>
            </w:r>
            <w:r>
              <w:rPr>
                <w:spacing w:val="-10"/>
                <w:sz w:val="22"/>
              </w:rPr>
              <w:t> </w:t>
            </w:r>
            <w:r>
              <w:rPr>
                <w:sz w:val="22"/>
              </w:rPr>
              <w:t>withdrawal</w:t>
            </w:r>
            <w:r>
              <w:rPr>
                <w:spacing w:val="-9"/>
                <w:sz w:val="22"/>
              </w:rPr>
              <w:t> </w:t>
            </w:r>
            <w:r>
              <w:rPr>
                <w:sz w:val="22"/>
              </w:rPr>
              <w:t>with</w:t>
            </w:r>
            <w:r>
              <w:rPr>
                <w:spacing w:val="-10"/>
                <w:sz w:val="22"/>
              </w:rPr>
              <w:t> </w:t>
            </w:r>
            <w:r>
              <w:rPr>
                <w:sz w:val="22"/>
              </w:rPr>
              <w:t>perceptual</w:t>
            </w:r>
            <w:r>
              <w:rPr>
                <w:spacing w:val="-9"/>
                <w:sz w:val="22"/>
              </w:rPr>
              <w:t> </w:t>
            </w:r>
            <w:r>
              <w:rPr>
                <w:spacing w:val="-2"/>
                <w:sz w:val="22"/>
              </w:rPr>
              <w:t>disturbance</w:t>
            </w:r>
          </w:p>
        </w:tc>
      </w:tr>
      <w:tr>
        <w:trPr>
          <w:trHeight w:val="493" w:hRule="atLeast"/>
        </w:trPr>
        <w:tc>
          <w:tcPr>
            <w:tcW w:w="1709" w:type="dxa"/>
          </w:tcPr>
          <w:p>
            <w:pPr>
              <w:pStyle w:val="TableParagraph"/>
              <w:spacing w:before="121"/>
              <w:rPr>
                <w:sz w:val="22"/>
              </w:rPr>
            </w:pPr>
            <w:r>
              <w:rPr>
                <w:spacing w:val="-2"/>
                <w:sz w:val="22"/>
              </w:rPr>
              <w:t>F10.239</w:t>
            </w:r>
          </w:p>
        </w:tc>
        <w:tc>
          <w:tcPr>
            <w:tcW w:w="7642" w:type="dxa"/>
          </w:tcPr>
          <w:p>
            <w:pPr>
              <w:pStyle w:val="TableParagraph"/>
              <w:spacing w:before="121"/>
              <w:rPr>
                <w:sz w:val="22"/>
              </w:rPr>
            </w:pPr>
            <w:r>
              <w:rPr>
                <w:sz w:val="22"/>
              </w:rPr>
              <w:t>Alcohol</w:t>
            </w:r>
            <w:r>
              <w:rPr>
                <w:spacing w:val="-11"/>
                <w:sz w:val="22"/>
              </w:rPr>
              <w:t> </w:t>
            </w:r>
            <w:r>
              <w:rPr>
                <w:sz w:val="22"/>
              </w:rPr>
              <w:t>dependence</w:t>
            </w:r>
            <w:r>
              <w:rPr>
                <w:spacing w:val="-10"/>
                <w:sz w:val="22"/>
              </w:rPr>
              <w:t> </w:t>
            </w:r>
            <w:r>
              <w:rPr>
                <w:sz w:val="22"/>
              </w:rPr>
              <w:t>with</w:t>
            </w:r>
            <w:r>
              <w:rPr>
                <w:spacing w:val="-10"/>
                <w:sz w:val="22"/>
              </w:rPr>
              <w:t> </w:t>
            </w:r>
            <w:r>
              <w:rPr>
                <w:sz w:val="22"/>
              </w:rPr>
              <w:t>withdrawal,</w:t>
            </w:r>
            <w:r>
              <w:rPr>
                <w:spacing w:val="-11"/>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F10.250</w:t>
            </w:r>
          </w:p>
        </w:tc>
        <w:tc>
          <w:tcPr>
            <w:tcW w:w="7642" w:type="dxa"/>
          </w:tcPr>
          <w:p>
            <w:pPr>
              <w:pStyle w:val="TableParagraph"/>
              <w:rPr>
                <w:sz w:val="22"/>
              </w:rPr>
            </w:pPr>
            <w:r>
              <w:rPr>
                <w:sz w:val="22"/>
              </w:rPr>
              <w:t>Alcohol</w:t>
            </w:r>
            <w:r>
              <w:rPr>
                <w:spacing w:val="-10"/>
                <w:sz w:val="22"/>
              </w:rPr>
              <w:t> </w:t>
            </w:r>
            <w:r>
              <w:rPr>
                <w:sz w:val="22"/>
              </w:rPr>
              <w:t>dependence</w:t>
            </w:r>
            <w:r>
              <w:rPr>
                <w:spacing w:val="-10"/>
                <w:sz w:val="22"/>
              </w:rPr>
              <w:t> </w:t>
            </w:r>
            <w:r>
              <w:rPr>
                <w:sz w:val="22"/>
              </w:rPr>
              <w:t>with</w:t>
            </w:r>
            <w:r>
              <w:rPr>
                <w:spacing w:val="-10"/>
                <w:sz w:val="22"/>
              </w:rPr>
              <w:t> </w:t>
            </w:r>
            <w:r>
              <w:rPr>
                <w:sz w:val="22"/>
              </w:rPr>
              <w:t>alcohol-induced</w:t>
            </w:r>
            <w:r>
              <w:rPr>
                <w:spacing w:val="-10"/>
                <w:sz w:val="22"/>
              </w:rPr>
              <w:t> </w:t>
            </w:r>
            <w:r>
              <w:rPr>
                <w:sz w:val="22"/>
              </w:rPr>
              <w:t>psychotic</w:t>
            </w:r>
            <w:r>
              <w:rPr>
                <w:spacing w:val="-10"/>
                <w:sz w:val="22"/>
              </w:rPr>
              <w:t> </w:t>
            </w:r>
            <w:r>
              <w:rPr>
                <w:sz w:val="22"/>
              </w:rPr>
              <w:t>disorder</w:t>
            </w:r>
            <w:r>
              <w:rPr>
                <w:spacing w:val="-10"/>
                <w:sz w:val="22"/>
              </w:rPr>
              <w:t> </w:t>
            </w:r>
            <w:r>
              <w:rPr>
                <w:sz w:val="22"/>
              </w:rPr>
              <w:t>with</w:t>
            </w:r>
            <w:r>
              <w:rPr>
                <w:spacing w:val="-10"/>
                <w:sz w:val="22"/>
              </w:rPr>
              <w:t> </w:t>
            </w:r>
            <w:r>
              <w:rPr>
                <w:spacing w:val="-2"/>
                <w:sz w:val="22"/>
              </w:rPr>
              <w:t>delusions</w:t>
            </w:r>
          </w:p>
        </w:tc>
      </w:tr>
      <w:tr>
        <w:trPr>
          <w:trHeight w:val="746" w:hRule="atLeast"/>
        </w:trPr>
        <w:tc>
          <w:tcPr>
            <w:tcW w:w="1709" w:type="dxa"/>
          </w:tcPr>
          <w:p>
            <w:pPr>
              <w:pStyle w:val="TableParagraph"/>
              <w:rPr>
                <w:sz w:val="22"/>
              </w:rPr>
            </w:pPr>
            <w:r>
              <w:rPr>
                <w:spacing w:val="-2"/>
                <w:sz w:val="22"/>
              </w:rPr>
              <w:t>F10.251</w:t>
            </w:r>
          </w:p>
        </w:tc>
        <w:tc>
          <w:tcPr>
            <w:tcW w:w="7642" w:type="dxa"/>
          </w:tcPr>
          <w:p>
            <w:pPr>
              <w:pStyle w:val="TableParagraph"/>
              <w:rPr>
                <w:sz w:val="22"/>
              </w:rPr>
            </w:pPr>
            <w:r>
              <w:rPr>
                <w:sz w:val="22"/>
              </w:rPr>
              <w:t>Alcohol</w:t>
            </w:r>
            <w:r>
              <w:rPr>
                <w:spacing w:val="-7"/>
                <w:sz w:val="22"/>
              </w:rPr>
              <w:t> </w:t>
            </w:r>
            <w:r>
              <w:rPr>
                <w:sz w:val="22"/>
              </w:rPr>
              <w:t>dependence</w:t>
            </w:r>
            <w:r>
              <w:rPr>
                <w:spacing w:val="-7"/>
                <w:sz w:val="22"/>
              </w:rPr>
              <w:t> </w:t>
            </w:r>
            <w:r>
              <w:rPr>
                <w:sz w:val="22"/>
              </w:rPr>
              <w:t>with</w:t>
            </w:r>
            <w:r>
              <w:rPr>
                <w:spacing w:val="-7"/>
                <w:sz w:val="22"/>
              </w:rPr>
              <w:t> </w:t>
            </w:r>
            <w:r>
              <w:rPr>
                <w:sz w:val="22"/>
              </w:rPr>
              <w:t>alcohol-induced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492" w:hRule="atLeast"/>
        </w:trPr>
        <w:tc>
          <w:tcPr>
            <w:tcW w:w="1709" w:type="dxa"/>
          </w:tcPr>
          <w:p>
            <w:pPr>
              <w:pStyle w:val="TableParagraph"/>
              <w:rPr>
                <w:sz w:val="22"/>
              </w:rPr>
            </w:pPr>
            <w:r>
              <w:rPr>
                <w:spacing w:val="-2"/>
                <w:sz w:val="22"/>
              </w:rPr>
              <w:t>F10.259</w:t>
            </w:r>
          </w:p>
        </w:tc>
        <w:tc>
          <w:tcPr>
            <w:tcW w:w="7642" w:type="dxa"/>
          </w:tcPr>
          <w:p>
            <w:pPr>
              <w:pStyle w:val="TableParagraph"/>
              <w:rPr>
                <w:sz w:val="22"/>
              </w:rPr>
            </w:pPr>
            <w:r>
              <w:rPr>
                <w:sz w:val="22"/>
              </w:rPr>
              <w:t>Alcohol</w:t>
            </w:r>
            <w:r>
              <w:rPr>
                <w:spacing w:val="-11"/>
                <w:sz w:val="22"/>
              </w:rPr>
              <w:t> </w:t>
            </w:r>
            <w:r>
              <w:rPr>
                <w:sz w:val="22"/>
              </w:rPr>
              <w:t>dependence</w:t>
            </w:r>
            <w:r>
              <w:rPr>
                <w:spacing w:val="-11"/>
                <w:sz w:val="22"/>
              </w:rPr>
              <w:t> </w:t>
            </w:r>
            <w:r>
              <w:rPr>
                <w:sz w:val="22"/>
              </w:rPr>
              <w:t>with</w:t>
            </w:r>
            <w:r>
              <w:rPr>
                <w:spacing w:val="-11"/>
                <w:sz w:val="22"/>
              </w:rPr>
              <w:t> </w:t>
            </w:r>
            <w:r>
              <w:rPr>
                <w:sz w:val="22"/>
              </w:rPr>
              <w:t>alcohol-induced</w:t>
            </w:r>
            <w:r>
              <w:rPr>
                <w:spacing w:val="-11"/>
                <w:sz w:val="22"/>
              </w:rPr>
              <w:t> </w:t>
            </w:r>
            <w:r>
              <w:rPr>
                <w:sz w:val="22"/>
              </w:rPr>
              <w:t>psychotic</w:t>
            </w:r>
            <w:r>
              <w:rPr>
                <w:spacing w:val="-11"/>
                <w:sz w:val="22"/>
              </w:rPr>
              <w:t> </w:t>
            </w:r>
            <w:r>
              <w:rPr>
                <w:sz w:val="22"/>
              </w:rPr>
              <w:t>disorder,</w:t>
            </w:r>
            <w:r>
              <w:rPr>
                <w:spacing w:val="-11"/>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F10.280</w:t>
            </w:r>
          </w:p>
        </w:tc>
        <w:tc>
          <w:tcPr>
            <w:tcW w:w="7642" w:type="dxa"/>
          </w:tcPr>
          <w:p>
            <w:pPr>
              <w:pStyle w:val="TableParagraph"/>
              <w:rPr>
                <w:sz w:val="22"/>
              </w:rPr>
            </w:pPr>
            <w:r>
              <w:rPr>
                <w:sz w:val="22"/>
              </w:rPr>
              <w:t>Alcohol</w:t>
            </w:r>
            <w:r>
              <w:rPr>
                <w:spacing w:val="-11"/>
                <w:sz w:val="22"/>
              </w:rPr>
              <w:t> </w:t>
            </w:r>
            <w:r>
              <w:rPr>
                <w:sz w:val="22"/>
              </w:rPr>
              <w:t>dependence</w:t>
            </w:r>
            <w:r>
              <w:rPr>
                <w:spacing w:val="-10"/>
                <w:sz w:val="22"/>
              </w:rPr>
              <w:t> </w:t>
            </w:r>
            <w:r>
              <w:rPr>
                <w:sz w:val="22"/>
              </w:rPr>
              <w:t>with</w:t>
            </w:r>
            <w:r>
              <w:rPr>
                <w:spacing w:val="-11"/>
                <w:sz w:val="22"/>
              </w:rPr>
              <w:t> </w:t>
            </w:r>
            <w:r>
              <w:rPr>
                <w:sz w:val="22"/>
              </w:rPr>
              <w:t>alcohol-induced</w:t>
            </w:r>
            <w:r>
              <w:rPr>
                <w:spacing w:val="-10"/>
                <w:sz w:val="22"/>
              </w:rPr>
              <w:t> </w:t>
            </w:r>
            <w:r>
              <w:rPr>
                <w:sz w:val="22"/>
              </w:rPr>
              <w:t>anxiety</w:t>
            </w:r>
            <w:r>
              <w:rPr>
                <w:spacing w:val="-11"/>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F10.281</w:t>
            </w:r>
          </w:p>
        </w:tc>
        <w:tc>
          <w:tcPr>
            <w:tcW w:w="7642" w:type="dxa"/>
          </w:tcPr>
          <w:p>
            <w:pPr>
              <w:pStyle w:val="TableParagraph"/>
              <w:rPr>
                <w:sz w:val="22"/>
              </w:rPr>
            </w:pPr>
            <w:r>
              <w:rPr>
                <w:sz w:val="22"/>
              </w:rPr>
              <w:t>Alcohol</w:t>
            </w:r>
            <w:r>
              <w:rPr>
                <w:spacing w:val="-13"/>
                <w:sz w:val="22"/>
              </w:rPr>
              <w:t> </w:t>
            </w:r>
            <w:r>
              <w:rPr>
                <w:sz w:val="22"/>
              </w:rPr>
              <w:t>dependence</w:t>
            </w:r>
            <w:r>
              <w:rPr>
                <w:spacing w:val="-10"/>
                <w:sz w:val="22"/>
              </w:rPr>
              <w:t> </w:t>
            </w:r>
            <w:r>
              <w:rPr>
                <w:sz w:val="22"/>
              </w:rPr>
              <w:t>with</w:t>
            </w:r>
            <w:r>
              <w:rPr>
                <w:spacing w:val="-10"/>
                <w:sz w:val="22"/>
              </w:rPr>
              <w:t> </w:t>
            </w:r>
            <w:r>
              <w:rPr>
                <w:sz w:val="22"/>
              </w:rPr>
              <w:t>alcohol-induced</w:t>
            </w:r>
            <w:r>
              <w:rPr>
                <w:spacing w:val="-10"/>
                <w:sz w:val="22"/>
              </w:rPr>
              <w:t> </w:t>
            </w:r>
            <w:r>
              <w:rPr>
                <w:sz w:val="22"/>
              </w:rPr>
              <w:t>sexual</w:t>
            </w:r>
            <w:r>
              <w:rPr>
                <w:spacing w:val="-10"/>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F10.282</w:t>
            </w:r>
          </w:p>
        </w:tc>
        <w:tc>
          <w:tcPr>
            <w:tcW w:w="7642" w:type="dxa"/>
          </w:tcPr>
          <w:p>
            <w:pPr>
              <w:pStyle w:val="TableParagraph"/>
              <w:rPr>
                <w:sz w:val="22"/>
              </w:rPr>
            </w:pPr>
            <w:r>
              <w:rPr>
                <w:sz w:val="22"/>
              </w:rPr>
              <w:t>Alcohol</w:t>
            </w:r>
            <w:r>
              <w:rPr>
                <w:spacing w:val="-10"/>
                <w:sz w:val="22"/>
              </w:rPr>
              <w:t> </w:t>
            </w:r>
            <w:r>
              <w:rPr>
                <w:sz w:val="22"/>
              </w:rPr>
              <w:t>dependence</w:t>
            </w:r>
            <w:r>
              <w:rPr>
                <w:spacing w:val="-10"/>
                <w:sz w:val="22"/>
              </w:rPr>
              <w:t> </w:t>
            </w:r>
            <w:r>
              <w:rPr>
                <w:sz w:val="22"/>
              </w:rPr>
              <w:t>with</w:t>
            </w:r>
            <w:r>
              <w:rPr>
                <w:spacing w:val="-10"/>
                <w:sz w:val="22"/>
              </w:rPr>
              <w:t> </w:t>
            </w:r>
            <w:r>
              <w:rPr>
                <w:sz w:val="22"/>
              </w:rPr>
              <w:t>alcohol-induced</w:t>
            </w:r>
            <w:r>
              <w:rPr>
                <w:spacing w:val="-10"/>
                <w:sz w:val="22"/>
              </w:rPr>
              <w:t> </w:t>
            </w:r>
            <w:r>
              <w:rPr>
                <w:sz w:val="22"/>
              </w:rPr>
              <w:t>sleep</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F10.288</w:t>
            </w:r>
          </w:p>
        </w:tc>
        <w:tc>
          <w:tcPr>
            <w:tcW w:w="7642" w:type="dxa"/>
          </w:tcPr>
          <w:p>
            <w:pPr>
              <w:pStyle w:val="TableParagraph"/>
              <w:rPr>
                <w:sz w:val="22"/>
              </w:rPr>
            </w:pPr>
            <w:r>
              <w:rPr>
                <w:sz w:val="22"/>
              </w:rPr>
              <w:t>Alcohol</w:t>
            </w:r>
            <w:r>
              <w:rPr>
                <w:spacing w:val="-10"/>
                <w:sz w:val="22"/>
              </w:rPr>
              <w:t> </w:t>
            </w:r>
            <w:r>
              <w:rPr>
                <w:sz w:val="22"/>
              </w:rPr>
              <w:t>dependence</w:t>
            </w:r>
            <w:r>
              <w:rPr>
                <w:spacing w:val="-10"/>
                <w:sz w:val="22"/>
              </w:rPr>
              <w:t> </w:t>
            </w:r>
            <w:r>
              <w:rPr>
                <w:sz w:val="22"/>
              </w:rPr>
              <w:t>with</w:t>
            </w:r>
            <w:r>
              <w:rPr>
                <w:spacing w:val="-10"/>
                <w:sz w:val="22"/>
              </w:rPr>
              <w:t> </w:t>
            </w:r>
            <w:r>
              <w:rPr>
                <w:sz w:val="22"/>
              </w:rPr>
              <w:t>other</w:t>
            </w:r>
            <w:r>
              <w:rPr>
                <w:spacing w:val="-10"/>
                <w:sz w:val="22"/>
              </w:rPr>
              <w:t> </w:t>
            </w:r>
            <w:r>
              <w:rPr>
                <w:sz w:val="22"/>
              </w:rPr>
              <w:t>alcohol-induced</w:t>
            </w:r>
            <w:r>
              <w:rPr>
                <w:spacing w:val="-10"/>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F10.920</w:t>
            </w:r>
          </w:p>
        </w:tc>
        <w:tc>
          <w:tcPr>
            <w:tcW w:w="7642" w:type="dxa"/>
          </w:tcPr>
          <w:p>
            <w:pPr>
              <w:pStyle w:val="TableParagraph"/>
              <w:spacing w:before="121"/>
              <w:rPr>
                <w:sz w:val="22"/>
              </w:rPr>
            </w:pPr>
            <w:r>
              <w:rPr>
                <w:sz w:val="22"/>
              </w:rPr>
              <w:t>Alcohol</w:t>
            </w:r>
            <w:r>
              <w:rPr>
                <w:spacing w:val="-9"/>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uncomplicated</w:t>
            </w:r>
          </w:p>
        </w:tc>
      </w:tr>
      <w:tr>
        <w:trPr>
          <w:trHeight w:val="494" w:hRule="atLeast"/>
        </w:trPr>
        <w:tc>
          <w:tcPr>
            <w:tcW w:w="1709" w:type="dxa"/>
          </w:tcPr>
          <w:p>
            <w:pPr>
              <w:pStyle w:val="TableParagraph"/>
              <w:spacing w:before="121"/>
              <w:rPr>
                <w:sz w:val="22"/>
              </w:rPr>
            </w:pPr>
            <w:r>
              <w:rPr>
                <w:spacing w:val="-2"/>
                <w:sz w:val="22"/>
              </w:rPr>
              <w:t>F10.921</w:t>
            </w:r>
          </w:p>
        </w:tc>
        <w:tc>
          <w:tcPr>
            <w:tcW w:w="7642" w:type="dxa"/>
          </w:tcPr>
          <w:p>
            <w:pPr>
              <w:pStyle w:val="TableParagraph"/>
              <w:spacing w:before="121"/>
              <w:rPr>
                <w:sz w:val="22"/>
              </w:rPr>
            </w:pPr>
            <w:r>
              <w:rPr>
                <w:sz w:val="22"/>
              </w:rPr>
              <w:t>Alcohol</w:t>
            </w:r>
            <w:r>
              <w:rPr>
                <w:spacing w:val="-9"/>
                <w:sz w:val="22"/>
              </w:rPr>
              <w:t> </w:t>
            </w:r>
            <w:r>
              <w:rPr>
                <w:sz w:val="22"/>
              </w:rPr>
              <w:t>use,</w:t>
            </w:r>
            <w:r>
              <w:rPr>
                <w:spacing w:val="-9"/>
                <w:sz w:val="22"/>
              </w:rPr>
              <w:t> </w:t>
            </w:r>
            <w:r>
              <w:rPr>
                <w:sz w:val="22"/>
              </w:rPr>
              <w:t>unspecified</w:t>
            </w:r>
            <w:r>
              <w:rPr>
                <w:spacing w:val="-10"/>
                <w:sz w:val="22"/>
              </w:rPr>
              <w:t> </w:t>
            </w:r>
            <w:r>
              <w:rPr>
                <w:sz w:val="22"/>
              </w:rPr>
              <w:t>with</w:t>
            </w:r>
            <w:r>
              <w:rPr>
                <w:spacing w:val="-8"/>
                <w:sz w:val="22"/>
              </w:rPr>
              <w:t> </w:t>
            </w:r>
            <w:r>
              <w:rPr>
                <w:sz w:val="22"/>
              </w:rPr>
              <w:t>intoxication</w:t>
            </w:r>
            <w:r>
              <w:rPr>
                <w:spacing w:val="-9"/>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F10.929</w:t>
            </w:r>
          </w:p>
        </w:tc>
        <w:tc>
          <w:tcPr>
            <w:tcW w:w="7642" w:type="dxa"/>
          </w:tcPr>
          <w:p>
            <w:pPr>
              <w:pStyle w:val="TableParagraph"/>
              <w:rPr>
                <w:sz w:val="22"/>
              </w:rPr>
            </w:pPr>
            <w:r>
              <w:rPr>
                <w:sz w:val="22"/>
              </w:rPr>
              <w:t>Alcohol</w:t>
            </w:r>
            <w:r>
              <w:rPr>
                <w:spacing w:val="-9"/>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F10.950</w:t>
            </w:r>
          </w:p>
        </w:tc>
        <w:tc>
          <w:tcPr>
            <w:tcW w:w="7642" w:type="dxa"/>
          </w:tcPr>
          <w:p>
            <w:pPr>
              <w:pStyle w:val="TableParagraph"/>
              <w:rPr>
                <w:sz w:val="22"/>
              </w:rPr>
            </w:pPr>
            <w:r>
              <w:rPr>
                <w:sz w:val="22"/>
              </w:rPr>
              <w:t>Alcohol</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alcohol-induced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6" w:hRule="atLeast"/>
        </w:trPr>
        <w:tc>
          <w:tcPr>
            <w:tcW w:w="1709" w:type="dxa"/>
          </w:tcPr>
          <w:p>
            <w:pPr>
              <w:pStyle w:val="TableParagraph"/>
              <w:rPr>
                <w:sz w:val="22"/>
              </w:rPr>
            </w:pPr>
            <w:r>
              <w:rPr>
                <w:spacing w:val="-2"/>
                <w:sz w:val="22"/>
              </w:rPr>
              <w:t>F10.951</w:t>
            </w:r>
          </w:p>
        </w:tc>
        <w:tc>
          <w:tcPr>
            <w:tcW w:w="7642" w:type="dxa"/>
          </w:tcPr>
          <w:p>
            <w:pPr>
              <w:pStyle w:val="TableParagraph"/>
              <w:rPr>
                <w:sz w:val="22"/>
              </w:rPr>
            </w:pPr>
            <w:r>
              <w:rPr>
                <w:sz w:val="22"/>
              </w:rPr>
              <w:t>Alcohol</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alcohol-induced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746" w:hRule="atLeast"/>
        </w:trPr>
        <w:tc>
          <w:tcPr>
            <w:tcW w:w="1709" w:type="dxa"/>
          </w:tcPr>
          <w:p>
            <w:pPr>
              <w:pStyle w:val="TableParagraph"/>
              <w:rPr>
                <w:sz w:val="22"/>
              </w:rPr>
            </w:pPr>
            <w:r>
              <w:rPr>
                <w:spacing w:val="-2"/>
                <w:sz w:val="22"/>
              </w:rPr>
              <w:t>F10.959</w:t>
            </w:r>
          </w:p>
        </w:tc>
        <w:tc>
          <w:tcPr>
            <w:tcW w:w="7642" w:type="dxa"/>
          </w:tcPr>
          <w:p>
            <w:pPr>
              <w:pStyle w:val="TableParagraph"/>
              <w:ind w:right="259"/>
              <w:rPr>
                <w:sz w:val="22"/>
              </w:rPr>
            </w:pPr>
            <w:r>
              <w:rPr>
                <w:sz w:val="22"/>
              </w:rPr>
              <w:t>Alcohol</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alcohol-induced</w:t>
            </w:r>
            <w:r>
              <w:rPr>
                <w:spacing w:val="-6"/>
                <w:sz w:val="22"/>
              </w:rPr>
              <w:t> </w:t>
            </w:r>
            <w:r>
              <w:rPr>
                <w:sz w:val="22"/>
              </w:rPr>
              <w:t>psychotic</w:t>
            </w:r>
            <w:r>
              <w:rPr>
                <w:spacing w:val="-6"/>
                <w:sz w:val="22"/>
              </w:rPr>
              <w:t> </w:t>
            </w:r>
            <w:r>
              <w:rPr>
                <w:sz w:val="22"/>
              </w:rPr>
              <w:t>disorder, </w:t>
            </w:r>
            <w:r>
              <w:rPr>
                <w:spacing w:val="-2"/>
                <w:sz w:val="22"/>
              </w:rPr>
              <w:t>unspecified</w:t>
            </w:r>
          </w:p>
        </w:tc>
      </w:tr>
      <w:tr>
        <w:trPr>
          <w:trHeight w:val="492" w:hRule="atLeast"/>
        </w:trPr>
        <w:tc>
          <w:tcPr>
            <w:tcW w:w="1709" w:type="dxa"/>
          </w:tcPr>
          <w:p>
            <w:pPr>
              <w:pStyle w:val="TableParagraph"/>
              <w:rPr>
                <w:sz w:val="22"/>
              </w:rPr>
            </w:pPr>
            <w:r>
              <w:rPr>
                <w:spacing w:val="-2"/>
                <w:sz w:val="22"/>
              </w:rPr>
              <w:t>F10.980</w:t>
            </w:r>
          </w:p>
        </w:tc>
        <w:tc>
          <w:tcPr>
            <w:tcW w:w="7642" w:type="dxa"/>
          </w:tcPr>
          <w:p>
            <w:pPr>
              <w:pStyle w:val="TableParagraph"/>
              <w:rPr>
                <w:sz w:val="22"/>
              </w:rPr>
            </w:pPr>
            <w:r>
              <w:rPr>
                <w:sz w:val="22"/>
              </w:rPr>
              <w:t>Alcohol</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9"/>
                <w:sz w:val="22"/>
              </w:rPr>
              <w:t> </w:t>
            </w:r>
            <w:r>
              <w:rPr>
                <w:sz w:val="22"/>
              </w:rPr>
              <w:t>alcohol-induced</w:t>
            </w:r>
            <w:r>
              <w:rPr>
                <w:spacing w:val="-9"/>
                <w:sz w:val="22"/>
              </w:rPr>
              <w:t> </w:t>
            </w:r>
            <w:r>
              <w:rPr>
                <w:sz w:val="22"/>
              </w:rPr>
              <w:t>anxiety</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F10.981</w:t>
            </w:r>
          </w:p>
        </w:tc>
        <w:tc>
          <w:tcPr>
            <w:tcW w:w="7642" w:type="dxa"/>
          </w:tcPr>
          <w:p>
            <w:pPr>
              <w:pStyle w:val="TableParagraph"/>
              <w:rPr>
                <w:sz w:val="22"/>
              </w:rPr>
            </w:pPr>
            <w:r>
              <w:rPr>
                <w:sz w:val="22"/>
              </w:rPr>
              <w:t>Alcohol</w:t>
            </w:r>
            <w:r>
              <w:rPr>
                <w:spacing w:val="-10"/>
                <w:sz w:val="22"/>
              </w:rPr>
              <w:t> </w:t>
            </w:r>
            <w:r>
              <w:rPr>
                <w:sz w:val="22"/>
              </w:rPr>
              <w:t>use,</w:t>
            </w:r>
            <w:r>
              <w:rPr>
                <w:spacing w:val="-10"/>
                <w:sz w:val="22"/>
              </w:rPr>
              <w:t> </w:t>
            </w:r>
            <w:r>
              <w:rPr>
                <w:sz w:val="22"/>
              </w:rPr>
              <w:t>unspecified</w:t>
            </w:r>
            <w:r>
              <w:rPr>
                <w:spacing w:val="-9"/>
                <w:sz w:val="22"/>
              </w:rPr>
              <w:t> </w:t>
            </w:r>
            <w:r>
              <w:rPr>
                <w:sz w:val="22"/>
              </w:rPr>
              <w:t>with</w:t>
            </w:r>
            <w:r>
              <w:rPr>
                <w:spacing w:val="-10"/>
                <w:sz w:val="22"/>
              </w:rPr>
              <w:t> </w:t>
            </w:r>
            <w:r>
              <w:rPr>
                <w:sz w:val="22"/>
              </w:rPr>
              <w:t>alcohol-induced</w:t>
            </w:r>
            <w:r>
              <w:rPr>
                <w:spacing w:val="-9"/>
                <w:sz w:val="22"/>
              </w:rPr>
              <w:t> </w:t>
            </w:r>
            <w:r>
              <w:rPr>
                <w:sz w:val="22"/>
              </w:rPr>
              <w:t>sexual</w:t>
            </w:r>
            <w:r>
              <w:rPr>
                <w:spacing w:val="-9"/>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F10.982</w:t>
            </w:r>
          </w:p>
        </w:tc>
        <w:tc>
          <w:tcPr>
            <w:tcW w:w="7642" w:type="dxa"/>
          </w:tcPr>
          <w:p>
            <w:pPr>
              <w:pStyle w:val="TableParagraph"/>
              <w:rPr>
                <w:sz w:val="22"/>
              </w:rPr>
            </w:pPr>
            <w:r>
              <w:rPr>
                <w:sz w:val="22"/>
              </w:rPr>
              <w:t>Alcohol</w:t>
            </w:r>
            <w:r>
              <w:rPr>
                <w:spacing w:val="-9"/>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alcohol-induced</w:t>
            </w:r>
            <w:r>
              <w:rPr>
                <w:spacing w:val="-9"/>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F10.988</w:t>
            </w:r>
          </w:p>
        </w:tc>
        <w:tc>
          <w:tcPr>
            <w:tcW w:w="7642" w:type="dxa"/>
          </w:tcPr>
          <w:p>
            <w:pPr>
              <w:pStyle w:val="TableParagraph"/>
              <w:rPr>
                <w:sz w:val="22"/>
              </w:rPr>
            </w:pPr>
            <w:r>
              <w:rPr>
                <w:sz w:val="22"/>
              </w:rPr>
              <w:t>Alcohol</w:t>
            </w:r>
            <w:r>
              <w:rPr>
                <w:spacing w:val="-9"/>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other</w:t>
            </w:r>
            <w:r>
              <w:rPr>
                <w:spacing w:val="-9"/>
                <w:sz w:val="22"/>
              </w:rPr>
              <w:t> </w:t>
            </w:r>
            <w:r>
              <w:rPr>
                <w:sz w:val="22"/>
              </w:rPr>
              <w:t>alcohol-induced</w:t>
            </w:r>
            <w:r>
              <w:rPr>
                <w:spacing w:val="-8"/>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F11.10</w:t>
            </w:r>
          </w:p>
        </w:tc>
        <w:tc>
          <w:tcPr>
            <w:tcW w:w="7642" w:type="dxa"/>
          </w:tcPr>
          <w:p>
            <w:pPr>
              <w:pStyle w:val="TableParagraph"/>
              <w:rPr>
                <w:sz w:val="22"/>
              </w:rPr>
            </w:pPr>
            <w:r>
              <w:rPr>
                <w:sz w:val="22"/>
              </w:rPr>
              <w:t>Opioid</w:t>
            </w:r>
            <w:r>
              <w:rPr>
                <w:spacing w:val="-8"/>
                <w:sz w:val="22"/>
              </w:rPr>
              <w:t> </w:t>
            </w:r>
            <w:r>
              <w:rPr>
                <w:sz w:val="22"/>
              </w:rPr>
              <w:t>abuse,</w:t>
            </w:r>
            <w:r>
              <w:rPr>
                <w:spacing w:val="-7"/>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F11.14</w:t>
            </w:r>
          </w:p>
        </w:tc>
        <w:tc>
          <w:tcPr>
            <w:tcW w:w="7642" w:type="dxa"/>
          </w:tcPr>
          <w:p>
            <w:pPr>
              <w:pStyle w:val="TableParagraph"/>
              <w:spacing w:before="121"/>
              <w:rPr>
                <w:sz w:val="22"/>
              </w:rPr>
            </w:pPr>
            <w:r>
              <w:rPr>
                <w:sz w:val="22"/>
              </w:rPr>
              <w:t>Opioid</w:t>
            </w:r>
            <w:r>
              <w:rPr>
                <w:spacing w:val="-9"/>
                <w:sz w:val="22"/>
              </w:rPr>
              <w:t> </w:t>
            </w:r>
            <w:r>
              <w:rPr>
                <w:sz w:val="22"/>
              </w:rPr>
              <w:t>abuse</w:t>
            </w:r>
            <w:r>
              <w:rPr>
                <w:spacing w:val="-8"/>
                <w:sz w:val="22"/>
              </w:rPr>
              <w:t> </w:t>
            </w:r>
            <w:r>
              <w:rPr>
                <w:sz w:val="22"/>
              </w:rPr>
              <w:t>with</w:t>
            </w:r>
            <w:r>
              <w:rPr>
                <w:spacing w:val="-8"/>
                <w:sz w:val="22"/>
              </w:rPr>
              <w:t> </w:t>
            </w:r>
            <w:r>
              <w:rPr>
                <w:sz w:val="22"/>
              </w:rPr>
              <w:t>opioid-induced</w:t>
            </w:r>
            <w:r>
              <w:rPr>
                <w:spacing w:val="-8"/>
                <w:sz w:val="22"/>
              </w:rPr>
              <w:t> </w:t>
            </w:r>
            <w:r>
              <w:rPr>
                <w:sz w:val="22"/>
              </w:rPr>
              <w:t>mood</w:t>
            </w:r>
            <w:r>
              <w:rPr>
                <w:spacing w:val="-9"/>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F11.19</w:t>
            </w:r>
          </w:p>
        </w:tc>
        <w:tc>
          <w:tcPr>
            <w:tcW w:w="7642" w:type="dxa"/>
          </w:tcPr>
          <w:p>
            <w:pPr>
              <w:pStyle w:val="TableParagraph"/>
              <w:spacing w:before="121"/>
              <w:rPr>
                <w:sz w:val="22"/>
              </w:rPr>
            </w:pPr>
            <w:r>
              <w:rPr>
                <w:sz w:val="22"/>
              </w:rPr>
              <w:t>Opioid</w:t>
            </w:r>
            <w:r>
              <w:rPr>
                <w:spacing w:val="-10"/>
                <w:sz w:val="22"/>
              </w:rPr>
              <w:t> </w:t>
            </w:r>
            <w:r>
              <w:rPr>
                <w:sz w:val="22"/>
              </w:rPr>
              <w:t>abuse</w:t>
            </w:r>
            <w:r>
              <w:rPr>
                <w:spacing w:val="-10"/>
                <w:sz w:val="22"/>
              </w:rPr>
              <w:t> </w:t>
            </w:r>
            <w:r>
              <w:rPr>
                <w:sz w:val="22"/>
              </w:rPr>
              <w:t>with</w:t>
            </w:r>
            <w:r>
              <w:rPr>
                <w:spacing w:val="-9"/>
                <w:sz w:val="22"/>
              </w:rPr>
              <w:t> </w:t>
            </w:r>
            <w:r>
              <w:rPr>
                <w:sz w:val="22"/>
              </w:rPr>
              <w:t>unspecified</w:t>
            </w:r>
            <w:r>
              <w:rPr>
                <w:spacing w:val="-10"/>
                <w:sz w:val="22"/>
              </w:rPr>
              <w:t> </w:t>
            </w:r>
            <w:r>
              <w:rPr>
                <w:sz w:val="22"/>
              </w:rPr>
              <w:t>opioid-induced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F11.20</w:t>
            </w:r>
          </w:p>
        </w:tc>
        <w:tc>
          <w:tcPr>
            <w:tcW w:w="7642" w:type="dxa"/>
          </w:tcPr>
          <w:p>
            <w:pPr>
              <w:pStyle w:val="TableParagraph"/>
              <w:rPr>
                <w:sz w:val="22"/>
              </w:rPr>
            </w:pPr>
            <w:r>
              <w:rPr>
                <w:sz w:val="22"/>
              </w:rPr>
              <w:t>Opioid</w:t>
            </w:r>
            <w:r>
              <w:rPr>
                <w:spacing w:val="-11"/>
                <w:sz w:val="22"/>
              </w:rPr>
              <w:t> </w:t>
            </w:r>
            <w:r>
              <w:rPr>
                <w:sz w:val="22"/>
              </w:rPr>
              <w:t>dependence,</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F11.21</w:t>
            </w:r>
          </w:p>
        </w:tc>
        <w:tc>
          <w:tcPr>
            <w:tcW w:w="7642" w:type="dxa"/>
          </w:tcPr>
          <w:p>
            <w:pPr>
              <w:pStyle w:val="TableParagraph"/>
              <w:rPr>
                <w:sz w:val="22"/>
              </w:rPr>
            </w:pPr>
            <w:r>
              <w:rPr>
                <w:sz w:val="22"/>
              </w:rPr>
              <w:t>Opioid</w:t>
            </w:r>
            <w:r>
              <w:rPr>
                <w:spacing w:val="-8"/>
                <w:sz w:val="22"/>
              </w:rPr>
              <w:t> </w:t>
            </w:r>
            <w:r>
              <w:rPr>
                <w:sz w:val="22"/>
              </w:rPr>
              <w:t>dependence,</w:t>
            </w:r>
            <w:r>
              <w:rPr>
                <w:spacing w:val="-7"/>
                <w:sz w:val="22"/>
              </w:rPr>
              <w:t> </w:t>
            </w:r>
            <w:r>
              <w:rPr>
                <w:sz w:val="22"/>
              </w:rPr>
              <w:t>in</w:t>
            </w:r>
            <w:r>
              <w:rPr>
                <w:spacing w:val="-7"/>
                <w:sz w:val="22"/>
              </w:rPr>
              <w:t> </w:t>
            </w:r>
            <w:r>
              <w:rPr>
                <w:spacing w:val="-2"/>
                <w:sz w:val="22"/>
              </w:rPr>
              <w:t>remission</w:t>
            </w:r>
          </w:p>
        </w:tc>
      </w:tr>
      <w:tr>
        <w:trPr>
          <w:trHeight w:val="492" w:hRule="atLeast"/>
        </w:trPr>
        <w:tc>
          <w:tcPr>
            <w:tcW w:w="1709" w:type="dxa"/>
          </w:tcPr>
          <w:p>
            <w:pPr>
              <w:pStyle w:val="TableParagraph"/>
              <w:rPr>
                <w:sz w:val="22"/>
              </w:rPr>
            </w:pPr>
            <w:r>
              <w:rPr>
                <w:spacing w:val="-2"/>
                <w:sz w:val="22"/>
              </w:rPr>
              <w:t>F11.23</w:t>
            </w:r>
          </w:p>
        </w:tc>
        <w:tc>
          <w:tcPr>
            <w:tcW w:w="7642" w:type="dxa"/>
          </w:tcPr>
          <w:p>
            <w:pPr>
              <w:pStyle w:val="TableParagraph"/>
              <w:rPr>
                <w:sz w:val="22"/>
              </w:rPr>
            </w:pPr>
            <w:r>
              <w:rPr>
                <w:sz w:val="22"/>
              </w:rPr>
              <w:t>Opioid</w:t>
            </w:r>
            <w:r>
              <w:rPr>
                <w:spacing w:val="-9"/>
                <w:sz w:val="22"/>
              </w:rPr>
              <w:t> </w:t>
            </w:r>
            <w:r>
              <w:rPr>
                <w:sz w:val="22"/>
              </w:rPr>
              <w:t>dependence</w:t>
            </w:r>
            <w:r>
              <w:rPr>
                <w:spacing w:val="-8"/>
                <w:sz w:val="22"/>
              </w:rPr>
              <w:t> </w:t>
            </w:r>
            <w:r>
              <w:rPr>
                <w:sz w:val="22"/>
              </w:rPr>
              <w:t>with</w:t>
            </w:r>
            <w:r>
              <w:rPr>
                <w:spacing w:val="-9"/>
                <w:sz w:val="22"/>
              </w:rPr>
              <w:t> </w:t>
            </w:r>
            <w:r>
              <w:rPr>
                <w:spacing w:val="-2"/>
                <w:sz w:val="22"/>
              </w:rPr>
              <w:t>withdrawal</w:t>
            </w:r>
          </w:p>
        </w:tc>
      </w:tr>
      <w:tr>
        <w:trPr>
          <w:trHeight w:val="492" w:hRule="atLeast"/>
        </w:trPr>
        <w:tc>
          <w:tcPr>
            <w:tcW w:w="1709" w:type="dxa"/>
          </w:tcPr>
          <w:p>
            <w:pPr>
              <w:pStyle w:val="TableParagraph"/>
              <w:rPr>
                <w:sz w:val="22"/>
              </w:rPr>
            </w:pPr>
            <w:r>
              <w:rPr>
                <w:spacing w:val="-2"/>
                <w:sz w:val="22"/>
              </w:rPr>
              <w:t>F11.24</w:t>
            </w:r>
          </w:p>
        </w:tc>
        <w:tc>
          <w:tcPr>
            <w:tcW w:w="7642" w:type="dxa"/>
          </w:tcPr>
          <w:p>
            <w:pPr>
              <w:pStyle w:val="TableParagraph"/>
              <w:rPr>
                <w:sz w:val="22"/>
              </w:rPr>
            </w:pPr>
            <w:r>
              <w:rPr>
                <w:sz w:val="22"/>
              </w:rPr>
              <w:t>Opioid</w:t>
            </w:r>
            <w:r>
              <w:rPr>
                <w:spacing w:val="-10"/>
                <w:sz w:val="22"/>
              </w:rPr>
              <w:t> </w:t>
            </w:r>
            <w:r>
              <w:rPr>
                <w:sz w:val="22"/>
              </w:rPr>
              <w:t>dependence</w:t>
            </w:r>
            <w:r>
              <w:rPr>
                <w:spacing w:val="-9"/>
                <w:sz w:val="22"/>
              </w:rPr>
              <w:t> </w:t>
            </w:r>
            <w:r>
              <w:rPr>
                <w:sz w:val="22"/>
              </w:rPr>
              <w:t>with</w:t>
            </w:r>
            <w:r>
              <w:rPr>
                <w:spacing w:val="-10"/>
                <w:sz w:val="22"/>
              </w:rPr>
              <w:t> </w:t>
            </w:r>
            <w:r>
              <w:rPr>
                <w:sz w:val="22"/>
              </w:rPr>
              <w:t>opioid-induced</w:t>
            </w:r>
            <w:r>
              <w:rPr>
                <w:spacing w:val="-9"/>
                <w:sz w:val="22"/>
              </w:rPr>
              <w:t> </w:t>
            </w:r>
            <w:r>
              <w:rPr>
                <w:sz w:val="22"/>
              </w:rPr>
              <w:t>mood</w:t>
            </w:r>
            <w:r>
              <w:rPr>
                <w:spacing w:val="-10"/>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F11.29</w:t>
            </w:r>
          </w:p>
        </w:tc>
        <w:tc>
          <w:tcPr>
            <w:tcW w:w="7642" w:type="dxa"/>
          </w:tcPr>
          <w:p>
            <w:pPr>
              <w:pStyle w:val="TableParagraph"/>
              <w:spacing w:before="121"/>
              <w:rPr>
                <w:sz w:val="22"/>
              </w:rPr>
            </w:pPr>
            <w:r>
              <w:rPr>
                <w:sz w:val="22"/>
              </w:rPr>
              <w:t>Opioid</w:t>
            </w:r>
            <w:r>
              <w:rPr>
                <w:spacing w:val="-11"/>
                <w:sz w:val="22"/>
              </w:rPr>
              <w:t> </w:t>
            </w:r>
            <w:r>
              <w:rPr>
                <w:sz w:val="22"/>
              </w:rPr>
              <w:t>dependence</w:t>
            </w:r>
            <w:r>
              <w:rPr>
                <w:spacing w:val="-11"/>
                <w:sz w:val="22"/>
              </w:rPr>
              <w:t> </w:t>
            </w:r>
            <w:r>
              <w:rPr>
                <w:sz w:val="22"/>
              </w:rPr>
              <w:t>with</w:t>
            </w:r>
            <w:r>
              <w:rPr>
                <w:spacing w:val="-11"/>
                <w:sz w:val="22"/>
              </w:rPr>
              <w:t> </w:t>
            </w:r>
            <w:r>
              <w:rPr>
                <w:sz w:val="22"/>
              </w:rPr>
              <w:t>unspecified</w:t>
            </w:r>
            <w:r>
              <w:rPr>
                <w:spacing w:val="-12"/>
                <w:sz w:val="22"/>
              </w:rPr>
              <w:t> </w:t>
            </w:r>
            <w:r>
              <w:rPr>
                <w:sz w:val="22"/>
              </w:rPr>
              <w:t>opioid-induced</w:t>
            </w:r>
            <w:r>
              <w:rPr>
                <w:spacing w:val="-10"/>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F11.90</w:t>
            </w:r>
          </w:p>
        </w:tc>
        <w:tc>
          <w:tcPr>
            <w:tcW w:w="7642" w:type="dxa"/>
          </w:tcPr>
          <w:p>
            <w:pPr>
              <w:pStyle w:val="TableParagraph"/>
              <w:spacing w:before="121"/>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pacing w:val="-2"/>
                <w:sz w:val="22"/>
              </w:rPr>
              <w:t>uncomplicated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F11.93</w:t>
            </w:r>
          </w:p>
        </w:tc>
        <w:tc>
          <w:tcPr>
            <w:tcW w:w="7642" w:type="dxa"/>
          </w:tcPr>
          <w:p>
            <w:pPr>
              <w:pStyle w:val="TableParagraph"/>
              <w:rPr>
                <w:sz w:val="22"/>
              </w:rPr>
            </w:pPr>
            <w:r>
              <w:rPr>
                <w:sz w:val="22"/>
              </w:rPr>
              <w:t>Opioid</w:t>
            </w:r>
            <w:r>
              <w:rPr>
                <w:spacing w:val="-8"/>
                <w:sz w:val="22"/>
              </w:rPr>
              <w:t> </w:t>
            </w:r>
            <w:r>
              <w:rPr>
                <w:sz w:val="22"/>
              </w:rPr>
              <w:t>use,</w:t>
            </w:r>
            <w:r>
              <w:rPr>
                <w:spacing w:val="-8"/>
                <w:sz w:val="22"/>
              </w:rPr>
              <w:t> </w:t>
            </w:r>
            <w:r>
              <w:rPr>
                <w:sz w:val="22"/>
              </w:rPr>
              <w:t>unspecified</w:t>
            </w:r>
            <w:r>
              <w:rPr>
                <w:spacing w:val="-8"/>
                <w:sz w:val="22"/>
              </w:rPr>
              <w:t> </w:t>
            </w:r>
            <w:r>
              <w:rPr>
                <w:sz w:val="22"/>
              </w:rPr>
              <w:t>with</w:t>
            </w:r>
            <w:r>
              <w:rPr>
                <w:spacing w:val="-7"/>
                <w:sz w:val="22"/>
              </w:rPr>
              <w:t> </w:t>
            </w:r>
            <w:r>
              <w:rPr>
                <w:spacing w:val="-2"/>
                <w:sz w:val="22"/>
              </w:rPr>
              <w:t>withdrawal</w:t>
            </w:r>
          </w:p>
        </w:tc>
      </w:tr>
      <w:tr>
        <w:trPr>
          <w:trHeight w:val="492" w:hRule="atLeast"/>
        </w:trPr>
        <w:tc>
          <w:tcPr>
            <w:tcW w:w="1709" w:type="dxa"/>
          </w:tcPr>
          <w:p>
            <w:pPr>
              <w:pStyle w:val="TableParagraph"/>
              <w:rPr>
                <w:sz w:val="22"/>
              </w:rPr>
            </w:pPr>
            <w:r>
              <w:rPr>
                <w:spacing w:val="-2"/>
                <w:sz w:val="22"/>
              </w:rPr>
              <w:t>F11.94</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10"/>
                <w:sz w:val="22"/>
              </w:rPr>
              <w:t> </w:t>
            </w:r>
            <w:r>
              <w:rPr>
                <w:sz w:val="22"/>
              </w:rPr>
              <w:t>with</w:t>
            </w:r>
            <w:r>
              <w:rPr>
                <w:spacing w:val="-8"/>
                <w:sz w:val="22"/>
              </w:rPr>
              <w:t> </w:t>
            </w:r>
            <w:r>
              <w:rPr>
                <w:sz w:val="22"/>
              </w:rPr>
              <w:t>opioid-induced</w:t>
            </w:r>
            <w:r>
              <w:rPr>
                <w:spacing w:val="-8"/>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F11.99</w:t>
            </w:r>
          </w:p>
        </w:tc>
        <w:tc>
          <w:tcPr>
            <w:tcW w:w="7642" w:type="dxa"/>
          </w:tcPr>
          <w:p>
            <w:pPr>
              <w:pStyle w:val="TableParagraph"/>
              <w:rPr>
                <w:sz w:val="22"/>
              </w:rPr>
            </w:pPr>
            <w:r>
              <w:rPr>
                <w:sz w:val="22"/>
              </w:rPr>
              <w:t>Opioid</w:t>
            </w:r>
            <w:r>
              <w:rPr>
                <w:spacing w:val="-12"/>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unspecified</w:t>
            </w:r>
            <w:r>
              <w:rPr>
                <w:spacing w:val="-9"/>
                <w:sz w:val="22"/>
              </w:rPr>
              <w:t> </w:t>
            </w:r>
            <w:r>
              <w:rPr>
                <w:sz w:val="22"/>
              </w:rPr>
              <w:t>opioid-induced</w:t>
            </w:r>
            <w:r>
              <w:rPr>
                <w:spacing w:val="-9"/>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F11.120</w:t>
            </w:r>
          </w:p>
        </w:tc>
        <w:tc>
          <w:tcPr>
            <w:tcW w:w="7642" w:type="dxa"/>
          </w:tcPr>
          <w:p>
            <w:pPr>
              <w:pStyle w:val="TableParagraph"/>
              <w:spacing w:before="121"/>
              <w:rPr>
                <w:sz w:val="22"/>
              </w:rPr>
            </w:pPr>
            <w:r>
              <w:rPr>
                <w:sz w:val="22"/>
              </w:rPr>
              <w:t>Opioid</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uncomplicated</w:t>
            </w:r>
          </w:p>
        </w:tc>
      </w:tr>
      <w:tr>
        <w:trPr>
          <w:trHeight w:val="494" w:hRule="atLeast"/>
        </w:trPr>
        <w:tc>
          <w:tcPr>
            <w:tcW w:w="1709" w:type="dxa"/>
          </w:tcPr>
          <w:p>
            <w:pPr>
              <w:pStyle w:val="TableParagraph"/>
              <w:spacing w:before="121"/>
              <w:rPr>
                <w:sz w:val="22"/>
              </w:rPr>
            </w:pPr>
            <w:r>
              <w:rPr>
                <w:spacing w:val="-2"/>
                <w:sz w:val="22"/>
              </w:rPr>
              <w:t>F11.121</w:t>
            </w:r>
          </w:p>
        </w:tc>
        <w:tc>
          <w:tcPr>
            <w:tcW w:w="7642" w:type="dxa"/>
          </w:tcPr>
          <w:p>
            <w:pPr>
              <w:pStyle w:val="TableParagraph"/>
              <w:spacing w:before="121"/>
              <w:rPr>
                <w:sz w:val="22"/>
              </w:rPr>
            </w:pPr>
            <w:r>
              <w:rPr>
                <w:sz w:val="22"/>
              </w:rPr>
              <w:t>Opioid</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F11.122</w:t>
            </w:r>
          </w:p>
        </w:tc>
        <w:tc>
          <w:tcPr>
            <w:tcW w:w="7642" w:type="dxa"/>
          </w:tcPr>
          <w:p>
            <w:pPr>
              <w:pStyle w:val="TableParagraph"/>
              <w:rPr>
                <w:sz w:val="22"/>
              </w:rPr>
            </w:pPr>
            <w:r>
              <w:rPr>
                <w:sz w:val="22"/>
              </w:rPr>
              <w:t>Opioid</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z w:val="22"/>
              </w:rPr>
              <w:t>with</w:t>
            </w:r>
            <w:r>
              <w:rPr>
                <w:spacing w:val="-8"/>
                <w:sz w:val="22"/>
              </w:rPr>
              <w:t> </w:t>
            </w:r>
            <w:r>
              <w:rPr>
                <w:sz w:val="22"/>
              </w:rPr>
              <w:t>perceptual</w:t>
            </w:r>
            <w:r>
              <w:rPr>
                <w:spacing w:val="-8"/>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F11.129</w:t>
            </w:r>
          </w:p>
        </w:tc>
        <w:tc>
          <w:tcPr>
            <w:tcW w:w="7642" w:type="dxa"/>
          </w:tcPr>
          <w:p>
            <w:pPr>
              <w:pStyle w:val="TableParagraph"/>
              <w:rPr>
                <w:sz w:val="22"/>
              </w:rPr>
            </w:pPr>
            <w:r>
              <w:rPr>
                <w:sz w:val="22"/>
              </w:rPr>
              <w:t>Opioid</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F11.150</w:t>
            </w:r>
          </w:p>
        </w:tc>
        <w:tc>
          <w:tcPr>
            <w:tcW w:w="7642" w:type="dxa"/>
          </w:tcPr>
          <w:p>
            <w:pPr>
              <w:pStyle w:val="TableParagraph"/>
              <w:rPr>
                <w:sz w:val="22"/>
              </w:rPr>
            </w:pPr>
            <w:r>
              <w:rPr>
                <w:sz w:val="22"/>
              </w:rPr>
              <w:t>Opioid</w:t>
            </w:r>
            <w:r>
              <w:rPr>
                <w:spacing w:val="-9"/>
                <w:sz w:val="22"/>
              </w:rPr>
              <w:t> </w:t>
            </w:r>
            <w:r>
              <w:rPr>
                <w:sz w:val="22"/>
              </w:rPr>
              <w:t>abuse</w:t>
            </w:r>
            <w:r>
              <w:rPr>
                <w:spacing w:val="-9"/>
                <w:sz w:val="22"/>
              </w:rPr>
              <w:t> </w:t>
            </w:r>
            <w:r>
              <w:rPr>
                <w:sz w:val="22"/>
              </w:rPr>
              <w:t>with</w:t>
            </w:r>
            <w:r>
              <w:rPr>
                <w:spacing w:val="-8"/>
                <w:sz w:val="22"/>
              </w:rPr>
              <w:t> </w:t>
            </w:r>
            <w:r>
              <w:rPr>
                <w:sz w:val="22"/>
              </w:rPr>
              <w:t>opioid-induced</w:t>
            </w:r>
            <w:r>
              <w:rPr>
                <w:spacing w:val="-9"/>
                <w:sz w:val="22"/>
              </w:rPr>
              <w:t> </w:t>
            </w:r>
            <w:r>
              <w:rPr>
                <w:sz w:val="22"/>
              </w:rPr>
              <w:t>psychotic</w:t>
            </w:r>
            <w:r>
              <w:rPr>
                <w:spacing w:val="-9"/>
                <w:sz w:val="22"/>
              </w:rPr>
              <w:t> </w:t>
            </w:r>
            <w:r>
              <w:rPr>
                <w:sz w:val="22"/>
              </w:rPr>
              <w:t>disorder</w:t>
            </w:r>
            <w:r>
              <w:rPr>
                <w:spacing w:val="-8"/>
                <w:sz w:val="22"/>
              </w:rPr>
              <w:t> </w:t>
            </w:r>
            <w:r>
              <w:rPr>
                <w:sz w:val="22"/>
              </w:rPr>
              <w:t>with</w:t>
            </w:r>
            <w:r>
              <w:rPr>
                <w:spacing w:val="-9"/>
                <w:sz w:val="22"/>
              </w:rPr>
              <w:t> </w:t>
            </w:r>
            <w:r>
              <w:rPr>
                <w:spacing w:val="-2"/>
                <w:sz w:val="22"/>
              </w:rPr>
              <w:t>delusions</w:t>
            </w:r>
          </w:p>
        </w:tc>
      </w:tr>
      <w:tr>
        <w:trPr>
          <w:trHeight w:val="492" w:hRule="atLeast"/>
        </w:trPr>
        <w:tc>
          <w:tcPr>
            <w:tcW w:w="1709" w:type="dxa"/>
          </w:tcPr>
          <w:p>
            <w:pPr>
              <w:pStyle w:val="TableParagraph"/>
              <w:rPr>
                <w:sz w:val="22"/>
              </w:rPr>
            </w:pPr>
            <w:r>
              <w:rPr>
                <w:spacing w:val="-2"/>
                <w:sz w:val="22"/>
              </w:rPr>
              <w:t>F11.151</w:t>
            </w:r>
          </w:p>
        </w:tc>
        <w:tc>
          <w:tcPr>
            <w:tcW w:w="7642" w:type="dxa"/>
          </w:tcPr>
          <w:p>
            <w:pPr>
              <w:pStyle w:val="TableParagraph"/>
              <w:rPr>
                <w:sz w:val="22"/>
              </w:rPr>
            </w:pPr>
            <w:r>
              <w:rPr>
                <w:sz w:val="22"/>
              </w:rPr>
              <w:t>Opioid</w:t>
            </w:r>
            <w:r>
              <w:rPr>
                <w:spacing w:val="-9"/>
                <w:sz w:val="22"/>
              </w:rPr>
              <w:t> </w:t>
            </w:r>
            <w:r>
              <w:rPr>
                <w:sz w:val="22"/>
              </w:rPr>
              <w:t>abuse</w:t>
            </w:r>
            <w:r>
              <w:rPr>
                <w:spacing w:val="-9"/>
                <w:sz w:val="22"/>
              </w:rPr>
              <w:t> </w:t>
            </w:r>
            <w:r>
              <w:rPr>
                <w:sz w:val="22"/>
              </w:rPr>
              <w:t>with</w:t>
            </w:r>
            <w:r>
              <w:rPr>
                <w:spacing w:val="-8"/>
                <w:sz w:val="22"/>
              </w:rPr>
              <w:t> </w:t>
            </w:r>
            <w:r>
              <w:rPr>
                <w:sz w:val="22"/>
              </w:rPr>
              <w:t>opioid-induced</w:t>
            </w:r>
            <w:r>
              <w:rPr>
                <w:spacing w:val="-9"/>
                <w:sz w:val="22"/>
              </w:rPr>
              <w:t> </w:t>
            </w:r>
            <w:r>
              <w:rPr>
                <w:sz w:val="22"/>
              </w:rPr>
              <w:t>psychotic</w:t>
            </w:r>
            <w:r>
              <w:rPr>
                <w:spacing w:val="-9"/>
                <w:sz w:val="22"/>
              </w:rPr>
              <w:t> </w:t>
            </w:r>
            <w:r>
              <w:rPr>
                <w:sz w:val="22"/>
              </w:rPr>
              <w:t>disorder</w:t>
            </w:r>
            <w:r>
              <w:rPr>
                <w:spacing w:val="-8"/>
                <w:sz w:val="22"/>
              </w:rPr>
              <w:t> </w:t>
            </w:r>
            <w:r>
              <w:rPr>
                <w:sz w:val="22"/>
              </w:rPr>
              <w:t>with</w:t>
            </w:r>
            <w:r>
              <w:rPr>
                <w:spacing w:val="-9"/>
                <w:sz w:val="22"/>
              </w:rPr>
              <w:t> </w:t>
            </w:r>
            <w:r>
              <w:rPr>
                <w:spacing w:val="-2"/>
                <w:sz w:val="22"/>
              </w:rPr>
              <w:t>hallucinations</w:t>
            </w:r>
          </w:p>
        </w:tc>
      </w:tr>
      <w:tr>
        <w:trPr>
          <w:trHeight w:val="492" w:hRule="atLeast"/>
        </w:trPr>
        <w:tc>
          <w:tcPr>
            <w:tcW w:w="1709" w:type="dxa"/>
          </w:tcPr>
          <w:p>
            <w:pPr>
              <w:pStyle w:val="TableParagraph"/>
              <w:rPr>
                <w:sz w:val="22"/>
              </w:rPr>
            </w:pPr>
            <w:r>
              <w:rPr>
                <w:spacing w:val="-2"/>
                <w:sz w:val="22"/>
              </w:rPr>
              <w:t>F11.159</w:t>
            </w:r>
          </w:p>
        </w:tc>
        <w:tc>
          <w:tcPr>
            <w:tcW w:w="7642" w:type="dxa"/>
          </w:tcPr>
          <w:p>
            <w:pPr>
              <w:pStyle w:val="TableParagraph"/>
              <w:rPr>
                <w:sz w:val="22"/>
              </w:rPr>
            </w:pPr>
            <w:r>
              <w:rPr>
                <w:sz w:val="22"/>
              </w:rPr>
              <w:t>Opioid</w:t>
            </w:r>
            <w:r>
              <w:rPr>
                <w:spacing w:val="-10"/>
                <w:sz w:val="22"/>
              </w:rPr>
              <w:t> </w:t>
            </w:r>
            <w:r>
              <w:rPr>
                <w:sz w:val="22"/>
              </w:rPr>
              <w:t>abuse</w:t>
            </w:r>
            <w:r>
              <w:rPr>
                <w:spacing w:val="-9"/>
                <w:sz w:val="22"/>
              </w:rPr>
              <w:t> </w:t>
            </w:r>
            <w:r>
              <w:rPr>
                <w:sz w:val="22"/>
              </w:rPr>
              <w:t>with</w:t>
            </w:r>
            <w:r>
              <w:rPr>
                <w:spacing w:val="-10"/>
                <w:sz w:val="22"/>
              </w:rPr>
              <w:t> </w:t>
            </w:r>
            <w:r>
              <w:rPr>
                <w:sz w:val="22"/>
              </w:rPr>
              <w:t>opioid-induced</w:t>
            </w:r>
            <w:r>
              <w:rPr>
                <w:spacing w:val="-9"/>
                <w:sz w:val="22"/>
              </w:rPr>
              <w:t> </w:t>
            </w:r>
            <w:r>
              <w:rPr>
                <w:sz w:val="22"/>
              </w:rPr>
              <w:t>psychotic</w:t>
            </w:r>
            <w:r>
              <w:rPr>
                <w:spacing w:val="-9"/>
                <w:sz w:val="22"/>
              </w:rPr>
              <w:t> </w:t>
            </w:r>
            <w:r>
              <w:rPr>
                <w:sz w:val="22"/>
              </w:rPr>
              <w:t>disorder,</w:t>
            </w:r>
            <w:r>
              <w:rPr>
                <w:spacing w:val="-10"/>
                <w:sz w:val="22"/>
              </w:rPr>
              <w:t>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F11.181</w:t>
            </w:r>
          </w:p>
        </w:tc>
        <w:tc>
          <w:tcPr>
            <w:tcW w:w="7642" w:type="dxa"/>
          </w:tcPr>
          <w:p>
            <w:pPr>
              <w:pStyle w:val="TableParagraph"/>
              <w:spacing w:before="121"/>
              <w:rPr>
                <w:sz w:val="22"/>
              </w:rPr>
            </w:pPr>
            <w:r>
              <w:rPr>
                <w:sz w:val="22"/>
              </w:rPr>
              <w:t>Opioid</w:t>
            </w:r>
            <w:r>
              <w:rPr>
                <w:spacing w:val="-9"/>
                <w:sz w:val="22"/>
              </w:rPr>
              <w:t> </w:t>
            </w:r>
            <w:r>
              <w:rPr>
                <w:sz w:val="22"/>
              </w:rPr>
              <w:t>abuse</w:t>
            </w:r>
            <w:r>
              <w:rPr>
                <w:spacing w:val="-9"/>
                <w:sz w:val="22"/>
              </w:rPr>
              <w:t> </w:t>
            </w:r>
            <w:r>
              <w:rPr>
                <w:sz w:val="22"/>
              </w:rPr>
              <w:t>with</w:t>
            </w:r>
            <w:r>
              <w:rPr>
                <w:spacing w:val="-8"/>
                <w:sz w:val="22"/>
              </w:rPr>
              <w:t> </w:t>
            </w:r>
            <w:r>
              <w:rPr>
                <w:sz w:val="22"/>
              </w:rPr>
              <w:t>opioid-induced</w:t>
            </w:r>
            <w:r>
              <w:rPr>
                <w:spacing w:val="-9"/>
                <w:sz w:val="22"/>
              </w:rPr>
              <w:t> </w:t>
            </w:r>
            <w:r>
              <w:rPr>
                <w:sz w:val="22"/>
              </w:rPr>
              <w:t>sexual</w:t>
            </w:r>
            <w:r>
              <w:rPr>
                <w:spacing w:val="-8"/>
                <w:sz w:val="22"/>
              </w:rPr>
              <w:t> </w:t>
            </w:r>
            <w:r>
              <w:rPr>
                <w:spacing w:val="-2"/>
                <w:sz w:val="22"/>
              </w:rPr>
              <w:t>dysfunction</w:t>
            </w:r>
          </w:p>
        </w:tc>
      </w:tr>
      <w:tr>
        <w:trPr>
          <w:trHeight w:val="493" w:hRule="atLeast"/>
        </w:trPr>
        <w:tc>
          <w:tcPr>
            <w:tcW w:w="1709" w:type="dxa"/>
          </w:tcPr>
          <w:p>
            <w:pPr>
              <w:pStyle w:val="TableParagraph"/>
              <w:spacing w:before="121"/>
              <w:rPr>
                <w:sz w:val="22"/>
              </w:rPr>
            </w:pPr>
            <w:r>
              <w:rPr>
                <w:spacing w:val="-2"/>
                <w:sz w:val="22"/>
              </w:rPr>
              <w:t>F11.182</w:t>
            </w:r>
          </w:p>
        </w:tc>
        <w:tc>
          <w:tcPr>
            <w:tcW w:w="7642" w:type="dxa"/>
          </w:tcPr>
          <w:p>
            <w:pPr>
              <w:pStyle w:val="TableParagraph"/>
              <w:spacing w:before="121"/>
              <w:rPr>
                <w:sz w:val="22"/>
              </w:rPr>
            </w:pPr>
            <w:r>
              <w:rPr>
                <w:sz w:val="22"/>
              </w:rPr>
              <w:t>Opioid</w:t>
            </w:r>
            <w:r>
              <w:rPr>
                <w:spacing w:val="-9"/>
                <w:sz w:val="22"/>
              </w:rPr>
              <w:t> </w:t>
            </w:r>
            <w:r>
              <w:rPr>
                <w:sz w:val="22"/>
              </w:rPr>
              <w:t>abuse</w:t>
            </w:r>
            <w:r>
              <w:rPr>
                <w:spacing w:val="-8"/>
                <w:sz w:val="22"/>
              </w:rPr>
              <w:t> </w:t>
            </w:r>
            <w:r>
              <w:rPr>
                <w:sz w:val="22"/>
              </w:rPr>
              <w:t>with</w:t>
            </w:r>
            <w:r>
              <w:rPr>
                <w:spacing w:val="-8"/>
                <w:sz w:val="22"/>
              </w:rPr>
              <w:t> </w:t>
            </w:r>
            <w:r>
              <w:rPr>
                <w:sz w:val="22"/>
              </w:rPr>
              <w:t>opioid-induced</w:t>
            </w:r>
            <w:r>
              <w:rPr>
                <w:spacing w:val="-8"/>
                <w:sz w:val="22"/>
              </w:rPr>
              <w:t> </w:t>
            </w:r>
            <w:r>
              <w:rPr>
                <w:sz w:val="22"/>
              </w:rPr>
              <w:t>sleep</w:t>
            </w:r>
            <w:r>
              <w:rPr>
                <w:spacing w:val="-8"/>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F11.188</w:t>
            </w:r>
          </w:p>
        </w:tc>
        <w:tc>
          <w:tcPr>
            <w:tcW w:w="7642" w:type="dxa"/>
          </w:tcPr>
          <w:p>
            <w:pPr>
              <w:pStyle w:val="TableParagraph"/>
              <w:rPr>
                <w:sz w:val="22"/>
              </w:rPr>
            </w:pPr>
            <w:r>
              <w:rPr>
                <w:sz w:val="22"/>
              </w:rPr>
              <w:t>Opioid</w:t>
            </w:r>
            <w:r>
              <w:rPr>
                <w:spacing w:val="-8"/>
                <w:sz w:val="22"/>
              </w:rPr>
              <w:t> </w:t>
            </w:r>
            <w:r>
              <w:rPr>
                <w:sz w:val="22"/>
              </w:rPr>
              <w:t>abuse</w:t>
            </w:r>
            <w:r>
              <w:rPr>
                <w:spacing w:val="-8"/>
                <w:sz w:val="22"/>
              </w:rPr>
              <w:t> </w:t>
            </w:r>
            <w:r>
              <w:rPr>
                <w:sz w:val="22"/>
              </w:rPr>
              <w:t>with</w:t>
            </w:r>
            <w:r>
              <w:rPr>
                <w:spacing w:val="-8"/>
                <w:sz w:val="22"/>
              </w:rPr>
              <w:t> </w:t>
            </w:r>
            <w:r>
              <w:rPr>
                <w:sz w:val="22"/>
              </w:rPr>
              <w:t>other</w:t>
            </w:r>
            <w:r>
              <w:rPr>
                <w:spacing w:val="-8"/>
                <w:sz w:val="22"/>
              </w:rPr>
              <w:t> </w:t>
            </w:r>
            <w:r>
              <w:rPr>
                <w:sz w:val="22"/>
              </w:rPr>
              <w:t>opioid-induced</w:t>
            </w:r>
            <w:r>
              <w:rPr>
                <w:spacing w:val="-8"/>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F11.220</w:t>
            </w:r>
          </w:p>
        </w:tc>
        <w:tc>
          <w:tcPr>
            <w:tcW w:w="7642" w:type="dxa"/>
          </w:tcPr>
          <w:p>
            <w:pPr>
              <w:pStyle w:val="TableParagraph"/>
              <w:rPr>
                <w:sz w:val="22"/>
              </w:rPr>
            </w:pPr>
            <w:r>
              <w:rPr>
                <w:sz w:val="22"/>
              </w:rPr>
              <w:t>Opioid</w:t>
            </w:r>
            <w:r>
              <w:rPr>
                <w:spacing w:val="-12"/>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F11.221</w:t>
            </w:r>
          </w:p>
        </w:tc>
        <w:tc>
          <w:tcPr>
            <w:tcW w:w="7642" w:type="dxa"/>
          </w:tcPr>
          <w:p>
            <w:pPr>
              <w:pStyle w:val="TableParagraph"/>
              <w:rPr>
                <w:sz w:val="22"/>
              </w:rPr>
            </w:pPr>
            <w:r>
              <w:rPr>
                <w:sz w:val="22"/>
              </w:rPr>
              <w:t>Opioid</w:t>
            </w:r>
            <w:r>
              <w:rPr>
                <w:spacing w:val="-10"/>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F11.222</w:t>
            </w:r>
          </w:p>
        </w:tc>
        <w:tc>
          <w:tcPr>
            <w:tcW w:w="7642" w:type="dxa"/>
          </w:tcPr>
          <w:p>
            <w:pPr>
              <w:pStyle w:val="TableParagraph"/>
              <w:rPr>
                <w:sz w:val="22"/>
              </w:rPr>
            </w:pPr>
            <w:r>
              <w:rPr>
                <w:sz w:val="22"/>
              </w:rPr>
              <w:t>Opioid</w:t>
            </w:r>
            <w:r>
              <w:rPr>
                <w:spacing w:val="-9"/>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z w:val="22"/>
              </w:rPr>
              <w:t>with</w:t>
            </w:r>
            <w:r>
              <w:rPr>
                <w:spacing w:val="-9"/>
                <w:sz w:val="22"/>
              </w:rPr>
              <w:t> </w:t>
            </w:r>
            <w:r>
              <w:rPr>
                <w:sz w:val="22"/>
              </w:rPr>
              <w:t>perceptual</w:t>
            </w:r>
            <w:r>
              <w:rPr>
                <w:spacing w:val="-9"/>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F11.229</w:t>
            </w:r>
          </w:p>
        </w:tc>
        <w:tc>
          <w:tcPr>
            <w:tcW w:w="7642" w:type="dxa"/>
          </w:tcPr>
          <w:p>
            <w:pPr>
              <w:pStyle w:val="TableParagraph"/>
              <w:rPr>
                <w:sz w:val="22"/>
              </w:rPr>
            </w:pPr>
            <w:r>
              <w:rPr>
                <w:sz w:val="22"/>
              </w:rPr>
              <w:t>Opioid</w:t>
            </w:r>
            <w:r>
              <w:rPr>
                <w:spacing w:val="-12"/>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F11.250</w:t>
            </w:r>
          </w:p>
        </w:tc>
        <w:tc>
          <w:tcPr>
            <w:tcW w:w="7642" w:type="dxa"/>
          </w:tcPr>
          <w:p>
            <w:pPr>
              <w:pStyle w:val="TableParagraph"/>
              <w:spacing w:before="121"/>
              <w:rPr>
                <w:sz w:val="22"/>
              </w:rPr>
            </w:pPr>
            <w:r>
              <w:rPr>
                <w:sz w:val="22"/>
              </w:rPr>
              <w:t>Opioid</w:t>
            </w:r>
            <w:r>
              <w:rPr>
                <w:spacing w:val="-10"/>
                <w:sz w:val="22"/>
              </w:rPr>
              <w:t> </w:t>
            </w:r>
            <w:r>
              <w:rPr>
                <w:sz w:val="22"/>
              </w:rPr>
              <w:t>dependence</w:t>
            </w:r>
            <w:r>
              <w:rPr>
                <w:spacing w:val="-9"/>
                <w:sz w:val="22"/>
              </w:rPr>
              <w:t> </w:t>
            </w:r>
            <w:r>
              <w:rPr>
                <w:sz w:val="22"/>
              </w:rPr>
              <w:t>with</w:t>
            </w:r>
            <w:r>
              <w:rPr>
                <w:spacing w:val="-10"/>
                <w:sz w:val="22"/>
              </w:rPr>
              <w:t> </w:t>
            </w:r>
            <w:r>
              <w:rPr>
                <w:sz w:val="22"/>
              </w:rPr>
              <w:t>opioid-induced</w:t>
            </w:r>
            <w:r>
              <w:rPr>
                <w:spacing w:val="-9"/>
                <w:sz w:val="22"/>
              </w:rPr>
              <w:t> </w:t>
            </w:r>
            <w:r>
              <w:rPr>
                <w:sz w:val="22"/>
              </w:rPr>
              <w:t>psychotic</w:t>
            </w:r>
            <w:r>
              <w:rPr>
                <w:spacing w:val="-10"/>
                <w:sz w:val="22"/>
              </w:rPr>
              <w:t> </w:t>
            </w:r>
            <w:r>
              <w:rPr>
                <w:sz w:val="22"/>
              </w:rPr>
              <w:t>disorder</w:t>
            </w:r>
            <w:r>
              <w:rPr>
                <w:spacing w:val="-9"/>
                <w:sz w:val="22"/>
              </w:rPr>
              <w:t> </w:t>
            </w:r>
            <w:r>
              <w:rPr>
                <w:sz w:val="22"/>
              </w:rPr>
              <w:t>with</w:t>
            </w:r>
            <w:r>
              <w:rPr>
                <w:spacing w:val="-9"/>
                <w:sz w:val="22"/>
              </w:rPr>
              <w:t> </w:t>
            </w:r>
            <w:r>
              <w:rPr>
                <w:spacing w:val="-2"/>
                <w:sz w:val="22"/>
              </w:rPr>
              <w:t>delusions</w:t>
            </w:r>
          </w:p>
        </w:tc>
      </w:tr>
      <w:tr>
        <w:trPr>
          <w:trHeight w:val="745" w:hRule="atLeast"/>
        </w:trPr>
        <w:tc>
          <w:tcPr>
            <w:tcW w:w="1709" w:type="dxa"/>
          </w:tcPr>
          <w:p>
            <w:pPr>
              <w:pStyle w:val="TableParagraph"/>
              <w:spacing w:before="121"/>
              <w:rPr>
                <w:sz w:val="22"/>
              </w:rPr>
            </w:pPr>
            <w:r>
              <w:rPr>
                <w:spacing w:val="-2"/>
                <w:sz w:val="22"/>
              </w:rPr>
              <w:t>F11.251</w:t>
            </w:r>
          </w:p>
        </w:tc>
        <w:tc>
          <w:tcPr>
            <w:tcW w:w="7642" w:type="dxa"/>
          </w:tcPr>
          <w:p>
            <w:pPr>
              <w:pStyle w:val="TableParagraph"/>
              <w:spacing w:before="121"/>
              <w:ind w:right="259"/>
              <w:rPr>
                <w:sz w:val="22"/>
              </w:rPr>
            </w:pPr>
            <w:r>
              <w:rPr>
                <w:sz w:val="22"/>
              </w:rPr>
              <w:t>Opioid</w:t>
            </w:r>
            <w:r>
              <w:rPr>
                <w:spacing w:val="-7"/>
                <w:sz w:val="22"/>
              </w:rPr>
              <w:t> </w:t>
            </w:r>
            <w:r>
              <w:rPr>
                <w:sz w:val="22"/>
              </w:rPr>
              <w:t>dependence</w:t>
            </w:r>
            <w:r>
              <w:rPr>
                <w:spacing w:val="-7"/>
                <w:sz w:val="22"/>
              </w:rPr>
              <w:t> </w:t>
            </w:r>
            <w:r>
              <w:rPr>
                <w:sz w:val="22"/>
              </w:rPr>
              <w:t>with</w:t>
            </w:r>
            <w:r>
              <w:rPr>
                <w:spacing w:val="-8"/>
                <w:sz w:val="22"/>
              </w:rPr>
              <w:t> </w:t>
            </w:r>
            <w:r>
              <w:rPr>
                <w:sz w:val="22"/>
              </w:rPr>
              <w:t>opioid-induced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494" w:hRule="atLeast"/>
        </w:trPr>
        <w:tc>
          <w:tcPr>
            <w:tcW w:w="1709" w:type="dxa"/>
          </w:tcPr>
          <w:p>
            <w:pPr>
              <w:pStyle w:val="TableParagraph"/>
              <w:spacing w:before="121"/>
              <w:rPr>
                <w:sz w:val="22"/>
              </w:rPr>
            </w:pPr>
            <w:r>
              <w:rPr>
                <w:spacing w:val="-2"/>
                <w:sz w:val="22"/>
              </w:rPr>
              <w:t>F11.259</w:t>
            </w:r>
          </w:p>
        </w:tc>
        <w:tc>
          <w:tcPr>
            <w:tcW w:w="7642" w:type="dxa"/>
          </w:tcPr>
          <w:p>
            <w:pPr>
              <w:pStyle w:val="TableParagraph"/>
              <w:spacing w:before="121"/>
              <w:rPr>
                <w:sz w:val="22"/>
              </w:rPr>
            </w:pPr>
            <w:r>
              <w:rPr>
                <w:sz w:val="22"/>
              </w:rPr>
              <w:t>Opioid</w:t>
            </w:r>
            <w:r>
              <w:rPr>
                <w:spacing w:val="-10"/>
                <w:sz w:val="22"/>
              </w:rPr>
              <w:t> </w:t>
            </w:r>
            <w:r>
              <w:rPr>
                <w:sz w:val="22"/>
              </w:rPr>
              <w:t>dependence</w:t>
            </w:r>
            <w:r>
              <w:rPr>
                <w:spacing w:val="-10"/>
                <w:sz w:val="22"/>
              </w:rPr>
              <w:t> </w:t>
            </w:r>
            <w:r>
              <w:rPr>
                <w:sz w:val="22"/>
              </w:rPr>
              <w:t>with</w:t>
            </w:r>
            <w:r>
              <w:rPr>
                <w:spacing w:val="-11"/>
                <w:sz w:val="22"/>
              </w:rPr>
              <w:t> </w:t>
            </w:r>
            <w:r>
              <w:rPr>
                <w:sz w:val="22"/>
              </w:rPr>
              <w:t>opioid-induced</w:t>
            </w:r>
            <w:r>
              <w:rPr>
                <w:spacing w:val="-10"/>
                <w:sz w:val="22"/>
              </w:rPr>
              <w:t> </w:t>
            </w:r>
            <w:r>
              <w:rPr>
                <w:sz w:val="22"/>
              </w:rPr>
              <w:t>psychotic</w:t>
            </w:r>
            <w:r>
              <w:rPr>
                <w:spacing w:val="-10"/>
                <w:sz w:val="22"/>
              </w:rPr>
              <w:t> </w:t>
            </w:r>
            <w:r>
              <w:rPr>
                <w:sz w:val="22"/>
              </w:rPr>
              <w:t>disorder,</w:t>
            </w:r>
            <w:r>
              <w:rPr>
                <w:spacing w:val="-10"/>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F11.281</w:t>
            </w:r>
          </w:p>
        </w:tc>
        <w:tc>
          <w:tcPr>
            <w:tcW w:w="7642" w:type="dxa"/>
          </w:tcPr>
          <w:p>
            <w:pPr>
              <w:pStyle w:val="TableParagraph"/>
              <w:rPr>
                <w:sz w:val="22"/>
              </w:rPr>
            </w:pPr>
            <w:r>
              <w:rPr>
                <w:sz w:val="22"/>
              </w:rPr>
              <w:t>Opioid</w:t>
            </w:r>
            <w:r>
              <w:rPr>
                <w:spacing w:val="-10"/>
                <w:sz w:val="22"/>
              </w:rPr>
              <w:t> </w:t>
            </w:r>
            <w:r>
              <w:rPr>
                <w:sz w:val="22"/>
              </w:rPr>
              <w:t>dependence</w:t>
            </w:r>
            <w:r>
              <w:rPr>
                <w:spacing w:val="-9"/>
                <w:sz w:val="22"/>
              </w:rPr>
              <w:t> </w:t>
            </w:r>
            <w:r>
              <w:rPr>
                <w:sz w:val="22"/>
              </w:rPr>
              <w:t>with</w:t>
            </w:r>
            <w:r>
              <w:rPr>
                <w:spacing w:val="-11"/>
                <w:sz w:val="22"/>
              </w:rPr>
              <w:t> </w:t>
            </w:r>
            <w:r>
              <w:rPr>
                <w:sz w:val="22"/>
              </w:rPr>
              <w:t>opioid-induced</w:t>
            </w:r>
            <w:r>
              <w:rPr>
                <w:spacing w:val="-9"/>
                <w:sz w:val="22"/>
              </w:rPr>
              <w:t> </w:t>
            </w:r>
            <w:r>
              <w:rPr>
                <w:sz w:val="22"/>
              </w:rPr>
              <w:t>sexual</w:t>
            </w:r>
            <w:r>
              <w:rPr>
                <w:spacing w:val="-11"/>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F11.282</w:t>
            </w:r>
          </w:p>
        </w:tc>
        <w:tc>
          <w:tcPr>
            <w:tcW w:w="7642" w:type="dxa"/>
          </w:tcPr>
          <w:p>
            <w:pPr>
              <w:pStyle w:val="TableParagraph"/>
              <w:rPr>
                <w:sz w:val="22"/>
              </w:rPr>
            </w:pPr>
            <w:r>
              <w:rPr>
                <w:sz w:val="22"/>
              </w:rPr>
              <w:t>Opioid</w:t>
            </w:r>
            <w:r>
              <w:rPr>
                <w:spacing w:val="-10"/>
                <w:sz w:val="22"/>
              </w:rPr>
              <w:t> </w:t>
            </w:r>
            <w:r>
              <w:rPr>
                <w:sz w:val="22"/>
              </w:rPr>
              <w:t>dependence</w:t>
            </w:r>
            <w:r>
              <w:rPr>
                <w:spacing w:val="-9"/>
                <w:sz w:val="22"/>
              </w:rPr>
              <w:t> </w:t>
            </w:r>
            <w:r>
              <w:rPr>
                <w:sz w:val="22"/>
              </w:rPr>
              <w:t>with</w:t>
            </w:r>
            <w:r>
              <w:rPr>
                <w:spacing w:val="-9"/>
                <w:sz w:val="22"/>
              </w:rPr>
              <w:t> </w:t>
            </w:r>
            <w:r>
              <w:rPr>
                <w:sz w:val="22"/>
              </w:rPr>
              <w:t>opioid-induced</w:t>
            </w:r>
            <w:r>
              <w:rPr>
                <w:spacing w:val="-9"/>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F11.288</w:t>
            </w:r>
          </w:p>
        </w:tc>
        <w:tc>
          <w:tcPr>
            <w:tcW w:w="7642" w:type="dxa"/>
          </w:tcPr>
          <w:p>
            <w:pPr>
              <w:pStyle w:val="TableParagraph"/>
              <w:rPr>
                <w:sz w:val="22"/>
              </w:rPr>
            </w:pPr>
            <w:r>
              <w:rPr>
                <w:sz w:val="22"/>
              </w:rPr>
              <w:t>Opioid</w:t>
            </w:r>
            <w:r>
              <w:rPr>
                <w:spacing w:val="-9"/>
                <w:sz w:val="22"/>
              </w:rPr>
              <w:t> </w:t>
            </w:r>
            <w:r>
              <w:rPr>
                <w:sz w:val="22"/>
              </w:rPr>
              <w:t>dependence</w:t>
            </w:r>
            <w:r>
              <w:rPr>
                <w:spacing w:val="-9"/>
                <w:sz w:val="22"/>
              </w:rPr>
              <w:t> </w:t>
            </w:r>
            <w:r>
              <w:rPr>
                <w:sz w:val="22"/>
              </w:rPr>
              <w:t>with</w:t>
            </w:r>
            <w:r>
              <w:rPr>
                <w:spacing w:val="-10"/>
                <w:sz w:val="22"/>
              </w:rPr>
              <w:t> </w:t>
            </w:r>
            <w:r>
              <w:rPr>
                <w:sz w:val="22"/>
              </w:rPr>
              <w:t>other</w:t>
            </w:r>
            <w:r>
              <w:rPr>
                <w:spacing w:val="-9"/>
                <w:sz w:val="22"/>
              </w:rPr>
              <w:t> </w:t>
            </w:r>
            <w:r>
              <w:rPr>
                <w:sz w:val="22"/>
              </w:rPr>
              <w:t>opioid-induced</w:t>
            </w:r>
            <w:r>
              <w:rPr>
                <w:spacing w:val="-9"/>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F11.920</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8"/>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F11.921</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F11.922</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8"/>
                <w:sz w:val="22"/>
              </w:rPr>
              <w:t> </w:t>
            </w:r>
            <w:r>
              <w:rPr>
                <w:sz w:val="22"/>
              </w:rPr>
              <w:t>intoxication</w:t>
            </w:r>
            <w:r>
              <w:rPr>
                <w:spacing w:val="-9"/>
                <w:sz w:val="22"/>
              </w:rPr>
              <w:t> </w:t>
            </w:r>
            <w:r>
              <w:rPr>
                <w:sz w:val="22"/>
              </w:rPr>
              <w:t>with</w:t>
            </w:r>
            <w:r>
              <w:rPr>
                <w:spacing w:val="-8"/>
                <w:sz w:val="22"/>
              </w:rPr>
              <w:t> </w:t>
            </w:r>
            <w:r>
              <w:rPr>
                <w:sz w:val="22"/>
              </w:rPr>
              <w:t>perceptual</w:t>
            </w:r>
            <w:r>
              <w:rPr>
                <w:spacing w:val="-8"/>
                <w:sz w:val="22"/>
              </w:rPr>
              <w:t> </w:t>
            </w:r>
            <w:r>
              <w:rPr>
                <w:spacing w:val="-2"/>
                <w:sz w:val="22"/>
              </w:rPr>
              <w:t>disturbance</w:t>
            </w:r>
          </w:p>
        </w:tc>
      </w:tr>
      <w:tr>
        <w:trPr>
          <w:trHeight w:val="492" w:hRule="atLeast"/>
        </w:trPr>
        <w:tc>
          <w:tcPr>
            <w:tcW w:w="1709" w:type="dxa"/>
          </w:tcPr>
          <w:p>
            <w:pPr>
              <w:pStyle w:val="TableParagraph"/>
              <w:spacing w:before="121"/>
              <w:rPr>
                <w:sz w:val="22"/>
              </w:rPr>
            </w:pPr>
            <w:r>
              <w:rPr>
                <w:spacing w:val="-2"/>
                <w:sz w:val="22"/>
              </w:rPr>
              <w:t>F11.929</w:t>
            </w:r>
          </w:p>
        </w:tc>
        <w:tc>
          <w:tcPr>
            <w:tcW w:w="7642" w:type="dxa"/>
          </w:tcPr>
          <w:p>
            <w:pPr>
              <w:pStyle w:val="TableParagraph"/>
              <w:spacing w:before="121"/>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7"/>
                <w:sz w:val="22"/>
              </w:rPr>
              <w:t> </w:t>
            </w:r>
            <w:r>
              <w:rPr>
                <w:sz w:val="22"/>
              </w:rPr>
              <w:t>intoxication,</w:t>
            </w:r>
            <w:r>
              <w:rPr>
                <w:spacing w:val="-9"/>
                <w:sz w:val="22"/>
              </w:rPr>
              <w:t> </w:t>
            </w:r>
            <w:r>
              <w:rPr>
                <w:spacing w:val="-2"/>
                <w:sz w:val="22"/>
              </w:rPr>
              <w:t>unspecified</w:t>
            </w:r>
          </w:p>
        </w:tc>
      </w:tr>
      <w:tr>
        <w:trPr>
          <w:trHeight w:val="745" w:hRule="atLeast"/>
        </w:trPr>
        <w:tc>
          <w:tcPr>
            <w:tcW w:w="1709" w:type="dxa"/>
          </w:tcPr>
          <w:p>
            <w:pPr>
              <w:pStyle w:val="TableParagraph"/>
              <w:spacing w:before="121"/>
              <w:rPr>
                <w:sz w:val="22"/>
              </w:rPr>
            </w:pPr>
            <w:r>
              <w:rPr>
                <w:spacing w:val="-2"/>
                <w:sz w:val="22"/>
              </w:rPr>
              <w:t>F11.950</w:t>
            </w:r>
          </w:p>
        </w:tc>
        <w:tc>
          <w:tcPr>
            <w:tcW w:w="7642" w:type="dxa"/>
          </w:tcPr>
          <w:p>
            <w:pPr>
              <w:pStyle w:val="TableParagraph"/>
              <w:spacing w:before="121"/>
              <w:ind w:right="259"/>
              <w:rPr>
                <w:sz w:val="22"/>
              </w:rPr>
            </w:pPr>
            <w:r>
              <w:rPr>
                <w:sz w:val="22"/>
              </w:rPr>
              <w:t>Opioid</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opioid-induced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F11.951</w:t>
            </w:r>
          </w:p>
        </w:tc>
        <w:tc>
          <w:tcPr>
            <w:tcW w:w="7642" w:type="dxa"/>
          </w:tcPr>
          <w:p>
            <w:pPr>
              <w:pStyle w:val="TableParagraph"/>
              <w:rPr>
                <w:sz w:val="22"/>
              </w:rPr>
            </w:pPr>
            <w:r>
              <w:rPr>
                <w:sz w:val="22"/>
              </w:rPr>
              <w:t>Opioid</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opioid-induced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492" w:hRule="atLeast"/>
        </w:trPr>
        <w:tc>
          <w:tcPr>
            <w:tcW w:w="1709" w:type="dxa"/>
          </w:tcPr>
          <w:p>
            <w:pPr>
              <w:pStyle w:val="TableParagraph"/>
              <w:spacing w:before="121"/>
              <w:rPr>
                <w:sz w:val="22"/>
              </w:rPr>
            </w:pPr>
            <w:r>
              <w:rPr>
                <w:spacing w:val="-2"/>
                <w:sz w:val="22"/>
              </w:rPr>
              <w:t>F11.959</w:t>
            </w:r>
          </w:p>
        </w:tc>
        <w:tc>
          <w:tcPr>
            <w:tcW w:w="7642" w:type="dxa"/>
          </w:tcPr>
          <w:p>
            <w:pPr>
              <w:pStyle w:val="TableParagraph"/>
              <w:spacing w:before="121"/>
              <w:rPr>
                <w:sz w:val="22"/>
              </w:rPr>
            </w:pPr>
            <w:r>
              <w:rPr>
                <w:sz w:val="22"/>
              </w:rPr>
              <w:t>Opioid</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9"/>
                <w:sz w:val="22"/>
              </w:rPr>
              <w:t> </w:t>
            </w:r>
            <w:r>
              <w:rPr>
                <w:sz w:val="22"/>
              </w:rPr>
              <w:t>opioid-induced</w:t>
            </w:r>
            <w:r>
              <w:rPr>
                <w:spacing w:val="-9"/>
                <w:sz w:val="22"/>
              </w:rPr>
              <w:t> </w:t>
            </w:r>
            <w:r>
              <w:rPr>
                <w:sz w:val="22"/>
              </w:rPr>
              <w:t>psychotic</w:t>
            </w:r>
            <w:r>
              <w:rPr>
                <w:spacing w:val="-10"/>
                <w:sz w:val="22"/>
              </w:rPr>
              <w:t> </w:t>
            </w:r>
            <w:r>
              <w:rPr>
                <w:sz w:val="22"/>
              </w:rPr>
              <w:t>disorder,</w:t>
            </w:r>
            <w:r>
              <w:rPr>
                <w:spacing w:val="-9"/>
                <w:sz w:val="22"/>
              </w:rPr>
              <w:t> </w:t>
            </w:r>
            <w:r>
              <w:rPr>
                <w:spacing w:val="-2"/>
                <w:sz w:val="22"/>
              </w:rPr>
              <w:t>unspecified</w:t>
            </w:r>
          </w:p>
        </w:tc>
      </w:tr>
      <w:tr>
        <w:trPr>
          <w:trHeight w:val="493" w:hRule="atLeast"/>
        </w:trPr>
        <w:tc>
          <w:tcPr>
            <w:tcW w:w="1709" w:type="dxa"/>
          </w:tcPr>
          <w:p>
            <w:pPr>
              <w:pStyle w:val="TableParagraph"/>
              <w:spacing w:before="121"/>
              <w:rPr>
                <w:sz w:val="22"/>
              </w:rPr>
            </w:pPr>
            <w:r>
              <w:rPr>
                <w:spacing w:val="-2"/>
                <w:sz w:val="22"/>
              </w:rPr>
              <w:t>F11.981</w:t>
            </w:r>
          </w:p>
        </w:tc>
        <w:tc>
          <w:tcPr>
            <w:tcW w:w="7642" w:type="dxa"/>
          </w:tcPr>
          <w:p>
            <w:pPr>
              <w:pStyle w:val="TableParagraph"/>
              <w:spacing w:before="121"/>
              <w:rPr>
                <w:sz w:val="22"/>
              </w:rPr>
            </w:pPr>
            <w:r>
              <w:rPr>
                <w:sz w:val="22"/>
              </w:rPr>
              <w:t>Opioid</w:t>
            </w:r>
            <w:r>
              <w:rPr>
                <w:spacing w:val="-9"/>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opioid-induced</w:t>
            </w:r>
            <w:r>
              <w:rPr>
                <w:spacing w:val="-8"/>
                <w:sz w:val="22"/>
              </w:rPr>
              <w:t> </w:t>
            </w:r>
            <w:r>
              <w:rPr>
                <w:sz w:val="22"/>
              </w:rPr>
              <w:t>sexual</w:t>
            </w:r>
            <w:r>
              <w:rPr>
                <w:spacing w:val="-9"/>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F11.982</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opioid-induced</w:t>
            </w:r>
            <w:r>
              <w:rPr>
                <w:spacing w:val="-8"/>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F11.988</w:t>
            </w:r>
          </w:p>
        </w:tc>
        <w:tc>
          <w:tcPr>
            <w:tcW w:w="7642" w:type="dxa"/>
          </w:tcPr>
          <w:p>
            <w:pPr>
              <w:pStyle w:val="TableParagraph"/>
              <w:rPr>
                <w:sz w:val="22"/>
              </w:rPr>
            </w:pPr>
            <w:r>
              <w:rPr>
                <w:sz w:val="22"/>
              </w:rPr>
              <w:t>Opioid</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8"/>
                <w:sz w:val="22"/>
              </w:rPr>
              <w:t> </w:t>
            </w:r>
            <w:r>
              <w:rPr>
                <w:sz w:val="22"/>
              </w:rPr>
              <w:t>other</w:t>
            </w:r>
            <w:r>
              <w:rPr>
                <w:spacing w:val="-8"/>
                <w:sz w:val="22"/>
              </w:rPr>
              <w:t> </w:t>
            </w:r>
            <w:r>
              <w:rPr>
                <w:sz w:val="22"/>
              </w:rPr>
              <w:t>opioid-induced</w:t>
            </w:r>
            <w:r>
              <w:rPr>
                <w:spacing w:val="-8"/>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F12.10</w:t>
            </w:r>
          </w:p>
        </w:tc>
        <w:tc>
          <w:tcPr>
            <w:tcW w:w="7642" w:type="dxa"/>
          </w:tcPr>
          <w:p>
            <w:pPr>
              <w:pStyle w:val="TableParagraph"/>
              <w:rPr>
                <w:sz w:val="22"/>
              </w:rPr>
            </w:pPr>
            <w:r>
              <w:rPr>
                <w:sz w:val="22"/>
              </w:rPr>
              <w:t>Cannabis</w:t>
            </w:r>
            <w:r>
              <w:rPr>
                <w:spacing w:val="-9"/>
                <w:sz w:val="22"/>
              </w:rPr>
              <w:t> </w:t>
            </w:r>
            <w:r>
              <w:rPr>
                <w:sz w:val="22"/>
              </w:rPr>
              <w:t>abuse,</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F12.19</w:t>
            </w:r>
          </w:p>
        </w:tc>
        <w:tc>
          <w:tcPr>
            <w:tcW w:w="7642" w:type="dxa"/>
          </w:tcPr>
          <w:p>
            <w:pPr>
              <w:pStyle w:val="TableParagraph"/>
              <w:rPr>
                <w:sz w:val="22"/>
              </w:rPr>
            </w:pPr>
            <w:r>
              <w:rPr>
                <w:sz w:val="22"/>
              </w:rPr>
              <w:t>Cannabis</w:t>
            </w:r>
            <w:r>
              <w:rPr>
                <w:spacing w:val="-11"/>
                <w:sz w:val="22"/>
              </w:rPr>
              <w:t> </w:t>
            </w:r>
            <w:r>
              <w:rPr>
                <w:sz w:val="22"/>
              </w:rPr>
              <w:t>abuse</w:t>
            </w:r>
            <w:r>
              <w:rPr>
                <w:spacing w:val="-11"/>
                <w:sz w:val="22"/>
              </w:rPr>
              <w:t> </w:t>
            </w:r>
            <w:r>
              <w:rPr>
                <w:sz w:val="22"/>
              </w:rPr>
              <w:t>with</w:t>
            </w:r>
            <w:r>
              <w:rPr>
                <w:spacing w:val="-10"/>
                <w:sz w:val="22"/>
              </w:rPr>
              <w:t> </w:t>
            </w:r>
            <w:r>
              <w:rPr>
                <w:sz w:val="22"/>
              </w:rPr>
              <w:t>unspecified</w:t>
            </w:r>
            <w:r>
              <w:rPr>
                <w:spacing w:val="-12"/>
                <w:sz w:val="22"/>
              </w:rPr>
              <w:t> </w:t>
            </w:r>
            <w:r>
              <w:rPr>
                <w:sz w:val="22"/>
              </w:rPr>
              <w:t>cannabis-induced</w:t>
            </w:r>
            <w:r>
              <w:rPr>
                <w:spacing w:val="-10"/>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F12.20</w:t>
            </w:r>
          </w:p>
        </w:tc>
        <w:tc>
          <w:tcPr>
            <w:tcW w:w="7642" w:type="dxa"/>
          </w:tcPr>
          <w:p>
            <w:pPr>
              <w:pStyle w:val="TableParagraph"/>
              <w:spacing w:before="121"/>
              <w:rPr>
                <w:sz w:val="22"/>
              </w:rPr>
            </w:pPr>
            <w:r>
              <w:rPr>
                <w:sz w:val="22"/>
              </w:rPr>
              <w:t>Cannabis</w:t>
            </w:r>
            <w:r>
              <w:rPr>
                <w:spacing w:val="-13"/>
                <w:sz w:val="22"/>
              </w:rPr>
              <w:t> </w:t>
            </w:r>
            <w:r>
              <w:rPr>
                <w:sz w:val="22"/>
              </w:rPr>
              <w:t>dependence,</w:t>
            </w:r>
            <w:r>
              <w:rPr>
                <w:spacing w:val="-13"/>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F12.21</w:t>
            </w:r>
          </w:p>
        </w:tc>
        <w:tc>
          <w:tcPr>
            <w:tcW w:w="7642" w:type="dxa"/>
          </w:tcPr>
          <w:p>
            <w:pPr>
              <w:pStyle w:val="TableParagraph"/>
              <w:spacing w:before="121"/>
              <w:rPr>
                <w:sz w:val="22"/>
              </w:rPr>
            </w:pPr>
            <w:r>
              <w:rPr>
                <w:sz w:val="22"/>
              </w:rPr>
              <w:t>Cannabis</w:t>
            </w:r>
            <w:r>
              <w:rPr>
                <w:spacing w:val="-9"/>
                <w:sz w:val="22"/>
              </w:rPr>
              <w:t> </w:t>
            </w:r>
            <w:r>
              <w:rPr>
                <w:sz w:val="22"/>
              </w:rPr>
              <w:t>dependence,</w:t>
            </w:r>
            <w:r>
              <w:rPr>
                <w:spacing w:val="-10"/>
                <w:sz w:val="22"/>
              </w:rPr>
              <w:t> </w:t>
            </w:r>
            <w:r>
              <w:rPr>
                <w:sz w:val="22"/>
              </w:rPr>
              <w:t>in</w:t>
            </w:r>
            <w:r>
              <w:rPr>
                <w:spacing w:val="-8"/>
                <w:sz w:val="22"/>
              </w:rPr>
              <w:t> </w:t>
            </w:r>
            <w:r>
              <w:rPr>
                <w:spacing w:val="-2"/>
                <w:sz w:val="22"/>
              </w:rPr>
              <w:t>remission</w:t>
            </w:r>
          </w:p>
        </w:tc>
      </w:tr>
      <w:tr>
        <w:trPr>
          <w:trHeight w:val="494" w:hRule="atLeast"/>
        </w:trPr>
        <w:tc>
          <w:tcPr>
            <w:tcW w:w="1709" w:type="dxa"/>
          </w:tcPr>
          <w:p>
            <w:pPr>
              <w:pStyle w:val="TableParagraph"/>
              <w:spacing w:before="121"/>
              <w:rPr>
                <w:sz w:val="22"/>
              </w:rPr>
            </w:pPr>
            <w:r>
              <w:rPr>
                <w:spacing w:val="-2"/>
                <w:sz w:val="22"/>
              </w:rPr>
              <w:t>F12.29</w:t>
            </w:r>
          </w:p>
        </w:tc>
        <w:tc>
          <w:tcPr>
            <w:tcW w:w="7642" w:type="dxa"/>
          </w:tcPr>
          <w:p>
            <w:pPr>
              <w:pStyle w:val="TableParagraph"/>
              <w:spacing w:before="121"/>
              <w:rPr>
                <w:sz w:val="22"/>
              </w:rPr>
            </w:pPr>
            <w:r>
              <w:rPr>
                <w:sz w:val="22"/>
              </w:rPr>
              <w:t>Cannabis</w:t>
            </w:r>
            <w:r>
              <w:rPr>
                <w:spacing w:val="-12"/>
                <w:sz w:val="22"/>
              </w:rPr>
              <w:t> </w:t>
            </w:r>
            <w:r>
              <w:rPr>
                <w:sz w:val="22"/>
              </w:rPr>
              <w:t>dependence</w:t>
            </w:r>
            <w:r>
              <w:rPr>
                <w:spacing w:val="-12"/>
                <w:sz w:val="22"/>
              </w:rPr>
              <w:t> </w:t>
            </w:r>
            <w:r>
              <w:rPr>
                <w:sz w:val="22"/>
              </w:rPr>
              <w:t>with</w:t>
            </w:r>
            <w:r>
              <w:rPr>
                <w:spacing w:val="-11"/>
                <w:sz w:val="22"/>
              </w:rPr>
              <w:t> </w:t>
            </w:r>
            <w:r>
              <w:rPr>
                <w:sz w:val="22"/>
              </w:rPr>
              <w:t>unspecified</w:t>
            </w:r>
            <w:r>
              <w:rPr>
                <w:spacing w:val="-12"/>
                <w:sz w:val="22"/>
              </w:rPr>
              <w:t> </w:t>
            </w:r>
            <w:r>
              <w:rPr>
                <w:sz w:val="22"/>
              </w:rPr>
              <w:t>cannabis-induced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F12.90</w:t>
            </w:r>
          </w:p>
        </w:tc>
        <w:tc>
          <w:tcPr>
            <w:tcW w:w="7642" w:type="dxa"/>
          </w:tcPr>
          <w:p>
            <w:pPr>
              <w:pStyle w:val="TableParagraph"/>
              <w:rPr>
                <w:sz w:val="22"/>
              </w:rPr>
            </w:pPr>
            <w:r>
              <w:rPr>
                <w:sz w:val="22"/>
              </w:rPr>
              <w:t>Cannabis</w:t>
            </w:r>
            <w:r>
              <w:rPr>
                <w:spacing w:val="-11"/>
                <w:sz w:val="22"/>
              </w:rPr>
              <w:t> </w:t>
            </w:r>
            <w:r>
              <w:rPr>
                <w:sz w:val="22"/>
              </w:rPr>
              <w:t>use,</w:t>
            </w:r>
            <w:r>
              <w:rPr>
                <w:spacing w:val="-10"/>
                <w:sz w:val="22"/>
              </w:rPr>
              <w:t> </w:t>
            </w:r>
            <w:r>
              <w:rPr>
                <w:sz w:val="22"/>
              </w:rPr>
              <w:t>unspecified,</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F12.99</w:t>
            </w:r>
          </w:p>
        </w:tc>
        <w:tc>
          <w:tcPr>
            <w:tcW w:w="7642" w:type="dxa"/>
          </w:tcPr>
          <w:p>
            <w:pPr>
              <w:pStyle w:val="TableParagraph"/>
              <w:rPr>
                <w:sz w:val="22"/>
              </w:rPr>
            </w:pPr>
            <w:r>
              <w:rPr>
                <w:sz w:val="22"/>
              </w:rPr>
              <w:t>Cannabis</w:t>
            </w:r>
            <w:r>
              <w:rPr>
                <w:spacing w:val="-11"/>
                <w:sz w:val="22"/>
              </w:rPr>
              <w:t> </w:t>
            </w:r>
            <w:r>
              <w:rPr>
                <w:sz w:val="22"/>
              </w:rPr>
              <w:t>use,</w:t>
            </w:r>
            <w:r>
              <w:rPr>
                <w:spacing w:val="-11"/>
                <w:sz w:val="22"/>
              </w:rPr>
              <w:t> </w:t>
            </w:r>
            <w:r>
              <w:rPr>
                <w:sz w:val="22"/>
              </w:rPr>
              <w:t>unspecified</w:t>
            </w:r>
            <w:r>
              <w:rPr>
                <w:spacing w:val="-11"/>
                <w:sz w:val="22"/>
              </w:rPr>
              <w:t> </w:t>
            </w:r>
            <w:r>
              <w:rPr>
                <w:sz w:val="22"/>
              </w:rPr>
              <w:t>with</w:t>
            </w:r>
            <w:r>
              <w:rPr>
                <w:spacing w:val="-10"/>
                <w:sz w:val="22"/>
              </w:rPr>
              <w:t> </w:t>
            </w:r>
            <w:r>
              <w:rPr>
                <w:sz w:val="22"/>
              </w:rPr>
              <w:t>unspecified</w:t>
            </w:r>
            <w:r>
              <w:rPr>
                <w:spacing w:val="-12"/>
                <w:sz w:val="22"/>
              </w:rPr>
              <w:t> </w:t>
            </w:r>
            <w:r>
              <w:rPr>
                <w:sz w:val="22"/>
              </w:rPr>
              <w:t>cannabis-induced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F12.120</w:t>
            </w:r>
          </w:p>
        </w:tc>
        <w:tc>
          <w:tcPr>
            <w:tcW w:w="7642" w:type="dxa"/>
          </w:tcPr>
          <w:p>
            <w:pPr>
              <w:pStyle w:val="TableParagraph"/>
              <w:rPr>
                <w:sz w:val="22"/>
              </w:rPr>
            </w:pPr>
            <w:r>
              <w:rPr>
                <w:sz w:val="22"/>
              </w:rPr>
              <w:t>Cannabis</w:t>
            </w:r>
            <w:r>
              <w:rPr>
                <w:spacing w:val="-10"/>
                <w:sz w:val="22"/>
              </w:rPr>
              <w:t> </w:t>
            </w:r>
            <w:r>
              <w:rPr>
                <w:sz w:val="22"/>
              </w:rPr>
              <w:t>abuse</w:t>
            </w:r>
            <w:r>
              <w:rPr>
                <w:spacing w:val="-9"/>
                <w:sz w:val="22"/>
              </w:rPr>
              <w:t> </w:t>
            </w:r>
            <w:r>
              <w:rPr>
                <w:sz w:val="22"/>
              </w:rPr>
              <w:t>with</w:t>
            </w:r>
            <w:r>
              <w:rPr>
                <w:spacing w:val="-9"/>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F12.121</w:t>
            </w:r>
          </w:p>
        </w:tc>
        <w:tc>
          <w:tcPr>
            <w:tcW w:w="7642" w:type="dxa"/>
          </w:tcPr>
          <w:p>
            <w:pPr>
              <w:pStyle w:val="TableParagraph"/>
              <w:rPr>
                <w:sz w:val="22"/>
              </w:rPr>
            </w:pPr>
            <w:r>
              <w:rPr>
                <w:sz w:val="22"/>
              </w:rPr>
              <w:t>Cannabis</w:t>
            </w:r>
            <w:r>
              <w:rPr>
                <w:spacing w:val="-10"/>
                <w:sz w:val="22"/>
              </w:rPr>
              <w:t> </w:t>
            </w:r>
            <w:r>
              <w:rPr>
                <w:sz w:val="22"/>
              </w:rPr>
              <w:t>abuse</w:t>
            </w:r>
            <w:r>
              <w:rPr>
                <w:spacing w:val="-9"/>
                <w:sz w:val="22"/>
              </w:rPr>
              <w:t> </w:t>
            </w:r>
            <w:r>
              <w:rPr>
                <w:sz w:val="22"/>
              </w:rPr>
              <w:t>with</w:t>
            </w:r>
            <w:r>
              <w:rPr>
                <w:spacing w:val="-9"/>
                <w:sz w:val="22"/>
              </w:rPr>
              <w:t> </w:t>
            </w:r>
            <w:r>
              <w:rPr>
                <w:sz w:val="22"/>
              </w:rPr>
              <w:t>intoxication</w:t>
            </w:r>
            <w:r>
              <w:rPr>
                <w:spacing w:val="-9"/>
                <w:sz w:val="22"/>
              </w:rPr>
              <w:t> </w:t>
            </w:r>
            <w:r>
              <w:rPr>
                <w:spacing w:val="-2"/>
                <w:sz w:val="22"/>
              </w:rPr>
              <w:t>delirium</w:t>
            </w:r>
          </w:p>
        </w:tc>
      </w:tr>
      <w:tr>
        <w:trPr>
          <w:trHeight w:val="492" w:hRule="atLeast"/>
        </w:trPr>
        <w:tc>
          <w:tcPr>
            <w:tcW w:w="1709" w:type="dxa"/>
          </w:tcPr>
          <w:p>
            <w:pPr>
              <w:pStyle w:val="TableParagraph"/>
              <w:spacing w:before="121"/>
              <w:rPr>
                <w:sz w:val="22"/>
              </w:rPr>
            </w:pPr>
            <w:r>
              <w:rPr>
                <w:spacing w:val="-2"/>
                <w:sz w:val="22"/>
              </w:rPr>
              <w:t>F12.122</w:t>
            </w:r>
          </w:p>
        </w:tc>
        <w:tc>
          <w:tcPr>
            <w:tcW w:w="7642" w:type="dxa"/>
          </w:tcPr>
          <w:p>
            <w:pPr>
              <w:pStyle w:val="TableParagraph"/>
              <w:spacing w:before="121"/>
              <w:rPr>
                <w:sz w:val="22"/>
              </w:rPr>
            </w:pPr>
            <w:r>
              <w:rPr>
                <w:sz w:val="22"/>
              </w:rPr>
              <w:t>Cannabis</w:t>
            </w:r>
            <w:r>
              <w:rPr>
                <w:spacing w:val="-9"/>
                <w:sz w:val="22"/>
              </w:rPr>
              <w:t> </w:t>
            </w:r>
            <w:r>
              <w:rPr>
                <w:sz w:val="22"/>
              </w:rPr>
              <w:t>abuse</w:t>
            </w:r>
            <w:r>
              <w:rPr>
                <w:spacing w:val="-9"/>
                <w:sz w:val="22"/>
              </w:rPr>
              <w:t> </w:t>
            </w:r>
            <w:r>
              <w:rPr>
                <w:sz w:val="22"/>
              </w:rPr>
              <w:t>with</w:t>
            </w:r>
            <w:r>
              <w:rPr>
                <w:spacing w:val="-8"/>
                <w:sz w:val="22"/>
              </w:rPr>
              <w:t> </w:t>
            </w:r>
            <w:r>
              <w:rPr>
                <w:sz w:val="22"/>
              </w:rPr>
              <w:t>intoxication</w:t>
            </w:r>
            <w:r>
              <w:rPr>
                <w:spacing w:val="-9"/>
                <w:sz w:val="22"/>
              </w:rPr>
              <w:t> </w:t>
            </w:r>
            <w:r>
              <w:rPr>
                <w:sz w:val="22"/>
              </w:rPr>
              <w:t>with</w:t>
            </w:r>
            <w:r>
              <w:rPr>
                <w:spacing w:val="-8"/>
                <w:sz w:val="22"/>
              </w:rPr>
              <w:t> </w:t>
            </w:r>
            <w:r>
              <w:rPr>
                <w:sz w:val="22"/>
              </w:rPr>
              <w:t>perceptual</w:t>
            </w:r>
            <w:r>
              <w:rPr>
                <w:spacing w:val="-10"/>
                <w:sz w:val="22"/>
              </w:rPr>
              <w:t> </w:t>
            </w:r>
            <w:r>
              <w:rPr>
                <w:spacing w:val="-2"/>
                <w:sz w:val="22"/>
              </w:rPr>
              <w:t>disturbance</w:t>
            </w:r>
          </w:p>
        </w:tc>
      </w:tr>
      <w:tr>
        <w:trPr>
          <w:trHeight w:val="493" w:hRule="atLeast"/>
        </w:trPr>
        <w:tc>
          <w:tcPr>
            <w:tcW w:w="1709" w:type="dxa"/>
          </w:tcPr>
          <w:p>
            <w:pPr>
              <w:pStyle w:val="TableParagraph"/>
              <w:spacing w:before="121"/>
              <w:rPr>
                <w:sz w:val="22"/>
              </w:rPr>
            </w:pPr>
            <w:r>
              <w:rPr>
                <w:spacing w:val="-2"/>
                <w:sz w:val="22"/>
              </w:rPr>
              <w:t>F12.129</w:t>
            </w:r>
          </w:p>
        </w:tc>
        <w:tc>
          <w:tcPr>
            <w:tcW w:w="7642" w:type="dxa"/>
          </w:tcPr>
          <w:p>
            <w:pPr>
              <w:pStyle w:val="TableParagraph"/>
              <w:spacing w:before="121"/>
              <w:rPr>
                <w:sz w:val="22"/>
              </w:rPr>
            </w:pPr>
            <w:r>
              <w:rPr>
                <w:sz w:val="22"/>
              </w:rPr>
              <w:t>Cannabis</w:t>
            </w:r>
            <w:r>
              <w:rPr>
                <w:spacing w:val="-10"/>
                <w:sz w:val="22"/>
              </w:rPr>
              <w:t> </w:t>
            </w:r>
            <w:r>
              <w:rPr>
                <w:sz w:val="22"/>
              </w:rPr>
              <w:t>abuse</w:t>
            </w:r>
            <w:r>
              <w:rPr>
                <w:spacing w:val="-9"/>
                <w:sz w:val="22"/>
              </w:rPr>
              <w:t> </w:t>
            </w:r>
            <w:r>
              <w:rPr>
                <w:sz w:val="22"/>
              </w:rPr>
              <w:t>with</w:t>
            </w:r>
            <w:r>
              <w:rPr>
                <w:spacing w:val="-9"/>
                <w:sz w:val="22"/>
              </w:rPr>
              <w:t> </w:t>
            </w:r>
            <w:r>
              <w:rPr>
                <w:sz w:val="22"/>
              </w:rPr>
              <w:t>intoxication,</w:t>
            </w:r>
            <w:r>
              <w:rPr>
                <w:spacing w:val="-9"/>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F12.150</w:t>
            </w:r>
          </w:p>
        </w:tc>
        <w:tc>
          <w:tcPr>
            <w:tcW w:w="7642" w:type="dxa"/>
          </w:tcPr>
          <w:p>
            <w:pPr>
              <w:pStyle w:val="TableParagraph"/>
              <w:rPr>
                <w:sz w:val="22"/>
              </w:rPr>
            </w:pPr>
            <w:r>
              <w:rPr>
                <w:sz w:val="22"/>
              </w:rPr>
              <w:t>Cannabis</w:t>
            </w:r>
            <w:r>
              <w:rPr>
                <w:spacing w:val="-9"/>
                <w:sz w:val="22"/>
              </w:rPr>
              <w:t> </w:t>
            </w:r>
            <w:r>
              <w:rPr>
                <w:sz w:val="22"/>
              </w:rPr>
              <w:t>abuse</w:t>
            </w:r>
            <w:r>
              <w:rPr>
                <w:spacing w:val="-8"/>
                <w:sz w:val="22"/>
              </w:rPr>
              <w:t> </w:t>
            </w:r>
            <w:r>
              <w:rPr>
                <w:sz w:val="22"/>
              </w:rPr>
              <w:t>with</w:t>
            </w:r>
            <w:r>
              <w:rPr>
                <w:spacing w:val="-8"/>
                <w:sz w:val="22"/>
              </w:rPr>
              <w:t> </w:t>
            </w:r>
            <w:r>
              <w:rPr>
                <w:sz w:val="22"/>
              </w:rPr>
              <w:t>psychotic</w:t>
            </w:r>
            <w:r>
              <w:rPr>
                <w:spacing w:val="-8"/>
                <w:sz w:val="22"/>
              </w:rPr>
              <w:t> </w:t>
            </w:r>
            <w:r>
              <w:rPr>
                <w:sz w:val="22"/>
              </w:rPr>
              <w:t>disorder</w:t>
            </w:r>
            <w:r>
              <w:rPr>
                <w:spacing w:val="-8"/>
                <w:sz w:val="22"/>
              </w:rPr>
              <w:t> </w:t>
            </w:r>
            <w:r>
              <w:rPr>
                <w:sz w:val="22"/>
              </w:rPr>
              <w:t>with</w:t>
            </w:r>
            <w:r>
              <w:rPr>
                <w:spacing w:val="-8"/>
                <w:sz w:val="22"/>
              </w:rPr>
              <w:t> </w:t>
            </w:r>
            <w:r>
              <w:rPr>
                <w:spacing w:val="-2"/>
                <w:sz w:val="22"/>
              </w:rPr>
              <w:t>delusions</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F12.151</w:t>
            </w:r>
          </w:p>
        </w:tc>
        <w:tc>
          <w:tcPr>
            <w:tcW w:w="7642" w:type="dxa"/>
          </w:tcPr>
          <w:p>
            <w:pPr>
              <w:pStyle w:val="TableParagraph"/>
              <w:rPr>
                <w:sz w:val="22"/>
              </w:rPr>
            </w:pPr>
            <w:r>
              <w:rPr>
                <w:sz w:val="22"/>
              </w:rPr>
              <w:t>Cannabis</w:t>
            </w:r>
            <w:r>
              <w:rPr>
                <w:spacing w:val="-9"/>
                <w:sz w:val="22"/>
              </w:rPr>
              <w:t> </w:t>
            </w:r>
            <w:r>
              <w:rPr>
                <w:sz w:val="22"/>
              </w:rPr>
              <w:t>abuse</w:t>
            </w:r>
            <w:r>
              <w:rPr>
                <w:spacing w:val="-8"/>
                <w:sz w:val="22"/>
              </w:rPr>
              <w:t> </w:t>
            </w:r>
            <w:r>
              <w:rPr>
                <w:sz w:val="22"/>
              </w:rPr>
              <w:t>with</w:t>
            </w:r>
            <w:r>
              <w:rPr>
                <w:spacing w:val="-8"/>
                <w:sz w:val="22"/>
              </w:rPr>
              <w:t> </w:t>
            </w:r>
            <w:r>
              <w:rPr>
                <w:sz w:val="22"/>
              </w:rPr>
              <w:t>psychotic</w:t>
            </w:r>
            <w:r>
              <w:rPr>
                <w:spacing w:val="-8"/>
                <w:sz w:val="22"/>
              </w:rPr>
              <w:t> </w:t>
            </w:r>
            <w:r>
              <w:rPr>
                <w:sz w:val="22"/>
              </w:rPr>
              <w:t>disorder</w:t>
            </w:r>
            <w:r>
              <w:rPr>
                <w:spacing w:val="-8"/>
                <w:sz w:val="22"/>
              </w:rPr>
              <w:t> </w:t>
            </w:r>
            <w:r>
              <w:rPr>
                <w:sz w:val="22"/>
              </w:rPr>
              <w:t>with</w:t>
            </w:r>
            <w:r>
              <w:rPr>
                <w:spacing w:val="-8"/>
                <w:sz w:val="22"/>
              </w:rPr>
              <w:t> </w:t>
            </w:r>
            <w:r>
              <w:rPr>
                <w:spacing w:val="-2"/>
                <w:sz w:val="22"/>
              </w:rPr>
              <w:t>hallucinations</w:t>
            </w:r>
          </w:p>
        </w:tc>
      </w:tr>
      <w:tr>
        <w:trPr>
          <w:trHeight w:val="492" w:hRule="atLeast"/>
        </w:trPr>
        <w:tc>
          <w:tcPr>
            <w:tcW w:w="1709" w:type="dxa"/>
          </w:tcPr>
          <w:p>
            <w:pPr>
              <w:pStyle w:val="TableParagraph"/>
              <w:rPr>
                <w:sz w:val="22"/>
              </w:rPr>
            </w:pPr>
            <w:r>
              <w:rPr>
                <w:spacing w:val="-2"/>
                <w:sz w:val="22"/>
              </w:rPr>
              <w:t>F12.159</w:t>
            </w:r>
          </w:p>
        </w:tc>
        <w:tc>
          <w:tcPr>
            <w:tcW w:w="7642" w:type="dxa"/>
          </w:tcPr>
          <w:p>
            <w:pPr>
              <w:pStyle w:val="TableParagraph"/>
              <w:rPr>
                <w:sz w:val="22"/>
              </w:rPr>
            </w:pPr>
            <w:r>
              <w:rPr>
                <w:sz w:val="22"/>
              </w:rPr>
              <w:t>Cannabis</w:t>
            </w:r>
            <w:r>
              <w:rPr>
                <w:spacing w:val="-9"/>
                <w:sz w:val="22"/>
              </w:rPr>
              <w:t> </w:t>
            </w:r>
            <w:r>
              <w:rPr>
                <w:sz w:val="22"/>
              </w:rPr>
              <w:t>abuse</w:t>
            </w:r>
            <w:r>
              <w:rPr>
                <w:spacing w:val="-9"/>
                <w:sz w:val="22"/>
              </w:rPr>
              <w:t> </w:t>
            </w:r>
            <w:r>
              <w:rPr>
                <w:sz w:val="22"/>
              </w:rPr>
              <w:t>with</w:t>
            </w:r>
            <w:r>
              <w:rPr>
                <w:spacing w:val="-9"/>
                <w:sz w:val="22"/>
              </w:rPr>
              <w:t> </w:t>
            </w:r>
            <w:r>
              <w:rPr>
                <w:sz w:val="22"/>
              </w:rPr>
              <w:t>psychotic</w:t>
            </w:r>
            <w:r>
              <w:rPr>
                <w:spacing w:val="-9"/>
                <w:sz w:val="22"/>
              </w:rPr>
              <w:t> </w:t>
            </w:r>
            <w:r>
              <w:rPr>
                <w:sz w:val="22"/>
              </w:rPr>
              <w:t>disorder,</w:t>
            </w:r>
            <w:r>
              <w:rPr>
                <w:spacing w:val="-8"/>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F12.180</w:t>
            </w:r>
          </w:p>
        </w:tc>
        <w:tc>
          <w:tcPr>
            <w:tcW w:w="7642" w:type="dxa"/>
          </w:tcPr>
          <w:p>
            <w:pPr>
              <w:pStyle w:val="TableParagraph"/>
              <w:rPr>
                <w:sz w:val="22"/>
              </w:rPr>
            </w:pPr>
            <w:r>
              <w:rPr>
                <w:sz w:val="22"/>
              </w:rPr>
              <w:t>Cannabis</w:t>
            </w:r>
            <w:r>
              <w:rPr>
                <w:spacing w:val="-10"/>
                <w:sz w:val="22"/>
              </w:rPr>
              <w:t> </w:t>
            </w:r>
            <w:r>
              <w:rPr>
                <w:sz w:val="22"/>
              </w:rPr>
              <w:t>abuse</w:t>
            </w:r>
            <w:r>
              <w:rPr>
                <w:spacing w:val="-10"/>
                <w:sz w:val="22"/>
              </w:rPr>
              <w:t> </w:t>
            </w:r>
            <w:r>
              <w:rPr>
                <w:sz w:val="22"/>
              </w:rPr>
              <w:t>with</w:t>
            </w:r>
            <w:r>
              <w:rPr>
                <w:spacing w:val="-10"/>
                <w:sz w:val="22"/>
              </w:rPr>
              <w:t> </w:t>
            </w:r>
            <w:r>
              <w:rPr>
                <w:sz w:val="22"/>
              </w:rPr>
              <w:t>cannabis-induced</w:t>
            </w:r>
            <w:r>
              <w:rPr>
                <w:spacing w:val="-9"/>
                <w:sz w:val="22"/>
              </w:rPr>
              <w:t> </w:t>
            </w:r>
            <w:r>
              <w:rPr>
                <w:sz w:val="22"/>
              </w:rPr>
              <w:t>anxiety</w:t>
            </w:r>
            <w:r>
              <w:rPr>
                <w:spacing w:val="-11"/>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F12.188</w:t>
            </w:r>
          </w:p>
        </w:tc>
        <w:tc>
          <w:tcPr>
            <w:tcW w:w="7642" w:type="dxa"/>
          </w:tcPr>
          <w:p>
            <w:pPr>
              <w:pStyle w:val="TableParagraph"/>
              <w:spacing w:before="121"/>
              <w:rPr>
                <w:sz w:val="22"/>
              </w:rPr>
            </w:pPr>
            <w:r>
              <w:rPr>
                <w:sz w:val="22"/>
              </w:rPr>
              <w:t>Cannabis</w:t>
            </w:r>
            <w:r>
              <w:rPr>
                <w:spacing w:val="-10"/>
                <w:sz w:val="22"/>
              </w:rPr>
              <w:t> </w:t>
            </w:r>
            <w:r>
              <w:rPr>
                <w:sz w:val="22"/>
              </w:rPr>
              <w:t>abuse</w:t>
            </w:r>
            <w:r>
              <w:rPr>
                <w:spacing w:val="-9"/>
                <w:sz w:val="22"/>
              </w:rPr>
              <w:t> </w:t>
            </w:r>
            <w:r>
              <w:rPr>
                <w:sz w:val="22"/>
              </w:rPr>
              <w:t>with</w:t>
            </w:r>
            <w:r>
              <w:rPr>
                <w:spacing w:val="-9"/>
                <w:sz w:val="22"/>
              </w:rPr>
              <w:t> </w:t>
            </w:r>
            <w:r>
              <w:rPr>
                <w:sz w:val="22"/>
              </w:rPr>
              <w:t>other</w:t>
            </w:r>
            <w:r>
              <w:rPr>
                <w:spacing w:val="-10"/>
                <w:sz w:val="22"/>
              </w:rPr>
              <w:t> </w:t>
            </w:r>
            <w:r>
              <w:rPr>
                <w:sz w:val="22"/>
              </w:rPr>
              <w:t>cannabis-induced</w:t>
            </w:r>
            <w:r>
              <w:rPr>
                <w:spacing w:val="-9"/>
                <w:sz w:val="22"/>
              </w:rPr>
              <w:t> </w:t>
            </w:r>
            <w:r>
              <w:rPr>
                <w:spacing w:val="-2"/>
                <w:sz w:val="22"/>
              </w:rPr>
              <w:t>disorder</w:t>
            </w:r>
          </w:p>
        </w:tc>
      </w:tr>
      <w:tr>
        <w:trPr>
          <w:trHeight w:val="494" w:hRule="atLeast"/>
        </w:trPr>
        <w:tc>
          <w:tcPr>
            <w:tcW w:w="1709" w:type="dxa"/>
          </w:tcPr>
          <w:p>
            <w:pPr>
              <w:pStyle w:val="TableParagraph"/>
              <w:spacing w:before="121"/>
              <w:rPr>
                <w:sz w:val="22"/>
              </w:rPr>
            </w:pPr>
            <w:r>
              <w:rPr>
                <w:spacing w:val="-2"/>
                <w:sz w:val="22"/>
              </w:rPr>
              <w:t>F12.220</w:t>
            </w:r>
          </w:p>
        </w:tc>
        <w:tc>
          <w:tcPr>
            <w:tcW w:w="7642" w:type="dxa"/>
          </w:tcPr>
          <w:p>
            <w:pPr>
              <w:pStyle w:val="TableParagraph"/>
              <w:spacing w:before="121"/>
              <w:rPr>
                <w:sz w:val="22"/>
              </w:rPr>
            </w:pPr>
            <w:r>
              <w:rPr>
                <w:sz w:val="22"/>
              </w:rPr>
              <w:t>Cannabis</w:t>
            </w:r>
            <w:r>
              <w:rPr>
                <w:spacing w:val="-11"/>
                <w:sz w:val="22"/>
              </w:rPr>
              <w:t> </w:t>
            </w:r>
            <w:r>
              <w:rPr>
                <w:sz w:val="22"/>
              </w:rPr>
              <w:t>dependence</w:t>
            </w:r>
            <w:r>
              <w:rPr>
                <w:spacing w:val="-11"/>
                <w:sz w:val="22"/>
              </w:rPr>
              <w:t> </w:t>
            </w:r>
            <w:r>
              <w:rPr>
                <w:sz w:val="22"/>
              </w:rPr>
              <w:t>with</w:t>
            </w:r>
            <w:r>
              <w:rPr>
                <w:spacing w:val="-10"/>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F12.221</w:t>
            </w:r>
          </w:p>
        </w:tc>
        <w:tc>
          <w:tcPr>
            <w:tcW w:w="7642" w:type="dxa"/>
          </w:tcPr>
          <w:p>
            <w:pPr>
              <w:pStyle w:val="TableParagraph"/>
              <w:rPr>
                <w:sz w:val="22"/>
              </w:rPr>
            </w:pPr>
            <w:r>
              <w:rPr>
                <w:sz w:val="22"/>
              </w:rPr>
              <w:t>Cannabis</w:t>
            </w:r>
            <w:r>
              <w:rPr>
                <w:spacing w:val="-10"/>
                <w:sz w:val="22"/>
              </w:rPr>
              <w:t> </w:t>
            </w:r>
            <w:r>
              <w:rPr>
                <w:sz w:val="22"/>
              </w:rPr>
              <w:t>dependence</w:t>
            </w:r>
            <w:r>
              <w:rPr>
                <w:spacing w:val="-11"/>
                <w:sz w:val="22"/>
              </w:rPr>
              <w:t> </w:t>
            </w:r>
            <w:r>
              <w:rPr>
                <w:sz w:val="22"/>
              </w:rPr>
              <w:t>with</w:t>
            </w:r>
            <w:r>
              <w:rPr>
                <w:spacing w:val="-10"/>
                <w:sz w:val="22"/>
              </w:rPr>
              <w:t> </w:t>
            </w:r>
            <w:r>
              <w:rPr>
                <w:sz w:val="22"/>
              </w:rPr>
              <w:t>intoxication</w:t>
            </w:r>
            <w:r>
              <w:rPr>
                <w:spacing w:val="-10"/>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F12.222</w:t>
            </w:r>
          </w:p>
        </w:tc>
        <w:tc>
          <w:tcPr>
            <w:tcW w:w="7642" w:type="dxa"/>
          </w:tcPr>
          <w:p>
            <w:pPr>
              <w:pStyle w:val="TableParagraph"/>
              <w:rPr>
                <w:sz w:val="22"/>
              </w:rPr>
            </w:pPr>
            <w:r>
              <w:rPr>
                <w:sz w:val="22"/>
              </w:rPr>
              <w:t>Cannabis</w:t>
            </w:r>
            <w:r>
              <w:rPr>
                <w:spacing w:val="-10"/>
                <w:sz w:val="22"/>
              </w:rPr>
              <w:t> </w:t>
            </w:r>
            <w:r>
              <w:rPr>
                <w:sz w:val="22"/>
              </w:rPr>
              <w:t>dependence</w:t>
            </w:r>
            <w:r>
              <w:rPr>
                <w:spacing w:val="-11"/>
                <w:sz w:val="22"/>
              </w:rPr>
              <w:t> </w:t>
            </w:r>
            <w:r>
              <w:rPr>
                <w:sz w:val="22"/>
              </w:rPr>
              <w:t>with</w:t>
            </w:r>
            <w:r>
              <w:rPr>
                <w:spacing w:val="-9"/>
                <w:sz w:val="22"/>
              </w:rPr>
              <w:t> </w:t>
            </w:r>
            <w:r>
              <w:rPr>
                <w:sz w:val="22"/>
              </w:rPr>
              <w:t>intoxication</w:t>
            </w:r>
            <w:r>
              <w:rPr>
                <w:spacing w:val="-10"/>
                <w:sz w:val="22"/>
              </w:rPr>
              <w:t> </w:t>
            </w:r>
            <w:r>
              <w:rPr>
                <w:sz w:val="22"/>
              </w:rPr>
              <w:t>with</w:t>
            </w:r>
            <w:r>
              <w:rPr>
                <w:spacing w:val="-9"/>
                <w:sz w:val="22"/>
              </w:rPr>
              <w:t> </w:t>
            </w:r>
            <w:r>
              <w:rPr>
                <w:sz w:val="22"/>
              </w:rPr>
              <w:t>perceptual</w:t>
            </w:r>
            <w:r>
              <w:rPr>
                <w:spacing w:val="-10"/>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F12.229</w:t>
            </w:r>
          </w:p>
        </w:tc>
        <w:tc>
          <w:tcPr>
            <w:tcW w:w="7642" w:type="dxa"/>
          </w:tcPr>
          <w:p>
            <w:pPr>
              <w:pStyle w:val="TableParagraph"/>
              <w:rPr>
                <w:sz w:val="22"/>
              </w:rPr>
            </w:pPr>
            <w:r>
              <w:rPr>
                <w:sz w:val="22"/>
              </w:rPr>
              <w:t>Cannabis</w:t>
            </w:r>
            <w:r>
              <w:rPr>
                <w:spacing w:val="-11"/>
                <w:sz w:val="22"/>
              </w:rPr>
              <w:t> </w:t>
            </w:r>
            <w:r>
              <w:rPr>
                <w:sz w:val="22"/>
              </w:rPr>
              <w:t>dependence</w:t>
            </w:r>
            <w:r>
              <w:rPr>
                <w:spacing w:val="-11"/>
                <w:sz w:val="22"/>
              </w:rPr>
              <w:t> </w:t>
            </w:r>
            <w:r>
              <w:rPr>
                <w:sz w:val="22"/>
              </w:rPr>
              <w:t>with</w:t>
            </w:r>
            <w:r>
              <w:rPr>
                <w:spacing w:val="-10"/>
                <w:sz w:val="22"/>
              </w:rPr>
              <w:t> </w:t>
            </w:r>
            <w:r>
              <w:rPr>
                <w:sz w:val="22"/>
              </w:rPr>
              <w:t>intoxication,</w:t>
            </w:r>
            <w:r>
              <w:rPr>
                <w:spacing w:val="-10"/>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F12.250</w:t>
            </w:r>
          </w:p>
        </w:tc>
        <w:tc>
          <w:tcPr>
            <w:tcW w:w="7642" w:type="dxa"/>
          </w:tcPr>
          <w:p>
            <w:pPr>
              <w:pStyle w:val="TableParagraph"/>
              <w:rPr>
                <w:sz w:val="22"/>
              </w:rPr>
            </w:pPr>
            <w:r>
              <w:rPr>
                <w:sz w:val="22"/>
              </w:rPr>
              <w:t>Cannabis</w:t>
            </w:r>
            <w:r>
              <w:rPr>
                <w:spacing w:val="-9"/>
                <w:sz w:val="22"/>
              </w:rPr>
              <w:t> </w:t>
            </w:r>
            <w:r>
              <w:rPr>
                <w:sz w:val="22"/>
              </w:rPr>
              <w:t>dependence</w:t>
            </w:r>
            <w:r>
              <w:rPr>
                <w:spacing w:val="-10"/>
                <w:sz w:val="22"/>
              </w:rPr>
              <w:t> </w:t>
            </w:r>
            <w:r>
              <w:rPr>
                <w:sz w:val="22"/>
              </w:rPr>
              <w:t>with</w:t>
            </w:r>
            <w:r>
              <w:rPr>
                <w:spacing w:val="-8"/>
                <w:sz w:val="22"/>
              </w:rPr>
              <w:t> </w:t>
            </w:r>
            <w:r>
              <w:rPr>
                <w:sz w:val="22"/>
              </w:rPr>
              <w:t>psychotic</w:t>
            </w:r>
            <w:r>
              <w:rPr>
                <w:spacing w:val="-9"/>
                <w:sz w:val="22"/>
              </w:rPr>
              <w:t> </w:t>
            </w:r>
            <w:r>
              <w:rPr>
                <w:sz w:val="22"/>
              </w:rPr>
              <w:t>disorder</w:t>
            </w:r>
            <w:r>
              <w:rPr>
                <w:spacing w:val="-10"/>
                <w:sz w:val="22"/>
              </w:rPr>
              <w:t> </w:t>
            </w:r>
            <w:r>
              <w:rPr>
                <w:sz w:val="22"/>
              </w:rPr>
              <w:t>with</w:t>
            </w:r>
            <w:r>
              <w:rPr>
                <w:spacing w:val="-9"/>
                <w:sz w:val="22"/>
              </w:rPr>
              <w:t> </w:t>
            </w:r>
            <w:r>
              <w:rPr>
                <w:spacing w:val="-2"/>
                <w:sz w:val="22"/>
              </w:rPr>
              <w:t>delusions</w:t>
            </w:r>
          </w:p>
        </w:tc>
      </w:tr>
      <w:tr>
        <w:trPr>
          <w:trHeight w:val="492" w:hRule="atLeast"/>
        </w:trPr>
        <w:tc>
          <w:tcPr>
            <w:tcW w:w="1709" w:type="dxa"/>
          </w:tcPr>
          <w:p>
            <w:pPr>
              <w:pStyle w:val="TableParagraph"/>
              <w:rPr>
                <w:sz w:val="22"/>
              </w:rPr>
            </w:pPr>
            <w:r>
              <w:rPr>
                <w:spacing w:val="-2"/>
                <w:sz w:val="22"/>
              </w:rPr>
              <w:t>F12.251</w:t>
            </w:r>
          </w:p>
        </w:tc>
        <w:tc>
          <w:tcPr>
            <w:tcW w:w="7642" w:type="dxa"/>
          </w:tcPr>
          <w:p>
            <w:pPr>
              <w:pStyle w:val="TableParagraph"/>
              <w:rPr>
                <w:sz w:val="22"/>
              </w:rPr>
            </w:pPr>
            <w:r>
              <w:rPr>
                <w:sz w:val="22"/>
              </w:rPr>
              <w:t>Cannabis</w:t>
            </w:r>
            <w:r>
              <w:rPr>
                <w:spacing w:val="-9"/>
                <w:sz w:val="22"/>
              </w:rPr>
              <w:t> </w:t>
            </w:r>
            <w:r>
              <w:rPr>
                <w:sz w:val="22"/>
              </w:rPr>
              <w:t>dependence</w:t>
            </w:r>
            <w:r>
              <w:rPr>
                <w:spacing w:val="-10"/>
                <w:sz w:val="22"/>
              </w:rPr>
              <w:t> </w:t>
            </w:r>
            <w:r>
              <w:rPr>
                <w:sz w:val="22"/>
              </w:rPr>
              <w:t>with</w:t>
            </w:r>
            <w:r>
              <w:rPr>
                <w:spacing w:val="-8"/>
                <w:sz w:val="22"/>
              </w:rPr>
              <w:t> </w:t>
            </w:r>
            <w:r>
              <w:rPr>
                <w:sz w:val="22"/>
              </w:rPr>
              <w:t>psychotic</w:t>
            </w:r>
            <w:r>
              <w:rPr>
                <w:spacing w:val="-9"/>
                <w:sz w:val="22"/>
              </w:rPr>
              <w:t> </w:t>
            </w:r>
            <w:r>
              <w:rPr>
                <w:sz w:val="22"/>
              </w:rPr>
              <w:t>disorder</w:t>
            </w:r>
            <w:r>
              <w:rPr>
                <w:spacing w:val="-10"/>
                <w:sz w:val="22"/>
              </w:rPr>
              <w:t> </w:t>
            </w:r>
            <w:r>
              <w:rPr>
                <w:sz w:val="22"/>
              </w:rPr>
              <w:t>with</w:t>
            </w:r>
            <w:r>
              <w:rPr>
                <w:spacing w:val="-9"/>
                <w:sz w:val="22"/>
              </w:rPr>
              <w:t> </w:t>
            </w:r>
            <w:r>
              <w:rPr>
                <w:spacing w:val="-2"/>
                <w:sz w:val="22"/>
              </w:rPr>
              <w:t>hallucinations</w:t>
            </w:r>
          </w:p>
        </w:tc>
      </w:tr>
      <w:tr>
        <w:trPr>
          <w:trHeight w:val="492" w:hRule="atLeast"/>
        </w:trPr>
        <w:tc>
          <w:tcPr>
            <w:tcW w:w="1709" w:type="dxa"/>
          </w:tcPr>
          <w:p>
            <w:pPr>
              <w:pStyle w:val="TableParagraph"/>
              <w:spacing w:before="121"/>
              <w:rPr>
                <w:sz w:val="22"/>
              </w:rPr>
            </w:pPr>
            <w:r>
              <w:rPr>
                <w:spacing w:val="-2"/>
                <w:sz w:val="22"/>
              </w:rPr>
              <w:t>F12.259</w:t>
            </w:r>
          </w:p>
        </w:tc>
        <w:tc>
          <w:tcPr>
            <w:tcW w:w="7642" w:type="dxa"/>
          </w:tcPr>
          <w:p>
            <w:pPr>
              <w:pStyle w:val="TableParagraph"/>
              <w:spacing w:before="121"/>
              <w:rPr>
                <w:sz w:val="22"/>
              </w:rPr>
            </w:pPr>
            <w:r>
              <w:rPr>
                <w:sz w:val="22"/>
              </w:rPr>
              <w:t>Cannabis</w:t>
            </w:r>
            <w:r>
              <w:rPr>
                <w:spacing w:val="-10"/>
                <w:sz w:val="22"/>
              </w:rPr>
              <w:t> </w:t>
            </w:r>
            <w:r>
              <w:rPr>
                <w:sz w:val="22"/>
              </w:rPr>
              <w:t>dependence</w:t>
            </w:r>
            <w:r>
              <w:rPr>
                <w:spacing w:val="-10"/>
                <w:sz w:val="22"/>
              </w:rPr>
              <w:t> </w:t>
            </w:r>
            <w:r>
              <w:rPr>
                <w:sz w:val="22"/>
              </w:rPr>
              <w:t>with</w:t>
            </w:r>
            <w:r>
              <w:rPr>
                <w:spacing w:val="-10"/>
                <w:sz w:val="22"/>
              </w:rPr>
              <w:t> </w:t>
            </w:r>
            <w:r>
              <w:rPr>
                <w:sz w:val="22"/>
              </w:rPr>
              <w:t>psychotic</w:t>
            </w:r>
            <w:r>
              <w:rPr>
                <w:spacing w:val="-9"/>
                <w:sz w:val="22"/>
              </w:rPr>
              <w:t> </w:t>
            </w:r>
            <w:r>
              <w:rPr>
                <w:sz w:val="22"/>
              </w:rPr>
              <w:t>disorder,</w:t>
            </w:r>
            <w:r>
              <w:rPr>
                <w:spacing w:val="-11"/>
                <w:sz w:val="22"/>
              </w:rPr>
              <w:t> </w:t>
            </w:r>
            <w:r>
              <w:rPr>
                <w:spacing w:val="-2"/>
                <w:sz w:val="22"/>
              </w:rPr>
              <w:t>unspecified</w:t>
            </w:r>
          </w:p>
        </w:tc>
      </w:tr>
      <w:tr>
        <w:trPr>
          <w:trHeight w:val="493" w:hRule="atLeast"/>
        </w:trPr>
        <w:tc>
          <w:tcPr>
            <w:tcW w:w="1709" w:type="dxa"/>
          </w:tcPr>
          <w:p>
            <w:pPr>
              <w:pStyle w:val="TableParagraph"/>
              <w:spacing w:before="121"/>
              <w:rPr>
                <w:sz w:val="22"/>
              </w:rPr>
            </w:pPr>
            <w:r>
              <w:rPr>
                <w:spacing w:val="-2"/>
                <w:sz w:val="22"/>
              </w:rPr>
              <w:t>F12.280</w:t>
            </w:r>
          </w:p>
        </w:tc>
        <w:tc>
          <w:tcPr>
            <w:tcW w:w="7642" w:type="dxa"/>
          </w:tcPr>
          <w:p>
            <w:pPr>
              <w:pStyle w:val="TableParagraph"/>
              <w:spacing w:before="121"/>
              <w:rPr>
                <w:sz w:val="22"/>
              </w:rPr>
            </w:pPr>
            <w:r>
              <w:rPr>
                <w:sz w:val="22"/>
              </w:rPr>
              <w:t>Cannabis</w:t>
            </w:r>
            <w:r>
              <w:rPr>
                <w:spacing w:val="-11"/>
                <w:sz w:val="22"/>
              </w:rPr>
              <w:t> </w:t>
            </w:r>
            <w:r>
              <w:rPr>
                <w:sz w:val="22"/>
              </w:rPr>
              <w:t>dependence</w:t>
            </w:r>
            <w:r>
              <w:rPr>
                <w:spacing w:val="-12"/>
                <w:sz w:val="22"/>
              </w:rPr>
              <w:t> </w:t>
            </w:r>
            <w:r>
              <w:rPr>
                <w:sz w:val="22"/>
              </w:rPr>
              <w:t>with</w:t>
            </w:r>
            <w:r>
              <w:rPr>
                <w:spacing w:val="-11"/>
                <w:sz w:val="22"/>
              </w:rPr>
              <w:t> </w:t>
            </w:r>
            <w:r>
              <w:rPr>
                <w:sz w:val="22"/>
              </w:rPr>
              <w:t>cannabis-induced</w:t>
            </w:r>
            <w:r>
              <w:rPr>
                <w:spacing w:val="-10"/>
                <w:sz w:val="22"/>
              </w:rPr>
              <w:t> </w:t>
            </w:r>
            <w:r>
              <w:rPr>
                <w:sz w:val="22"/>
              </w:rPr>
              <w:t>anxiety</w:t>
            </w:r>
            <w:r>
              <w:rPr>
                <w:spacing w:val="-12"/>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F12.288</w:t>
            </w:r>
          </w:p>
        </w:tc>
        <w:tc>
          <w:tcPr>
            <w:tcW w:w="7642" w:type="dxa"/>
          </w:tcPr>
          <w:p>
            <w:pPr>
              <w:pStyle w:val="TableParagraph"/>
              <w:rPr>
                <w:sz w:val="22"/>
              </w:rPr>
            </w:pPr>
            <w:r>
              <w:rPr>
                <w:sz w:val="22"/>
              </w:rPr>
              <w:t>Cannabis</w:t>
            </w:r>
            <w:r>
              <w:rPr>
                <w:spacing w:val="-11"/>
                <w:sz w:val="22"/>
              </w:rPr>
              <w:t> </w:t>
            </w:r>
            <w:r>
              <w:rPr>
                <w:sz w:val="22"/>
              </w:rPr>
              <w:t>dependence</w:t>
            </w:r>
            <w:r>
              <w:rPr>
                <w:spacing w:val="-11"/>
                <w:sz w:val="22"/>
              </w:rPr>
              <w:t> </w:t>
            </w:r>
            <w:r>
              <w:rPr>
                <w:sz w:val="22"/>
              </w:rPr>
              <w:t>with</w:t>
            </w:r>
            <w:r>
              <w:rPr>
                <w:spacing w:val="-10"/>
                <w:sz w:val="22"/>
              </w:rPr>
              <w:t> </w:t>
            </w:r>
            <w:r>
              <w:rPr>
                <w:sz w:val="22"/>
              </w:rPr>
              <w:t>other</w:t>
            </w:r>
            <w:r>
              <w:rPr>
                <w:spacing w:val="-11"/>
                <w:sz w:val="22"/>
              </w:rPr>
              <w:t> </w:t>
            </w:r>
            <w:r>
              <w:rPr>
                <w:sz w:val="22"/>
              </w:rPr>
              <w:t>cannabis-induced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F12.920</w:t>
            </w:r>
          </w:p>
        </w:tc>
        <w:tc>
          <w:tcPr>
            <w:tcW w:w="7642" w:type="dxa"/>
          </w:tcPr>
          <w:p>
            <w:pPr>
              <w:pStyle w:val="TableParagraph"/>
              <w:rPr>
                <w:sz w:val="22"/>
              </w:rPr>
            </w:pPr>
            <w:r>
              <w:rPr>
                <w:sz w:val="22"/>
              </w:rPr>
              <w:t>Cannabis</w:t>
            </w:r>
            <w:r>
              <w:rPr>
                <w:spacing w:val="-10"/>
                <w:sz w:val="22"/>
              </w:rPr>
              <w:t> </w:t>
            </w:r>
            <w:r>
              <w:rPr>
                <w:sz w:val="22"/>
              </w:rPr>
              <w:t>use,</w:t>
            </w:r>
            <w:r>
              <w:rPr>
                <w:spacing w:val="-9"/>
                <w:sz w:val="22"/>
              </w:rPr>
              <w:t> </w:t>
            </w:r>
            <w:r>
              <w:rPr>
                <w:sz w:val="22"/>
              </w:rPr>
              <w:t>unspecified</w:t>
            </w:r>
            <w:r>
              <w:rPr>
                <w:spacing w:val="-10"/>
                <w:sz w:val="22"/>
              </w:rPr>
              <w:t> </w:t>
            </w:r>
            <w:r>
              <w:rPr>
                <w:sz w:val="22"/>
              </w:rPr>
              <w:t>with</w:t>
            </w:r>
            <w:r>
              <w:rPr>
                <w:spacing w:val="-9"/>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F12.921</w:t>
            </w:r>
          </w:p>
        </w:tc>
        <w:tc>
          <w:tcPr>
            <w:tcW w:w="7642" w:type="dxa"/>
          </w:tcPr>
          <w:p>
            <w:pPr>
              <w:pStyle w:val="TableParagraph"/>
              <w:rPr>
                <w:sz w:val="22"/>
              </w:rPr>
            </w:pPr>
            <w:r>
              <w:rPr>
                <w:sz w:val="22"/>
              </w:rPr>
              <w:t>Cannabis</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intoxication</w:t>
            </w:r>
            <w:r>
              <w:rPr>
                <w:spacing w:val="-9"/>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F12.922</w:t>
            </w:r>
          </w:p>
        </w:tc>
        <w:tc>
          <w:tcPr>
            <w:tcW w:w="7642" w:type="dxa"/>
          </w:tcPr>
          <w:p>
            <w:pPr>
              <w:pStyle w:val="TableParagraph"/>
              <w:rPr>
                <w:sz w:val="22"/>
              </w:rPr>
            </w:pPr>
            <w:r>
              <w:rPr>
                <w:sz w:val="22"/>
              </w:rPr>
              <w:t>Cannabis</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z w:val="22"/>
              </w:rPr>
              <w:t>with</w:t>
            </w:r>
            <w:r>
              <w:rPr>
                <w:spacing w:val="-9"/>
                <w:sz w:val="22"/>
              </w:rPr>
              <w:t> </w:t>
            </w:r>
            <w:r>
              <w:rPr>
                <w:sz w:val="22"/>
              </w:rPr>
              <w:t>perceptual</w:t>
            </w:r>
            <w:r>
              <w:rPr>
                <w:spacing w:val="-9"/>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F12.929</w:t>
            </w:r>
          </w:p>
        </w:tc>
        <w:tc>
          <w:tcPr>
            <w:tcW w:w="7642" w:type="dxa"/>
          </w:tcPr>
          <w:p>
            <w:pPr>
              <w:pStyle w:val="TableParagraph"/>
              <w:rPr>
                <w:sz w:val="22"/>
              </w:rPr>
            </w:pPr>
            <w:r>
              <w:rPr>
                <w:sz w:val="22"/>
              </w:rPr>
              <w:t>Cannabis</w:t>
            </w:r>
            <w:r>
              <w:rPr>
                <w:spacing w:val="-10"/>
                <w:sz w:val="22"/>
              </w:rPr>
              <w:t> </w:t>
            </w:r>
            <w:r>
              <w:rPr>
                <w:sz w:val="22"/>
              </w:rPr>
              <w:t>use,</w:t>
            </w:r>
            <w:r>
              <w:rPr>
                <w:spacing w:val="-9"/>
                <w:sz w:val="22"/>
              </w:rPr>
              <w:t> </w:t>
            </w:r>
            <w:r>
              <w:rPr>
                <w:sz w:val="22"/>
              </w:rPr>
              <w:t>unspecified</w:t>
            </w:r>
            <w:r>
              <w:rPr>
                <w:spacing w:val="-10"/>
                <w:sz w:val="22"/>
              </w:rPr>
              <w:t> </w:t>
            </w:r>
            <w:r>
              <w:rPr>
                <w:sz w:val="22"/>
              </w:rPr>
              <w:t>with</w:t>
            </w:r>
            <w:r>
              <w:rPr>
                <w:spacing w:val="-9"/>
                <w:sz w:val="22"/>
              </w:rPr>
              <w:t> </w:t>
            </w:r>
            <w:r>
              <w:rPr>
                <w:sz w:val="22"/>
              </w:rPr>
              <w:t>intoxication,</w:t>
            </w:r>
            <w:r>
              <w:rPr>
                <w:spacing w:val="-10"/>
                <w:sz w:val="22"/>
              </w:rPr>
              <w:t>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F12.950</w:t>
            </w:r>
          </w:p>
        </w:tc>
        <w:tc>
          <w:tcPr>
            <w:tcW w:w="7642" w:type="dxa"/>
          </w:tcPr>
          <w:p>
            <w:pPr>
              <w:pStyle w:val="TableParagraph"/>
              <w:spacing w:before="121"/>
              <w:rPr>
                <w:sz w:val="22"/>
              </w:rPr>
            </w:pPr>
            <w:r>
              <w:rPr>
                <w:sz w:val="22"/>
              </w:rPr>
              <w:t>Cannabis</w:t>
            </w:r>
            <w:r>
              <w:rPr>
                <w:spacing w:val="-9"/>
                <w:sz w:val="22"/>
              </w:rPr>
              <w:t> </w:t>
            </w:r>
            <w:r>
              <w:rPr>
                <w:sz w:val="22"/>
              </w:rPr>
              <w:t>use,</w:t>
            </w:r>
            <w:r>
              <w:rPr>
                <w:spacing w:val="-8"/>
                <w:sz w:val="22"/>
              </w:rPr>
              <w:t> </w:t>
            </w:r>
            <w:r>
              <w:rPr>
                <w:sz w:val="22"/>
              </w:rPr>
              <w:t>unspecified</w:t>
            </w:r>
            <w:r>
              <w:rPr>
                <w:spacing w:val="-9"/>
                <w:sz w:val="22"/>
              </w:rPr>
              <w:t> </w:t>
            </w:r>
            <w:r>
              <w:rPr>
                <w:sz w:val="22"/>
              </w:rPr>
              <w:t>with</w:t>
            </w:r>
            <w:r>
              <w:rPr>
                <w:spacing w:val="-9"/>
                <w:sz w:val="22"/>
              </w:rPr>
              <w:t> </w:t>
            </w:r>
            <w:r>
              <w:rPr>
                <w:sz w:val="22"/>
              </w:rPr>
              <w:t>psychotic</w:t>
            </w:r>
            <w:r>
              <w:rPr>
                <w:spacing w:val="-8"/>
                <w:sz w:val="22"/>
              </w:rPr>
              <w:t> </w:t>
            </w:r>
            <w:r>
              <w:rPr>
                <w:sz w:val="22"/>
              </w:rPr>
              <w:t>disorder</w:t>
            </w:r>
            <w:r>
              <w:rPr>
                <w:spacing w:val="-9"/>
                <w:sz w:val="22"/>
              </w:rPr>
              <w:t> </w:t>
            </w:r>
            <w:r>
              <w:rPr>
                <w:sz w:val="22"/>
              </w:rPr>
              <w:t>with</w:t>
            </w:r>
            <w:r>
              <w:rPr>
                <w:spacing w:val="-8"/>
                <w:sz w:val="22"/>
              </w:rPr>
              <w:t> </w:t>
            </w:r>
            <w:r>
              <w:rPr>
                <w:spacing w:val="-2"/>
                <w:sz w:val="22"/>
              </w:rPr>
              <w:t>delusions</w:t>
            </w:r>
          </w:p>
        </w:tc>
      </w:tr>
      <w:tr>
        <w:trPr>
          <w:trHeight w:val="493" w:hRule="atLeast"/>
        </w:trPr>
        <w:tc>
          <w:tcPr>
            <w:tcW w:w="1709" w:type="dxa"/>
          </w:tcPr>
          <w:p>
            <w:pPr>
              <w:pStyle w:val="TableParagraph"/>
              <w:spacing w:before="121"/>
              <w:rPr>
                <w:sz w:val="22"/>
              </w:rPr>
            </w:pPr>
            <w:r>
              <w:rPr>
                <w:spacing w:val="-2"/>
                <w:sz w:val="22"/>
              </w:rPr>
              <w:t>F12.951</w:t>
            </w:r>
          </w:p>
        </w:tc>
        <w:tc>
          <w:tcPr>
            <w:tcW w:w="7642" w:type="dxa"/>
          </w:tcPr>
          <w:p>
            <w:pPr>
              <w:pStyle w:val="TableParagraph"/>
              <w:spacing w:before="121"/>
              <w:rPr>
                <w:sz w:val="22"/>
              </w:rPr>
            </w:pPr>
            <w:r>
              <w:rPr>
                <w:sz w:val="22"/>
              </w:rPr>
              <w:t>Cannabis</w:t>
            </w:r>
            <w:r>
              <w:rPr>
                <w:spacing w:val="-9"/>
                <w:sz w:val="22"/>
              </w:rPr>
              <w:t> </w:t>
            </w:r>
            <w:r>
              <w:rPr>
                <w:sz w:val="22"/>
              </w:rPr>
              <w:t>use,</w:t>
            </w:r>
            <w:r>
              <w:rPr>
                <w:spacing w:val="-8"/>
                <w:sz w:val="22"/>
              </w:rPr>
              <w:t> </w:t>
            </w:r>
            <w:r>
              <w:rPr>
                <w:sz w:val="22"/>
              </w:rPr>
              <w:t>unspecified</w:t>
            </w:r>
            <w:r>
              <w:rPr>
                <w:spacing w:val="-9"/>
                <w:sz w:val="22"/>
              </w:rPr>
              <w:t> </w:t>
            </w:r>
            <w:r>
              <w:rPr>
                <w:sz w:val="22"/>
              </w:rPr>
              <w:t>with</w:t>
            </w:r>
            <w:r>
              <w:rPr>
                <w:spacing w:val="-9"/>
                <w:sz w:val="22"/>
              </w:rPr>
              <w:t> </w:t>
            </w:r>
            <w:r>
              <w:rPr>
                <w:sz w:val="22"/>
              </w:rPr>
              <w:t>psychotic</w:t>
            </w:r>
            <w:r>
              <w:rPr>
                <w:spacing w:val="-8"/>
                <w:sz w:val="22"/>
              </w:rPr>
              <w:t> </w:t>
            </w:r>
            <w:r>
              <w:rPr>
                <w:sz w:val="22"/>
              </w:rPr>
              <w:t>disorder</w:t>
            </w:r>
            <w:r>
              <w:rPr>
                <w:spacing w:val="-9"/>
                <w:sz w:val="22"/>
              </w:rPr>
              <w:t> </w:t>
            </w:r>
            <w:r>
              <w:rPr>
                <w:sz w:val="22"/>
              </w:rPr>
              <w:t>with</w:t>
            </w:r>
            <w:r>
              <w:rPr>
                <w:spacing w:val="-8"/>
                <w:sz w:val="22"/>
              </w:rPr>
              <w:t> </w:t>
            </w:r>
            <w:r>
              <w:rPr>
                <w:spacing w:val="-2"/>
                <w:sz w:val="22"/>
              </w:rPr>
              <w:t>hallucinations</w:t>
            </w:r>
          </w:p>
        </w:tc>
      </w:tr>
      <w:tr>
        <w:trPr>
          <w:trHeight w:val="492" w:hRule="atLeast"/>
        </w:trPr>
        <w:tc>
          <w:tcPr>
            <w:tcW w:w="1709" w:type="dxa"/>
          </w:tcPr>
          <w:p>
            <w:pPr>
              <w:pStyle w:val="TableParagraph"/>
              <w:rPr>
                <w:sz w:val="22"/>
              </w:rPr>
            </w:pPr>
            <w:r>
              <w:rPr>
                <w:spacing w:val="-2"/>
                <w:sz w:val="22"/>
              </w:rPr>
              <w:t>F12.959</w:t>
            </w:r>
          </w:p>
        </w:tc>
        <w:tc>
          <w:tcPr>
            <w:tcW w:w="7642" w:type="dxa"/>
          </w:tcPr>
          <w:p>
            <w:pPr>
              <w:pStyle w:val="TableParagraph"/>
              <w:rPr>
                <w:sz w:val="22"/>
              </w:rPr>
            </w:pPr>
            <w:r>
              <w:rPr>
                <w:sz w:val="22"/>
              </w:rPr>
              <w:t>Cannabis</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psychotic</w:t>
            </w:r>
            <w:r>
              <w:rPr>
                <w:spacing w:val="-10"/>
                <w:sz w:val="22"/>
              </w:rPr>
              <w:t> </w:t>
            </w:r>
            <w:r>
              <w:rPr>
                <w:sz w:val="22"/>
              </w:rPr>
              <w:t>disorder,</w:t>
            </w:r>
            <w:r>
              <w:rPr>
                <w:spacing w:val="-9"/>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F12.980</w:t>
            </w:r>
          </w:p>
        </w:tc>
        <w:tc>
          <w:tcPr>
            <w:tcW w:w="7642" w:type="dxa"/>
          </w:tcPr>
          <w:p>
            <w:pPr>
              <w:pStyle w:val="TableParagraph"/>
              <w:rPr>
                <w:sz w:val="22"/>
              </w:rPr>
            </w:pPr>
            <w:r>
              <w:rPr>
                <w:sz w:val="22"/>
              </w:rPr>
              <w:t>Cannabis</w:t>
            </w:r>
            <w:r>
              <w:rPr>
                <w:spacing w:val="-9"/>
                <w:sz w:val="22"/>
              </w:rPr>
              <w:t> </w:t>
            </w:r>
            <w:r>
              <w:rPr>
                <w:sz w:val="22"/>
              </w:rPr>
              <w:t>use,</w:t>
            </w:r>
            <w:r>
              <w:rPr>
                <w:spacing w:val="-9"/>
                <w:sz w:val="22"/>
              </w:rPr>
              <w:t> </w:t>
            </w:r>
            <w:r>
              <w:rPr>
                <w:sz w:val="22"/>
              </w:rPr>
              <w:t>unspecified</w:t>
            </w:r>
            <w:r>
              <w:rPr>
                <w:spacing w:val="-8"/>
                <w:sz w:val="22"/>
              </w:rPr>
              <w:t> </w:t>
            </w:r>
            <w:r>
              <w:rPr>
                <w:sz w:val="22"/>
              </w:rPr>
              <w:t>with</w:t>
            </w:r>
            <w:r>
              <w:rPr>
                <w:spacing w:val="-9"/>
                <w:sz w:val="22"/>
              </w:rPr>
              <w:t> </w:t>
            </w:r>
            <w:r>
              <w:rPr>
                <w:sz w:val="22"/>
              </w:rPr>
              <w:t>anxiety</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F12.988</w:t>
            </w:r>
          </w:p>
        </w:tc>
        <w:tc>
          <w:tcPr>
            <w:tcW w:w="7642" w:type="dxa"/>
          </w:tcPr>
          <w:p>
            <w:pPr>
              <w:pStyle w:val="TableParagraph"/>
              <w:rPr>
                <w:sz w:val="22"/>
              </w:rPr>
            </w:pPr>
            <w:r>
              <w:rPr>
                <w:sz w:val="22"/>
              </w:rPr>
              <w:t>Cannabis</w:t>
            </w:r>
            <w:r>
              <w:rPr>
                <w:spacing w:val="-10"/>
                <w:sz w:val="22"/>
              </w:rPr>
              <w:t> </w:t>
            </w:r>
            <w:r>
              <w:rPr>
                <w:sz w:val="22"/>
              </w:rPr>
              <w:t>use,</w:t>
            </w:r>
            <w:r>
              <w:rPr>
                <w:spacing w:val="-9"/>
                <w:sz w:val="22"/>
              </w:rPr>
              <w:t> </w:t>
            </w:r>
            <w:r>
              <w:rPr>
                <w:sz w:val="22"/>
              </w:rPr>
              <w:t>unspecified</w:t>
            </w:r>
            <w:r>
              <w:rPr>
                <w:spacing w:val="-10"/>
                <w:sz w:val="22"/>
              </w:rPr>
              <w:t> </w:t>
            </w:r>
            <w:r>
              <w:rPr>
                <w:sz w:val="22"/>
              </w:rPr>
              <w:t>with</w:t>
            </w:r>
            <w:r>
              <w:rPr>
                <w:spacing w:val="-9"/>
                <w:sz w:val="22"/>
              </w:rPr>
              <w:t> </w:t>
            </w:r>
            <w:r>
              <w:rPr>
                <w:sz w:val="22"/>
              </w:rPr>
              <w:t>other</w:t>
            </w:r>
            <w:r>
              <w:rPr>
                <w:spacing w:val="-10"/>
                <w:sz w:val="22"/>
              </w:rPr>
              <w:t> </w:t>
            </w:r>
            <w:r>
              <w:rPr>
                <w:sz w:val="22"/>
              </w:rPr>
              <w:t>cannabis-induced</w:t>
            </w:r>
            <w:r>
              <w:rPr>
                <w:spacing w:val="-9"/>
                <w:sz w:val="22"/>
              </w:rPr>
              <w:t> </w:t>
            </w:r>
            <w:r>
              <w:rPr>
                <w:spacing w:val="-2"/>
                <w:sz w:val="22"/>
              </w:rPr>
              <w:t>disorder</w:t>
            </w:r>
          </w:p>
        </w:tc>
      </w:tr>
      <w:tr>
        <w:trPr>
          <w:trHeight w:val="493" w:hRule="atLeast"/>
        </w:trPr>
        <w:tc>
          <w:tcPr>
            <w:tcW w:w="1709" w:type="dxa"/>
          </w:tcPr>
          <w:p>
            <w:pPr>
              <w:pStyle w:val="TableParagraph"/>
              <w:rPr>
                <w:sz w:val="22"/>
              </w:rPr>
            </w:pPr>
            <w:r>
              <w:rPr>
                <w:spacing w:val="-2"/>
                <w:sz w:val="22"/>
              </w:rPr>
              <w:t>F13.10</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8"/>
                <w:sz w:val="22"/>
              </w:rPr>
              <w:t> </w:t>
            </w:r>
            <w:r>
              <w:rPr>
                <w:spacing w:val="-2"/>
                <w:sz w:val="22"/>
              </w:rPr>
              <w:t>uncomplicated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F13.14</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mood disorder</w:t>
            </w:r>
          </w:p>
        </w:tc>
      </w:tr>
      <w:tr>
        <w:trPr>
          <w:trHeight w:val="745" w:hRule="atLeast"/>
        </w:trPr>
        <w:tc>
          <w:tcPr>
            <w:tcW w:w="1709" w:type="dxa"/>
          </w:tcPr>
          <w:p>
            <w:pPr>
              <w:pStyle w:val="TableParagraph"/>
              <w:rPr>
                <w:sz w:val="22"/>
              </w:rPr>
            </w:pPr>
            <w:r>
              <w:rPr>
                <w:spacing w:val="-2"/>
                <w:sz w:val="22"/>
              </w:rPr>
              <w:t>F13.19</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abuse</w:t>
            </w:r>
            <w:r>
              <w:rPr>
                <w:spacing w:val="-5"/>
                <w:sz w:val="22"/>
              </w:rPr>
              <w:t> </w:t>
            </w:r>
            <w:r>
              <w:rPr>
                <w:sz w:val="22"/>
              </w:rPr>
              <w:t>with</w:t>
            </w:r>
            <w:r>
              <w:rPr>
                <w:spacing w:val="-5"/>
                <w:sz w:val="22"/>
              </w:rPr>
              <w:t> </w:t>
            </w:r>
            <w:r>
              <w:rPr>
                <w:sz w:val="22"/>
              </w:rPr>
              <w:t>unspecified</w:t>
            </w:r>
            <w:r>
              <w:rPr>
                <w:spacing w:val="-5"/>
                <w:sz w:val="22"/>
              </w:rPr>
              <w:t> </w:t>
            </w:r>
            <w:r>
              <w:rPr>
                <w:sz w:val="22"/>
              </w:rPr>
              <w:t>sedative,</w:t>
            </w:r>
            <w:r>
              <w:rPr>
                <w:spacing w:val="-5"/>
                <w:sz w:val="22"/>
              </w:rPr>
              <w:t> </w:t>
            </w:r>
            <w:r>
              <w:rPr>
                <w:sz w:val="22"/>
              </w:rPr>
              <w:t>hypnotic or anxiolytic-induced disorder</w:t>
            </w:r>
          </w:p>
        </w:tc>
      </w:tr>
      <w:tr>
        <w:trPr>
          <w:trHeight w:val="492" w:hRule="atLeast"/>
        </w:trPr>
        <w:tc>
          <w:tcPr>
            <w:tcW w:w="1709" w:type="dxa"/>
          </w:tcPr>
          <w:p>
            <w:pPr>
              <w:pStyle w:val="TableParagraph"/>
              <w:rPr>
                <w:sz w:val="22"/>
              </w:rPr>
            </w:pPr>
            <w:r>
              <w:rPr>
                <w:spacing w:val="-2"/>
                <w:sz w:val="22"/>
              </w:rPr>
              <w:t>F13.20</w:t>
            </w:r>
          </w:p>
        </w:tc>
        <w:tc>
          <w:tcPr>
            <w:tcW w:w="7642"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10"/>
                <w:sz w:val="22"/>
              </w:rPr>
              <w:t> </w:t>
            </w:r>
            <w:r>
              <w:rPr>
                <w:sz w:val="22"/>
              </w:rPr>
              <w:t>anxiolytic</w:t>
            </w:r>
            <w:r>
              <w:rPr>
                <w:spacing w:val="-9"/>
                <w:sz w:val="22"/>
              </w:rPr>
              <w:t> </w:t>
            </w:r>
            <w:r>
              <w:rPr>
                <w:sz w:val="22"/>
              </w:rPr>
              <w:t>dependence,</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F13.21</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dependence,</w:t>
            </w:r>
            <w:r>
              <w:rPr>
                <w:spacing w:val="-8"/>
                <w:sz w:val="22"/>
              </w:rPr>
              <w:t> </w:t>
            </w:r>
            <w:r>
              <w:rPr>
                <w:sz w:val="22"/>
              </w:rPr>
              <w:t>in</w:t>
            </w:r>
            <w:r>
              <w:rPr>
                <w:spacing w:val="-8"/>
                <w:sz w:val="22"/>
              </w:rPr>
              <w:t> </w:t>
            </w:r>
            <w:r>
              <w:rPr>
                <w:spacing w:val="-2"/>
                <w:sz w:val="22"/>
              </w:rPr>
              <w:t>remission</w:t>
            </w:r>
          </w:p>
        </w:tc>
      </w:tr>
      <w:tr>
        <w:trPr>
          <w:trHeight w:val="745" w:hRule="atLeast"/>
        </w:trPr>
        <w:tc>
          <w:tcPr>
            <w:tcW w:w="1709" w:type="dxa"/>
          </w:tcPr>
          <w:p>
            <w:pPr>
              <w:pStyle w:val="TableParagraph"/>
              <w:rPr>
                <w:sz w:val="22"/>
              </w:rPr>
            </w:pPr>
            <w:r>
              <w:rPr>
                <w:spacing w:val="-2"/>
                <w:sz w:val="22"/>
              </w:rPr>
              <w:t>F13.24</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mood disorder</w:t>
            </w:r>
          </w:p>
        </w:tc>
      </w:tr>
      <w:tr>
        <w:trPr>
          <w:trHeight w:val="746" w:hRule="atLeast"/>
        </w:trPr>
        <w:tc>
          <w:tcPr>
            <w:tcW w:w="1709" w:type="dxa"/>
          </w:tcPr>
          <w:p>
            <w:pPr>
              <w:pStyle w:val="TableParagraph"/>
              <w:rPr>
                <w:sz w:val="22"/>
              </w:rPr>
            </w:pPr>
            <w:r>
              <w:rPr>
                <w:spacing w:val="-2"/>
                <w:sz w:val="22"/>
              </w:rPr>
              <w:t>F13.26</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persisting amnestic disorder</w:t>
            </w:r>
          </w:p>
        </w:tc>
      </w:tr>
      <w:tr>
        <w:trPr>
          <w:trHeight w:val="746" w:hRule="atLeast"/>
        </w:trPr>
        <w:tc>
          <w:tcPr>
            <w:tcW w:w="1709" w:type="dxa"/>
          </w:tcPr>
          <w:p>
            <w:pPr>
              <w:pStyle w:val="TableParagraph"/>
              <w:rPr>
                <w:sz w:val="22"/>
              </w:rPr>
            </w:pPr>
            <w:r>
              <w:rPr>
                <w:spacing w:val="-2"/>
                <w:sz w:val="22"/>
              </w:rPr>
              <w:t>F13.27</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persisting dementia</w:t>
            </w:r>
          </w:p>
        </w:tc>
      </w:tr>
      <w:tr>
        <w:trPr>
          <w:trHeight w:val="745" w:hRule="atLeast"/>
        </w:trPr>
        <w:tc>
          <w:tcPr>
            <w:tcW w:w="1709" w:type="dxa"/>
          </w:tcPr>
          <w:p>
            <w:pPr>
              <w:pStyle w:val="TableParagraph"/>
              <w:rPr>
                <w:sz w:val="22"/>
              </w:rPr>
            </w:pPr>
            <w:r>
              <w:rPr>
                <w:spacing w:val="-2"/>
                <w:sz w:val="22"/>
              </w:rPr>
              <w:t>F13.29</w:t>
            </w:r>
          </w:p>
        </w:tc>
        <w:tc>
          <w:tcPr>
            <w:tcW w:w="7642" w:type="dxa"/>
          </w:tcPr>
          <w:p>
            <w:pPr>
              <w:pStyle w:val="TableParagraph"/>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dependence</w:t>
            </w:r>
            <w:r>
              <w:rPr>
                <w:spacing w:val="-6"/>
                <w:sz w:val="22"/>
              </w:rPr>
              <w:t> </w:t>
            </w:r>
            <w:r>
              <w:rPr>
                <w:sz w:val="22"/>
              </w:rPr>
              <w:t>with</w:t>
            </w:r>
            <w:r>
              <w:rPr>
                <w:spacing w:val="-7"/>
                <w:sz w:val="22"/>
              </w:rPr>
              <w:t> </w:t>
            </w:r>
            <w:r>
              <w:rPr>
                <w:sz w:val="22"/>
              </w:rPr>
              <w:t>unspecified</w:t>
            </w:r>
            <w:r>
              <w:rPr>
                <w:spacing w:val="-7"/>
                <w:sz w:val="22"/>
              </w:rPr>
              <w:t> </w:t>
            </w:r>
            <w:r>
              <w:rPr>
                <w:sz w:val="22"/>
              </w:rPr>
              <w:t>sedative, hypnotic or anxiolytic-induced disorder</w:t>
            </w:r>
          </w:p>
        </w:tc>
      </w:tr>
      <w:tr>
        <w:trPr>
          <w:trHeight w:val="492" w:hRule="atLeast"/>
        </w:trPr>
        <w:tc>
          <w:tcPr>
            <w:tcW w:w="1709" w:type="dxa"/>
          </w:tcPr>
          <w:p>
            <w:pPr>
              <w:pStyle w:val="TableParagraph"/>
              <w:rPr>
                <w:sz w:val="22"/>
              </w:rPr>
            </w:pPr>
            <w:r>
              <w:rPr>
                <w:spacing w:val="-2"/>
                <w:sz w:val="22"/>
              </w:rPr>
              <w:t>F13.90</w:t>
            </w:r>
          </w:p>
        </w:tc>
        <w:tc>
          <w:tcPr>
            <w:tcW w:w="7642" w:type="dxa"/>
          </w:tcPr>
          <w:p>
            <w:pPr>
              <w:pStyle w:val="TableParagraph"/>
              <w:rPr>
                <w:sz w:val="22"/>
              </w:rPr>
            </w:pPr>
            <w:r>
              <w:rPr>
                <w:sz w:val="22"/>
              </w:rPr>
              <w:t>Sedative,</w:t>
            </w:r>
            <w:r>
              <w:rPr>
                <w:spacing w:val="-9"/>
                <w:sz w:val="22"/>
              </w:rPr>
              <w:t> </w:t>
            </w:r>
            <w:r>
              <w:rPr>
                <w:sz w:val="22"/>
              </w:rPr>
              <w:t>hypnotic,</w:t>
            </w:r>
            <w:r>
              <w:rPr>
                <w:spacing w:val="-9"/>
                <w:sz w:val="22"/>
              </w:rPr>
              <w:t> </w:t>
            </w:r>
            <w:r>
              <w:rPr>
                <w:sz w:val="22"/>
              </w:rPr>
              <w:t>or</w:t>
            </w:r>
            <w:r>
              <w:rPr>
                <w:spacing w:val="-8"/>
                <w:sz w:val="22"/>
              </w:rPr>
              <w:t> </w:t>
            </w:r>
            <w:r>
              <w:rPr>
                <w:sz w:val="22"/>
              </w:rPr>
              <w:t>anxiolytic</w:t>
            </w:r>
            <w:r>
              <w:rPr>
                <w:spacing w:val="-9"/>
                <w:sz w:val="22"/>
              </w:rPr>
              <w:t> </w:t>
            </w:r>
            <w:r>
              <w:rPr>
                <w:sz w:val="22"/>
              </w:rPr>
              <w:t>use,</w:t>
            </w:r>
            <w:r>
              <w:rPr>
                <w:spacing w:val="-9"/>
                <w:sz w:val="22"/>
              </w:rPr>
              <w:t> </w:t>
            </w:r>
            <w:r>
              <w:rPr>
                <w:sz w:val="22"/>
              </w:rPr>
              <w:t>unspecified,</w:t>
            </w:r>
            <w:r>
              <w:rPr>
                <w:spacing w:val="-9"/>
                <w:sz w:val="22"/>
              </w:rPr>
              <w:t> </w:t>
            </w:r>
            <w:r>
              <w:rPr>
                <w:spacing w:val="-2"/>
                <w:sz w:val="22"/>
              </w:rPr>
              <w:t>uncomplicated</w:t>
            </w:r>
          </w:p>
        </w:tc>
      </w:tr>
      <w:tr>
        <w:trPr>
          <w:trHeight w:val="745" w:hRule="atLeast"/>
        </w:trPr>
        <w:tc>
          <w:tcPr>
            <w:tcW w:w="1709" w:type="dxa"/>
          </w:tcPr>
          <w:p>
            <w:pPr>
              <w:pStyle w:val="TableParagraph"/>
              <w:rPr>
                <w:sz w:val="22"/>
              </w:rPr>
            </w:pPr>
            <w:r>
              <w:rPr>
                <w:spacing w:val="-2"/>
                <w:sz w:val="22"/>
              </w:rPr>
              <w:t>F13.94</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mood disorder</w:t>
            </w:r>
          </w:p>
        </w:tc>
      </w:tr>
      <w:tr>
        <w:trPr>
          <w:trHeight w:val="746" w:hRule="atLeast"/>
        </w:trPr>
        <w:tc>
          <w:tcPr>
            <w:tcW w:w="1709" w:type="dxa"/>
          </w:tcPr>
          <w:p>
            <w:pPr>
              <w:pStyle w:val="TableParagraph"/>
              <w:rPr>
                <w:sz w:val="22"/>
              </w:rPr>
            </w:pPr>
            <w:r>
              <w:rPr>
                <w:spacing w:val="-2"/>
                <w:sz w:val="22"/>
              </w:rPr>
              <w:t>F13.96</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persisting amnestic disorder</w:t>
            </w:r>
          </w:p>
        </w:tc>
      </w:tr>
      <w:tr>
        <w:trPr>
          <w:trHeight w:val="746" w:hRule="atLeast"/>
        </w:trPr>
        <w:tc>
          <w:tcPr>
            <w:tcW w:w="1709" w:type="dxa"/>
          </w:tcPr>
          <w:p>
            <w:pPr>
              <w:pStyle w:val="TableParagraph"/>
              <w:rPr>
                <w:sz w:val="22"/>
              </w:rPr>
            </w:pPr>
            <w:r>
              <w:rPr>
                <w:spacing w:val="-2"/>
                <w:sz w:val="22"/>
              </w:rPr>
              <w:t>F13.97</w:t>
            </w:r>
          </w:p>
        </w:tc>
        <w:tc>
          <w:tcPr>
            <w:tcW w:w="7642" w:type="dxa"/>
          </w:tcPr>
          <w:p>
            <w:pPr>
              <w:pStyle w:val="TableParagraph"/>
              <w:ind w:right="259"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use,</w:t>
            </w:r>
            <w:r>
              <w:rPr>
                <w:spacing w:val="-5"/>
                <w:sz w:val="22"/>
              </w:rPr>
              <w:t> </w:t>
            </w:r>
            <w:r>
              <w:rPr>
                <w:sz w:val="22"/>
              </w:rPr>
              <w:t>unspecified</w:t>
            </w:r>
            <w:r>
              <w:rPr>
                <w:spacing w:val="-5"/>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 anxiolytic-induced persisting dementia</w:t>
            </w:r>
          </w:p>
        </w:tc>
      </w:tr>
      <w:tr>
        <w:trPr>
          <w:trHeight w:val="746" w:hRule="atLeast"/>
        </w:trPr>
        <w:tc>
          <w:tcPr>
            <w:tcW w:w="1709" w:type="dxa"/>
          </w:tcPr>
          <w:p>
            <w:pPr>
              <w:pStyle w:val="TableParagraph"/>
              <w:rPr>
                <w:sz w:val="22"/>
              </w:rPr>
            </w:pPr>
            <w:r>
              <w:rPr>
                <w:spacing w:val="-2"/>
                <w:sz w:val="22"/>
              </w:rPr>
              <w:t>F13.99</w:t>
            </w:r>
          </w:p>
        </w:tc>
        <w:tc>
          <w:tcPr>
            <w:tcW w:w="7642" w:type="dxa"/>
          </w:tcPr>
          <w:p>
            <w:pPr>
              <w:pStyle w:val="TableParagraph"/>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6"/>
                <w:sz w:val="22"/>
              </w:rPr>
              <w:t> </w:t>
            </w:r>
            <w:r>
              <w:rPr>
                <w:sz w:val="22"/>
              </w:rPr>
              <w:t>unspecified</w:t>
            </w:r>
            <w:r>
              <w:rPr>
                <w:spacing w:val="-6"/>
                <w:sz w:val="22"/>
              </w:rPr>
              <w:t> </w:t>
            </w:r>
            <w:r>
              <w:rPr>
                <w:sz w:val="22"/>
              </w:rPr>
              <w:t>with</w:t>
            </w:r>
            <w:r>
              <w:rPr>
                <w:spacing w:val="-5"/>
                <w:sz w:val="22"/>
              </w:rPr>
              <w:t> </w:t>
            </w:r>
            <w:r>
              <w:rPr>
                <w:sz w:val="22"/>
              </w:rPr>
              <w:t>unspecified</w:t>
            </w:r>
            <w:r>
              <w:rPr>
                <w:spacing w:val="-5"/>
                <w:sz w:val="22"/>
              </w:rPr>
              <w:t> </w:t>
            </w:r>
            <w:r>
              <w:rPr>
                <w:sz w:val="22"/>
              </w:rPr>
              <w:t>sedative, hypnotic or anxiolytic-induced disorder</w:t>
            </w:r>
          </w:p>
        </w:tc>
      </w:tr>
      <w:tr>
        <w:trPr>
          <w:trHeight w:val="492" w:hRule="atLeast"/>
        </w:trPr>
        <w:tc>
          <w:tcPr>
            <w:tcW w:w="1709" w:type="dxa"/>
          </w:tcPr>
          <w:p>
            <w:pPr>
              <w:pStyle w:val="TableParagraph"/>
              <w:rPr>
                <w:sz w:val="22"/>
              </w:rPr>
            </w:pPr>
            <w:r>
              <w:rPr>
                <w:spacing w:val="-2"/>
                <w:sz w:val="22"/>
              </w:rPr>
              <w:t>F13.120</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9"/>
                <w:sz w:val="22"/>
              </w:rPr>
              <w:t> </w:t>
            </w:r>
            <w:r>
              <w:rPr>
                <w:sz w:val="22"/>
              </w:rPr>
              <w:t>with</w:t>
            </w:r>
            <w:r>
              <w:rPr>
                <w:spacing w:val="-8"/>
                <w:sz w:val="22"/>
              </w:rPr>
              <w:t> </w:t>
            </w:r>
            <w:r>
              <w:rPr>
                <w:sz w:val="22"/>
              </w:rPr>
              <w:t>intoxication,</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F13.121</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F13.129</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8"/>
                <w:sz w:val="22"/>
              </w:rPr>
              <w:t> </w:t>
            </w:r>
            <w:r>
              <w:rPr>
                <w:sz w:val="22"/>
              </w:rPr>
              <w:t>anxiolytic</w:t>
            </w:r>
            <w:r>
              <w:rPr>
                <w:spacing w:val="-8"/>
                <w:sz w:val="22"/>
              </w:rPr>
              <w:t> </w:t>
            </w:r>
            <w:r>
              <w:rPr>
                <w:sz w:val="22"/>
              </w:rPr>
              <w:t>abuse</w:t>
            </w:r>
            <w:r>
              <w:rPr>
                <w:spacing w:val="-9"/>
                <w:sz w:val="22"/>
              </w:rPr>
              <w:t> </w:t>
            </w:r>
            <w:r>
              <w:rPr>
                <w:sz w:val="22"/>
              </w:rPr>
              <w:t>with</w:t>
            </w:r>
            <w:r>
              <w:rPr>
                <w:spacing w:val="-8"/>
                <w:sz w:val="22"/>
              </w:rPr>
              <w:t> </w:t>
            </w:r>
            <w:r>
              <w:rPr>
                <w:sz w:val="22"/>
              </w:rPr>
              <w:t>intoxication,</w:t>
            </w:r>
            <w:r>
              <w:rPr>
                <w:spacing w:val="-8"/>
                <w:sz w:val="22"/>
              </w:rPr>
              <w:t> </w:t>
            </w:r>
            <w:r>
              <w:rPr>
                <w:spacing w:val="-2"/>
                <w:sz w:val="22"/>
              </w:rPr>
              <w:t>unspecified</w:t>
            </w:r>
          </w:p>
        </w:tc>
      </w:tr>
      <w:tr>
        <w:trPr>
          <w:trHeight w:val="747" w:hRule="atLeast"/>
        </w:trPr>
        <w:tc>
          <w:tcPr>
            <w:tcW w:w="1709" w:type="dxa"/>
          </w:tcPr>
          <w:p>
            <w:pPr>
              <w:pStyle w:val="TableParagraph"/>
              <w:spacing w:before="121"/>
              <w:rPr>
                <w:sz w:val="22"/>
              </w:rPr>
            </w:pPr>
            <w:r>
              <w:rPr>
                <w:spacing w:val="-2"/>
                <w:sz w:val="22"/>
              </w:rPr>
              <w:t>F13.150</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psychotic disorder with delusions</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F13.151</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psychotic disorder with hallucinations</w:t>
            </w:r>
          </w:p>
        </w:tc>
      </w:tr>
      <w:tr>
        <w:trPr>
          <w:trHeight w:val="745" w:hRule="atLeast"/>
        </w:trPr>
        <w:tc>
          <w:tcPr>
            <w:tcW w:w="1709" w:type="dxa"/>
          </w:tcPr>
          <w:p>
            <w:pPr>
              <w:pStyle w:val="TableParagraph"/>
              <w:rPr>
                <w:sz w:val="22"/>
              </w:rPr>
            </w:pPr>
            <w:r>
              <w:rPr>
                <w:spacing w:val="-2"/>
                <w:sz w:val="22"/>
              </w:rPr>
              <w:t>F13.159</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psychotic disorder, unspecified</w:t>
            </w:r>
          </w:p>
        </w:tc>
      </w:tr>
      <w:tr>
        <w:trPr>
          <w:trHeight w:val="746" w:hRule="atLeast"/>
        </w:trPr>
        <w:tc>
          <w:tcPr>
            <w:tcW w:w="1709" w:type="dxa"/>
          </w:tcPr>
          <w:p>
            <w:pPr>
              <w:pStyle w:val="TableParagraph"/>
              <w:rPr>
                <w:sz w:val="22"/>
              </w:rPr>
            </w:pPr>
            <w:r>
              <w:rPr>
                <w:spacing w:val="-2"/>
                <w:sz w:val="22"/>
              </w:rPr>
              <w:t>F13.180</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anxiety disorder</w:t>
            </w:r>
          </w:p>
        </w:tc>
      </w:tr>
      <w:tr>
        <w:trPr>
          <w:trHeight w:val="745" w:hRule="atLeast"/>
        </w:trPr>
        <w:tc>
          <w:tcPr>
            <w:tcW w:w="1709" w:type="dxa"/>
          </w:tcPr>
          <w:p>
            <w:pPr>
              <w:pStyle w:val="TableParagraph"/>
              <w:rPr>
                <w:sz w:val="22"/>
              </w:rPr>
            </w:pPr>
            <w:r>
              <w:rPr>
                <w:spacing w:val="-2"/>
                <w:sz w:val="22"/>
              </w:rPr>
              <w:t>F13.181</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sexual dysfunction</w:t>
            </w:r>
          </w:p>
        </w:tc>
      </w:tr>
      <w:tr>
        <w:trPr>
          <w:trHeight w:val="746" w:hRule="atLeast"/>
        </w:trPr>
        <w:tc>
          <w:tcPr>
            <w:tcW w:w="1709" w:type="dxa"/>
          </w:tcPr>
          <w:p>
            <w:pPr>
              <w:pStyle w:val="TableParagraph"/>
              <w:rPr>
                <w:sz w:val="22"/>
              </w:rPr>
            </w:pPr>
            <w:r>
              <w:rPr>
                <w:spacing w:val="-2"/>
                <w:sz w:val="22"/>
              </w:rPr>
              <w:t>F13.182</w:t>
            </w:r>
          </w:p>
        </w:tc>
        <w:tc>
          <w:tcPr>
            <w:tcW w:w="7642" w:type="dxa"/>
          </w:tcPr>
          <w:p>
            <w:pPr>
              <w:pStyle w:val="TableParagraph"/>
              <w:ind w:hanging="1"/>
              <w:rPr>
                <w:sz w:val="22"/>
              </w:rPr>
            </w:pP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w:t>
            </w:r>
            <w:r>
              <w:rPr>
                <w:spacing w:val="-4"/>
                <w:sz w:val="22"/>
              </w:rPr>
              <w:t> </w:t>
            </w:r>
            <w:r>
              <w:rPr>
                <w:sz w:val="22"/>
              </w:rPr>
              <w:t>abuse</w:t>
            </w:r>
            <w:r>
              <w:rPr>
                <w:spacing w:val="-4"/>
                <w:sz w:val="22"/>
              </w:rPr>
              <w:t> </w:t>
            </w:r>
            <w:r>
              <w:rPr>
                <w:sz w:val="22"/>
              </w:rPr>
              <w:t>with</w:t>
            </w:r>
            <w:r>
              <w:rPr>
                <w:spacing w:val="-4"/>
                <w:sz w:val="22"/>
              </w:rPr>
              <w:t> </w:t>
            </w:r>
            <w:r>
              <w:rPr>
                <w:sz w:val="22"/>
              </w:rPr>
              <w:t>sedative,</w:t>
            </w:r>
            <w:r>
              <w:rPr>
                <w:spacing w:val="-4"/>
                <w:sz w:val="22"/>
              </w:rPr>
              <w:t> </w:t>
            </w:r>
            <w:r>
              <w:rPr>
                <w:sz w:val="22"/>
              </w:rPr>
              <w:t>hypnotic</w:t>
            </w:r>
            <w:r>
              <w:rPr>
                <w:spacing w:val="-4"/>
                <w:sz w:val="22"/>
              </w:rPr>
              <w:t> </w:t>
            </w:r>
            <w:r>
              <w:rPr>
                <w:sz w:val="22"/>
              </w:rPr>
              <w:t>or</w:t>
            </w:r>
            <w:r>
              <w:rPr>
                <w:spacing w:val="-4"/>
                <w:sz w:val="22"/>
              </w:rPr>
              <w:t> </w:t>
            </w:r>
            <w:r>
              <w:rPr>
                <w:sz w:val="22"/>
              </w:rPr>
              <w:t>anxiolytic- induced sleep disorder</w:t>
            </w:r>
          </w:p>
        </w:tc>
      </w:tr>
      <w:tr>
        <w:trPr>
          <w:trHeight w:val="746" w:hRule="atLeast"/>
        </w:trPr>
        <w:tc>
          <w:tcPr>
            <w:tcW w:w="1709" w:type="dxa"/>
          </w:tcPr>
          <w:p>
            <w:pPr>
              <w:pStyle w:val="TableParagraph"/>
              <w:rPr>
                <w:sz w:val="22"/>
              </w:rPr>
            </w:pPr>
            <w:r>
              <w:rPr>
                <w:spacing w:val="-2"/>
                <w:sz w:val="22"/>
              </w:rPr>
              <w:t>F13.188</w:t>
            </w:r>
          </w:p>
        </w:tc>
        <w:tc>
          <w:tcPr>
            <w:tcW w:w="7642" w:type="dxa"/>
          </w:tcPr>
          <w:p>
            <w:pPr>
              <w:pStyle w:val="TableParagraph"/>
              <w:ind w:right="685"/>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abuse</w:t>
            </w:r>
            <w:r>
              <w:rPr>
                <w:spacing w:val="-5"/>
                <w:sz w:val="22"/>
              </w:rPr>
              <w:t> </w:t>
            </w:r>
            <w:r>
              <w:rPr>
                <w:sz w:val="22"/>
              </w:rPr>
              <w:t>with</w:t>
            </w:r>
            <w:r>
              <w:rPr>
                <w:spacing w:val="-5"/>
                <w:sz w:val="22"/>
              </w:rPr>
              <w:t> </w:t>
            </w:r>
            <w:r>
              <w:rPr>
                <w:sz w:val="22"/>
              </w:rPr>
              <w:t>other</w:t>
            </w:r>
            <w:r>
              <w:rPr>
                <w:spacing w:val="-5"/>
                <w:sz w:val="22"/>
              </w:rPr>
              <w:t> </w:t>
            </w:r>
            <w:r>
              <w:rPr>
                <w:sz w:val="22"/>
              </w:rPr>
              <w:t>sedative,</w:t>
            </w:r>
            <w:r>
              <w:rPr>
                <w:spacing w:val="-5"/>
                <w:sz w:val="22"/>
              </w:rPr>
              <w:t> </w:t>
            </w:r>
            <w:r>
              <w:rPr>
                <w:sz w:val="22"/>
              </w:rPr>
              <w:t>hypnotic</w:t>
            </w:r>
            <w:r>
              <w:rPr>
                <w:spacing w:val="-5"/>
                <w:sz w:val="22"/>
              </w:rPr>
              <w:t> </w:t>
            </w:r>
            <w:r>
              <w:rPr>
                <w:sz w:val="22"/>
              </w:rPr>
              <w:t>or anxiolytic-induced disorder</w:t>
            </w:r>
          </w:p>
        </w:tc>
      </w:tr>
      <w:tr>
        <w:trPr>
          <w:trHeight w:val="746" w:hRule="atLeast"/>
        </w:trPr>
        <w:tc>
          <w:tcPr>
            <w:tcW w:w="1709" w:type="dxa"/>
          </w:tcPr>
          <w:p>
            <w:pPr>
              <w:pStyle w:val="TableParagraph"/>
              <w:rPr>
                <w:sz w:val="22"/>
              </w:rPr>
            </w:pPr>
            <w:r>
              <w:rPr>
                <w:spacing w:val="-2"/>
                <w:sz w:val="22"/>
              </w:rPr>
              <w:t>F13.220</w:t>
            </w:r>
          </w:p>
        </w:tc>
        <w:tc>
          <w:tcPr>
            <w:tcW w:w="7642" w:type="dxa"/>
          </w:tcPr>
          <w:p>
            <w:pPr>
              <w:pStyle w:val="TableParagraph"/>
              <w:ind w:right="259"/>
              <w:rPr>
                <w:sz w:val="22"/>
              </w:rPr>
            </w:pPr>
            <w:r>
              <w:rPr>
                <w:sz w:val="22"/>
              </w:rPr>
              <w:t>Sedative,</w:t>
            </w:r>
            <w:r>
              <w:rPr>
                <w:spacing w:val="-7"/>
                <w:sz w:val="22"/>
              </w:rPr>
              <w:t> </w:t>
            </w:r>
            <w:r>
              <w:rPr>
                <w:sz w:val="22"/>
              </w:rPr>
              <w:t>hypnotic,</w:t>
            </w:r>
            <w:r>
              <w:rPr>
                <w:spacing w:val="-7"/>
                <w:sz w:val="22"/>
              </w:rPr>
              <w:t> </w:t>
            </w:r>
            <w:r>
              <w:rPr>
                <w:sz w:val="22"/>
              </w:rPr>
              <w:t>or</w:t>
            </w:r>
            <w:r>
              <w:rPr>
                <w:spacing w:val="-7"/>
                <w:sz w:val="22"/>
              </w:rPr>
              <w:t> </w:t>
            </w:r>
            <w:r>
              <w:rPr>
                <w:sz w:val="22"/>
              </w:rPr>
              <w:t>anxiolytic</w:t>
            </w:r>
            <w:r>
              <w:rPr>
                <w:spacing w:val="-7"/>
                <w:sz w:val="22"/>
              </w:rPr>
              <w:t> </w:t>
            </w:r>
            <w:r>
              <w:rPr>
                <w:sz w:val="22"/>
              </w:rPr>
              <w:t>dependence</w:t>
            </w:r>
            <w:r>
              <w:rPr>
                <w:spacing w:val="-7"/>
                <w:sz w:val="22"/>
              </w:rPr>
              <w:t> </w:t>
            </w:r>
            <w:r>
              <w:rPr>
                <w:sz w:val="22"/>
              </w:rPr>
              <w:t>with</w:t>
            </w:r>
            <w:r>
              <w:rPr>
                <w:spacing w:val="-8"/>
                <w:sz w:val="22"/>
              </w:rPr>
              <w:t> </w:t>
            </w:r>
            <w:r>
              <w:rPr>
                <w:sz w:val="22"/>
              </w:rPr>
              <w:t>intoxication, </w:t>
            </w:r>
            <w:r>
              <w:rPr>
                <w:spacing w:val="-2"/>
                <w:sz w:val="22"/>
              </w:rPr>
              <w:t>uncomplicated</w:t>
            </w:r>
          </w:p>
        </w:tc>
      </w:tr>
      <w:tr>
        <w:trPr>
          <w:trHeight w:val="492" w:hRule="atLeast"/>
        </w:trPr>
        <w:tc>
          <w:tcPr>
            <w:tcW w:w="1709" w:type="dxa"/>
          </w:tcPr>
          <w:p>
            <w:pPr>
              <w:pStyle w:val="TableParagraph"/>
              <w:rPr>
                <w:sz w:val="22"/>
              </w:rPr>
            </w:pPr>
            <w:r>
              <w:rPr>
                <w:spacing w:val="-2"/>
                <w:sz w:val="22"/>
              </w:rPr>
              <w:t>F13.221</w:t>
            </w:r>
          </w:p>
        </w:tc>
        <w:tc>
          <w:tcPr>
            <w:tcW w:w="7642"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9"/>
                <w:sz w:val="22"/>
              </w:rPr>
              <w:t> </w:t>
            </w:r>
            <w:r>
              <w:rPr>
                <w:sz w:val="22"/>
              </w:rPr>
              <w:t>anxiolytic</w:t>
            </w:r>
            <w:r>
              <w:rPr>
                <w:spacing w:val="-9"/>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F13.229</w:t>
            </w:r>
          </w:p>
        </w:tc>
        <w:tc>
          <w:tcPr>
            <w:tcW w:w="7642"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9"/>
                <w:sz w:val="22"/>
              </w:rPr>
              <w:t> </w:t>
            </w:r>
            <w:r>
              <w:rPr>
                <w:sz w:val="22"/>
              </w:rPr>
              <w:t>anxiolytic</w:t>
            </w:r>
            <w:r>
              <w:rPr>
                <w:spacing w:val="-9"/>
                <w:sz w:val="22"/>
              </w:rPr>
              <w:t> </w:t>
            </w:r>
            <w:r>
              <w:rPr>
                <w:sz w:val="22"/>
              </w:rPr>
              <w:t>dependence</w:t>
            </w:r>
            <w:r>
              <w:rPr>
                <w:spacing w:val="-9"/>
                <w:sz w:val="22"/>
              </w:rPr>
              <w:t> </w:t>
            </w:r>
            <w:r>
              <w:rPr>
                <w:sz w:val="22"/>
              </w:rPr>
              <w:t>with</w:t>
            </w:r>
            <w:r>
              <w:rPr>
                <w:spacing w:val="-10"/>
                <w:sz w:val="22"/>
              </w:rPr>
              <w:t> </w:t>
            </w:r>
            <w:r>
              <w:rPr>
                <w:sz w:val="22"/>
              </w:rPr>
              <w:t>intoxication,</w:t>
            </w:r>
            <w:r>
              <w:rPr>
                <w:spacing w:val="-10"/>
                <w:sz w:val="22"/>
              </w:rPr>
              <w:t> </w:t>
            </w:r>
            <w:r>
              <w:rPr>
                <w:spacing w:val="-2"/>
                <w:sz w:val="22"/>
              </w:rPr>
              <w:t>unspecified</w:t>
            </w:r>
          </w:p>
        </w:tc>
      </w:tr>
      <w:tr>
        <w:trPr>
          <w:trHeight w:val="746" w:hRule="atLeast"/>
        </w:trPr>
        <w:tc>
          <w:tcPr>
            <w:tcW w:w="1709" w:type="dxa"/>
          </w:tcPr>
          <w:p>
            <w:pPr>
              <w:pStyle w:val="TableParagraph"/>
              <w:rPr>
                <w:sz w:val="22"/>
              </w:rPr>
            </w:pPr>
            <w:r>
              <w:rPr>
                <w:spacing w:val="-2"/>
                <w:sz w:val="22"/>
              </w:rPr>
              <w:t>F13.230</w:t>
            </w:r>
          </w:p>
        </w:tc>
        <w:tc>
          <w:tcPr>
            <w:tcW w:w="7642" w:type="dxa"/>
          </w:tcPr>
          <w:p>
            <w:pPr>
              <w:pStyle w:val="TableParagraph"/>
              <w:ind w:right="259"/>
              <w:rPr>
                <w:sz w:val="22"/>
              </w:rPr>
            </w:pPr>
            <w:r>
              <w:rPr>
                <w:sz w:val="22"/>
              </w:rPr>
              <w:t>Sedative,</w:t>
            </w:r>
            <w:r>
              <w:rPr>
                <w:spacing w:val="-7"/>
                <w:sz w:val="22"/>
              </w:rPr>
              <w:t> </w:t>
            </w:r>
            <w:r>
              <w:rPr>
                <w:sz w:val="22"/>
              </w:rPr>
              <w:t>hypnotic,</w:t>
            </w:r>
            <w:r>
              <w:rPr>
                <w:spacing w:val="-7"/>
                <w:sz w:val="22"/>
              </w:rPr>
              <w:t> </w:t>
            </w:r>
            <w:r>
              <w:rPr>
                <w:sz w:val="22"/>
              </w:rPr>
              <w:t>or</w:t>
            </w:r>
            <w:r>
              <w:rPr>
                <w:spacing w:val="-7"/>
                <w:sz w:val="22"/>
              </w:rPr>
              <w:t> </w:t>
            </w:r>
            <w:r>
              <w:rPr>
                <w:sz w:val="22"/>
              </w:rPr>
              <w:t>anxiolytic</w:t>
            </w:r>
            <w:r>
              <w:rPr>
                <w:spacing w:val="-7"/>
                <w:sz w:val="22"/>
              </w:rPr>
              <w:t> </w:t>
            </w:r>
            <w:r>
              <w:rPr>
                <w:sz w:val="22"/>
              </w:rPr>
              <w:t>dependence</w:t>
            </w:r>
            <w:r>
              <w:rPr>
                <w:spacing w:val="-7"/>
                <w:sz w:val="22"/>
              </w:rPr>
              <w:t> </w:t>
            </w:r>
            <w:r>
              <w:rPr>
                <w:sz w:val="22"/>
              </w:rPr>
              <w:t>with</w:t>
            </w:r>
            <w:r>
              <w:rPr>
                <w:spacing w:val="-8"/>
                <w:sz w:val="22"/>
              </w:rPr>
              <w:t> </w:t>
            </w:r>
            <w:r>
              <w:rPr>
                <w:sz w:val="22"/>
              </w:rPr>
              <w:t>withdrawal, </w:t>
            </w:r>
            <w:r>
              <w:rPr>
                <w:spacing w:val="-2"/>
                <w:sz w:val="22"/>
              </w:rPr>
              <w:t>uncomplicated</w:t>
            </w:r>
          </w:p>
        </w:tc>
      </w:tr>
      <w:tr>
        <w:trPr>
          <w:trHeight w:val="492" w:hRule="atLeast"/>
        </w:trPr>
        <w:tc>
          <w:tcPr>
            <w:tcW w:w="1709" w:type="dxa"/>
          </w:tcPr>
          <w:p>
            <w:pPr>
              <w:pStyle w:val="TableParagraph"/>
              <w:rPr>
                <w:sz w:val="22"/>
              </w:rPr>
            </w:pPr>
            <w:r>
              <w:rPr>
                <w:spacing w:val="-2"/>
                <w:sz w:val="22"/>
              </w:rPr>
              <w:t>F13.231</w:t>
            </w:r>
          </w:p>
        </w:tc>
        <w:tc>
          <w:tcPr>
            <w:tcW w:w="7642"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9"/>
                <w:sz w:val="22"/>
              </w:rPr>
              <w:t> </w:t>
            </w:r>
            <w:r>
              <w:rPr>
                <w:sz w:val="22"/>
              </w:rPr>
              <w:t>anxiolytic</w:t>
            </w:r>
            <w:r>
              <w:rPr>
                <w:spacing w:val="-9"/>
                <w:sz w:val="22"/>
              </w:rPr>
              <w:t> </w:t>
            </w:r>
            <w:r>
              <w:rPr>
                <w:sz w:val="22"/>
              </w:rPr>
              <w:t>dependence</w:t>
            </w:r>
            <w:r>
              <w:rPr>
                <w:spacing w:val="-9"/>
                <w:sz w:val="22"/>
              </w:rPr>
              <w:t> </w:t>
            </w:r>
            <w:r>
              <w:rPr>
                <w:sz w:val="22"/>
              </w:rPr>
              <w:t>with</w:t>
            </w:r>
            <w:r>
              <w:rPr>
                <w:spacing w:val="-10"/>
                <w:sz w:val="22"/>
              </w:rPr>
              <w:t> </w:t>
            </w:r>
            <w:r>
              <w:rPr>
                <w:sz w:val="22"/>
              </w:rPr>
              <w:t>withdrawal</w:t>
            </w:r>
            <w:r>
              <w:rPr>
                <w:spacing w:val="-9"/>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F13.232</w:t>
            </w:r>
          </w:p>
        </w:tc>
        <w:tc>
          <w:tcPr>
            <w:tcW w:w="7642" w:type="dxa"/>
          </w:tcPr>
          <w:p>
            <w:pPr>
              <w:pStyle w:val="TableParagraph"/>
              <w:ind w:right="259"/>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dependence</w:t>
            </w:r>
            <w:r>
              <w:rPr>
                <w:spacing w:val="-6"/>
                <w:sz w:val="22"/>
              </w:rPr>
              <w:t> </w:t>
            </w:r>
            <w:r>
              <w:rPr>
                <w:sz w:val="22"/>
              </w:rPr>
              <w:t>with</w:t>
            </w:r>
            <w:r>
              <w:rPr>
                <w:spacing w:val="-7"/>
                <w:sz w:val="22"/>
              </w:rPr>
              <w:t> </w:t>
            </w:r>
            <w:r>
              <w:rPr>
                <w:sz w:val="22"/>
              </w:rPr>
              <w:t>withdrawal</w:t>
            </w:r>
            <w:r>
              <w:rPr>
                <w:spacing w:val="-6"/>
                <w:sz w:val="22"/>
              </w:rPr>
              <w:t> </w:t>
            </w:r>
            <w:r>
              <w:rPr>
                <w:sz w:val="22"/>
              </w:rPr>
              <w:t>with perceptual disturbance</w:t>
            </w:r>
          </w:p>
        </w:tc>
      </w:tr>
      <w:tr>
        <w:trPr>
          <w:trHeight w:val="492" w:hRule="atLeast"/>
        </w:trPr>
        <w:tc>
          <w:tcPr>
            <w:tcW w:w="1709" w:type="dxa"/>
          </w:tcPr>
          <w:p>
            <w:pPr>
              <w:pStyle w:val="TableParagraph"/>
              <w:rPr>
                <w:sz w:val="22"/>
              </w:rPr>
            </w:pPr>
            <w:r>
              <w:rPr>
                <w:spacing w:val="-2"/>
                <w:sz w:val="22"/>
              </w:rPr>
              <w:t>F13.239</w:t>
            </w:r>
          </w:p>
        </w:tc>
        <w:tc>
          <w:tcPr>
            <w:tcW w:w="7642" w:type="dxa"/>
          </w:tcPr>
          <w:p>
            <w:pPr>
              <w:pStyle w:val="TableParagraph"/>
              <w:rPr>
                <w:sz w:val="22"/>
              </w:rPr>
            </w:pPr>
            <w:r>
              <w:rPr>
                <w:sz w:val="22"/>
              </w:rPr>
              <w:t>Sedative,</w:t>
            </w:r>
            <w:r>
              <w:rPr>
                <w:spacing w:val="-10"/>
                <w:sz w:val="22"/>
              </w:rPr>
              <w:t> </w:t>
            </w:r>
            <w:r>
              <w:rPr>
                <w:sz w:val="22"/>
              </w:rPr>
              <w:t>hypnotic,</w:t>
            </w:r>
            <w:r>
              <w:rPr>
                <w:spacing w:val="-9"/>
                <w:sz w:val="22"/>
              </w:rPr>
              <w:t> </w:t>
            </w:r>
            <w:r>
              <w:rPr>
                <w:sz w:val="22"/>
              </w:rPr>
              <w:t>or</w:t>
            </w:r>
            <w:r>
              <w:rPr>
                <w:spacing w:val="-9"/>
                <w:sz w:val="22"/>
              </w:rPr>
              <w:t> </w:t>
            </w:r>
            <w:r>
              <w:rPr>
                <w:sz w:val="22"/>
              </w:rPr>
              <w:t>anxiolytic</w:t>
            </w:r>
            <w:r>
              <w:rPr>
                <w:spacing w:val="-9"/>
                <w:sz w:val="22"/>
              </w:rPr>
              <w:t> </w:t>
            </w:r>
            <w:r>
              <w:rPr>
                <w:sz w:val="22"/>
              </w:rPr>
              <w:t>dependence</w:t>
            </w:r>
            <w:r>
              <w:rPr>
                <w:spacing w:val="-9"/>
                <w:sz w:val="22"/>
              </w:rPr>
              <w:t> </w:t>
            </w:r>
            <w:r>
              <w:rPr>
                <w:sz w:val="22"/>
              </w:rPr>
              <w:t>with</w:t>
            </w:r>
            <w:r>
              <w:rPr>
                <w:spacing w:val="-10"/>
                <w:sz w:val="22"/>
              </w:rPr>
              <w:t> </w:t>
            </w:r>
            <w:r>
              <w:rPr>
                <w:sz w:val="22"/>
              </w:rPr>
              <w:t>withdrawal,</w:t>
            </w:r>
            <w:r>
              <w:rPr>
                <w:spacing w:val="-10"/>
                <w:sz w:val="22"/>
              </w:rPr>
              <w:t> </w:t>
            </w:r>
            <w:r>
              <w:rPr>
                <w:spacing w:val="-2"/>
                <w:sz w:val="22"/>
              </w:rPr>
              <w:t>unspecified</w:t>
            </w:r>
          </w:p>
        </w:tc>
      </w:tr>
      <w:tr>
        <w:trPr>
          <w:trHeight w:val="746" w:hRule="atLeast"/>
        </w:trPr>
        <w:tc>
          <w:tcPr>
            <w:tcW w:w="1709" w:type="dxa"/>
          </w:tcPr>
          <w:p>
            <w:pPr>
              <w:pStyle w:val="TableParagraph"/>
              <w:rPr>
                <w:sz w:val="22"/>
              </w:rPr>
            </w:pPr>
            <w:r>
              <w:rPr>
                <w:spacing w:val="-2"/>
                <w:sz w:val="22"/>
              </w:rPr>
              <w:t>F13.250</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psychotic disorder with delusions</w:t>
            </w:r>
          </w:p>
        </w:tc>
      </w:tr>
      <w:tr>
        <w:trPr>
          <w:trHeight w:val="746" w:hRule="atLeast"/>
        </w:trPr>
        <w:tc>
          <w:tcPr>
            <w:tcW w:w="1709" w:type="dxa"/>
          </w:tcPr>
          <w:p>
            <w:pPr>
              <w:pStyle w:val="TableParagraph"/>
              <w:rPr>
                <w:sz w:val="22"/>
              </w:rPr>
            </w:pPr>
            <w:r>
              <w:rPr>
                <w:spacing w:val="-2"/>
                <w:sz w:val="22"/>
              </w:rPr>
              <w:t>F13.251</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psychotic disorder with hallucinations</w:t>
            </w:r>
          </w:p>
        </w:tc>
      </w:tr>
      <w:tr>
        <w:trPr>
          <w:trHeight w:val="745" w:hRule="atLeast"/>
        </w:trPr>
        <w:tc>
          <w:tcPr>
            <w:tcW w:w="1709" w:type="dxa"/>
          </w:tcPr>
          <w:p>
            <w:pPr>
              <w:pStyle w:val="TableParagraph"/>
              <w:rPr>
                <w:sz w:val="22"/>
              </w:rPr>
            </w:pPr>
            <w:r>
              <w:rPr>
                <w:spacing w:val="-2"/>
                <w:sz w:val="22"/>
              </w:rPr>
              <w:t>F13.259</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psychotic disorder, unspecified</w:t>
            </w:r>
          </w:p>
        </w:tc>
      </w:tr>
      <w:tr>
        <w:trPr>
          <w:trHeight w:val="746" w:hRule="atLeast"/>
        </w:trPr>
        <w:tc>
          <w:tcPr>
            <w:tcW w:w="1709" w:type="dxa"/>
          </w:tcPr>
          <w:p>
            <w:pPr>
              <w:pStyle w:val="TableParagraph"/>
              <w:rPr>
                <w:sz w:val="22"/>
              </w:rPr>
            </w:pPr>
            <w:r>
              <w:rPr>
                <w:spacing w:val="-2"/>
                <w:sz w:val="22"/>
              </w:rPr>
              <w:t>F13.280</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anxiety 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F13.281</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sexual dysfunction</w:t>
            </w:r>
          </w:p>
        </w:tc>
      </w:tr>
      <w:tr>
        <w:trPr>
          <w:trHeight w:val="745" w:hRule="atLeast"/>
        </w:trPr>
        <w:tc>
          <w:tcPr>
            <w:tcW w:w="1709" w:type="dxa"/>
          </w:tcPr>
          <w:p>
            <w:pPr>
              <w:pStyle w:val="TableParagraph"/>
              <w:rPr>
                <w:sz w:val="22"/>
              </w:rPr>
            </w:pPr>
            <w:r>
              <w:rPr>
                <w:spacing w:val="-2"/>
                <w:sz w:val="22"/>
              </w:rPr>
              <w:t>F13.282</w:t>
            </w:r>
          </w:p>
        </w:tc>
        <w:tc>
          <w:tcPr>
            <w:tcW w:w="7642" w:type="dxa"/>
          </w:tcPr>
          <w:p>
            <w:pPr>
              <w:pStyle w:val="TableParagraph"/>
              <w:ind w:right="637"/>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sedative,</w:t>
            </w:r>
            <w:r>
              <w:rPr>
                <w:spacing w:val="-5"/>
                <w:sz w:val="22"/>
              </w:rPr>
              <w:t> </w:t>
            </w:r>
            <w:r>
              <w:rPr>
                <w:sz w:val="22"/>
              </w:rPr>
              <w:t>hypnotic</w:t>
            </w:r>
            <w:r>
              <w:rPr>
                <w:spacing w:val="-5"/>
                <w:sz w:val="22"/>
              </w:rPr>
              <w:t> </w:t>
            </w:r>
            <w:r>
              <w:rPr>
                <w:sz w:val="22"/>
              </w:rPr>
              <w:t>or anxiolytic-induced sleep disorder</w:t>
            </w:r>
          </w:p>
        </w:tc>
      </w:tr>
      <w:tr>
        <w:trPr>
          <w:trHeight w:val="746" w:hRule="atLeast"/>
        </w:trPr>
        <w:tc>
          <w:tcPr>
            <w:tcW w:w="1709" w:type="dxa"/>
          </w:tcPr>
          <w:p>
            <w:pPr>
              <w:pStyle w:val="TableParagraph"/>
              <w:rPr>
                <w:sz w:val="22"/>
              </w:rPr>
            </w:pPr>
            <w:r>
              <w:rPr>
                <w:spacing w:val="-2"/>
                <w:sz w:val="22"/>
              </w:rPr>
              <w:t>F13.288</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dependence</w:t>
            </w:r>
            <w:r>
              <w:rPr>
                <w:spacing w:val="-5"/>
                <w:sz w:val="22"/>
              </w:rPr>
              <w:t> </w:t>
            </w:r>
            <w:r>
              <w:rPr>
                <w:sz w:val="22"/>
              </w:rPr>
              <w:t>with</w:t>
            </w:r>
            <w:r>
              <w:rPr>
                <w:spacing w:val="-6"/>
                <w:sz w:val="22"/>
              </w:rPr>
              <w:t> </w:t>
            </w:r>
            <w:r>
              <w:rPr>
                <w:sz w:val="22"/>
              </w:rPr>
              <w:t>other</w:t>
            </w:r>
            <w:r>
              <w:rPr>
                <w:spacing w:val="-5"/>
                <w:sz w:val="22"/>
              </w:rPr>
              <w:t> </w:t>
            </w:r>
            <w:r>
              <w:rPr>
                <w:sz w:val="22"/>
              </w:rPr>
              <w:t>sedative,</w:t>
            </w:r>
            <w:r>
              <w:rPr>
                <w:spacing w:val="-5"/>
                <w:sz w:val="22"/>
              </w:rPr>
              <w:t> </w:t>
            </w:r>
            <w:r>
              <w:rPr>
                <w:sz w:val="22"/>
              </w:rPr>
              <w:t>hypnotic or anxiolytic-induced disorder</w:t>
            </w:r>
          </w:p>
        </w:tc>
      </w:tr>
      <w:tr>
        <w:trPr>
          <w:trHeight w:val="745" w:hRule="atLeast"/>
        </w:trPr>
        <w:tc>
          <w:tcPr>
            <w:tcW w:w="1709" w:type="dxa"/>
          </w:tcPr>
          <w:p>
            <w:pPr>
              <w:pStyle w:val="TableParagraph"/>
              <w:rPr>
                <w:sz w:val="22"/>
              </w:rPr>
            </w:pPr>
            <w:r>
              <w:rPr>
                <w:spacing w:val="-2"/>
                <w:sz w:val="22"/>
              </w:rPr>
              <w:t>F13.920</w:t>
            </w:r>
          </w:p>
        </w:tc>
        <w:tc>
          <w:tcPr>
            <w:tcW w:w="7642" w:type="dxa"/>
          </w:tcPr>
          <w:p>
            <w:pPr>
              <w:pStyle w:val="TableParagraph"/>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intoxication, </w:t>
            </w:r>
            <w:r>
              <w:rPr>
                <w:spacing w:val="-2"/>
                <w:sz w:val="22"/>
              </w:rPr>
              <w:t>uncomplicated</w:t>
            </w:r>
          </w:p>
        </w:tc>
      </w:tr>
      <w:tr>
        <w:trPr>
          <w:trHeight w:val="492" w:hRule="atLeast"/>
        </w:trPr>
        <w:tc>
          <w:tcPr>
            <w:tcW w:w="1709" w:type="dxa"/>
          </w:tcPr>
          <w:p>
            <w:pPr>
              <w:pStyle w:val="TableParagraph"/>
              <w:rPr>
                <w:sz w:val="22"/>
              </w:rPr>
            </w:pPr>
            <w:r>
              <w:rPr>
                <w:spacing w:val="-2"/>
                <w:sz w:val="22"/>
              </w:rPr>
              <w:t>F13.921</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9"/>
                <w:sz w:val="22"/>
              </w:rPr>
              <w:t> </w:t>
            </w:r>
            <w:r>
              <w:rPr>
                <w:sz w:val="22"/>
              </w:rPr>
              <w:t>anxiolytic</w:t>
            </w:r>
            <w:r>
              <w:rPr>
                <w:spacing w:val="-8"/>
                <w:sz w:val="22"/>
              </w:rPr>
              <w:t> </w:t>
            </w:r>
            <w:r>
              <w:rPr>
                <w:sz w:val="22"/>
              </w:rPr>
              <w:t>use,</w:t>
            </w:r>
            <w:r>
              <w:rPr>
                <w:spacing w:val="-10"/>
                <w:sz w:val="22"/>
              </w:rPr>
              <w:t> </w:t>
            </w:r>
            <w:r>
              <w:rPr>
                <w:sz w:val="22"/>
              </w:rPr>
              <w:t>unspecified</w:t>
            </w:r>
            <w:r>
              <w:rPr>
                <w:spacing w:val="-9"/>
                <w:sz w:val="22"/>
              </w:rPr>
              <w:t> </w:t>
            </w:r>
            <w:r>
              <w:rPr>
                <w:sz w:val="22"/>
              </w:rPr>
              <w:t>with</w:t>
            </w:r>
            <w:r>
              <w:rPr>
                <w:spacing w:val="-8"/>
                <w:sz w:val="22"/>
              </w:rPr>
              <w:t> </w:t>
            </w:r>
            <w:r>
              <w:rPr>
                <w:sz w:val="22"/>
              </w:rPr>
              <w:t>intoxication</w:t>
            </w:r>
            <w:r>
              <w:rPr>
                <w:spacing w:val="-9"/>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F13.929</w:t>
            </w:r>
          </w:p>
        </w:tc>
        <w:tc>
          <w:tcPr>
            <w:tcW w:w="7642" w:type="dxa"/>
          </w:tcPr>
          <w:p>
            <w:pPr>
              <w:pStyle w:val="TableParagraph"/>
              <w:ind w:right="259"/>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intoxication, </w:t>
            </w:r>
            <w:r>
              <w:rPr>
                <w:spacing w:val="-2"/>
                <w:sz w:val="22"/>
              </w:rPr>
              <w:t>unspecified</w:t>
            </w:r>
          </w:p>
        </w:tc>
      </w:tr>
      <w:tr>
        <w:trPr>
          <w:trHeight w:val="746" w:hRule="atLeast"/>
        </w:trPr>
        <w:tc>
          <w:tcPr>
            <w:tcW w:w="1709" w:type="dxa"/>
          </w:tcPr>
          <w:p>
            <w:pPr>
              <w:pStyle w:val="TableParagraph"/>
              <w:rPr>
                <w:sz w:val="22"/>
              </w:rPr>
            </w:pPr>
            <w:r>
              <w:rPr>
                <w:spacing w:val="-2"/>
                <w:sz w:val="22"/>
              </w:rPr>
              <w:t>F13.930</w:t>
            </w:r>
          </w:p>
        </w:tc>
        <w:tc>
          <w:tcPr>
            <w:tcW w:w="7642" w:type="dxa"/>
          </w:tcPr>
          <w:p>
            <w:pPr>
              <w:pStyle w:val="TableParagraph"/>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withdrawal, </w:t>
            </w:r>
            <w:r>
              <w:rPr>
                <w:spacing w:val="-2"/>
                <w:sz w:val="22"/>
              </w:rPr>
              <w:t>uncomplicated</w:t>
            </w:r>
          </w:p>
        </w:tc>
      </w:tr>
      <w:tr>
        <w:trPr>
          <w:trHeight w:val="492" w:hRule="atLeast"/>
        </w:trPr>
        <w:tc>
          <w:tcPr>
            <w:tcW w:w="1709" w:type="dxa"/>
          </w:tcPr>
          <w:p>
            <w:pPr>
              <w:pStyle w:val="TableParagraph"/>
              <w:rPr>
                <w:sz w:val="22"/>
              </w:rPr>
            </w:pPr>
            <w:r>
              <w:rPr>
                <w:spacing w:val="-2"/>
                <w:sz w:val="22"/>
              </w:rPr>
              <w:t>F13.931</w:t>
            </w:r>
          </w:p>
        </w:tc>
        <w:tc>
          <w:tcPr>
            <w:tcW w:w="7642" w:type="dxa"/>
          </w:tcPr>
          <w:p>
            <w:pPr>
              <w:pStyle w:val="TableParagraph"/>
              <w:rPr>
                <w:sz w:val="22"/>
              </w:rPr>
            </w:pPr>
            <w:r>
              <w:rPr>
                <w:sz w:val="22"/>
              </w:rPr>
              <w:t>Sedative,</w:t>
            </w:r>
            <w:r>
              <w:rPr>
                <w:spacing w:val="-9"/>
                <w:sz w:val="22"/>
              </w:rPr>
              <w:t> </w:t>
            </w:r>
            <w:r>
              <w:rPr>
                <w:sz w:val="22"/>
              </w:rPr>
              <w:t>hypnotic,</w:t>
            </w:r>
            <w:r>
              <w:rPr>
                <w:spacing w:val="-8"/>
                <w:sz w:val="22"/>
              </w:rPr>
              <w:t> </w:t>
            </w:r>
            <w:r>
              <w:rPr>
                <w:sz w:val="22"/>
              </w:rPr>
              <w:t>or</w:t>
            </w:r>
            <w:r>
              <w:rPr>
                <w:spacing w:val="-9"/>
                <w:sz w:val="22"/>
              </w:rPr>
              <w:t> </w:t>
            </w:r>
            <w:r>
              <w:rPr>
                <w:sz w:val="22"/>
              </w:rPr>
              <w:t>anxiolytic</w:t>
            </w:r>
            <w:r>
              <w:rPr>
                <w:spacing w:val="-8"/>
                <w:sz w:val="22"/>
              </w:rPr>
              <w:t> </w:t>
            </w:r>
            <w:r>
              <w:rPr>
                <w:sz w:val="22"/>
              </w:rPr>
              <w:t>use,</w:t>
            </w:r>
            <w:r>
              <w:rPr>
                <w:spacing w:val="-10"/>
                <w:sz w:val="22"/>
              </w:rPr>
              <w:t> </w:t>
            </w:r>
            <w:r>
              <w:rPr>
                <w:sz w:val="22"/>
              </w:rPr>
              <w:t>unspecified</w:t>
            </w:r>
            <w:r>
              <w:rPr>
                <w:spacing w:val="-9"/>
                <w:sz w:val="22"/>
              </w:rPr>
              <w:t> </w:t>
            </w:r>
            <w:r>
              <w:rPr>
                <w:sz w:val="22"/>
              </w:rPr>
              <w:t>with</w:t>
            </w:r>
            <w:r>
              <w:rPr>
                <w:spacing w:val="-9"/>
                <w:sz w:val="22"/>
              </w:rPr>
              <w:t> </w:t>
            </w:r>
            <w:r>
              <w:rPr>
                <w:sz w:val="22"/>
              </w:rPr>
              <w:t>withdrawal</w:t>
            </w:r>
            <w:r>
              <w:rPr>
                <w:spacing w:val="-8"/>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F13.932</w:t>
            </w:r>
          </w:p>
        </w:tc>
        <w:tc>
          <w:tcPr>
            <w:tcW w:w="7642" w:type="dxa"/>
          </w:tcPr>
          <w:p>
            <w:pPr>
              <w:pStyle w:val="TableParagraph"/>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6"/>
                <w:sz w:val="22"/>
              </w:rPr>
              <w:t> </w:t>
            </w:r>
            <w:r>
              <w:rPr>
                <w:sz w:val="22"/>
              </w:rPr>
              <w:t>unspecified</w:t>
            </w:r>
            <w:r>
              <w:rPr>
                <w:spacing w:val="-6"/>
                <w:sz w:val="22"/>
              </w:rPr>
              <w:t> </w:t>
            </w:r>
            <w:r>
              <w:rPr>
                <w:sz w:val="22"/>
              </w:rPr>
              <w:t>with</w:t>
            </w:r>
            <w:r>
              <w:rPr>
                <w:spacing w:val="-5"/>
                <w:sz w:val="22"/>
              </w:rPr>
              <w:t> </w:t>
            </w:r>
            <w:r>
              <w:rPr>
                <w:sz w:val="22"/>
              </w:rPr>
              <w:t>withdrawal</w:t>
            </w:r>
            <w:r>
              <w:rPr>
                <w:spacing w:val="-5"/>
                <w:sz w:val="22"/>
              </w:rPr>
              <w:t> </w:t>
            </w:r>
            <w:r>
              <w:rPr>
                <w:sz w:val="22"/>
              </w:rPr>
              <w:t>with perceptual disturbances</w:t>
            </w:r>
          </w:p>
        </w:tc>
      </w:tr>
      <w:tr>
        <w:trPr>
          <w:trHeight w:val="746" w:hRule="atLeast"/>
        </w:trPr>
        <w:tc>
          <w:tcPr>
            <w:tcW w:w="1709" w:type="dxa"/>
          </w:tcPr>
          <w:p>
            <w:pPr>
              <w:pStyle w:val="TableParagraph"/>
              <w:rPr>
                <w:sz w:val="22"/>
              </w:rPr>
            </w:pPr>
            <w:r>
              <w:rPr>
                <w:spacing w:val="-2"/>
                <w:sz w:val="22"/>
              </w:rPr>
              <w:t>F13.939</w:t>
            </w:r>
          </w:p>
        </w:tc>
        <w:tc>
          <w:tcPr>
            <w:tcW w:w="7642" w:type="dxa"/>
          </w:tcPr>
          <w:p>
            <w:pPr>
              <w:pStyle w:val="TableParagraph"/>
              <w:ind w:right="259"/>
              <w:rPr>
                <w:sz w:val="22"/>
              </w:rPr>
            </w:pPr>
            <w:r>
              <w:rPr>
                <w:sz w:val="22"/>
              </w:rPr>
              <w:t>Sedative,</w:t>
            </w:r>
            <w:r>
              <w:rPr>
                <w:spacing w:val="-6"/>
                <w:sz w:val="22"/>
              </w:rPr>
              <w:t> </w:t>
            </w:r>
            <w:r>
              <w:rPr>
                <w:sz w:val="22"/>
              </w:rPr>
              <w:t>hypnotic,</w:t>
            </w:r>
            <w:r>
              <w:rPr>
                <w:spacing w:val="-6"/>
                <w:sz w:val="22"/>
              </w:rPr>
              <w:t> </w:t>
            </w:r>
            <w:r>
              <w:rPr>
                <w:sz w:val="22"/>
              </w:rPr>
              <w:t>or</w:t>
            </w:r>
            <w:r>
              <w:rPr>
                <w:spacing w:val="-6"/>
                <w:sz w:val="22"/>
              </w:rPr>
              <w:t> </w:t>
            </w:r>
            <w:r>
              <w:rPr>
                <w:sz w:val="22"/>
              </w:rPr>
              <w:t>anxiolytic</w:t>
            </w:r>
            <w:r>
              <w:rPr>
                <w:spacing w:val="-6"/>
                <w:sz w:val="22"/>
              </w:rPr>
              <w:t> </w:t>
            </w:r>
            <w:r>
              <w:rPr>
                <w:sz w:val="22"/>
              </w:rPr>
              <w:t>use,</w:t>
            </w:r>
            <w:r>
              <w:rPr>
                <w:spacing w:val="-7"/>
                <w:sz w:val="22"/>
              </w:rPr>
              <w:t> </w:t>
            </w:r>
            <w:r>
              <w:rPr>
                <w:sz w:val="22"/>
              </w:rPr>
              <w:t>unspecified</w:t>
            </w:r>
            <w:r>
              <w:rPr>
                <w:spacing w:val="-7"/>
                <w:sz w:val="22"/>
              </w:rPr>
              <w:t> </w:t>
            </w:r>
            <w:r>
              <w:rPr>
                <w:sz w:val="22"/>
              </w:rPr>
              <w:t>with</w:t>
            </w:r>
            <w:r>
              <w:rPr>
                <w:spacing w:val="-6"/>
                <w:sz w:val="22"/>
              </w:rPr>
              <w:t> </w:t>
            </w:r>
            <w:r>
              <w:rPr>
                <w:sz w:val="22"/>
              </w:rPr>
              <w:t>withdrawal, </w:t>
            </w:r>
            <w:r>
              <w:rPr>
                <w:spacing w:val="-2"/>
                <w:sz w:val="22"/>
              </w:rPr>
              <w:t>unspecified</w:t>
            </w:r>
          </w:p>
        </w:tc>
      </w:tr>
      <w:tr>
        <w:trPr>
          <w:trHeight w:val="746" w:hRule="atLeast"/>
        </w:trPr>
        <w:tc>
          <w:tcPr>
            <w:tcW w:w="1709" w:type="dxa"/>
          </w:tcPr>
          <w:p>
            <w:pPr>
              <w:pStyle w:val="TableParagraph"/>
              <w:rPr>
                <w:sz w:val="22"/>
              </w:rPr>
            </w:pPr>
            <w:r>
              <w:rPr>
                <w:spacing w:val="-2"/>
                <w:sz w:val="22"/>
              </w:rPr>
              <w:t>F13.950</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psychotic disorder with delusions</w:t>
            </w:r>
          </w:p>
        </w:tc>
      </w:tr>
      <w:tr>
        <w:trPr>
          <w:trHeight w:val="745" w:hRule="atLeast"/>
        </w:trPr>
        <w:tc>
          <w:tcPr>
            <w:tcW w:w="1709" w:type="dxa"/>
          </w:tcPr>
          <w:p>
            <w:pPr>
              <w:pStyle w:val="TableParagraph"/>
              <w:rPr>
                <w:sz w:val="22"/>
              </w:rPr>
            </w:pPr>
            <w:r>
              <w:rPr>
                <w:spacing w:val="-2"/>
                <w:sz w:val="22"/>
              </w:rPr>
              <w:t>F13.951</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psychotic disorder with hallucinations</w:t>
            </w:r>
          </w:p>
        </w:tc>
      </w:tr>
      <w:tr>
        <w:trPr>
          <w:trHeight w:val="746" w:hRule="atLeast"/>
        </w:trPr>
        <w:tc>
          <w:tcPr>
            <w:tcW w:w="1709" w:type="dxa"/>
          </w:tcPr>
          <w:p>
            <w:pPr>
              <w:pStyle w:val="TableParagraph"/>
              <w:rPr>
                <w:sz w:val="22"/>
              </w:rPr>
            </w:pPr>
            <w:r>
              <w:rPr>
                <w:spacing w:val="-2"/>
                <w:sz w:val="22"/>
              </w:rPr>
              <w:t>F13.959</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psychotic disorder, unspecified</w:t>
            </w:r>
          </w:p>
        </w:tc>
      </w:tr>
      <w:tr>
        <w:trPr>
          <w:trHeight w:val="745" w:hRule="atLeast"/>
        </w:trPr>
        <w:tc>
          <w:tcPr>
            <w:tcW w:w="1709" w:type="dxa"/>
          </w:tcPr>
          <w:p>
            <w:pPr>
              <w:pStyle w:val="TableParagraph"/>
              <w:rPr>
                <w:sz w:val="22"/>
              </w:rPr>
            </w:pPr>
            <w:r>
              <w:rPr>
                <w:spacing w:val="-2"/>
                <w:sz w:val="22"/>
              </w:rPr>
              <w:t>F13.980</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anxiety disorder</w:t>
            </w:r>
          </w:p>
        </w:tc>
      </w:tr>
      <w:tr>
        <w:trPr>
          <w:trHeight w:val="746" w:hRule="atLeast"/>
        </w:trPr>
        <w:tc>
          <w:tcPr>
            <w:tcW w:w="1709" w:type="dxa"/>
          </w:tcPr>
          <w:p>
            <w:pPr>
              <w:pStyle w:val="TableParagraph"/>
              <w:rPr>
                <w:sz w:val="22"/>
              </w:rPr>
            </w:pPr>
            <w:r>
              <w:rPr>
                <w:spacing w:val="-2"/>
                <w:sz w:val="22"/>
              </w:rPr>
              <w:t>F13.981</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sexual dysfunction</w:t>
            </w:r>
          </w:p>
        </w:tc>
      </w:tr>
      <w:tr>
        <w:trPr>
          <w:trHeight w:val="746" w:hRule="atLeast"/>
        </w:trPr>
        <w:tc>
          <w:tcPr>
            <w:tcW w:w="1709" w:type="dxa"/>
          </w:tcPr>
          <w:p>
            <w:pPr>
              <w:pStyle w:val="TableParagraph"/>
              <w:rPr>
                <w:sz w:val="22"/>
              </w:rPr>
            </w:pPr>
            <w:r>
              <w:rPr>
                <w:spacing w:val="-2"/>
                <w:sz w:val="22"/>
              </w:rPr>
              <w:t>F13.982</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5"/>
                <w:sz w:val="22"/>
              </w:rPr>
              <w:t> </w:t>
            </w:r>
            <w:r>
              <w:rPr>
                <w:sz w:val="22"/>
              </w:rPr>
              <w:t>unspecified</w:t>
            </w:r>
            <w:r>
              <w:rPr>
                <w:spacing w:val="-5"/>
                <w:sz w:val="22"/>
              </w:rPr>
              <w:t> </w:t>
            </w:r>
            <w:r>
              <w:rPr>
                <w:sz w:val="22"/>
              </w:rPr>
              <w:t>with</w:t>
            </w:r>
            <w:r>
              <w:rPr>
                <w:spacing w:val="-5"/>
                <w:sz w:val="22"/>
              </w:rPr>
              <w:t> </w:t>
            </w:r>
            <w:r>
              <w:rPr>
                <w:sz w:val="22"/>
              </w:rPr>
              <w:t>sedative,</w:t>
            </w:r>
            <w:r>
              <w:rPr>
                <w:spacing w:val="-5"/>
                <w:sz w:val="22"/>
              </w:rPr>
              <w:t> </w:t>
            </w:r>
            <w:r>
              <w:rPr>
                <w:sz w:val="22"/>
              </w:rPr>
              <w:t>hypnotic</w:t>
            </w:r>
            <w:r>
              <w:rPr>
                <w:spacing w:val="-5"/>
                <w:sz w:val="22"/>
              </w:rPr>
              <w:t> </w:t>
            </w:r>
            <w:r>
              <w:rPr>
                <w:sz w:val="22"/>
              </w:rPr>
              <w:t>or anxiolytic-induced sleep 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F13.988</w:t>
            </w:r>
          </w:p>
        </w:tc>
        <w:tc>
          <w:tcPr>
            <w:tcW w:w="7642" w:type="dxa"/>
          </w:tcPr>
          <w:p>
            <w:pPr>
              <w:pStyle w:val="TableParagraph"/>
              <w:ind w:right="259"/>
              <w:rPr>
                <w:sz w:val="22"/>
              </w:rPr>
            </w:pPr>
            <w:r>
              <w:rPr>
                <w:sz w:val="22"/>
              </w:rPr>
              <w:t>Sedative,</w:t>
            </w:r>
            <w:r>
              <w:rPr>
                <w:spacing w:val="-5"/>
                <w:sz w:val="22"/>
              </w:rPr>
              <w:t> </w:t>
            </w:r>
            <w:r>
              <w:rPr>
                <w:sz w:val="22"/>
              </w:rPr>
              <w:t>hypnotic,</w:t>
            </w:r>
            <w:r>
              <w:rPr>
                <w:spacing w:val="-5"/>
                <w:sz w:val="22"/>
              </w:rPr>
              <w:t> </w:t>
            </w:r>
            <w:r>
              <w:rPr>
                <w:sz w:val="22"/>
              </w:rPr>
              <w:t>or</w:t>
            </w:r>
            <w:r>
              <w:rPr>
                <w:spacing w:val="-5"/>
                <w:sz w:val="22"/>
              </w:rPr>
              <w:t> </w:t>
            </w:r>
            <w:r>
              <w:rPr>
                <w:sz w:val="22"/>
              </w:rPr>
              <w:t>anxiolytic</w:t>
            </w:r>
            <w:r>
              <w:rPr>
                <w:spacing w:val="-5"/>
                <w:sz w:val="22"/>
              </w:rPr>
              <w:t> </w:t>
            </w:r>
            <w:r>
              <w:rPr>
                <w:sz w:val="22"/>
              </w:rPr>
              <w:t>use,</w:t>
            </w:r>
            <w:r>
              <w:rPr>
                <w:spacing w:val="-6"/>
                <w:sz w:val="22"/>
              </w:rPr>
              <w:t> </w:t>
            </w:r>
            <w:r>
              <w:rPr>
                <w:sz w:val="22"/>
              </w:rPr>
              <w:t>unspecified</w:t>
            </w:r>
            <w:r>
              <w:rPr>
                <w:spacing w:val="-6"/>
                <w:sz w:val="22"/>
              </w:rPr>
              <w:t> </w:t>
            </w:r>
            <w:r>
              <w:rPr>
                <w:sz w:val="22"/>
              </w:rPr>
              <w:t>with</w:t>
            </w:r>
            <w:r>
              <w:rPr>
                <w:spacing w:val="-5"/>
                <w:sz w:val="22"/>
              </w:rPr>
              <w:t> </w:t>
            </w:r>
            <w:r>
              <w:rPr>
                <w:sz w:val="22"/>
              </w:rPr>
              <w:t>other</w:t>
            </w:r>
            <w:r>
              <w:rPr>
                <w:spacing w:val="-5"/>
                <w:sz w:val="22"/>
              </w:rPr>
              <w:t> </w:t>
            </w:r>
            <w:r>
              <w:rPr>
                <w:sz w:val="22"/>
              </w:rPr>
              <w:t>sedative, hypnotic or anxiolytic-induced disorder</w:t>
            </w:r>
          </w:p>
        </w:tc>
      </w:tr>
      <w:tr>
        <w:trPr>
          <w:trHeight w:val="492" w:hRule="atLeast"/>
        </w:trPr>
        <w:tc>
          <w:tcPr>
            <w:tcW w:w="1709" w:type="dxa"/>
          </w:tcPr>
          <w:p>
            <w:pPr>
              <w:pStyle w:val="TableParagraph"/>
              <w:rPr>
                <w:sz w:val="22"/>
              </w:rPr>
            </w:pPr>
            <w:r>
              <w:rPr>
                <w:spacing w:val="-2"/>
                <w:sz w:val="22"/>
              </w:rPr>
              <w:t>F14.10</w:t>
            </w:r>
          </w:p>
        </w:tc>
        <w:tc>
          <w:tcPr>
            <w:tcW w:w="7642" w:type="dxa"/>
          </w:tcPr>
          <w:p>
            <w:pPr>
              <w:pStyle w:val="TableParagraph"/>
              <w:rPr>
                <w:sz w:val="22"/>
              </w:rPr>
            </w:pPr>
            <w:r>
              <w:rPr>
                <w:sz w:val="22"/>
              </w:rPr>
              <w:t>Cocaine</w:t>
            </w:r>
            <w:r>
              <w:rPr>
                <w:spacing w:val="-9"/>
                <w:sz w:val="22"/>
              </w:rPr>
              <w:t> </w:t>
            </w:r>
            <w:r>
              <w:rPr>
                <w:sz w:val="22"/>
              </w:rPr>
              <w:t>abuse,</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F14.14</w:t>
            </w:r>
          </w:p>
        </w:tc>
        <w:tc>
          <w:tcPr>
            <w:tcW w:w="7642" w:type="dxa"/>
          </w:tcPr>
          <w:p>
            <w:pPr>
              <w:pStyle w:val="TableParagraph"/>
              <w:rPr>
                <w:sz w:val="22"/>
              </w:rPr>
            </w:pPr>
            <w:r>
              <w:rPr>
                <w:sz w:val="22"/>
              </w:rPr>
              <w:t>Cocaine</w:t>
            </w:r>
            <w:r>
              <w:rPr>
                <w:spacing w:val="-10"/>
                <w:sz w:val="22"/>
              </w:rPr>
              <w:t> </w:t>
            </w:r>
            <w:r>
              <w:rPr>
                <w:sz w:val="22"/>
              </w:rPr>
              <w:t>abuse</w:t>
            </w:r>
            <w:r>
              <w:rPr>
                <w:spacing w:val="-9"/>
                <w:sz w:val="22"/>
              </w:rPr>
              <w:t> </w:t>
            </w:r>
            <w:r>
              <w:rPr>
                <w:sz w:val="22"/>
              </w:rPr>
              <w:t>with</w:t>
            </w:r>
            <w:r>
              <w:rPr>
                <w:spacing w:val="-9"/>
                <w:sz w:val="22"/>
              </w:rPr>
              <w:t> </w:t>
            </w:r>
            <w:r>
              <w:rPr>
                <w:sz w:val="22"/>
              </w:rPr>
              <w:t>cocaine-induced</w:t>
            </w:r>
            <w:r>
              <w:rPr>
                <w:spacing w:val="-9"/>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F14.19</w:t>
            </w:r>
          </w:p>
        </w:tc>
        <w:tc>
          <w:tcPr>
            <w:tcW w:w="7642" w:type="dxa"/>
          </w:tcPr>
          <w:p>
            <w:pPr>
              <w:pStyle w:val="TableParagraph"/>
              <w:rPr>
                <w:sz w:val="22"/>
              </w:rPr>
            </w:pPr>
            <w:r>
              <w:rPr>
                <w:sz w:val="22"/>
              </w:rPr>
              <w:t>Cocaine</w:t>
            </w:r>
            <w:r>
              <w:rPr>
                <w:spacing w:val="-11"/>
                <w:sz w:val="22"/>
              </w:rPr>
              <w:t> </w:t>
            </w:r>
            <w:r>
              <w:rPr>
                <w:sz w:val="22"/>
              </w:rPr>
              <w:t>abuse</w:t>
            </w:r>
            <w:r>
              <w:rPr>
                <w:spacing w:val="-10"/>
                <w:sz w:val="22"/>
              </w:rPr>
              <w:t> </w:t>
            </w:r>
            <w:r>
              <w:rPr>
                <w:sz w:val="22"/>
              </w:rPr>
              <w:t>with</w:t>
            </w:r>
            <w:r>
              <w:rPr>
                <w:spacing w:val="-10"/>
                <w:sz w:val="22"/>
              </w:rPr>
              <w:t> </w:t>
            </w:r>
            <w:r>
              <w:rPr>
                <w:sz w:val="22"/>
              </w:rPr>
              <w:t>unspecified</w:t>
            </w:r>
            <w:r>
              <w:rPr>
                <w:spacing w:val="-11"/>
                <w:sz w:val="22"/>
              </w:rPr>
              <w:t> </w:t>
            </w:r>
            <w:r>
              <w:rPr>
                <w:sz w:val="22"/>
              </w:rPr>
              <w:t>cocaine-induced</w:t>
            </w:r>
            <w:r>
              <w:rPr>
                <w:spacing w:val="-11"/>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F14.20</w:t>
            </w:r>
          </w:p>
        </w:tc>
        <w:tc>
          <w:tcPr>
            <w:tcW w:w="7642" w:type="dxa"/>
          </w:tcPr>
          <w:p>
            <w:pPr>
              <w:pStyle w:val="TableParagraph"/>
              <w:spacing w:before="121"/>
              <w:rPr>
                <w:sz w:val="22"/>
              </w:rPr>
            </w:pPr>
            <w:r>
              <w:rPr>
                <w:sz w:val="22"/>
              </w:rPr>
              <w:t>Cocaine</w:t>
            </w:r>
            <w:r>
              <w:rPr>
                <w:spacing w:val="-12"/>
                <w:sz w:val="22"/>
              </w:rPr>
              <w:t> </w:t>
            </w:r>
            <w:r>
              <w:rPr>
                <w:sz w:val="22"/>
              </w:rPr>
              <w:t>dependence,</w:t>
            </w:r>
            <w:r>
              <w:rPr>
                <w:spacing w:val="-11"/>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F14.21</w:t>
            </w:r>
          </w:p>
        </w:tc>
        <w:tc>
          <w:tcPr>
            <w:tcW w:w="7642" w:type="dxa"/>
          </w:tcPr>
          <w:p>
            <w:pPr>
              <w:pStyle w:val="TableParagraph"/>
              <w:spacing w:before="121"/>
              <w:rPr>
                <w:sz w:val="22"/>
              </w:rPr>
            </w:pPr>
            <w:r>
              <w:rPr>
                <w:sz w:val="22"/>
              </w:rPr>
              <w:t>Cocaine</w:t>
            </w:r>
            <w:r>
              <w:rPr>
                <w:spacing w:val="-9"/>
                <w:sz w:val="22"/>
              </w:rPr>
              <w:t> </w:t>
            </w:r>
            <w:r>
              <w:rPr>
                <w:sz w:val="22"/>
              </w:rPr>
              <w:t>dependence,</w:t>
            </w:r>
            <w:r>
              <w:rPr>
                <w:spacing w:val="-8"/>
                <w:sz w:val="22"/>
              </w:rPr>
              <w:t> </w:t>
            </w:r>
            <w:r>
              <w:rPr>
                <w:sz w:val="22"/>
              </w:rPr>
              <w:t>in</w:t>
            </w:r>
            <w:r>
              <w:rPr>
                <w:spacing w:val="-9"/>
                <w:sz w:val="22"/>
              </w:rPr>
              <w:t> </w:t>
            </w:r>
            <w:r>
              <w:rPr>
                <w:spacing w:val="-2"/>
                <w:sz w:val="22"/>
              </w:rPr>
              <w:t>remission</w:t>
            </w:r>
          </w:p>
        </w:tc>
      </w:tr>
      <w:tr>
        <w:trPr>
          <w:trHeight w:val="493" w:hRule="atLeast"/>
        </w:trPr>
        <w:tc>
          <w:tcPr>
            <w:tcW w:w="1709" w:type="dxa"/>
          </w:tcPr>
          <w:p>
            <w:pPr>
              <w:pStyle w:val="TableParagraph"/>
              <w:spacing w:before="121"/>
              <w:rPr>
                <w:sz w:val="22"/>
              </w:rPr>
            </w:pPr>
            <w:r>
              <w:rPr>
                <w:spacing w:val="-2"/>
                <w:sz w:val="22"/>
              </w:rPr>
              <w:t>F14.23</w:t>
            </w:r>
          </w:p>
        </w:tc>
        <w:tc>
          <w:tcPr>
            <w:tcW w:w="7642" w:type="dxa"/>
          </w:tcPr>
          <w:p>
            <w:pPr>
              <w:pStyle w:val="TableParagraph"/>
              <w:spacing w:before="121"/>
              <w:rPr>
                <w:sz w:val="22"/>
              </w:rPr>
            </w:pPr>
            <w:r>
              <w:rPr>
                <w:sz w:val="22"/>
              </w:rPr>
              <w:t>Cocaine</w:t>
            </w:r>
            <w:r>
              <w:rPr>
                <w:spacing w:val="-10"/>
                <w:sz w:val="22"/>
              </w:rPr>
              <w:t> </w:t>
            </w:r>
            <w:r>
              <w:rPr>
                <w:sz w:val="22"/>
              </w:rPr>
              <w:t>dependence</w:t>
            </w:r>
            <w:r>
              <w:rPr>
                <w:spacing w:val="-9"/>
                <w:sz w:val="22"/>
              </w:rPr>
              <w:t> </w:t>
            </w:r>
            <w:r>
              <w:rPr>
                <w:sz w:val="22"/>
              </w:rPr>
              <w:t>with</w:t>
            </w:r>
            <w:r>
              <w:rPr>
                <w:spacing w:val="-9"/>
                <w:sz w:val="22"/>
              </w:rPr>
              <w:t> </w:t>
            </w:r>
            <w:r>
              <w:rPr>
                <w:spacing w:val="-2"/>
                <w:sz w:val="22"/>
              </w:rPr>
              <w:t>withdrawal</w:t>
            </w:r>
          </w:p>
        </w:tc>
      </w:tr>
      <w:tr>
        <w:trPr>
          <w:trHeight w:val="492" w:hRule="atLeast"/>
        </w:trPr>
        <w:tc>
          <w:tcPr>
            <w:tcW w:w="1709" w:type="dxa"/>
          </w:tcPr>
          <w:p>
            <w:pPr>
              <w:pStyle w:val="TableParagraph"/>
              <w:rPr>
                <w:sz w:val="22"/>
              </w:rPr>
            </w:pPr>
            <w:r>
              <w:rPr>
                <w:spacing w:val="-2"/>
                <w:sz w:val="22"/>
              </w:rPr>
              <w:t>F14.24</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cocaine-induced</w:t>
            </w:r>
            <w:r>
              <w:rPr>
                <w:spacing w:val="-11"/>
                <w:sz w:val="22"/>
              </w:rPr>
              <w:t> </w:t>
            </w:r>
            <w:r>
              <w:rPr>
                <w:sz w:val="22"/>
              </w:rPr>
              <w:t>mood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F14.29</w:t>
            </w:r>
          </w:p>
        </w:tc>
        <w:tc>
          <w:tcPr>
            <w:tcW w:w="7642" w:type="dxa"/>
          </w:tcPr>
          <w:p>
            <w:pPr>
              <w:pStyle w:val="TableParagraph"/>
              <w:rPr>
                <w:sz w:val="22"/>
              </w:rPr>
            </w:pPr>
            <w:r>
              <w:rPr>
                <w:sz w:val="22"/>
              </w:rPr>
              <w:t>Cocaine</w:t>
            </w:r>
            <w:r>
              <w:rPr>
                <w:spacing w:val="-12"/>
                <w:sz w:val="22"/>
              </w:rPr>
              <w:t> </w:t>
            </w:r>
            <w:r>
              <w:rPr>
                <w:sz w:val="22"/>
              </w:rPr>
              <w:t>dependence</w:t>
            </w:r>
            <w:r>
              <w:rPr>
                <w:spacing w:val="-11"/>
                <w:sz w:val="22"/>
              </w:rPr>
              <w:t> </w:t>
            </w:r>
            <w:r>
              <w:rPr>
                <w:sz w:val="22"/>
              </w:rPr>
              <w:t>with</w:t>
            </w:r>
            <w:r>
              <w:rPr>
                <w:spacing w:val="-12"/>
                <w:sz w:val="22"/>
              </w:rPr>
              <w:t> </w:t>
            </w:r>
            <w:r>
              <w:rPr>
                <w:sz w:val="22"/>
              </w:rPr>
              <w:t>unspecified</w:t>
            </w:r>
            <w:r>
              <w:rPr>
                <w:spacing w:val="-11"/>
                <w:sz w:val="22"/>
              </w:rPr>
              <w:t> </w:t>
            </w:r>
            <w:r>
              <w:rPr>
                <w:sz w:val="22"/>
              </w:rPr>
              <w:t>cocaine-induced</w:t>
            </w:r>
            <w:r>
              <w:rPr>
                <w:spacing w:val="-12"/>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F14.90</w:t>
            </w:r>
          </w:p>
        </w:tc>
        <w:tc>
          <w:tcPr>
            <w:tcW w:w="7642" w:type="dxa"/>
          </w:tcPr>
          <w:p>
            <w:pPr>
              <w:pStyle w:val="TableParagraph"/>
              <w:rPr>
                <w:sz w:val="22"/>
              </w:rPr>
            </w:pPr>
            <w:r>
              <w:rPr>
                <w:sz w:val="22"/>
              </w:rPr>
              <w:t>Cocaine</w:t>
            </w:r>
            <w:r>
              <w:rPr>
                <w:spacing w:val="-10"/>
                <w:sz w:val="22"/>
              </w:rPr>
              <w:t> </w:t>
            </w:r>
            <w:r>
              <w:rPr>
                <w:sz w:val="22"/>
              </w:rPr>
              <w:t>use,</w:t>
            </w:r>
            <w:r>
              <w:rPr>
                <w:spacing w:val="-10"/>
                <w:sz w:val="22"/>
              </w:rPr>
              <w:t> </w:t>
            </w:r>
            <w:r>
              <w:rPr>
                <w:sz w:val="22"/>
              </w:rPr>
              <w:t>unspecified,</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F14.94</w:t>
            </w:r>
          </w:p>
        </w:tc>
        <w:tc>
          <w:tcPr>
            <w:tcW w:w="7642" w:type="dxa"/>
          </w:tcPr>
          <w:p>
            <w:pPr>
              <w:pStyle w:val="TableParagraph"/>
              <w:rPr>
                <w:sz w:val="22"/>
              </w:rPr>
            </w:pPr>
            <w:r>
              <w:rPr>
                <w:sz w:val="22"/>
              </w:rPr>
              <w:t>Cocaine</w:t>
            </w:r>
            <w:r>
              <w:rPr>
                <w:spacing w:val="-10"/>
                <w:sz w:val="22"/>
              </w:rPr>
              <w:t> </w:t>
            </w:r>
            <w:r>
              <w:rPr>
                <w:sz w:val="22"/>
              </w:rPr>
              <w:t>use,</w:t>
            </w:r>
            <w:r>
              <w:rPr>
                <w:spacing w:val="-9"/>
                <w:sz w:val="22"/>
              </w:rPr>
              <w:t> </w:t>
            </w:r>
            <w:r>
              <w:rPr>
                <w:sz w:val="22"/>
              </w:rPr>
              <w:t>unspecified</w:t>
            </w:r>
            <w:r>
              <w:rPr>
                <w:spacing w:val="-10"/>
                <w:sz w:val="22"/>
              </w:rPr>
              <w:t> </w:t>
            </w:r>
            <w:r>
              <w:rPr>
                <w:sz w:val="22"/>
              </w:rPr>
              <w:t>with</w:t>
            </w:r>
            <w:r>
              <w:rPr>
                <w:spacing w:val="-9"/>
                <w:sz w:val="22"/>
              </w:rPr>
              <w:t> </w:t>
            </w:r>
            <w:r>
              <w:rPr>
                <w:sz w:val="22"/>
              </w:rPr>
              <w:t>cocaine-induced</w:t>
            </w:r>
            <w:r>
              <w:rPr>
                <w:spacing w:val="-11"/>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F14.99</w:t>
            </w:r>
          </w:p>
        </w:tc>
        <w:tc>
          <w:tcPr>
            <w:tcW w:w="7642" w:type="dxa"/>
          </w:tcPr>
          <w:p>
            <w:pPr>
              <w:pStyle w:val="TableParagraph"/>
              <w:spacing w:before="121"/>
              <w:rPr>
                <w:sz w:val="22"/>
              </w:rPr>
            </w:pPr>
            <w:r>
              <w:rPr>
                <w:sz w:val="22"/>
              </w:rPr>
              <w:t>Cocaine</w:t>
            </w:r>
            <w:r>
              <w:rPr>
                <w:spacing w:val="-11"/>
                <w:sz w:val="22"/>
              </w:rPr>
              <w:t> </w:t>
            </w:r>
            <w:r>
              <w:rPr>
                <w:sz w:val="22"/>
              </w:rPr>
              <w:t>use,</w:t>
            </w:r>
            <w:r>
              <w:rPr>
                <w:spacing w:val="-11"/>
                <w:sz w:val="22"/>
              </w:rPr>
              <w:t> </w:t>
            </w:r>
            <w:r>
              <w:rPr>
                <w:sz w:val="22"/>
              </w:rPr>
              <w:t>unspecified</w:t>
            </w:r>
            <w:r>
              <w:rPr>
                <w:spacing w:val="-10"/>
                <w:sz w:val="22"/>
              </w:rPr>
              <w:t> </w:t>
            </w:r>
            <w:r>
              <w:rPr>
                <w:sz w:val="22"/>
              </w:rPr>
              <w:t>with</w:t>
            </w:r>
            <w:r>
              <w:rPr>
                <w:spacing w:val="-11"/>
                <w:sz w:val="22"/>
              </w:rPr>
              <w:t> </w:t>
            </w:r>
            <w:r>
              <w:rPr>
                <w:sz w:val="22"/>
              </w:rPr>
              <w:t>unspecified</w:t>
            </w:r>
            <w:r>
              <w:rPr>
                <w:spacing w:val="-10"/>
                <w:sz w:val="22"/>
              </w:rPr>
              <w:t> </w:t>
            </w:r>
            <w:r>
              <w:rPr>
                <w:sz w:val="22"/>
              </w:rPr>
              <w:t>cocaine-induced</w:t>
            </w:r>
            <w:r>
              <w:rPr>
                <w:spacing w:val="-12"/>
                <w:sz w:val="22"/>
              </w:rPr>
              <w:t> </w:t>
            </w:r>
            <w:r>
              <w:rPr>
                <w:spacing w:val="-2"/>
                <w:sz w:val="22"/>
              </w:rPr>
              <w:t>disorder</w:t>
            </w:r>
          </w:p>
        </w:tc>
      </w:tr>
      <w:tr>
        <w:trPr>
          <w:trHeight w:val="494" w:hRule="atLeast"/>
        </w:trPr>
        <w:tc>
          <w:tcPr>
            <w:tcW w:w="1709" w:type="dxa"/>
          </w:tcPr>
          <w:p>
            <w:pPr>
              <w:pStyle w:val="TableParagraph"/>
              <w:spacing w:before="121"/>
              <w:rPr>
                <w:sz w:val="22"/>
              </w:rPr>
            </w:pPr>
            <w:r>
              <w:rPr>
                <w:spacing w:val="-2"/>
                <w:sz w:val="22"/>
              </w:rPr>
              <w:t>F14.120</w:t>
            </w:r>
          </w:p>
        </w:tc>
        <w:tc>
          <w:tcPr>
            <w:tcW w:w="7642" w:type="dxa"/>
          </w:tcPr>
          <w:p>
            <w:pPr>
              <w:pStyle w:val="TableParagraph"/>
              <w:spacing w:before="121"/>
              <w:rPr>
                <w:sz w:val="22"/>
              </w:rPr>
            </w:pPr>
            <w:r>
              <w:rPr>
                <w:sz w:val="22"/>
              </w:rPr>
              <w:t>Cocaine</w:t>
            </w:r>
            <w:r>
              <w:rPr>
                <w:spacing w:val="-9"/>
                <w:sz w:val="22"/>
              </w:rPr>
              <w:t> </w:t>
            </w:r>
            <w:r>
              <w:rPr>
                <w:sz w:val="22"/>
              </w:rPr>
              <w:t>abuse</w:t>
            </w:r>
            <w:r>
              <w:rPr>
                <w:spacing w:val="-9"/>
                <w:sz w:val="22"/>
              </w:rPr>
              <w:t> </w:t>
            </w:r>
            <w:r>
              <w:rPr>
                <w:sz w:val="22"/>
              </w:rPr>
              <w:t>with</w:t>
            </w:r>
            <w:r>
              <w:rPr>
                <w:spacing w:val="-8"/>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F14.121</w:t>
            </w:r>
          </w:p>
        </w:tc>
        <w:tc>
          <w:tcPr>
            <w:tcW w:w="7642" w:type="dxa"/>
          </w:tcPr>
          <w:p>
            <w:pPr>
              <w:pStyle w:val="TableParagraph"/>
              <w:rPr>
                <w:sz w:val="22"/>
              </w:rPr>
            </w:pPr>
            <w:r>
              <w:rPr>
                <w:sz w:val="22"/>
              </w:rPr>
              <w:t>Cocaine</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z w:val="22"/>
              </w:rPr>
              <w:t>with</w:t>
            </w:r>
            <w:r>
              <w:rPr>
                <w:spacing w:val="-7"/>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F14.122</w:t>
            </w:r>
          </w:p>
        </w:tc>
        <w:tc>
          <w:tcPr>
            <w:tcW w:w="7642" w:type="dxa"/>
          </w:tcPr>
          <w:p>
            <w:pPr>
              <w:pStyle w:val="TableParagraph"/>
              <w:rPr>
                <w:sz w:val="22"/>
              </w:rPr>
            </w:pPr>
            <w:r>
              <w:rPr>
                <w:sz w:val="22"/>
              </w:rPr>
              <w:t>Cocaine</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z w:val="22"/>
              </w:rPr>
              <w:t>with</w:t>
            </w:r>
            <w:r>
              <w:rPr>
                <w:spacing w:val="-9"/>
                <w:sz w:val="22"/>
              </w:rPr>
              <w:t> </w:t>
            </w:r>
            <w:r>
              <w:rPr>
                <w:sz w:val="22"/>
              </w:rPr>
              <w:t>perceptual</w:t>
            </w:r>
            <w:r>
              <w:rPr>
                <w:spacing w:val="-9"/>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F14.129</w:t>
            </w:r>
          </w:p>
        </w:tc>
        <w:tc>
          <w:tcPr>
            <w:tcW w:w="7642" w:type="dxa"/>
          </w:tcPr>
          <w:p>
            <w:pPr>
              <w:pStyle w:val="TableParagraph"/>
              <w:rPr>
                <w:sz w:val="22"/>
              </w:rPr>
            </w:pPr>
            <w:r>
              <w:rPr>
                <w:sz w:val="22"/>
              </w:rPr>
              <w:t>Cocaine</w:t>
            </w:r>
            <w:r>
              <w:rPr>
                <w:spacing w:val="-9"/>
                <w:sz w:val="22"/>
              </w:rPr>
              <w:t> </w:t>
            </w:r>
            <w:r>
              <w:rPr>
                <w:sz w:val="22"/>
              </w:rPr>
              <w:t>abuse</w:t>
            </w:r>
            <w:r>
              <w:rPr>
                <w:spacing w:val="-9"/>
                <w:sz w:val="22"/>
              </w:rPr>
              <w:t> </w:t>
            </w:r>
            <w:r>
              <w:rPr>
                <w:sz w:val="22"/>
              </w:rPr>
              <w:t>with</w:t>
            </w:r>
            <w:r>
              <w:rPr>
                <w:spacing w:val="-8"/>
                <w:sz w:val="22"/>
              </w:rPr>
              <w:t> </w:t>
            </w:r>
            <w:r>
              <w:rPr>
                <w:sz w:val="22"/>
              </w:rPr>
              <w:t>intoxication,</w:t>
            </w:r>
            <w:r>
              <w:rPr>
                <w:spacing w:val="-9"/>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F14.150</w:t>
            </w:r>
          </w:p>
        </w:tc>
        <w:tc>
          <w:tcPr>
            <w:tcW w:w="7642" w:type="dxa"/>
          </w:tcPr>
          <w:p>
            <w:pPr>
              <w:pStyle w:val="TableParagraph"/>
              <w:rPr>
                <w:sz w:val="22"/>
              </w:rPr>
            </w:pPr>
            <w:r>
              <w:rPr>
                <w:sz w:val="22"/>
              </w:rPr>
              <w:t>Cocaine</w:t>
            </w:r>
            <w:r>
              <w:rPr>
                <w:spacing w:val="-10"/>
                <w:sz w:val="22"/>
              </w:rPr>
              <w:t> </w:t>
            </w:r>
            <w:r>
              <w:rPr>
                <w:sz w:val="22"/>
              </w:rPr>
              <w:t>abuse</w:t>
            </w:r>
            <w:r>
              <w:rPr>
                <w:spacing w:val="-9"/>
                <w:sz w:val="22"/>
              </w:rPr>
              <w:t> </w:t>
            </w:r>
            <w:r>
              <w:rPr>
                <w:sz w:val="22"/>
              </w:rPr>
              <w:t>with</w:t>
            </w:r>
            <w:r>
              <w:rPr>
                <w:spacing w:val="-9"/>
                <w:sz w:val="22"/>
              </w:rPr>
              <w:t> </w:t>
            </w:r>
            <w:r>
              <w:rPr>
                <w:sz w:val="22"/>
              </w:rPr>
              <w:t>cocaine-induced</w:t>
            </w:r>
            <w:r>
              <w:rPr>
                <w:spacing w:val="-9"/>
                <w:sz w:val="22"/>
              </w:rPr>
              <w:t> </w:t>
            </w:r>
            <w:r>
              <w:rPr>
                <w:sz w:val="22"/>
              </w:rPr>
              <w:t>psychotic</w:t>
            </w:r>
            <w:r>
              <w:rPr>
                <w:spacing w:val="-10"/>
                <w:sz w:val="22"/>
              </w:rPr>
              <w:t> </w:t>
            </w:r>
            <w:r>
              <w:rPr>
                <w:sz w:val="22"/>
              </w:rPr>
              <w:t>disorder</w:t>
            </w:r>
            <w:r>
              <w:rPr>
                <w:spacing w:val="-9"/>
                <w:sz w:val="22"/>
              </w:rPr>
              <w:t> </w:t>
            </w:r>
            <w:r>
              <w:rPr>
                <w:sz w:val="22"/>
              </w:rPr>
              <w:t>with</w:t>
            </w:r>
            <w:r>
              <w:rPr>
                <w:spacing w:val="-10"/>
                <w:sz w:val="22"/>
              </w:rPr>
              <w:t> </w:t>
            </w:r>
            <w:r>
              <w:rPr>
                <w:spacing w:val="-2"/>
                <w:sz w:val="22"/>
              </w:rPr>
              <w:t>delusions</w:t>
            </w:r>
          </w:p>
        </w:tc>
      </w:tr>
      <w:tr>
        <w:trPr>
          <w:trHeight w:val="492" w:hRule="atLeast"/>
        </w:trPr>
        <w:tc>
          <w:tcPr>
            <w:tcW w:w="1709" w:type="dxa"/>
          </w:tcPr>
          <w:p>
            <w:pPr>
              <w:pStyle w:val="TableParagraph"/>
              <w:rPr>
                <w:sz w:val="22"/>
              </w:rPr>
            </w:pPr>
            <w:r>
              <w:rPr>
                <w:spacing w:val="-2"/>
                <w:sz w:val="22"/>
              </w:rPr>
              <w:t>F14.151</w:t>
            </w:r>
          </w:p>
        </w:tc>
        <w:tc>
          <w:tcPr>
            <w:tcW w:w="7642" w:type="dxa"/>
          </w:tcPr>
          <w:p>
            <w:pPr>
              <w:pStyle w:val="TableParagraph"/>
              <w:rPr>
                <w:sz w:val="22"/>
              </w:rPr>
            </w:pPr>
            <w:r>
              <w:rPr>
                <w:sz w:val="22"/>
              </w:rPr>
              <w:t>Cocaine</w:t>
            </w:r>
            <w:r>
              <w:rPr>
                <w:spacing w:val="-10"/>
                <w:sz w:val="22"/>
              </w:rPr>
              <w:t> </w:t>
            </w:r>
            <w:r>
              <w:rPr>
                <w:sz w:val="22"/>
              </w:rPr>
              <w:t>abuse</w:t>
            </w:r>
            <w:r>
              <w:rPr>
                <w:spacing w:val="-9"/>
                <w:sz w:val="22"/>
              </w:rPr>
              <w:t> </w:t>
            </w:r>
            <w:r>
              <w:rPr>
                <w:sz w:val="22"/>
              </w:rPr>
              <w:t>with</w:t>
            </w:r>
            <w:r>
              <w:rPr>
                <w:spacing w:val="-9"/>
                <w:sz w:val="22"/>
              </w:rPr>
              <w:t> </w:t>
            </w:r>
            <w:r>
              <w:rPr>
                <w:sz w:val="22"/>
              </w:rPr>
              <w:t>cocaine-induced</w:t>
            </w:r>
            <w:r>
              <w:rPr>
                <w:spacing w:val="-9"/>
                <w:sz w:val="22"/>
              </w:rPr>
              <w:t> </w:t>
            </w:r>
            <w:r>
              <w:rPr>
                <w:sz w:val="22"/>
              </w:rPr>
              <w:t>psychotic</w:t>
            </w:r>
            <w:r>
              <w:rPr>
                <w:spacing w:val="-10"/>
                <w:sz w:val="22"/>
              </w:rPr>
              <w:t> </w:t>
            </w:r>
            <w:r>
              <w:rPr>
                <w:sz w:val="22"/>
              </w:rPr>
              <w:t>disorder</w:t>
            </w:r>
            <w:r>
              <w:rPr>
                <w:spacing w:val="-9"/>
                <w:sz w:val="22"/>
              </w:rPr>
              <w:t> </w:t>
            </w:r>
            <w:r>
              <w:rPr>
                <w:sz w:val="22"/>
              </w:rPr>
              <w:t>with</w:t>
            </w:r>
            <w:r>
              <w:rPr>
                <w:spacing w:val="-10"/>
                <w:sz w:val="22"/>
              </w:rPr>
              <w:t> </w:t>
            </w:r>
            <w:r>
              <w:rPr>
                <w:spacing w:val="-2"/>
                <w:sz w:val="22"/>
              </w:rPr>
              <w:t>hallucinations</w:t>
            </w:r>
          </w:p>
        </w:tc>
      </w:tr>
      <w:tr>
        <w:trPr>
          <w:trHeight w:val="492" w:hRule="atLeast"/>
        </w:trPr>
        <w:tc>
          <w:tcPr>
            <w:tcW w:w="1709" w:type="dxa"/>
          </w:tcPr>
          <w:p>
            <w:pPr>
              <w:pStyle w:val="TableParagraph"/>
              <w:spacing w:before="121"/>
              <w:rPr>
                <w:sz w:val="22"/>
              </w:rPr>
            </w:pPr>
            <w:r>
              <w:rPr>
                <w:spacing w:val="-2"/>
                <w:sz w:val="22"/>
              </w:rPr>
              <w:t>F14.159</w:t>
            </w:r>
          </w:p>
        </w:tc>
        <w:tc>
          <w:tcPr>
            <w:tcW w:w="7642" w:type="dxa"/>
          </w:tcPr>
          <w:p>
            <w:pPr>
              <w:pStyle w:val="TableParagraph"/>
              <w:spacing w:before="121"/>
              <w:rPr>
                <w:sz w:val="22"/>
              </w:rPr>
            </w:pPr>
            <w:r>
              <w:rPr>
                <w:sz w:val="22"/>
              </w:rPr>
              <w:t>Cocaine</w:t>
            </w:r>
            <w:r>
              <w:rPr>
                <w:spacing w:val="-10"/>
                <w:sz w:val="22"/>
              </w:rPr>
              <w:t> </w:t>
            </w:r>
            <w:r>
              <w:rPr>
                <w:sz w:val="22"/>
              </w:rPr>
              <w:t>abuse</w:t>
            </w:r>
            <w:r>
              <w:rPr>
                <w:spacing w:val="-10"/>
                <w:sz w:val="22"/>
              </w:rPr>
              <w:t> </w:t>
            </w:r>
            <w:r>
              <w:rPr>
                <w:sz w:val="22"/>
              </w:rPr>
              <w:t>with</w:t>
            </w:r>
            <w:r>
              <w:rPr>
                <w:spacing w:val="-9"/>
                <w:sz w:val="22"/>
              </w:rPr>
              <w:t> </w:t>
            </w:r>
            <w:r>
              <w:rPr>
                <w:sz w:val="22"/>
              </w:rPr>
              <w:t>cocaine-induced</w:t>
            </w:r>
            <w:r>
              <w:rPr>
                <w:spacing w:val="-10"/>
                <w:sz w:val="22"/>
              </w:rPr>
              <w:t> </w:t>
            </w:r>
            <w:r>
              <w:rPr>
                <w:sz w:val="22"/>
              </w:rPr>
              <w:t>psychotic</w:t>
            </w:r>
            <w:r>
              <w:rPr>
                <w:spacing w:val="-10"/>
                <w:sz w:val="22"/>
              </w:rPr>
              <w:t> </w:t>
            </w:r>
            <w:r>
              <w:rPr>
                <w:sz w:val="22"/>
              </w:rPr>
              <w:t>disorder,</w:t>
            </w:r>
            <w:r>
              <w:rPr>
                <w:spacing w:val="-9"/>
                <w:sz w:val="22"/>
              </w:rPr>
              <w:t> </w:t>
            </w:r>
            <w:r>
              <w:rPr>
                <w:spacing w:val="-2"/>
                <w:sz w:val="22"/>
              </w:rPr>
              <w:t>unspecified</w:t>
            </w:r>
          </w:p>
        </w:tc>
      </w:tr>
      <w:tr>
        <w:trPr>
          <w:trHeight w:val="494" w:hRule="atLeast"/>
        </w:trPr>
        <w:tc>
          <w:tcPr>
            <w:tcW w:w="1709" w:type="dxa"/>
          </w:tcPr>
          <w:p>
            <w:pPr>
              <w:pStyle w:val="TableParagraph"/>
              <w:spacing w:before="121"/>
              <w:rPr>
                <w:sz w:val="22"/>
              </w:rPr>
            </w:pPr>
            <w:r>
              <w:rPr>
                <w:spacing w:val="-2"/>
                <w:sz w:val="22"/>
              </w:rPr>
              <w:t>F14.180</w:t>
            </w:r>
          </w:p>
        </w:tc>
        <w:tc>
          <w:tcPr>
            <w:tcW w:w="7642" w:type="dxa"/>
          </w:tcPr>
          <w:p>
            <w:pPr>
              <w:pStyle w:val="TableParagraph"/>
              <w:spacing w:before="121"/>
              <w:rPr>
                <w:sz w:val="22"/>
              </w:rPr>
            </w:pPr>
            <w:r>
              <w:rPr>
                <w:sz w:val="22"/>
              </w:rPr>
              <w:t>Cocaine</w:t>
            </w:r>
            <w:r>
              <w:rPr>
                <w:spacing w:val="-10"/>
                <w:sz w:val="22"/>
              </w:rPr>
              <w:t> </w:t>
            </w:r>
            <w:r>
              <w:rPr>
                <w:sz w:val="22"/>
              </w:rPr>
              <w:t>abuse</w:t>
            </w:r>
            <w:r>
              <w:rPr>
                <w:spacing w:val="-9"/>
                <w:sz w:val="22"/>
              </w:rPr>
              <w:t> </w:t>
            </w:r>
            <w:r>
              <w:rPr>
                <w:sz w:val="22"/>
              </w:rPr>
              <w:t>with</w:t>
            </w:r>
            <w:r>
              <w:rPr>
                <w:spacing w:val="-10"/>
                <w:sz w:val="22"/>
              </w:rPr>
              <w:t> </w:t>
            </w:r>
            <w:r>
              <w:rPr>
                <w:sz w:val="22"/>
              </w:rPr>
              <w:t>cocaine-induced</w:t>
            </w:r>
            <w:r>
              <w:rPr>
                <w:spacing w:val="-9"/>
                <w:sz w:val="22"/>
              </w:rPr>
              <w:t> </w:t>
            </w:r>
            <w:r>
              <w:rPr>
                <w:sz w:val="22"/>
              </w:rPr>
              <w:t>anxiety</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F14.181</w:t>
            </w:r>
          </w:p>
        </w:tc>
        <w:tc>
          <w:tcPr>
            <w:tcW w:w="7642" w:type="dxa"/>
          </w:tcPr>
          <w:p>
            <w:pPr>
              <w:pStyle w:val="TableParagraph"/>
              <w:rPr>
                <w:sz w:val="22"/>
              </w:rPr>
            </w:pPr>
            <w:r>
              <w:rPr>
                <w:sz w:val="22"/>
              </w:rPr>
              <w:t>Cocaine</w:t>
            </w:r>
            <w:r>
              <w:rPr>
                <w:spacing w:val="-10"/>
                <w:sz w:val="22"/>
              </w:rPr>
              <w:t> </w:t>
            </w:r>
            <w:r>
              <w:rPr>
                <w:sz w:val="22"/>
              </w:rPr>
              <w:t>abuse</w:t>
            </w:r>
            <w:r>
              <w:rPr>
                <w:spacing w:val="-9"/>
                <w:sz w:val="22"/>
              </w:rPr>
              <w:t> </w:t>
            </w:r>
            <w:r>
              <w:rPr>
                <w:sz w:val="22"/>
              </w:rPr>
              <w:t>with</w:t>
            </w:r>
            <w:r>
              <w:rPr>
                <w:spacing w:val="-9"/>
                <w:sz w:val="22"/>
              </w:rPr>
              <w:t> </w:t>
            </w:r>
            <w:r>
              <w:rPr>
                <w:sz w:val="22"/>
              </w:rPr>
              <w:t>cocaine-induced</w:t>
            </w:r>
            <w:r>
              <w:rPr>
                <w:spacing w:val="-10"/>
                <w:sz w:val="22"/>
              </w:rPr>
              <w:t> </w:t>
            </w:r>
            <w:r>
              <w:rPr>
                <w:sz w:val="22"/>
              </w:rPr>
              <w:t>sexual</w:t>
            </w:r>
            <w:r>
              <w:rPr>
                <w:spacing w:val="-9"/>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F14.182</w:t>
            </w:r>
          </w:p>
        </w:tc>
        <w:tc>
          <w:tcPr>
            <w:tcW w:w="7642" w:type="dxa"/>
          </w:tcPr>
          <w:p>
            <w:pPr>
              <w:pStyle w:val="TableParagraph"/>
              <w:rPr>
                <w:sz w:val="22"/>
              </w:rPr>
            </w:pPr>
            <w:r>
              <w:rPr>
                <w:sz w:val="22"/>
              </w:rPr>
              <w:t>Cocaine</w:t>
            </w:r>
            <w:r>
              <w:rPr>
                <w:spacing w:val="-9"/>
                <w:sz w:val="22"/>
              </w:rPr>
              <w:t> </w:t>
            </w:r>
            <w:r>
              <w:rPr>
                <w:sz w:val="22"/>
              </w:rPr>
              <w:t>abuse</w:t>
            </w:r>
            <w:r>
              <w:rPr>
                <w:spacing w:val="-9"/>
                <w:sz w:val="22"/>
              </w:rPr>
              <w:t> </w:t>
            </w:r>
            <w:r>
              <w:rPr>
                <w:sz w:val="22"/>
              </w:rPr>
              <w:t>with</w:t>
            </w:r>
            <w:r>
              <w:rPr>
                <w:spacing w:val="-9"/>
                <w:sz w:val="22"/>
              </w:rPr>
              <w:t> </w:t>
            </w:r>
            <w:r>
              <w:rPr>
                <w:sz w:val="22"/>
              </w:rPr>
              <w:t>cocaine-induced</w:t>
            </w:r>
            <w:r>
              <w:rPr>
                <w:spacing w:val="-9"/>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F14.188</w:t>
            </w:r>
          </w:p>
        </w:tc>
        <w:tc>
          <w:tcPr>
            <w:tcW w:w="7642" w:type="dxa"/>
          </w:tcPr>
          <w:p>
            <w:pPr>
              <w:pStyle w:val="TableParagraph"/>
              <w:rPr>
                <w:sz w:val="22"/>
              </w:rPr>
            </w:pPr>
            <w:r>
              <w:rPr>
                <w:sz w:val="22"/>
              </w:rPr>
              <w:t>Cocaine</w:t>
            </w:r>
            <w:r>
              <w:rPr>
                <w:spacing w:val="-9"/>
                <w:sz w:val="22"/>
              </w:rPr>
              <w:t> </w:t>
            </w:r>
            <w:r>
              <w:rPr>
                <w:sz w:val="22"/>
              </w:rPr>
              <w:t>abuse</w:t>
            </w:r>
            <w:r>
              <w:rPr>
                <w:spacing w:val="-9"/>
                <w:sz w:val="22"/>
              </w:rPr>
              <w:t> </w:t>
            </w:r>
            <w:r>
              <w:rPr>
                <w:sz w:val="22"/>
              </w:rPr>
              <w:t>with</w:t>
            </w:r>
            <w:r>
              <w:rPr>
                <w:spacing w:val="-9"/>
                <w:sz w:val="22"/>
              </w:rPr>
              <w:t> </w:t>
            </w:r>
            <w:r>
              <w:rPr>
                <w:sz w:val="22"/>
              </w:rPr>
              <w:t>other</w:t>
            </w:r>
            <w:r>
              <w:rPr>
                <w:spacing w:val="-9"/>
                <w:sz w:val="22"/>
              </w:rPr>
              <w:t> </w:t>
            </w:r>
            <w:r>
              <w:rPr>
                <w:sz w:val="22"/>
              </w:rPr>
              <w:t>cocaine-induced</w:t>
            </w:r>
            <w:r>
              <w:rPr>
                <w:spacing w:val="-9"/>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F14.220</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F14.221</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F14.222</w:t>
            </w:r>
          </w:p>
        </w:tc>
        <w:tc>
          <w:tcPr>
            <w:tcW w:w="7642" w:type="dxa"/>
          </w:tcPr>
          <w:p>
            <w:pPr>
              <w:pStyle w:val="TableParagraph"/>
              <w:rPr>
                <w:sz w:val="22"/>
              </w:rPr>
            </w:pPr>
            <w:r>
              <w:rPr>
                <w:sz w:val="22"/>
              </w:rPr>
              <w:t>Cocaine</w:t>
            </w:r>
            <w:r>
              <w:rPr>
                <w:spacing w:val="-10"/>
                <w:sz w:val="22"/>
              </w:rPr>
              <w:t> </w:t>
            </w:r>
            <w:r>
              <w:rPr>
                <w:sz w:val="22"/>
              </w:rPr>
              <w:t>dependence</w:t>
            </w:r>
            <w:r>
              <w:rPr>
                <w:spacing w:val="-9"/>
                <w:sz w:val="22"/>
              </w:rPr>
              <w:t> </w:t>
            </w:r>
            <w:r>
              <w:rPr>
                <w:sz w:val="22"/>
              </w:rPr>
              <w:t>with</w:t>
            </w:r>
            <w:r>
              <w:rPr>
                <w:spacing w:val="-10"/>
                <w:sz w:val="22"/>
              </w:rPr>
              <w:t> </w:t>
            </w:r>
            <w:r>
              <w:rPr>
                <w:sz w:val="22"/>
              </w:rPr>
              <w:t>intoxication</w:t>
            </w:r>
            <w:r>
              <w:rPr>
                <w:spacing w:val="-9"/>
                <w:sz w:val="22"/>
              </w:rPr>
              <w:t> </w:t>
            </w:r>
            <w:r>
              <w:rPr>
                <w:sz w:val="22"/>
              </w:rPr>
              <w:t>with</w:t>
            </w:r>
            <w:r>
              <w:rPr>
                <w:spacing w:val="-9"/>
                <w:sz w:val="22"/>
              </w:rPr>
              <w:t> </w:t>
            </w:r>
            <w:r>
              <w:rPr>
                <w:sz w:val="22"/>
              </w:rPr>
              <w:t>perceptual</w:t>
            </w:r>
            <w:r>
              <w:rPr>
                <w:spacing w:val="-10"/>
                <w:sz w:val="22"/>
              </w:rPr>
              <w:t> </w:t>
            </w:r>
            <w:r>
              <w:rPr>
                <w:spacing w:val="-2"/>
                <w:sz w:val="22"/>
              </w:rPr>
              <w:t>disturbance</w:t>
            </w:r>
          </w:p>
        </w:tc>
      </w:tr>
      <w:tr>
        <w:trPr>
          <w:trHeight w:val="492" w:hRule="atLeast"/>
        </w:trPr>
        <w:tc>
          <w:tcPr>
            <w:tcW w:w="1709" w:type="dxa"/>
          </w:tcPr>
          <w:p>
            <w:pPr>
              <w:pStyle w:val="TableParagraph"/>
              <w:spacing w:before="121"/>
              <w:rPr>
                <w:sz w:val="22"/>
              </w:rPr>
            </w:pPr>
            <w:r>
              <w:rPr>
                <w:spacing w:val="-2"/>
                <w:sz w:val="22"/>
              </w:rPr>
              <w:t>F14.229</w:t>
            </w:r>
          </w:p>
        </w:tc>
        <w:tc>
          <w:tcPr>
            <w:tcW w:w="7642" w:type="dxa"/>
          </w:tcPr>
          <w:p>
            <w:pPr>
              <w:pStyle w:val="TableParagraph"/>
              <w:spacing w:before="121"/>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unspecified</w:t>
            </w:r>
          </w:p>
        </w:tc>
      </w:tr>
      <w:tr>
        <w:trPr>
          <w:trHeight w:val="745" w:hRule="atLeast"/>
        </w:trPr>
        <w:tc>
          <w:tcPr>
            <w:tcW w:w="1709" w:type="dxa"/>
          </w:tcPr>
          <w:p>
            <w:pPr>
              <w:pStyle w:val="TableParagraph"/>
              <w:spacing w:before="121"/>
              <w:rPr>
                <w:sz w:val="22"/>
              </w:rPr>
            </w:pPr>
            <w:r>
              <w:rPr>
                <w:spacing w:val="-2"/>
                <w:sz w:val="22"/>
              </w:rPr>
              <w:t>F14.250</w:t>
            </w:r>
          </w:p>
        </w:tc>
        <w:tc>
          <w:tcPr>
            <w:tcW w:w="7642" w:type="dxa"/>
          </w:tcPr>
          <w:p>
            <w:pPr>
              <w:pStyle w:val="TableParagraph"/>
              <w:spacing w:before="121"/>
              <w:ind w:right="259"/>
              <w:rPr>
                <w:sz w:val="22"/>
              </w:rPr>
            </w:pPr>
            <w:r>
              <w:rPr>
                <w:sz w:val="22"/>
              </w:rPr>
              <w:t>Cocaine</w:t>
            </w:r>
            <w:r>
              <w:rPr>
                <w:spacing w:val="-7"/>
                <w:sz w:val="22"/>
              </w:rPr>
              <w:t> </w:t>
            </w:r>
            <w:r>
              <w:rPr>
                <w:sz w:val="22"/>
              </w:rPr>
              <w:t>dependence</w:t>
            </w:r>
            <w:r>
              <w:rPr>
                <w:spacing w:val="-7"/>
                <w:sz w:val="22"/>
              </w:rPr>
              <w:t> </w:t>
            </w:r>
            <w:r>
              <w:rPr>
                <w:sz w:val="22"/>
              </w:rPr>
              <w:t>with</w:t>
            </w:r>
            <w:r>
              <w:rPr>
                <w:spacing w:val="-7"/>
                <w:sz w:val="22"/>
              </w:rPr>
              <w:t> </w:t>
            </w:r>
            <w:r>
              <w:rPr>
                <w:sz w:val="22"/>
              </w:rPr>
              <w:t>cocaine-induced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F14.251</w:t>
            </w:r>
          </w:p>
        </w:tc>
        <w:tc>
          <w:tcPr>
            <w:tcW w:w="7642" w:type="dxa"/>
          </w:tcPr>
          <w:p>
            <w:pPr>
              <w:pStyle w:val="TableParagraph"/>
              <w:rPr>
                <w:sz w:val="22"/>
              </w:rPr>
            </w:pPr>
            <w:r>
              <w:rPr>
                <w:sz w:val="22"/>
              </w:rPr>
              <w:t>Cocaine</w:t>
            </w:r>
            <w:r>
              <w:rPr>
                <w:spacing w:val="-7"/>
                <w:sz w:val="22"/>
              </w:rPr>
              <w:t> </w:t>
            </w:r>
            <w:r>
              <w:rPr>
                <w:sz w:val="22"/>
              </w:rPr>
              <w:t>dependence</w:t>
            </w:r>
            <w:r>
              <w:rPr>
                <w:spacing w:val="-7"/>
                <w:sz w:val="22"/>
              </w:rPr>
              <w:t> </w:t>
            </w:r>
            <w:r>
              <w:rPr>
                <w:sz w:val="22"/>
              </w:rPr>
              <w:t>with</w:t>
            </w:r>
            <w:r>
              <w:rPr>
                <w:spacing w:val="-7"/>
                <w:sz w:val="22"/>
              </w:rPr>
              <w:t> </w:t>
            </w:r>
            <w:r>
              <w:rPr>
                <w:sz w:val="22"/>
              </w:rPr>
              <w:t>cocaine-induced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492" w:hRule="atLeast"/>
        </w:trPr>
        <w:tc>
          <w:tcPr>
            <w:tcW w:w="1709" w:type="dxa"/>
          </w:tcPr>
          <w:p>
            <w:pPr>
              <w:pStyle w:val="TableParagraph"/>
              <w:spacing w:before="121"/>
              <w:rPr>
                <w:sz w:val="22"/>
              </w:rPr>
            </w:pPr>
            <w:r>
              <w:rPr>
                <w:spacing w:val="-2"/>
                <w:sz w:val="22"/>
              </w:rPr>
              <w:t>F14.259</w:t>
            </w:r>
          </w:p>
        </w:tc>
        <w:tc>
          <w:tcPr>
            <w:tcW w:w="7642" w:type="dxa"/>
          </w:tcPr>
          <w:p>
            <w:pPr>
              <w:pStyle w:val="TableParagraph"/>
              <w:spacing w:before="121"/>
              <w:rPr>
                <w:sz w:val="22"/>
              </w:rPr>
            </w:pPr>
            <w:r>
              <w:rPr>
                <w:sz w:val="22"/>
              </w:rPr>
              <w:t>Cocaine</w:t>
            </w:r>
            <w:r>
              <w:rPr>
                <w:spacing w:val="-12"/>
                <w:sz w:val="22"/>
              </w:rPr>
              <w:t> </w:t>
            </w:r>
            <w:r>
              <w:rPr>
                <w:sz w:val="22"/>
              </w:rPr>
              <w:t>dependence</w:t>
            </w:r>
            <w:r>
              <w:rPr>
                <w:spacing w:val="-11"/>
                <w:sz w:val="22"/>
              </w:rPr>
              <w:t> </w:t>
            </w:r>
            <w:r>
              <w:rPr>
                <w:sz w:val="22"/>
              </w:rPr>
              <w:t>with</w:t>
            </w:r>
            <w:r>
              <w:rPr>
                <w:spacing w:val="-11"/>
                <w:sz w:val="22"/>
              </w:rPr>
              <w:t> </w:t>
            </w:r>
            <w:r>
              <w:rPr>
                <w:sz w:val="22"/>
              </w:rPr>
              <w:t>cocaine-induced</w:t>
            </w:r>
            <w:r>
              <w:rPr>
                <w:spacing w:val="-11"/>
                <w:sz w:val="22"/>
              </w:rPr>
              <w:t> </w:t>
            </w:r>
            <w:r>
              <w:rPr>
                <w:sz w:val="22"/>
              </w:rPr>
              <w:t>psychotic</w:t>
            </w:r>
            <w:r>
              <w:rPr>
                <w:spacing w:val="-11"/>
                <w:sz w:val="22"/>
              </w:rPr>
              <w:t> </w:t>
            </w:r>
            <w:r>
              <w:rPr>
                <w:sz w:val="22"/>
              </w:rPr>
              <w:t>disorder,</w:t>
            </w:r>
            <w:r>
              <w:rPr>
                <w:spacing w:val="-11"/>
                <w:sz w:val="22"/>
              </w:rPr>
              <w:t> </w:t>
            </w:r>
            <w:r>
              <w:rPr>
                <w:spacing w:val="-2"/>
                <w:sz w:val="22"/>
              </w:rPr>
              <w:t>unspecified</w:t>
            </w:r>
          </w:p>
        </w:tc>
      </w:tr>
      <w:tr>
        <w:trPr>
          <w:trHeight w:val="493" w:hRule="atLeast"/>
        </w:trPr>
        <w:tc>
          <w:tcPr>
            <w:tcW w:w="1709" w:type="dxa"/>
          </w:tcPr>
          <w:p>
            <w:pPr>
              <w:pStyle w:val="TableParagraph"/>
              <w:spacing w:before="121"/>
              <w:rPr>
                <w:sz w:val="22"/>
              </w:rPr>
            </w:pPr>
            <w:r>
              <w:rPr>
                <w:spacing w:val="-2"/>
                <w:sz w:val="22"/>
              </w:rPr>
              <w:t>F14.280</w:t>
            </w:r>
          </w:p>
        </w:tc>
        <w:tc>
          <w:tcPr>
            <w:tcW w:w="7642" w:type="dxa"/>
          </w:tcPr>
          <w:p>
            <w:pPr>
              <w:pStyle w:val="TableParagraph"/>
              <w:spacing w:before="121"/>
              <w:rPr>
                <w:sz w:val="22"/>
              </w:rPr>
            </w:pPr>
            <w:r>
              <w:rPr>
                <w:sz w:val="22"/>
              </w:rPr>
              <w:t>Cocaine</w:t>
            </w:r>
            <w:r>
              <w:rPr>
                <w:spacing w:val="-11"/>
                <w:sz w:val="22"/>
              </w:rPr>
              <w:t> </w:t>
            </w:r>
            <w:r>
              <w:rPr>
                <w:sz w:val="22"/>
              </w:rPr>
              <w:t>dependence</w:t>
            </w:r>
            <w:r>
              <w:rPr>
                <w:spacing w:val="-11"/>
                <w:sz w:val="22"/>
              </w:rPr>
              <w:t> </w:t>
            </w:r>
            <w:r>
              <w:rPr>
                <w:sz w:val="22"/>
              </w:rPr>
              <w:t>with</w:t>
            </w:r>
            <w:r>
              <w:rPr>
                <w:spacing w:val="-10"/>
                <w:sz w:val="22"/>
              </w:rPr>
              <w:t> </w:t>
            </w:r>
            <w:r>
              <w:rPr>
                <w:sz w:val="22"/>
              </w:rPr>
              <w:t>cocaine-induced</w:t>
            </w:r>
            <w:r>
              <w:rPr>
                <w:spacing w:val="-11"/>
                <w:sz w:val="22"/>
              </w:rPr>
              <w:t> </w:t>
            </w:r>
            <w:r>
              <w:rPr>
                <w:sz w:val="22"/>
              </w:rPr>
              <w:t>anxiety</w:t>
            </w:r>
            <w:r>
              <w:rPr>
                <w:spacing w:val="-12"/>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F14.281</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1"/>
                <w:sz w:val="22"/>
              </w:rPr>
              <w:t> </w:t>
            </w:r>
            <w:r>
              <w:rPr>
                <w:sz w:val="22"/>
              </w:rPr>
              <w:t>cocaine-induced</w:t>
            </w:r>
            <w:r>
              <w:rPr>
                <w:spacing w:val="-10"/>
                <w:sz w:val="22"/>
              </w:rPr>
              <w:t> </w:t>
            </w:r>
            <w:r>
              <w:rPr>
                <w:sz w:val="22"/>
              </w:rPr>
              <w:t>sexual</w:t>
            </w:r>
            <w:r>
              <w:rPr>
                <w:spacing w:val="-11"/>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F14.282</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cocaine-induced</w:t>
            </w:r>
            <w:r>
              <w:rPr>
                <w:spacing w:val="-11"/>
                <w:sz w:val="22"/>
              </w:rPr>
              <w:t> </w:t>
            </w:r>
            <w:r>
              <w:rPr>
                <w:sz w:val="22"/>
              </w:rPr>
              <w:t>sleep</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F14.288</w:t>
            </w:r>
          </w:p>
        </w:tc>
        <w:tc>
          <w:tcPr>
            <w:tcW w:w="7642" w:type="dxa"/>
          </w:tcPr>
          <w:p>
            <w:pPr>
              <w:pStyle w:val="TableParagraph"/>
              <w:rPr>
                <w:sz w:val="22"/>
              </w:rPr>
            </w:pPr>
            <w:r>
              <w:rPr>
                <w:sz w:val="22"/>
              </w:rPr>
              <w:t>Cocaine</w:t>
            </w:r>
            <w:r>
              <w:rPr>
                <w:spacing w:val="-11"/>
                <w:sz w:val="22"/>
              </w:rPr>
              <w:t> </w:t>
            </w:r>
            <w:r>
              <w:rPr>
                <w:sz w:val="22"/>
              </w:rPr>
              <w:t>dependence</w:t>
            </w:r>
            <w:r>
              <w:rPr>
                <w:spacing w:val="-10"/>
                <w:sz w:val="22"/>
              </w:rPr>
              <w:t> </w:t>
            </w:r>
            <w:r>
              <w:rPr>
                <w:sz w:val="22"/>
              </w:rPr>
              <w:t>with</w:t>
            </w:r>
            <w:r>
              <w:rPr>
                <w:spacing w:val="-10"/>
                <w:sz w:val="22"/>
              </w:rPr>
              <w:t> </w:t>
            </w:r>
            <w:r>
              <w:rPr>
                <w:sz w:val="22"/>
              </w:rPr>
              <w:t>other</w:t>
            </w:r>
            <w:r>
              <w:rPr>
                <w:spacing w:val="-10"/>
                <w:sz w:val="22"/>
              </w:rPr>
              <w:t> </w:t>
            </w:r>
            <w:r>
              <w:rPr>
                <w:sz w:val="22"/>
              </w:rPr>
              <w:t>cocaine-induced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F14.920</w:t>
            </w:r>
          </w:p>
        </w:tc>
        <w:tc>
          <w:tcPr>
            <w:tcW w:w="7642" w:type="dxa"/>
          </w:tcPr>
          <w:p>
            <w:pPr>
              <w:pStyle w:val="TableParagraph"/>
              <w:rPr>
                <w:sz w:val="22"/>
              </w:rPr>
            </w:pPr>
            <w:r>
              <w:rPr>
                <w:sz w:val="22"/>
              </w:rPr>
              <w:t>Cocaine</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F14.921</w:t>
            </w:r>
          </w:p>
        </w:tc>
        <w:tc>
          <w:tcPr>
            <w:tcW w:w="7642" w:type="dxa"/>
          </w:tcPr>
          <w:p>
            <w:pPr>
              <w:pStyle w:val="TableParagraph"/>
              <w:spacing w:before="121"/>
              <w:rPr>
                <w:sz w:val="22"/>
              </w:rPr>
            </w:pPr>
            <w:r>
              <w:rPr>
                <w:sz w:val="22"/>
              </w:rPr>
              <w:t>Cocaine</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delirium</w:t>
            </w:r>
          </w:p>
        </w:tc>
      </w:tr>
      <w:tr>
        <w:trPr>
          <w:trHeight w:val="492" w:hRule="atLeast"/>
        </w:trPr>
        <w:tc>
          <w:tcPr>
            <w:tcW w:w="1709" w:type="dxa"/>
          </w:tcPr>
          <w:p>
            <w:pPr>
              <w:pStyle w:val="TableParagraph"/>
              <w:spacing w:before="121"/>
              <w:rPr>
                <w:sz w:val="22"/>
              </w:rPr>
            </w:pPr>
            <w:r>
              <w:rPr>
                <w:spacing w:val="-2"/>
                <w:sz w:val="22"/>
              </w:rPr>
              <w:t>F14.922</w:t>
            </w:r>
          </w:p>
        </w:tc>
        <w:tc>
          <w:tcPr>
            <w:tcW w:w="7642" w:type="dxa"/>
          </w:tcPr>
          <w:p>
            <w:pPr>
              <w:pStyle w:val="TableParagraph"/>
              <w:spacing w:before="121"/>
              <w:rPr>
                <w:sz w:val="22"/>
              </w:rPr>
            </w:pPr>
            <w:r>
              <w:rPr>
                <w:sz w:val="22"/>
              </w:rPr>
              <w:t>Cocaine</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8"/>
                <w:sz w:val="22"/>
              </w:rPr>
              <w:t> </w:t>
            </w:r>
            <w:r>
              <w:rPr>
                <w:sz w:val="22"/>
              </w:rPr>
              <w:t>with</w:t>
            </w:r>
            <w:r>
              <w:rPr>
                <w:spacing w:val="-9"/>
                <w:sz w:val="22"/>
              </w:rPr>
              <w:t> </w:t>
            </w:r>
            <w:r>
              <w:rPr>
                <w:sz w:val="22"/>
              </w:rPr>
              <w:t>perceptual</w:t>
            </w:r>
            <w:r>
              <w:rPr>
                <w:spacing w:val="-9"/>
                <w:sz w:val="22"/>
              </w:rPr>
              <w:t> </w:t>
            </w:r>
            <w:r>
              <w:rPr>
                <w:spacing w:val="-2"/>
                <w:sz w:val="22"/>
              </w:rPr>
              <w:t>disturbance</w:t>
            </w:r>
          </w:p>
        </w:tc>
      </w:tr>
      <w:tr>
        <w:trPr>
          <w:trHeight w:val="494" w:hRule="atLeast"/>
        </w:trPr>
        <w:tc>
          <w:tcPr>
            <w:tcW w:w="1709" w:type="dxa"/>
          </w:tcPr>
          <w:p>
            <w:pPr>
              <w:pStyle w:val="TableParagraph"/>
              <w:spacing w:before="121"/>
              <w:rPr>
                <w:sz w:val="22"/>
              </w:rPr>
            </w:pPr>
            <w:r>
              <w:rPr>
                <w:spacing w:val="-2"/>
                <w:sz w:val="22"/>
              </w:rPr>
              <w:t>F14.929</w:t>
            </w:r>
          </w:p>
        </w:tc>
        <w:tc>
          <w:tcPr>
            <w:tcW w:w="7642" w:type="dxa"/>
          </w:tcPr>
          <w:p>
            <w:pPr>
              <w:pStyle w:val="TableParagraph"/>
              <w:spacing w:before="121"/>
              <w:rPr>
                <w:sz w:val="22"/>
              </w:rPr>
            </w:pPr>
            <w:r>
              <w:rPr>
                <w:sz w:val="22"/>
              </w:rPr>
              <w:t>Cocaine</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F14.950</w:t>
            </w:r>
          </w:p>
        </w:tc>
        <w:tc>
          <w:tcPr>
            <w:tcW w:w="7642" w:type="dxa"/>
          </w:tcPr>
          <w:p>
            <w:pPr>
              <w:pStyle w:val="TableParagraph"/>
              <w:rPr>
                <w:sz w:val="22"/>
              </w:rPr>
            </w:pPr>
            <w:r>
              <w:rPr>
                <w:sz w:val="22"/>
              </w:rPr>
              <w:t>Cocaine</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cocaine-induced</w:t>
            </w:r>
            <w:r>
              <w:rPr>
                <w:spacing w:val="-7"/>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6" w:hRule="atLeast"/>
        </w:trPr>
        <w:tc>
          <w:tcPr>
            <w:tcW w:w="1709" w:type="dxa"/>
          </w:tcPr>
          <w:p>
            <w:pPr>
              <w:pStyle w:val="TableParagraph"/>
              <w:rPr>
                <w:sz w:val="22"/>
              </w:rPr>
            </w:pPr>
            <w:r>
              <w:rPr>
                <w:spacing w:val="-2"/>
                <w:sz w:val="22"/>
              </w:rPr>
              <w:t>F14.951</w:t>
            </w:r>
          </w:p>
        </w:tc>
        <w:tc>
          <w:tcPr>
            <w:tcW w:w="7642" w:type="dxa"/>
          </w:tcPr>
          <w:p>
            <w:pPr>
              <w:pStyle w:val="TableParagraph"/>
              <w:rPr>
                <w:sz w:val="22"/>
              </w:rPr>
            </w:pPr>
            <w:r>
              <w:rPr>
                <w:sz w:val="22"/>
              </w:rPr>
              <w:t>Cocaine</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cocaine-induced</w:t>
            </w:r>
            <w:r>
              <w:rPr>
                <w:spacing w:val="-7"/>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745" w:hRule="atLeast"/>
        </w:trPr>
        <w:tc>
          <w:tcPr>
            <w:tcW w:w="1709" w:type="dxa"/>
          </w:tcPr>
          <w:p>
            <w:pPr>
              <w:pStyle w:val="TableParagraph"/>
              <w:rPr>
                <w:sz w:val="22"/>
              </w:rPr>
            </w:pPr>
            <w:r>
              <w:rPr>
                <w:spacing w:val="-2"/>
                <w:sz w:val="22"/>
              </w:rPr>
              <w:t>F14.959</w:t>
            </w:r>
          </w:p>
        </w:tc>
        <w:tc>
          <w:tcPr>
            <w:tcW w:w="7642" w:type="dxa"/>
          </w:tcPr>
          <w:p>
            <w:pPr>
              <w:pStyle w:val="TableParagraph"/>
              <w:ind w:right="259"/>
              <w:rPr>
                <w:sz w:val="22"/>
              </w:rPr>
            </w:pPr>
            <w:r>
              <w:rPr>
                <w:sz w:val="22"/>
              </w:rPr>
              <w:t>Cocaine</w:t>
            </w:r>
            <w:r>
              <w:rPr>
                <w:spacing w:val="-7"/>
                <w:sz w:val="22"/>
              </w:rPr>
              <w:t> </w:t>
            </w:r>
            <w:r>
              <w:rPr>
                <w:sz w:val="22"/>
              </w:rPr>
              <w:t>use,</w:t>
            </w:r>
            <w:r>
              <w:rPr>
                <w:spacing w:val="-7"/>
                <w:sz w:val="22"/>
              </w:rPr>
              <w:t> </w:t>
            </w:r>
            <w:r>
              <w:rPr>
                <w:sz w:val="22"/>
              </w:rPr>
              <w:t>unspecified</w:t>
            </w:r>
            <w:r>
              <w:rPr>
                <w:spacing w:val="-7"/>
                <w:sz w:val="22"/>
              </w:rPr>
              <w:t> </w:t>
            </w:r>
            <w:r>
              <w:rPr>
                <w:sz w:val="22"/>
              </w:rPr>
              <w:t>with</w:t>
            </w:r>
            <w:r>
              <w:rPr>
                <w:spacing w:val="-7"/>
                <w:sz w:val="22"/>
              </w:rPr>
              <w:t> </w:t>
            </w:r>
            <w:r>
              <w:rPr>
                <w:sz w:val="22"/>
              </w:rPr>
              <w:t>cocaine-induced</w:t>
            </w:r>
            <w:r>
              <w:rPr>
                <w:spacing w:val="-8"/>
                <w:sz w:val="22"/>
              </w:rPr>
              <w:t> </w:t>
            </w:r>
            <w:r>
              <w:rPr>
                <w:sz w:val="22"/>
              </w:rPr>
              <w:t>psychotic</w:t>
            </w:r>
            <w:r>
              <w:rPr>
                <w:spacing w:val="-7"/>
                <w:sz w:val="22"/>
              </w:rPr>
              <w:t> </w:t>
            </w:r>
            <w:r>
              <w:rPr>
                <w:sz w:val="22"/>
              </w:rPr>
              <w:t>disorder, </w:t>
            </w:r>
            <w:r>
              <w:rPr>
                <w:spacing w:val="-2"/>
                <w:sz w:val="22"/>
              </w:rPr>
              <w:t>unspecified</w:t>
            </w:r>
          </w:p>
        </w:tc>
      </w:tr>
      <w:tr>
        <w:trPr>
          <w:trHeight w:val="492" w:hRule="atLeast"/>
        </w:trPr>
        <w:tc>
          <w:tcPr>
            <w:tcW w:w="1709" w:type="dxa"/>
          </w:tcPr>
          <w:p>
            <w:pPr>
              <w:pStyle w:val="TableParagraph"/>
              <w:rPr>
                <w:sz w:val="22"/>
              </w:rPr>
            </w:pPr>
            <w:r>
              <w:rPr>
                <w:spacing w:val="-2"/>
                <w:sz w:val="22"/>
              </w:rPr>
              <w:t>F14.980</w:t>
            </w:r>
          </w:p>
        </w:tc>
        <w:tc>
          <w:tcPr>
            <w:tcW w:w="7642" w:type="dxa"/>
          </w:tcPr>
          <w:p>
            <w:pPr>
              <w:pStyle w:val="TableParagraph"/>
              <w:rPr>
                <w:sz w:val="22"/>
              </w:rPr>
            </w:pPr>
            <w:r>
              <w:rPr>
                <w:sz w:val="22"/>
              </w:rPr>
              <w:t>Cocaine</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cocaine-induced</w:t>
            </w:r>
            <w:r>
              <w:rPr>
                <w:spacing w:val="-10"/>
                <w:sz w:val="22"/>
              </w:rPr>
              <w:t> </w:t>
            </w:r>
            <w:r>
              <w:rPr>
                <w:sz w:val="22"/>
              </w:rPr>
              <w:t>anxiety</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F14.981</w:t>
            </w:r>
          </w:p>
        </w:tc>
        <w:tc>
          <w:tcPr>
            <w:tcW w:w="7642" w:type="dxa"/>
          </w:tcPr>
          <w:p>
            <w:pPr>
              <w:pStyle w:val="TableParagraph"/>
              <w:rPr>
                <w:sz w:val="22"/>
              </w:rPr>
            </w:pPr>
            <w:r>
              <w:rPr>
                <w:sz w:val="22"/>
              </w:rPr>
              <w:t>Cocaine</w:t>
            </w:r>
            <w:r>
              <w:rPr>
                <w:spacing w:val="-10"/>
                <w:sz w:val="22"/>
              </w:rPr>
              <w:t> </w:t>
            </w:r>
            <w:r>
              <w:rPr>
                <w:sz w:val="22"/>
              </w:rPr>
              <w:t>use,</w:t>
            </w:r>
            <w:r>
              <w:rPr>
                <w:spacing w:val="-10"/>
                <w:sz w:val="22"/>
              </w:rPr>
              <w:t> </w:t>
            </w:r>
            <w:r>
              <w:rPr>
                <w:sz w:val="22"/>
              </w:rPr>
              <w:t>unspecified</w:t>
            </w:r>
            <w:r>
              <w:rPr>
                <w:spacing w:val="-9"/>
                <w:sz w:val="22"/>
              </w:rPr>
              <w:t> </w:t>
            </w:r>
            <w:r>
              <w:rPr>
                <w:sz w:val="22"/>
              </w:rPr>
              <w:t>with</w:t>
            </w:r>
            <w:r>
              <w:rPr>
                <w:spacing w:val="-10"/>
                <w:sz w:val="22"/>
              </w:rPr>
              <w:t> </w:t>
            </w:r>
            <w:r>
              <w:rPr>
                <w:sz w:val="22"/>
              </w:rPr>
              <w:t>cocaine-induced</w:t>
            </w:r>
            <w:r>
              <w:rPr>
                <w:spacing w:val="-11"/>
                <w:sz w:val="22"/>
              </w:rPr>
              <w:t> </w:t>
            </w:r>
            <w:r>
              <w:rPr>
                <w:sz w:val="22"/>
              </w:rPr>
              <w:t>sexual</w:t>
            </w:r>
            <w:r>
              <w:rPr>
                <w:spacing w:val="-9"/>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F14.982</w:t>
            </w:r>
          </w:p>
        </w:tc>
        <w:tc>
          <w:tcPr>
            <w:tcW w:w="7642" w:type="dxa"/>
          </w:tcPr>
          <w:p>
            <w:pPr>
              <w:pStyle w:val="TableParagraph"/>
              <w:rPr>
                <w:sz w:val="22"/>
              </w:rPr>
            </w:pPr>
            <w:r>
              <w:rPr>
                <w:sz w:val="22"/>
              </w:rPr>
              <w:t>Cocaine</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cocaine-induced</w:t>
            </w:r>
            <w:r>
              <w:rPr>
                <w:spacing w:val="-10"/>
                <w:sz w:val="22"/>
              </w:rPr>
              <w:t> </w:t>
            </w:r>
            <w:r>
              <w:rPr>
                <w:sz w:val="22"/>
              </w:rPr>
              <w:t>sleep</w:t>
            </w:r>
            <w:r>
              <w:rPr>
                <w:spacing w:val="-9"/>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F14.988</w:t>
            </w:r>
          </w:p>
        </w:tc>
        <w:tc>
          <w:tcPr>
            <w:tcW w:w="7642" w:type="dxa"/>
          </w:tcPr>
          <w:p>
            <w:pPr>
              <w:pStyle w:val="TableParagraph"/>
              <w:rPr>
                <w:sz w:val="22"/>
              </w:rPr>
            </w:pPr>
            <w:r>
              <w:rPr>
                <w:sz w:val="22"/>
              </w:rPr>
              <w:t>Cocaine</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other</w:t>
            </w:r>
            <w:r>
              <w:rPr>
                <w:spacing w:val="-10"/>
                <w:sz w:val="22"/>
              </w:rPr>
              <w:t> </w:t>
            </w:r>
            <w:r>
              <w:rPr>
                <w:sz w:val="22"/>
              </w:rPr>
              <w:t>cocaine-induced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F15.10</w:t>
            </w:r>
          </w:p>
        </w:tc>
        <w:tc>
          <w:tcPr>
            <w:tcW w:w="7642" w:type="dxa"/>
          </w:tcPr>
          <w:p>
            <w:pPr>
              <w:pStyle w:val="TableParagraph"/>
              <w:rPr>
                <w:sz w:val="22"/>
              </w:rPr>
            </w:pPr>
            <w:r>
              <w:rPr>
                <w:sz w:val="22"/>
              </w:rPr>
              <w:t>Other</w:t>
            </w:r>
            <w:r>
              <w:rPr>
                <w:spacing w:val="-8"/>
                <w:sz w:val="22"/>
              </w:rPr>
              <w:t> </w:t>
            </w:r>
            <w:r>
              <w:rPr>
                <w:sz w:val="22"/>
              </w:rPr>
              <w:t>stimulant</w:t>
            </w:r>
            <w:r>
              <w:rPr>
                <w:spacing w:val="-8"/>
                <w:sz w:val="22"/>
              </w:rPr>
              <w:t> </w:t>
            </w:r>
            <w:r>
              <w:rPr>
                <w:sz w:val="22"/>
              </w:rPr>
              <w:t>abuse,</w:t>
            </w:r>
            <w:r>
              <w:rPr>
                <w:spacing w:val="-7"/>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F15.14</w:t>
            </w:r>
          </w:p>
        </w:tc>
        <w:tc>
          <w:tcPr>
            <w:tcW w:w="7642" w:type="dxa"/>
          </w:tcPr>
          <w:p>
            <w:pPr>
              <w:pStyle w:val="TableParagraph"/>
              <w:rPr>
                <w:sz w:val="22"/>
              </w:rPr>
            </w:pPr>
            <w:r>
              <w:rPr>
                <w:sz w:val="22"/>
              </w:rPr>
              <w:t>Other</w:t>
            </w:r>
            <w:r>
              <w:rPr>
                <w:spacing w:val="-9"/>
                <w:sz w:val="22"/>
              </w:rPr>
              <w:t> </w:t>
            </w:r>
            <w:r>
              <w:rPr>
                <w:sz w:val="22"/>
              </w:rPr>
              <w:t>stimulant</w:t>
            </w:r>
            <w:r>
              <w:rPr>
                <w:spacing w:val="-9"/>
                <w:sz w:val="22"/>
              </w:rPr>
              <w:t> </w:t>
            </w:r>
            <w:r>
              <w:rPr>
                <w:sz w:val="22"/>
              </w:rPr>
              <w:t>abuse</w:t>
            </w:r>
            <w:r>
              <w:rPr>
                <w:spacing w:val="-9"/>
                <w:sz w:val="22"/>
              </w:rPr>
              <w:t> </w:t>
            </w:r>
            <w:r>
              <w:rPr>
                <w:sz w:val="22"/>
              </w:rPr>
              <w:t>with</w:t>
            </w:r>
            <w:r>
              <w:rPr>
                <w:spacing w:val="-9"/>
                <w:sz w:val="22"/>
              </w:rPr>
              <w:t> </w:t>
            </w:r>
            <w:r>
              <w:rPr>
                <w:sz w:val="22"/>
              </w:rPr>
              <w:t>stimulant-induced</w:t>
            </w:r>
            <w:r>
              <w:rPr>
                <w:spacing w:val="-9"/>
                <w:sz w:val="22"/>
              </w:rPr>
              <w:t> </w:t>
            </w:r>
            <w:r>
              <w:rPr>
                <w:sz w:val="22"/>
              </w:rPr>
              <w:t>mood</w:t>
            </w:r>
            <w:r>
              <w:rPr>
                <w:spacing w:val="-8"/>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F15.19</w:t>
            </w:r>
          </w:p>
        </w:tc>
        <w:tc>
          <w:tcPr>
            <w:tcW w:w="7642" w:type="dxa"/>
          </w:tcPr>
          <w:p>
            <w:pPr>
              <w:pStyle w:val="TableParagraph"/>
              <w:spacing w:before="121"/>
              <w:rPr>
                <w:sz w:val="22"/>
              </w:rPr>
            </w:pPr>
            <w:r>
              <w:rPr>
                <w:sz w:val="22"/>
              </w:rPr>
              <w:t>Other</w:t>
            </w:r>
            <w:r>
              <w:rPr>
                <w:spacing w:val="-10"/>
                <w:sz w:val="22"/>
              </w:rPr>
              <w:t> </w:t>
            </w:r>
            <w:r>
              <w:rPr>
                <w:sz w:val="22"/>
              </w:rPr>
              <w:t>stimulant</w:t>
            </w:r>
            <w:r>
              <w:rPr>
                <w:spacing w:val="-10"/>
                <w:sz w:val="22"/>
              </w:rPr>
              <w:t> </w:t>
            </w:r>
            <w:r>
              <w:rPr>
                <w:sz w:val="22"/>
              </w:rPr>
              <w:t>abuse</w:t>
            </w:r>
            <w:r>
              <w:rPr>
                <w:spacing w:val="-10"/>
                <w:sz w:val="22"/>
              </w:rPr>
              <w:t> </w:t>
            </w:r>
            <w:r>
              <w:rPr>
                <w:sz w:val="22"/>
              </w:rPr>
              <w:t>with</w:t>
            </w:r>
            <w:r>
              <w:rPr>
                <w:spacing w:val="-10"/>
                <w:sz w:val="22"/>
              </w:rPr>
              <w:t> </w:t>
            </w:r>
            <w:r>
              <w:rPr>
                <w:sz w:val="22"/>
              </w:rPr>
              <w:t>unspecified</w:t>
            </w:r>
            <w:r>
              <w:rPr>
                <w:spacing w:val="-10"/>
                <w:sz w:val="22"/>
              </w:rPr>
              <w:t> </w:t>
            </w:r>
            <w:r>
              <w:rPr>
                <w:sz w:val="22"/>
              </w:rPr>
              <w:t>stimulant-induced</w:t>
            </w:r>
            <w:r>
              <w:rPr>
                <w:spacing w:val="-10"/>
                <w:sz w:val="22"/>
              </w:rPr>
              <w:t> </w:t>
            </w:r>
            <w:r>
              <w:rPr>
                <w:spacing w:val="-2"/>
                <w:sz w:val="22"/>
              </w:rPr>
              <w:t>disorder</w:t>
            </w:r>
          </w:p>
        </w:tc>
      </w:tr>
      <w:tr>
        <w:trPr>
          <w:trHeight w:val="494" w:hRule="atLeast"/>
        </w:trPr>
        <w:tc>
          <w:tcPr>
            <w:tcW w:w="1709" w:type="dxa"/>
          </w:tcPr>
          <w:p>
            <w:pPr>
              <w:pStyle w:val="TableParagraph"/>
              <w:spacing w:before="121"/>
              <w:rPr>
                <w:sz w:val="22"/>
              </w:rPr>
            </w:pPr>
            <w:r>
              <w:rPr>
                <w:spacing w:val="-2"/>
                <w:sz w:val="22"/>
              </w:rPr>
              <w:t>F15.20</w:t>
            </w:r>
          </w:p>
        </w:tc>
        <w:tc>
          <w:tcPr>
            <w:tcW w:w="7642" w:type="dxa"/>
          </w:tcPr>
          <w:p>
            <w:pPr>
              <w:pStyle w:val="TableParagraph"/>
              <w:spacing w:before="121"/>
              <w:rPr>
                <w:sz w:val="22"/>
              </w:rPr>
            </w:pPr>
            <w:r>
              <w:rPr>
                <w:sz w:val="22"/>
              </w:rPr>
              <w:t>Other</w:t>
            </w:r>
            <w:r>
              <w:rPr>
                <w:spacing w:val="-10"/>
                <w:sz w:val="22"/>
              </w:rPr>
              <w:t> </w:t>
            </w:r>
            <w:r>
              <w:rPr>
                <w:sz w:val="22"/>
              </w:rPr>
              <w:t>stimulant</w:t>
            </w:r>
            <w:r>
              <w:rPr>
                <w:spacing w:val="-11"/>
                <w:sz w:val="22"/>
              </w:rPr>
              <w:t> </w:t>
            </w:r>
            <w:r>
              <w:rPr>
                <w:sz w:val="22"/>
              </w:rPr>
              <w:t>dependence,</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F15.21</w:t>
            </w:r>
          </w:p>
        </w:tc>
        <w:tc>
          <w:tcPr>
            <w:tcW w:w="7642" w:type="dxa"/>
          </w:tcPr>
          <w:p>
            <w:pPr>
              <w:pStyle w:val="TableParagraph"/>
              <w:rPr>
                <w:sz w:val="22"/>
              </w:rPr>
            </w:pPr>
            <w:r>
              <w:rPr>
                <w:sz w:val="22"/>
              </w:rPr>
              <w:t>Other</w:t>
            </w:r>
            <w:r>
              <w:rPr>
                <w:spacing w:val="-8"/>
                <w:sz w:val="22"/>
              </w:rPr>
              <w:t> </w:t>
            </w:r>
            <w:r>
              <w:rPr>
                <w:sz w:val="22"/>
              </w:rPr>
              <w:t>stimulant</w:t>
            </w:r>
            <w:r>
              <w:rPr>
                <w:spacing w:val="-8"/>
                <w:sz w:val="22"/>
              </w:rPr>
              <w:t> </w:t>
            </w:r>
            <w:r>
              <w:rPr>
                <w:sz w:val="22"/>
              </w:rPr>
              <w:t>dependence,</w:t>
            </w:r>
            <w:r>
              <w:rPr>
                <w:spacing w:val="-8"/>
                <w:sz w:val="22"/>
              </w:rPr>
              <w:t> </w:t>
            </w:r>
            <w:r>
              <w:rPr>
                <w:sz w:val="22"/>
              </w:rPr>
              <w:t>in</w:t>
            </w:r>
            <w:r>
              <w:rPr>
                <w:spacing w:val="-8"/>
                <w:sz w:val="22"/>
              </w:rPr>
              <w:t> </w:t>
            </w:r>
            <w:r>
              <w:rPr>
                <w:spacing w:val="-2"/>
                <w:sz w:val="22"/>
              </w:rPr>
              <w:t>remission</w:t>
            </w:r>
          </w:p>
        </w:tc>
      </w:tr>
      <w:tr>
        <w:trPr>
          <w:trHeight w:val="492" w:hRule="atLeast"/>
        </w:trPr>
        <w:tc>
          <w:tcPr>
            <w:tcW w:w="1709" w:type="dxa"/>
          </w:tcPr>
          <w:p>
            <w:pPr>
              <w:pStyle w:val="TableParagraph"/>
              <w:rPr>
                <w:sz w:val="22"/>
              </w:rPr>
            </w:pPr>
            <w:r>
              <w:rPr>
                <w:spacing w:val="-2"/>
                <w:sz w:val="22"/>
              </w:rPr>
              <w:t>F15.23</w:t>
            </w:r>
          </w:p>
        </w:tc>
        <w:tc>
          <w:tcPr>
            <w:tcW w:w="7642" w:type="dxa"/>
          </w:tcPr>
          <w:p>
            <w:pPr>
              <w:pStyle w:val="TableParagraph"/>
              <w:rPr>
                <w:sz w:val="22"/>
              </w:rPr>
            </w:pPr>
            <w:r>
              <w:rPr>
                <w:sz w:val="22"/>
              </w:rPr>
              <w:t>Other</w:t>
            </w:r>
            <w:r>
              <w:rPr>
                <w:spacing w:val="-9"/>
                <w:sz w:val="22"/>
              </w:rPr>
              <w:t> </w:t>
            </w:r>
            <w:r>
              <w:rPr>
                <w:sz w:val="22"/>
              </w:rPr>
              <w:t>stimulant</w:t>
            </w:r>
            <w:r>
              <w:rPr>
                <w:spacing w:val="-9"/>
                <w:sz w:val="22"/>
              </w:rPr>
              <w:t> </w:t>
            </w:r>
            <w:r>
              <w:rPr>
                <w:sz w:val="22"/>
              </w:rPr>
              <w:t>dependence</w:t>
            </w:r>
            <w:r>
              <w:rPr>
                <w:spacing w:val="-8"/>
                <w:sz w:val="22"/>
              </w:rPr>
              <w:t> </w:t>
            </w:r>
            <w:r>
              <w:rPr>
                <w:sz w:val="22"/>
              </w:rPr>
              <w:t>with</w:t>
            </w:r>
            <w:r>
              <w:rPr>
                <w:spacing w:val="-9"/>
                <w:sz w:val="22"/>
              </w:rPr>
              <w:t> </w:t>
            </w:r>
            <w:r>
              <w:rPr>
                <w:spacing w:val="-2"/>
                <w:sz w:val="22"/>
              </w:rPr>
              <w:t>withdrawal</w:t>
            </w:r>
          </w:p>
        </w:tc>
      </w:tr>
      <w:tr>
        <w:trPr>
          <w:trHeight w:val="492" w:hRule="atLeast"/>
        </w:trPr>
        <w:tc>
          <w:tcPr>
            <w:tcW w:w="1709" w:type="dxa"/>
          </w:tcPr>
          <w:p>
            <w:pPr>
              <w:pStyle w:val="TableParagraph"/>
              <w:rPr>
                <w:sz w:val="22"/>
              </w:rPr>
            </w:pPr>
            <w:r>
              <w:rPr>
                <w:spacing w:val="-2"/>
                <w:sz w:val="22"/>
              </w:rPr>
              <w:t>F15.24</w:t>
            </w:r>
          </w:p>
        </w:tc>
        <w:tc>
          <w:tcPr>
            <w:tcW w:w="7642" w:type="dxa"/>
          </w:tcPr>
          <w:p>
            <w:pPr>
              <w:pStyle w:val="TableParagraph"/>
              <w:rPr>
                <w:sz w:val="22"/>
              </w:rPr>
            </w:pPr>
            <w:r>
              <w:rPr>
                <w:sz w:val="22"/>
              </w:rPr>
              <w:t>Other</w:t>
            </w:r>
            <w:r>
              <w:rPr>
                <w:spacing w:val="-11"/>
                <w:sz w:val="22"/>
              </w:rPr>
              <w:t> </w:t>
            </w:r>
            <w:r>
              <w:rPr>
                <w:sz w:val="22"/>
              </w:rPr>
              <w:t>stimulant</w:t>
            </w:r>
            <w:r>
              <w:rPr>
                <w:spacing w:val="-10"/>
                <w:sz w:val="22"/>
              </w:rPr>
              <w:t> </w:t>
            </w:r>
            <w:r>
              <w:rPr>
                <w:sz w:val="22"/>
              </w:rPr>
              <w:t>dependence</w:t>
            </w:r>
            <w:r>
              <w:rPr>
                <w:spacing w:val="-10"/>
                <w:sz w:val="22"/>
              </w:rPr>
              <w:t> </w:t>
            </w:r>
            <w:r>
              <w:rPr>
                <w:sz w:val="22"/>
              </w:rPr>
              <w:t>with</w:t>
            </w:r>
            <w:r>
              <w:rPr>
                <w:spacing w:val="-10"/>
                <w:sz w:val="22"/>
              </w:rPr>
              <w:t> </w:t>
            </w:r>
            <w:r>
              <w:rPr>
                <w:sz w:val="22"/>
              </w:rPr>
              <w:t>stimulant-induced</w:t>
            </w:r>
            <w:r>
              <w:rPr>
                <w:spacing w:val="-10"/>
                <w:sz w:val="22"/>
              </w:rPr>
              <w:t> </w:t>
            </w:r>
            <w:r>
              <w:rPr>
                <w:sz w:val="22"/>
              </w:rPr>
              <w:t>mood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F15.29</w:t>
            </w:r>
          </w:p>
        </w:tc>
        <w:tc>
          <w:tcPr>
            <w:tcW w:w="7642" w:type="dxa"/>
          </w:tcPr>
          <w:p>
            <w:pPr>
              <w:pStyle w:val="TableParagraph"/>
              <w:rPr>
                <w:sz w:val="22"/>
              </w:rPr>
            </w:pPr>
            <w:r>
              <w:rPr>
                <w:sz w:val="22"/>
              </w:rPr>
              <w:t>Other</w:t>
            </w:r>
            <w:r>
              <w:rPr>
                <w:spacing w:val="-11"/>
                <w:sz w:val="22"/>
              </w:rPr>
              <w:t> </w:t>
            </w:r>
            <w:r>
              <w:rPr>
                <w:sz w:val="22"/>
              </w:rPr>
              <w:t>stimulant</w:t>
            </w:r>
            <w:r>
              <w:rPr>
                <w:spacing w:val="-11"/>
                <w:sz w:val="22"/>
              </w:rPr>
              <w:t> </w:t>
            </w:r>
            <w:r>
              <w:rPr>
                <w:sz w:val="22"/>
              </w:rPr>
              <w:t>dependence</w:t>
            </w:r>
            <w:r>
              <w:rPr>
                <w:spacing w:val="-11"/>
                <w:sz w:val="22"/>
              </w:rPr>
              <w:t> </w:t>
            </w:r>
            <w:r>
              <w:rPr>
                <w:sz w:val="22"/>
              </w:rPr>
              <w:t>with</w:t>
            </w:r>
            <w:r>
              <w:rPr>
                <w:spacing w:val="-11"/>
                <w:sz w:val="22"/>
              </w:rPr>
              <w:t> </w:t>
            </w:r>
            <w:r>
              <w:rPr>
                <w:sz w:val="22"/>
              </w:rPr>
              <w:t>unspecified</w:t>
            </w:r>
            <w:r>
              <w:rPr>
                <w:spacing w:val="-12"/>
                <w:sz w:val="22"/>
              </w:rPr>
              <w:t> </w:t>
            </w:r>
            <w:r>
              <w:rPr>
                <w:sz w:val="22"/>
              </w:rPr>
              <w:t>stimulant-induced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F15.90</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use,</w:t>
            </w:r>
            <w:r>
              <w:rPr>
                <w:spacing w:val="-8"/>
                <w:sz w:val="22"/>
              </w:rPr>
              <w:t> </w:t>
            </w:r>
            <w:r>
              <w:rPr>
                <w:sz w:val="22"/>
              </w:rPr>
              <w:t>unspecified,</w:t>
            </w:r>
            <w:r>
              <w:rPr>
                <w:spacing w:val="-9"/>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F15.93</w:t>
            </w:r>
          </w:p>
        </w:tc>
        <w:tc>
          <w:tcPr>
            <w:tcW w:w="7642" w:type="dxa"/>
          </w:tcPr>
          <w:p>
            <w:pPr>
              <w:pStyle w:val="TableParagraph"/>
              <w:spacing w:before="121"/>
              <w:rPr>
                <w:sz w:val="22"/>
              </w:rPr>
            </w:pPr>
            <w:r>
              <w:rPr>
                <w:sz w:val="22"/>
              </w:rPr>
              <w:t>Other</w:t>
            </w:r>
            <w:r>
              <w:rPr>
                <w:spacing w:val="-8"/>
                <w:sz w:val="22"/>
              </w:rPr>
              <w:t> </w:t>
            </w:r>
            <w:r>
              <w:rPr>
                <w:sz w:val="22"/>
              </w:rPr>
              <w:t>stimulant</w:t>
            </w:r>
            <w:r>
              <w:rPr>
                <w:spacing w:val="-8"/>
                <w:sz w:val="22"/>
              </w:rPr>
              <w:t> </w:t>
            </w:r>
            <w:r>
              <w:rPr>
                <w:sz w:val="22"/>
              </w:rPr>
              <w:t>use,</w:t>
            </w:r>
            <w:r>
              <w:rPr>
                <w:spacing w:val="-7"/>
                <w:sz w:val="22"/>
              </w:rPr>
              <w:t> </w:t>
            </w:r>
            <w:r>
              <w:rPr>
                <w:sz w:val="22"/>
              </w:rPr>
              <w:t>unspecified</w:t>
            </w:r>
            <w:r>
              <w:rPr>
                <w:spacing w:val="-8"/>
                <w:sz w:val="22"/>
              </w:rPr>
              <w:t> </w:t>
            </w:r>
            <w:r>
              <w:rPr>
                <w:sz w:val="22"/>
              </w:rPr>
              <w:t>with</w:t>
            </w:r>
            <w:r>
              <w:rPr>
                <w:spacing w:val="-8"/>
                <w:sz w:val="22"/>
              </w:rPr>
              <w:t> </w:t>
            </w:r>
            <w:r>
              <w:rPr>
                <w:spacing w:val="-2"/>
                <w:sz w:val="22"/>
              </w:rPr>
              <w:t>withdrawal</w:t>
            </w:r>
          </w:p>
        </w:tc>
      </w:tr>
      <w:tr>
        <w:trPr>
          <w:trHeight w:val="493" w:hRule="atLeast"/>
        </w:trPr>
        <w:tc>
          <w:tcPr>
            <w:tcW w:w="1709" w:type="dxa"/>
          </w:tcPr>
          <w:p>
            <w:pPr>
              <w:pStyle w:val="TableParagraph"/>
              <w:spacing w:before="121"/>
              <w:rPr>
                <w:sz w:val="22"/>
              </w:rPr>
            </w:pPr>
            <w:r>
              <w:rPr>
                <w:spacing w:val="-2"/>
                <w:sz w:val="22"/>
              </w:rPr>
              <w:t>F15.94</w:t>
            </w:r>
          </w:p>
        </w:tc>
        <w:tc>
          <w:tcPr>
            <w:tcW w:w="7642" w:type="dxa"/>
          </w:tcPr>
          <w:p>
            <w:pPr>
              <w:pStyle w:val="TableParagraph"/>
              <w:spacing w:before="121"/>
              <w:rPr>
                <w:sz w:val="22"/>
              </w:rPr>
            </w:pPr>
            <w:r>
              <w:rPr>
                <w:sz w:val="22"/>
              </w:rPr>
              <w:t>Other</w:t>
            </w:r>
            <w:r>
              <w:rPr>
                <w:spacing w:val="-10"/>
                <w:sz w:val="22"/>
              </w:rPr>
              <w:t> </w:t>
            </w:r>
            <w:r>
              <w:rPr>
                <w:sz w:val="22"/>
              </w:rPr>
              <w:t>stimulant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stimulant-induced</w:t>
            </w:r>
            <w:r>
              <w:rPr>
                <w:spacing w:val="-9"/>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F15.99</w:t>
            </w:r>
          </w:p>
        </w:tc>
        <w:tc>
          <w:tcPr>
            <w:tcW w:w="7642" w:type="dxa"/>
          </w:tcPr>
          <w:p>
            <w:pPr>
              <w:pStyle w:val="TableParagraph"/>
              <w:rPr>
                <w:sz w:val="22"/>
              </w:rPr>
            </w:pPr>
            <w:r>
              <w:rPr>
                <w:sz w:val="22"/>
              </w:rPr>
              <w:t>Other</w:t>
            </w:r>
            <w:r>
              <w:rPr>
                <w:spacing w:val="-11"/>
                <w:sz w:val="22"/>
              </w:rPr>
              <w:t> </w:t>
            </w:r>
            <w:r>
              <w:rPr>
                <w:sz w:val="22"/>
              </w:rPr>
              <w:t>stimulant</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unspecified</w:t>
            </w:r>
            <w:r>
              <w:rPr>
                <w:spacing w:val="-11"/>
                <w:sz w:val="22"/>
              </w:rPr>
              <w:t> </w:t>
            </w:r>
            <w:r>
              <w:rPr>
                <w:sz w:val="22"/>
              </w:rPr>
              <w:t>stimulant-induced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F15.120</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F15.121</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F15.122</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z w:val="22"/>
              </w:rPr>
              <w:t>with</w:t>
            </w:r>
            <w:r>
              <w:rPr>
                <w:spacing w:val="-8"/>
                <w:sz w:val="22"/>
              </w:rPr>
              <w:t> </w:t>
            </w:r>
            <w:r>
              <w:rPr>
                <w:sz w:val="22"/>
              </w:rPr>
              <w:t>perceptual</w:t>
            </w:r>
            <w:r>
              <w:rPr>
                <w:spacing w:val="-8"/>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F15.129</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unspecified</w:t>
            </w:r>
          </w:p>
        </w:tc>
      </w:tr>
      <w:tr>
        <w:trPr>
          <w:trHeight w:val="746" w:hRule="atLeast"/>
        </w:trPr>
        <w:tc>
          <w:tcPr>
            <w:tcW w:w="1709" w:type="dxa"/>
          </w:tcPr>
          <w:p>
            <w:pPr>
              <w:pStyle w:val="TableParagraph"/>
              <w:spacing w:before="121"/>
              <w:rPr>
                <w:sz w:val="22"/>
              </w:rPr>
            </w:pPr>
            <w:r>
              <w:rPr>
                <w:spacing w:val="-2"/>
                <w:sz w:val="22"/>
              </w:rPr>
              <w:t>F15.150</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abuse</w:t>
            </w:r>
            <w:r>
              <w:rPr>
                <w:spacing w:val="-6"/>
                <w:sz w:val="22"/>
              </w:rPr>
              <w:t> </w:t>
            </w:r>
            <w:r>
              <w:rPr>
                <w:sz w:val="22"/>
              </w:rPr>
              <w:t>with</w:t>
            </w:r>
            <w:r>
              <w:rPr>
                <w:spacing w:val="-6"/>
                <w:sz w:val="22"/>
              </w:rPr>
              <w:t> </w:t>
            </w:r>
            <w:r>
              <w:rPr>
                <w:sz w:val="22"/>
              </w:rPr>
              <w:t>stimulant-induced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F15.151</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abuse</w:t>
            </w:r>
            <w:r>
              <w:rPr>
                <w:spacing w:val="-6"/>
                <w:sz w:val="22"/>
              </w:rPr>
              <w:t> </w:t>
            </w:r>
            <w:r>
              <w:rPr>
                <w:sz w:val="22"/>
              </w:rPr>
              <w:t>with</w:t>
            </w:r>
            <w:r>
              <w:rPr>
                <w:spacing w:val="-6"/>
                <w:sz w:val="22"/>
              </w:rPr>
              <w:t> </w:t>
            </w:r>
            <w:r>
              <w:rPr>
                <w:sz w:val="22"/>
              </w:rPr>
              <w:t>stimulant-induced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746" w:hRule="atLeast"/>
        </w:trPr>
        <w:tc>
          <w:tcPr>
            <w:tcW w:w="1709" w:type="dxa"/>
          </w:tcPr>
          <w:p>
            <w:pPr>
              <w:pStyle w:val="TableParagraph"/>
              <w:spacing w:before="121"/>
              <w:rPr>
                <w:sz w:val="22"/>
              </w:rPr>
            </w:pPr>
            <w:r>
              <w:rPr>
                <w:spacing w:val="-2"/>
                <w:sz w:val="22"/>
              </w:rPr>
              <w:t>F15.159</w:t>
            </w:r>
          </w:p>
        </w:tc>
        <w:tc>
          <w:tcPr>
            <w:tcW w:w="7642" w:type="dxa"/>
          </w:tcPr>
          <w:p>
            <w:pPr>
              <w:pStyle w:val="TableParagraph"/>
              <w:ind w:right="259"/>
              <w:rPr>
                <w:sz w:val="22"/>
              </w:rPr>
            </w:pPr>
            <w:r>
              <w:rPr>
                <w:sz w:val="22"/>
              </w:rPr>
              <w:t>Other</w:t>
            </w:r>
            <w:r>
              <w:rPr>
                <w:spacing w:val="-7"/>
                <w:sz w:val="22"/>
              </w:rPr>
              <w:t> </w:t>
            </w:r>
            <w:r>
              <w:rPr>
                <w:sz w:val="22"/>
              </w:rPr>
              <w:t>stimulant</w:t>
            </w:r>
            <w:r>
              <w:rPr>
                <w:spacing w:val="-7"/>
                <w:sz w:val="22"/>
              </w:rPr>
              <w:t> </w:t>
            </w:r>
            <w:r>
              <w:rPr>
                <w:sz w:val="22"/>
              </w:rPr>
              <w:t>abuse</w:t>
            </w:r>
            <w:r>
              <w:rPr>
                <w:spacing w:val="-7"/>
                <w:sz w:val="22"/>
              </w:rPr>
              <w:t> </w:t>
            </w:r>
            <w:r>
              <w:rPr>
                <w:sz w:val="22"/>
              </w:rPr>
              <w:t>with</w:t>
            </w:r>
            <w:r>
              <w:rPr>
                <w:spacing w:val="-7"/>
                <w:sz w:val="22"/>
              </w:rPr>
              <w:t> </w:t>
            </w:r>
            <w:r>
              <w:rPr>
                <w:sz w:val="22"/>
              </w:rPr>
              <w:t>stimulant-induced</w:t>
            </w:r>
            <w:r>
              <w:rPr>
                <w:spacing w:val="-7"/>
                <w:sz w:val="22"/>
              </w:rPr>
              <w:t> </w:t>
            </w:r>
            <w:r>
              <w:rPr>
                <w:sz w:val="22"/>
              </w:rPr>
              <w:t>psychotic</w:t>
            </w:r>
            <w:r>
              <w:rPr>
                <w:spacing w:val="-7"/>
                <w:sz w:val="22"/>
              </w:rPr>
              <w:t> </w:t>
            </w:r>
            <w:r>
              <w:rPr>
                <w:sz w:val="22"/>
              </w:rPr>
              <w:t>disorder,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F15.180</w:t>
            </w:r>
          </w:p>
        </w:tc>
        <w:tc>
          <w:tcPr>
            <w:tcW w:w="7642" w:type="dxa"/>
          </w:tcPr>
          <w:p>
            <w:pPr>
              <w:pStyle w:val="TableParagraph"/>
              <w:spacing w:before="121"/>
              <w:rPr>
                <w:sz w:val="22"/>
              </w:rPr>
            </w:pPr>
            <w:r>
              <w:rPr>
                <w:sz w:val="22"/>
              </w:rPr>
              <w:t>Other</w:t>
            </w:r>
            <w:r>
              <w:rPr>
                <w:spacing w:val="-10"/>
                <w:sz w:val="22"/>
              </w:rPr>
              <w:t> </w:t>
            </w:r>
            <w:r>
              <w:rPr>
                <w:sz w:val="22"/>
              </w:rPr>
              <w:t>stimulant</w:t>
            </w:r>
            <w:r>
              <w:rPr>
                <w:spacing w:val="-9"/>
                <w:sz w:val="22"/>
              </w:rPr>
              <w:t> </w:t>
            </w:r>
            <w:r>
              <w:rPr>
                <w:sz w:val="22"/>
              </w:rPr>
              <w:t>abuse</w:t>
            </w:r>
            <w:r>
              <w:rPr>
                <w:spacing w:val="-9"/>
                <w:sz w:val="22"/>
              </w:rPr>
              <w:t> </w:t>
            </w:r>
            <w:r>
              <w:rPr>
                <w:sz w:val="22"/>
              </w:rPr>
              <w:t>with</w:t>
            </w:r>
            <w:r>
              <w:rPr>
                <w:spacing w:val="-10"/>
                <w:sz w:val="22"/>
              </w:rPr>
              <w:t> </w:t>
            </w:r>
            <w:r>
              <w:rPr>
                <w:sz w:val="22"/>
              </w:rPr>
              <w:t>stimulant-induced</w:t>
            </w:r>
            <w:r>
              <w:rPr>
                <w:spacing w:val="-9"/>
                <w:sz w:val="22"/>
              </w:rPr>
              <w:t> </w:t>
            </w:r>
            <w:r>
              <w:rPr>
                <w:sz w:val="22"/>
              </w:rPr>
              <w:t>anxiety</w:t>
            </w:r>
            <w:r>
              <w:rPr>
                <w:spacing w:val="-10"/>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F15.181</w:t>
            </w:r>
          </w:p>
        </w:tc>
        <w:tc>
          <w:tcPr>
            <w:tcW w:w="7642" w:type="dxa"/>
          </w:tcPr>
          <w:p>
            <w:pPr>
              <w:pStyle w:val="TableParagraph"/>
              <w:spacing w:before="121"/>
              <w:rPr>
                <w:sz w:val="22"/>
              </w:rPr>
            </w:pPr>
            <w:r>
              <w:rPr>
                <w:sz w:val="22"/>
              </w:rPr>
              <w:t>Other</w:t>
            </w:r>
            <w:r>
              <w:rPr>
                <w:spacing w:val="-10"/>
                <w:sz w:val="22"/>
              </w:rPr>
              <w:t> </w:t>
            </w:r>
            <w:r>
              <w:rPr>
                <w:sz w:val="22"/>
              </w:rPr>
              <w:t>stimulant</w:t>
            </w:r>
            <w:r>
              <w:rPr>
                <w:spacing w:val="-9"/>
                <w:sz w:val="22"/>
              </w:rPr>
              <w:t> </w:t>
            </w:r>
            <w:r>
              <w:rPr>
                <w:sz w:val="22"/>
              </w:rPr>
              <w:t>abuse</w:t>
            </w:r>
            <w:r>
              <w:rPr>
                <w:spacing w:val="-9"/>
                <w:sz w:val="22"/>
              </w:rPr>
              <w:t> </w:t>
            </w:r>
            <w:r>
              <w:rPr>
                <w:sz w:val="22"/>
              </w:rPr>
              <w:t>with</w:t>
            </w:r>
            <w:r>
              <w:rPr>
                <w:spacing w:val="-9"/>
                <w:sz w:val="22"/>
              </w:rPr>
              <w:t> </w:t>
            </w:r>
            <w:r>
              <w:rPr>
                <w:sz w:val="22"/>
              </w:rPr>
              <w:t>stimulant-induced</w:t>
            </w:r>
            <w:r>
              <w:rPr>
                <w:spacing w:val="-9"/>
                <w:sz w:val="22"/>
              </w:rPr>
              <w:t> </w:t>
            </w:r>
            <w:r>
              <w:rPr>
                <w:sz w:val="22"/>
              </w:rPr>
              <w:t>sexual</w:t>
            </w:r>
            <w:r>
              <w:rPr>
                <w:spacing w:val="-9"/>
                <w:sz w:val="22"/>
              </w:rPr>
              <w:t> </w:t>
            </w:r>
            <w:r>
              <w:rPr>
                <w:spacing w:val="-2"/>
                <w:sz w:val="22"/>
              </w:rPr>
              <w:t>dysfunction</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F15.182</w:t>
            </w:r>
          </w:p>
        </w:tc>
        <w:tc>
          <w:tcPr>
            <w:tcW w:w="7642" w:type="dxa"/>
          </w:tcPr>
          <w:p>
            <w:pPr>
              <w:pStyle w:val="TableParagraph"/>
              <w:rPr>
                <w:sz w:val="22"/>
              </w:rPr>
            </w:pPr>
            <w:r>
              <w:rPr>
                <w:sz w:val="22"/>
              </w:rPr>
              <w:t>Other</w:t>
            </w:r>
            <w:r>
              <w:rPr>
                <w:spacing w:val="-9"/>
                <w:sz w:val="22"/>
              </w:rPr>
              <w:t> </w:t>
            </w:r>
            <w:r>
              <w:rPr>
                <w:sz w:val="22"/>
              </w:rPr>
              <w:t>stimulant</w:t>
            </w:r>
            <w:r>
              <w:rPr>
                <w:spacing w:val="-9"/>
                <w:sz w:val="22"/>
              </w:rPr>
              <w:t> </w:t>
            </w:r>
            <w:r>
              <w:rPr>
                <w:sz w:val="22"/>
              </w:rPr>
              <w:t>abuse</w:t>
            </w:r>
            <w:r>
              <w:rPr>
                <w:spacing w:val="-9"/>
                <w:sz w:val="22"/>
              </w:rPr>
              <w:t> </w:t>
            </w:r>
            <w:r>
              <w:rPr>
                <w:sz w:val="22"/>
              </w:rPr>
              <w:t>with</w:t>
            </w:r>
            <w:r>
              <w:rPr>
                <w:spacing w:val="-9"/>
                <w:sz w:val="22"/>
              </w:rPr>
              <w:t> </w:t>
            </w:r>
            <w:r>
              <w:rPr>
                <w:sz w:val="22"/>
              </w:rPr>
              <w:t>stimulant-induced</w:t>
            </w:r>
            <w:r>
              <w:rPr>
                <w:spacing w:val="-8"/>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F15.188</w:t>
            </w:r>
          </w:p>
        </w:tc>
        <w:tc>
          <w:tcPr>
            <w:tcW w:w="7642" w:type="dxa"/>
          </w:tcPr>
          <w:p>
            <w:pPr>
              <w:pStyle w:val="TableParagraph"/>
              <w:rPr>
                <w:sz w:val="22"/>
              </w:rPr>
            </w:pPr>
            <w:r>
              <w:rPr>
                <w:sz w:val="22"/>
              </w:rPr>
              <w:t>Other</w:t>
            </w:r>
            <w:r>
              <w:rPr>
                <w:spacing w:val="-9"/>
                <w:sz w:val="22"/>
              </w:rPr>
              <w:t> </w:t>
            </w:r>
            <w:r>
              <w:rPr>
                <w:sz w:val="22"/>
              </w:rPr>
              <w:t>stimulant</w:t>
            </w:r>
            <w:r>
              <w:rPr>
                <w:spacing w:val="-9"/>
                <w:sz w:val="22"/>
              </w:rPr>
              <w:t> </w:t>
            </w:r>
            <w:r>
              <w:rPr>
                <w:sz w:val="22"/>
              </w:rPr>
              <w:t>abuse</w:t>
            </w:r>
            <w:r>
              <w:rPr>
                <w:spacing w:val="-8"/>
                <w:sz w:val="22"/>
              </w:rPr>
              <w:t> </w:t>
            </w:r>
            <w:r>
              <w:rPr>
                <w:sz w:val="22"/>
              </w:rPr>
              <w:t>with</w:t>
            </w:r>
            <w:r>
              <w:rPr>
                <w:spacing w:val="-9"/>
                <w:sz w:val="22"/>
              </w:rPr>
              <w:t> </w:t>
            </w:r>
            <w:r>
              <w:rPr>
                <w:sz w:val="22"/>
              </w:rPr>
              <w:t>other</w:t>
            </w:r>
            <w:r>
              <w:rPr>
                <w:spacing w:val="-8"/>
                <w:sz w:val="22"/>
              </w:rPr>
              <w:t> </w:t>
            </w:r>
            <w:r>
              <w:rPr>
                <w:sz w:val="22"/>
              </w:rPr>
              <w:t>stimulant-induced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F15.220</w:t>
            </w:r>
          </w:p>
        </w:tc>
        <w:tc>
          <w:tcPr>
            <w:tcW w:w="7642" w:type="dxa"/>
          </w:tcPr>
          <w:p>
            <w:pPr>
              <w:pStyle w:val="TableParagraph"/>
              <w:rPr>
                <w:sz w:val="22"/>
              </w:rPr>
            </w:pPr>
            <w:r>
              <w:rPr>
                <w:sz w:val="22"/>
              </w:rPr>
              <w:t>Other</w:t>
            </w:r>
            <w:r>
              <w:rPr>
                <w:spacing w:val="-10"/>
                <w:sz w:val="22"/>
              </w:rPr>
              <w:t> </w:t>
            </w:r>
            <w:r>
              <w:rPr>
                <w:sz w:val="22"/>
              </w:rPr>
              <w:t>stimulant</w:t>
            </w:r>
            <w:r>
              <w:rPr>
                <w:spacing w:val="-10"/>
                <w:sz w:val="22"/>
              </w:rPr>
              <w:t> </w:t>
            </w:r>
            <w:r>
              <w:rPr>
                <w:sz w:val="22"/>
              </w:rPr>
              <w:t>dependence</w:t>
            </w:r>
            <w:r>
              <w:rPr>
                <w:spacing w:val="-9"/>
                <w:sz w:val="22"/>
              </w:rPr>
              <w:t> </w:t>
            </w:r>
            <w:r>
              <w:rPr>
                <w:sz w:val="22"/>
              </w:rPr>
              <w:t>with</w:t>
            </w:r>
            <w:r>
              <w:rPr>
                <w:spacing w:val="-10"/>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F15.221</w:t>
            </w:r>
          </w:p>
        </w:tc>
        <w:tc>
          <w:tcPr>
            <w:tcW w:w="7642" w:type="dxa"/>
          </w:tcPr>
          <w:p>
            <w:pPr>
              <w:pStyle w:val="TableParagraph"/>
              <w:spacing w:before="121"/>
              <w:rPr>
                <w:sz w:val="22"/>
              </w:rPr>
            </w:pPr>
            <w:r>
              <w:rPr>
                <w:sz w:val="22"/>
              </w:rPr>
              <w:t>Other</w:t>
            </w:r>
            <w:r>
              <w:rPr>
                <w:spacing w:val="-10"/>
                <w:sz w:val="22"/>
              </w:rPr>
              <w:t> </w:t>
            </w:r>
            <w:r>
              <w:rPr>
                <w:sz w:val="22"/>
              </w:rPr>
              <w:t>stimulant</w:t>
            </w:r>
            <w:r>
              <w:rPr>
                <w:spacing w:val="-9"/>
                <w:sz w:val="22"/>
              </w:rPr>
              <w:t> </w:t>
            </w:r>
            <w:r>
              <w:rPr>
                <w:sz w:val="22"/>
              </w:rPr>
              <w:t>dependence</w:t>
            </w:r>
            <w:r>
              <w:rPr>
                <w:spacing w:val="-10"/>
                <w:sz w:val="22"/>
              </w:rPr>
              <w:t> </w:t>
            </w:r>
            <w:r>
              <w:rPr>
                <w:sz w:val="22"/>
              </w:rPr>
              <w:t>with</w:t>
            </w:r>
            <w:r>
              <w:rPr>
                <w:spacing w:val="-9"/>
                <w:sz w:val="22"/>
              </w:rPr>
              <w:t> </w:t>
            </w:r>
            <w:r>
              <w:rPr>
                <w:sz w:val="22"/>
              </w:rPr>
              <w:t>intoxication</w:t>
            </w:r>
            <w:r>
              <w:rPr>
                <w:spacing w:val="-10"/>
                <w:sz w:val="22"/>
              </w:rPr>
              <w:t> </w:t>
            </w:r>
            <w:r>
              <w:rPr>
                <w:spacing w:val="-2"/>
                <w:sz w:val="22"/>
              </w:rPr>
              <w:t>delirium</w:t>
            </w:r>
          </w:p>
        </w:tc>
      </w:tr>
      <w:tr>
        <w:trPr>
          <w:trHeight w:val="494" w:hRule="atLeast"/>
        </w:trPr>
        <w:tc>
          <w:tcPr>
            <w:tcW w:w="1709" w:type="dxa"/>
          </w:tcPr>
          <w:p>
            <w:pPr>
              <w:pStyle w:val="TableParagraph"/>
              <w:spacing w:before="121"/>
              <w:rPr>
                <w:sz w:val="22"/>
              </w:rPr>
            </w:pPr>
            <w:r>
              <w:rPr>
                <w:spacing w:val="-2"/>
                <w:sz w:val="22"/>
              </w:rPr>
              <w:t>F15.222</w:t>
            </w:r>
          </w:p>
        </w:tc>
        <w:tc>
          <w:tcPr>
            <w:tcW w:w="7642" w:type="dxa"/>
          </w:tcPr>
          <w:p>
            <w:pPr>
              <w:pStyle w:val="TableParagraph"/>
              <w:spacing w:before="121"/>
              <w:rPr>
                <w:sz w:val="22"/>
              </w:rPr>
            </w:pPr>
            <w:r>
              <w:rPr>
                <w:sz w:val="22"/>
              </w:rPr>
              <w:t>Other</w:t>
            </w:r>
            <w:r>
              <w:rPr>
                <w:spacing w:val="-9"/>
                <w:sz w:val="22"/>
              </w:rPr>
              <w:t> </w:t>
            </w:r>
            <w:r>
              <w:rPr>
                <w:sz w:val="22"/>
              </w:rPr>
              <w:t>stimulant</w:t>
            </w:r>
            <w:r>
              <w:rPr>
                <w:spacing w:val="-9"/>
                <w:sz w:val="22"/>
              </w:rPr>
              <w:t> </w:t>
            </w:r>
            <w:r>
              <w:rPr>
                <w:sz w:val="22"/>
              </w:rPr>
              <w:t>dependence</w:t>
            </w:r>
            <w:r>
              <w:rPr>
                <w:spacing w:val="-9"/>
                <w:sz w:val="22"/>
              </w:rPr>
              <w:t> </w:t>
            </w:r>
            <w:r>
              <w:rPr>
                <w:sz w:val="22"/>
              </w:rPr>
              <w:t>with</w:t>
            </w:r>
            <w:r>
              <w:rPr>
                <w:spacing w:val="-9"/>
                <w:sz w:val="22"/>
              </w:rPr>
              <w:t> </w:t>
            </w:r>
            <w:r>
              <w:rPr>
                <w:sz w:val="22"/>
              </w:rPr>
              <w:t>intoxication</w:t>
            </w:r>
            <w:r>
              <w:rPr>
                <w:spacing w:val="-9"/>
                <w:sz w:val="22"/>
              </w:rPr>
              <w:t> </w:t>
            </w:r>
            <w:r>
              <w:rPr>
                <w:sz w:val="22"/>
              </w:rPr>
              <w:t>with</w:t>
            </w:r>
            <w:r>
              <w:rPr>
                <w:spacing w:val="-9"/>
                <w:sz w:val="22"/>
              </w:rPr>
              <w:t> </w:t>
            </w:r>
            <w:r>
              <w:rPr>
                <w:sz w:val="22"/>
              </w:rPr>
              <w:t>perceptual</w:t>
            </w:r>
            <w:r>
              <w:rPr>
                <w:spacing w:val="-10"/>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F15.229</w:t>
            </w:r>
          </w:p>
        </w:tc>
        <w:tc>
          <w:tcPr>
            <w:tcW w:w="7642" w:type="dxa"/>
          </w:tcPr>
          <w:p>
            <w:pPr>
              <w:pStyle w:val="TableParagraph"/>
              <w:rPr>
                <w:sz w:val="22"/>
              </w:rPr>
            </w:pPr>
            <w:r>
              <w:rPr>
                <w:sz w:val="22"/>
              </w:rPr>
              <w:t>Other</w:t>
            </w:r>
            <w:r>
              <w:rPr>
                <w:spacing w:val="-10"/>
                <w:sz w:val="22"/>
              </w:rPr>
              <w:t> </w:t>
            </w:r>
            <w:r>
              <w:rPr>
                <w:sz w:val="22"/>
              </w:rPr>
              <w:t>stimulant</w:t>
            </w:r>
            <w:r>
              <w:rPr>
                <w:spacing w:val="-10"/>
                <w:sz w:val="22"/>
              </w:rPr>
              <w:t> </w:t>
            </w:r>
            <w:r>
              <w:rPr>
                <w:sz w:val="22"/>
              </w:rPr>
              <w:t>dependence</w:t>
            </w:r>
            <w:r>
              <w:rPr>
                <w:spacing w:val="-9"/>
                <w:sz w:val="22"/>
              </w:rPr>
              <w:t> </w:t>
            </w:r>
            <w:r>
              <w:rPr>
                <w:sz w:val="22"/>
              </w:rPr>
              <w:t>with</w:t>
            </w:r>
            <w:r>
              <w:rPr>
                <w:spacing w:val="-10"/>
                <w:sz w:val="22"/>
              </w:rPr>
              <w:t> </w:t>
            </w:r>
            <w:r>
              <w:rPr>
                <w:sz w:val="22"/>
              </w:rPr>
              <w:t>intoxication,</w:t>
            </w:r>
            <w:r>
              <w:rPr>
                <w:spacing w:val="-9"/>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F15.250</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dependence</w:t>
            </w:r>
            <w:r>
              <w:rPr>
                <w:spacing w:val="-6"/>
                <w:sz w:val="22"/>
              </w:rPr>
              <w:t> </w:t>
            </w:r>
            <w:r>
              <w:rPr>
                <w:sz w:val="22"/>
              </w:rPr>
              <w:t>with</w:t>
            </w:r>
            <w:r>
              <w:rPr>
                <w:spacing w:val="-6"/>
                <w:sz w:val="22"/>
              </w:rPr>
              <w:t> </w:t>
            </w:r>
            <w:r>
              <w:rPr>
                <w:sz w:val="22"/>
              </w:rPr>
              <w:t>stimulant-induced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6" w:hRule="atLeast"/>
        </w:trPr>
        <w:tc>
          <w:tcPr>
            <w:tcW w:w="1709" w:type="dxa"/>
          </w:tcPr>
          <w:p>
            <w:pPr>
              <w:pStyle w:val="TableParagraph"/>
              <w:rPr>
                <w:sz w:val="22"/>
              </w:rPr>
            </w:pPr>
            <w:r>
              <w:rPr>
                <w:spacing w:val="-2"/>
                <w:sz w:val="22"/>
              </w:rPr>
              <w:t>F15.251</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dependence</w:t>
            </w:r>
            <w:r>
              <w:rPr>
                <w:spacing w:val="-6"/>
                <w:sz w:val="22"/>
              </w:rPr>
              <w:t> </w:t>
            </w:r>
            <w:r>
              <w:rPr>
                <w:sz w:val="22"/>
              </w:rPr>
              <w:t>with</w:t>
            </w:r>
            <w:r>
              <w:rPr>
                <w:spacing w:val="-6"/>
                <w:sz w:val="22"/>
              </w:rPr>
              <w:t> </w:t>
            </w:r>
            <w:r>
              <w:rPr>
                <w:sz w:val="22"/>
              </w:rPr>
              <w:t>stimulant-induced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746" w:hRule="atLeast"/>
        </w:trPr>
        <w:tc>
          <w:tcPr>
            <w:tcW w:w="1709" w:type="dxa"/>
          </w:tcPr>
          <w:p>
            <w:pPr>
              <w:pStyle w:val="TableParagraph"/>
              <w:rPr>
                <w:sz w:val="22"/>
              </w:rPr>
            </w:pPr>
            <w:r>
              <w:rPr>
                <w:spacing w:val="-2"/>
                <w:sz w:val="22"/>
              </w:rPr>
              <w:t>F15.259</w:t>
            </w:r>
          </w:p>
        </w:tc>
        <w:tc>
          <w:tcPr>
            <w:tcW w:w="7642" w:type="dxa"/>
          </w:tcPr>
          <w:p>
            <w:pPr>
              <w:pStyle w:val="TableParagraph"/>
              <w:rPr>
                <w:sz w:val="22"/>
              </w:rPr>
            </w:pPr>
            <w:r>
              <w:rPr>
                <w:sz w:val="22"/>
              </w:rPr>
              <w:t>Other</w:t>
            </w:r>
            <w:r>
              <w:rPr>
                <w:spacing w:val="-7"/>
                <w:sz w:val="22"/>
              </w:rPr>
              <w:t> </w:t>
            </w:r>
            <w:r>
              <w:rPr>
                <w:sz w:val="22"/>
              </w:rPr>
              <w:t>stimulant</w:t>
            </w:r>
            <w:r>
              <w:rPr>
                <w:spacing w:val="-7"/>
                <w:sz w:val="22"/>
              </w:rPr>
              <w:t> </w:t>
            </w:r>
            <w:r>
              <w:rPr>
                <w:sz w:val="22"/>
              </w:rPr>
              <w:t>dependence</w:t>
            </w:r>
            <w:r>
              <w:rPr>
                <w:spacing w:val="-7"/>
                <w:sz w:val="22"/>
              </w:rPr>
              <w:t> </w:t>
            </w:r>
            <w:r>
              <w:rPr>
                <w:sz w:val="22"/>
              </w:rPr>
              <w:t>with</w:t>
            </w:r>
            <w:r>
              <w:rPr>
                <w:spacing w:val="-7"/>
                <w:sz w:val="22"/>
              </w:rPr>
              <w:t> </w:t>
            </w:r>
            <w:r>
              <w:rPr>
                <w:sz w:val="22"/>
              </w:rPr>
              <w:t>stimulant-induced</w:t>
            </w:r>
            <w:r>
              <w:rPr>
                <w:spacing w:val="-7"/>
                <w:sz w:val="22"/>
              </w:rPr>
              <w:t> </w:t>
            </w:r>
            <w:r>
              <w:rPr>
                <w:sz w:val="22"/>
              </w:rPr>
              <w:t>psychotic</w:t>
            </w:r>
            <w:r>
              <w:rPr>
                <w:spacing w:val="-7"/>
                <w:sz w:val="22"/>
              </w:rPr>
              <w:t> </w:t>
            </w:r>
            <w:r>
              <w:rPr>
                <w:sz w:val="22"/>
              </w:rPr>
              <w:t>disorder, </w:t>
            </w:r>
            <w:r>
              <w:rPr>
                <w:spacing w:val="-2"/>
                <w:sz w:val="22"/>
              </w:rPr>
              <w:t>unspecified</w:t>
            </w:r>
          </w:p>
        </w:tc>
      </w:tr>
      <w:tr>
        <w:trPr>
          <w:trHeight w:val="492" w:hRule="atLeast"/>
        </w:trPr>
        <w:tc>
          <w:tcPr>
            <w:tcW w:w="1709" w:type="dxa"/>
          </w:tcPr>
          <w:p>
            <w:pPr>
              <w:pStyle w:val="TableParagraph"/>
              <w:rPr>
                <w:sz w:val="22"/>
              </w:rPr>
            </w:pPr>
            <w:r>
              <w:rPr>
                <w:spacing w:val="-2"/>
                <w:sz w:val="22"/>
              </w:rPr>
              <w:t>F15.280</w:t>
            </w:r>
          </w:p>
        </w:tc>
        <w:tc>
          <w:tcPr>
            <w:tcW w:w="7642" w:type="dxa"/>
          </w:tcPr>
          <w:p>
            <w:pPr>
              <w:pStyle w:val="TableParagraph"/>
              <w:rPr>
                <w:sz w:val="22"/>
              </w:rPr>
            </w:pPr>
            <w:r>
              <w:rPr>
                <w:sz w:val="22"/>
              </w:rPr>
              <w:t>Other</w:t>
            </w:r>
            <w:r>
              <w:rPr>
                <w:spacing w:val="-11"/>
                <w:sz w:val="22"/>
              </w:rPr>
              <w:t> </w:t>
            </w:r>
            <w:r>
              <w:rPr>
                <w:sz w:val="22"/>
              </w:rPr>
              <w:t>stimulant</w:t>
            </w:r>
            <w:r>
              <w:rPr>
                <w:spacing w:val="-10"/>
                <w:sz w:val="22"/>
              </w:rPr>
              <w:t> </w:t>
            </w:r>
            <w:r>
              <w:rPr>
                <w:sz w:val="22"/>
              </w:rPr>
              <w:t>dependence</w:t>
            </w:r>
            <w:r>
              <w:rPr>
                <w:spacing w:val="-10"/>
                <w:sz w:val="22"/>
              </w:rPr>
              <w:t> </w:t>
            </w:r>
            <w:r>
              <w:rPr>
                <w:sz w:val="22"/>
              </w:rPr>
              <w:t>with</w:t>
            </w:r>
            <w:r>
              <w:rPr>
                <w:spacing w:val="-11"/>
                <w:sz w:val="22"/>
              </w:rPr>
              <w:t> </w:t>
            </w:r>
            <w:r>
              <w:rPr>
                <w:sz w:val="22"/>
              </w:rPr>
              <w:t>stimulant-induced</w:t>
            </w:r>
            <w:r>
              <w:rPr>
                <w:spacing w:val="-10"/>
                <w:sz w:val="22"/>
              </w:rPr>
              <w:t> </w:t>
            </w:r>
            <w:r>
              <w:rPr>
                <w:sz w:val="22"/>
              </w:rPr>
              <w:t>anxiety</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F15.281</w:t>
            </w:r>
          </w:p>
        </w:tc>
        <w:tc>
          <w:tcPr>
            <w:tcW w:w="7642" w:type="dxa"/>
          </w:tcPr>
          <w:p>
            <w:pPr>
              <w:pStyle w:val="TableParagraph"/>
              <w:rPr>
                <w:sz w:val="22"/>
              </w:rPr>
            </w:pPr>
            <w:r>
              <w:rPr>
                <w:sz w:val="22"/>
              </w:rPr>
              <w:t>Other</w:t>
            </w:r>
            <w:r>
              <w:rPr>
                <w:spacing w:val="-11"/>
                <w:sz w:val="22"/>
              </w:rPr>
              <w:t> </w:t>
            </w:r>
            <w:r>
              <w:rPr>
                <w:sz w:val="22"/>
              </w:rPr>
              <w:t>stimulant</w:t>
            </w:r>
            <w:r>
              <w:rPr>
                <w:spacing w:val="-10"/>
                <w:sz w:val="22"/>
              </w:rPr>
              <w:t> </w:t>
            </w:r>
            <w:r>
              <w:rPr>
                <w:sz w:val="22"/>
              </w:rPr>
              <w:t>dependence</w:t>
            </w:r>
            <w:r>
              <w:rPr>
                <w:spacing w:val="-10"/>
                <w:sz w:val="22"/>
              </w:rPr>
              <w:t> </w:t>
            </w:r>
            <w:r>
              <w:rPr>
                <w:sz w:val="22"/>
              </w:rPr>
              <w:t>with</w:t>
            </w:r>
            <w:r>
              <w:rPr>
                <w:spacing w:val="-10"/>
                <w:sz w:val="22"/>
              </w:rPr>
              <w:t> </w:t>
            </w:r>
            <w:r>
              <w:rPr>
                <w:sz w:val="22"/>
              </w:rPr>
              <w:t>stimulant-induced</w:t>
            </w:r>
            <w:r>
              <w:rPr>
                <w:spacing w:val="-10"/>
                <w:sz w:val="22"/>
              </w:rPr>
              <w:t> </w:t>
            </w:r>
            <w:r>
              <w:rPr>
                <w:sz w:val="22"/>
              </w:rPr>
              <w:t>sexual</w:t>
            </w:r>
            <w:r>
              <w:rPr>
                <w:spacing w:val="-11"/>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F15.282</w:t>
            </w:r>
          </w:p>
        </w:tc>
        <w:tc>
          <w:tcPr>
            <w:tcW w:w="7642" w:type="dxa"/>
          </w:tcPr>
          <w:p>
            <w:pPr>
              <w:pStyle w:val="TableParagraph"/>
              <w:rPr>
                <w:sz w:val="22"/>
              </w:rPr>
            </w:pPr>
            <w:r>
              <w:rPr>
                <w:sz w:val="22"/>
              </w:rPr>
              <w:t>Other</w:t>
            </w:r>
            <w:r>
              <w:rPr>
                <w:spacing w:val="-10"/>
                <w:sz w:val="22"/>
              </w:rPr>
              <w:t> </w:t>
            </w:r>
            <w:r>
              <w:rPr>
                <w:sz w:val="22"/>
              </w:rPr>
              <w:t>stimulant</w:t>
            </w:r>
            <w:r>
              <w:rPr>
                <w:spacing w:val="-10"/>
                <w:sz w:val="22"/>
              </w:rPr>
              <w:t> </w:t>
            </w:r>
            <w:r>
              <w:rPr>
                <w:sz w:val="22"/>
              </w:rPr>
              <w:t>dependence</w:t>
            </w:r>
            <w:r>
              <w:rPr>
                <w:spacing w:val="-10"/>
                <w:sz w:val="22"/>
              </w:rPr>
              <w:t> </w:t>
            </w:r>
            <w:r>
              <w:rPr>
                <w:sz w:val="22"/>
              </w:rPr>
              <w:t>with</w:t>
            </w:r>
            <w:r>
              <w:rPr>
                <w:spacing w:val="-10"/>
                <w:sz w:val="22"/>
              </w:rPr>
              <w:t> </w:t>
            </w:r>
            <w:r>
              <w:rPr>
                <w:sz w:val="22"/>
              </w:rPr>
              <w:t>stimulant-induced</w:t>
            </w:r>
            <w:r>
              <w:rPr>
                <w:spacing w:val="-10"/>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F15.288</w:t>
            </w:r>
          </w:p>
        </w:tc>
        <w:tc>
          <w:tcPr>
            <w:tcW w:w="7642" w:type="dxa"/>
          </w:tcPr>
          <w:p>
            <w:pPr>
              <w:pStyle w:val="TableParagraph"/>
              <w:rPr>
                <w:sz w:val="22"/>
              </w:rPr>
            </w:pPr>
            <w:r>
              <w:rPr>
                <w:sz w:val="22"/>
              </w:rPr>
              <w:t>Other</w:t>
            </w:r>
            <w:r>
              <w:rPr>
                <w:spacing w:val="-10"/>
                <w:sz w:val="22"/>
              </w:rPr>
              <w:t> </w:t>
            </w:r>
            <w:r>
              <w:rPr>
                <w:sz w:val="22"/>
              </w:rPr>
              <w:t>stimulant</w:t>
            </w:r>
            <w:r>
              <w:rPr>
                <w:spacing w:val="-10"/>
                <w:sz w:val="22"/>
              </w:rPr>
              <w:t> </w:t>
            </w:r>
            <w:r>
              <w:rPr>
                <w:sz w:val="22"/>
              </w:rPr>
              <w:t>dependence</w:t>
            </w:r>
            <w:r>
              <w:rPr>
                <w:spacing w:val="-10"/>
                <w:sz w:val="22"/>
              </w:rPr>
              <w:t> </w:t>
            </w:r>
            <w:r>
              <w:rPr>
                <w:sz w:val="22"/>
              </w:rPr>
              <w:t>with</w:t>
            </w:r>
            <w:r>
              <w:rPr>
                <w:spacing w:val="-10"/>
                <w:sz w:val="22"/>
              </w:rPr>
              <w:t> </w:t>
            </w:r>
            <w:r>
              <w:rPr>
                <w:sz w:val="22"/>
              </w:rPr>
              <w:t>other</w:t>
            </w:r>
            <w:r>
              <w:rPr>
                <w:spacing w:val="-9"/>
                <w:sz w:val="22"/>
              </w:rPr>
              <w:t> </w:t>
            </w:r>
            <w:r>
              <w:rPr>
                <w:sz w:val="22"/>
              </w:rPr>
              <w:t>stimulant-induced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F15.920</w:t>
            </w:r>
          </w:p>
        </w:tc>
        <w:tc>
          <w:tcPr>
            <w:tcW w:w="7642" w:type="dxa"/>
          </w:tcPr>
          <w:p>
            <w:pPr>
              <w:pStyle w:val="TableParagraph"/>
              <w:rPr>
                <w:sz w:val="22"/>
              </w:rPr>
            </w:pPr>
            <w:r>
              <w:rPr>
                <w:sz w:val="22"/>
              </w:rPr>
              <w:t>Other</w:t>
            </w:r>
            <w:r>
              <w:rPr>
                <w:spacing w:val="-9"/>
                <w:sz w:val="22"/>
              </w:rPr>
              <w:t> </w:t>
            </w:r>
            <w:r>
              <w:rPr>
                <w:sz w:val="22"/>
              </w:rPr>
              <w:t>stimulant</w:t>
            </w:r>
            <w:r>
              <w:rPr>
                <w:spacing w:val="-8"/>
                <w:sz w:val="22"/>
              </w:rPr>
              <w:t> </w:t>
            </w:r>
            <w:r>
              <w:rPr>
                <w:sz w:val="22"/>
              </w:rPr>
              <w:t>use,</w:t>
            </w:r>
            <w:r>
              <w:rPr>
                <w:spacing w:val="-9"/>
                <w:sz w:val="22"/>
              </w:rPr>
              <w:t> </w:t>
            </w:r>
            <w:r>
              <w:rPr>
                <w:sz w:val="22"/>
              </w:rPr>
              <w:t>unspecified</w:t>
            </w:r>
            <w:r>
              <w:rPr>
                <w:spacing w:val="-8"/>
                <w:sz w:val="22"/>
              </w:rPr>
              <w:t> </w:t>
            </w:r>
            <w:r>
              <w:rPr>
                <w:sz w:val="22"/>
              </w:rPr>
              <w:t>with</w:t>
            </w:r>
            <w:r>
              <w:rPr>
                <w:spacing w:val="-9"/>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F15.921</w:t>
            </w:r>
          </w:p>
        </w:tc>
        <w:tc>
          <w:tcPr>
            <w:tcW w:w="7642" w:type="dxa"/>
          </w:tcPr>
          <w:p>
            <w:pPr>
              <w:pStyle w:val="TableParagraph"/>
              <w:spacing w:before="121"/>
              <w:rPr>
                <w:sz w:val="22"/>
              </w:rPr>
            </w:pPr>
            <w:r>
              <w:rPr>
                <w:sz w:val="22"/>
              </w:rPr>
              <w:t>Other</w:t>
            </w:r>
            <w:r>
              <w:rPr>
                <w:spacing w:val="-9"/>
                <w:sz w:val="22"/>
              </w:rPr>
              <w:t> </w:t>
            </w:r>
            <w:r>
              <w:rPr>
                <w:sz w:val="22"/>
              </w:rPr>
              <w:t>stimulant</w:t>
            </w:r>
            <w:r>
              <w:rPr>
                <w:spacing w:val="-8"/>
                <w:sz w:val="22"/>
              </w:rPr>
              <w:t> </w:t>
            </w:r>
            <w:r>
              <w:rPr>
                <w:sz w:val="22"/>
              </w:rPr>
              <w:t>use,</w:t>
            </w:r>
            <w:r>
              <w:rPr>
                <w:spacing w:val="-8"/>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delirium</w:t>
            </w:r>
          </w:p>
        </w:tc>
      </w:tr>
      <w:tr>
        <w:trPr>
          <w:trHeight w:val="745" w:hRule="atLeast"/>
        </w:trPr>
        <w:tc>
          <w:tcPr>
            <w:tcW w:w="1709" w:type="dxa"/>
          </w:tcPr>
          <w:p>
            <w:pPr>
              <w:pStyle w:val="TableParagraph"/>
              <w:spacing w:before="121"/>
              <w:rPr>
                <w:sz w:val="22"/>
              </w:rPr>
            </w:pPr>
            <w:r>
              <w:rPr>
                <w:spacing w:val="-2"/>
                <w:sz w:val="22"/>
              </w:rPr>
              <w:t>F15.922</w:t>
            </w:r>
          </w:p>
        </w:tc>
        <w:tc>
          <w:tcPr>
            <w:tcW w:w="7642" w:type="dxa"/>
          </w:tcPr>
          <w:p>
            <w:pPr>
              <w:pStyle w:val="TableParagraph"/>
              <w:spacing w:before="121"/>
              <w:ind w:right="259"/>
              <w:rPr>
                <w:sz w:val="22"/>
              </w:rPr>
            </w:pPr>
            <w:r>
              <w:rPr>
                <w:sz w:val="22"/>
              </w:rPr>
              <w:t>Other</w:t>
            </w:r>
            <w:r>
              <w:rPr>
                <w:spacing w:val="-6"/>
                <w:sz w:val="22"/>
              </w:rPr>
              <w:t> </w:t>
            </w:r>
            <w:r>
              <w:rPr>
                <w:sz w:val="22"/>
              </w:rPr>
              <w:t>stimulant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7"/>
                <w:sz w:val="22"/>
              </w:rPr>
              <w:t> </w:t>
            </w:r>
            <w:r>
              <w:rPr>
                <w:sz w:val="22"/>
              </w:rPr>
              <w:t>intoxication</w:t>
            </w:r>
            <w:r>
              <w:rPr>
                <w:spacing w:val="-7"/>
                <w:sz w:val="22"/>
              </w:rPr>
              <w:t> </w:t>
            </w:r>
            <w:r>
              <w:rPr>
                <w:sz w:val="22"/>
              </w:rPr>
              <w:t>with</w:t>
            </w:r>
            <w:r>
              <w:rPr>
                <w:spacing w:val="-6"/>
                <w:sz w:val="22"/>
              </w:rPr>
              <w:t> </w:t>
            </w:r>
            <w:r>
              <w:rPr>
                <w:sz w:val="22"/>
              </w:rPr>
              <w:t>perceptual </w:t>
            </w:r>
            <w:r>
              <w:rPr>
                <w:spacing w:val="-2"/>
                <w:sz w:val="22"/>
              </w:rPr>
              <w:t>disturbance</w:t>
            </w:r>
          </w:p>
        </w:tc>
      </w:tr>
      <w:tr>
        <w:trPr>
          <w:trHeight w:val="494" w:hRule="atLeast"/>
        </w:trPr>
        <w:tc>
          <w:tcPr>
            <w:tcW w:w="1709" w:type="dxa"/>
          </w:tcPr>
          <w:p>
            <w:pPr>
              <w:pStyle w:val="TableParagraph"/>
              <w:spacing w:before="121"/>
              <w:rPr>
                <w:sz w:val="22"/>
              </w:rPr>
            </w:pPr>
            <w:r>
              <w:rPr>
                <w:spacing w:val="-2"/>
                <w:sz w:val="22"/>
              </w:rPr>
              <w:t>F15.929</w:t>
            </w:r>
          </w:p>
        </w:tc>
        <w:tc>
          <w:tcPr>
            <w:tcW w:w="7642" w:type="dxa"/>
          </w:tcPr>
          <w:p>
            <w:pPr>
              <w:pStyle w:val="TableParagraph"/>
              <w:spacing w:before="121"/>
              <w:rPr>
                <w:sz w:val="22"/>
              </w:rPr>
            </w:pPr>
            <w:r>
              <w:rPr>
                <w:sz w:val="22"/>
              </w:rPr>
              <w:t>Other</w:t>
            </w:r>
            <w:r>
              <w:rPr>
                <w:spacing w:val="-9"/>
                <w:sz w:val="22"/>
              </w:rPr>
              <w:t> </w:t>
            </w:r>
            <w:r>
              <w:rPr>
                <w:sz w:val="22"/>
              </w:rPr>
              <w:t>stimulant</w:t>
            </w:r>
            <w:r>
              <w:rPr>
                <w:spacing w:val="-8"/>
                <w:sz w:val="22"/>
              </w:rPr>
              <w:t> </w:t>
            </w:r>
            <w:r>
              <w:rPr>
                <w:sz w:val="22"/>
              </w:rPr>
              <w:t>use,</w:t>
            </w:r>
            <w:r>
              <w:rPr>
                <w:spacing w:val="-9"/>
                <w:sz w:val="22"/>
              </w:rPr>
              <w:t> </w:t>
            </w:r>
            <w:r>
              <w:rPr>
                <w:sz w:val="22"/>
              </w:rPr>
              <w:t>unspecified</w:t>
            </w:r>
            <w:r>
              <w:rPr>
                <w:spacing w:val="-8"/>
                <w:sz w:val="22"/>
              </w:rPr>
              <w:t> </w:t>
            </w:r>
            <w:r>
              <w:rPr>
                <w:sz w:val="22"/>
              </w:rPr>
              <w:t>with</w:t>
            </w:r>
            <w:r>
              <w:rPr>
                <w:spacing w:val="-9"/>
                <w:sz w:val="22"/>
              </w:rPr>
              <w:t> </w:t>
            </w:r>
            <w:r>
              <w:rPr>
                <w:sz w:val="22"/>
              </w:rPr>
              <w:t>intoxication,</w:t>
            </w:r>
            <w:r>
              <w:rPr>
                <w:spacing w:val="-10"/>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F15.950</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7"/>
                <w:sz w:val="22"/>
              </w:rPr>
              <w:t> </w:t>
            </w:r>
            <w:r>
              <w:rPr>
                <w:sz w:val="22"/>
              </w:rPr>
              <w:t>stimulant-induced</w:t>
            </w:r>
            <w:r>
              <w:rPr>
                <w:spacing w:val="-6"/>
                <w:sz w:val="22"/>
              </w:rPr>
              <w:t> </w:t>
            </w:r>
            <w:r>
              <w:rPr>
                <w:sz w:val="22"/>
              </w:rPr>
              <w:t>psychotic</w:t>
            </w:r>
            <w:r>
              <w:rPr>
                <w:spacing w:val="-6"/>
                <w:sz w:val="22"/>
              </w:rPr>
              <w:t> </w:t>
            </w:r>
            <w:r>
              <w:rPr>
                <w:sz w:val="22"/>
              </w:rPr>
              <w:t>disorder with delusions</w:t>
            </w:r>
          </w:p>
        </w:tc>
      </w:tr>
      <w:tr>
        <w:trPr>
          <w:trHeight w:val="744" w:hRule="atLeast"/>
        </w:trPr>
        <w:tc>
          <w:tcPr>
            <w:tcW w:w="1709" w:type="dxa"/>
          </w:tcPr>
          <w:p>
            <w:pPr>
              <w:pStyle w:val="TableParagraph"/>
              <w:rPr>
                <w:sz w:val="22"/>
              </w:rPr>
            </w:pPr>
            <w:r>
              <w:rPr>
                <w:spacing w:val="-2"/>
                <w:sz w:val="22"/>
              </w:rPr>
              <w:t>F15.951</w:t>
            </w:r>
          </w:p>
        </w:tc>
        <w:tc>
          <w:tcPr>
            <w:tcW w:w="7642" w:type="dxa"/>
          </w:tcPr>
          <w:p>
            <w:pPr>
              <w:pStyle w:val="TableParagraph"/>
              <w:rPr>
                <w:sz w:val="22"/>
              </w:rPr>
            </w:pPr>
            <w:r>
              <w:rPr>
                <w:sz w:val="22"/>
              </w:rPr>
              <w:t>Other</w:t>
            </w:r>
            <w:r>
              <w:rPr>
                <w:spacing w:val="-6"/>
                <w:sz w:val="22"/>
              </w:rPr>
              <w:t> </w:t>
            </w:r>
            <w:r>
              <w:rPr>
                <w:sz w:val="22"/>
              </w:rPr>
              <w:t>stimulant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7"/>
                <w:sz w:val="22"/>
              </w:rPr>
              <w:t> </w:t>
            </w:r>
            <w:r>
              <w:rPr>
                <w:sz w:val="22"/>
              </w:rPr>
              <w:t>stimulant-induced</w:t>
            </w:r>
            <w:r>
              <w:rPr>
                <w:spacing w:val="-6"/>
                <w:sz w:val="22"/>
              </w:rPr>
              <w:t> </w:t>
            </w:r>
            <w:r>
              <w:rPr>
                <w:sz w:val="22"/>
              </w:rPr>
              <w:t>psychotic</w:t>
            </w:r>
            <w:r>
              <w:rPr>
                <w:spacing w:val="-6"/>
                <w:sz w:val="22"/>
              </w:rPr>
              <w:t> </w:t>
            </w:r>
            <w:r>
              <w:rPr>
                <w:sz w:val="22"/>
              </w:rPr>
              <w:t>disorder with hallucinations</w:t>
            </w:r>
          </w:p>
        </w:tc>
      </w:tr>
      <w:tr>
        <w:trPr>
          <w:trHeight w:val="747" w:hRule="atLeast"/>
        </w:trPr>
        <w:tc>
          <w:tcPr>
            <w:tcW w:w="1709" w:type="dxa"/>
          </w:tcPr>
          <w:p>
            <w:pPr>
              <w:pStyle w:val="TableParagraph"/>
              <w:spacing w:before="121"/>
              <w:rPr>
                <w:sz w:val="22"/>
              </w:rPr>
            </w:pPr>
            <w:r>
              <w:rPr>
                <w:spacing w:val="-2"/>
                <w:sz w:val="22"/>
              </w:rPr>
              <w:t>F15.959</w:t>
            </w:r>
          </w:p>
        </w:tc>
        <w:tc>
          <w:tcPr>
            <w:tcW w:w="7642" w:type="dxa"/>
          </w:tcPr>
          <w:p>
            <w:pPr>
              <w:pStyle w:val="TableParagraph"/>
              <w:spacing w:before="121"/>
              <w:rPr>
                <w:sz w:val="22"/>
              </w:rPr>
            </w:pPr>
            <w:r>
              <w:rPr>
                <w:sz w:val="22"/>
              </w:rPr>
              <w:t>Other</w:t>
            </w:r>
            <w:r>
              <w:rPr>
                <w:spacing w:val="-6"/>
                <w:sz w:val="22"/>
              </w:rPr>
              <w:t> </w:t>
            </w:r>
            <w:r>
              <w:rPr>
                <w:sz w:val="22"/>
              </w:rPr>
              <w:t>stimulant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7"/>
                <w:sz w:val="22"/>
              </w:rPr>
              <w:t> </w:t>
            </w:r>
            <w:r>
              <w:rPr>
                <w:sz w:val="22"/>
              </w:rPr>
              <w:t>stimulant-induced</w:t>
            </w:r>
            <w:r>
              <w:rPr>
                <w:spacing w:val="-6"/>
                <w:sz w:val="22"/>
              </w:rPr>
              <w:t> </w:t>
            </w:r>
            <w:r>
              <w:rPr>
                <w:sz w:val="22"/>
              </w:rPr>
              <w:t>psychotic</w:t>
            </w:r>
            <w:r>
              <w:rPr>
                <w:spacing w:val="-6"/>
                <w:sz w:val="22"/>
              </w:rPr>
              <w:t> </w:t>
            </w:r>
            <w:r>
              <w:rPr>
                <w:sz w:val="22"/>
              </w:rPr>
              <w:t>disorder,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F15.980</w:t>
            </w:r>
          </w:p>
        </w:tc>
        <w:tc>
          <w:tcPr>
            <w:tcW w:w="7642" w:type="dxa"/>
          </w:tcPr>
          <w:p>
            <w:pPr>
              <w:pStyle w:val="TableParagraph"/>
              <w:rPr>
                <w:sz w:val="22"/>
              </w:rPr>
            </w:pPr>
            <w:r>
              <w:rPr>
                <w:sz w:val="22"/>
              </w:rPr>
              <w:t>Other</w:t>
            </w:r>
            <w:r>
              <w:rPr>
                <w:spacing w:val="-10"/>
                <w:sz w:val="22"/>
              </w:rPr>
              <w:t> </w:t>
            </w:r>
            <w:r>
              <w:rPr>
                <w:sz w:val="22"/>
              </w:rPr>
              <w:t>stimulant</w:t>
            </w:r>
            <w:r>
              <w:rPr>
                <w:spacing w:val="-9"/>
                <w:sz w:val="22"/>
              </w:rPr>
              <w:t> </w:t>
            </w:r>
            <w:r>
              <w:rPr>
                <w:sz w:val="22"/>
              </w:rPr>
              <w:t>use,</w:t>
            </w:r>
            <w:r>
              <w:rPr>
                <w:spacing w:val="-9"/>
                <w:sz w:val="22"/>
              </w:rPr>
              <w:t> </w:t>
            </w:r>
            <w:r>
              <w:rPr>
                <w:sz w:val="22"/>
              </w:rPr>
              <w:t>unspecified</w:t>
            </w:r>
            <w:r>
              <w:rPr>
                <w:spacing w:val="-10"/>
                <w:sz w:val="22"/>
              </w:rPr>
              <w:t> </w:t>
            </w:r>
            <w:r>
              <w:rPr>
                <w:sz w:val="22"/>
              </w:rPr>
              <w:t>with</w:t>
            </w:r>
            <w:r>
              <w:rPr>
                <w:spacing w:val="-10"/>
                <w:sz w:val="22"/>
              </w:rPr>
              <w:t> </w:t>
            </w:r>
            <w:r>
              <w:rPr>
                <w:sz w:val="22"/>
              </w:rPr>
              <w:t>stimulant-induced</w:t>
            </w:r>
            <w:r>
              <w:rPr>
                <w:spacing w:val="-9"/>
                <w:sz w:val="22"/>
              </w:rPr>
              <w:t> </w:t>
            </w:r>
            <w:r>
              <w:rPr>
                <w:sz w:val="22"/>
              </w:rPr>
              <w:t>anxiety</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F15.981</w:t>
            </w:r>
          </w:p>
        </w:tc>
        <w:tc>
          <w:tcPr>
            <w:tcW w:w="7642" w:type="dxa"/>
          </w:tcPr>
          <w:p>
            <w:pPr>
              <w:pStyle w:val="TableParagraph"/>
              <w:rPr>
                <w:sz w:val="22"/>
              </w:rPr>
            </w:pPr>
            <w:r>
              <w:rPr>
                <w:sz w:val="22"/>
              </w:rPr>
              <w:t>Other</w:t>
            </w:r>
            <w:r>
              <w:rPr>
                <w:spacing w:val="-10"/>
                <w:sz w:val="22"/>
              </w:rPr>
              <w:t> </w:t>
            </w:r>
            <w:r>
              <w:rPr>
                <w:sz w:val="22"/>
              </w:rPr>
              <w:t>stimulant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stimulant-induced</w:t>
            </w:r>
            <w:r>
              <w:rPr>
                <w:spacing w:val="-9"/>
                <w:sz w:val="22"/>
              </w:rPr>
              <w:t> </w:t>
            </w:r>
            <w:r>
              <w:rPr>
                <w:sz w:val="22"/>
              </w:rPr>
              <w:t>sexual</w:t>
            </w:r>
            <w:r>
              <w:rPr>
                <w:spacing w:val="-10"/>
                <w:sz w:val="22"/>
              </w:rPr>
              <w:t> </w:t>
            </w:r>
            <w:r>
              <w:rPr>
                <w:spacing w:val="-2"/>
                <w:sz w:val="22"/>
              </w:rPr>
              <w:t>dysfunction</w:t>
            </w:r>
          </w:p>
        </w:tc>
      </w:tr>
      <w:tr>
        <w:trPr>
          <w:trHeight w:val="492" w:hRule="atLeast"/>
        </w:trPr>
        <w:tc>
          <w:tcPr>
            <w:tcW w:w="1709" w:type="dxa"/>
          </w:tcPr>
          <w:p>
            <w:pPr>
              <w:pStyle w:val="TableParagraph"/>
              <w:rPr>
                <w:sz w:val="22"/>
              </w:rPr>
            </w:pPr>
            <w:r>
              <w:rPr>
                <w:spacing w:val="-2"/>
                <w:sz w:val="22"/>
              </w:rPr>
              <w:t>F15.982</w:t>
            </w:r>
          </w:p>
        </w:tc>
        <w:tc>
          <w:tcPr>
            <w:tcW w:w="7642" w:type="dxa"/>
          </w:tcPr>
          <w:p>
            <w:pPr>
              <w:pStyle w:val="TableParagraph"/>
              <w:rPr>
                <w:sz w:val="22"/>
              </w:rPr>
            </w:pPr>
            <w:r>
              <w:rPr>
                <w:sz w:val="22"/>
              </w:rPr>
              <w:t>Other</w:t>
            </w:r>
            <w:r>
              <w:rPr>
                <w:spacing w:val="-11"/>
                <w:sz w:val="22"/>
              </w:rPr>
              <w:t> </w:t>
            </w:r>
            <w:r>
              <w:rPr>
                <w:sz w:val="22"/>
              </w:rPr>
              <w:t>stimulant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stimulant-induced</w:t>
            </w:r>
            <w:r>
              <w:rPr>
                <w:spacing w:val="-9"/>
                <w:sz w:val="22"/>
              </w:rPr>
              <w:t> </w:t>
            </w:r>
            <w:r>
              <w:rPr>
                <w:sz w:val="22"/>
              </w:rPr>
              <w:t>sleep</w:t>
            </w:r>
            <w:r>
              <w:rPr>
                <w:spacing w:val="-9"/>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F15.988</w:t>
            </w:r>
          </w:p>
        </w:tc>
        <w:tc>
          <w:tcPr>
            <w:tcW w:w="7642" w:type="dxa"/>
          </w:tcPr>
          <w:p>
            <w:pPr>
              <w:pStyle w:val="TableParagraph"/>
              <w:spacing w:before="121"/>
              <w:rPr>
                <w:sz w:val="22"/>
              </w:rPr>
            </w:pPr>
            <w:r>
              <w:rPr>
                <w:sz w:val="22"/>
              </w:rPr>
              <w:t>Other</w:t>
            </w:r>
            <w:r>
              <w:rPr>
                <w:spacing w:val="-9"/>
                <w:sz w:val="22"/>
              </w:rPr>
              <w:t> </w:t>
            </w:r>
            <w:r>
              <w:rPr>
                <w:sz w:val="22"/>
              </w:rPr>
              <w:t>stimulant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other</w:t>
            </w:r>
            <w:r>
              <w:rPr>
                <w:spacing w:val="-9"/>
                <w:sz w:val="22"/>
              </w:rPr>
              <w:t> </w:t>
            </w:r>
            <w:r>
              <w:rPr>
                <w:sz w:val="22"/>
              </w:rPr>
              <w:t>stimulant-induced</w:t>
            </w:r>
            <w:r>
              <w:rPr>
                <w:spacing w:val="-9"/>
                <w:sz w:val="22"/>
              </w:rPr>
              <w:t> </w:t>
            </w:r>
            <w:r>
              <w:rPr>
                <w:spacing w:val="-2"/>
                <w:sz w:val="22"/>
              </w:rPr>
              <w:t>disorder</w:t>
            </w:r>
          </w:p>
        </w:tc>
      </w:tr>
      <w:tr>
        <w:trPr>
          <w:trHeight w:val="494" w:hRule="atLeast"/>
        </w:trPr>
        <w:tc>
          <w:tcPr>
            <w:tcW w:w="1709" w:type="dxa"/>
          </w:tcPr>
          <w:p>
            <w:pPr>
              <w:pStyle w:val="TableParagraph"/>
              <w:spacing w:before="121"/>
              <w:rPr>
                <w:sz w:val="22"/>
              </w:rPr>
            </w:pPr>
            <w:r>
              <w:rPr>
                <w:spacing w:val="-2"/>
                <w:sz w:val="22"/>
              </w:rPr>
              <w:t>F16.10</w:t>
            </w:r>
          </w:p>
        </w:tc>
        <w:tc>
          <w:tcPr>
            <w:tcW w:w="7642" w:type="dxa"/>
          </w:tcPr>
          <w:p>
            <w:pPr>
              <w:pStyle w:val="TableParagraph"/>
              <w:spacing w:before="121"/>
              <w:rPr>
                <w:sz w:val="22"/>
              </w:rPr>
            </w:pPr>
            <w:r>
              <w:rPr>
                <w:sz w:val="22"/>
              </w:rPr>
              <w:t>Hallucinogen</w:t>
            </w:r>
            <w:r>
              <w:rPr>
                <w:spacing w:val="-11"/>
                <w:sz w:val="22"/>
              </w:rPr>
              <w:t> </w:t>
            </w:r>
            <w:r>
              <w:rPr>
                <w:sz w:val="22"/>
              </w:rPr>
              <w:t>abuse,</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F16.14</w:t>
            </w:r>
          </w:p>
        </w:tc>
        <w:tc>
          <w:tcPr>
            <w:tcW w:w="7642" w:type="dxa"/>
          </w:tcPr>
          <w:p>
            <w:pPr>
              <w:pStyle w:val="TableParagraph"/>
              <w:rPr>
                <w:sz w:val="22"/>
              </w:rPr>
            </w:pPr>
            <w:r>
              <w:rPr>
                <w:sz w:val="22"/>
              </w:rPr>
              <w:t>Hallucinogen</w:t>
            </w:r>
            <w:r>
              <w:rPr>
                <w:spacing w:val="-12"/>
                <w:sz w:val="22"/>
              </w:rPr>
              <w:t> </w:t>
            </w:r>
            <w:r>
              <w:rPr>
                <w:sz w:val="22"/>
              </w:rPr>
              <w:t>abuse</w:t>
            </w:r>
            <w:r>
              <w:rPr>
                <w:spacing w:val="-11"/>
                <w:sz w:val="22"/>
              </w:rPr>
              <w:t> </w:t>
            </w:r>
            <w:r>
              <w:rPr>
                <w:sz w:val="22"/>
              </w:rPr>
              <w:t>with</w:t>
            </w:r>
            <w:r>
              <w:rPr>
                <w:spacing w:val="-12"/>
                <w:sz w:val="22"/>
              </w:rPr>
              <w:t> </w:t>
            </w:r>
            <w:r>
              <w:rPr>
                <w:sz w:val="22"/>
              </w:rPr>
              <w:t>hallucinogen-induced</w:t>
            </w:r>
            <w:r>
              <w:rPr>
                <w:spacing w:val="-12"/>
                <w:sz w:val="22"/>
              </w:rPr>
              <w:t> </w:t>
            </w:r>
            <w:r>
              <w:rPr>
                <w:sz w:val="22"/>
              </w:rPr>
              <w:t>mood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F16.19</w:t>
            </w:r>
          </w:p>
        </w:tc>
        <w:tc>
          <w:tcPr>
            <w:tcW w:w="7642" w:type="dxa"/>
          </w:tcPr>
          <w:p>
            <w:pPr>
              <w:pStyle w:val="TableParagraph"/>
              <w:rPr>
                <w:sz w:val="22"/>
              </w:rPr>
            </w:pPr>
            <w:r>
              <w:rPr>
                <w:sz w:val="22"/>
              </w:rPr>
              <w:t>Hallucinogen</w:t>
            </w:r>
            <w:r>
              <w:rPr>
                <w:spacing w:val="-13"/>
                <w:sz w:val="22"/>
              </w:rPr>
              <w:t> </w:t>
            </w:r>
            <w:r>
              <w:rPr>
                <w:sz w:val="22"/>
              </w:rPr>
              <w:t>abuse</w:t>
            </w:r>
            <w:r>
              <w:rPr>
                <w:spacing w:val="-13"/>
                <w:sz w:val="22"/>
              </w:rPr>
              <w:t> </w:t>
            </w:r>
            <w:r>
              <w:rPr>
                <w:sz w:val="22"/>
              </w:rPr>
              <w:t>with</w:t>
            </w:r>
            <w:r>
              <w:rPr>
                <w:spacing w:val="-13"/>
                <w:sz w:val="22"/>
              </w:rPr>
              <w:t> </w:t>
            </w:r>
            <w:r>
              <w:rPr>
                <w:sz w:val="22"/>
              </w:rPr>
              <w:t>unspecified</w:t>
            </w:r>
            <w:r>
              <w:rPr>
                <w:spacing w:val="-13"/>
                <w:sz w:val="22"/>
              </w:rPr>
              <w:t> </w:t>
            </w:r>
            <w:r>
              <w:rPr>
                <w:sz w:val="22"/>
              </w:rPr>
              <w:t>hallucinogen-induced</w:t>
            </w:r>
            <w:r>
              <w:rPr>
                <w:spacing w:val="-14"/>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F16.20</w:t>
            </w:r>
          </w:p>
        </w:tc>
        <w:tc>
          <w:tcPr>
            <w:tcW w:w="7642" w:type="dxa"/>
          </w:tcPr>
          <w:p>
            <w:pPr>
              <w:pStyle w:val="TableParagraph"/>
              <w:rPr>
                <w:sz w:val="22"/>
              </w:rPr>
            </w:pPr>
            <w:r>
              <w:rPr>
                <w:sz w:val="22"/>
              </w:rPr>
              <w:t>Hallucinogen</w:t>
            </w:r>
            <w:r>
              <w:rPr>
                <w:spacing w:val="-14"/>
                <w:sz w:val="22"/>
              </w:rPr>
              <w:t> </w:t>
            </w:r>
            <w:r>
              <w:rPr>
                <w:sz w:val="22"/>
              </w:rPr>
              <w:t>dependence,</w:t>
            </w:r>
            <w:r>
              <w:rPr>
                <w:spacing w:val="-14"/>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F16.21</w:t>
            </w:r>
          </w:p>
        </w:tc>
        <w:tc>
          <w:tcPr>
            <w:tcW w:w="7642" w:type="dxa"/>
          </w:tcPr>
          <w:p>
            <w:pPr>
              <w:pStyle w:val="TableParagraph"/>
              <w:rPr>
                <w:sz w:val="22"/>
              </w:rPr>
            </w:pPr>
            <w:r>
              <w:rPr>
                <w:sz w:val="22"/>
              </w:rPr>
              <w:t>Hallucinogen</w:t>
            </w:r>
            <w:r>
              <w:rPr>
                <w:spacing w:val="-10"/>
                <w:sz w:val="22"/>
              </w:rPr>
              <w:t> </w:t>
            </w:r>
            <w:r>
              <w:rPr>
                <w:sz w:val="22"/>
              </w:rPr>
              <w:t>dependence,</w:t>
            </w:r>
            <w:r>
              <w:rPr>
                <w:spacing w:val="-10"/>
                <w:sz w:val="22"/>
              </w:rPr>
              <w:t> </w:t>
            </w:r>
            <w:r>
              <w:rPr>
                <w:sz w:val="22"/>
              </w:rPr>
              <w:t>in</w:t>
            </w:r>
            <w:r>
              <w:rPr>
                <w:spacing w:val="-10"/>
                <w:sz w:val="22"/>
              </w:rPr>
              <w:t> </w:t>
            </w:r>
            <w:r>
              <w:rPr>
                <w:spacing w:val="-2"/>
                <w:sz w:val="22"/>
              </w:rPr>
              <w:t>remission</w:t>
            </w:r>
          </w:p>
        </w:tc>
      </w:tr>
      <w:tr>
        <w:trPr>
          <w:trHeight w:val="492" w:hRule="atLeast"/>
        </w:trPr>
        <w:tc>
          <w:tcPr>
            <w:tcW w:w="1709" w:type="dxa"/>
          </w:tcPr>
          <w:p>
            <w:pPr>
              <w:pStyle w:val="TableParagraph"/>
              <w:rPr>
                <w:sz w:val="22"/>
              </w:rPr>
            </w:pPr>
            <w:r>
              <w:rPr>
                <w:spacing w:val="-2"/>
                <w:sz w:val="22"/>
              </w:rPr>
              <w:t>F16.24</w:t>
            </w:r>
          </w:p>
        </w:tc>
        <w:tc>
          <w:tcPr>
            <w:tcW w:w="7642" w:type="dxa"/>
          </w:tcPr>
          <w:p>
            <w:pPr>
              <w:pStyle w:val="TableParagraph"/>
              <w:rPr>
                <w:sz w:val="22"/>
              </w:rPr>
            </w:pPr>
            <w:r>
              <w:rPr>
                <w:sz w:val="22"/>
              </w:rPr>
              <w:t>Hallucinogen</w:t>
            </w:r>
            <w:r>
              <w:rPr>
                <w:spacing w:val="-13"/>
                <w:sz w:val="22"/>
              </w:rPr>
              <w:t> </w:t>
            </w:r>
            <w:r>
              <w:rPr>
                <w:sz w:val="22"/>
              </w:rPr>
              <w:t>dependence</w:t>
            </w:r>
            <w:r>
              <w:rPr>
                <w:spacing w:val="-12"/>
                <w:sz w:val="22"/>
              </w:rPr>
              <w:t> </w:t>
            </w:r>
            <w:r>
              <w:rPr>
                <w:sz w:val="22"/>
              </w:rPr>
              <w:t>with</w:t>
            </w:r>
            <w:r>
              <w:rPr>
                <w:spacing w:val="-12"/>
                <w:sz w:val="22"/>
              </w:rPr>
              <w:t> </w:t>
            </w:r>
            <w:r>
              <w:rPr>
                <w:sz w:val="22"/>
              </w:rPr>
              <w:t>hallucinogen-induced</w:t>
            </w:r>
            <w:r>
              <w:rPr>
                <w:spacing w:val="-12"/>
                <w:sz w:val="22"/>
              </w:rPr>
              <w:t> </w:t>
            </w:r>
            <w:r>
              <w:rPr>
                <w:sz w:val="22"/>
              </w:rPr>
              <w:t>mood</w:t>
            </w:r>
            <w:r>
              <w:rPr>
                <w:spacing w:val="-13"/>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F16.29</w:t>
            </w:r>
          </w:p>
        </w:tc>
        <w:tc>
          <w:tcPr>
            <w:tcW w:w="7642" w:type="dxa"/>
          </w:tcPr>
          <w:p>
            <w:pPr>
              <w:pStyle w:val="TableParagraph"/>
              <w:spacing w:before="121"/>
              <w:rPr>
                <w:sz w:val="22"/>
              </w:rPr>
            </w:pPr>
            <w:r>
              <w:rPr>
                <w:sz w:val="22"/>
              </w:rPr>
              <w:t>Hallucinogen</w:t>
            </w:r>
            <w:r>
              <w:rPr>
                <w:spacing w:val="-14"/>
                <w:sz w:val="22"/>
              </w:rPr>
              <w:t> </w:t>
            </w:r>
            <w:r>
              <w:rPr>
                <w:sz w:val="22"/>
              </w:rPr>
              <w:t>dependence</w:t>
            </w:r>
            <w:r>
              <w:rPr>
                <w:spacing w:val="-14"/>
                <w:sz w:val="22"/>
              </w:rPr>
              <w:t> </w:t>
            </w:r>
            <w:r>
              <w:rPr>
                <w:sz w:val="22"/>
              </w:rPr>
              <w:t>with</w:t>
            </w:r>
            <w:r>
              <w:rPr>
                <w:spacing w:val="-13"/>
                <w:sz w:val="22"/>
              </w:rPr>
              <w:t> </w:t>
            </w:r>
            <w:r>
              <w:rPr>
                <w:sz w:val="22"/>
              </w:rPr>
              <w:t>unspecified</w:t>
            </w:r>
            <w:r>
              <w:rPr>
                <w:spacing w:val="-14"/>
                <w:sz w:val="22"/>
              </w:rPr>
              <w:t> </w:t>
            </w:r>
            <w:r>
              <w:rPr>
                <w:sz w:val="22"/>
              </w:rPr>
              <w:t>hallucinogen-induced</w:t>
            </w:r>
            <w:r>
              <w:rPr>
                <w:spacing w:val="-13"/>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F16.90</w:t>
            </w:r>
          </w:p>
        </w:tc>
        <w:tc>
          <w:tcPr>
            <w:tcW w:w="7642" w:type="dxa"/>
          </w:tcPr>
          <w:p>
            <w:pPr>
              <w:pStyle w:val="TableParagraph"/>
              <w:spacing w:before="121"/>
              <w:rPr>
                <w:sz w:val="22"/>
              </w:rPr>
            </w:pPr>
            <w:r>
              <w:rPr>
                <w:sz w:val="22"/>
              </w:rPr>
              <w:t>Hallucinogen</w:t>
            </w:r>
            <w:r>
              <w:rPr>
                <w:spacing w:val="-11"/>
                <w:sz w:val="22"/>
              </w:rPr>
              <w:t> </w:t>
            </w:r>
            <w:r>
              <w:rPr>
                <w:sz w:val="22"/>
              </w:rPr>
              <w:t>use,</w:t>
            </w:r>
            <w:r>
              <w:rPr>
                <w:spacing w:val="-11"/>
                <w:sz w:val="22"/>
              </w:rPr>
              <w:t> </w:t>
            </w:r>
            <w:r>
              <w:rPr>
                <w:sz w:val="22"/>
              </w:rPr>
              <w:t>unspecified,</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F16.94</w:t>
            </w:r>
          </w:p>
        </w:tc>
        <w:tc>
          <w:tcPr>
            <w:tcW w:w="7642" w:type="dxa"/>
          </w:tcPr>
          <w:p>
            <w:pPr>
              <w:pStyle w:val="TableParagraph"/>
              <w:rPr>
                <w:sz w:val="22"/>
              </w:rPr>
            </w:pPr>
            <w:r>
              <w:rPr>
                <w:sz w:val="22"/>
              </w:rPr>
              <w:t>Hallucinogen</w:t>
            </w:r>
            <w:r>
              <w:rPr>
                <w:spacing w:val="-11"/>
                <w:sz w:val="22"/>
              </w:rPr>
              <w:t> </w:t>
            </w:r>
            <w:r>
              <w:rPr>
                <w:sz w:val="22"/>
              </w:rPr>
              <w:t>use,</w:t>
            </w:r>
            <w:r>
              <w:rPr>
                <w:spacing w:val="-11"/>
                <w:sz w:val="22"/>
              </w:rPr>
              <w:t> </w:t>
            </w:r>
            <w:r>
              <w:rPr>
                <w:sz w:val="22"/>
              </w:rPr>
              <w:t>unspecified</w:t>
            </w:r>
            <w:r>
              <w:rPr>
                <w:spacing w:val="-11"/>
                <w:sz w:val="22"/>
              </w:rPr>
              <w:t> </w:t>
            </w:r>
            <w:r>
              <w:rPr>
                <w:sz w:val="22"/>
              </w:rPr>
              <w:t>with</w:t>
            </w:r>
            <w:r>
              <w:rPr>
                <w:spacing w:val="-11"/>
                <w:sz w:val="22"/>
              </w:rPr>
              <w:t> </w:t>
            </w:r>
            <w:r>
              <w:rPr>
                <w:sz w:val="22"/>
              </w:rPr>
              <w:t>hallucinogen-induced</w:t>
            </w:r>
            <w:r>
              <w:rPr>
                <w:spacing w:val="-11"/>
                <w:sz w:val="22"/>
              </w:rPr>
              <w:t> </w:t>
            </w:r>
            <w:r>
              <w:rPr>
                <w:sz w:val="22"/>
              </w:rPr>
              <w:t>mood</w:t>
            </w:r>
            <w:r>
              <w:rPr>
                <w:spacing w:val="-11"/>
                <w:sz w:val="22"/>
              </w:rPr>
              <w:t> </w:t>
            </w:r>
            <w:r>
              <w:rPr>
                <w:spacing w:val="-2"/>
                <w:sz w:val="22"/>
              </w:rPr>
              <w:t>disorder</w:t>
            </w:r>
          </w:p>
        </w:tc>
      </w:tr>
      <w:tr>
        <w:trPr>
          <w:trHeight w:val="746" w:hRule="atLeast"/>
        </w:trPr>
        <w:tc>
          <w:tcPr>
            <w:tcW w:w="1709" w:type="dxa"/>
          </w:tcPr>
          <w:p>
            <w:pPr>
              <w:pStyle w:val="TableParagraph"/>
              <w:rPr>
                <w:sz w:val="22"/>
              </w:rPr>
            </w:pPr>
            <w:r>
              <w:rPr>
                <w:spacing w:val="-2"/>
                <w:sz w:val="22"/>
              </w:rPr>
              <w:t>F16.99</w:t>
            </w:r>
          </w:p>
        </w:tc>
        <w:tc>
          <w:tcPr>
            <w:tcW w:w="7642" w:type="dxa"/>
          </w:tcPr>
          <w:p>
            <w:pPr>
              <w:pStyle w:val="TableParagraph"/>
              <w:ind w:right="259"/>
              <w:rPr>
                <w:sz w:val="22"/>
              </w:rPr>
            </w:pPr>
            <w:r>
              <w:rPr>
                <w:sz w:val="22"/>
              </w:rPr>
              <w:t>Hallucinogen</w:t>
            </w:r>
            <w:r>
              <w:rPr>
                <w:spacing w:val="-8"/>
                <w:sz w:val="22"/>
              </w:rPr>
              <w:t> </w:t>
            </w:r>
            <w:r>
              <w:rPr>
                <w:sz w:val="22"/>
              </w:rPr>
              <w:t>use,</w:t>
            </w:r>
            <w:r>
              <w:rPr>
                <w:spacing w:val="-8"/>
                <w:sz w:val="22"/>
              </w:rPr>
              <w:t> </w:t>
            </w:r>
            <w:r>
              <w:rPr>
                <w:sz w:val="22"/>
              </w:rPr>
              <w:t>unspecified</w:t>
            </w:r>
            <w:r>
              <w:rPr>
                <w:spacing w:val="-8"/>
                <w:sz w:val="22"/>
              </w:rPr>
              <w:t> </w:t>
            </w:r>
            <w:r>
              <w:rPr>
                <w:sz w:val="22"/>
              </w:rPr>
              <w:t>with</w:t>
            </w:r>
            <w:r>
              <w:rPr>
                <w:spacing w:val="-9"/>
                <w:sz w:val="22"/>
              </w:rPr>
              <w:t> </w:t>
            </w:r>
            <w:r>
              <w:rPr>
                <w:sz w:val="22"/>
              </w:rPr>
              <w:t>unspecified</w:t>
            </w:r>
            <w:r>
              <w:rPr>
                <w:spacing w:val="-8"/>
                <w:sz w:val="22"/>
              </w:rPr>
              <w:t> </w:t>
            </w:r>
            <w:r>
              <w:rPr>
                <w:sz w:val="22"/>
              </w:rPr>
              <w:t>hallucinogen-induced </w:t>
            </w:r>
            <w:r>
              <w:rPr>
                <w:spacing w:val="-2"/>
                <w:sz w:val="22"/>
              </w:rPr>
              <w:t>disorder</w:t>
            </w:r>
          </w:p>
        </w:tc>
      </w:tr>
      <w:tr>
        <w:trPr>
          <w:trHeight w:val="492" w:hRule="atLeast"/>
        </w:trPr>
        <w:tc>
          <w:tcPr>
            <w:tcW w:w="1709" w:type="dxa"/>
          </w:tcPr>
          <w:p>
            <w:pPr>
              <w:pStyle w:val="TableParagraph"/>
              <w:rPr>
                <w:sz w:val="22"/>
              </w:rPr>
            </w:pPr>
            <w:r>
              <w:rPr>
                <w:spacing w:val="-2"/>
                <w:sz w:val="22"/>
              </w:rPr>
              <w:t>F16.120</w:t>
            </w:r>
          </w:p>
        </w:tc>
        <w:tc>
          <w:tcPr>
            <w:tcW w:w="7642" w:type="dxa"/>
          </w:tcPr>
          <w:p>
            <w:pPr>
              <w:pStyle w:val="TableParagraph"/>
              <w:rPr>
                <w:sz w:val="22"/>
              </w:rPr>
            </w:pPr>
            <w:r>
              <w:rPr>
                <w:sz w:val="22"/>
              </w:rPr>
              <w:t>Hallucinogen</w:t>
            </w:r>
            <w:r>
              <w:rPr>
                <w:spacing w:val="-11"/>
                <w:sz w:val="22"/>
              </w:rPr>
              <w:t> </w:t>
            </w:r>
            <w:r>
              <w:rPr>
                <w:sz w:val="22"/>
              </w:rPr>
              <w:t>abuse</w:t>
            </w:r>
            <w:r>
              <w:rPr>
                <w:spacing w:val="-10"/>
                <w:sz w:val="22"/>
              </w:rPr>
              <w:t> </w:t>
            </w:r>
            <w:r>
              <w:rPr>
                <w:sz w:val="22"/>
              </w:rPr>
              <w:t>with</w:t>
            </w:r>
            <w:r>
              <w:rPr>
                <w:spacing w:val="-10"/>
                <w:sz w:val="22"/>
              </w:rPr>
              <w:t> </w:t>
            </w:r>
            <w:r>
              <w:rPr>
                <w:sz w:val="22"/>
              </w:rPr>
              <w:t>intoxication,</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F16.121</w:t>
            </w:r>
          </w:p>
        </w:tc>
        <w:tc>
          <w:tcPr>
            <w:tcW w:w="7642" w:type="dxa"/>
          </w:tcPr>
          <w:p>
            <w:pPr>
              <w:pStyle w:val="TableParagraph"/>
              <w:rPr>
                <w:sz w:val="22"/>
              </w:rPr>
            </w:pPr>
            <w:r>
              <w:rPr>
                <w:sz w:val="22"/>
              </w:rPr>
              <w:t>Hallucinogen</w:t>
            </w:r>
            <w:r>
              <w:rPr>
                <w:spacing w:val="-10"/>
                <w:sz w:val="22"/>
              </w:rPr>
              <w:t> </w:t>
            </w:r>
            <w:r>
              <w:rPr>
                <w:sz w:val="22"/>
              </w:rPr>
              <w:t>abuse</w:t>
            </w:r>
            <w:r>
              <w:rPr>
                <w:spacing w:val="-9"/>
                <w:sz w:val="22"/>
              </w:rPr>
              <w:t> </w:t>
            </w:r>
            <w:r>
              <w:rPr>
                <w:sz w:val="22"/>
              </w:rPr>
              <w:t>with</w:t>
            </w:r>
            <w:r>
              <w:rPr>
                <w:spacing w:val="-9"/>
                <w:sz w:val="22"/>
              </w:rPr>
              <w:t> </w:t>
            </w:r>
            <w:r>
              <w:rPr>
                <w:sz w:val="22"/>
              </w:rPr>
              <w:t>intoxication</w:t>
            </w:r>
            <w:r>
              <w:rPr>
                <w:spacing w:val="-9"/>
                <w:sz w:val="22"/>
              </w:rPr>
              <w:t> </w:t>
            </w:r>
            <w:r>
              <w:rPr>
                <w:sz w:val="22"/>
              </w:rPr>
              <w:t>with</w:t>
            </w:r>
            <w:r>
              <w:rPr>
                <w:spacing w:val="-9"/>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F16.122</w:t>
            </w:r>
          </w:p>
        </w:tc>
        <w:tc>
          <w:tcPr>
            <w:tcW w:w="7642" w:type="dxa"/>
          </w:tcPr>
          <w:p>
            <w:pPr>
              <w:pStyle w:val="TableParagraph"/>
              <w:rPr>
                <w:sz w:val="22"/>
              </w:rPr>
            </w:pPr>
            <w:r>
              <w:rPr>
                <w:sz w:val="22"/>
              </w:rPr>
              <w:t>Hallucinogen</w:t>
            </w:r>
            <w:r>
              <w:rPr>
                <w:spacing w:val="-10"/>
                <w:sz w:val="22"/>
              </w:rPr>
              <w:t> </w:t>
            </w:r>
            <w:r>
              <w:rPr>
                <w:sz w:val="22"/>
              </w:rPr>
              <w:t>abuse</w:t>
            </w:r>
            <w:r>
              <w:rPr>
                <w:spacing w:val="-9"/>
                <w:sz w:val="22"/>
              </w:rPr>
              <w:t> </w:t>
            </w:r>
            <w:r>
              <w:rPr>
                <w:sz w:val="22"/>
              </w:rPr>
              <w:t>with</w:t>
            </w:r>
            <w:r>
              <w:rPr>
                <w:spacing w:val="-10"/>
                <w:sz w:val="22"/>
              </w:rPr>
              <w:t> </w:t>
            </w:r>
            <w:r>
              <w:rPr>
                <w:sz w:val="22"/>
              </w:rPr>
              <w:t>intoxication</w:t>
            </w:r>
            <w:r>
              <w:rPr>
                <w:spacing w:val="-9"/>
                <w:sz w:val="22"/>
              </w:rPr>
              <w:t> </w:t>
            </w:r>
            <w:r>
              <w:rPr>
                <w:sz w:val="22"/>
              </w:rPr>
              <w:t>with</w:t>
            </w:r>
            <w:r>
              <w:rPr>
                <w:spacing w:val="-10"/>
                <w:sz w:val="22"/>
              </w:rPr>
              <w:t> </w:t>
            </w:r>
            <w:r>
              <w:rPr>
                <w:sz w:val="22"/>
              </w:rPr>
              <w:t>perceptual</w:t>
            </w:r>
            <w:r>
              <w:rPr>
                <w:spacing w:val="-9"/>
                <w:sz w:val="22"/>
              </w:rPr>
              <w:t> </w:t>
            </w:r>
            <w:r>
              <w:rPr>
                <w:spacing w:val="-2"/>
                <w:sz w:val="22"/>
              </w:rPr>
              <w:t>disturbance</w:t>
            </w:r>
          </w:p>
        </w:tc>
      </w:tr>
      <w:tr>
        <w:trPr>
          <w:trHeight w:val="492" w:hRule="atLeast"/>
        </w:trPr>
        <w:tc>
          <w:tcPr>
            <w:tcW w:w="1709" w:type="dxa"/>
          </w:tcPr>
          <w:p>
            <w:pPr>
              <w:pStyle w:val="TableParagraph"/>
              <w:rPr>
                <w:sz w:val="22"/>
              </w:rPr>
            </w:pPr>
            <w:r>
              <w:rPr>
                <w:spacing w:val="-2"/>
                <w:sz w:val="22"/>
              </w:rPr>
              <w:t>F16.129</w:t>
            </w:r>
          </w:p>
        </w:tc>
        <w:tc>
          <w:tcPr>
            <w:tcW w:w="7642" w:type="dxa"/>
          </w:tcPr>
          <w:p>
            <w:pPr>
              <w:pStyle w:val="TableParagraph"/>
              <w:rPr>
                <w:sz w:val="22"/>
              </w:rPr>
            </w:pPr>
            <w:r>
              <w:rPr>
                <w:sz w:val="22"/>
              </w:rPr>
              <w:t>Hallucinogen</w:t>
            </w:r>
            <w:r>
              <w:rPr>
                <w:spacing w:val="-11"/>
                <w:sz w:val="22"/>
              </w:rPr>
              <w:t> </w:t>
            </w:r>
            <w:r>
              <w:rPr>
                <w:sz w:val="22"/>
              </w:rPr>
              <w:t>abuse</w:t>
            </w:r>
            <w:r>
              <w:rPr>
                <w:spacing w:val="-10"/>
                <w:sz w:val="22"/>
              </w:rPr>
              <w:t> </w:t>
            </w:r>
            <w:r>
              <w:rPr>
                <w:sz w:val="22"/>
              </w:rPr>
              <w:t>with</w:t>
            </w:r>
            <w:r>
              <w:rPr>
                <w:spacing w:val="-10"/>
                <w:sz w:val="22"/>
              </w:rPr>
              <w:t> </w:t>
            </w:r>
            <w:r>
              <w:rPr>
                <w:sz w:val="22"/>
              </w:rPr>
              <w:t>intoxication,</w:t>
            </w:r>
            <w:r>
              <w:rPr>
                <w:spacing w:val="-11"/>
                <w:sz w:val="22"/>
              </w:rPr>
              <w:t> </w:t>
            </w:r>
            <w:r>
              <w:rPr>
                <w:spacing w:val="-2"/>
                <w:sz w:val="22"/>
              </w:rPr>
              <w:t>unspecified</w:t>
            </w:r>
          </w:p>
        </w:tc>
      </w:tr>
      <w:tr>
        <w:trPr>
          <w:trHeight w:val="746" w:hRule="atLeast"/>
        </w:trPr>
        <w:tc>
          <w:tcPr>
            <w:tcW w:w="1709" w:type="dxa"/>
          </w:tcPr>
          <w:p>
            <w:pPr>
              <w:pStyle w:val="TableParagraph"/>
              <w:spacing w:before="121"/>
              <w:rPr>
                <w:sz w:val="22"/>
              </w:rPr>
            </w:pPr>
            <w:r>
              <w:rPr>
                <w:spacing w:val="-2"/>
                <w:sz w:val="22"/>
              </w:rPr>
              <w:t>F16.150</w:t>
            </w:r>
          </w:p>
        </w:tc>
        <w:tc>
          <w:tcPr>
            <w:tcW w:w="7642" w:type="dxa"/>
          </w:tcPr>
          <w:p>
            <w:pPr>
              <w:pStyle w:val="TableParagraph"/>
              <w:rPr>
                <w:sz w:val="22"/>
              </w:rPr>
            </w:pPr>
            <w:r>
              <w:rPr>
                <w:sz w:val="22"/>
              </w:rPr>
              <w:t>Hallucinogen</w:t>
            </w:r>
            <w:r>
              <w:rPr>
                <w:spacing w:val="-7"/>
                <w:sz w:val="22"/>
              </w:rPr>
              <w:t> </w:t>
            </w:r>
            <w:r>
              <w:rPr>
                <w:sz w:val="22"/>
              </w:rPr>
              <w:t>abuse</w:t>
            </w:r>
            <w:r>
              <w:rPr>
                <w:spacing w:val="-7"/>
                <w:sz w:val="22"/>
              </w:rPr>
              <w:t> </w:t>
            </w:r>
            <w:r>
              <w:rPr>
                <w:sz w:val="22"/>
              </w:rPr>
              <w:t>with</w:t>
            </w:r>
            <w:r>
              <w:rPr>
                <w:spacing w:val="-7"/>
                <w:sz w:val="22"/>
              </w:rPr>
              <w:t> </w:t>
            </w:r>
            <w:r>
              <w:rPr>
                <w:sz w:val="22"/>
              </w:rPr>
              <w:t>hallucinogen-induced</w:t>
            </w:r>
            <w:r>
              <w:rPr>
                <w:spacing w:val="-8"/>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F16.151</w:t>
            </w:r>
          </w:p>
        </w:tc>
        <w:tc>
          <w:tcPr>
            <w:tcW w:w="7642" w:type="dxa"/>
          </w:tcPr>
          <w:p>
            <w:pPr>
              <w:pStyle w:val="TableParagraph"/>
              <w:rPr>
                <w:sz w:val="22"/>
              </w:rPr>
            </w:pPr>
            <w:r>
              <w:rPr>
                <w:sz w:val="22"/>
              </w:rPr>
              <w:t>Hallucinogen</w:t>
            </w:r>
            <w:r>
              <w:rPr>
                <w:spacing w:val="-7"/>
                <w:sz w:val="22"/>
              </w:rPr>
              <w:t> </w:t>
            </w:r>
            <w:r>
              <w:rPr>
                <w:sz w:val="22"/>
              </w:rPr>
              <w:t>abuse</w:t>
            </w:r>
            <w:r>
              <w:rPr>
                <w:spacing w:val="-7"/>
                <w:sz w:val="22"/>
              </w:rPr>
              <w:t> </w:t>
            </w:r>
            <w:r>
              <w:rPr>
                <w:sz w:val="22"/>
              </w:rPr>
              <w:t>with</w:t>
            </w:r>
            <w:r>
              <w:rPr>
                <w:spacing w:val="-7"/>
                <w:sz w:val="22"/>
              </w:rPr>
              <w:t> </w:t>
            </w:r>
            <w:r>
              <w:rPr>
                <w:sz w:val="22"/>
              </w:rPr>
              <w:t>hallucinogen-induced</w:t>
            </w:r>
            <w:r>
              <w:rPr>
                <w:spacing w:val="-8"/>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745" w:hRule="atLeast"/>
        </w:trPr>
        <w:tc>
          <w:tcPr>
            <w:tcW w:w="1709" w:type="dxa"/>
          </w:tcPr>
          <w:p>
            <w:pPr>
              <w:pStyle w:val="TableParagraph"/>
              <w:spacing w:before="121"/>
              <w:rPr>
                <w:sz w:val="22"/>
              </w:rPr>
            </w:pPr>
            <w:r>
              <w:rPr>
                <w:spacing w:val="-2"/>
                <w:sz w:val="22"/>
              </w:rPr>
              <w:t>F16.159</w:t>
            </w:r>
          </w:p>
        </w:tc>
        <w:tc>
          <w:tcPr>
            <w:tcW w:w="7642" w:type="dxa"/>
          </w:tcPr>
          <w:p>
            <w:pPr>
              <w:pStyle w:val="TableParagraph"/>
              <w:ind w:right="259"/>
              <w:rPr>
                <w:sz w:val="22"/>
              </w:rPr>
            </w:pPr>
            <w:r>
              <w:rPr>
                <w:sz w:val="22"/>
              </w:rPr>
              <w:t>Hallucinogen</w:t>
            </w:r>
            <w:r>
              <w:rPr>
                <w:spacing w:val="-8"/>
                <w:sz w:val="22"/>
              </w:rPr>
              <w:t> </w:t>
            </w:r>
            <w:r>
              <w:rPr>
                <w:sz w:val="22"/>
              </w:rPr>
              <w:t>abuse</w:t>
            </w:r>
            <w:r>
              <w:rPr>
                <w:spacing w:val="-8"/>
                <w:sz w:val="22"/>
              </w:rPr>
              <w:t> </w:t>
            </w:r>
            <w:r>
              <w:rPr>
                <w:sz w:val="22"/>
              </w:rPr>
              <w:t>with</w:t>
            </w:r>
            <w:r>
              <w:rPr>
                <w:spacing w:val="-8"/>
                <w:sz w:val="22"/>
              </w:rPr>
              <w:t> </w:t>
            </w:r>
            <w:r>
              <w:rPr>
                <w:sz w:val="22"/>
              </w:rPr>
              <w:t>hallucinogen-induced</w:t>
            </w:r>
            <w:r>
              <w:rPr>
                <w:spacing w:val="-9"/>
                <w:sz w:val="22"/>
              </w:rPr>
              <w:t> </w:t>
            </w:r>
            <w:r>
              <w:rPr>
                <w:sz w:val="22"/>
              </w:rPr>
              <w:t>psychotic</w:t>
            </w:r>
            <w:r>
              <w:rPr>
                <w:spacing w:val="-8"/>
                <w:sz w:val="22"/>
              </w:rPr>
              <w:t> </w:t>
            </w:r>
            <w:r>
              <w:rPr>
                <w:sz w:val="22"/>
              </w:rPr>
              <w:t>disorder,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F16.180</w:t>
            </w:r>
          </w:p>
        </w:tc>
        <w:tc>
          <w:tcPr>
            <w:tcW w:w="7642" w:type="dxa"/>
          </w:tcPr>
          <w:p>
            <w:pPr>
              <w:pStyle w:val="TableParagraph"/>
              <w:rPr>
                <w:sz w:val="22"/>
              </w:rPr>
            </w:pPr>
            <w:r>
              <w:rPr>
                <w:sz w:val="22"/>
              </w:rPr>
              <w:t>Hallucinogen</w:t>
            </w:r>
            <w:r>
              <w:rPr>
                <w:spacing w:val="-12"/>
                <w:sz w:val="22"/>
              </w:rPr>
              <w:t> </w:t>
            </w:r>
            <w:r>
              <w:rPr>
                <w:sz w:val="22"/>
              </w:rPr>
              <w:t>abuse</w:t>
            </w:r>
            <w:r>
              <w:rPr>
                <w:spacing w:val="-12"/>
                <w:sz w:val="22"/>
              </w:rPr>
              <w:t> </w:t>
            </w:r>
            <w:r>
              <w:rPr>
                <w:sz w:val="22"/>
              </w:rPr>
              <w:t>with</w:t>
            </w:r>
            <w:r>
              <w:rPr>
                <w:spacing w:val="-12"/>
                <w:sz w:val="22"/>
              </w:rPr>
              <w:t> </w:t>
            </w:r>
            <w:r>
              <w:rPr>
                <w:sz w:val="22"/>
              </w:rPr>
              <w:t>hallucinogen-induced</w:t>
            </w:r>
            <w:r>
              <w:rPr>
                <w:spacing w:val="-12"/>
                <w:sz w:val="22"/>
              </w:rPr>
              <w:t> </w:t>
            </w:r>
            <w:r>
              <w:rPr>
                <w:sz w:val="22"/>
              </w:rPr>
              <w:t>anxiety</w:t>
            </w:r>
            <w:r>
              <w:rPr>
                <w:spacing w:val="-13"/>
                <w:sz w:val="22"/>
              </w:rPr>
              <w:t> </w:t>
            </w:r>
            <w:r>
              <w:rPr>
                <w:spacing w:val="-2"/>
                <w:sz w:val="22"/>
              </w:rPr>
              <w:t>disorder</w:t>
            </w:r>
          </w:p>
        </w:tc>
      </w:tr>
      <w:tr>
        <w:trPr>
          <w:trHeight w:val="745" w:hRule="atLeast"/>
        </w:trPr>
        <w:tc>
          <w:tcPr>
            <w:tcW w:w="1709" w:type="dxa"/>
          </w:tcPr>
          <w:p>
            <w:pPr>
              <w:pStyle w:val="TableParagraph"/>
              <w:rPr>
                <w:sz w:val="22"/>
              </w:rPr>
            </w:pPr>
            <w:r>
              <w:rPr>
                <w:spacing w:val="-2"/>
                <w:sz w:val="22"/>
              </w:rPr>
              <w:t>F16.183</w:t>
            </w:r>
          </w:p>
        </w:tc>
        <w:tc>
          <w:tcPr>
            <w:tcW w:w="7642" w:type="dxa"/>
          </w:tcPr>
          <w:p>
            <w:pPr>
              <w:pStyle w:val="TableParagraph"/>
              <w:rPr>
                <w:sz w:val="22"/>
              </w:rPr>
            </w:pPr>
            <w:r>
              <w:rPr>
                <w:sz w:val="22"/>
              </w:rPr>
              <w:t>Hallucinogen</w:t>
            </w:r>
            <w:r>
              <w:rPr>
                <w:spacing w:val="-7"/>
                <w:sz w:val="22"/>
              </w:rPr>
              <w:t> </w:t>
            </w:r>
            <w:r>
              <w:rPr>
                <w:sz w:val="22"/>
              </w:rPr>
              <w:t>abuse</w:t>
            </w:r>
            <w:r>
              <w:rPr>
                <w:spacing w:val="-7"/>
                <w:sz w:val="22"/>
              </w:rPr>
              <w:t> </w:t>
            </w:r>
            <w:r>
              <w:rPr>
                <w:sz w:val="22"/>
              </w:rPr>
              <w:t>with</w:t>
            </w:r>
            <w:r>
              <w:rPr>
                <w:spacing w:val="-7"/>
                <w:sz w:val="22"/>
              </w:rPr>
              <w:t> </w:t>
            </w:r>
            <w:r>
              <w:rPr>
                <w:sz w:val="22"/>
              </w:rPr>
              <w:t>hallucinogen</w:t>
            </w:r>
            <w:r>
              <w:rPr>
                <w:spacing w:val="-7"/>
                <w:sz w:val="22"/>
              </w:rPr>
              <w:t> </w:t>
            </w:r>
            <w:r>
              <w:rPr>
                <w:sz w:val="22"/>
              </w:rPr>
              <w:t>persisting</w:t>
            </w:r>
            <w:r>
              <w:rPr>
                <w:spacing w:val="-7"/>
                <w:sz w:val="22"/>
              </w:rPr>
              <w:t> </w:t>
            </w:r>
            <w:r>
              <w:rPr>
                <w:sz w:val="22"/>
              </w:rPr>
              <w:t>perception</w:t>
            </w:r>
            <w:r>
              <w:rPr>
                <w:spacing w:val="-8"/>
                <w:sz w:val="22"/>
              </w:rPr>
              <w:t> </w:t>
            </w:r>
            <w:r>
              <w:rPr>
                <w:sz w:val="22"/>
              </w:rPr>
              <w:t>disorder </w:t>
            </w:r>
            <w:r>
              <w:rPr>
                <w:spacing w:val="-2"/>
                <w:sz w:val="22"/>
              </w:rPr>
              <w:t>(flashbacks)</w:t>
            </w:r>
          </w:p>
        </w:tc>
      </w:tr>
      <w:tr>
        <w:trPr>
          <w:trHeight w:val="492" w:hRule="atLeast"/>
        </w:trPr>
        <w:tc>
          <w:tcPr>
            <w:tcW w:w="1709" w:type="dxa"/>
          </w:tcPr>
          <w:p>
            <w:pPr>
              <w:pStyle w:val="TableParagraph"/>
              <w:rPr>
                <w:sz w:val="22"/>
              </w:rPr>
            </w:pPr>
            <w:r>
              <w:rPr>
                <w:spacing w:val="-2"/>
                <w:sz w:val="22"/>
              </w:rPr>
              <w:t>F16.188</w:t>
            </w:r>
          </w:p>
        </w:tc>
        <w:tc>
          <w:tcPr>
            <w:tcW w:w="7642" w:type="dxa"/>
          </w:tcPr>
          <w:p>
            <w:pPr>
              <w:pStyle w:val="TableParagraph"/>
              <w:rPr>
                <w:sz w:val="22"/>
              </w:rPr>
            </w:pPr>
            <w:r>
              <w:rPr>
                <w:sz w:val="22"/>
              </w:rPr>
              <w:t>Hallucinogen</w:t>
            </w:r>
            <w:r>
              <w:rPr>
                <w:spacing w:val="-11"/>
                <w:sz w:val="22"/>
              </w:rPr>
              <w:t> </w:t>
            </w:r>
            <w:r>
              <w:rPr>
                <w:sz w:val="22"/>
              </w:rPr>
              <w:t>abuse</w:t>
            </w:r>
            <w:r>
              <w:rPr>
                <w:spacing w:val="-11"/>
                <w:sz w:val="22"/>
              </w:rPr>
              <w:t> </w:t>
            </w:r>
            <w:r>
              <w:rPr>
                <w:sz w:val="22"/>
              </w:rPr>
              <w:t>with</w:t>
            </w:r>
            <w:r>
              <w:rPr>
                <w:spacing w:val="-11"/>
                <w:sz w:val="22"/>
              </w:rPr>
              <w:t> </w:t>
            </w:r>
            <w:r>
              <w:rPr>
                <w:sz w:val="22"/>
              </w:rPr>
              <w:t>other</w:t>
            </w:r>
            <w:r>
              <w:rPr>
                <w:spacing w:val="-11"/>
                <w:sz w:val="22"/>
              </w:rPr>
              <w:t> </w:t>
            </w:r>
            <w:r>
              <w:rPr>
                <w:sz w:val="22"/>
              </w:rPr>
              <w:t>hallucinogen-induced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F16.220</w:t>
            </w:r>
          </w:p>
        </w:tc>
        <w:tc>
          <w:tcPr>
            <w:tcW w:w="7642" w:type="dxa"/>
          </w:tcPr>
          <w:p>
            <w:pPr>
              <w:pStyle w:val="TableParagraph"/>
              <w:rPr>
                <w:sz w:val="22"/>
              </w:rPr>
            </w:pPr>
            <w:r>
              <w:rPr>
                <w:sz w:val="22"/>
              </w:rPr>
              <w:t>Hallucinogen</w:t>
            </w:r>
            <w:r>
              <w:rPr>
                <w:spacing w:val="-12"/>
                <w:sz w:val="22"/>
              </w:rPr>
              <w:t> </w:t>
            </w:r>
            <w:r>
              <w:rPr>
                <w:sz w:val="22"/>
              </w:rPr>
              <w:t>dependence</w:t>
            </w:r>
            <w:r>
              <w:rPr>
                <w:spacing w:val="-11"/>
                <w:sz w:val="22"/>
              </w:rPr>
              <w:t> </w:t>
            </w:r>
            <w:r>
              <w:rPr>
                <w:sz w:val="22"/>
              </w:rPr>
              <w:t>with</w:t>
            </w:r>
            <w:r>
              <w:rPr>
                <w:spacing w:val="-11"/>
                <w:sz w:val="22"/>
              </w:rPr>
              <w:t> </w:t>
            </w:r>
            <w:r>
              <w:rPr>
                <w:sz w:val="22"/>
              </w:rPr>
              <w:t>intoxication,</w:t>
            </w:r>
            <w:r>
              <w:rPr>
                <w:spacing w:val="-11"/>
                <w:sz w:val="22"/>
              </w:rPr>
              <w:t> </w:t>
            </w:r>
            <w:r>
              <w:rPr>
                <w:spacing w:val="-2"/>
                <w:sz w:val="22"/>
              </w:rPr>
              <w:t>uncomplicated</w:t>
            </w:r>
          </w:p>
        </w:tc>
      </w:tr>
      <w:tr>
        <w:trPr>
          <w:trHeight w:val="492" w:hRule="atLeast"/>
        </w:trPr>
        <w:tc>
          <w:tcPr>
            <w:tcW w:w="1709" w:type="dxa"/>
          </w:tcPr>
          <w:p>
            <w:pPr>
              <w:pStyle w:val="TableParagraph"/>
              <w:spacing w:before="121"/>
              <w:rPr>
                <w:sz w:val="22"/>
              </w:rPr>
            </w:pPr>
            <w:r>
              <w:rPr>
                <w:spacing w:val="-2"/>
                <w:sz w:val="22"/>
              </w:rPr>
              <w:t>F16.221</w:t>
            </w:r>
          </w:p>
        </w:tc>
        <w:tc>
          <w:tcPr>
            <w:tcW w:w="7642" w:type="dxa"/>
          </w:tcPr>
          <w:p>
            <w:pPr>
              <w:pStyle w:val="TableParagraph"/>
              <w:spacing w:before="121"/>
              <w:rPr>
                <w:sz w:val="22"/>
              </w:rPr>
            </w:pPr>
            <w:r>
              <w:rPr>
                <w:sz w:val="22"/>
              </w:rPr>
              <w:t>Hallucinogen</w:t>
            </w:r>
            <w:r>
              <w:rPr>
                <w:spacing w:val="-10"/>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z w:val="22"/>
              </w:rPr>
              <w:t>with</w:t>
            </w:r>
            <w:r>
              <w:rPr>
                <w:spacing w:val="-10"/>
                <w:sz w:val="22"/>
              </w:rPr>
              <w:t> </w:t>
            </w:r>
            <w:r>
              <w:rPr>
                <w:spacing w:val="-2"/>
                <w:sz w:val="22"/>
              </w:rPr>
              <w:t>delirium</w:t>
            </w:r>
          </w:p>
        </w:tc>
      </w:tr>
      <w:tr>
        <w:trPr>
          <w:trHeight w:val="492" w:hRule="atLeast"/>
        </w:trPr>
        <w:tc>
          <w:tcPr>
            <w:tcW w:w="1709" w:type="dxa"/>
          </w:tcPr>
          <w:p>
            <w:pPr>
              <w:pStyle w:val="TableParagraph"/>
              <w:spacing w:before="121"/>
              <w:rPr>
                <w:sz w:val="22"/>
              </w:rPr>
            </w:pPr>
            <w:r>
              <w:rPr>
                <w:spacing w:val="-2"/>
                <w:sz w:val="22"/>
              </w:rPr>
              <w:t>F16.229</w:t>
            </w:r>
          </w:p>
        </w:tc>
        <w:tc>
          <w:tcPr>
            <w:tcW w:w="7642" w:type="dxa"/>
          </w:tcPr>
          <w:p>
            <w:pPr>
              <w:pStyle w:val="TableParagraph"/>
              <w:spacing w:before="121"/>
              <w:rPr>
                <w:sz w:val="22"/>
              </w:rPr>
            </w:pPr>
            <w:r>
              <w:rPr>
                <w:sz w:val="22"/>
              </w:rPr>
              <w:t>Hallucinogen</w:t>
            </w:r>
            <w:r>
              <w:rPr>
                <w:spacing w:val="-12"/>
                <w:sz w:val="22"/>
              </w:rPr>
              <w:t> </w:t>
            </w:r>
            <w:r>
              <w:rPr>
                <w:sz w:val="22"/>
              </w:rPr>
              <w:t>dependence</w:t>
            </w:r>
            <w:r>
              <w:rPr>
                <w:spacing w:val="-11"/>
                <w:sz w:val="22"/>
              </w:rPr>
              <w:t> </w:t>
            </w:r>
            <w:r>
              <w:rPr>
                <w:sz w:val="22"/>
              </w:rPr>
              <w:t>with</w:t>
            </w:r>
            <w:r>
              <w:rPr>
                <w:spacing w:val="-11"/>
                <w:sz w:val="22"/>
              </w:rPr>
              <w:t> </w:t>
            </w:r>
            <w:r>
              <w:rPr>
                <w:sz w:val="22"/>
              </w:rPr>
              <w:t>intoxication,</w:t>
            </w:r>
            <w:r>
              <w:rPr>
                <w:spacing w:val="-11"/>
                <w:sz w:val="22"/>
              </w:rPr>
              <w:t> </w:t>
            </w:r>
            <w:r>
              <w:rPr>
                <w:spacing w:val="-2"/>
                <w:sz w:val="22"/>
              </w:rPr>
              <w:t>unspecified</w:t>
            </w:r>
          </w:p>
        </w:tc>
      </w:tr>
      <w:tr>
        <w:trPr>
          <w:trHeight w:val="746" w:hRule="atLeast"/>
        </w:trPr>
        <w:tc>
          <w:tcPr>
            <w:tcW w:w="1709" w:type="dxa"/>
          </w:tcPr>
          <w:p>
            <w:pPr>
              <w:pStyle w:val="TableParagraph"/>
              <w:spacing w:before="121"/>
              <w:rPr>
                <w:sz w:val="22"/>
              </w:rPr>
            </w:pPr>
            <w:r>
              <w:rPr>
                <w:spacing w:val="-2"/>
                <w:sz w:val="22"/>
              </w:rPr>
              <w:t>F16.250</w:t>
            </w:r>
          </w:p>
        </w:tc>
        <w:tc>
          <w:tcPr>
            <w:tcW w:w="7642" w:type="dxa"/>
          </w:tcPr>
          <w:p>
            <w:pPr>
              <w:pStyle w:val="TableParagraph"/>
              <w:spacing w:before="121"/>
              <w:rPr>
                <w:sz w:val="22"/>
              </w:rPr>
            </w:pPr>
            <w:r>
              <w:rPr>
                <w:sz w:val="22"/>
              </w:rPr>
              <w:t>Hallucinogen</w:t>
            </w:r>
            <w:r>
              <w:rPr>
                <w:spacing w:val="-7"/>
                <w:sz w:val="22"/>
              </w:rPr>
              <w:t> </w:t>
            </w:r>
            <w:r>
              <w:rPr>
                <w:sz w:val="22"/>
              </w:rPr>
              <w:t>dependence</w:t>
            </w:r>
            <w:r>
              <w:rPr>
                <w:spacing w:val="-7"/>
                <w:sz w:val="22"/>
              </w:rPr>
              <w:t> </w:t>
            </w:r>
            <w:r>
              <w:rPr>
                <w:sz w:val="22"/>
              </w:rPr>
              <w:t>with</w:t>
            </w:r>
            <w:r>
              <w:rPr>
                <w:spacing w:val="-7"/>
                <w:sz w:val="22"/>
              </w:rPr>
              <w:t> </w:t>
            </w:r>
            <w:r>
              <w:rPr>
                <w:sz w:val="22"/>
              </w:rPr>
              <w:t>hallucinogen-induced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F16.251</w:t>
            </w:r>
          </w:p>
        </w:tc>
        <w:tc>
          <w:tcPr>
            <w:tcW w:w="7642" w:type="dxa"/>
          </w:tcPr>
          <w:p>
            <w:pPr>
              <w:pStyle w:val="TableParagraph"/>
              <w:spacing w:before="121"/>
              <w:rPr>
                <w:sz w:val="22"/>
              </w:rPr>
            </w:pPr>
            <w:r>
              <w:rPr>
                <w:sz w:val="22"/>
              </w:rPr>
              <w:t>Hallucinogen</w:t>
            </w:r>
            <w:r>
              <w:rPr>
                <w:spacing w:val="-7"/>
                <w:sz w:val="22"/>
              </w:rPr>
              <w:t> </w:t>
            </w:r>
            <w:r>
              <w:rPr>
                <w:sz w:val="22"/>
              </w:rPr>
              <w:t>dependence</w:t>
            </w:r>
            <w:r>
              <w:rPr>
                <w:spacing w:val="-7"/>
                <w:sz w:val="22"/>
              </w:rPr>
              <w:t> </w:t>
            </w:r>
            <w:r>
              <w:rPr>
                <w:sz w:val="22"/>
              </w:rPr>
              <w:t>with</w:t>
            </w:r>
            <w:r>
              <w:rPr>
                <w:spacing w:val="-7"/>
                <w:sz w:val="22"/>
              </w:rPr>
              <w:t> </w:t>
            </w:r>
            <w:r>
              <w:rPr>
                <w:sz w:val="22"/>
              </w:rPr>
              <w:t>hallucinogen-induced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745" w:hRule="atLeast"/>
        </w:trPr>
        <w:tc>
          <w:tcPr>
            <w:tcW w:w="1709" w:type="dxa"/>
          </w:tcPr>
          <w:p>
            <w:pPr>
              <w:pStyle w:val="TableParagraph"/>
              <w:spacing w:before="121"/>
              <w:rPr>
                <w:sz w:val="22"/>
              </w:rPr>
            </w:pPr>
            <w:r>
              <w:rPr>
                <w:spacing w:val="-2"/>
                <w:sz w:val="22"/>
              </w:rPr>
              <w:t>F16.259</w:t>
            </w:r>
          </w:p>
        </w:tc>
        <w:tc>
          <w:tcPr>
            <w:tcW w:w="7642" w:type="dxa"/>
          </w:tcPr>
          <w:p>
            <w:pPr>
              <w:pStyle w:val="TableParagraph"/>
              <w:spacing w:before="121"/>
              <w:rPr>
                <w:sz w:val="22"/>
              </w:rPr>
            </w:pPr>
            <w:r>
              <w:rPr>
                <w:sz w:val="22"/>
              </w:rPr>
              <w:t>Hallucinogen</w:t>
            </w:r>
            <w:r>
              <w:rPr>
                <w:spacing w:val="-8"/>
                <w:sz w:val="22"/>
              </w:rPr>
              <w:t> </w:t>
            </w:r>
            <w:r>
              <w:rPr>
                <w:sz w:val="22"/>
              </w:rPr>
              <w:t>dependence</w:t>
            </w:r>
            <w:r>
              <w:rPr>
                <w:spacing w:val="-8"/>
                <w:sz w:val="22"/>
              </w:rPr>
              <w:t> </w:t>
            </w:r>
            <w:r>
              <w:rPr>
                <w:sz w:val="22"/>
              </w:rPr>
              <w:t>with</w:t>
            </w:r>
            <w:r>
              <w:rPr>
                <w:spacing w:val="-8"/>
                <w:sz w:val="22"/>
              </w:rPr>
              <w:t> </w:t>
            </w:r>
            <w:r>
              <w:rPr>
                <w:sz w:val="22"/>
              </w:rPr>
              <w:t>hallucinogen-induced</w:t>
            </w:r>
            <w:r>
              <w:rPr>
                <w:spacing w:val="-8"/>
                <w:sz w:val="22"/>
              </w:rPr>
              <w:t> </w:t>
            </w:r>
            <w:r>
              <w:rPr>
                <w:sz w:val="22"/>
              </w:rPr>
              <w:t>psychotic</w:t>
            </w:r>
            <w:r>
              <w:rPr>
                <w:spacing w:val="-8"/>
                <w:sz w:val="22"/>
              </w:rPr>
              <w:t> </w:t>
            </w:r>
            <w:r>
              <w:rPr>
                <w:sz w:val="22"/>
              </w:rPr>
              <w:t>disorder, </w:t>
            </w:r>
            <w:r>
              <w:rPr>
                <w:spacing w:val="-2"/>
                <w:sz w:val="22"/>
              </w:rPr>
              <w:t>unspecified</w:t>
            </w:r>
          </w:p>
        </w:tc>
      </w:tr>
      <w:tr>
        <w:trPr>
          <w:trHeight w:val="494" w:hRule="atLeast"/>
        </w:trPr>
        <w:tc>
          <w:tcPr>
            <w:tcW w:w="1709" w:type="dxa"/>
          </w:tcPr>
          <w:p>
            <w:pPr>
              <w:pStyle w:val="TableParagraph"/>
              <w:spacing w:before="121"/>
              <w:rPr>
                <w:sz w:val="22"/>
              </w:rPr>
            </w:pPr>
            <w:r>
              <w:rPr>
                <w:spacing w:val="-2"/>
                <w:sz w:val="22"/>
              </w:rPr>
              <w:t>F16.280</w:t>
            </w:r>
          </w:p>
        </w:tc>
        <w:tc>
          <w:tcPr>
            <w:tcW w:w="7642" w:type="dxa"/>
          </w:tcPr>
          <w:p>
            <w:pPr>
              <w:pStyle w:val="TableParagraph"/>
              <w:spacing w:before="121"/>
              <w:rPr>
                <w:sz w:val="22"/>
              </w:rPr>
            </w:pPr>
            <w:r>
              <w:rPr>
                <w:sz w:val="22"/>
              </w:rPr>
              <w:t>Hallucinogen</w:t>
            </w:r>
            <w:r>
              <w:rPr>
                <w:spacing w:val="-13"/>
                <w:sz w:val="22"/>
              </w:rPr>
              <w:t> </w:t>
            </w:r>
            <w:r>
              <w:rPr>
                <w:sz w:val="22"/>
              </w:rPr>
              <w:t>dependence</w:t>
            </w:r>
            <w:r>
              <w:rPr>
                <w:spacing w:val="-13"/>
                <w:sz w:val="22"/>
              </w:rPr>
              <w:t> </w:t>
            </w:r>
            <w:r>
              <w:rPr>
                <w:sz w:val="22"/>
              </w:rPr>
              <w:t>with</w:t>
            </w:r>
            <w:r>
              <w:rPr>
                <w:spacing w:val="-12"/>
                <w:sz w:val="22"/>
              </w:rPr>
              <w:t> </w:t>
            </w:r>
            <w:r>
              <w:rPr>
                <w:sz w:val="22"/>
              </w:rPr>
              <w:t>hallucinogen-induced</w:t>
            </w:r>
            <w:r>
              <w:rPr>
                <w:spacing w:val="-13"/>
                <w:sz w:val="22"/>
              </w:rPr>
              <w:t> </w:t>
            </w:r>
            <w:r>
              <w:rPr>
                <w:sz w:val="22"/>
              </w:rPr>
              <w:t>anxiety</w:t>
            </w:r>
            <w:r>
              <w:rPr>
                <w:spacing w:val="-13"/>
                <w:sz w:val="22"/>
              </w:rPr>
              <w:t> </w:t>
            </w:r>
            <w:r>
              <w:rPr>
                <w:spacing w:val="-2"/>
                <w:sz w:val="22"/>
              </w:rPr>
              <w:t>disorder</w:t>
            </w:r>
          </w:p>
        </w:tc>
      </w:tr>
      <w:tr>
        <w:trPr>
          <w:trHeight w:val="744" w:hRule="atLeast"/>
        </w:trPr>
        <w:tc>
          <w:tcPr>
            <w:tcW w:w="1709" w:type="dxa"/>
          </w:tcPr>
          <w:p>
            <w:pPr>
              <w:pStyle w:val="TableParagraph"/>
              <w:rPr>
                <w:sz w:val="22"/>
              </w:rPr>
            </w:pPr>
            <w:r>
              <w:rPr>
                <w:spacing w:val="-2"/>
                <w:sz w:val="22"/>
              </w:rPr>
              <w:t>F16.283</w:t>
            </w:r>
          </w:p>
        </w:tc>
        <w:tc>
          <w:tcPr>
            <w:tcW w:w="7642" w:type="dxa"/>
          </w:tcPr>
          <w:p>
            <w:pPr>
              <w:pStyle w:val="TableParagraph"/>
              <w:rPr>
                <w:sz w:val="22"/>
              </w:rPr>
            </w:pPr>
            <w:r>
              <w:rPr>
                <w:sz w:val="22"/>
              </w:rPr>
              <w:t>Hallucinogen</w:t>
            </w:r>
            <w:r>
              <w:rPr>
                <w:spacing w:val="-7"/>
                <w:sz w:val="22"/>
              </w:rPr>
              <w:t> </w:t>
            </w:r>
            <w:r>
              <w:rPr>
                <w:sz w:val="22"/>
              </w:rPr>
              <w:t>dependence</w:t>
            </w:r>
            <w:r>
              <w:rPr>
                <w:spacing w:val="-7"/>
                <w:sz w:val="22"/>
              </w:rPr>
              <w:t> </w:t>
            </w:r>
            <w:r>
              <w:rPr>
                <w:sz w:val="22"/>
              </w:rPr>
              <w:t>with</w:t>
            </w:r>
            <w:r>
              <w:rPr>
                <w:spacing w:val="-7"/>
                <w:sz w:val="22"/>
              </w:rPr>
              <w:t> </w:t>
            </w:r>
            <w:r>
              <w:rPr>
                <w:sz w:val="22"/>
              </w:rPr>
              <w:t>hallucinogen</w:t>
            </w:r>
            <w:r>
              <w:rPr>
                <w:spacing w:val="-7"/>
                <w:sz w:val="22"/>
              </w:rPr>
              <w:t> </w:t>
            </w:r>
            <w:r>
              <w:rPr>
                <w:sz w:val="22"/>
              </w:rPr>
              <w:t>persisting</w:t>
            </w:r>
            <w:r>
              <w:rPr>
                <w:spacing w:val="-7"/>
                <w:sz w:val="22"/>
              </w:rPr>
              <w:t> </w:t>
            </w:r>
            <w:r>
              <w:rPr>
                <w:sz w:val="22"/>
              </w:rPr>
              <w:t>perception</w:t>
            </w:r>
            <w:r>
              <w:rPr>
                <w:spacing w:val="-7"/>
                <w:sz w:val="22"/>
              </w:rPr>
              <w:t> </w:t>
            </w:r>
            <w:r>
              <w:rPr>
                <w:sz w:val="22"/>
              </w:rPr>
              <w:t>disorder </w:t>
            </w:r>
            <w:r>
              <w:rPr>
                <w:spacing w:val="-2"/>
                <w:sz w:val="22"/>
              </w:rPr>
              <w:t>(flashbacks)</w:t>
            </w:r>
          </w:p>
        </w:tc>
      </w:tr>
      <w:tr>
        <w:trPr>
          <w:trHeight w:val="494" w:hRule="atLeast"/>
        </w:trPr>
        <w:tc>
          <w:tcPr>
            <w:tcW w:w="1709" w:type="dxa"/>
          </w:tcPr>
          <w:p>
            <w:pPr>
              <w:pStyle w:val="TableParagraph"/>
              <w:spacing w:before="121"/>
              <w:rPr>
                <w:sz w:val="22"/>
              </w:rPr>
            </w:pPr>
            <w:r>
              <w:rPr>
                <w:spacing w:val="-2"/>
                <w:sz w:val="22"/>
              </w:rPr>
              <w:t>F16.288</w:t>
            </w:r>
          </w:p>
        </w:tc>
        <w:tc>
          <w:tcPr>
            <w:tcW w:w="7642" w:type="dxa"/>
          </w:tcPr>
          <w:p>
            <w:pPr>
              <w:pStyle w:val="TableParagraph"/>
              <w:spacing w:before="121"/>
              <w:rPr>
                <w:sz w:val="22"/>
              </w:rPr>
            </w:pPr>
            <w:r>
              <w:rPr>
                <w:sz w:val="22"/>
              </w:rPr>
              <w:t>Hallucinogen</w:t>
            </w:r>
            <w:r>
              <w:rPr>
                <w:spacing w:val="-12"/>
                <w:sz w:val="22"/>
              </w:rPr>
              <w:t> </w:t>
            </w:r>
            <w:r>
              <w:rPr>
                <w:sz w:val="22"/>
              </w:rPr>
              <w:t>dependence</w:t>
            </w:r>
            <w:r>
              <w:rPr>
                <w:spacing w:val="-12"/>
                <w:sz w:val="22"/>
              </w:rPr>
              <w:t> </w:t>
            </w:r>
            <w:r>
              <w:rPr>
                <w:sz w:val="22"/>
              </w:rPr>
              <w:t>with</w:t>
            </w:r>
            <w:r>
              <w:rPr>
                <w:spacing w:val="-12"/>
                <w:sz w:val="22"/>
              </w:rPr>
              <w:t> </w:t>
            </w:r>
            <w:r>
              <w:rPr>
                <w:sz w:val="22"/>
              </w:rPr>
              <w:t>other</w:t>
            </w:r>
            <w:r>
              <w:rPr>
                <w:spacing w:val="-12"/>
                <w:sz w:val="22"/>
              </w:rPr>
              <w:t> </w:t>
            </w:r>
            <w:r>
              <w:rPr>
                <w:sz w:val="22"/>
              </w:rPr>
              <w:t>hallucinogen-induced</w:t>
            </w:r>
            <w:r>
              <w:rPr>
                <w:spacing w:val="-13"/>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F16.920</w:t>
            </w:r>
          </w:p>
        </w:tc>
        <w:tc>
          <w:tcPr>
            <w:tcW w:w="7642" w:type="dxa"/>
          </w:tcPr>
          <w:p>
            <w:pPr>
              <w:pStyle w:val="TableParagraph"/>
              <w:rPr>
                <w:sz w:val="22"/>
              </w:rPr>
            </w:pPr>
            <w:r>
              <w:rPr>
                <w:sz w:val="22"/>
              </w:rPr>
              <w:t>Hallucinogen</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intoxication,</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F16.921</w:t>
            </w:r>
          </w:p>
        </w:tc>
        <w:tc>
          <w:tcPr>
            <w:tcW w:w="7642" w:type="dxa"/>
          </w:tcPr>
          <w:p>
            <w:pPr>
              <w:pStyle w:val="TableParagraph"/>
              <w:rPr>
                <w:sz w:val="22"/>
              </w:rPr>
            </w:pPr>
            <w:r>
              <w:rPr>
                <w:sz w:val="22"/>
              </w:rPr>
              <w:t>Hallucinogen</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10"/>
                <w:sz w:val="22"/>
              </w:rPr>
              <w:t> </w:t>
            </w:r>
            <w:r>
              <w:rPr>
                <w:sz w:val="22"/>
              </w:rPr>
              <w:t>with</w:t>
            </w:r>
            <w:r>
              <w:rPr>
                <w:spacing w:val="-9"/>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F16.929</w:t>
            </w:r>
          </w:p>
        </w:tc>
        <w:tc>
          <w:tcPr>
            <w:tcW w:w="7642" w:type="dxa"/>
          </w:tcPr>
          <w:p>
            <w:pPr>
              <w:pStyle w:val="TableParagraph"/>
              <w:rPr>
                <w:sz w:val="22"/>
              </w:rPr>
            </w:pPr>
            <w:r>
              <w:rPr>
                <w:sz w:val="22"/>
              </w:rPr>
              <w:t>Hallucinogen</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intoxication,</w:t>
            </w:r>
            <w:r>
              <w:rPr>
                <w:spacing w:val="-11"/>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F16.950</w:t>
            </w:r>
          </w:p>
        </w:tc>
        <w:tc>
          <w:tcPr>
            <w:tcW w:w="7642" w:type="dxa"/>
          </w:tcPr>
          <w:p>
            <w:pPr>
              <w:pStyle w:val="TableParagraph"/>
              <w:rPr>
                <w:sz w:val="22"/>
              </w:rPr>
            </w:pPr>
            <w:r>
              <w:rPr>
                <w:sz w:val="22"/>
              </w:rPr>
              <w:t>Hallucinogen</w:t>
            </w:r>
            <w:r>
              <w:rPr>
                <w:spacing w:val="-7"/>
                <w:sz w:val="22"/>
              </w:rPr>
              <w:t> </w:t>
            </w:r>
            <w:r>
              <w:rPr>
                <w:sz w:val="22"/>
              </w:rPr>
              <w:t>use,</w:t>
            </w:r>
            <w:r>
              <w:rPr>
                <w:spacing w:val="-7"/>
                <w:sz w:val="22"/>
              </w:rPr>
              <w:t> </w:t>
            </w:r>
            <w:r>
              <w:rPr>
                <w:sz w:val="22"/>
              </w:rPr>
              <w:t>unspecified</w:t>
            </w:r>
            <w:r>
              <w:rPr>
                <w:spacing w:val="-7"/>
                <w:sz w:val="22"/>
              </w:rPr>
              <w:t> </w:t>
            </w:r>
            <w:r>
              <w:rPr>
                <w:sz w:val="22"/>
              </w:rPr>
              <w:t>with</w:t>
            </w:r>
            <w:r>
              <w:rPr>
                <w:spacing w:val="-7"/>
                <w:sz w:val="22"/>
              </w:rPr>
              <w:t> </w:t>
            </w:r>
            <w:r>
              <w:rPr>
                <w:sz w:val="22"/>
              </w:rPr>
              <w:t>hallucinogen-induced</w:t>
            </w:r>
            <w:r>
              <w:rPr>
                <w:spacing w:val="-7"/>
                <w:sz w:val="22"/>
              </w:rPr>
              <w:t> </w:t>
            </w:r>
            <w:r>
              <w:rPr>
                <w:sz w:val="22"/>
              </w:rPr>
              <w:t>psychotic</w:t>
            </w:r>
            <w:r>
              <w:rPr>
                <w:spacing w:val="-7"/>
                <w:sz w:val="22"/>
              </w:rPr>
              <w:t> </w:t>
            </w:r>
            <w:r>
              <w:rPr>
                <w:sz w:val="22"/>
              </w:rPr>
              <w:t>disorder with delusions</w:t>
            </w:r>
          </w:p>
        </w:tc>
      </w:tr>
      <w:tr>
        <w:trPr>
          <w:trHeight w:val="746" w:hRule="atLeast"/>
        </w:trPr>
        <w:tc>
          <w:tcPr>
            <w:tcW w:w="1709" w:type="dxa"/>
          </w:tcPr>
          <w:p>
            <w:pPr>
              <w:pStyle w:val="TableParagraph"/>
              <w:rPr>
                <w:sz w:val="22"/>
              </w:rPr>
            </w:pPr>
            <w:r>
              <w:rPr>
                <w:spacing w:val="-2"/>
                <w:sz w:val="22"/>
              </w:rPr>
              <w:t>F16.951</w:t>
            </w:r>
          </w:p>
        </w:tc>
        <w:tc>
          <w:tcPr>
            <w:tcW w:w="7642" w:type="dxa"/>
          </w:tcPr>
          <w:p>
            <w:pPr>
              <w:pStyle w:val="TableParagraph"/>
              <w:rPr>
                <w:sz w:val="22"/>
              </w:rPr>
            </w:pPr>
            <w:r>
              <w:rPr>
                <w:sz w:val="22"/>
              </w:rPr>
              <w:t>Hallucinogen</w:t>
            </w:r>
            <w:r>
              <w:rPr>
                <w:spacing w:val="-7"/>
                <w:sz w:val="22"/>
              </w:rPr>
              <w:t> </w:t>
            </w:r>
            <w:r>
              <w:rPr>
                <w:sz w:val="22"/>
              </w:rPr>
              <w:t>use,</w:t>
            </w:r>
            <w:r>
              <w:rPr>
                <w:spacing w:val="-7"/>
                <w:sz w:val="22"/>
              </w:rPr>
              <w:t> </w:t>
            </w:r>
            <w:r>
              <w:rPr>
                <w:sz w:val="22"/>
              </w:rPr>
              <w:t>unspecified</w:t>
            </w:r>
            <w:r>
              <w:rPr>
                <w:spacing w:val="-7"/>
                <w:sz w:val="22"/>
              </w:rPr>
              <w:t> </w:t>
            </w:r>
            <w:r>
              <w:rPr>
                <w:sz w:val="22"/>
              </w:rPr>
              <w:t>with</w:t>
            </w:r>
            <w:r>
              <w:rPr>
                <w:spacing w:val="-8"/>
                <w:sz w:val="22"/>
              </w:rPr>
              <w:t> </w:t>
            </w:r>
            <w:r>
              <w:rPr>
                <w:sz w:val="22"/>
              </w:rPr>
              <w:t>hallucinogen-induced</w:t>
            </w:r>
            <w:r>
              <w:rPr>
                <w:spacing w:val="-7"/>
                <w:sz w:val="22"/>
              </w:rPr>
              <w:t> </w:t>
            </w:r>
            <w:r>
              <w:rPr>
                <w:sz w:val="22"/>
              </w:rPr>
              <w:t>psychotic</w:t>
            </w:r>
            <w:r>
              <w:rPr>
                <w:spacing w:val="-7"/>
                <w:sz w:val="22"/>
              </w:rPr>
              <w:t> </w:t>
            </w:r>
            <w:r>
              <w:rPr>
                <w:sz w:val="22"/>
              </w:rPr>
              <w:t>disorder with hallucinations</w:t>
            </w:r>
          </w:p>
        </w:tc>
      </w:tr>
      <w:tr>
        <w:trPr>
          <w:trHeight w:val="746" w:hRule="atLeast"/>
        </w:trPr>
        <w:tc>
          <w:tcPr>
            <w:tcW w:w="1709" w:type="dxa"/>
          </w:tcPr>
          <w:p>
            <w:pPr>
              <w:pStyle w:val="TableParagraph"/>
              <w:rPr>
                <w:sz w:val="22"/>
              </w:rPr>
            </w:pPr>
            <w:r>
              <w:rPr>
                <w:spacing w:val="-2"/>
                <w:sz w:val="22"/>
              </w:rPr>
              <w:t>F16.959</w:t>
            </w:r>
          </w:p>
        </w:tc>
        <w:tc>
          <w:tcPr>
            <w:tcW w:w="7642" w:type="dxa"/>
          </w:tcPr>
          <w:p>
            <w:pPr>
              <w:pStyle w:val="TableParagraph"/>
              <w:rPr>
                <w:sz w:val="22"/>
              </w:rPr>
            </w:pPr>
            <w:r>
              <w:rPr>
                <w:sz w:val="22"/>
              </w:rPr>
              <w:t>Hallucinogen</w:t>
            </w:r>
            <w:r>
              <w:rPr>
                <w:spacing w:val="-7"/>
                <w:sz w:val="22"/>
              </w:rPr>
              <w:t> </w:t>
            </w:r>
            <w:r>
              <w:rPr>
                <w:sz w:val="22"/>
              </w:rPr>
              <w:t>use,</w:t>
            </w:r>
            <w:r>
              <w:rPr>
                <w:spacing w:val="-7"/>
                <w:sz w:val="22"/>
              </w:rPr>
              <w:t> </w:t>
            </w:r>
            <w:r>
              <w:rPr>
                <w:sz w:val="22"/>
              </w:rPr>
              <w:t>unspecified</w:t>
            </w:r>
            <w:r>
              <w:rPr>
                <w:spacing w:val="-7"/>
                <w:sz w:val="22"/>
              </w:rPr>
              <w:t> </w:t>
            </w:r>
            <w:r>
              <w:rPr>
                <w:sz w:val="22"/>
              </w:rPr>
              <w:t>with</w:t>
            </w:r>
            <w:r>
              <w:rPr>
                <w:spacing w:val="-8"/>
                <w:sz w:val="22"/>
              </w:rPr>
              <w:t> </w:t>
            </w:r>
            <w:r>
              <w:rPr>
                <w:sz w:val="22"/>
              </w:rPr>
              <w:t>hallucinogen-induced</w:t>
            </w:r>
            <w:r>
              <w:rPr>
                <w:spacing w:val="-7"/>
                <w:sz w:val="22"/>
              </w:rPr>
              <w:t> </w:t>
            </w:r>
            <w:r>
              <w:rPr>
                <w:sz w:val="22"/>
              </w:rPr>
              <w:t>psychotic</w:t>
            </w:r>
            <w:r>
              <w:rPr>
                <w:spacing w:val="-7"/>
                <w:sz w:val="22"/>
              </w:rPr>
              <w:t> </w:t>
            </w:r>
            <w:r>
              <w:rPr>
                <w:sz w:val="22"/>
              </w:rPr>
              <w:t>disorder, </w:t>
            </w:r>
            <w:r>
              <w:rPr>
                <w:spacing w:val="-2"/>
                <w:sz w:val="22"/>
              </w:rPr>
              <w:t>unspecified</w:t>
            </w:r>
          </w:p>
        </w:tc>
      </w:tr>
      <w:tr>
        <w:trPr>
          <w:trHeight w:val="492" w:hRule="atLeast"/>
        </w:trPr>
        <w:tc>
          <w:tcPr>
            <w:tcW w:w="1709" w:type="dxa"/>
          </w:tcPr>
          <w:p>
            <w:pPr>
              <w:pStyle w:val="TableParagraph"/>
              <w:rPr>
                <w:sz w:val="22"/>
              </w:rPr>
            </w:pPr>
            <w:r>
              <w:rPr>
                <w:spacing w:val="-2"/>
                <w:sz w:val="22"/>
              </w:rPr>
              <w:t>F16.980</w:t>
            </w:r>
          </w:p>
        </w:tc>
        <w:tc>
          <w:tcPr>
            <w:tcW w:w="7642" w:type="dxa"/>
          </w:tcPr>
          <w:p>
            <w:pPr>
              <w:pStyle w:val="TableParagraph"/>
              <w:rPr>
                <w:sz w:val="22"/>
              </w:rPr>
            </w:pPr>
            <w:r>
              <w:rPr>
                <w:sz w:val="22"/>
              </w:rPr>
              <w:t>Hallucinogen</w:t>
            </w:r>
            <w:r>
              <w:rPr>
                <w:spacing w:val="-12"/>
                <w:sz w:val="22"/>
              </w:rPr>
              <w:t> </w:t>
            </w:r>
            <w:r>
              <w:rPr>
                <w:sz w:val="22"/>
              </w:rPr>
              <w:t>use,</w:t>
            </w:r>
            <w:r>
              <w:rPr>
                <w:spacing w:val="-11"/>
                <w:sz w:val="22"/>
              </w:rPr>
              <w:t> </w:t>
            </w:r>
            <w:r>
              <w:rPr>
                <w:sz w:val="22"/>
              </w:rPr>
              <w:t>unspecified</w:t>
            </w:r>
            <w:r>
              <w:rPr>
                <w:spacing w:val="-11"/>
                <w:sz w:val="22"/>
              </w:rPr>
              <w:t> </w:t>
            </w:r>
            <w:r>
              <w:rPr>
                <w:sz w:val="22"/>
              </w:rPr>
              <w:t>with</w:t>
            </w:r>
            <w:r>
              <w:rPr>
                <w:spacing w:val="-12"/>
                <w:sz w:val="22"/>
              </w:rPr>
              <w:t> </w:t>
            </w:r>
            <w:r>
              <w:rPr>
                <w:sz w:val="22"/>
              </w:rPr>
              <w:t>hallucinogen-induced</w:t>
            </w:r>
            <w:r>
              <w:rPr>
                <w:spacing w:val="-11"/>
                <w:sz w:val="22"/>
              </w:rPr>
              <w:t> </w:t>
            </w:r>
            <w:r>
              <w:rPr>
                <w:sz w:val="22"/>
              </w:rPr>
              <w:t>anxiety</w:t>
            </w:r>
            <w:r>
              <w:rPr>
                <w:spacing w:val="-12"/>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F16.983</w:t>
            </w:r>
          </w:p>
        </w:tc>
        <w:tc>
          <w:tcPr>
            <w:tcW w:w="7642" w:type="dxa"/>
          </w:tcPr>
          <w:p>
            <w:pPr>
              <w:pStyle w:val="TableParagraph"/>
              <w:ind w:right="259"/>
              <w:rPr>
                <w:sz w:val="22"/>
              </w:rPr>
            </w:pPr>
            <w:r>
              <w:rPr>
                <w:sz w:val="22"/>
              </w:rPr>
              <w:t>Hallucinogen</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7"/>
                <w:sz w:val="22"/>
              </w:rPr>
              <w:t> </w:t>
            </w:r>
            <w:r>
              <w:rPr>
                <w:sz w:val="22"/>
              </w:rPr>
              <w:t>hallucinogen</w:t>
            </w:r>
            <w:r>
              <w:rPr>
                <w:spacing w:val="-6"/>
                <w:sz w:val="22"/>
              </w:rPr>
              <w:t> </w:t>
            </w:r>
            <w:r>
              <w:rPr>
                <w:sz w:val="22"/>
              </w:rPr>
              <w:t>persisting</w:t>
            </w:r>
            <w:r>
              <w:rPr>
                <w:spacing w:val="-7"/>
                <w:sz w:val="22"/>
              </w:rPr>
              <w:t> </w:t>
            </w:r>
            <w:r>
              <w:rPr>
                <w:sz w:val="22"/>
              </w:rPr>
              <w:t>perception disorder (flashbacks)</w:t>
            </w:r>
          </w:p>
        </w:tc>
      </w:tr>
      <w:tr>
        <w:trPr>
          <w:trHeight w:val="492" w:hRule="atLeast"/>
        </w:trPr>
        <w:tc>
          <w:tcPr>
            <w:tcW w:w="1709" w:type="dxa"/>
          </w:tcPr>
          <w:p>
            <w:pPr>
              <w:pStyle w:val="TableParagraph"/>
              <w:rPr>
                <w:sz w:val="22"/>
              </w:rPr>
            </w:pPr>
            <w:r>
              <w:rPr>
                <w:spacing w:val="-2"/>
                <w:sz w:val="22"/>
              </w:rPr>
              <w:t>F16.988</w:t>
            </w:r>
          </w:p>
        </w:tc>
        <w:tc>
          <w:tcPr>
            <w:tcW w:w="7642" w:type="dxa"/>
          </w:tcPr>
          <w:p>
            <w:pPr>
              <w:pStyle w:val="TableParagraph"/>
              <w:rPr>
                <w:sz w:val="22"/>
              </w:rPr>
            </w:pPr>
            <w:r>
              <w:rPr>
                <w:sz w:val="22"/>
              </w:rPr>
              <w:t>Hallucinogen</w:t>
            </w:r>
            <w:r>
              <w:rPr>
                <w:spacing w:val="-11"/>
                <w:sz w:val="22"/>
              </w:rPr>
              <w:t> </w:t>
            </w:r>
            <w:r>
              <w:rPr>
                <w:sz w:val="22"/>
              </w:rPr>
              <w:t>use,</w:t>
            </w:r>
            <w:r>
              <w:rPr>
                <w:spacing w:val="-11"/>
                <w:sz w:val="22"/>
              </w:rPr>
              <w:t> </w:t>
            </w:r>
            <w:r>
              <w:rPr>
                <w:sz w:val="22"/>
              </w:rPr>
              <w:t>unspecified</w:t>
            </w:r>
            <w:r>
              <w:rPr>
                <w:spacing w:val="-10"/>
                <w:sz w:val="22"/>
              </w:rPr>
              <w:t> </w:t>
            </w:r>
            <w:r>
              <w:rPr>
                <w:sz w:val="22"/>
              </w:rPr>
              <w:t>with</w:t>
            </w:r>
            <w:r>
              <w:rPr>
                <w:spacing w:val="-12"/>
                <w:sz w:val="22"/>
              </w:rPr>
              <w:t> </w:t>
            </w:r>
            <w:r>
              <w:rPr>
                <w:sz w:val="22"/>
              </w:rPr>
              <w:t>other</w:t>
            </w:r>
            <w:r>
              <w:rPr>
                <w:spacing w:val="-10"/>
                <w:sz w:val="22"/>
              </w:rPr>
              <w:t> </w:t>
            </w:r>
            <w:r>
              <w:rPr>
                <w:sz w:val="22"/>
              </w:rPr>
              <w:t>hallucinogen-induced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F18.10</w:t>
            </w:r>
          </w:p>
        </w:tc>
        <w:tc>
          <w:tcPr>
            <w:tcW w:w="7642" w:type="dxa"/>
          </w:tcPr>
          <w:p>
            <w:pPr>
              <w:pStyle w:val="TableParagraph"/>
              <w:rPr>
                <w:sz w:val="22"/>
              </w:rPr>
            </w:pPr>
            <w:r>
              <w:rPr>
                <w:sz w:val="22"/>
              </w:rPr>
              <w:t>Inhalant</w:t>
            </w:r>
            <w:r>
              <w:rPr>
                <w:spacing w:val="-8"/>
                <w:sz w:val="22"/>
              </w:rPr>
              <w:t> </w:t>
            </w:r>
            <w:r>
              <w:rPr>
                <w:sz w:val="22"/>
              </w:rPr>
              <w:t>abuse,</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F18.14</w:t>
            </w:r>
          </w:p>
        </w:tc>
        <w:tc>
          <w:tcPr>
            <w:tcW w:w="7642" w:type="dxa"/>
          </w:tcPr>
          <w:p>
            <w:pPr>
              <w:pStyle w:val="TableParagraph"/>
              <w:rPr>
                <w:sz w:val="22"/>
              </w:rPr>
            </w:pPr>
            <w:r>
              <w:rPr>
                <w:sz w:val="22"/>
              </w:rPr>
              <w:t>Inhalant</w:t>
            </w:r>
            <w:r>
              <w:rPr>
                <w:spacing w:val="-9"/>
                <w:sz w:val="22"/>
              </w:rPr>
              <w:t> </w:t>
            </w:r>
            <w:r>
              <w:rPr>
                <w:sz w:val="22"/>
              </w:rPr>
              <w:t>abuse</w:t>
            </w:r>
            <w:r>
              <w:rPr>
                <w:spacing w:val="-9"/>
                <w:sz w:val="22"/>
              </w:rPr>
              <w:t> </w:t>
            </w:r>
            <w:r>
              <w:rPr>
                <w:sz w:val="22"/>
              </w:rPr>
              <w:t>with</w:t>
            </w:r>
            <w:r>
              <w:rPr>
                <w:spacing w:val="-9"/>
                <w:sz w:val="22"/>
              </w:rPr>
              <w:t> </w:t>
            </w:r>
            <w:r>
              <w:rPr>
                <w:sz w:val="22"/>
              </w:rPr>
              <w:t>inhalant-induced</w:t>
            </w:r>
            <w:r>
              <w:rPr>
                <w:spacing w:val="-9"/>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F18.17</w:t>
            </w:r>
          </w:p>
        </w:tc>
        <w:tc>
          <w:tcPr>
            <w:tcW w:w="7642" w:type="dxa"/>
          </w:tcPr>
          <w:p>
            <w:pPr>
              <w:pStyle w:val="TableParagraph"/>
              <w:spacing w:before="121"/>
              <w:rPr>
                <w:sz w:val="22"/>
              </w:rPr>
            </w:pPr>
            <w:r>
              <w:rPr>
                <w:sz w:val="22"/>
              </w:rPr>
              <w:t>Inhalant</w:t>
            </w:r>
            <w:r>
              <w:rPr>
                <w:spacing w:val="-10"/>
                <w:sz w:val="22"/>
              </w:rPr>
              <w:t> </w:t>
            </w:r>
            <w:r>
              <w:rPr>
                <w:sz w:val="22"/>
              </w:rPr>
              <w:t>abuse</w:t>
            </w:r>
            <w:r>
              <w:rPr>
                <w:spacing w:val="-9"/>
                <w:sz w:val="22"/>
              </w:rPr>
              <w:t> </w:t>
            </w:r>
            <w:r>
              <w:rPr>
                <w:sz w:val="22"/>
              </w:rPr>
              <w:t>with</w:t>
            </w:r>
            <w:r>
              <w:rPr>
                <w:spacing w:val="-9"/>
                <w:sz w:val="22"/>
              </w:rPr>
              <w:t> </w:t>
            </w:r>
            <w:r>
              <w:rPr>
                <w:sz w:val="22"/>
              </w:rPr>
              <w:t>inhalant-induced</w:t>
            </w:r>
            <w:r>
              <w:rPr>
                <w:spacing w:val="-10"/>
                <w:sz w:val="22"/>
              </w:rPr>
              <w:t> </w:t>
            </w:r>
            <w:r>
              <w:rPr>
                <w:spacing w:val="-2"/>
                <w:sz w:val="22"/>
              </w:rPr>
              <w:t>dementia</w:t>
            </w:r>
          </w:p>
        </w:tc>
      </w:tr>
      <w:tr>
        <w:trPr>
          <w:trHeight w:val="492" w:hRule="atLeast"/>
        </w:trPr>
        <w:tc>
          <w:tcPr>
            <w:tcW w:w="1709" w:type="dxa"/>
          </w:tcPr>
          <w:p>
            <w:pPr>
              <w:pStyle w:val="TableParagraph"/>
              <w:spacing w:before="121"/>
              <w:rPr>
                <w:sz w:val="22"/>
              </w:rPr>
            </w:pPr>
            <w:r>
              <w:rPr>
                <w:spacing w:val="-2"/>
                <w:sz w:val="22"/>
              </w:rPr>
              <w:t>F18.19</w:t>
            </w:r>
          </w:p>
        </w:tc>
        <w:tc>
          <w:tcPr>
            <w:tcW w:w="7642" w:type="dxa"/>
          </w:tcPr>
          <w:p>
            <w:pPr>
              <w:pStyle w:val="TableParagraph"/>
              <w:spacing w:before="121"/>
              <w:rPr>
                <w:sz w:val="22"/>
              </w:rPr>
            </w:pPr>
            <w:r>
              <w:rPr>
                <w:sz w:val="22"/>
              </w:rPr>
              <w:t>Inhalant</w:t>
            </w:r>
            <w:r>
              <w:rPr>
                <w:spacing w:val="-11"/>
                <w:sz w:val="22"/>
              </w:rPr>
              <w:t> </w:t>
            </w:r>
            <w:r>
              <w:rPr>
                <w:sz w:val="22"/>
              </w:rPr>
              <w:t>abuse</w:t>
            </w:r>
            <w:r>
              <w:rPr>
                <w:spacing w:val="-10"/>
                <w:sz w:val="22"/>
              </w:rPr>
              <w:t> </w:t>
            </w:r>
            <w:r>
              <w:rPr>
                <w:sz w:val="22"/>
              </w:rPr>
              <w:t>with</w:t>
            </w:r>
            <w:r>
              <w:rPr>
                <w:spacing w:val="-10"/>
                <w:sz w:val="22"/>
              </w:rPr>
              <w:t> </w:t>
            </w:r>
            <w:r>
              <w:rPr>
                <w:sz w:val="22"/>
              </w:rPr>
              <w:t>unspecified</w:t>
            </w:r>
            <w:r>
              <w:rPr>
                <w:spacing w:val="-10"/>
                <w:sz w:val="22"/>
              </w:rPr>
              <w:t> </w:t>
            </w:r>
            <w:r>
              <w:rPr>
                <w:sz w:val="22"/>
              </w:rPr>
              <w:t>inhalant-induced</w:t>
            </w:r>
            <w:r>
              <w:rPr>
                <w:spacing w:val="-11"/>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F18.20</w:t>
            </w:r>
          </w:p>
        </w:tc>
        <w:tc>
          <w:tcPr>
            <w:tcW w:w="7642" w:type="dxa"/>
          </w:tcPr>
          <w:p>
            <w:pPr>
              <w:pStyle w:val="TableParagraph"/>
              <w:spacing w:before="121"/>
              <w:rPr>
                <w:sz w:val="22"/>
              </w:rPr>
            </w:pPr>
            <w:r>
              <w:rPr>
                <w:sz w:val="22"/>
              </w:rPr>
              <w:t>Inhalant</w:t>
            </w:r>
            <w:r>
              <w:rPr>
                <w:spacing w:val="-11"/>
                <w:sz w:val="22"/>
              </w:rPr>
              <w:t> </w:t>
            </w:r>
            <w:r>
              <w:rPr>
                <w:sz w:val="22"/>
              </w:rPr>
              <w:t>dependence,</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F18.21</w:t>
            </w:r>
          </w:p>
        </w:tc>
        <w:tc>
          <w:tcPr>
            <w:tcW w:w="7642" w:type="dxa"/>
          </w:tcPr>
          <w:p>
            <w:pPr>
              <w:pStyle w:val="TableParagraph"/>
              <w:rPr>
                <w:sz w:val="22"/>
              </w:rPr>
            </w:pPr>
            <w:r>
              <w:rPr>
                <w:sz w:val="22"/>
              </w:rPr>
              <w:t>Inhalant</w:t>
            </w:r>
            <w:r>
              <w:rPr>
                <w:spacing w:val="-8"/>
                <w:sz w:val="22"/>
              </w:rPr>
              <w:t> </w:t>
            </w:r>
            <w:r>
              <w:rPr>
                <w:sz w:val="22"/>
              </w:rPr>
              <w:t>dependence,</w:t>
            </w:r>
            <w:r>
              <w:rPr>
                <w:spacing w:val="-8"/>
                <w:sz w:val="22"/>
              </w:rPr>
              <w:t> </w:t>
            </w:r>
            <w:r>
              <w:rPr>
                <w:sz w:val="22"/>
              </w:rPr>
              <w:t>in</w:t>
            </w:r>
            <w:r>
              <w:rPr>
                <w:spacing w:val="-9"/>
                <w:sz w:val="22"/>
              </w:rPr>
              <w:t> </w:t>
            </w:r>
            <w:r>
              <w:rPr>
                <w:spacing w:val="-2"/>
                <w:sz w:val="22"/>
              </w:rPr>
              <w:t>remission</w:t>
            </w:r>
          </w:p>
        </w:tc>
      </w:tr>
      <w:tr>
        <w:trPr>
          <w:trHeight w:val="492" w:hRule="atLeast"/>
        </w:trPr>
        <w:tc>
          <w:tcPr>
            <w:tcW w:w="1709" w:type="dxa"/>
          </w:tcPr>
          <w:p>
            <w:pPr>
              <w:pStyle w:val="TableParagraph"/>
              <w:rPr>
                <w:sz w:val="22"/>
              </w:rPr>
            </w:pPr>
            <w:r>
              <w:rPr>
                <w:spacing w:val="-2"/>
                <w:sz w:val="22"/>
              </w:rPr>
              <w:t>F18.24</w:t>
            </w:r>
          </w:p>
        </w:tc>
        <w:tc>
          <w:tcPr>
            <w:tcW w:w="7642" w:type="dxa"/>
          </w:tcPr>
          <w:p>
            <w:pPr>
              <w:pStyle w:val="TableParagraph"/>
              <w:rPr>
                <w:sz w:val="22"/>
              </w:rPr>
            </w:pPr>
            <w:r>
              <w:rPr>
                <w:sz w:val="22"/>
              </w:rPr>
              <w:t>Inhalant</w:t>
            </w:r>
            <w:r>
              <w:rPr>
                <w:spacing w:val="-11"/>
                <w:sz w:val="22"/>
              </w:rPr>
              <w:t> </w:t>
            </w:r>
            <w:r>
              <w:rPr>
                <w:sz w:val="22"/>
              </w:rPr>
              <w:t>dependence</w:t>
            </w:r>
            <w:r>
              <w:rPr>
                <w:spacing w:val="-10"/>
                <w:sz w:val="22"/>
              </w:rPr>
              <w:t> </w:t>
            </w:r>
            <w:r>
              <w:rPr>
                <w:sz w:val="22"/>
              </w:rPr>
              <w:t>with</w:t>
            </w:r>
            <w:r>
              <w:rPr>
                <w:spacing w:val="-10"/>
                <w:sz w:val="22"/>
              </w:rPr>
              <w:t> </w:t>
            </w:r>
            <w:r>
              <w:rPr>
                <w:sz w:val="22"/>
              </w:rPr>
              <w:t>inhalant-induced</w:t>
            </w:r>
            <w:r>
              <w:rPr>
                <w:spacing w:val="-10"/>
                <w:sz w:val="22"/>
              </w:rPr>
              <w:t> </w:t>
            </w:r>
            <w:r>
              <w:rPr>
                <w:sz w:val="22"/>
              </w:rPr>
              <w:t>mood</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F18.27</w:t>
            </w:r>
          </w:p>
        </w:tc>
        <w:tc>
          <w:tcPr>
            <w:tcW w:w="7642" w:type="dxa"/>
          </w:tcPr>
          <w:p>
            <w:pPr>
              <w:pStyle w:val="TableParagraph"/>
              <w:rPr>
                <w:sz w:val="22"/>
              </w:rPr>
            </w:pPr>
            <w:r>
              <w:rPr>
                <w:sz w:val="22"/>
              </w:rPr>
              <w:t>Inhalant</w:t>
            </w:r>
            <w:r>
              <w:rPr>
                <w:spacing w:val="-11"/>
                <w:sz w:val="22"/>
              </w:rPr>
              <w:t> </w:t>
            </w:r>
            <w:r>
              <w:rPr>
                <w:sz w:val="22"/>
              </w:rPr>
              <w:t>dependence</w:t>
            </w:r>
            <w:r>
              <w:rPr>
                <w:spacing w:val="-11"/>
                <w:sz w:val="22"/>
              </w:rPr>
              <w:t> </w:t>
            </w:r>
            <w:r>
              <w:rPr>
                <w:sz w:val="22"/>
              </w:rPr>
              <w:t>with</w:t>
            </w:r>
            <w:r>
              <w:rPr>
                <w:spacing w:val="-11"/>
                <w:sz w:val="22"/>
              </w:rPr>
              <w:t> </w:t>
            </w:r>
            <w:r>
              <w:rPr>
                <w:sz w:val="22"/>
              </w:rPr>
              <w:t>inhalant-induced</w:t>
            </w:r>
            <w:r>
              <w:rPr>
                <w:spacing w:val="-11"/>
                <w:sz w:val="22"/>
              </w:rPr>
              <w:t> </w:t>
            </w:r>
            <w:r>
              <w:rPr>
                <w:spacing w:val="-2"/>
                <w:sz w:val="22"/>
              </w:rPr>
              <w:t>dementia</w:t>
            </w:r>
          </w:p>
        </w:tc>
      </w:tr>
      <w:tr>
        <w:trPr>
          <w:trHeight w:val="492" w:hRule="atLeast"/>
        </w:trPr>
        <w:tc>
          <w:tcPr>
            <w:tcW w:w="1709" w:type="dxa"/>
          </w:tcPr>
          <w:p>
            <w:pPr>
              <w:pStyle w:val="TableParagraph"/>
              <w:rPr>
                <w:sz w:val="22"/>
              </w:rPr>
            </w:pPr>
            <w:r>
              <w:rPr>
                <w:spacing w:val="-2"/>
                <w:sz w:val="22"/>
              </w:rPr>
              <w:t>F18.29</w:t>
            </w:r>
          </w:p>
        </w:tc>
        <w:tc>
          <w:tcPr>
            <w:tcW w:w="7642" w:type="dxa"/>
          </w:tcPr>
          <w:p>
            <w:pPr>
              <w:pStyle w:val="TableParagraph"/>
              <w:rPr>
                <w:sz w:val="22"/>
              </w:rPr>
            </w:pPr>
            <w:r>
              <w:rPr>
                <w:sz w:val="22"/>
              </w:rPr>
              <w:t>Inhalant</w:t>
            </w:r>
            <w:r>
              <w:rPr>
                <w:spacing w:val="-12"/>
                <w:sz w:val="22"/>
              </w:rPr>
              <w:t> </w:t>
            </w:r>
            <w:r>
              <w:rPr>
                <w:sz w:val="22"/>
              </w:rPr>
              <w:t>dependence</w:t>
            </w:r>
            <w:r>
              <w:rPr>
                <w:spacing w:val="-12"/>
                <w:sz w:val="22"/>
              </w:rPr>
              <w:t> </w:t>
            </w:r>
            <w:r>
              <w:rPr>
                <w:sz w:val="22"/>
              </w:rPr>
              <w:t>with</w:t>
            </w:r>
            <w:r>
              <w:rPr>
                <w:spacing w:val="-11"/>
                <w:sz w:val="22"/>
              </w:rPr>
              <w:t> </w:t>
            </w:r>
            <w:r>
              <w:rPr>
                <w:sz w:val="22"/>
              </w:rPr>
              <w:t>unspecified</w:t>
            </w:r>
            <w:r>
              <w:rPr>
                <w:spacing w:val="-12"/>
                <w:sz w:val="22"/>
              </w:rPr>
              <w:t> </w:t>
            </w:r>
            <w:r>
              <w:rPr>
                <w:sz w:val="22"/>
              </w:rPr>
              <w:t>inhalant-induced</w:t>
            </w:r>
            <w:r>
              <w:rPr>
                <w:spacing w:val="-12"/>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F18.90</w:t>
            </w:r>
          </w:p>
        </w:tc>
        <w:tc>
          <w:tcPr>
            <w:tcW w:w="7642" w:type="dxa"/>
          </w:tcPr>
          <w:p>
            <w:pPr>
              <w:pStyle w:val="TableParagraph"/>
              <w:spacing w:before="121"/>
              <w:rPr>
                <w:sz w:val="22"/>
              </w:rPr>
            </w:pPr>
            <w:r>
              <w:rPr>
                <w:sz w:val="22"/>
              </w:rPr>
              <w:t>Inhalant</w:t>
            </w:r>
            <w:r>
              <w:rPr>
                <w:spacing w:val="-10"/>
                <w:sz w:val="22"/>
              </w:rPr>
              <w:t> </w:t>
            </w:r>
            <w:r>
              <w:rPr>
                <w:sz w:val="22"/>
              </w:rPr>
              <w:t>use,</w:t>
            </w:r>
            <w:r>
              <w:rPr>
                <w:spacing w:val="-9"/>
                <w:sz w:val="22"/>
              </w:rPr>
              <w:t> </w:t>
            </w:r>
            <w:r>
              <w:rPr>
                <w:sz w:val="22"/>
              </w:rPr>
              <w:t>unspecified,</w:t>
            </w:r>
            <w:r>
              <w:rPr>
                <w:spacing w:val="-9"/>
                <w:sz w:val="22"/>
              </w:rPr>
              <w:t> </w:t>
            </w:r>
            <w:r>
              <w:rPr>
                <w:spacing w:val="-2"/>
                <w:sz w:val="22"/>
              </w:rPr>
              <w:t>uncomplicated</w:t>
            </w:r>
          </w:p>
        </w:tc>
      </w:tr>
      <w:tr>
        <w:trPr>
          <w:trHeight w:val="494" w:hRule="atLeast"/>
        </w:trPr>
        <w:tc>
          <w:tcPr>
            <w:tcW w:w="1709" w:type="dxa"/>
          </w:tcPr>
          <w:p>
            <w:pPr>
              <w:pStyle w:val="TableParagraph"/>
              <w:spacing w:before="121"/>
              <w:rPr>
                <w:sz w:val="22"/>
              </w:rPr>
            </w:pPr>
            <w:r>
              <w:rPr>
                <w:spacing w:val="-2"/>
                <w:sz w:val="22"/>
              </w:rPr>
              <w:t>F18.94</w:t>
            </w:r>
          </w:p>
        </w:tc>
        <w:tc>
          <w:tcPr>
            <w:tcW w:w="7642" w:type="dxa"/>
          </w:tcPr>
          <w:p>
            <w:pPr>
              <w:pStyle w:val="TableParagraph"/>
              <w:spacing w:before="121"/>
              <w:rPr>
                <w:sz w:val="22"/>
              </w:rPr>
            </w:pPr>
            <w:r>
              <w:rPr>
                <w:sz w:val="22"/>
              </w:rPr>
              <w:t>Inhalant</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10"/>
                <w:sz w:val="22"/>
              </w:rPr>
              <w:t> </w:t>
            </w:r>
            <w:r>
              <w:rPr>
                <w:sz w:val="22"/>
              </w:rPr>
              <w:t>inhalant-induced</w:t>
            </w:r>
            <w:r>
              <w:rPr>
                <w:spacing w:val="-10"/>
                <w:sz w:val="22"/>
              </w:rPr>
              <w:t> </w:t>
            </w:r>
            <w:r>
              <w:rPr>
                <w:sz w:val="22"/>
              </w:rPr>
              <w:t>mood</w:t>
            </w:r>
            <w:r>
              <w:rPr>
                <w:spacing w:val="-9"/>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F18.97</w:t>
            </w:r>
          </w:p>
        </w:tc>
        <w:tc>
          <w:tcPr>
            <w:tcW w:w="7642" w:type="dxa"/>
          </w:tcPr>
          <w:p>
            <w:pPr>
              <w:pStyle w:val="TableParagraph"/>
              <w:rPr>
                <w:sz w:val="22"/>
              </w:rPr>
            </w:pPr>
            <w:r>
              <w:rPr>
                <w:sz w:val="22"/>
              </w:rPr>
              <w:t>Inhalant</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10"/>
                <w:sz w:val="22"/>
              </w:rPr>
              <w:t> </w:t>
            </w:r>
            <w:r>
              <w:rPr>
                <w:sz w:val="22"/>
              </w:rPr>
              <w:t>inhalant-induced</w:t>
            </w:r>
            <w:r>
              <w:rPr>
                <w:spacing w:val="-10"/>
                <w:sz w:val="22"/>
              </w:rPr>
              <w:t> </w:t>
            </w:r>
            <w:r>
              <w:rPr>
                <w:sz w:val="22"/>
              </w:rPr>
              <w:t>persisting</w:t>
            </w:r>
            <w:r>
              <w:rPr>
                <w:spacing w:val="-10"/>
                <w:sz w:val="22"/>
              </w:rPr>
              <w:t> </w:t>
            </w:r>
            <w:r>
              <w:rPr>
                <w:spacing w:val="-2"/>
                <w:sz w:val="22"/>
              </w:rPr>
              <w:t>dementia</w:t>
            </w:r>
          </w:p>
        </w:tc>
      </w:tr>
      <w:tr>
        <w:trPr>
          <w:trHeight w:val="492" w:hRule="atLeast"/>
        </w:trPr>
        <w:tc>
          <w:tcPr>
            <w:tcW w:w="1709" w:type="dxa"/>
          </w:tcPr>
          <w:p>
            <w:pPr>
              <w:pStyle w:val="TableParagraph"/>
              <w:rPr>
                <w:sz w:val="22"/>
              </w:rPr>
            </w:pPr>
            <w:r>
              <w:rPr>
                <w:spacing w:val="-2"/>
                <w:sz w:val="22"/>
              </w:rPr>
              <w:t>F18.99</w:t>
            </w:r>
          </w:p>
        </w:tc>
        <w:tc>
          <w:tcPr>
            <w:tcW w:w="7642" w:type="dxa"/>
          </w:tcPr>
          <w:p>
            <w:pPr>
              <w:pStyle w:val="TableParagraph"/>
              <w:rPr>
                <w:sz w:val="22"/>
              </w:rPr>
            </w:pPr>
            <w:r>
              <w:rPr>
                <w:sz w:val="22"/>
              </w:rPr>
              <w:t>Inhalant</w:t>
            </w:r>
            <w:r>
              <w:rPr>
                <w:spacing w:val="-11"/>
                <w:sz w:val="22"/>
              </w:rPr>
              <w:t> </w:t>
            </w:r>
            <w:r>
              <w:rPr>
                <w:sz w:val="22"/>
              </w:rPr>
              <w:t>use,</w:t>
            </w:r>
            <w:r>
              <w:rPr>
                <w:spacing w:val="-10"/>
                <w:sz w:val="22"/>
              </w:rPr>
              <w:t> </w:t>
            </w:r>
            <w:r>
              <w:rPr>
                <w:sz w:val="22"/>
              </w:rPr>
              <w:t>unspecified</w:t>
            </w:r>
            <w:r>
              <w:rPr>
                <w:spacing w:val="-11"/>
                <w:sz w:val="22"/>
              </w:rPr>
              <w:t> </w:t>
            </w:r>
            <w:r>
              <w:rPr>
                <w:sz w:val="22"/>
              </w:rPr>
              <w:t>with</w:t>
            </w:r>
            <w:r>
              <w:rPr>
                <w:spacing w:val="-10"/>
                <w:sz w:val="22"/>
              </w:rPr>
              <w:t> </w:t>
            </w:r>
            <w:r>
              <w:rPr>
                <w:sz w:val="22"/>
              </w:rPr>
              <w:t>unspecified</w:t>
            </w:r>
            <w:r>
              <w:rPr>
                <w:spacing w:val="-11"/>
                <w:sz w:val="22"/>
              </w:rPr>
              <w:t> </w:t>
            </w:r>
            <w:r>
              <w:rPr>
                <w:sz w:val="22"/>
              </w:rPr>
              <w:t>inhalant-induced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F18.120</w:t>
            </w:r>
          </w:p>
        </w:tc>
        <w:tc>
          <w:tcPr>
            <w:tcW w:w="7642" w:type="dxa"/>
          </w:tcPr>
          <w:p>
            <w:pPr>
              <w:pStyle w:val="TableParagraph"/>
              <w:rPr>
                <w:sz w:val="22"/>
              </w:rPr>
            </w:pPr>
            <w:r>
              <w:rPr>
                <w:sz w:val="22"/>
              </w:rPr>
              <w:t>Inhalant</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F18.121</w:t>
            </w:r>
          </w:p>
        </w:tc>
        <w:tc>
          <w:tcPr>
            <w:tcW w:w="7642" w:type="dxa"/>
          </w:tcPr>
          <w:p>
            <w:pPr>
              <w:pStyle w:val="TableParagraph"/>
              <w:rPr>
                <w:sz w:val="22"/>
              </w:rPr>
            </w:pPr>
            <w:r>
              <w:rPr>
                <w:sz w:val="22"/>
              </w:rPr>
              <w:t>Inhalant</w:t>
            </w:r>
            <w:r>
              <w:rPr>
                <w:spacing w:val="-8"/>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F18.129</w:t>
            </w:r>
          </w:p>
        </w:tc>
        <w:tc>
          <w:tcPr>
            <w:tcW w:w="7642" w:type="dxa"/>
          </w:tcPr>
          <w:p>
            <w:pPr>
              <w:pStyle w:val="TableParagraph"/>
              <w:rPr>
                <w:sz w:val="22"/>
              </w:rPr>
            </w:pPr>
            <w:r>
              <w:rPr>
                <w:sz w:val="22"/>
              </w:rPr>
              <w:t>Inhalant</w:t>
            </w:r>
            <w:r>
              <w:rPr>
                <w:spacing w:val="-9"/>
                <w:sz w:val="22"/>
              </w:rPr>
              <w:t> </w:t>
            </w:r>
            <w:r>
              <w:rPr>
                <w:sz w:val="22"/>
              </w:rPr>
              <w:t>abuse</w:t>
            </w:r>
            <w:r>
              <w:rPr>
                <w:spacing w:val="-8"/>
                <w:sz w:val="22"/>
              </w:rPr>
              <w:t> </w:t>
            </w:r>
            <w:r>
              <w:rPr>
                <w:sz w:val="22"/>
              </w:rPr>
              <w:t>with</w:t>
            </w:r>
            <w:r>
              <w:rPr>
                <w:spacing w:val="-8"/>
                <w:sz w:val="22"/>
              </w:rPr>
              <w:t> </w:t>
            </w:r>
            <w:r>
              <w:rPr>
                <w:sz w:val="22"/>
              </w:rPr>
              <w:t>intoxication,</w:t>
            </w:r>
            <w:r>
              <w:rPr>
                <w:spacing w:val="-8"/>
                <w:sz w:val="22"/>
              </w:rPr>
              <w:t>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F18.150</w:t>
            </w:r>
          </w:p>
        </w:tc>
        <w:tc>
          <w:tcPr>
            <w:tcW w:w="7642" w:type="dxa"/>
          </w:tcPr>
          <w:p>
            <w:pPr>
              <w:pStyle w:val="TableParagraph"/>
              <w:spacing w:before="121"/>
              <w:rPr>
                <w:sz w:val="22"/>
              </w:rPr>
            </w:pPr>
            <w:r>
              <w:rPr>
                <w:sz w:val="22"/>
              </w:rPr>
              <w:t>Inhalant</w:t>
            </w:r>
            <w:r>
              <w:rPr>
                <w:spacing w:val="-9"/>
                <w:sz w:val="22"/>
              </w:rPr>
              <w:t> </w:t>
            </w:r>
            <w:r>
              <w:rPr>
                <w:sz w:val="22"/>
              </w:rPr>
              <w:t>abuse</w:t>
            </w:r>
            <w:r>
              <w:rPr>
                <w:spacing w:val="-9"/>
                <w:sz w:val="22"/>
              </w:rPr>
              <w:t> </w:t>
            </w:r>
            <w:r>
              <w:rPr>
                <w:sz w:val="22"/>
              </w:rPr>
              <w:t>with</w:t>
            </w:r>
            <w:r>
              <w:rPr>
                <w:spacing w:val="-9"/>
                <w:sz w:val="22"/>
              </w:rPr>
              <w:t> </w:t>
            </w:r>
            <w:r>
              <w:rPr>
                <w:sz w:val="22"/>
              </w:rPr>
              <w:t>inhalant-induced</w:t>
            </w:r>
            <w:r>
              <w:rPr>
                <w:spacing w:val="-9"/>
                <w:sz w:val="22"/>
              </w:rPr>
              <w:t> </w:t>
            </w:r>
            <w:r>
              <w:rPr>
                <w:sz w:val="22"/>
              </w:rPr>
              <w:t>psychotic</w:t>
            </w:r>
            <w:r>
              <w:rPr>
                <w:spacing w:val="-9"/>
                <w:sz w:val="22"/>
              </w:rPr>
              <w:t> </w:t>
            </w:r>
            <w:r>
              <w:rPr>
                <w:sz w:val="22"/>
              </w:rPr>
              <w:t>disorder</w:t>
            </w:r>
            <w:r>
              <w:rPr>
                <w:spacing w:val="-8"/>
                <w:sz w:val="22"/>
              </w:rPr>
              <w:t> </w:t>
            </w:r>
            <w:r>
              <w:rPr>
                <w:sz w:val="22"/>
              </w:rPr>
              <w:t>with</w:t>
            </w:r>
            <w:r>
              <w:rPr>
                <w:spacing w:val="-8"/>
                <w:sz w:val="22"/>
              </w:rPr>
              <w:t> </w:t>
            </w:r>
            <w:r>
              <w:rPr>
                <w:spacing w:val="-2"/>
                <w:sz w:val="22"/>
              </w:rPr>
              <w:t>delusions</w:t>
            </w:r>
          </w:p>
        </w:tc>
      </w:tr>
      <w:tr>
        <w:trPr>
          <w:trHeight w:val="494" w:hRule="atLeast"/>
        </w:trPr>
        <w:tc>
          <w:tcPr>
            <w:tcW w:w="1709" w:type="dxa"/>
          </w:tcPr>
          <w:p>
            <w:pPr>
              <w:pStyle w:val="TableParagraph"/>
              <w:spacing w:before="121"/>
              <w:rPr>
                <w:sz w:val="22"/>
              </w:rPr>
            </w:pPr>
            <w:r>
              <w:rPr>
                <w:spacing w:val="-2"/>
                <w:sz w:val="22"/>
              </w:rPr>
              <w:t>F18.151</w:t>
            </w:r>
          </w:p>
        </w:tc>
        <w:tc>
          <w:tcPr>
            <w:tcW w:w="7642" w:type="dxa"/>
          </w:tcPr>
          <w:p>
            <w:pPr>
              <w:pStyle w:val="TableParagraph"/>
              <w:spacing w:before="121"/>
              <w:rPr>
                <w:sz w:val="22"/>
              </w:rPr>
            </w:pPr>
            <w:r>
              <w:rPr>
                <w:sz w:val="22"/>
              </w:rPr>
              <w:t>Inhalant</w:t>
            </w:r>
            <w:r>
              <w:rPr>
                <w:spacing w:val="-9"/>
                <w:sz w:val="22"/>
              </w:rPr>
              <w:t> </w:t>
            </w:r>
            <w:r>
              <w:rPr>
                <w:sz w:val="22"/>
              </w:rPr>
              <w:t>abuse</w:t>
            </w:r>
            <w:r>
              <w:rPr>
                <w:spacing w:val="-9"/>
                <w:sz w:val="22"/>
              </w:rPr>
              <w:t> </w:t>
            </w:r>
            <w:r>
              <w:rPr>
                <w:sz w:val="22"/>
              </w:rPr>
              <w:t>with</w:t>
            </w:r>
            <w:r>
              <w:rPr>
                <w:spacing w:val="-9"/>
                <w:sz w:val="22"/>
              </w:rPr>
              <w:t> </w:t>
            </w:r>
            <w:r>
              <w:rPr>
                <w:sz w:val="22"/>
              </w:rPr>
              <w:t>inhalant-induced</w:t>
            </w:r>
            <w:r>
              <w:rPr>
                <w:spacing w:val="-9"/>
                <w:sz w:val="22"/>
              </w:rPr>
              <w:t> </w:t>
            </w:r>
            <w:r>
              <w:rPr>
                <w:sz w:val="22"/>
              </w:rPr>
              <w:t>psychotic</w:t>
            </w:r>
            <w:r>
              <w:rPr>
                <w:spacing w:val="-9"/>
                <w:sz w:val="22"/>
              </w:rPr>
              <w:t> </w:t>
            </w:r>
            <w:r>
              <w:rPr>
                <w:sz w:val="22"/>
              </w:rPr>
              <w:t>disorder</w:t>
            </w:r>
            <w:r>
              <w:rPr>
                <w:spacing w:val="-9"/>
                <w:sz w:val="22"/>
              </w:rPr>
              <w:t> </w:t>
            </w:r>
            <w:r>
              <w:rPr>
                <w:sz w:val="22"/>
              </w:rPr>
              <w:t>with</w:t>
            </w:r>
            <w:r>
              <w:rPr>
                <w:spacing w:val="-8"/>
                <w:sz w:val="22"/>
              </w:rPr>
              <w:t> </w:t>
            </w:r>
            <w:r>
              <w:rPr>
                <w:spacing w:val="-2"/>
                <w:sz w:val="22"/>
              </w:rPr>
              <w:t>hallucinations</w:t>
            </w:r>
          </w:p>
        </w:tc>
      </w:tr>
      <w:tr>
        <w:trPr>
          <w:trHeight w:val="492" w:hRule="atLeast"/>
        </w:trPr>
        <w:tc>
          <w:tcPr>
            <w:tcW w:w="1709" w:type="dxa"/>
          </w:tcPr>
          <w:p>
            <w:pPr>
              <w:pStyle w:val="TableParagraph"/>
              <w:rPr>
                <w:sz w:val="22"/>
              </w:rPr>
            </w:pPr>
            <w:r>
              <w:rPr>
                <w:spacing w:val="-2"/>
                <w:sz w:val="22"/>
              </w:rPr>
              <w:t>F18.159</w:t>
            </w:r>
          </w:p>
        </w:tc>
        <w:tc>
          <w:tcPr>
            <w:tcW w:w="7642" w:type="dxa"/>
          </w:tcPr>
          <w:p>
            <w:pPr>
              <w:pStyle w:val="TableParagraph"/>
              <w:rPr>
                <w:sz w:val="22"/>
              </w:rPr>
            </w:pPr>
            <w:r>
              <w:rPr>
                <w:sz w:val="22"/>
              </w:rPr>
              <w:t>Inhalant</w:t>
            </w:r>
            <w:r>
              <w:rPr>
                <w:spacing w:val="-10"/>
                <w:sz w:val="22"/>
              </w:rPr>
              <w:t> </w:t>
            </w:r>
            <w:r>
              <w:rPr>
                <w:sz w:val="22"/>
              </w:rPr>
              <w:t>abuse</w:t>
            </w:r>
            <w:r>
              <w:rPr>
                <w:spacing w:val="-9"/>
                <w:sz w:val="22"/>
              </w:rPr>
              <w:t> </w:t>
            </w:r>
            <w:r>
              <w:rPr>
                <w:sz w:val="22"/>
              </w:rPr>
              <w:t>with</w:t>
            </w:r>
            <w:r>
              <w:rPr>
                <w:spacing w:val="-10"/>
                <w:sz w:val="22"/>
              </w:rPr>
              <w:t> </w:t>
            </w:r>
            <w:r>
              <w:rPr>
                <w:sz w:val="22"/>
              </w:rPr>
              <w:t>inhalant-induced</w:t>
            </w:r>
            <w:r>
              <w:rPr>
                <w:spacing w:val="-10"/>
                <w:sz w:val="22"/>
              </w:rPr>
              <w:t> </w:t>
            </w:r>
            <w:r>
              <w:rPr>
                <w:sz w:val="22"/>
              </w:rPr>
              <w:t>psychotic</w:t>
            </w:r>
            <w:r>
              <w:rPr>
                <w:spacing w:val="-10"/>
                <w:sz w:val="22"/>
              </w:rPr>
              <w:t> </w:t>
            </w:r>
            <w:r>
              <w:rPr>
                <w:sz w:val="22"/>
              </w:rPr>
              <w:t>disorder,</w:t>
            </w:r>
            <w:r>
              <w:rPr>
                <w:spacing w:val="-9"/>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F18.180</w:t>
            </w:r>
          </w:p>
        </w:tc>
        <w:tc>
          <w:tcPr>
            <w:tcW w:w="7642" w:type="dxa"/>
          </w:tcPr>
          <w:p>
            <w:pPr>
              <w:pStyle w:val="TableParagraph"/>
              <w:rPr>
                <w:sz w:val="22"/>
              </w:rPr>
            </w:pPr>
            <w:r>
              <w:rPr>
                <w:sz w:val="22"/>
              </w:rPr>
              <w:t>Inhalant</w:t>
            </w:r>
            <w:r>
              <w:rPr>
                <w:spacing w:val="-10"/>
                <w:sz w:val="22"/>
              </w:rPr>
              <w:t> </w:t>
            </w:r>
            <w:r>
              <w:rPr>
                <w:sz w:val="22"/>
              </w:rPr>
              <w:t>abuse</w:t>
            </w:r>
            <w:r>
              <w:rPr>
                <w:spacing w:val="-9"/>
                <w:sz w:val="22"/>
              </w:rPr>
              <w:t> </w:t>
            </w:r>
            <w:r>
              <w:rPr>
                <w:sz w:val="22"/>
              </w:rPr>
              <w:t>with</w:t>
            </w:r>
            <w:r>
              <w:rPr>
                <w:spacing w:val="-9"/>
                <w:sz w:val="22"/>
              </w:rPr>
              <w:t> </w:t>
            </w:r>
            <w:r>
              <w:rPr>
                <w:sz w:val="22"/>
              </w:rPr>
              <w:t>inhalant-induced</w:t>
            </w:r>
            <w:r>
              <w:rPr>
                <w:spacing w:val="-9"/>
                <w:sz w:val="22"/>
              </w:rPr>
              <w:t> </w:t>
            </w:r>
            <w:r>
              <w:rPr>
                <w:sz w:val="22"/>
              </w:rPr>
              <w:t>anxiety</w:t>
            </w:r>
            <w:r>
              <w:rPr>
                <w:spacing w:val="-10"/>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F18.188</w:t>
            </w:r>
          </w:p>
        </w:tc>
        <w:tc>
          <w:tcPr>
            <w:tcW w:w="7642" w:type="dxa"/>
          </w:tcPr>
          <w:p>
            <w:pPr>
              <w:pStyle w:val="TableParagraph"/>
              <w:rPr>
                <w:sz w:val="22"/>
              </w:rPr>
            </w:pPr>
            <w:r>
              <w:rPr>
                <w:sz w:val="22"/>
              </w:rPr>
              <w:t>Inhalant</w:t>
            </w:r>
            <w:r>
              <w:rPr>
                <w:spacing w:val="-9"/>
                <w:sz w:val="22"/>
              </w:rPr>
              <w:t> </w:t>
            </w:r>
            <w:r>
              <w:rPr>
                <w:sz w:val="22"/>
              </w:rPr>
              <w:t>abuse</w:t>
            </w:r>
            <w:r>
              <w:rPr>
                <w:spacing w:val="-9"/>
                <w:sz w:val="22"/>
              </w:rPr>
              <w:t> </w:t>
            </w:r>
            <w:r>
              <w:rPr>
                <w:sz w:val="22"/>
              </w:rPr>
              <w:t>with</w:t>
            </w:r>
            <w:r>
              <w:rPr>
                <w:spacing w:val="-8"/>
                <w:sz w:val="22"/>
              </w:rPr>
              <w:t> </w:t>
            </w:r>
            <w:r>
              <w:rPr>
                <w:sz w:val="22"/>
              </w:rPr>
              <w:t>other</w:t>
            </w:r>
            <w:r>
              <w:rPr>
                <w:spacing w:val="-9"/>
                <w:sz w:val="22"/>
              </w:rPr>
              <w:t> </w:t>
            </w:r>
            <w:r>
              <w:rPr>
                <w:sz w:val="22"/>
              </w:rPr>
              <w:t>inhalant-induced</w:t>
            </w:r>
            <w:r>
              <w:rPr>
                <w:spacing w:val="-8"/>
                <w:sz w:val="22"/>
              </w:rPr>
              <w:t> </w:t>
            </w:r>
            <w:r>
              <w:rPr>
                <w:spacing w:val="-2"/>
                <w:sz w:val="22"/>
              </w:rPr>
              <w:t>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492" w:hRule="atLeast"/>
        </w:trPr>
        <w:tc>
          <w:tcPr>
            <w:tcW w:w="1709" w:type="dxa"/>
          </w:tcPr>
          <w:p>
            <w:pPr>
              <w:pStyle w:val="TableParagraph"/>
              <w:rPr>
                <w:sz w:val="22"/>
              </w:rPr>
            </w:pPr>
            <w:r>
              <w:rPr>
                <w:spacing w:val="-2"/>
                <w:sz w:val="22"/>
              </w:rPr>
              <w:t>F18.220</w:t>
            </w:r>
          </w:p>
        </w:tc>
        <w:tc>
          <w:tcPr>
            <w:tcW w:w="7642" w:type="dxa"/>
          </w:tcPr>
          <w:p>
            <w:pPr>
              <w:pStyle w:val="TableParagraph"/>
              <w:rPr>
                <w:sz w:val="22"/>
              </w:rPr>
            </w:pPr>
            <w:r>
              <w:rPr>
                <w:sz w:val="22"/>
              </w:rPr>
              <w:t>Inhalant</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F18.221</w:t>
            </w:r>
          </w:p>
        </w:tc>
        <w:tc>
          <w:tcPr>
            <w:tcW w:w="7642" w:type="dxa"/>
          </w:tcPr>
          <w:p>
            <w:pPr>
              <w:pStyle w:val="TableParagraph"/>
              <w:rPr>
                <w:sz w:val="22"/>
              </w:rPr>
            </w:pPr>
            <w:r>
              <w:rPr>
                <w:sz w:val="22"/>
              </w:rPr>
              <w:t>Inhalant</w:t>
            </w:r>
            <w:r>
              <w:rPr>
                <w:spacing w:val="-10"/>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F18.229</w:t>
            </w:r>
          </w:p>
        </w:tc>
        <w:tc>
          <w:tcPr>
            <w:tcW w:w="7642" w:type="dxa"/>
          </w:tcPr>
          <w:p>
            <w:pPr>
              <w:pStyle w:val="TableParagraph"/>
              <w:rPr>
                <w:sz w:val="22"/>
              </w:rPr>
            </w:pPr>
            <w:r>
              <w:rPr>
                <w:sz w:val="22"/>
              </w:rPr>
              <w:t>Inhalant</w:t>
            </w:r>
            <w:r>
              <w:rPr>
                <w:spacing w:val="-11"/>
                <w:sz w:val="22"/>
              </w:rPr>
              <w:t> </w:t>
            </w:r>
            <w:r>
              <w:rPr>
                <w:sz w:val="22"/>
              </w:rPr>
              <w:t>dependence</w:t>
            </w:r>
            <w:r>
              <w:rPr>
                <w:spacing w:val="-10"/>
                <w:sz w:val="22"/>
              </w:rPr>
              <w:t> </w:t>
            </w:r>
            <w:r>
              <w:rPr>
                <w:sz w:val="22"/>
              </w:rPr>
              <w:t>with</w:t>
            </w:r>
            <w:r>
              <w:rPr>
                <w:spacing w:val="-10"/>
                <w:sz w:val="22"/>
              </w:rPr>
              <w:t> </w:t>
            </w:r>
            <w:r>
              <w:rPr>
                <w:sz w:val="22"/>
              </w:rPr>
              <w:t>intoxication,</w:t>
            </w:r>
            <w:r>
              <w:rPr>
                <w:spacing w:val="-10"/>
                <w:sz w:val="22"/>
              </w:rPr>
              <w:t> </w:t>
            </w:r>
            <w:r>
              <w:rPr>
                <w:spacing w:val="-2"/>
                <w:sz w:val="22"/>
              </w:rPr>
              <w:t>unspecified</w:t>
            </w:r>
          </w:p>
        </w:tc>
      </w:tr>
      <w:tr>
        <w:trPr>
          <w:trHeight w:val="745" w:hRule="atLeast"/>
        </w:trPr>
        <w:tc>
          <w:tcPr>
            <w:tcW w:w="1709" w:type="dxa"/>
          </w:tcPr>
          <w:p>
            <w:pPr>
              <w:pStyle w:val="TableParagraph"/>
              <w:spacing w:before="121"/>
              <w:rPr>
                <w:sz w:val="22"/>
              </w:rPr>
            </w:pPr>
            <w:r>
              <w:rPr>
                <w:spacing w:val="-2"/>
                <w:sz w:val="22"/>
              </w:rPr>
              <w:t>F18.250</w:t>
            </w:r>
          </w:p>
        </w:tc>
        <w:tc>
          <w:tcPr>
            <w:tcW w:w="7642" w:type="dxa"/>
          </w:tcPr>
          <w:p>
            <w:pPr>
              <w:pStyle w:val="TableParagraph"/>
              <w:ind w:right="259"/>
              <w:rPr>
                <w:sz w:val="22"/>
              </w:rPr>
            </w:pPr>
            <w:r>
              <w:rPr>
                <w:sz w:val="22"/>
              </w:rPr>
              <w:t>Inhalant</w:t>
            </w:r>
            <w:r>
              <w:rPr>
                <w:spacing w:val="-7"/>
                <w:sz w:val="22"/>
              </w:rPr>
              <w:t> </w:t>
            </w:r>
            <w:r>
              <w:rPr>
                <w:sz w:val="22"/>
              </w:rPr>
              <w:t>dependence</w:t>
            </w:r>
            <w:r>
              <w:rPr>
                <w:spacing w:val="-7"/>
                <w:sz w:val="22"/>
              </w:rPr>
              <w:t> </w:t>
            </w:r>
            <w:r>
              <w:rPr>
                <w:sz w:val="22"/>
              </w:rPr>
              <w:t>with</w:t>
            </w:r>
            <w:r>
              <w:rPr>
                <w:spacing w:val="-7"/>
                <w:sz w:val="22"/>
              </w:rPr>
              <w:t> </w:t>
            </w:r>
            <w:r>
              <w:rPr>
                <w:sz w:val="22"/>
              </w:rPr>
              <w:t>inhalant-induced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delusions</w:t>
            </w:r>
          </w:p>
        </w:tc>
      </w:tr>
      <w:tr>
        <w:trPr>
          <w:trHeight w:val="746" w:hRule="atLeast"/>
        </w:trPr>
        <w:tc>
          <w:tcPr>
            <w:tcW w:w="1709" w:type="dxa"/>
          </w:tcPr>
          <w:p>
            <w:pPr>
              <w:pStyle w:val="TableParagraph"/>
              <w:spacing w:before="121"/>
              <w:rPr>
                <w:sz w:val="22"/>
              </w:rPr>
            </w:pPr>
            <w:r>
              <w:rPr>
                <w:spacing w:val="-2"/>
                <w:sz w:val="22"/>
              </w:rPr>
              <w:t>F18.251</w:t>
            </w:r>
          </w:p>
        </w:tc>
        <w:tc>
          <w:tcPr>
            <w:tcW w:w="7642" w:type="dxa"/>
          </w:tcPr>
          <w:p>
            <w:pPr>
              <w:pStyle w:val="TableParagraph"/>
              <w:rPr>
                <w:sz w:val="22"/>
              </w:rPr>
            </w:pPr>
            <w:r>
              <w:rPr>
                <w:sz w:val="22"/>
              </w:rPr>
              <w:t>Inhalant</w:t>
            </w:r>
            <w:r>
              <w:rPr>
                <w:spacing w:val="-7"/>
                <w:sz w:val="22"/>
              </w:rPr>
              <w:t> </w:t>
            </w:r>
            <w:r>
              <w:rPr>
                <w:sz w:val="22"/>
              </w:rPr>
              <w:t>dependence</w:t>
            </w:r>
            <w:r>
              <w:rPr>
                <w:spacing w:val="-7"/>
                <w:sz w:val="22"/>
              </w:rPr>
              <w:t> </w:t>
            </w:r>
            <w:r>
              <w:rPr>
                <w:sz w:val="22"/>
              </w:rPr>
              <w:t>with</w:t>
            </w:r>
            <w:r>
              <w:rPr>
                <w:spacing w:val="-7"/>
                <w:sz w:val="22"/>
              </w:rPr>
              <w:t> </w:t>
            </w:r>
            <w:r>
              <w:rPr>
                <w:sz w:val="22"/>
              </w:rPr>
              <w:t>inhalant-induced</w:t>
            </w:r>
            <w:r>
              <w:rPr>
                <w:spacing w:val="-7"/>
                <w:sz w:val="22"/>
              </w:rPr>
              <w:t> </w:t>
            </w:r>
            <w:r>
              <w:rPr>
                <w:sz w:val="22"/>
              </w:rPr>
              <w:t>psychotic</w:t>
            </w:r>
            <w:r>
              <w:rPr>
                <w:spacing w:val="-7"/>
                <w:sz w:val="22"/>
              </w:rPr>
              <w:t> </w:t>
            </w:r>
            <w:r>
              <w:rPr>
                <w:sz w:val="22"/>
              </w:rPr>
              <w:t>disorder</w:t>
            </w:r>
            <w:r>
              <w:rPr>
                <w:spacing w:val="-7"/>
                <w:sz w:val="22"/>
              </w:rPr>
              <w:t> </w:t>
            </w:r>
            <w:r>
              <w:rPr>
                <w:sz w:val="22"/>
              </w:rPr>
              <w:t>with </w:t>
            </w:r>
            <w:r>
              <w:rPr>
                <w:spacing w:val="-2"/>
                <w:sz w:val="22"/>
              </w:rPr>
              <w:t>hallucinations</w:t>
            </w:r>
          </w:p>
        </w:tc>
      </w:tr>
      <w:tr>
        <w:trPr>
          <w:trHeight w:val="492" w:hRule="atLeast"/>
        </w:trPr>
        <w:tc>
          <w:tcPr>
            <w:tcW w:w="1709" w:type="dxa"/>
          </w:tcPr>
          <w:p>
            <w:pPr>
              <w:pStyle w:val="TableParagraph"/>
              <w:rPr>
                <w:sz w:val="22"/>
              </w:rPr>
            </w:pPr>
            <w:r>
              <w:rPr>
                <w:spacing w:val="-2"/>
                <w:sz w:val="22"/>
              </w:rPr>
              <w:t>F18.259</w:t>
            </w:r>
          </w:p>
        </w:tc>
        <w:tc>
          <w:tcPr>
            <w:tcW w:w="7642" w:type="dxa"/>
          </w:tcPr>
          <w:p>
            <w:pPr>
              <w:pStyle w:val="TableParagraph"/>
              <w:rPr>
                <w:sz w:val="22"/>
              </w:rPr>
            </w:pPr>
            <w:r>
              <w:rPr>
                <w:sz w:val="22"/>
              </w:rPr>
              <w:t>Inhalant</w:t>
            </w:r>
            <w:r>
              <w:rPr>
                <w:spacing w:val="-11"/>
                <w:sz w:val="22"/>
              </w:rPr>
              <w:t> </w:t>
            </w:r>
            <w:r>
              <w:rPr>
                <w:sz w:val="22"/>
              </w:rPr>
              <w:t>dependence</w:t>
            </w:r>
            <w:r>
              <w:rPr>
                <w:spacing w:val="-11"/>
                <w:sz w:val="22"/>
              </w:rPr>
              <w:t> </w:t>
            </w:r>
            <w:r>
              <w:rPr>
                <w:sz w:val="22"/>
              </w:rPr>
              <w:t>with</w:t>
            </w:r>
            <w:r>
              <w:rPr>
                <w:spacing w:val="-11"/>
                <w:sz w:val="22"/>
              </w:rPr>
              <w:t> </w:t>
            </w:r>
            <w:r>
              <w:rPr>
                <w:sz w:val="22"/>
              </w:rPr>
              <w:t>inhalant-induced</w:t>
            </w:r>
            <w:r>
              <w:rPr>
                <w:spacing w:val="-11"/>
                <w:sz w:val="22"/>
              </w:rPr>
              <w:t> </w:t>
            </w:r>
            <w:r>
              <w:rPr>
                <w:sz w:val="22"/>
              </w:rPr>
              <w:t>psychotic</w:t>
            </w:r>
            <w:r>
              <w:rPr>
                <w:spacing w:val="-11"/>
                <w:sz w:val="22"/>
              </w:rPr>
              <w:t> </w:t>
            </w:r>
            <w:r>
              <w:rPr>
                <w:sz w:val="22"/>
              </w:rPr>
              <w:t>disorder,</w:t>
            </w:r>
            <w:r>
              <w:rPr>
                <w:spacing w:val="-11"/>
                <w:sz w:val="22"/>
              </w:rPr>
              <w:t> </w:t>
            </w:r>
            <w:r>
              <w:rPr>
                <w:spacing w:val="-2"/>
                <w:sz w:val="22"/>
              </w:rPr>
              <w:t>unspecified</w:t>
            </w:r>
          </w:p>
        </w:tc>
      </w:tr>
      <w:tr>
        <w:trPr>
          <w:trHeight w:val="492" w:hRule="atLeast"/>
        </w:trPr>
        <w:tc>
          <w:tcPr>
            <w:tcW w:w="1709" w:type="dxa"/>
          </w:tcPr>
          <w:p>
            <w:pPr>
              <w:pStyle w:val="TableParagraph"/>
              <w:spacing w:before="121"/>
              <w:rPr>
                <w:sz w:val="22"/>
              </w:rPr>
            </w:pPr>
            <w:r>
              <w:rPr>
                <w:spacing w:val="-2"/>
                <w:sz w:val="22"/>
              </w:rPr>
              <w:t>F18.280</w:t>
            </w:r>
          </w:p>
        </w:tc>
        <w:tc>
          <w:tcPr>
            <w:tcW w:w="7642" w:type="dxa"/>
          </w:tcPr>
          <w:p>
            <w:pPr>
              <w:pStyle w:val="TableParagraph"/>
              <w:spacing w:before="121"/>
              <w:rPr>
                <w:sz w:val="22"/>
              </w:rPr>
            </w:pPr>
            <w:r>
              <w:rPr>
                <w:sz w:val="22"/>
              </w:rPr>
              <w:t>Inhalant</w:t>
            </w:r>
            <w:r>
              <w:rPr>
                <w:spacing w:val="-11"/>
                <w:sz w:val="22"/>
              </w:rPr>
              <w:t> </w:t>
            </w:r>
            <w:r>
              <w:rPr>
                <w:sz w:val="22"/>
              </w:rPr>
              <w:t>dependence</w:t>
            </w:r>
            <w:r>
              <w:rPr>
                <w:spacing w:val="-11"/>
                <w:sz w:val="22"/>
              </w:rPr>
              <w:t> </w:t>
            </w:r>
            <w:r>
              <w:rPr>
                <w:sz w:val="22"/>
              </w:rPr>
              <w:t>with</w:t>
            </w:r>
            <w:r>
              <w:rPr>
                <w:spacing w:val="-10"/>
                <w:sz w:val="22"/>
              </w:rPr>
              <w:t> </w:t>
            </w:r>
            <w:r>
              <w:rPr>
                <w:sz w:val="22"/>
              </w:rPr>
              <w:t>inhalant-induced</w:t>
            </w:r>
            <w:r>
              <w:rPr>
                <w:spacing w:val="-11"/>
                <w:sz w:val="22"/>
              </w:rPr>
              <w:t> </w:t>
            </w:r>
            <w:r>
              <w:rPr>
                <w:sz w:val="22"/>
              </w:rPr>
              <w:t>anxiety</w:t>
            </w:r>
            <w:r>
              <w:rPr>
                <w:spacing w:val="-11"/>
                <w:sz w:val="22"/>
              </w:rPr>
              <w:t> </w:t>
            </w:r>
            <w:r>
              <w:rPr>
                <w:spacing w:val="-2"/>
                <w:sz w:val="22"/>
              </w:rPr>
              <w:t>disorder</w:t>
            </w:r>
          </w:p>
        </w:tc>
      </w:tr>
      <w:tr>
        <w:trPr>
          <w:trHeight w:val="493" w:hRule="atLeast"/>
        </w:trPr>
        <w:tc>
          <w:tcPr>
            <w:tcW w:w="1709" w:type="dxa"/>
          </w:tcPr>
          <w:p>
            <w:pPr>
              <w:pStyle w:val="TableParagraph"/>
              <w:spacing w:before="121"/>
              <w:rPr>
                <w:sz w:val="22"/>
              </w:rPr>
            </w:pPr>
            <w:r>
              <w:rPr>
                <w:spacing w:val="-2"/>
                <w:sz w:val="22"/>
              </w:rPr>
              <w:t>F18.288</w:t>
            </w:r>
          </w:p>
        </w:tc>
        <w:tc>
          <w:tcPr>
            <w:tcW w:w="7642" w:type="dxa"/>
          </w:tcPr>
          <w:p>
            <w:pPr>
              <w:pStyle w:val="TableParagraph"/>
              <w:spacing w:before="121"/>
              <w:rPr>
                <w:sz w:val="22"/>
              </w:rPr>
            </w:pPr>
            <w:r>
              <w:rPr>
                <w:sz w:val="22"/>
              </w:rPr>
              <w:t>Inhalant</w:t>
            </w:r>
            <w:r>
              <w:rPr>
                <w:spacing w:val="-10"/>
                <w:sz w:val="22"/>
              </w:rPr>
              <w:t> </w:t>
            </w:r>
            <w:r>
              <w:rPr>
                <w:sz w:val="22"/>
              </w:rPr>
              <w:t>dependence</w:t>
            </w:r>
            <w:r>
              <w:rPr>
                <w:spacing w:val="-10"/>
                <w:sz w:val="22"/>
              </w:rPr>
              <w:t> </w:t>
            </w:r>
            <w:r>
              <w:rPr>
                <w:sz w:val="22"/>
              </w:rPr>
              <w:t>with</w:t>
            </w:r>
            <w:r>
              <w:rPr>
                <w:spacing w:val="-10"/>
                <w:sz w:val="22"/>
              </w:rPr>
              <w:t> </w:t>
            </w:r>
            <w:r>
              <w:rPr>
                <w:sz w:val="22"/>
              </w:rPr>
              <w:t>other</w:t>
            </w:r>
            <w:r>
              <w:rPr>
                <w:spacing w:val="-10"/>
                <w:sz w:val="22"/>
              </w:rPr>
              <w:t> </w:t>
            </w:r>
            <w:r>
              <w:rPr>
                <w:sz w:val="22"/>
              </w:rPr>
              <w:t>inhalant-induced</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F18.920</w:t>
            </w:r>
          </w:p>
        </w:tc>
        <w:tc>
          <w:tcPr>
            <w:tcW w:w="7642" w:type="dxa"/>
          </w:tcPr>
          <w:p>
            <w:pPr>
              <w:pStyle w:val="TableParagraph"/>
              <w:rPr>
                <w:sz w:val="22"/>
              </w:rPr>
            </w:pPr>
            <w:r>
              <w:rPr>
                <w:sz w:val="22"/>
              </w:rPr>
              <w:t>Inhalant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F18.921</w:t>
            </w:r>
          </w:p>
        </w:tc>
        <w:tc>
          <w:tcPr>
            <w:tcW w:w="7642" w:type="dxa"/>
          </w:tcPr>
          <w:p>
            <w:pPr>
              <w:pStyle w:val="TableParagraph"/>
              <w:rPr>
                <w:sz w:val="22"/>
              </w:rPr>
            </w:pPr>
            <w:r>
              <w:rPr>
                <w:sz w:val="22"/>
              </w:rPr>
              <w:t>Inhalant</w:t>
            </w:r>
            <w:r>
              <w:rPr>
                <w:spacing w:val="-9"/>
                <w:sz w:val="22"/>
              </w:rPr>
              <w:t> </w:t>
            </w:r>
            <w:r>
              <w:rPr>
                <w:sz w:val="22"/>
              </w:rPr>
              <w:t>use,</w:t>
            </w:r>
            <w:r>
              <w:rPr>
                <w:spacing w:val="-8"/>
                <w:sz w:val="22"/>
              </w:rPr>
              <w:t> </w:t>
            </w:r>
            <w:r>
              <w:rPr>
                <w:sz w:val="22"/>
              </w:rPr>
              <w:t>unspecified</w:t>
            </w:r>
            <w:r>
              <w:rPr>
                <w:spacing w:val="-8"/>
                <w:sz w:val="22"/>
              </w:rPr>
              <w:t> </w:t>
            </w:r>
            <w:r>
              <w:rPr>
                <w:sz w:val="22"/>
              </w:rPr>
              <w:t>with</w:t>
            </w:r>
            <w:r>
              <w:rPr>
                <w:spacing w:val="-8"/>
                <w:sz w:val="22"/>
              </w:rPr>
              <w:t> </w:t>
            </w:r>
            <w:r>
              <w:rPr>
                <w:sz w:val="22"/>
              </w:rPr>
              <w:t>intoxication</w:t>
            </w:r>
            <w:r>
              <w:rPr>
                <w:spacing w:val="-8"/>
                <w:sz w:val="22"/>
              </w:rPr>
              <w:t> </w:t>
            </w:r>
            <w:r>
              <w:rPr>
                <w:sz w:val="22"/>
              </w:rPr>
              <w:t>with</w:t>
            </w:r>
            <w:r>
              <w:rPr>
                <w:spacing w:val="-8"/>
                <w:sz w:val="22"/>
              </w:rPr>
              <w:t> </w:t>
            </w:r>
            <w:r>
              <w:rPr>
                <w:spacing w:val="-2"/>
                <w:sz w:val="22"/>
              </w:rPr>
              <w:t>delirium</w:t>
            </w:r>
          </w:p>
        </w:tc>
      </w:tr>
      <w:tr>
        <w:trPr>
          <w:trHeight w:val="492" w:hRule="atLeast"/>
        </w:trPr>
        <w:tc>
          <w:tcPr>
            <w:tcW w:w="1709" w:type="dxa"/>
          </w:tcPr>
          <w:p>
            <w:pPr>
              <w:pStyle w:val="TableParagraph"/>
              <w:rPr>
                <w:sz w:val="22"/>
              </w:rPr>
            </w:pPr>
            <w:r>
              <w:rPr>
                <w:spacing w:val="-2"/>
                <w:sz w:val="22"/>
              </w:rPr>
              <w:t>F18.929</w:t>
            </w:r>
          </w:p>
        </w:tc>
        <w:tc>
          <w:tcPr>
            <w:tcW w:w="7642" w:type="dxa"/>
          </w:tcPr>
          <w:p>
            <w:pPr>
              <w:pStyle w:val="TableParagraph"/>
              <w:rPr>
                <w:sz w:val="22"/>
              </w:rPr>
            </w:pPr>
            <w:r>
              <w:rPr>
                <w:sz w:val="22"/>
              </w:rPr>
              <w:t>Inhalant</w:t>
            </w:r>
            <w:r>
              <w:rPr>
                <w:spacing w:val="-9"/>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intoxication,</w:t>
            </w:r>
            <w:r>
              <w:rPr>
                <w:spacing w:val="-9"/>
                <w:sz w:val="22"/>
              </w:rPr>
              <w:t> </w:t>
            </w:r>
            <w:r>
              <w:rPr>
                <w:spacing w:val="-2"/>
                <w:sz w:val="22"/>
              </w:rPr>
              <w:t>unspecified</w:t>
            </w:r>
          </w:p>
        </w:tc>
      </w:tr>
      <w:tr>
        <w:trPr>
          <w:trHeight w:val="746" w:hRule="atLeast"/>
        </w:trPr>
        <w:tc>
          <w:tcPr>
            <w:tcW w:w="1709" w:type="dxa"/>
          </w:tcPr>
          <w:p>
            <w:pPr>
              <w:pStyle w:val="TableParagraph"/>
              <w:rPr>
                <w:sz w:val="22"/>
              </w:rPr>
            </w:pPr>
            <w:r>
              <w:rPr>
                <w:spacing w:val="-2"/>
                <w:sz w:val="22"/>
              </w:rPr>
              <w:t>F18.950</w:t>
            </w:r>
          </w:p>
        </w:tc>
        <w:tc>
          <w:tcPr>
            <w:tcW w:w="7642" w:type="dxa"/>
          </w:tcPr>
          <w:p>
            <w:pPr>
              <w:pStyle w:val="TableParagraph"/>
              <w:rPr>
                <w:sz w:val="22"/>
              </w:rPr>
            </w:pPr>
            <w:r>
              <w:rPr>
                <w:sz w:val="22"/>
              </w:rPr>
              <w:t>Inhalant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inhalant-induced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delusions</w:t>
            </w:r>
          </w:p>
        </w:tc>
      </w:tr>
      <w:tr>
        <w:trPr>
          <w:trHeight w:val="745" w:hRule="atLeast"/>
        </w:trPr>
        <w:tc>
          <w:tcPr>
            <w:tcW w:w="1709" w:type="dxa"/>
          </w:tcPr>
          <w:p>
            <w:pPr>
              <w:pStyle w:val="TableParagraph"/>
              <w:rPr>
                <w:sz w:val="22"/>
              </w:rPr>
            </w:pPr>
            <w:r>
              <w:rPr>
                <w:spacing w:val="-2"/>
                <w:sz w:val="22"/>
              </w:rPr>
              <w:t>F18.951</w:t>
            </w:r>
          </w:p>
        </w:tc>
        <w:tc>
          <w:tcPr>
            <w:tcW w:w="7642" w:type="dxa"/>
          </w:tcPr>
          <w:p>
            <w:pPr>
              <w:pStyle w:val="TableParagraph"/>
              <w:rPr>
                <w:sz w:val="22"/>
              </w:rPr>
            </w:pPr>
            <w:r>
              <w:rPr>
                <w:sz w:val="22"/>
              </w:rPr>
              <w:t>Inhalant</w:t>
            </w:r>
            <w:r>
              <w:rPr>
                <w:spacing w:val="-6"/>
                <w:sz w:val="22"/>
              </w:rPr>
              <w:t> </w:t>
            </w:r>
            <w:r>
              <w:rPr>
                <w:sz w:val="22"/>
              </w:rPr>
              <w:t>use,</w:t>
            </w:r>
            <w:r>
              <w:rPr>
                <w:spacing w:val="-6"/>
                <w:sz w:val="22"/>
              </w:rPr>
              <w:t> </w:t>
            </w:r>
            <w:r>
              <w:rPr>
                <w:sz w:val="22"/>
              </w:rPr>
              <w:t>unspecified</w:t>
            </w:r>
            <w:r>
              <w:rPr>
                <w:spacing w:val="-6"/>
                <w:sz w:val="22"/>
              </w:rPr>
              <w:t> </w:t>
            </w:r>
            <w:r>
              <w:rPr>
                <w:sz w:val="22"/>
              </w:rPr>
              <w:t>with</w:t>
            </w:r>
            <w:r>
              <w:rPr>
                <w:spacing w:val="-6"/>
                <w:sz w:val="22"/>
              </w:rPr>
              <w:t> </w:t>
            </w:r>
            <w:r>
              <w:rPr>
                <w:sz w:val="22"/>
              </w:rPr>
              <w:t>inhalant-induced</w:t>
            </w:r>
            <w:r>
              <w:rPr>
                <w:spacing w:val="-6"/>
                <w:sz w:val="22"/>
              </w:rPr>
              <w:t> </w:t>
            </w:r>
            <w:r>
              <w:rPr>
                <w:sz w:val="22"/>
              </w:rPr>
              <w:t>psychotic</w:t>
            </w:r>
            <w:r>
              <w:rPr>
                <w:spacing w:val="-6"/>
                <w:sz w:val="22"/>
              </w:rPr>
              <w:t> </w:t>
            </w:r>
            <w:r>
              <w:rPr>
                <w:sz w:val="22"/>
              </w:rPr>
              <w:t>disorder</w:t>
            </w:r>
            <w:r>
              <w:rPr>
                <w:spacing w:val="-6"/>
                <w:sz w:val="22"/>
              </w:rPr>
              <w:t> </w:t>
            </w:r>
            <w:r>
              <w:rPr>
                <w:sz w:val="22"/>
              </w:rPr>
              <w:t>with </w:t>
            </w:r>
            <w:r>
              <w:rPr>
                <w:spacing w:val="-2"/>
                <w:sz w:val="22"/>
              </w:rPr>
              <w:t>hallucinations</w:t>
            </w:r>
          </w:p>
        </w:tc>
      </w:tr>
      <w:tr>
        <w:trPr>
          <w:trHeight w:val="746" w:hRule="atLeast"/>
        </w:trPr>
        <w:tc>
          <w:tcPr>
            <w:tcW w:w="1709" w:type="dxa"/>
          </w:tcPr>
          <w:p>
            <w:pPr>
              <w:pStyle w:val="TableParagraph"/>
              <w:rPr>
                <w:sz w:val="22"/>
              </w:rPr>
            </w:pPr>
            <w:r>
              <w:rPr>
                <w:spacing w:val="-2"/>
                <w:sz w:val="22"/>
              </w:rPr>
              <w:t>F18.959</w:t>
            </w:r>
          </w:p>
        </w:tc>
        <w:tc>
          <w:tcPr>
            <w:tcW w:w="7642" w:type="dxa"/>
          </w:tcPr>
          <w:p>
            <w:pPr>
              <w:pStyle w:val="TableParagraph"/>
              <w:ind w:right="259"/>
              <w:rPr>
                <w:sz w:val="22"/>
              </w:rPr>
            </w:pPr>
            <w:r>
              <w:rPr>
                <w:sz w:val="22"/>
              </w:rPr>
              <w:t>Inhalant</w:t>
            </w:r>
            <w:r>
              <w:rPr>
                <w:spacing w:val="-7"/>
                <w:sz w:val="22"/>
              </w:rPr>
              <w:t> </w:t>
            </w:r>
            <w:r>
              <w:rPr>
                <w:sz w:val="22"/>
              </w:rPr>
              <w:t>use,</w:t>
            </w:r>
            <w:r>
              <w:rPr>
                <w:spacing w:val="-7"/>
                <w:sz w:val="22"/>
              </w:rPr>
              <w:t> </w:t>
            </w:r>
            <w:r>
              <w:rPr>
                <w:sz w:val="22"/>
              </w:rPr>
              <w:t>unspecified</w:t>
            </w:r>
            <w:r>
              <w:rPr>
                <w:spacing w:val="-7"/>
                <w:sz w:val="22"/>
              </w:rPr>
              <w:t> </w:t>
            </w:r>
            <w:r>
              <w:rPr>
                <w:sz w:val="22"/>
              </w:rPr>
              <w:t>with</w:t>
            </w:r>
            <w:r>
              <w:rPr>
                <w:spacing w:val="-7"/>
                <w:sz w:val="22"/>
              </w:rPr>
              <w:t> </w:t>
            </w:r>
            <w:r>
              <w:rPr>
                <w:sz w:val="22"/>
              </w:rPr>
              <w:t>inhalant-induced</w:t>
            </w:r>
            <w:r>
              <w:rPr>
                <w:spacing w:val="-7"/>
                <w:sz w:val="22"/>
              </w:rPr>
              <w:t> </w:t>
            </w:r>
            <w:r>
              <w:rPr>
                <w:sz w:val="22"/>
              </w:rPr>
              <w:t>psychotic</w:t>
            </w:r>
            <w:r>
              <w:rPr>
                <w:spacing w:val="-7"/>
                <w:sz w:val="22"/>
              </w:rPr>
              <w:t> </w:t>
            </w:r>
            <w:r>
              <w:rPr>
                <w:sz w:val="22"/>
              </w:rPr>
              <w:t>disorder, </w:t>
            </w:r>
            <w:r>
              <w:rPr>
                <w:spacing w:val="-2"/>
                <w:sz w:val="22"/>
              </w:rPr>
              <w:t>unspecified</w:t>
            </w:r>
          </w:p>
        </w:tc>
      </w:tr>
      <w:tr>
        <w:trPr>
          <w:trHeight w:val="492" w:hRule="atLeast"/>
        </w:trPr>
        <w:tc>
          <w:tcPr>
            <w:tcW w:w="1709" w:type="dxa"/>
          </w:tcPr>
          <w:p>
            <w:pPr>
              <w:pStyle w:val="TableParagraph"/>
              <w:rPr>
                <w:sz w:val="22"/>
              </w:rPr>
            </w:pPr>
            <w:r>
              <w:rPr>
                <w:spacing w:val="-2"/>
                <w:sz w:val="22"/>
              </w:rPr>
              <w:t>F18.980</w:t>
            </w:r>
          </w:p>
        </w:tc>
        <w:tc>
          <w:tcPr>
            <w:tcW w:w="7642" w:type="dxa"/>
          </w:tcPr>
          <w:p>
            <w:pPr>
              <w:pStyle w:val="TableParagraph"/>
              <w:rPr>
                <w:sz w:val="22"/>
              </w:rPr>
            </w:pPr>
            <w:r>
              <w:rPr>
                <w:sz w:val="22"/>
              </w:rPr>
              <w:t>Inhalant</w:t>
            </w:r>
            <w:r>
              <w:rPr>
                <w:spacing w:val="-10"/>
                <w:sz w:val="22"/>
              </w:rPr>
              <w:t> </w:t>
            </w:r>
            <w:r>
              <w:rPr>
                <w:sz w:val="22"/>
              </w:rPr>
              <w:t>use,</w:t>
            </w:r>
            <w:r>
              <w:rPr>
                <w:spacing w:val="-10"/>
                <w:sz w:val="22"/>
              </w:rPr>
              <w:t> </w:t>
            </w:r>
            <w:r>
              <w:rPr>
                <w:sz w:val="22"/>
              </w:rPr>
              <w:t>unspecified</w:t>
            </w:r>
            <w:r>
              <w:rPr>
                <w:spacing w:val="-10"/>
                <w:sz w:val="22"/>
              </w:rPr>
              <w:t> </w:t>
            </w:r>
            <w:r>
              <w:rPr>
                <w:sz w:val="22"/>
              </w:rPr>
              <w:t>with</w:t>
            </w:r>
            <w:r>
              <w:rPr>
                <w:spacing w:val="-9"/>
                <w:sz w:val="22"/>
              </w:rPr>
              <w:t> </w:t>
            </w:r>
            <w:r>
              <w:rPr>
                <w:sz w:val="22"/>
              </w:rPr>
              <w:t>inhalant-induced</w:t>
            </w:r>
            <w:r>
              <w:rPr>
                <w:spacing w:val="-10"/>
                <w:sz w:val="22"/>
              </w:rPr>
              <w:t> </w:t>
            </w:r>
            <w:r>
              <w:rPr>
                <w:sz w:val="22"/>
              </w:rPr>
              <w:t>anxiety</w:t>
            </w:r>
            <w:r>
              <w:rPr>
                <w:spacing w:val="-11"/>
                <w:sz w:val="22"/>
              </w:rPr>
              <w:t> </w:t>
            </w:r>
            <w:r>
              <w:rPr>
                <w:spacing w:val="-2"/>
                <w:sz w:val="22"/>
              </w:rPr>
              <w:t>disorder</w:t>
            </w:r>
          </w:p>
        </w:tc>
      </w:tr>
      <w:tr>
        <w:trPr>
          <w:trHeight w:val="492" w:hRule="atLeast"/>
        </w:trPr>
        <w:tc>
          <w:tcPr>
            <w:tcW w:w="1709" w:type="dxa"/>
          </w:tcPr>
          <w:p>
            <w:pPr>
              <w:pStyle w:val="TableParagraph"/>
              <w:rPr>
                <w:sz w:val="22"/>
              </w:rPr>
            </w:pPr>
            <w:r>
              <w:rPr>
                <w:spacing w:val="-2"/>
                <w:sz w:val="22"/>
              </w:rPr>
              <w:t>F18.988</w:t>
            </w:r>
          </w:p>
        </w:tc>
        <w:tc>
          <w:tcPr>
            <w:tcW w:w="7642" w:type="dxa"/>
          </w:tcPr>
          <w:p>
            <w:pPr>
              <w:pStyle w:val="TableParagraph"/>
              <w:rPr>
                <w:sz w:val="22"/>
              </w:rPr>
            </w:pPr>
            <w:r>
              <w:rPr>
                <w:sz w:val="22"/>
              </w:rPr>
              <w:t>Inhalant</w:t>
            </w:r>
            <w:r>
              <w:rPr>
                <w:spacing w:val="-10"/>
                <w:sz w:val="22"/>
              </w:rPr>
              <w:t> </w:t>
            </w:r>
            <w:r>
              <w:rPr>
                <w:sz w:val="22"/>
              </w:rPr>
              <w:t>use,</w:t>
            </w:r>
            <w:r>
              <w:rPr>
                <w:spacing w:val="-9"/>
                <w:sz w:val="22"/>
              </w:rPr>
              <w:t> </w:t>
            </w:r>
            <w:r>
              <w:rPr>
                <w:sz w:val="22"/>
              </w:rPr>
              <w:t>unspecified</w:t>
            </w:r>
            <w:r>
              <w:rPr>
                <w:spacing w:val="-9"/>
                <w:sz w:val="22"/>
              </w:rPr>
              <w:t> </w:t>
            </w:r>
            <w:r>
              <w:rPr>
                <w:sz w:val="22"/>
              </w:rPr>
              <w:t>with</w:t>
            </w:r>
            <w:r>
              <w:rPr>
                <w:spacing w:val="-9"/>
                <w:sz w:val="22"/>
              </w:rPr>
              <w:t> </w:t>
            </w:r>
            <w:r>
              <w:rPr>
                <w:sz w:val="22"/>
              </w:rPr>
              <w:t>other</w:t>
            </w:r>
            <w:r>
              <w:rPr>
                <w:spacing w:val="-9"/>
                <w:sz w:val="22"/>
              </w:rPr>
              <w:t> </w:t>
            </w:r>
            <w:r>
              <w:rPr>
                <w:sz w:val="22"/>
              </w:rPr>
              <w:t>inhalant-induced</w:t>
            </w:r>
            <w:r>
              <w:rPr>
                <w:spacing w:val="-9"/>
                <w:sz w:val="22"/>
              </w:rPr>
              <w:t> </w:t>
            </w:r>
            <w:r>
              <w:rPr>
                <w:spacing w:val="-2"/>
                <w:sz w:val="22"/>
              </w:rPr>
              <w:t>disorder</w:t>
            </w:r>
          </w:p>
        </w:tc>
      </w:tr>
      <w:tr>
        <w:trPr>
          <w:trHeight w:val="492" w:hRule="atLeast"/>
        </w:trPr>
        <w:tc>
          <w:tcPr>
            <w:tcW w:w="1709" w:type="dxa"/>
          </w:tcPr>
          <w:p>
            <w:pPr>
              <w:pStyle w:val="TableParagraph"/>
              <w:spacing w:before="121"/>
              <w:rPr>
                <w:sz w:val="22"/>
              </w:rPr>
            </w:pPr>
            <w:r>
              <w:rPr>
                <w:spacing w:val="-2"/>
                <w:sz w:val="22"/>
              </w:rPr>
              <w:t>F19.10</w:t>
            </w:r>
          </w:p>
        </w:tc>
        <w:tc>
          <w:tcPr>
            <w:tcW w:w="7642" w:type="dxa"/>
          </w:tcPr>
          <w:p>
            <w:pPr>
              <w:pStyle w:val="TableParagraph"/>
              <w:spacing w:before="121"/>
              <w:rPr>
                <w:sz w:val="22"/>
              </w:rPr>
            </w:pPr>
            <w:r>
              <w:rPr>
                <w:sz w:val="22"/>
              </w:rPr>
              <w:t>Other</w:t>
            </w:r>
            <w:r>
              <w:rPr>
                <w:spacing w:val="-10"/>
                <w:sz w:val="22"/>
              </w:rPr>
              <w:t> </w:t>
            </w:r>
            <w:r>
              <w:rPr>
                <w:sz w:val="22"/>
              </w:rPr>
              <w:t>psychoactive</w:t>
            </w:r>
            <w:r>
              <w:rPr>
                <w:spacing w:val="-10"/>
                <w:sz w:val="22"/>
              </w:rPr>
              <w:t> </w:t>
            </w:r>
            <w:r>
              <w:rPr>
                <w:sz w:val="22"/>
              </w:rPr>
              <w:t>substance</w:t>
            </w:r>
            <w:r>
              <w:rPr>
                <w:spacing w:val="-10"/>
                <w:sz w:val="22"/>
              </w:rPr>
              <w:t> </w:t>
            </w:r>
            <w:r>
              <w:rPr>
                <w:sz w:val="22"/>
              </w:rPr>
              <w:t>abuse,</w:t>
            </w:r>
            <w:r>
              <w:rPr>
                <w:spacing w:val="-10"/>
                <w:sz w:val="22"/>
              </w:rPr>
              <w:t> </w:t>
            </w:r>
            <w:r>
              <w:rPr>
                <w:spacing w:val="-2"/>
                <w:sz w:val="22"/>
              </w:rPr>
              <w:t>uncomplicated</w:t>
            </w:r>
          </w:p>
        </w:tc>
      </w:tr>
      <w:tr>
        <w:trPr>
          <w:trHeight w:val="745" w:hRule="atLeast"/>
        </w:trPr>
        <w:tc>
          <w:tcPr>
            <w:tcW w:w="1709" w:type="dxa"/>
          </w:tcPr>
          <w:p>
            <w:pPr>
              <w:pStyle w:val="TableParagraph"/>
              <w:spacing w:before="121"/>
              <w:rPr>
                <w:sz w:val="22"/>
              </w:rPr>
            </w:pPr>
            <w:r>
              <w:rPr>
                <w:spacing w:val="-2"/>
                <w:sz w:val="22"/>
              </w:rPr>
              <w:t>F19.14</w:t>
            </w:r>
          </w:p>
        </w:tc>
        <w:tc>
          <w:tcPr>
            <w:tcW w:w="7642" w:type="dxa"/>
          </w:tcPr>
          <w:p>
            <w:pPr>
              <w:pStyle w:val="TableParagraph"/>
              <w:spacing w:before="121"/>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mood disorder</w:t>
            </w:r>
          </w:p>
        </w:tc>
      </w:tr>
      <w:tr>
        <w:trPr>
          <w:trHeight w:val="747" w:hRule="atLeast"/>
        </w:trPr>
        <w:tc>
          <w:tcPr>
            <w:tcW w:w="1709" w:type="dxa"/>
          </w:tcPr>
          <w:p>
            <w:pPr>
              <w:pStyle w:val="TableParagraph"/>
              <w:spacing w:before="121"/>
              <w:rPr>
                <w:sz w:val="22"/>
              </w:rPr>
            </w:pPr>
            <w:r>
              <w:rPr>
                <w:spacing w:val="-2"/>
                <w:sz w:val="22"/>
              </w:rPr>
              <w:t>F19.16</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persisting amnestic disorder</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F19.17</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persisting dementia</w:t>
            </w:r>
          </w:p>
        </w:tc>
      </w:tr>
      <w:tr>
        <w:trPr>
          <w:trHeight w:val="745" w:hRule="atLeast"/>
        </w:trPr>
        <w:tc>
          <w:tcPr>
            <w:tcW w:w="1709" w:type="dxa"/>
          </w:tcPr>
          <w:p>
            <w:pPr>
              <w:pStyle w:val="TableParagraph"/>
              <w:rPr>
                <w:sz w:val="22"/>
              </w:rPr>
            </w:pPr>
            <w:r>
              <w:rPr>
                <w:spacing w:val="-2"/>
                <w:sz w:val="22"/>
              </w:rPr>
              <w:t>F19.19</w:t>
            </w:r>
          </w:p>
        </w:tc>
        <w:tc>
          <w:tcPr>
            <w:tcW w:w="7642" w:type="dxa"/>
          </w:tcPr>
          <w:p>
            <w:pPr>
              <w:pStyle w:val="TableParagraph"/>
              <w:ind w:right="957"/>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unspecified</w:t>
            </w:r>
            <w:r>
              <w:rPr>
                <w:spacing w:val="-7"/>
                <w:sz w:val="22"/>
              </w:rPr>
              <w:t> </w:t>
            </w:r>
            <w:r>
              <w:rPr>
                <w:sz w:val="22"/>
              </w:rPr>
              <w:t>psychoactive substance-induced disorder</w:t>
            </w:r>
          </w:p>
        </w:tc>
      </w:tr>
      <w:tr>
        <w:trPr>
          <w:trHeight w:val="492" w:hRule="atLeast"/>
        </w:trPr>
        <w:tc>
          <w:tcPr>
            <w:tcW w:w="1709" w:type="dxa"/>
          </w:tcPr>
          <w:p>
            <w:pPr>
              <w:pStyle w:val="TableParagraph"/>
              <w:rPr>
                <w:sz w:val="22"/>
              </w:rPr>
            </w:pPr>
            <w:r>
              <w:rPr>
                <w:spacing w:val="-2"/>
                <w:sz w:val="22"/>
              </w:rPr>
              <w:t>F19.20</w:t>
            </w:r>
          </w:p>
        </w:tc>
        <w:tc>
          <w:tcPr>
            <w:tcW w:w="7642" w:type="dxa"/>
          </w:tcPr>
          <w:p>
            <w:pPr>
              <w:pStyle w:val="TableParagraph"/>
              <w:rPr>
                <w:sz w:val="22"/>
              </w:rPr>
            </w:pPr>
            <w:r>
              <w:rPr>
                <w:sz w:val="22"/>
              </w:rPr>
              <w:t>Other</w:t>
            </w:r>
            <w:r>
              <w:rPr>
                <w:spacing w:val="-12"/>
                <w:sz w:val="22"/>
              </w:rPr>
              <w:t> </w:t>
            </w:r>
            <w:r>
              <w:rPr>
                <w:sz w:val="22"/>
              </w:rPr>
              <w:t>psychoactive</w:t>
            </w:r>
            <w:r>
              <w:rPr>
                <w:spacing w:val="-11"/>
                <w:sz w:val="22"/>
              </w:rPr>
              <w:t> </w:t>
            </w:r>
            <w:r>
              <w:rPr>
                <w:sz w:val="22"/>
              </w:rPr>
              <w:t>substance</w:t>
            </w:r>
            <w:r>
              <w:rPr>
                <w:spacing w:val="-12"/>
                <w:sz w:val="22"/>
              </w:rPr>
              <w:t> </w:t>
            </w:r>
            <w:r>
              <w:rPr>
                <w:sz w:val="22"/>
              </w:rPr>
              <w:t>dependence,</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F19.21</w:t>
            </w:r>
          </w:p>
        </w:tc>
        <w:tc>
          <w:tcPr>
            <w:tcW w:w="7642" w:type="dxa"/>
          </w:tcPr>
          <w:p>
            <w:pPr>
              <w:pStyle w:val="TableParagraph"/>
              <w:rPr>
                <w:sz w:val="22"/>
              </w:rPr>
            </w:pPr>
            <w:r>
              <w:rPr>
                <w:sz w:val="22"/>
              </w:rPr>
              <w:t>Other</w:t>
            </w:r>
            <w:r>
              <w:rPr>
                <w:spacing w:val="-10"/>
                <w:sz w:val="22"/>
              </w:rPr>
              <w:t> </w:t>
            </w:r>
            <w:r>
              <w:rPr>
                <w:sz w:val="22"/>
              </w:rPr>
              <w:t>psychoactive</w:t>
            </w:r>
            <w:r>
              <w:rPr>
                <w:spacing w:val="-10"/>
                <w:sz w:val="22"/>
              </w:rPr>
              <w:t> </w:t>
            </w:r>
            <w:r>
              <w:rPr>
                <w:sz w:val="22"/>
              </w:rPr>
              <w:t>substance</w:t>
            </w:r>
            <w:r>
              <w:rPr>
                <w:spacing w:val="-9"/>
                <w:sz w:val="22"/>
              </w:rPr>
              <w:t> </w:t>
            </w:r>
            <w:r>
              <w:rPr>
                <w:sz w:val="22"/>
              </w:rPr>
              <w:t>dependence,</w:t>
            </w:r>
            <w:r>
              <w:rPr>
                <w:spacing w:val="-10"/>
                <w:sz w:val="22"/>
              </w:rPr>
              <w:t> </w:t>
            </w:r>
            <w:r>
              <w:rPr>
                <w:sz w:val="22"/>
              </w:rPr>
              <w:t>in</w:t>
            </w:r>
            <w:r>
              <w:rPr>
                <w:spacing w:val="-9"/>
                <w:sz w:val="22"/>
              </w:rPr>
              <w:t> </w:t>
            </w:r>
            <w:r>
              <w:rPr>
                <w:spacing w:val="-2"/>
                <w:sz w:val="22"/>
              </w:rPr>
              <w:t>remission</w:t>
            </w:r>
          </w:p>
        </w:tc>
      </w:tr>
      <w:tr>
        <w:trPr>
          <w:trHeight w:val="745" w:hRule="atLeast"/>
        </w:trPr>
        <w:tc>
          <w:tcPr>
            <w:tcW w:w="1709" w:type="dxa"/>
          </w:tcPr>
          <w:p>
            <w:pPr>
              <w:pStyle w:val="TableParagraph"/>
              <w:rPr>
                <w:sz w:val="22"/>
              </w:rPr>
            </w:pPr>
            <w:r>
              <w:rPr>
                <w:spacing w:val="-2"/>
                <w:sz w:val="22"/>
              </w:rPr>
              <w:t>F19.24</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mood disorder</w:t>
            </w:r>
          </w:p>
        </w:tc>
      </w:tr>
      <w:tr>
        <w:trPr>
          <w:trHeight w:val="746" w:hRule="atLeast"/>
        </w:trPr>
        <w:tc>
          <w:tcPr>
            <w:tcW w:w="1709" w:type="dxa"/>
          </w:tcPr>
          <w:p>
            <w:pPr>
              <w:pStyle w:val="TableParagraph"/>
              <w:rPr>
                <w:sz w:val="22"/>
              </w:rPr>
            </w:pPr>
            <w:r>
              <w:rPr>
                <w:spacing w:val="-2"/>
                <w:sz w:val="22"/>
              </w:rPr>
              <w:t>F19.26</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persisting amnestic disorder</w:t>
            </w:r>
          </w:p>
        </w:tc>
      </w:tr>
      <w:tr>
        <w:trPr>
          <w:trHeight w:val="746" w:hRule="atLeast"/>
        </w:trPr>
        <w:tc>
          <w:tcPr>
            <w:tcW w:w="1709" w:type="dxa"/>
          </w:tcPr>
          <w:p>
            <w:pPr>
              <w:pStyle w:val="TableParagraph"/>
              <w:rPr>
                <w:sz w:val="22"/>
              </w:rPr>
            </w:pPr>
            <w:r>
              <w:rPr>
                <w:spacing w:val="-2"/>
                <w:sz w:val="22"/>
              </w:rPr>
              <w:t>F19.27</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persisting dementia</w:t>
            </w:r>
          </w:p>
        </w:tc>
      </w:tr>
      <w:tr>
        <w:trPr>
          <w:trHeight w:val="745" w:hRule="atLeast"/>
        </w:trPr>
        <w:tc>
          <w:tcPr>
            <w:tcW w:w="1709" w:type="dxa"/>
          </w:tcPr>
          <w:p>
            <w:pPr>
              <w:pStyle w:val="TableParagraph"/>
              <w:rPr>
                <w:sz w:val="22"/>
              </w:rPr>
            </w:pPr>
            <w:r>
              <w:rPr>
                <w:spacing w:val="-2"/>
                <w:sz w:val="22"/>
              </w:rPr>
              <w:t>F19.29</w:t>
            </w:r>
          </w:p>
        </w:tc>
        <w:tc>
          <w:tcPr>
            <w:tcW w:w="7642" w:type="dxa"/>
          </w:tcPr>
          <w:p>
            <w:pPr>
              <w:pStyle w:val="TableParagraph"/>
              <w:ind w:right="347"/>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unspecified</w:t>
            </w:r>
            <w:r>
              <w:rPr>
                <w:spacing w:val="-8"/>
                <w:sz w:val="22"/>
              </w:rPr>
              <w:t> </w:t>
            </w:r>
            <w:r>
              <w:rPr>
                <w:sz w:val="22"/>
              </w:rPr>
              <w:t>psychoactive substance-induced disorder</w:t>
            </w:r>
          </w:p>
        </w:tc>
      </w:tr>
      <w:tr>
        <w:trPr>
          <w:trHeight w:val="492" w:hRule="atLeast"/>
        </w:trPr>
        <w:tc>
          <w:tcPr>
            <w:tcW w:w="1709" w:type="dxa"/>
          </w:tcPr>
          <w:p>
            <w:pPr>
              <w:pStyle w:val="TableParagraph"/>
              <w:rPr>
                <w:sz w:val="22"/>
              </w:rPr>
            </w:pPr>
            <w:r>
              <w:rPr>
                <w:spacing w:val="-2"/>
                <w:sz w:val="22"/>
              </w:rPr>
              <w:t>F19.90</w:t>
            </w:r>
          </w:p>
        </w:tc>
        <w:tc>
          <w:tcPr>
            <w:tcW w:w="7642" w:type="dxa"/>
          </w:tcPr>
          <w:p>
            <w:pPr>
              <w:pStyle w:val="TableParagraph"/>
              <w:rPr>
                <w:sz w:val="22"/>
              </w:rPr>
            </w:pPr>
            <w:r>
              <w:rPr>
                <w:sz w:val="22"/>
              </w:rPr>
              <w:t>Other</w:t>
            </w:r>
            <w:r>
              <w:rPr>
                <w:spacing w:val="-10"/>
                <w:sz w:val="22"/>
              </w:rPr>
              <w:t> </w:t>
            </w:r>
            <w:r>
              <w:rPr>
                <w:sz w:val="22"/>
              </w:rPr>
              <w:t>psychoactive</w:t>
            </w:r>
            <w:r>
              <w:rPr>
                <w:spacing w:val="-10"/>
                <w:sz w:val="22"/>
              </w:rPr>
              <w:t> </w:t>
            </w:r>
            <w:r>
              <w:rPr>
                <w:sz w:val="22"/>
              </w:rPr>
              <w:t>substance</w:t>
            </w:r>
            <w:r>
              <w:rPr>
                <w:spacing w:val="-10"/>
                <w:sz w:val="22"/>
              </w:rPr>
              <w:t> </w:t>
            </w:r>
            <w:r>
              <w:rPr>
                <w:sz w:val="22"/>
              </w:rPr>
              <w:t>use,</w:t>
            </w:r>
            <w:r>
              <w:rPr>
                <w:spacing w:val="-10"/>
                <w:sz w:val="22"/>
              </w:rPr>
              <w:t> </w:t>
            </w:r>
            <w:r>
              <w:rPr>
                <w:sz w:val="22"/>
              </w:rPr>
              <w:t>unspecified,</w:t>
            </w:r>
            <w:r>
              <w:rPr>
                <w:spacing w:val="-11"/>
                <w:sz w:val="22"/>
              </w:rPr>
              <w:t> </w:t>
            </w:r>
            <w:r>
              <w:rPr>
                <w:spacing w:val="-2"/>
                <w:sz w:val="22"/>
              </w:rPr>
              <w:t>uncomplicated</w:t>
            </w:r>
          </w:p>
        </w:tc>
      </w:tr>
      <w:tr>
        <w:trPr>
          <w:trHeight w:val="745" w:hRule="atLeast"/>
        </w:trPr>
        <w:tc>
          <w:tcPr>
            <w:tcW w:w="1709" w:type="dxa"/>
          </w:tcPr>
          <w:p>
            <w:pPr>
              <w:pStyle w:val="TableParagraph"/>
              <w:rPr>
                <w:sz w:val="22"/>
              </w:rPr>
            </w:pPr>
            <w:r>
              <w:rPr>
                <w:spacing w:val="-2"/>
                <w:sz w:val="22"/>
              </w:rPr>
              <w:t>F19.94</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mood disorder</w:t>
            </w:r>
          </w:p>
        </w:tc>
      </w:tr>
      <w:tr>
        <w:trPr>
          <w:trHeight w:val="746" w:hRule="atLeast"/>
        </w:trPr>
        <w:tc>
          <w:tcPr>
            <w:tcW w:w="1709" w:type="dxa"/>
          </w:tcPr>
          <w:p>
            <w:pPr>
              <w:pStyle w:val="TableParagraph"/>
              <w:rPr>
                <w:sz w:val="22"/>
              </w:rPr>
            </w:pPr>
            <w:r>
              <w:rPr>
                <w:spacing w:val="-2"/>
                <w:sz w:val="22"/>
              </w:rPr>
              <w:t>F19.96</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persisting amnestic disorder</w:t>
            </w:r>
          </w:p>
        </w:tc>
      </w:tr>
      <w:tr>
        <w:trPr>
          <w:trHeight w:val="746" w:hRule="atLeast"/>
        </w:trPr>
        <w:tc>
          <w:tcPr>
            <w:tcW w:w="1709" w:type="dxa"/>
          </w:tcPr>
          <w:p>
            <w:pPr>
              <w:pStyle w:val="TableParagraph"/>
              <w:rPr>
                <w:sz w:val="22"/>
              </w:rPr>
            </w:pPr>
            <w:r>
              <w:rPr>
                <w:spacing w:val="-2"/>
                <w:sz w:val="22"/>
              </w:rPr>
              <w:t>F19.97</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persisting dementia</w:t>
            </w:r>
          </w:p>
        </w:tc>
      </w:tr>
      <w:tr>
        <w:trPr>
          <w:trHeight w:val="746" w:hRule="atLeast"/>
        </w:trPr>
        <w:tc>
          <w:tcPr>
            <w:tcW w:w="1709" w:type="dxa"/>
          </w:tcPr>
          <w:p>
            <w:pPr>
              <w:pStyle w:val="TableParagraph"/>
              <w:rPr>
                <w:sz w:val="22"/>
              </w:rPr>
            </w:pPr>
            <w:r>
              <w:rPr>
                <w:spacing w:val="-2"/>
                <w:sz w:val="22"/>
              </w:rPr>
              <w:t>F19.99</w:t>
            </w:r>
          </w:p>
        </w:tc>
        <w:tc>
          <w:tcPr>
            <w:tcW w:w="7642" w:type="dxa"/>
          </w:tcPr>
          <w:p>
            <w:pPr>
              <w:pStyle w:val="TableParagraph"/>
              <w:ind w:right="259"/>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unspecified psychoactive substance-induced disorder</w:t>
            </w:r>
          </w:p>
        </w:tc>
      </w:tr>
      <w:tr>
        <w:trPr>
          <w:trHeight w:val="492" w:hRule="atLeast"/>
        </w:trPr>
        <w:tc>
          <w:tcPr>
            <w:tcW w:w="1709" w:type="dxa"/>
          </w:tcPr>
          <w:p>
            <w:pPr>
              <w:pStyle w:val="TableParagraph"/>
              <w:rPr>
                <w:sz w:val="22"/>
              </w:rPr>
            </w:pPr>
            <w:r>
              <w:rPr>
                <w:spacing w:val="-2"/>
                <w:sz w:val="22"/>
              </w:rPr>
              <w:t>F19.120</w:t>
            </w:r>
          </w:p>
        </w:tc>
        <w:tc>
          <w:tcPr>
            <w:tcW w:w="7642" w:type="dxa"/>
          </w:tcPr>
          <w:p>
            <w:pPr>
              <w:pStyle w:val="TableParagraph"/>
              <w:rPr>
                <w:sz w:val="22"/>
              </w:rPr>
            </w:pPr>
            <w:r>
              <w:rPr>
                <w:sz w:val="22"/>
              </w:rPr>
              <w:t>Other</w:t>
            </w:r>
            <w:r>
              <w:rPr>
                <w:spacing w:val="-10"/>
                <w:sz w:val="22"/>
              </w:rPr>
              <w:t> </w:t>
            </w:r>
            <w:r>
              <w:rPr>
                <w:sz w:val="22"/>
              </w:rPr>
              <w:t>psychoactive</w:t>
            </w:r>
            <w:r>
              <w:rPr>
                <w:spacing w:val="-9"/>
                <w:sz w:val="22"/>
              </w:rPr>
              <w:t> </w:t>
            </w:r>
            <w:r>
              <w:rPr>
                <w:sz w:val="22"/>
              </w:rPr>
              <w:t>substance</w:t>
            </w:r>
            <w:r>
              <w:rPr>
                <w:spacing w:val="-9"/>
                <w:sz w:val="22"/>
              </w:rPr>
              <w:t> </w:t>
            </w:r>
            <w:r>
              <w:rPr>
                <w:sz w:val="22"/>
              </w:rPr>
              <w:t>abuse</w:t>
            </w:r>
            <w:r>
              <w:rPr>
                <w:spacing w:val="-11"/>
                <w:sz w:val="22"/>
              </w:rPr>
              <w:t> </w:t>
            </w:r>
            <w:r>
              <w:rPr>
                <w:sz w:val="22"/>
              </w:rPr>
              <w:t>with</w:t>
            </w:r>
            <w:r>
              <w:rPr>
                <w:spacing w:val="-9"/>
                <w:sz w:val="22"/>
              </w:rPr>
              <w:t> </w:t>
            </w:r>
            <w:r>
              <w:rPr>
                <w:sz w:val="22"/>
              </w:rPr>
              <w:t>intoxication,</w:t>
            </w:r>
            <w:r>
              <w:rPr>
                <w:spacing w:val="-9"/>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F19.121</w:t>
            </w:r>
          </w:p>
        </w:tc>
        <w:tc>
          <w:tcPr>
            <w:tcW w:w="7642" w:type="dxa"/>
          </w:tcPr>
          <w:p>
            <w:pPr>
              <w:pStyle w:val="TableParagraph"/>
              <w:rPr>
                <w:sz w:val="22"/>
              </w:rPr>
            </w:pPr>
            <w:r>
              <w:rPr>
                <w:sz w:val="22"/>
              </w:rPr>
              <w:t>Other</w:t>
            </w:r>
            <w:r>
              <w:rPr>
                <w:spacing w:val="-10"/>
                <w:sz w:val="22"/>
              </w:rPr>
              <w:t> </w:t>
            </w:r>
            <w:r>
              <w:rPr>
                <w:sz w:val="22"/>
              </w:rPr>
              <w:t>psychoactive</w:t>
            </w:r>
            <w:r>
              <w:rPr>
                <w:spacing w:val="-9"/>
                <w:sz w:val="22"/>
              </w:rPr>
              <w:t> </w:t>
            </w:r>
            <w:r>
              <w:rPr>
                <w:sz w:val="22"/>
              </w:rPr>
              <w:t>substance</w:t>
            </w:r>
            <w:r>
              <w:rPr>
                <w:spacing w:val="-9"/>
                <w:sz w:val="22"/>
              </w:rPr>
              <w:t> </w:t>
            </w:r>
            <w:r>
              <w:rPr>
                <w:sz w:val="22"/>
              </w:rPr>
              <w:t>abuse</w:t>
            </w:r>
            <w:r>
              <w:rPr>
                <w:spacing w:val="-10"/>
                <w:sz w:val="22"/>
              </w:rPr>
              <w:t> </w:t>
            </w:r>
            <w:r>
              <w:rPr>
                <w:sz w:val="22"/>
              </w:rPr>
              <w:t>with</w:t>
            </w:r>
            <w:r>
              <w:rPr>
                <w:spacing w:val="-9"/>
                <w:sz w:val="22"/>
              </w:rPr>
              <w:t> </w:t>
            </w:r>
            <w:r>
              <w:rPr>
                <w:sz w:val="22"/>
              </w:rPr>
              <w:t>intoxication</w:t>
            </w:r>
            <w:r>
              <w:rPr>
                <w:spacing w:val="-10"/>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F19.122</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abuse</w:t>
            </w:r>
            <w:r>
              <w:rPr>
                <w:spacing w:val="-7"/>
                <w:sz w:val="22"/>
              </w:rPr>
              <w:t> </w:t>
            </w:r>
            <w:r>
              <w:rPr>
                <w:sz w:val="22"/>
              </w:rPr>
              <w:t>with</w:t>
            </w:r>
            <w:r>
              <w:rPr>
                <w:spacing w:val="-6"/>
                <w:sz w:val="22"/>
              </w:rPr>
              <w:t> </w:t>
            </w:r>
            <w:r>
              <w:rPr>
                <w:sz w:val="22"/>
              </w:rPr>
              <w:t>intoxication</w:t>
            </w:r>
            <w:r>
              <w:rPr>
                <w:spacing w:val="-6"/>
                <w:sz w:val="22"/>
              </w:rPr>
              <w:t> </w:t>
            </w:r>
            <w:r>
              <w:rPr>
                <w:sz w:val="22"/>
              </w:rPr>
              <w:t>with</w:t>
            </w:r>
            <w:r>
              <w:rPr>
                <w:spacing w:val="-6"/>
                <w:sz w:val="22"/>
              </w:rPr>
              <w:t> </w:t>
            </w:r>
            <w:r>
              <w:rPr>
                <w:sz w:val="22"/>
              </w:rPr>
              <w:t>perceptual </w:t>
            </w:r>
            <w:r>
              <w:rPr>
                <w:spacing w:val="-2"/>
                <w:sz w:val="22"/>
              </w:rPr>
              <w:t>disturbances</w:t>
            </w:r>
          </w:p>
        </w:tc>
      </w:tr>
      <w:tr>
        <w:trPr>
          <w:trHeight w:val="494" w:hRule="atLeast"/>
        </w:trPr>
        <w:tc>
          <w:tcPr>
            <w:tcW w:w="1709" w:type="dxa"/>
          </w:tcPr>
          <w:p>
            <w:pPr>
              <w:pStyle w:val="TableParagraph"/>
              <w:rPr>
                <w:sz w:val="22"/>
              </w:rPr>
            </w:pPr>
            <w:r>
              <w:rPr>
                <w:spacing w:val="-2"/>
                <w:sz w:val="22"/>
              </w:rPr>
              <w:t>F19.129</w:t>
            </w:r>
          </w:p>
        </w:tc>
        <w:tc>
          <w:tcPr>
            <w:tcW w:w="7642" w:type="dxa"/>
          </w:tcPr>
          <w:p>
            <w:pPr>
              <w:pStyle w:val="TableParagraph"/>
              <w:rPr>
                <w:sz w:val="22"/>
              </w:rPr>
            </w:pPr>
            <w:r>
              <w:rPr>
                <w:sz w:val="22"/>
              </w:rPr>
              <w:t>Other</w:t>
            </w:r>
            <w:r>
              <w:rPr>
                <w:spacing w:val="-10"/>
                <w:sz w:val="22"/>
              </w:rPr>
              <w:t> </w:t>
            </w:r>
            <w:r>
              <w:rPr>
                <w:sz w:val="22"/>
              </w:rPr>
              <w:t>psychoactive</w:t>
            </w:r>
            <w:r>
              <w:rPr>
                <w:spacing w:val="-9"/>
                <w:sz w:val="22"/>
              </w:rPr>
              <w:t> </w:t>
            </w:r>
            <w:r>
              <w:rPr>
                <w:sz w:val="22"/>
              </w:rPr>
              <w:t>substance</w:t>
            </w:r>
            <w:r>
              <w:rPr>
                <w:spacing w:val="-9"/>
                <w:sz w:val="22"/>
              </w:rPr>
              <w:t> </w:t>
            </w:r>
            <w:r>
              <w:rPr>
                <w:sz w:val="22"/>
              </w:rPr>
              <w:t>abuse</w:t>
            </w:r>
            <w:r>
              <w:rPr>
                <w:spacing w:val="-11"/>
                <w:sz w:val="22"/>
              </w:rPr>
              <w:t> </w:t>
            </w:r>
            <w:r>
              <w:rPr>
                <w:sz w:val="22"/>
              </w:rPr>
              <w:t>with</w:t>
            </w:r>
            <w:r>
              <w:rPr>
                <w:spacing w:val="-9"/>
                <w:sz w:val="22"/>
              </w:rPr>
              <w:t> </w:t>
            </w:r>
            <w:r>
              <w:rPr>
                <w:sz w:val="22"/>
              </w:rPr>
              <w:t>intoxication,</w:t>
            </w:r>
            <w:r>
              <w:rPr>
                <w:spacing w:val="-9"/>
                <w:sz w:val="22"/>
              </w:rPr>
              <w:t> </w:t>
            </w:r>
            <w:r>
              <w:rPr>
                <w:spacing w:val="-2"/>
                <w:sz w:val="22"/>
              </w:rPr>
              <w:t>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F19.150</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psychotic disorder with delusions</w:t>
            </w:r>
          </w:p>
        </w:tc>
      </w:tr>
      <w:tr>
        <w:trPr>
          <w:trHeight w:val="745" w:hRule="atLeast"/>
        </w:trPr>
        <w:tc>
          <w:tcPr>
            <w:tcW w:w="1709" w:type="dxa"/>
          </w:tcPr>
          <w:p>
            <w:pPr>
              <w:pStyle w:val="TableParagraph"/>
              <w:rPr>
                <w:sz w:val="22"/>
              </w:rPr>
            </w:pPr>
            <w:r>
              <w:rPr>
                <w:spacing w:val="-2"/>
                <w:sz w:val="22"/>
              </w:rPr>
              <w:t>F19.151</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psychotic disorder with hallucinations</w:t>
            </w:r>
          </w:p>
        </w:tc>
      </w:tr>
      <w:tr>
        <w:trPr>
          <w:trHeight w:val="746" w:hRule="atLeast"/>
        </w:trPr>
        <w:tc>
          <w:tcPr>
            <w:tcW w:w="1709" w:type="dxa"/>
          </w:tcPr>
          <w:p>
            <w:pPr>
              <w:pStyle w:val="TableParagraph"/>
              <w:rPr>
                <w:sz w:val="22"/>
              </w:rPr>
            </w:pPr>
            <w:r>
              <w:rPr>
                <w:spacing w:val="-2"/>
                <w:sz w:val="22"/>
              </w:rPr>
              <w:t>F19.159</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psychotic disorder, unspecified</w:t>
            </w:r>
          </w:p>
        </w:tc>
      </w:tr>
      <w:tr>
        <w:trPr>
          <w:trHeight w:val="745" w:hRule="atLeast"/>
        </w:trPr>
        <w:tc>
          <w:tcPr>
            <w:tcW w:w="1709" w:type="dxa"/>
          </w:tcPr>
          <w:p>
            <w:pPr>
              <w:pStyle w:val="TableParagraph"/>
              <w:rPr>
                <w:sz w:val="22"/>
              </w:rPr>
            </w:pPr>
            <w:r>
              <w:rPr>
                <w:spacing w:val="-2"/>
                <w:sz w:val="22"/>
              </w:rPr>
              <w:t>F19.180</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anxiety disorder</w:t>
            </w:r>
          </w:p>
        </w:tc>
      </w:tr>
      <w:tr>
        <w:trPr>
          <w:trHeight w:val="746" w:hRule="atLeast"/>
        </w:trPr>
        <w:tc>
          <w:tcPr>
            <w:tcW w:w="1709" w:type="dxa"/>
          </w:tcPr>
          <w:p>
            <w:pPr>
              <w:pStyle w:val="TableParagraph"/>
              <w:rPr>
                <w:sz w:val="22"/>
              </w:rPr>
            </w:pPr>
            <w:r>
              <w:rPr>
                <w:spacing w:val="-2"/>
                <w:sz w:val="22"/>
              </w:rPr>
              <w:t>F19.181</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sexual dysfunction</w:t>
            </w:r>
          </w:p>
        </w:tc>
      </w:tr>
      <w:tr>
        <w:trPr>
          <w:trHeight w:val="746" w:hRule="atLeast"/>
        </w:trPr>
        <w:tc>
          <w:tcPr>
            <w:tcW w:w="1709" w:type="dxa"/>
          </w:tcPr>
          <w:p>
            <w:pPr>
              <w:pStyle w:val="TableParagraph"/>
              <w:rPr>
                <w:sz w:val="22"/>
              </w:rPr>
            </w:pPr>
            <w:r>
              <w:rPr>
                <w:spacing w:val="-2"/>
                <w:sz w:val="22"/>
              </w:rPr>
              <w:t>F19.182</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abuse</w:t>
            </w:r>
            <w:r>
              <w:rPr>
                <w:spacing w:val="-8"/>
                <w:sz w:val="22"/>
              </w:rPr>
              <w:t> </w:t>
            </w:r>
            <w:r>
              <w:rPr>
                <w:sz w:val="22"/>
              </w:rPr>
              <w:t>with</w:t>
            </w:r>
            <w:r>
              <w:rPr>
                <w:spacing w:val="-7"/>
                <w:sz w:val="22"/>
              </w:rPr>
              <w:t> </w:t>
            </w:r>
            <w:r>
              <w:rPr>
                <w:sz w:val="22"/>
              </w:rPr>
              <w:t>psychoactive</w:t>
            </w:r>
            <w:r>
              <w:rPr>
                <w:spacing w:val="-7"/>
                <w:sz w:val="22"/>
              </w:rPr>
              <w:t> </w:t>
            </w:r>
            <w:r>
              <w:rPr>
                <w:sz w:val="22"/>
              </w:rPr>
              <w:t>substance-induced sleep disorder</w:t>
            </w:r>
          </w:p>
        </w:tc>
      </w:tr>
      <w:tr>
        <w:trPr>
          <w:trHeight w:val="746" w:hRule="atLeast"/>
        </w:trPr>
        <w:tc>
          <w:tcPr>
            <w:tcW w:w="1709" w:type="dxa"/>
          </w:tcPr>
          <w:p>
            <w:pPr>
              <w:pStyle w:val="TableParagraph"/>
              <w:rPr>
                <w:sz w:val="22"/>
              </w:rPr>
            </w:pPr>
            <w:r>
              <w:rPr>
                <w:spacing w:val="-2"/>
                <w:sz w:val="22"/>
              </w:rPr>
              <w:t>F19.188</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abuse</w:t>
            </w:r>
            <w:r>
              <w:rPr>
                <w:spacing w:val="-7"/>
                <w:sz w:val="22"/>
              </w:rPr>
              <w:t> </w:t>
            </w:r>
            <w:r>
              <w:rPr>
                <w:sz w:val="22"/>
              </w:rPr>
              <w:t>with</w:t>
            </w:r>
            <w:r>
              <w:rPr>
                <w:spacing w:val="-6"/>
                <w:sz w:val="22"/>
              </w:rPr>
              <w:t> </w:t>
            </w:r>
            <w:r>
              <w:rPr>
                <w:sz w:val="22"/>
              </w:rPr>
              <w:t>other</w:t>
            </w:r>
            <w:r>
              <w:rPr>
                <w:spacing w:val="-6"/>
                <w:sz w:val="22"/>
              </w:rPr>
              <w:t> </w:t>
            </w:r>
            <w:r>
              <w:rPr>
                <w:sz w:val="22"/>
              </w:rPr>
              <w:t>psychoactive</w:t>
            </w:r>
            <w:r>
              <w:rPr>
                <w:spacing w:val="-6"/>
                <w:sz w:val="22"/>
              </w:rPr>
              <w:t> </w:t>
            </w:r>
            <w:r>
              <w:rPr>
                <w:sz w:val="22"/>
              </w:rPr>
              <w:t>substance- induced disorder</w:t>
            </w:r>
          </w:p>
        </w:tc>
      </w:tr>
      <w:tr>
        <w:trPr>
          <w:trHeight w:val="492" w:hRule="atLeast"/>
        </w:trPr>
        <w:tc>
          <w:tcPr>
            <w:tcW w:w="1709" w:type="dxa"/>
          </w:tcPr>
          <w:p>
            <w:pPr>
              <w:pStyle w:val="TableParagraph"/>
              <w:rPr>
                <w:sz w:val="22"/>
              </w:rPr>
            </w:pPr>
            <w:r>
              <w:rPr>
                <w:spacing w:val="-2"/>
                <w:sz w:val="22"/>
              </w:rPr>
              <w:t>F19.220</w:t>
            </w:r>
          </w:p>
        </w:tc>
        <w:tc>
          <w:tcPr>
            <w:tcW w:w="7642" w:type="dxa"/>
          </w:tcPr>
          <w:p>
            <w:pPr>
              <w:pStyle w:val="TableParagraph"/>
              <w:rPr>
                <w:sz w:val="22"/>
              </w:rPr>
            </w:pPr>
            <w:r>
              <w:rPr>
                <w:sz w:val="22"/>
              </w:rPr>
              <w:t>Other</w:t>
            </w:r>
            <w:r>
              <w:rPr>
                <w:spacing w:val="-11"/>
                <w:sz w:val="22"/>
              </w:rPr>
              <w:t> </w:t>
            </w:r>
            <w:r>
              <w:rPr>
                <w:sz w:val="22"/>
              </w:rPr>
              <w:t>psychoactive</w:t>
            </w:r>
            <w:r>
              <w:rPr>
                <w:spacing w:val="-11"/>
                <w:sz w:val="22"/>
              </w:rPr>
              <w:t> </w:t>
            </w:r>
            <w:r>
              <w:rPr>
                <w:sz w:val="22"/>
              </w:rPr>
              <w:t>substance</w:t>
            </w:r>
            <w:r>
              <w:rPr>
                <w:spacing w:val="-11"/>
                <w:sz w:val="22"/>
              </w:rPr>
              <w:t> </w:t>
            </w:r>
            <w:r>
              <w:rPr>
                <w:sz w:val="22"/>
              </w:rPr>
              <w:t>dependence</w:t>
            </w:r>
            <w:r>
              <w:rPr>
                <w:spacing w:val="-10"/>
                <w:sz w:val="22"/>
              </w:rPr>
              <w:t> </w:t>
            </w:r>
            <w:r>
              <w:rPr>
                <w:sz w:val="22"/>
              </w:rPr>
              <w:t>with</w:t>
            </w:r>
            <w:r>
              <w:rPr>
                <w:spacing w:val="-11"/>
                <w:sz w:val="22"/>
              </w:rPr>
              <w:t> </w:t>
            </w:r>
            <w:r>
              <w:rPr>
                <w:sz w:val="22"/>
              </w:rPr>
              <w:t>intoxication,</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F19.221</w:t>
            </w:r>
          </w:p>
        </w:tc>
        <w:tc>
          <w:tcPr>
            <w:tcW w:w="7642" w:type="dxa"/>
          </w:tcPr>
          <w:p>
            <w:pPr>
              <w:pStyle w:val="TableParagraph"/>
              <w:rPr>
                <w:sz w:val="22"/>
              </w:rPr>
            </w:pPr>
            <w:r>
              <w:rPr>
                <w:sz w:val="22"/>
              </w:rPr>
              <w:t>Other</w:t>
            </w:r>
            <w:r>
              <w:rPr>
                <w:spacing w:val="-11"/>
                <w:sz w:val="22"/>
              </w:rPr>
              <w:t> </w:t>
            </w:r>
            <w:r>
              <w:rPr>
                <w:sz w:val="22"/>
              </w:rPr>
              <w:t>psychoactive</w:t>
            </w:r>
            <w:r>
              <w:rPr>
                <w:spacing w:val="-11"/>
                <w:sz w:val="22"/>
              </w:rPr>
              <w:t> </w:t>
            </w:r>
            <w:r>
              <w:rPr>
                <w:sz w:val="22"/>
              </w:rPr>
              <w:t>substance</w:t>
            </w:r>
            <w:r>
              <w:rPr>
                <w:spacing w:val="-10"/>
                <w:sz w:val="22"/>
              </w:rPr>
              <w:t> </w:t>
            </w:r>
            <w:r>
              <w:rPr>
                <w:sz w:val="22"/>
              </w:rPr>
              <w:t>dependence</w:t>
            </w:r>
            <w:r>
              <w:rPr>
                <w:spacing w:val="-11"/>
                <w:sz w:val="22"/>
              </w:rPr>
              <w:t> </w:t>
            </w:r>
            <w:r>
              <w:rPr>
                <w:sz w:val="22"/>
              </w:rPr>
              <w:t>with</w:t>
            </w:r>
            <w:r>
              <w:rPr>
                <w:spacing w:val="-10"/>
                <w:sz w:val="22"/>
              </w:rPr>
              <w:t> </w:t>
            </w:r>
            <w:r>
              <w:rPr>
                <w:sz w:val="22"/>
              </w:rPr>
              <w:t>intoxication</w:t>
            </w:r>
            <w:r>
              <w:rPr>
                <w:spacing w:val="-12"/>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F19.222</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dependence</w:t>
            </w:r>
            <w:r>
              <w:rPr>
                <w:spacing w:val="-6"/>
                <w:sz w:val="22"/>
              </w:rPr>
              <w:t> </w:t>
            </w:r>
            <w:r>
              <w:rPr>
                <w:sz w:val="22"/>
              </w:rPr>
              <w:t>with</w:t>
            </w:r>
            <w:r>
              <w:rPr>
                <w:spacing w:val="-6"/>
                <w:sz w:val="22"/>
              </w:rPr>
              <w:t> </w:t>
            </w:r>
            <w:r>
              <w:rPr>
                <w:sz w:val="22"/>
              </w:rPr>
              <w:t>intoxication</w:t>
            </w:r>
            <w:r>
              <w:rPr>
                <w:spacing w:val="-7"/>
                <w:sz w:val="22"/>
              </w:rPr>
              <w:t> </w:t>
            </w:r>
            <w:r>
              <w:rPr>
                <w:sz w:val="22"/>
              </w:rPr>
              <w:t>with</w:t>
            </w:r>
            <w:r>
              <w:rPr>
                <w:spacing w:val="-6"/>
                <w:sz w:val="22"/>
              </w:rPr>
              <w:t> </w:t>
            </w:r>
            <w:r>
              <w:rPr>
                <w:sz w:val="22"/>
              </w:rPr>
              <w:t>perceptual </w:t>
            </w:r>
            <w:r>
              <w:rPr>
                <w:spacing w:val="-2"/>
                <w:sz w:val="22"/>
              </w:rPr>
              <w:t>disturbance</w:t>
            </w:r>
          </w:p>
        </w:tc>
      </w:tr>
      <w:tr>
        <w:trPr>
          <w:trHeight w:val="492" w:hRule="atLeast"/>
        </w:trPr>
        <w:tc>
          <w:tcPr>
            <w:tcW w:w="1709" w:type="dxa"/>
          </w:tcPr>
          <w:p>
            <w:pPr>
              <w:pStyle w:val="TableParagraph"/>
              <w:rPr>
                <w:sz w:val="22"/>
              </w:rPr>
            </w:pPr>
            <w:r>
              <w:rPr>
                <w:spacing w:val="-2"/>
                <w:sz w:val="22"/>
              </w:rPr>
              <w:t>F19.229</w:t>
            </w:r>
          </w:p>
        </w:tc>
        <w:tc>
          <w:tcPr>
            <w:tcW w:w="7642" w:type="dxa"/>
          </w:tcPr>
          <w:p>
            <w:pPr>
              <w:pStyle w:val="TableParagraph"/>
              <w:rPr>
                <w:sz w:val="22"/>
              </w:rPr>
            </w:pPr>
            <w:r>
              <w:rPr>
                <w:sz w:val="22"/>
              </w:rPr>
              <w:t>Other</w:t>
            </w:r>
            <w:r>
              <w:rPr>
                <w:spacing w:val="-11"/>
                <w:sz w:val="22"/>
              </w:rPr>
              <w:t> </w:t>
            </w:r>
            <w:r>
              <w:rPr>
                <w:sz w:val="22"/>
              </w:rPr>
              <w:t>psychoactive</w:t>
            </w:r>
            <w:r>
              <w:rPr>
                <w:spacing w:val="-11"/>
                <w:sz w:val="22"/>
              </w:rPr>
              <w:t> </w:t>
            </w:r>
            <w:r>
              <w:rPr>
                <w:sz w:val="22"/>
              </w:rPr>
              <w:t>substance</w:t>
            </w:r>
            <w:r>
              <w:rPr>
                <w:spacing w:val="-11"/>
                <w:sz w:val="22"/>
              </w:rPr>
              <w:t> </w:t>
            </w:r>
            <w:r>
              <w:rPr>
                <w:sz w:val="22"/>
              </w:rPr>
              <w:t>dependence</w:t>
            </w:r>
            <w:r>
              <w:rPr>
                <w:spacing w:val="-10"/>
                <w:sz w:val="22"/>
              </w:rPr>
              <w:t> </w:t>
            </w:r>
            <w:r>
              <w:rPr>
                <w:sz w:val="22"/>
              </w:rPr>
              <w:t>with</w:t>
            </w:r>
            <w:r>
              <w:rPr>
                <w:spacing w:val="-11"/>
                <w:sz w:val="22"/>
              </w:rPr>
              <w:t> </w:t>
            </w:r>
            <w:r>
              <w:rPr>
                <w:sz w:val="22"/>
              </w:rPr>
              <w:t>intoxication,</w:t>
            </w:r>
            <w:r>
              <w:rPr>
                <w:spacing w:val="-11"/>
                <w:sz w:val="22"/>
              </w:rPr>
              <w:t> </w:t>
            </w:r>
            <w:r>
              <w:rPr>
                <w:spacing w:val="-2"/>
                <w:sz w:val="22"/>
              </w:rPr>
              <w:t>unspecified</w:t>
            </w:r>
          </w:p>
        </w:tc>
      </w:tr>
      <w:tr>
        <w:trPr>
          <w:trHeight w:val="492" w:hRule="atLeast"/>
        </w:trPr>
        <w:tc>
          <w:tcPr>
            <w:tcW w:w="1709" w:type="dxa"/>
          </w:tcPr>
          <w:p>
            <w:pPr>
              <w:pStyle w:val="TableParagraph"/>
              <w:rPr>
                <w:sz w:val="22"/>
              </w:rPr>
            </w:pPr>
            <w:r>
              <w:rPr>
                <w:spacing w:val="-2"/>
                <w:sz w:val="22"/>
              </w:rPr>
              <w:t>F19.230</w:t>
            </w:r>
          </w:p>
        </w:tc>
        <w:tc>
          <w:tcPr>
            <w:tcW w:w="7642" w:type="dxa"/>
          </w:tcPr>
          <w:p>
            <w:pPr>
              <w:pStyle w:val="TableParagraph"/>
              <w:rPr>
                <w:sz w:val="22"/>
              </w:rPr>
            </w:pPr>
            <w:r>
              <w:rPr>
                <w:sz w:val="22"/>
              </w:rPr>
              <w:t>Other</w:t>
            </w:r>
            <w:r>
              <w:rPr>
                <w:spacing w:val="-11"/>
                <w:sz w:val="22"/>
              </w:rPr>
              <w:t> </w:t>
            </w:r>
            <w:r>
              <w:rPr>
                <w:sz w:val="22"/>
              </w:rPr>
              <w:t>psychoactive</w:t>
            </w:r>
            <w:r>
              <w:rPr>
                <w:spacing w:val="-11"/>
                <w:sz w:val="22"/>
              </w:rPr>
              <w:t> </w:t>
            </w:r>
            <w:r>
              <w:rPr>
                <w:sz w:val="22"/>
              </w:rPr>
              <w:t>substance</w:t>
            </w:r>
            <w:r>
              <w:rPr>
                <w:spacing w:val="-10"/>
                <w:sz w:val="22"/>
              </w:rPr>
              <w:t> </w:t>
            </w:r>
            <w:r>
              <w:rPr>
                <w:sz w:val="22"/>
              </w:rPr>
              <w:t>dependence</w:t>
            </w:r>
            <w:r>
              <w:rPr>
                <w:spacing w:val="-11"/>
                <w:sz w:val="22"/>
              </w:rPr>
              <w:t> </w:t>
            </w:r>
            <w:r>
              <w:rPr>
                <w:sz w:val="22"/>
              </w:rPr>
              <w:t>with</w:t>
            </w:r>
            <w:r>
              <w:rPr>
                <w:spacing w:val="-11"/>
                <w:sz w:val="22"/>
              </w:rPr>
              <w:t> </w:t>
            </w:r>
            <w:r>
              <w:rPr>
                <w:sz w:val="22"/>
              </w:rPr>
              <w:t>withdrawal,</w:t>
            </w:r>
            <w:r>
              <w:rPr>
                <w:spacing w:val="-11"/>
                <w:sz w:val="22"/>
              </w:rPr>
              <w:t> </w:t>
            </w:r>
            <w:r>
              <w:rPr>
                <w:spacing w:val="-2"/>
                <w:sz w:val="22"/>
              </w:rPr>
              <w:t>uncomplicated</w:t>
            </w:r>
          </w:p>
        </w:tc>
      </w:tr>
      <w:tr>
        <w:trPr>
          <w:trHeight w:val="492" w:hRule="atLeast"/>
        </w:trPr>
        <w:tc>
          <w:tcPr>
            <w:tcW w:w="1709" w:type="dxa"/>
          </w:tcPr>
          <w:p>
            <w:pPr>
              <w:pStyle w:val="TableParagraph"/>
              <w:rPr>
                <w:sz w:val="22"/>
              </w:rPr>
            </w:pPr>
            <w:r>
              <w:rPr>
                <w:spacing w:val="-2"/>
                <w:sz w:val="22"/>
              </w:rPr>
              <w:t>F19.231</w:t>
            </w:r>
          </w:p>
        </w:tc>
        <w:tc>
          <w:tcPr>
            <w:tcW w:w="7642" w:type="dxa"/>
          </w:tcPr>
          <w:p>
            <w:pPr>
              <w:pStyle w:val="TableParagraph"/>
              <w:rPr>
                <w:sz w:val="22"/>
              </w:rPr>
            </w:pPr>
            <w:r>
              <w:rPr>
                <w:sz w:val="22"/>
              </w:rPr>
              <w:t>Other</w:t>
            </w:r>
            <w:r>
              <w:rPr>
                <w:spacing w:val="-11"/>
                <w:sz w:val="22"/>
              </w:rPr>
              <w:t> </w:t>
            </w:r>
            <w:r>
              <w:rPr>
                <w:sz w:val="22"/>
              </w:rPr>
              <w:t>psychoactive</w:t>
            </w:r>
            <w:r>
              <w:rPr>
                <w:spacing w:val="-10"/>
                <w:sz w:val="22"/>
              </w:rPr>
              <w:t> </w:t>
            </w:r>
            <w:r>
              <w:rPr>
                <w:sz w:val="22"/>
              </w:rPr>
              <w:t>substance</w:t>
            </w:r>
            <w:r>
              <w:rPr>
                <w:spacing w:val="-11"/>
                <w:sz w:val="22"/>
              </w:rPr>
              <w:t> </w:t>
            </w:r>
            <w:r>
              <w:rPr>
                <w:sz w:val="22"/>
              </w:rPr>
              <w:t>dependence</w:t>
            </w:r>
            <w:r>
              <w:rPr>
                <w:spacing w:val="-10"/>
                <w:sz w:val="22"/>
              </w:rPr>
              <w:t> </w:t>
            </w:r>
            <w:r>
              <w:rPr>
                <w:sz w:val="22"/>
              </w:rPr>
              <w:t>with</w:t>
            </w:r>
            <w:r>
              <w:rPr>
                <w:spacing w:val="-12"/>
                <w:sz w:val="22"/>
              </w:rPr>
              <w:t> </w:t>
            </w:r>
            <w:r>
              <w:rPr>
                <w:sz w:val="22"/>
              </w:rPr>
              <w:t>withdrawal</w:t>
            </w:r>
            <w:r>
              <w:rPr>
                <w:spacing w:val="-10"/>
                <w:sz w:val="22"/>
              </w:rPr>
              <w:t> </w:t>
            </w:r>
            <w:r>
              <w:rPr>
                <w:spacing w:val="-2"/>
                <w:sz w:val="22"/>
              </w:rPr>
              <w:t>delirium</w:t>
            </w:r>
          </w:p>
        </w:tc>
      </w:tr>
      <w:tr>
        <w:trPr>
          <w:trHeight w:val="746" w:hRule="atLeast"/>
        </w:trPr>
        <w:tc>
          <w:tcPr>
            <w:tcW w:w="1709" w:type="dxa"/>
          </w:tcPr>
          <w:p>
            <w:pPr>
              <w:pStyle w:val="TableParagraph"/>
              <w:spacing w:before="121"/>
              <w:rPr>
                <w:sz w:val="22"/>
              </w:rPr>
            </w:pPr>
            <w:r>
              <w:rPr>
                <w:spacing w:val="-2"/>
                <w:sz w:val="22"/>
              </w:rPr>
              <w:t>F19.232</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dependence</w:t>
            </w:r>
            <w:r>
              <w:rPr>
                <w:spacing w:val="-6"/>
                <w:sz w:val="22"/>
              </w:rPr>
              <w:t> </w:t>
            </w:r>
            <w:r>
              <w:rPr>
                <w:sz w:val="22"/>
              </w:rPr>
              <w:t>with</w:t>
            </w:r>
            <w:r>
              <w:rPr>
                <w:spacing w:val="-7"/>
                <w:sz w:val="22"/>
              </w:rPr>
              <w:t> </w:t>
            </w:r>
            <w:r>
              <w:rPr>
                <w:sz w:val="22"/>
              </w:rPr>
              <w:t>withdrawal</w:t>
            </w:r>
            <w:r>
              <w:rPr>
                <w:spacing w:val="-6"/>
                <w:sz w:val="22"/>
              </w:rPr>
              <w:t> </w:t>
            </w:r>
            <w:r>
              <w:rPr>
                <w:sz w:val="22"/>
              </w:rPr>
              <w:t>with</w:t>
            </w:r>
            <w:r>
              <w:rPr>
                <w:spacing w:val="-6"/>
                <w:sz w:val="22"/>
              </w:rPr>
              <w:t> </w:t>
            </w:r>
            <w:r>
              <w:rPr>
                <w:sz w:val="22"/>
              </w:rPr>
              <w:t>perceptual </w:t>
            </w:r>
            <w:r>
              <w:rPr>
                <w:spacing w:val="-2"/>
                <w:sz w:val="22"/>
              </w:rPr>
              <w:t>disturbance</w:t>
            </w:r>
          </w:p>
        </w:tc>
      </w:tr>
      <w:tr>
        <w:trPr>
          <w:trHeight w:val="492" w:hRule="atLeast"/>
        </w:trPr>
        <w:tc>
          <w:tcPr>
            <w:tcW w:w="1709" w:type="dxa"/>
          </w:tcPr>
          <w:p>
            <w:pPr>
              <w:pStyle w:val="TableParagraph"/>
              <w:spacing w:before="121"/>
              <w:rPr>
                <w:sz w:val="22"/>
              </w:rPr>
            </w:pPr>
            <w:r>
              <w:rPr>
                <w:spacing w:val="-2"/>
                <w:sz w:val="22"/>
              </w:rPr>
              <w:t>F19.239</w:t>
            </w:r>
          </w:p>
        </w:tc>
        <w:tc>
          <w:tcPr>
            <w:tcW w:w="7642" w:type="dxa"/>
          </w:tcPr>
          <w:p>
            <w:pPr>
              <w:pStyle w:val="TableParagraph"/>
              <w:spacing w:before="121"/>
              <w:rPr>
                <w:sz w:val="22"/>
              </w:rPr>
            </w:pPr>
            <w:r>
              <w:rPr>
                <w:sz w:val="22"/>
              </w:rPr>
              <w:t>Other</w:t>
            </w:r>
            <w:r>
              <w:rPr>
                <w:spacing w:val="-11"/>
                <w:sz w:val="22"/>
              </w:rPr>
              <w:t> </w:t>
            </w:r>
            <w:r>
              <w:rPr>
                <w:sz w:val="22"/>
              </w:rPr>
              <w:t>psychoactive</w:t>
            </w:r>
            <w:r>
              <w:rPr>
                <w:spacing w:val="-11"/>
                <w:sz w:val="22"/>
              </w:rPr>
              <w:t> </w:t>
            </w:r>
            <w:r>
              <w:rPr>
                <w:sz w:val="22"/>
              </w:rPr>
              <w:t>substance</w:t>
            </w:r>
            <w:r>
              <w:rPr>
                <w:spacing w:val="-10"/>
                <w:sz w:val="22"/>
              </w:rPr>
              <w:t> </w:t>
            </w:r>
            <w:r>
              <w:rPr>
                <w:sz w:val="22"/>
              </w:rPr>
              <w:t>dependence</w:t>
            </w:r>
            <w:r>
              <w:rPr>
                <w:spacing w:val="-11"/>
                <w:sz w:val="22"/>
              </w:rPr>
              <w:t> </w:t>
            </w:r>
            <w:r>
              <w:rPr>
                <w:sz w:val="22"/>
              </w:rPr>
              <w:t>with</w:t>
            </w:r>
            <w:r>
              <w:rPr>
                <w:spacing w:val="-11"/>
                <w:sz w:val="22"/>
              </w:rPr>
              <w:t> </w:t>
            </w:r>
            <w:r>
              <w:rPr>
                <w:sz w:val="22"/>
              </w:rPr>
              <w:t>withdrawal,</w:t>
            </w:r>
            <w:r>
              <w:rPr>
                <w:spacing w:val="-11"/>
                <w:sz w:val="22"/>
              </w:rPr>
              <w:t> </w:t>
            </w:r>
            <w:r>
              <w:rPr>
                <w:spacing w:val="-2"/>
                <w:sz w:val="22"/>
              </w:rPr>
              <w:t>unspecified</w:t>
            </w:r>
          </w:p>
        </w:tc>
      </w:tr>
      <w:tr>
        <w:trPr>
          <w:trHeight w:val="746" w:hRule="atLeast"/>
        </w:trPr>
        <w:tc>
          <w:tcPr>
            <w:tcW w:w="1709" w:type="dxa"/>
          </w:tcPr>
          <w:p>
            <w:pPr>
              <w:pStyle w:val="TableParagraph"/>
              <w:spacing w:before="121"/>
              <w:rPr>
                <w:sz w:val="22"/>
              </w:rPr>
            </w:pPr>
            <w:r>
              <w:rPr>
                <w:spacing w:val="-2"/>
                <w:sz w:val="22"/>
              </w:rPr>
              <w:t>F19.250</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psychotic disorder with delusions</w:t>
            </w:r>
          </w:p>
        </w:tc>
      </w:tr>
      <w:tr>
        <w:trPr>
          <w:trHeight w:val="747" w:hRule="atLeast"/>
        </w:trPr>
        <w:tc>
          <w:tcPr>
            <w:tcW w:w="1709" w:type="dxa"/>
          </w:tcPr>
          <w:p>
            <w:pPr>
              <w:pStyle w:val="TableParagraph"/>
              <w:spacing w:before="121"/>
              <w:rPr>
                <w:sz w:val="22"/>
              </w:rPr>
            </w:pPr>
            <w:r>
              <w:rPr>
                <w:spacing w:val="-2"/>
                <w:sz w:val="22"/>
              </w:rPr>
              <w:t>F19.251</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psychotic disorder with hallucinations</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F19.259</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psychotic disorder, unspecified</w:t>
            </w:r>
          </w:p>
        </w:tc>
      </w:tr>
      <w:tr>
        <w:trPr>
          <w:trHeight w:val="745" w:hRule="atLeast"/>
        </w:trPr>
        <w:tc>
          <w:tcPr>
            <w:tcW w:w="1709" w:type="dxa"/>
          </w:tcPr>
          <w:p>
            <w:pPr>
              <w:pStyle w:val="TableParagraph"/>
              <w:rPr>
                <w:sz w:val="22"/>
              </w:rPr>
            </w:pPr>
            <w:r>
              <w:rPr>
                <w:spacing w:val="-2"/>
                <w:sz w:val="22"/>
              </w:rPr>
              <w:t>F19.280</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anxiety disorder</w:t>
            </w:r>
          </w:p>
        </w:tc>
      </w:tr>
      <w:tr>
        <w:trPr>
          <w:trHeight w:val="746" w:hRule="atLeast"/>
        </w:trPr>
        <w:tc>
          <w:tcPr>
            <w:tcW w:w="1709" w:type="dxa"/>
          </w:tcPr>
          <w:p>
            <w:pPr>
              <w:pStyle w:val="TableParagraph"/>
              <w:rPr>
                <w:sz w:val="22"/>
              </w:rPr>
            </w:pPr>
            <w:r>
              <w:rPr>
                <w:spacing w:val="-2"/>
                <w:sz w:val="22"/>
              </w:rPr>
              <w:t>F19.281</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sexual dysfunction</w:t>
            </w:r>
          </w:p>
        </w:tc>
      </w:tr>
      <w:tr>
        <w:trPr>
          <w:trHeight w:val="745" w:hRule="atLeast"/>
        </w:trPr>
        <w:tc>
          <w:tcPr>
            <w:tcW w:w="1709" w:type="dxa"/>
          </w:tcPr>
          <w:p>
            <w:pPr>
              <w:pStyle w:val="TableParagraph"/>
              <w:rPr>
                <w:sz w:val="22"/>
              </w:rPr>
            </w:pPr>
            <w:r>
              <w:rPr>
                <w:spacing w:val="-2"/>
                <w:sz w:val="22"/>
              </w:rPr>
              <w:t>F19.282</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psychoactive</w:t>
            </w:r>
            <w:r>
              <w:rPr>
                <w:spacing w:val="-7"/>
                <w:sz w:val="22"/>
              </w:rPr>
              <w:t> </w:t>
            </w:r>
            <w:r>
              <w:rPr>
                <w:sz w:val="22"/>
              </w:rPr>
              <w:t>substance- induced sleep disorder</w:t>
            </w:r>
          </w:p>
        </w:tc>
      </w:tr>
      <w:tr>
        <w:trPr>
          <w:trHeight w:val="746" w:hRule="atLeast"/>
        </w:trPr>
        <w:tc>
          <w:tcPr>
            <w:tcW w:w="1709" w:type="dxa"/>
          </w:tcPr>
          <w:p>
            <w:pPr>
              <w:pStyle w:val="TableParagraph"/>
              <w:rPr>
                <w:sz w:val="22"/>
              </w:rPr>
            </w:pPr>
            <w:r>
              <w:rPr>
                <w:spacing w:val="-2"/>
                <w:sz w:val="22"/>
              </w:rPr>
              <w:t>F19.288</w:t>
            </w:r>
          </w:p>
        </w:tc>
        <w:tc>
          <w:tcPr>
            <w:tcW w:w="7642" w:type="dxa"/>
          </w:tcPr>
          <w:p>
            <w:pPr>
              <w:pStyle w:val="TableParagraph"/>
              <w:ind w:right="957"/>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dependence</w:t>
            </w:r>
            <w:r>
              <w:rPr>
                <w:spacing w:val="-7"/>
                <w:sz w:val="22"/>
              </w:rPr>
              <w:t> </w:t>
            </w:r>
            <w:r>
              <w:rPr>
                <w:sz w:val="22"/>
              </w:rPr>
              <w:t>with</w:t>
            </w:r>
            <w:r>
              <w:rPr>
                <w:spacing w:val="-8"/>
                <w:sz w:val="22"/>
              </w:rPr>
              <w:t> </w:t>
            </w:r>
            <w:r>
              <w:rPr>
                <w:sz w:val="22"/>
              </w:rPr>
              <w:t>other</w:t>
            </w:r>
            <w:r>
              <w:rPr>
                <w:spacing w:val="-7"/>
                <w:sz w:val="22"/>
              </w:rPr>
              <w:t> </w:t>
            </w:r>
            <w:r>
              <w:rPr>
                <w:sz w:val="22"/>
              </w:rPr>
              <w:t>psychoactive substance-induced disorder</w:t>
            </w:r>
          </w:p>
        </w:tc>
      </w:tr>
      <w:tr>
        <w:trPr>
          <w:trHeight w:val="746" w:hRule="atLeast"/>
        </w:trPr>
        <w:tc>
          <w:tcPr>
            <w:tcW w:w="1709" w:type="dxa"/>
          </w:tcPr>
          <w:p>
            <w:pPr>
              <w:pStyle w:val="TableParagraph"/>
              <w:rPr>
                <w:sz w:val="22"/>
              </w:rPr>
            </w:pPr>
            <w:r>
              <w:rPr>
                <w:spacing w:val="-2"/>
                <w:sz w:val="22"/>
              </w:rPr>
              <w:t>F19.920</w:t>
            </w:r>
          </w:p>
        </w:tc>
        <w:tc>
          <w:tcPr>
            <w:tcW w:w="7642" w:type="dxa"/>
          </w:tcPr>
          <w:p>
            <w:pPr>
              <w:pStyle w:val="TableParagraph"/>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intoxication, </w:t>
            </w:r>
            <w:r>
              <w:rPr>
                <w:spacing w:val="-2"/>
                <w:sz w:val="22"/>
              </w:rPr>
              <w:t>uncomplicated</w:t>
            </w:r>
          </w:p>
        </w:tc>
      </w:tr>
      <w:tr>
        <w:trPr>
          <w:trHeight w:val="746" w:hRule="atLeast"/>
        </w:trPr>
        <w:tc>
          <w:tcPr>
            <w:tcW w:w="1709" w:type="dxa"/>
          </w:tcPr>
          <w:p>
            <w:pPr>
              <w:pStyle w:val="TableParagraph"/>
              <w:rPr>
                <w:sz w:val="22"/>
              </w:rPr>
            </w:pPr>
            <w:r>
              <w:rPr>
                <w:spacing w:val="-2"/>
                <w:sz w:val="22"/>
              </w:rPr>
              <w:t>F19.921</w:t>
            </w:r>
          </w:p>
        </w:tc>
        <w:tc>
          <w:tcPr>
            <w:tcW w:w="7642" w:type="dxa"/>
          </w:tcPr>
          <w:p>
            <w:pPr>
              <w:pStyle w:val="TableParagraph"/>
              <w:ind w:right="259"/>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use,</w:t>
            </w:r>
            <w:r>
              <w:rPr>
                <w:spacing w:val="-6"/>
                <w:sz w:val="22"/>
              </w:rPr>
              <w:t> </w:t>
            </w:r>
            <w:r>
              <w:rPr>
                <w:sz w:val="22"/>
              </w:rPr>
              <w:t>unspecified</w:t>
            </w:r>
            <w:r>
              <w:rPr>
                <w:spacing w:val="-7"/>
                <w:sz w:val="22"/>
              </w:rPr>
              <w:t> </w:t>
            </w:r>
            <w:r>
              <w:rPr>
                <w:sz w:val="22"/>
              </w:rPr>
              <w:t>with</w:t>
            </w:r>
            <w:r>
              <w:rPr>
                <w:spacing w:val="-6"/>
                <w:sz w:val="22"/>
              </w:rPr>
              <w:t> </w:t>
            </w:r>
            <w:r>
              <w:rPr>
                <w:sz w:val="22"/>
              </w:rPr>
              <w:t>intoxication</w:t>
            </w:r>
            <w:r>
              <w:rPr>
                <w:spacing w:val="-6"/>
                <w:sz w:val="22"/>
              </w:rPr>
              <w:t> </w:t>
            </w:r>
            <w:r>
              <w:rPr>
                <w:sz w:val="22"/>
              </w:rPr>
              <w:t>with </w:t>
            </w:r>
            <w:r>
              <w:rPr>
                <w:spacing w:val="-2"/>
                <w:sz w:val="22"/>
              </w:rPr>
              <w:t>delirium</w:t>
            </w:r>
          </w:p>
        </w:tc>
      </w:tr>
      <w:tr>
        <w:trPr>
          <w:trHeight w:val="744" w:hRule="atLeast"/>
        </w:trPr>
        <w:tc>
          <w:tcPr>
            <w:tcW w:w="1709" w:type="dxa"/>
          </w:tcPr>
          <w:p>
            <w:pPr>
              <w:pStyle w:val="TableParagraph"/>
              <w:rPr>
                <w:sz w:val="22"/>
              </w:rPr>
            </w:pPr>
            <w:r>
              <w:rPr>
                <w:spacing w:val="-2"/>
                <w:sz w:val="22"/>
              </w:rPr>
              <w:t>F19.922</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use,</w:t>
            </w:r>
            <w:r>
              <w:rPr>
                <w:spacing w:val="-6"/>
                <w:sz w:val="22"/>
              </w:rPr>
              <w:t> </w:t>
            </w:r>
            <w:r>
              <w:rPr>
                <w:sz w:val="22"/>
              </w:rPr>
              <w:t>unspecified</w:t>
            </w:r>
            <w:r>
              <w:rPr>
                <w:spacing w:val="-7"/>
                <w:sz w:val="22"/>
              </w:rPr>
              <w:t> </w:t>
            </w:r>
            <w:r>
              <w:rPr>
                <w:sz w:val="22"/>
              </w:rPr>
              <w:t>with</w:t>
            </w:r>
            <w:r>
              <w:rPr>
                <w:spacing w:val="-6"/>
                <w:sz w:val="22"/>
              </w:rPr>
              <w:t> </w:t>
            </w:r>
            <w:r>
              <w:rPr>
                <w:sz w:val="22"/>
              </w:rPr>
              <w:t>intoxication</w:t>
            </w:r>
            <w:r>
              <w:rPr>
                <w:spacing w:val="-6"/>
                <w:sz w:val="22"/>
              </w:rPr>
              <w:t> </w:t>
            </w:r>
            <w:r>
              <w:rPr>
                <w:sz w:val="22"/>
              </w:rPr>
              <w:t>with perceptual disturbance</w:t>
            </w:r>
          </w:p>
        </w:tc>
      </w:tr>
      <w:tr>
        <w:trPr>
          <w:trHeight w:val="746" w:hRule="atLeast"/>
        </w:trPr>
        <w:tc>
          <w:tcPr>
            <w:tcW w:w="1709" w:type="dxa"/>
          </w:tcPr>
          <w:p>
            <w:pPr>
              <w:pStyle w:val="TableParagraph"/>
              <w:spacing w:before="121"/>
              <w:rPr>
                <w:sz w:val="22"/>
              </w:rPr>
            </w:pPr>
            <w:r>
              <w:rPr>
                <w:spacing w:val="-2"/>
                <w:sz w:val="22"/>
              </w:rPr>
              <w:t>F19.929</w:t>
            </w:r>
          </w:p>
        </w:tc>
        <w:tc>
          <w:tcPr>
            <w:tcW w:w="7642" w:type="dxa"/>
          </w:tcPr>
          <w:p>
            <w:pPr>
              <w:pStyle w:val="TableParagraph"/>
              <w:spacing w:before="121"/>
              <w:ind w:right="259"/>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intoxication, </w:t>
            </w:r>
            <w:r>
              <w:rPr>
                <w:spacing w:val="-2"/>
                <w:sz w:val="22"/>
              </w:rPr>
              <w:t>unspecified</w:t>
            </w:r>
          </w:p>
        </w:tc>
      </w:tr>
      <w:tr>
        <w:trPr>
          <w:trHeight w:val="746" w:hRule="atLeast"/>
        </w:trPr>
        <w:tc>
          <w:tcPr>
            <w:tcW w:w="1709" w:type="dxa"/>
          </w:tcPr>
          <w:p>
            <w:pPr>
              <w:pStyle w:val="TableParagraph"/>
              <w:spacing w:before="121"/>
              <w:rPr>
                <w:sz w:val="22"/>
              </w:rPr>
            </w:pPr>
            <w:r>
              <w:rPr>
                <w:spacing w:val="-2"/>
                <w:sz w:val="22"/>
              </w:rPr>
              <w:t>F19.930</w:t>
            </w:r>
          </w:p>
        </w:tc>
        <w:tc>
          <w:tcPr>
            <w:tcW w:w="7642" w:type="dxa"/>
          </w:tcPr>
          <w:p>
            <w:pPr>
              <w:pStyle w:val="TableParagraph"/>
              <w:spacing w:before="121"/>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withdrawal, </w:t>
            </w:r>
            <w:r>
              <w:rPr>
                <w:spacing w:val="-2"/>
                <w:sz w:val="22"/>
              </w:rPr>
              <w:t>uncomplicated</w:t>
            </w:r>
          </w:p>
        </w:tc>
      </w:tr>
      <w:tr>
        <w:trPr>
          <w:trHeight w:val="493" w:hRule="atLeast"/>
        </w:trPr>
        <w:tc>
          <w:tcPr>
            <w:tcW w:w="1709" w:type="dxa"/>
          </w:tcPr>
          <w:p>
            <w:pPr>
              <w:pStyle w:val="TableParagraph"/>
              <w:spacing w:before="121"/>
              <w:rPr>
                <w:sz w:val="22"/>
              </w:rPr>
            </w:pPr>
            <w:r>
              <w:rPr>
                <w:spacing w:val="-2"/>
                <w:sz w:val="22"/>
              </w:rPr>
              <w:t>F19.931</w:t>
            </w:r>
          </w:p>
        </w:tc>
        <w:tc>
          <w:tcPr>
            <w:tcW w:w="7642" w:type="dxa"/>
          </w:tcPr>
          <w:p>
            <w:pPr>
              <w:pStyle w:val="TableParagraph"/>
              <w:spacing w:before="121"/>
              <w:rPr>
                <w:sz w:val="22"/>
              </w:rPr>
            </w:pPr>
            <w:r>
              <w:rPr>
                <w:sz w:val="22"/>
              </w:rPr>
              <w:t>Other</w:t>
            </w:r>
            <w:r>
              <w:rPr>
                <w:spacing w:val="-10"/>
                <w:sz w:val="22"/>
              </w:rPr>
              <w:t> </w:t>
            </w:r>
            <w:r>
              <w:rPr>
                <w:sz w:val="22"/>
              </w:rPr>
              <w:t>psychoactive</w:t>
            </w:r>
            <w:r>
              <w:rPr>
                <w:spacing w:val="-9"/>
                <w:sz w:val="22"/>
              </w:rPr>
              <w:t> </w:t>
            </w:r>
            <w:r>
              <w:rPr>
                <w:sz w:val="22"/>
              </w:rPr>
              <w:t>substance</w:t>
            </w:r>
            <w:r>
              <w:rPr>
                <w:spacing w:val="-10"/>
                <w:sz w:val="22"/>
              </w:rPr>
              <w:t> </w:t>
            </w:r>
            <w:r>
              <w:rPr>
                <w:sz w:val="22"/>
              </w:rPr>
              <w:t>use,</w:t>
            </w:r>
            <w:r>
              <w:rPr>
                <w:spacing w:val="-9"/>
                <w:sz w:val="22"/>
              </w:rPr>
              <w:t> </w:t>
            </w:r>
            <w:r>
              <w:rPr>
                <w:sz w:val="22"/>
              </w:rPr>
              <w:t>unspecified</w:t>
            </w:r>
            <w:r>
              <w:rPr>
                <w:spacing w:val="-10"/>
                <w:sz w:val="22"/>
              </w:rPr>
              <w:t> </w:t>
            </w:r>
            <w:r>
              <w:rPr>
                <w:sz w:val="22"/>
              </w:rPr>
              <w:t>with</w:t>
            </w:r>
            <w:r>
              <w:rPr>
                <w:spacing w:val="-10"/>
                <w:sz w:val="22"/>
              </w:rPr>
              <w:t> </w:t>
            </w:r>
            <w:r>
              <w:rPr>
                <w:sz w:val="22"/>
              </w:rPr>
              <w:t>withdrawal</w:t>
            </w:r>
            <w:r>
              <w:rPr>
                <w:spacing w:val="-9"/>
                <w:sz w:val="22"/>
              </w:rPr>
              <w:t> </w:t>
            </w:r>
            <w:r>
              <w:rPr>
                <w:spacing w:val="-2"/>
                <w:sz w:val="22"/>
              </w:rPr>
              <w:t>delirium</w:t>
            </w:r>
          </w:p>
        </w:tc>
      </w:tr>
      <w:tr>
        <w:trPr>
          <w:trHeight w:val="746" w:hRule="atLeast"/>
        </w:trPr>
        <w:tc>
          <w:tcPr>
            <w:tcW w:w="1709" w:type="dxa"/>
          </w:tcPr>
          <w:p>
            <w:pPr>
              <w:pStyle w:val="TableParagraph"/>
              <w:rPr>
                <w:sz w:val="22"/>
              </w:rPr>
            </w:pPr>
            <w:r>
              <w:rPr>
                <w:spacing w:val="-2"/>
                <w:sz w:val="22"/>
              </w:rPr>
              <w:t>F19.932</w:t>
            </w:r>
          </w:p>
        </w:tc>
        <w:tc>
          <w:tcPr>
            <w:tcW w:w="7642" w:type="dxa"/>
          </w:tcPr>
          <w:p>
            <w:pPr>
              <w:pStyle w:val="TableParagraph"/>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use,</w:t>
            </w:r>
            <w:r>
              <w:rPr>
                <w:spacing w:val="-6"/>
                <w:sz w:val="22"/>
              </w:rPr>
              <w:t> </w:t>
            </w:r>
            <w:r>
              <w:rPr>
                <w:sz w:val="22"/>
              </w:rPr>
              <w:t>unspecified</w:t>
            </w:r>
            <w:r>
              <w:rPr>
                <w:spacing w:val="-7"/>
                <w:sz w:val="22"/>
              </w:rPr>
              <w:t> </w:t>
            </w:r>
            <w:r>
              <w:rPr>
                <w:sz w:val="22"/>
              </w:rPr>
              <w:t>with</w:t>
            </w:r>
            <w:r>
              <w:rPr>
                <w:spacing w:val="-6"/>
                <w:sz w:val="22"/>
              </w:rPr>
              <w:t> </w:t>
            </w:r>
            <w:r>
              <w:rPr>
                <w:sz w:val="22"/>
              </w:rPr>
              <w:t>withdrawal</w:t>
            </w:r>
            <w:r>
              <w:rPr>
                <w:spacing w:val="-6"/>
                <w:sz w:val="22"/>
              </w:rPr>
              <w:t> </w:t>
            </w:r>
            <w:r>
              <w:rPr>
                <w:sz w:val="22"/>
              </w:rPr>
              <w:t>with perceptual disturbance</w:t>
            </w:r>
          </w:p>
        </w:tc>
      </w:tr>
      <w:tr>
        <w:trPr>
          <w:trHeight w:val="492" w:hRule="atLeast"/>
        </w:trPr>
        <w:tc>
          <w:tcPr>
            <w:tcW w:w="1709" w:type="dxa"/>
          </w:tcPr>
          <w:p>
            <w:pPr>
              <w:pStyle w:val="TableParagraph"/>
              <w:rPr>
                <w:sz w:val="22"/>
              </w:rPr>
            </w:pPr>
            <w:r>
              <w:rPr>
                <w:spacing w:val="-2"/>
                <w:sz w:val="22"/>
              </w:rPr>
              <w:t>F19.939</w:t>
            </w:r>
          </w:p>
        </w:tc>
        <w:tc>
          <w:tcPr>
            <w:tcW w:w="7642" w:type="dxa"/>
          </w:tcPr>
          <w:p>
            <w:pPr>
              <w:pStyle w:val="TableParagraph"/>
              <w:rPr>
                <w:sz w:val="22"/>
              </w:rPr>
            </w:pPr>
            <w:r>
              <w:rPr>
                <w:sz w:val="22"/>
              </w:rPr>
              <w:t>Other</w:t>
            </w:r>
            <w:r>
              <w:rPr>
                <w:spacing w:val="-10"/>
                <w:sz w:val="22"/>
              </w:rPr>
              <w:t> </w:t>
            </w:r>
            <w:r>
              <w:rPr>
                <w:sz w:val="22"/>
              </w:rPr>
              <w:t>psychoactive</w:t>
            </w:r>
            <w:r>
              <w:rPr>
                <w:spacing w:val="-10"/>
                <w:sz w:val="22"/>
              </w:rPr>
              <w:t> </w:t>
            </w:r>
            <w:r>
              <w:rPr>
                <w:sz w:val="22"/>
              </w:rPr>
              <w:t>substance</w:t>
            </w:r>
            <w:r>
              <w:rPr>
                <w:spacing w:val="-9"/>
                <w:sz w:val="22"/>
              </w:rPr>
              <w:t> </w:t>
            </w:r>
            <w:r>
              <w:rPr>
                <w:sz w:val="22"/>
              </w:rPr>
              <w:t>use,</w:t>
            </w:r>
            <w:r>
              <w:rPr>
                <w:spacing w:val="-10"/>
                <w:sz w:val="22"/>
              </w:rPr>
              <w:t> </w:t>
            </w:r>
            <w:r>
              <w:rPr>
                <w:sz w:val="22"/>
              </w:rPr>
              <w:t>unspecified</w:t>
            </w:r>
            <w:r>
              <w:rPr>
                <w:spacing w:val="-10"/>
                <w:sz w:val="22"/>
              </w:rPr>
              <w:t> </w:t>
            </w:r>
            <w:r>
              <w:rPr>
                <w:sz w:val="22"/>
              </w:rPr>
              <w:t>with</w:t>
            </w:r>
            <w:r>
              <w:rPr>
                <w:spacing w:val="-9"/>
                <w:sz w:val="22"/>
              </w:rPr>
              <w:t> </w:t>
            </w:r>
            <w:r>
              <w:rPr>
                <w:sz w:val="22"/>
              </w:rPr>
              <w:t>withdrawal,</w:t>
            </w:r>
            <w:r>
              <w:rPr>
                <w:spacing w:val="-10"/>
                <w:sz w:val="22"/>
              </w:rPr>
              <w:t> </w:t>
            </w:r>
            <w:r>
              <w:rPr>
                <w:spacing w:val="-2"/>
                <w:sz w:val="22"/>
              </w:rPr>
              <w:t>unspecified</w:t>
            </w:r>
          </w:p>
        </w:tc>
      </w:tr>
      <w:tr>
        <w:trPr>
          <w:trHeight w:val="745" w:hRule="atLeast"/>
        </w:trPr>
        <w:tc>
          <w:tcPr>
            <w:tcW w:w="1709" w:type="dxa"/>
          </w:tcPr>
          <w:p>
            <w:pPr>
              <w:pStyle w:val="TableParagraph"/>
              <w:rPr>
                <w:sz w:val="22"/>
              </w:rPr>
            </w:pPr>
            <w:r>
              <w:rPr>
                <w:spacing w:val="-2"/>
                <w:sz w:val="22"/>
              </w:rPr>
              <w:t>F19.950</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psychotic disorder with delusions</w:t>
            </w:r>
          </w:p>
        </w:tc>
      </w:tr>
      <w:tr>
        <w:trPr>
          <w:trHeight w:val="746" w:hRule="atLeast"/>
        </w:trPr>
        <w:tc>
          <w:tcPr>
            <w:tcW w:w="1709" w:type="dxa"/>
          </w:tcPr>
          <w:p>
            <w:pPr>
              <w:pStyle w:val="TableParagraph"/>
              <w:rPr>
                <w:sz w:val="22"/>
              </w:rPr>
            </w:pPr>
            <w:r>
              <w:rPr>
                <w:spacing w:val="-2"/>
                <w:sz w:val="22"/>
              </w:rPr>
              <w:t>F19.951</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psychotic disorder with hallucinations</w:t>
            </w:r>
          </w:p>
        </w:tc>
      </w:tr>
      <w:tr>
        <w:trPr>
          <w:trHeight w:val="746" w:hRule="atLeast"/>
        </w:trPr>
        <w:tc>
          <w:tcPr>
            <w:tcW w:w="1709" w:type="dxa"/>
          </w:tcPr>
          <w:p>
            <w:pPr>
              <w:pStyle w:val="TableParagraph"/>
              <w:rPr>
                <w:sz w:val="22"/>
              </w:rPr>
            </w:pPr>
            <w:r>
              <w:rPr>
                <w:spacing w:val="-2"/>
                <w:sz w:val="22"/>
              </w:rPr>
              <w:t>F19.959</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psychotic disorder, unspecified</w:t>
            </w:r>
          </w:p>
        </w:tc>
      </w:tr>
    </w:tbl>
    <w:p>
      <w:pPr>
        <w:pStyle w:val="TableParagraph"/>
        <w:spacing w:after="0"/>
        <w:rPr>
          <w:sz w:val="22"/>
        </w:rPr>
        <w:sectPr>
          <w:pgSz w:w="12240" w:h="15840"/>
          <w:pgMar w:header="841" w:footer="795" w:top="1160" w:bottom="980" w:left="1080" w:right="1080"/>
        </w:sectPr>
      </w:pPr>
    </w:p>
    <w:p>
      <w:pPr>
        <w:pStyle w:val="BodyText"/>
        <w:spacing w:before="50"/>
        <w:rPr>
          <w:b/>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9"/>
        <w:gridCol w:w="7642"/>
      </w:tblGrid>
      <w:tr>
        <w:trPr>
          <w:trHeight w:val="999" w:hRule="atLeast"/>
        </w:trPr>
        <w:tc>
          <w:tcPr>
            <w:tcW w:w="1709" w:type="dxa"/>
          </w:tcPr>
          <w:p>
            <w:pPr>
              <w:pStyle w:val="TableParagraph"/>
              <w:ind w:left="91" w:right="82"/>
              <w:jc w:val="center"/>
              <w:rPr>
                <w:b/>
                <w:sz w:val="22"/>
              </w:rPr>
            </w:pPr>
            <w:r>
              <w:rPr>
                <w:b/>
                <w:spacing w:val="-2"/>
                <w:sz w:val="22"/>
              </w:rPr>
              <w:t>ICD-10-</w:t>
            </w:r>
            <w:r>
              <w:rPr>
                <w:b/>
                <w:spacing w:val="-5"/>
                <w:sz w:val="22"/>
              </w:rPr>
              <w:t>CM</w:t>
            </w:r>
          </w:p>
          <w:p>
            <w:pPr>
              <w:pStyle w:val="TableParagraph"/>
              <w:spacing w:before="0"/>
              <w:ind w:left="91" w:right="80"/>
              <w:jc w:val="center"/>
              <w:rPr>
                <w:b/>
                <w:sz w:val="22"/>
              </w:rPr>
            </w:pPr>
            <w:r>
              <w:rPr>
                <w:b/>
                <w:spacing w:val="-2"/>
                <w:sz w:val="22"/>
              </w:rPr>
              <w:t>Diagnosis </w:t>
            </w:r>
            <w:r>
              <w:rPr>
                <w:b/>
                <w:spacing w:val="-4"/>
                <w:sz w:val="22"/>
              </w:rPr>
              <w:t>Code</w:t>
            </w:r>
          </w:p>
        </w:tc>
        <w:tc>
          <w:tcPr>
            <w:tcW w:w="7642" w:type="dxa"/>
          </w:tcPr>
          <w:p>
            <w:pPr>
              <w:pStyle w:val="TableParagraph"/>
              <w:ind w:left="0"/>
              <w:rPr>
                <w:b/>
                <w:sz w:val="22"/>
              </w:rPr>
            </w:pPr>
          </w:p>
          <w:p>
            <w:pPr>
              <w:pStyle w:val="TableParagraph"/>
              <w:spacing w:before="0"/>
              <w:ind w:left="8"/>
              <w:jc w:val="center"/>
              <w:rPr>
                <w:b/>
                <w:sz w:val="22"/>
              </w:rPr>
            </w:pPr>
            <w:r>
              <w:rPr>
                <w:b/>
                <w:spacing w:val="-2"/>
                <w:sz w:val="22"/>
              </w:rPr>
              <w:t>Description</w:t>
            </w:r>
          </w:p>
        </w:tc>
      </w:tr>
      <w:tr>
        <w:trPr>
          <w:trHeight w:val="745" w:hRule="atLeast"/>
        </w:trPr>
        <w:tc>
          <w:tcPr>
            <w:tcW w:w="1709" w:type="dxa"/>
          </w:tcPr>
          <w:p>
            <w:pPr>
              <w:pStyle w:val="TableParagraph"/>
              <w:rPr>
                <w:sz w:val="22"/>
              </w:rPr>
            </w:pPr>
            <w:r>
              <w:rPr>
                <w:spacing w:val="-2"/>
                <w:sz w:val="22"/>
              </w:rPr>
              <w:t>F19.980</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anxiety disorder</w:t>
            </w:r>
          </w:p>
        </w:tc>
      </w:tr>
      <w:tr>
        <w:trPr>
          <w:trHeight w:val="745" w:hRule="atLeast"/>
        </w:trPr>
        <w:tc>
          <w:tcPr>
            <w:tcW w:w="1709" w:type="dxa"/>
          </w:tcPr>
          <w:p>
            <w:pPr>
              <w:pStyle w:val="TableParagraph"/>
              <w:rPr>
                <w:sz w:val="22"/>
              </w:rPr>
            </w:pPr>
            <w:r>
              <w:rPr>
                <w:spacing w:val="-2"/>
                <w:sz w:val="22"/>
              </w:rPr>
              <w:t>F19.981</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sexual dysfunction</w:t>
            </w:r>
          </w:p>
        </w:tc>
      </w:tr>
      <w:tr>
        <w:trPr>
          <w:trHeight w:val="746" w:hRule="atLeast"/>
        </w:trPr>
        <w:tc>
          <w:tcPr>
            <w:tcW w:w="1709" w:type="dxa"/>
          </w:tcPr>
          <w:p>
            <w:pPr>
              <w:pStyle w:val="TableParagraph"/>
              <w:rPr>
                <w:sz w:val="22"/>
              </w:rPr>
            </w:pPr>
            <w:r>
              <w:rPr>
                <w:spacing w:val="-2"/>
                <w:sz w:val="22"/>
              </w:rPr>
              <w:t>F19.982</w:t>
            </w:r>
          </w:p>
        </w:tc>
        <w:tc>
          <w:tcPr>
            <w:tcW w:w="7642" w:type="dxa"/>
          </w:tcPr>
          <w:p>
            <w:pPr>
              <w:pStyle w:val="TableParagraph"/>
              <w:ind w:right="1140"/>
              <w:rPr>
                <w:sz w:val="22"/>
              </w:rPr>
            </w:pPr>
            <w:r>
              <w:rPr>
                <w:sz w:val="22"/>
              </w:rPr>
              <w:t>Other</w:t>
            </w:r>
            <w:r>
              <w:rPr>
                <w:spacing w:val="-7"/>
                <w:sz w:val="22"/>
              </w:rPr>
              <w:t> </w:t>
            </w:r>
            <w:r>
              <w:rPr>
                <w:sz w:val="22"/>
              </w:rPr>
              <w:t>psychoactive</w:t>
            </w:r>
            <w:r>
              <w:rPr>
                <w:spacing w:val="-7"/>
                <w:sz w:val="22"/>
              </w:rPr>
              <w:t> </w:t>
            </w:r>
            <w:r>
              <w:rPr>
                <w:sz w:val="22"/>
              </w:rPr>
              <w:t>substance</w:t>
            </w:r>
            <w:r>
              <w:rPr>
                <w:spacing w:val="-7"/>
                <w:sz w:val="22"/>
              </w:rPr>
              <w:t> </w:t>
            </w:r>
            <w:r>
              <w:rPr>
                <w:sz w:val="22"/>
              </w:rPr>
              <w:t>use,</w:t>
            </w:r>
            <w:r>
              <w:rPr>
                <w:spacing w:val="-7"/>
                <w:sz w:val="22"/>
              </w:rPr>
              <w:t> </w:t>
            </w:r>
            <w:r>
              <w:rPr>
                <w:sz w:val="22"/>
              </w:rPr>
              <w:t>unspecified</w:t>
            </w:r>
            <w:r>
              <w:rPr>
                <w:spacing w:val="-8"/>
                <w:sz w:val="22"/>
              </w:rPr>
              <w:t> </w:t>
            </w:r>
            <w:r>
              <w:rPr>
                <w:sz w:val="22"/>
              </w:rPr>
              <w:t>with</w:t>
            </w:r>
            <w:r>
              <w:rPr>
                <w:spacing w:val="-7"/>
                <w:sz w:val="22"/>
              </w:rPr>
              <w:t> </w:t>
            </w:r>
            <w:r>
              <w:rPr>
                <w:sz w:val="22"/>
              </w:rPr>
              <w:t>psychoactive substance-induced sleep disorder</w:t>
            </w:r>
          </w:p>
        </w:tc>
      </w:tr>
      <w:tr>
        <w:trPr>
          <w:trHeight w:val="745" w:hRule="atLeast"/>
        </w:trPr>
        <w:tc>
          <w:tcPr>
            <w:tcW w:w="1709" w:type="dxa"/>
          </w:tcPr>
          <w:p>
            <w:pPr>
              <w:pStyle w:val="TableParagraph"/>
              <w:rPr>
                <w:sz w:val="22"/>
              </w:rPr>
            </w:pPr>
            <w:r>
              <w:rPr>
                <w:spacing w:val="-2"/>
                <w:sz w:val="22"/>
              </w:rPr>
              <w:t>F19.988</w:t>
            </w:r>
          </w:p>
        </w:tc>
        <w:tc>
          <w:tcPr>
            <w:tcW w:w="7642" w:type="dxa"/>
          </w:tcPr>
          <w:p>
            <w:pPr>
              <w:pStyle w:val="TableParagraph"/>
              <w:ind w:right="576"/>
              <w:rPr>
                <w:sz w:val="22"/>
              </w:rPr>
            </w:pPr>
            <w:r>
              <w:rPr>
                <w:sz w:val="22"/>
              </w:rPr>
              <w:t>Other</w:t>
            </w:r>
            <w:r>
              <w:rPr>
                <w:spacing w:val="-6"/>
                <w:sz w:val="22"/>
              </w:rPr>
              <w:t> </w:t>
            </w:r>
            <w:r>
              <w:rPr>
                <w:sz w:val="22"/>
              </w:rPr>
              <w:t>psychoactive</w:t>
            </w:r>
            <w:r>
              <w:rPr>
                <w:spacing w:val="-6"/>
                <w:sz w:val="22"/>
              </w:rPr>
              <w:t> </w:t>
            </w:r>
            <w:r>
              <w:rPr>
                <w:sz w:val="22"/>
              </w:rPr>
              <w:t>substance</w:t>
            </w:r>
            <w:r>
              <w:rPr>
                <w:spacing w:val="-6"/>
                <w:sz w:val="22"/>
              </w:rPr>
              <w:t> </w:t>
            </w:r>
            <w:r>
              <w:rPr>
                <w:sz w:val="22"/>
              </w:rPr>
              <w:t>use,</w:t>
            </w:r>
            <w:r>
              <w:rPr>
                <w:spacing w:val="-6"/>
                <w:sz w:val="22"/>
              </w:rPr>
              <w:t> </w:t>
            </w:r>
            <w:r>
              <w:rPr>
                <w:sz w:val="22"/>
              </w:rPr>
              <w:t>unspecified</w:t>
            </w:r>
            <w:r>
              <w:rPr>
                <w:spacing w:val="-7"/>
                <w:sz w:val="22"/>
              </w:rPr>
              <w:t> </w:t>
            </w:r>
            <w:r>
              <w:rPr>
                <w:sz w:val="22"/>
              </w:rPr>
              <w:t>with</w:t>
            </w:r>
            <w:r>
              <w:rPr>
                <w:spacing w:val="-6"/>
                <w:sz w:val="22"/>
              </w:rPr>
              <w:t> </w:t>
            </w:r>
            <w:r>
              <w:rPr>
                <w:sz w:val="22"/>
              </w:rPr>
              <w:t>other</w:t>
            </w:r>
            <w:r>
              <w:rPr>
                <w:spacing w:val="-6"/>
                <w:sz w:val="22"/>
              </w:rPr>
              <w:t> </w:t>
            </w:r>
            <w:r>
              <w:rPr>
                <w:sz w:val="22"/>
              </w:rPr>
              <w:t>psychoactive substance-induced disorder</w:t>
            </w:r>
          </w:p>
        </w:tc>
      </w:tr>
      <w:tr>
        <w:trPr>
          <w:trHeight w:val="492" w:hRule="atLeast"/>
        </w:trPr>
        <w:tc>
          <w:tcPr>
            <w:tcW w:w="1709" w:type="dxa"/>
          </w:tcPr>
          <w:p>
            <w:pPr>
              <w:pStyle w:val="TableParagraph"/>
              <w:rPr>
                <w:sz w:val="22"/>
              </w:rPr>
            </w:pPr>
            <w:r>
              <w:rPr>
                <w:spacing w:val="-2"/>
                <w:sz w:val="22"/>
              </w:rPr>
              <w:t>F55.0</w:t>
            </w:r>
          </w:p>
        </w:tc>
        <w:tc>
          <w:tcPr>
            <w:tcW w:w="7642" w:type="dxa"/>
          </w:tcPr>
          <w:p>
            <w:pPr>
              <w:pStyle w:val="TableParagraph"/>
              <w:rPr>
                <w:sz w:val="22"/>
              </w:rPr>
            </w:pPr>
            <w:r>
              <w:rPr>
                <w:sz w:val="22"/>
              </w:rPr>
              <w:t>Abuse</w:t>
            </w:r>
            <w:r>
              <w:rPr>
                <w:spacing w:val="-5"/>
                <w:sz w:val="22"/>
              </w:rPr>
              <w:t> </w:t>
            </w:r>
            <w:r>
              <w:rPr>
                <w:sz w:val="22"/>
              </w:rPr>
              <w:t>of</w:t>
            </w:r>
            <w:r>
              <w:rPr>
                <w:spacing w:val="-5"/>
                <w:sz w:val="22"/>
              </w:rPr>
              <w:t> </w:t>
            </w:r>
            <w:r>
              <w:rPr>
                <w:spacing w:val="-2"/>
                <w:sz w:val="22"/>
              </w:rPr>
              <w:t>antacids</w:t>
            </w:r>
          </w:p>
        </w:tc>
      </w:tr>
      <w:tr>
        <w:trPr>
          <w:trHeight w:val="492" w:hRule="atLeast"/>
        </w:trPr>
        <w:tc>
          <w:tcPr>
            <w:tcW w:w="1709" w:type="dxa"/>
          </w:tcPr>
          <w:p>
            <w:pPr>
              <w:pStyle w:val="TableParagraph"/>
              <w:rPr>
                <w:sz w:val="22"/>
              </w:rPr>
            </w:pPr>
            <w:r>
              <w:rPr>
                <w:spacing w:val="-2"/>
                <w:sz w:val="22"/>
              </w:rPr>
              <w:t>F55.1</w:t>
            </w:r>
          </w:p>
        </w:tc>
        <w:tc>
          <w:tcPr>
            <w:tcW w:w="7642" w:type="dxa"/>
          </w:tcPr>
          <w:p>
            <w:pPr>
              <w:pStyle w:val="TableParagraph"/>
              <w:rPr>
                <w:sz w:val="22"/>
              </w:rPr>
            </w:pPr>
            <w:r>
              <w:rPr>
                <w:sz w:val="22"/>
              </w:rPr>
              <w:t>Abuse</w:t>
            </w:r>
            <w:r>
              <w:rPr>
                <w:spacing w:val="-5"/>
                <w:sz w:val="22"/>
              </w:rPr>
              <w:t> </w:t>
            </w:r>
            <w:r>
              <w:rPr>
                <w:sz w:val="22"/>
              </w:rPr>
              <w:t>of</w:t>
            </w:r>
            <w:r>
              <w:rPr>
                <w:spacing w:val="-4"/>
                <w:sz w:val="22"/>
              </w:rPr>
              <w:t> </w:t>
            </w:r>
            <w:r>
              <w:rPr>
                <w:sz w:val="22"/>
              </w:rPr>
              <w:t>herbal</w:t>
            </w:r>
            <w:r>
              <w:rPr>
                <w:spacing w:val="-4"/>
                <w:sz w:val="22"/>
              </w:rPr>
              <w:t> </w:t>
            </w:r>
            <w:r>
              <w:rPr>
                <w:sz w:val="22"/>
              </w:rPr>
              <w:t>or</w:t>
            </w:r>
            <w:r>
              <w:rPr>
                <w:spacing w:val="-5"/>
                <w:sz w:val="22"/>
              </w:rPr>
              <w:t> </w:t>
            </w:r>
            <w:r>
              <w:rPr>
                <w:sz w:val="22"/>
              </w:rPr>
              <w:t>folk</w:t>
            </w:r>
            <w:r>
              <w:rPr>
                <w:spacing w:val="-4"/>
                <w:sz w:val="22"/>
              </w:rPr>
              <w:t> </w:t>
            </w:r>
            <w:r>
              <w:rPr>
                <w:spacing w:val="-2"/>
                <w:sz w:val="22"/>
              </w:rPr>
              <w:t>remedies</w:t>
            </w:r>
          </w:p>
        </w:tc>
      </w:tr>
      <w:tr>
        <w:trPr>
          <w:trHeight w:val="492" w:hRule="atLeast"/>
        </w:trPr>
        <w:tc>
          <w:tcPr>
            <w:tcW w:w="1709" w:type="dxa"/>
          </w:tcPr>
          <w:p>
            <w:pPr>
              <w:pStyle w:val="TableParagraph"/>
              <w:rPr>
                <w:sz w:val="22"/>
              </w:rPr>
            </w:pPr>
            <w:r>
              <w:rPr>
                <w:spacing w:val="-2"/>
                <w:sz w:val="22"/>
              </w:rPr>
              <w:t>F55.2</w:t>
            </w:r>
          </w:p>
        </w:tc>
        <w:tc>
          <w:tcPr>
            <w:tcW w:w="7642" w:type="dxa"/>
          </w:tcPr>
          <w:p>
            <w:pPr>
              <w:pStyle w:val="TableParagraph"/>
              <w:rPr>
                <w:sz w:val="22"/>
              </w:rPr>
            </w:pPr>
            <w:r>
              <w:rPr>
                <w:sz w:val="22"/>
              </w:rPr>
              <w:t>Abuse</w:t>
            </w:r>
            <w:r>
              <w:rPr>
                <w:spacing w:val="-5"/>
                <w:sz w:val="22"/>
              </w:rPr>
              <w:t> </w:t>
            </w:r>
            <w:r>
              <w:rPr>
                <w:sz w:val="22"/>
              </w:rPr>
              <w:t>of</w:t>
            </w:r>
            <w:r>
              <w:rPr>
                <w:spacing w:val="-5"/>
                <w:sz w:val="22"/>
              </w:rPr>
              <w:t> </w:t>
            </w:r>
            <w:r>
              <w:rPr>
                <w:spacing w:val="-2"/>
                <w:sz w:val="22"/>
              </w:rPr>
              <w:t>laxatives</w:t>
            </w:r>
          </w:p>
        </w:tc>
      </w:tr>
      <w:tr>
        <w:trPr>
          <w:trHeight w:val="492" w:hRule="atLeast"/>
        </w:trPr>
        <w:tc>
          <w:tcPr>
            <w:tcW w:w="1709" w:type="dxa"/>
          </w:tcPr>
          <w:p>
            <w:pPr>
              <w:pStyle w:val="TableParagraph"/>
              <w:rPr>
                <w:sz w:val="22"/>
              </w:rPr>
            </w:pPr>
            <w:r>
              <w:rPr>
                <w:spacing w:val="-2"/>
                <w:sz w:val="22"/>
              </w:rPr>
              <w:t>F55.3</w:t>
            </w:r>
          </w:p>
        </w:tc>
        <w:tc>
          <w:tcPr>
            <w:tcW w:w="7642" w:type="dxa"/>
          </w:tcPr>
          <w:p>
            <w:pPr>
              <w:pStyle w:val="TableParagraph"/>
              <w:rPr>
                <w:sz w:val="22"/>
              </w:rPr>
            </w:pPr>
            <w:r>
              <w:rPr>
                <w:sz w:val="22"/>
              </w:rPr>
              <w:t>Abuse</w:t>
            </w:r>
            <w:r>
              <w:rPr>
                <w:spacing w:val="-5"/>
                <w:sz w:val="22"/>
              </w:rPr>
              <w:t> </w:t>
            </w:r>
            <w:r>
              <w:rPr>
                <w:sz w:val="22"/>
              </w:rPr>
              <w:t>of</w:t>
            </w:r>
            <w:r>
              <w:rPr>
                <w:spacing w:val="-5"/>
                <w:sz w:val="22"/>
              </w:rPr>
              <w:t> </w:t>
            </w:r>
            <w:r>
              <w:rPr>
                <w:sz w:val="22"/>
              </w:rPr>
              <w:t>steroids</w:t>
            </w:r>
            <w:r>
              <w:rPr>
                <w:spacing w:val="-5"/>
                <w:sz w:val="22"/>
              </w:rPr>
              <w:t> </w:t>
            </w:r>
            <w:r>
              <w:rPr>
                <w:sz w:val="22"/>
              </w:rPr>
              <w:t>or</w:t>
            </w:r>
            <w:r>
              <w:rPr>
                <w:spacing w:val="-5"/>
                <w:sz w:val="22"/>
              </w:rPr>
              <w:t> </w:t>
            </w:r>
            <w:r>
              <w:rPr>
                <w:spacing w:val="-2"/>
                <w:sz w:val="22"/>
              </w:rPr>
              <w:t>hormones</w:t>
            </w:r>
          </w:p>
        </w:tc>
      </w:tr>
      <w:tr>
        <w:trPr>
          <w:trHeight w:val="492" w:hRule="atLeast"/>
        </w:trPr>
        <w:tc>
          <w:tcPr>
            <w:tcW w:w="1709" w:type="dxa"/>
          </w:tcPr>
          <w:p>
            <w:pPr>
              <w:pStyle w:val="TableParagraph"/>
              <w:spacing w:before="121"/>
              <w:rPr>
                <w:sz w:val="22"/>
              </w:rPr>
            </w:pPr>
            <w:r>
              <w:rPr>
                <w:spacing w:val="-2"/>
                <w:sz w:val="22"/>
              </w:rPr>
              <w:t>F55.4</w:t>
            </w:r>
          </w:p>
        </w:tc>
        <w:tc>
          <w:tcPr>
            <w:tcW w:w="7642" w:type="dxa"/>
          </w:tcPr>
          <w:p>
            <w:pPr>
              <w:pStyle w:val="TableParagraph"/>
              <w:spacing w:before="121"/>
              <w:rPr>
                <w:sz w:val="22"/>
              </w:rPr>
            </w:pPr>
            <w:r>
              <w:rPr>
                <w:sz w:val="22"/>
              </w:rPr>
              <w:t>Abuse</w:t>
            </w:r>
            <w:r>
              <w:rPr>
                <w:spacing w:val="-5"/>
                <w:sz w:val="22"/>
              </w:rPr>
              <w:t> </w:t>
            </w:r>
            <w:r>
              <w:rPr>
                <w:sz w:val="22"/>
              </w:rPr>
              <w:t>of</w:t>
            </w:r>
            <w:r>
              <w:rPr>
                <w:spacing w:val="-5"/>
                <w:sz w:val="22"/>
              </w:rPr>
              <w:t> </w:t>
            </w:r>
            <w:r>
              <w:rPr>
                <w:spacing w:val="-2"/>
                <w:sz w:val="22"/>
              </w:rPr>
              <w:t>vitamins</w:t>
            </w:r>
          </w:p>
        </w:tc>
      </w:tr>
      <w:tr>
        <w:trPr>
          <w:trHeight w:val="494" w:hRule="atLeast"/>
        </w:trPr>
        <w:tc>
          <w:tcPr>
            <w:tcW w:w="1709" w:type="dxa"/>
          </w:tcPr>
          <w:p>
            <w:pPr>
              <w:pStyle w:val="TableParagraph"/>
              <w:spacing w:before="121"/>
              <w:rPr>
                <w:sz w:val="22"/>
              </w:rPr>
            </w:pPr>
            <w:r>
              <w:rPr>
                <w:spacing w:val="-2"/>
                <w:sz w:val="22"/>
              </w:rPr>
              <w:t>F55.8</w:t>
            </w:r>
          </w:p>
        </w:tc>
        <w:tc>
          <w:tcPr>
            <w:tcW w:w="7642" w:type="dxa"/>
          </w:tcPr>
          <w:p>
            <w:pPr>
              <w:pStyle w:val="TableParagraph"/>
              <w:spacing w:before="121"/>
              <w:rPr>
                <w:sz w:val="22"/>
              </w:rPr>
            </w:pPr>
            <w:r>
              <w:rPr>
                <w:sz w:val="22"/>
              </w:rPr>
              <w:t>Abuse</w:t>
            </w:r>
            <w:r>
              <w:rPr>
                <w:spacing w:val="-9"/>
                <w:sz w:val="22"/>
              </w:rPr>
              <w:t> </w:t>
            </w:r>
            <w:r>
              <w:rPr>
                <w:sz w:val="22"/>
              </w:rPr>
              <w:t>of</w:t>
            </w:r>
            <w:r>
              <w:rPr>
                <w:spacing w:val="-9"/>
                <w:sz w:val="22"/>
              </w:rPr>
              <w:t> </w:t>
            </w:r>
            <w:r>
              <w:rPr>
                <w:sz w:val="22"/>
              </w:rPr>
              <w:t>other</w:t>
            </w:r>
            <w:r>
              <w:rPr>
                <w:spacing w:val="-9"/>
                <w:sz w:val="22"/>
              </w:rPr>
              <w:t> </w:t>
            </w:r>
            <w:r>
              <w:rPr>
                <w:sz w:val="22"/>
              </w:rPr>
              <w:t>non-psychoactive</w:t>
            </w:r>
            <w:r>
              <w:rPr>
                <w:spacing w:val="-9"/>
                <w:sz w:val="22"/>
              </w:rPr>
              <w:t> </w:t>
            </w:r>
            <w:r>
              <w:rPr>
                <w:spacing w:val="-2"/>
                <w:sz w:val="22"/>
              </w:rPr>
              <w:t>substances</w:t>
            </w:r>
          </w:p>
        </w:tc>
      </w:tr>
      <w:tr>
        <w:trPr>
          <w:trHeight w:val="492" w:hRule="atLeast"/>
        </w:trPr>
        <w:tc>
          <w:tcPr>
            <w:tcW w:w="1709" w:type="dxa"/>
          </w:tcPr>
          <w:p>
            <w:pPr>
              <w:pStyle w:val="TableParagraph"/>
              <w:rPr>
                <w:sz w:val="22"/>
              </w:rPr>
            </w:pPr>
            <w:r>
              <w:rPr>
                <w:spacing w:val="-2"/>
                <w:sz w:val="22"/>
              </w:rPr>
              <w:t>R78.0</w:t>
            </w:r>
          </w:p>
        </w:tc>
        <w:tc>
          <w:tcPr>
            <w:tcW w:w="7642" w:type="dxa"/>
          </w:tcPr>
          <w:p>
            <w:pPr>
              <w:pStyle w:val="TableParagraph"/>
              <w:rPr>
                <w:sz w:val="22"/>
              </w:rPr>
            </w:pPr>
            <w:r>
              <w:rPr>
                <w:sz w:val="22"/>
              </w:rPr>
              <w:t>Finding</w:t>
            </w:r>
            <w:r>
              <w:rPr>
                <w:spacing w:val="-5"/>
                <w:sz w:val="22"/>
              </w:rPr>
              <w:t> </w:t>
            </w:r>
            <w:r>
              <w:rPr>
                <w:sz w:val="22"/>
              </w:rPr>
              <w:t>of</w:t>
            </w:r>
            <w:r>
              <w:rPr>
                <w:spacing w:val="-5"/>
                <w:sz w:val="22"/>
              </w:rPr>
              <w:t> </w:t>
            </w:r>
            <w:r>
              <w:rPr>
                <w:sz w:val="22"/>
              </w:rPr>
              <w:t>alcohol</w:t>
            </w:r>
            <w:r>
              <w:rPr>
                <w:spacing w:val="-5"/>
                <w:sz w:val="22"/>
              </w:rPr>
              <w:t> </w:t>
            </w:r>
            <w:r>
              <w:rPr>
                <w:sz w:val="22"/>
              </w:rPr>
              <w:t>in</w:t>
            </w:r>
            <w:r>
              <w:rPr>
                <w:spacing w:val="-4"/>
                <w:sz w:val="22"/>
              </w:rPr>
              <w:t> </w:t>
            </w:r>
            <w:r>
              <w:rPr>
                <w:spacing w:val="-2"/>
                <w:sz w:val="22"/>
              </w:rPr>
              <w:t>blood</w:t>
            </w:r>
          </w:p>
        </w:tc>
      </w:tr>
      <w:tr>
        <w:trPr>
          <w:trHeight w:val="492" w:hRule="atLeast"/>
        </w:trPr>
        <w:tc>
          <w:tcPr>
            <w:tcW w:w="1709" w:type="dxa"/>
          </w:tcPr>
          <w:p>
            <w:pPr>
              <w:pStyle w:val="TableParagraph"/>
              <w:rPr>
                <w:sz w:val="22"/>
              </w:rPr>
            </w:pPr>
            <w:r>
              <w:rPr>
                <w:spacing w:val="-2"/>
                <w:sz w:val="22"/>
              </w:rPr>
              <w:t>Z71.41</w:t>
            </w:r>
          </w:p>
        </w:tc>
        <w:tc>
          <w:tcPr>
            <w:tcW w:w="7642" w:type="dxa"/>
          </w:tcPr>
          <w:p>
            <w:pPr>
              <w:pStyle w:val="TableParagraph"/>
              <w:rPr>
                <w:sz w:val="22"/>
              </w:rPr>
            </w:pPr>
            <w:r>
              <w:rPr>
                <w:sz w:val="22"/>
              </w:rPr>
              <w:t>Alcohol</w:t>
            </w:r>
            <w:r>
              <w:rPr>
                <w:spacing w:val="-8"/>
                <w:sz w:val="22"/>
              </w:rPr>
              <w:t> </w:t>
            </w:r>
            <w:r>
              <w:rPr>
                <w:sz w:val="22"/>
              </w:rPr>
              <w:t>abuse</w:t>
            </w:r>
            <w:r>
              <w:rPr>
                <w:spacing w:val="-8"/>
                <w:sz w:val="22"/>
              </w:rPr>
              <w:t> </w:t>
            </w:r>
            <w:r>
              <w:rPr>
                <w:sz w:val="22"/>
              </w:rPr>
              <w:t>counseling</w:t>
            </w:r>
            <w:r>
              <w:rPr>
                <w:spacing w:val="-7"/>
                <w:sz w:val="22"/>
              </w:rPr>
              <w:t> </w:t>
            </w:r>
            <w:r>
              <w:rPr>
                <w:sz w:val="22"/>
              </w:rPr>
              <w:t>and</w:t>
            </w:r>
            <w:r>
              <w:rPr>
                <w:spacing w:val="-8"/>
                <w:sz w:val="22"/>
              </w:rPr>
              <w:t> </w:t>
            </w:r>
            <w:r>
              <w:rPr>
                <w:sz w:val="22"/>
              </w:rPr>
              <w:t>surveillance</w:t>
            </w:r>
            <w:r>
              <w:rPr>
                <w:spacing w:val="-8"/>
                <w:sz w:val="22"/>
              </w:rPr>
              <w:t> </w:t>
            </w:r>
            <w:r>
              <w:rPr>
                <w:sz w:val="22"/>
              </w:rPr>
              <w:t>of</w:t>
            </w:r>
            <w:r>
              <w:rPr>
                <w:spacing w:val="-7"/>
                <w:sz w:val="22"/>
              </w:rPr>
              <w:t> </w:t>
            </w:r>
            <w:r>
              <w:rPr>
                <w:spacing w:val="-2"/>
                <w:sz w:val="22"/>
              </w:rPr>
              <w:t>alcoholic</w:t>
            </w:r>
          </w:p>
        </w:tc>
      </w:tr>
      <w:tr>
        <w:trPr>
          <w:trHeight w:val="492" w:hRule="atLeast"/>
        </w:trPr>
        <w:tc>
          <w:tcPr>
            <w:tcW w:w="1709" w:type="dxa"/>
          </w:tcPr>
          <w:p>
            <w:pPr>
              <w:pStyle w:val="TableParagraph"/>
              <w:rPr>
                <w:sz w:val="22"/>
              </w:rPr>
            </w:pPr>
            <w:r>
              <w:rPr>
                <w:spacing w:val="-2"/>
                <w:sz w:val="22"/>
              </w:rPr>
              <w:t>Z71.51</w:t>
            </w:r>
          </w:p>
        </w:tc>
        <w:tc>
          <w:tcPr>
            <w:tcW w:w="7642" w:type="dxa"/>
          </w:tcPr>
          <w:p>
            <w:pPr>
              <w:pStyle w:val="TableParagraph"/>
              <w:rPr>
                <w:sz w:val="22"/>
              </w:rPr>
            </w:pPr>
            <w:r>
              <w:rPr>
                <w:sz w:val="22"/>
              </w:rPr>
              <w:t>Drug</w:t>
            </w:r>
            <w:r>
              <w:rPr>
                <w:spacing w:val="-7"/>
                <w:sz w:val="22"/>
              </w:rPr>
              <w:t> </w:t>
            </w:r>
            <w:r>
              <w:rPr>
                <w:sz w:val="22"/>
              </w:rPr>
              <w:t>abuse</w:t>
            </w:r>
            <w:r>
              <w:rPr>
                <w:spacing w:val="-7"/>
                <w:sz w:val="22"/>
              </w:rPr>
              <w:t> </w:t>
            </w:r>
            <w:r>
              <w:rPr>
                <w:sz w:val="22"/>
              </w:rPr>
              <w:t>counseling</w:t>
            </w:r>
            <w:r>
              <w:rPr>
                <w:spacing w:val="-9"/>
                <w:sz w:val="22"/>
              </w:rPr>
              <w:t> </w:t>
            </w:r>
            <w:r>
              <w:rPr>
                <w:sz w:val="22"/>
              </w:rPr>
              <w:t>and</w:t>
            </w:r>
            <w:r>
              <w:rPr>
                <w:spacing w:val="-7"/>
                <w:sz w:val="22"/>
              </w:rPr>
              <w:t> </w:t>
            </w:r>
            <w:r>
              <w:rPr>
                <w:sz w:val="22"/>
              </w:rPr>
              <w:t>surveillance</w:t>
            </w:r>
            <w:r>
              <w:rPr>
                <w:spacing w:val="-6"/>
                <w:sz w:val="22"/>
              </w:rPr>
              <w:t> </w:t>
            </w:r>
            <w:r>
              <w:rPr>
                <w:sz w:val="22"/>
              </w:rPr>
              <w:t>of</w:t>
            </w:r>
            <w:r>
              <w:rPr>
                <w:spacing w:val="-7"/>
                <w:sz w:val="22"/>
              </w:rPr>
              <w:t> </w:t>
            </w:r>
            <w:r>
              <w:rPr>
                <w:sz w:val="22"/>
              </w:rPr>
              <w:t>drug</w:t>
            </w:r>
            <w:r>
              <w:rPr>
                <w:spacing w:val="-7"/>
                <w:sz w:val="22"/>
              </w:rPr>
              <w:t> </w:t>
            </w:r>
            <w:r>
              <w:rPr>
                <w:spacing w:val="-2"/>
                <w:sz w:val="22"/>
              </w:rPr>
              <w:t>abuser</w:t>
            </w:r>
          </w:p>
        </w:tc>
      </w:tr>
    </w:tbl>
    <w:p>
      <w:pPr>
        <w:pStyle w:val="TableParagraph"/>
        <w:spacing w:after="0"/>
        <w:rPr>
          <w:sz w:val="22"/>
        </w:rPr>
        <w:sectPr>
          <w:pgSz w:w="12240" w:h="15840"/>
          <w:pgMar w:header="841" w:footer="795" w:top="1160" w:bottom="980" w:left="1080" w:right="1080"/>
        </w:sectPr>
      </w:pPr>
    </w:p>
    <w:p>
      <w:pPr>
        <w:pStyle w:val="BodyText"/>
        <w:spacing w:before="34"/>
        <w:rPr>
          <w:b/>
          <w:sz w:val="36"/>
        </w:rPr>
      </w:pPr>
    </w:p>
    <w:p>
      <w:pPr>
        <w:pStyle w:val="Heading1"/>
        <w:ind w:left="2" w:right="719"/>
        <w:jc w:val="center"/>
      </w:pPr>
      <w:bookmarkStart w:name="Appendix B: CCLF File Layouts" w:id="122"/>
      <w:bookmarkEnd w:id="122"/>
      <w:r>
        <w:rPr>
          <w:b w:val="0"/>
        </w:rPr>
      </w:r>
      <w:bookmarkStart w:name="_bookmark55" w:id="123"/>
      <w:bookmarkEnd w:id="123"/>
      <w:r>
        <w:rPr>
          <w:b w:val="0"/>
        </w:rPr>
      </w:r>
      <w:r>
        <w:rPr/>
        <w:t>Appendix</w:t>
      </w:r>
      <w:r>
        <w:rPr>
          <w:spacing w:val="-3"/>
        </w:rPr>
        <w:t> </w:t>
      </w:r>
      <w:r>
        <w:rPr/>
        <w:t>B:</w:t>
      </w:r>
      <w:r>
        <w:rPr>
          <w:spacing w:val="15"/>
        </w:rPr>
        <w:t> </w:t>
      </w:r>
      <w:r>
        <w:rPr/>
        <w:t>CCLF</w:t>
      </w:r>
      <w:r>
        <w:rPr>
          <w:spacing w:val="-3"/>
        </w:rPr>
        <w:t> </w:t>
      </w:r>
      <w:r>
        <w:rPr/>
        <w:t>File</w:t>
      </w:r>
      <w:r>
        <w:rPr>
          <w:spacing w:val="-2"/>
        </w:rPr>
        <w:t> Layouts</w:t>
      </w:r>
    </w:p>
    <w:p>
      <w:pPr>
        <w:pStyle w:val="BodyText"/>
        <w:spacing w:before="240"/>
        <w:ind w:left="359" w:right="1148"/>
      </w:pPr>
      <w:r>
        <w:rPr/>
        <w:t>Starting</w:t>
      </w:r>
      <w:r>
        <w:rPr>
          <w:spacing w:val="-2"/>
        </w:rPr>
        <w:t> </w:t>
      </w:r>
      <w:r>
        <w:rPr/>
        <w:t>January</w:t>
      </w:r>
      <w:r>
        <w:rPr>
          <w:spacing w:val="-3"/>
        </w:rPr>
        <w:t> </w:t>
      </w:r>
      <w:r>
        <w:rPr/>
        <w:t>2021</w:t>
      </w:r>
      <w:r>
        <w:rPr>
          <w:spacing w:val="-2"/>
        </w:rPr>
        <w:t> </w:t>
      </w:r>
      <w:r>
        <w:rPr/>
        <w:t>onward,</w:t>
      </w:r>
      <w:r>
        <w:rPr>
          <w:spacing w:val="-2"/>
        </w:rPr>
        <w:t> </w:t>
      </w:r>
      <w:r>
        <w:rPr/>
        <w:t>the</w:t>
      </w:r>
      <w:r>
        <w:rPr>
          <w:spacing w:val="-2"/>
        </w:rPr>
        <w:t> </w:t>
      </w:r>
      <w:r>
        <w:rPr/>
        <w:t>MFT</w:t>
      </w:r>
      <w:r>
        <w:rPr>
          <w:spacing w:val="-2"/>
        </w:rPr>
        <w:t> </w:t>
      </w:r>
      <w:r>
        <w:rPr/>
        <w:t>mailbox</w:t>
      </w:r>
      <w:r>
        <w:rPr>
          <w:spacing w:val="-3"/>
        </w:rPr>
        <w:t> </w:t>
      </w:r>
      <w:r>
        <w:rPr/>
        <w:t>will</w:t>
      </w:r>
      <w:r>
        <w:rPr>
          <w:spacing w:val="-2"/>
        </w:rPr>
        <w:t> </w:t>
      </w:r>
      <w:r>
        <w:rPr/>
        <w:t>be</w:t>
      </w:r>
      <w:r>
        <w:rPr>
          <w:spacing w:val="-2"/>
        </w:rPr>
        <w:t> </w:t>
      </w:r>
      <w:r>
        <w:rPr/>
        <w:t>retired</w:t>
      </w:r>
      <w:r>
        <w:rPr>
          <w:spacing w:val="-2"/>
        </w:rPr>
        <w:t> </w:t>
      </w:r>
      <w:r>
        <w:rPr/>
        <w:t>and</w:t>
      </w:r>
      <w:r>
        <w:rPr>
          <w:spacing w:val="-2"/>
        </w:rPr>
        <w:t> </w:t>
      </w:r>
      <w:r>
        <w:rPr/>
        <w:t>all</w:t>
      </w:r>
      <w:r>
        <w:rPr>
          <w:spacing w:val="-2"/>
        </w:rPr>
        <w:t> </w:t>
      </w:r>
      <w:r>
        <w:rPr/>
        <w:t>the</w:t>
      </w:r>
      <w:r>
        <w:rPr>
          <w:spacing w:val="-2"/>
        </w:rPr>
        <w:t> </w:t>
      </w:r>
      <w:r>
        <w:rPr/>
        <w:t>Shared</w:t>
      </w:r>
      <w:r>
        <w:rPr>
          <w:spacing w:val="-2"/>
        </w:rPr>
        <w:t> </w:t>
      </w:r>
      <w:r>
        <w:rPr/>
        <w:t>Savings</w:t>
      </w:r>
      <w:r>
        <w:rPr>
          <w:spacing w:val="-2"/>
        </w:rPr>
        <w:t> </w:t>
      </w:r>
      <w:r>
        <w:rPr/>
        <w:t>Program</w:t>
      </w:r>
      <w:r>
        <w:rPr>
          <w:spacing w:val="-3"/>
        </w:rPr>
        <w:t> </w:t>
      </w:r>
      <w:r>
        <w:rPr/>
        <w:t>CCLF</w:t>
      </w:r>
      <w:r>
        <w:rPr>
          <w:spacing w:val="-2"/>
        </w:rPr>
        <w:t> </w:t>
      </w:r>
      <w:r>
        <w:rPr/>
        <w:t>files</w:t>
      </w:r>
      <w:r>
        <w:rPr>
          <w:spacing w:val="-2"/>
        </w:rPr>
        <w:t> </w:t>
      </w:r>
      <w:r>
        <w:rPr/>
        <w:t>will</w:t>
      </w:r>
      <w:r>
        <w:rPr>
          <w:spacing w:val="-2"/>
        </w:rPr>
        <w:t> </w:t>
      </w:r>
      <w:r>
        <w:rPr/>
        <w:t>only</w:t>
      </w:r>
      <w:r>
        <w:rPr>
          <w:spacing w:val="-4"/>
        </w:rPr>
        <w:t> </w:t>
      </w:r>
      <w:r>
        <w:rPr/>
        <w:t>be</w:t>
      </w:r>
      <w:r>
        <w:rPr>
          <w:spacing w:val="-2"/>
        </w:rPr>
        <w:t> </w:t>
      </w:r>
      <w:r>
        <w:rPr/>
        <w:t>delivered to the Data Hub.</w:t>
      </w:r>
    </w:p>
    <w:p>
      <w:pPr>
        <w:pStyle w:val="BodyText"/>
        <w:spacing w:before="121"/>
        <w:ind w:left="359" w:right="1148"/>
      </w:pPr>
      <w:r>
        <w:rPr/>
        <w:t>The CCLF files for the VTAPM models are delivered as binary zip files to the ACO mailbox. The file naming convention for the CCLFs</w:t>
      </w:r>
      <w:r>
        <w:rPr>
          <w:spacing w:val="-2"/>
        </w:rPr>
        <w:t> </w:t>
      </w:r>
      <w:r>
        <w:rPr/>
        <w:t>sent</w:t>
      </w:r>
      <w:r>
        <w:rPr>
          <w:spacing w:val="-2"/>
        </w:rPr>
        <w:t> </w:t>
      </w:r>
      <w:r>
        <w:rPr/>
        <w:t>to</w:t>
      </w:r>
      <w:r>
        <w:rPr>
          <w:spacing w:val="-2"/>
        </w:rPr>
        <w:t> </w:t>
      </w:r>
      <w:r>
        <w:rPr/>
        <w:t>ACO</w:t>
      </w:r>
      <w:r>
        <w:rPr>
          <w:spacing w:val="-2"/>
        </w:rPr>
        <w:t> </w:t>
      </w:r>
      <w:r>
        <w:rPr/>
        <w:t>mailbox</w:t>
      </w:r>
      <w:r>
        <w:rPr>
          <w:spacing w:val="-3"/>
        </w:rPr>
        <w:t> </w:t>
      </w:r>
      <w:r>
        <w:rPr/>
        <w:t>as</w:t>
      </w:r>
      <w:r>
        <w:rPr>
          <w:spacing w:val="-2"/>
        </w:rPr>
        <w:t> </w:t>
      </w:r>
      <w:r>
        <w:rPr/>
        <w:t>zip</w:t>
      </w:r>
      <w:r>
        <w:rPr>
          <w:spacing w:val="-2"/>
        </w:rPr>
        <w:t> </w:t>
      </w:r>
      <w:r>
        <w:rPr/>
        <w:t>files</w:t>
      </w:r>
      <w:r>
        <w:rPr>
          <w:spacing w:val="-2"/>
        </w:rPr>
        <w:t> </w:t>
      </w:r>
      <w:r>
        <w:rPr/>
        <w:t>in</w:t>
      </w:r>
      <w:r>
        <w:rPr>
          <w:spacing w:val="-2"/>
        </w:rPr>
        <w:t> </w:t>
      </w:r>
      <w:r>
        <w:rPr/>
        <w:t>the</w:t>
      </w:r>
      <w:r>
        <w:rPr>
          <w:spacing w:val="-2"/>
        </w:rPr>
        <w:t> </w:t>
      </w:r>
      <w:r>
        <w:rPr/>
        <w:t>single</w:t>
      </w:r>
      <w:r>
        <w:rPr>
          <w:spacing w:val="-2"/>
        </w:rPr>
        <w:t> </w:t>
      </w:r>
      <w:r>
        <w:rPr/>
        <w:t>zip</w:t>
      </w:r>
      <w:r>
        <w:rPr>
          <w:spacing w:val="-2"/>
        </w:rPr>
        <w:t> </w:t>
      </w:r>
      <w:r>
        <w:rPr/>
        <w:t>file</w:t>
      </w:r>
      <w:r>
        <w:rPr>
          <w:spacing w:val="-2"/>
        </w:rPr>
        <w:t> </w:t>
      </w:r>
      <w:r>
        <w:rPr/>
        <w:t>starting</w:t>
      </w:r>
      <w:r>
        <w:rPr>
          <w:spacing w:val="-2"/>
        </w:rPr>
        <w:t> </w:t>
      </w:r>
      <w:r>
        <w:rPr/>
        <w:t>January</w:t>
      </w:r>
      <w:r>
        <w:rPr>
          <w:spacing w:val="-3"/>
        </w:rPr>
        <w:t> </w:t>
      </w:r>
      <w:r>
        <w:rPr/>
        <w:t>2020,</w:t>
      </w:r>
      <w:r>
        <w:rPr>
          <w:spacing w:val="-1"/>
        </w:rPr>
        <w:t> </w:t>
      </w:r>
      <w:r>
        <w:rPr/>
        <w:t>are</w:t>
      </w:r>
      <w:r>
        <w:rPr>
          <w:spacing w:val="-2"/>
        </w:rPr>
        <w:t> </w:t>
      </w:r>
      <w:r>
        <w:rPr/>
        <w:t>listed</w:t>
      </w:r>
      <w:r>
        <w:rPr>
          <w:spacing w:val="-2"/>
        </w:rPr>
        <w:t> </w:t>
      </w:r>
      <w:r>
        <w:rPr/>
        <w:t>in</w:t>
      </w:r>
      <w:r>
        <w:rPr>
          <w:spacing w:val="-3"/>
        </w:rPr>
        <w:t> </w:t>
      </w:r>
      <w:r>
        <w:rPr/>
        <w:t>Section</w:t>
      </w:r>
      <w:r>
        <w:rPr>
          <w:spacing w:val="-2"/>
        </w:rPr>
        <w:t> </w:t>
      </w:r>
      <w:hyperlink w:history="true" w:anchor="_bookmark27">
        <w:r>
          <w:rPr/>
          <w:t>4.2</w:t>
        </w:r>
      </w:hyperlink>
      <w:r>
        <w:rPr>
          <w:spacing w:val="-2"/>
        </w:rPr>
        <w:t> </w:t>
      </w:r>
      <w:hyperlink w:history="true" w:anchor="_bookmark27">
        <w:r>
          <w:rPr/>
          <w:t>File</w:t>
        </w:r>
        <w:r>
          <w:rPr>
            <w:spacing w:val="-2"/>
          </w:rPr>
          <w:t> </w:t>
        </w:r>
        <w:r>
          <w:rPr/>
          <w:t>Naming</w:t>
        </w:r>
        <w:r>
          <w:rPr>
            <w:spacing w:val="-2"/>
          </w:rPr>
          <w:t> </w:t>
        </w:r>
        <w:r>
          <w:rPr/>
          <w:t>Convention</w:t>
        </w:r>
      </w:hyperlink>
      <w:r>
        <w:rPr/>
        <w:t> </w:t>
      </w:r>
      <w:hyperlink w:history="true" w:anchor="_bookmark27">
        <w:r>
          <w:rPr/>
          <w:t>Changes to the Claims Line Feed</w:t>
        </w:r>
      </w:hyperlink>
      <w:r>
        <w:rPr/>
        <w:t>.</w:t>
      </w:r>
    </w:p>
    <w:p>
      <w:pPr>
        <w:pStyle w:val="BodyText"/>
        <w:spacing w:before="119"/>
        <w:ind w:left="360" w:right="1148" w:hanging="1"/>
      </w:pPr>
      <w:r>
        <w:rPr/>
        <w:t>ACO</w:t>
      </w:r>
      <w:r>
        <w:rPr>
          <w:spacing w:val="-2"/>
        </w:rPr>
        <w:t> </w:t>
      </w:r>
      <w:r>
        <w:rPr/>
        <w:t>REACH</w:t>
      </w:r>
      <w:r>
        <w:rPr>
          <w:spacing w:val="-3"/>
        </w:rPr>
        <w:t> </w:t>
      </w:r>
      <w:r>
        <w:rPr/>
        <w:t>and</w:t>
      </w:r>
      <w:r>
        <w:rPr>
          <w:spacing w:val="-2"/>
        </w:rPr>
        <w:t> </w:t>
      </w:r>
      <w:r>
        <w:rPr/>
        <w:t>KCC</w:t>
      </w:r>
      <w:r>
        <w:rPr>
          <w:spacing w:val="-1"/>
        </w:rPr>
        <w:t> </w:t>
      </w:r>
      <w:r>
        <w:rPr/>
        <w:t>Entities</w:t>
      </w:r>
      <w:r>
        <w:rPr>
          <w:spacing w:val="-2"/>
        </w:rPr>
        <w:t> </w:t>
      </w:r>
      <w:r>
        <w:rPr/>
        <w:t>and</w:t>
      </w:r>
      <w:r>
        <w:rPr>
          <w:spacing w:val="-3"/>
        </w:rPr>
        <w:t> </w:t>
      </w:r>
      <w:r>
        <w:rPr/>
        <w:t>PCF</w:t>
      </w:r>
      <w:r>
        <w:rPr>
          <w:spacing w:val="-2"/>
        </w:rPr>
        <w:t> </w:t>
      </w:r>
      <w:r>
        <w:rPr/>
        <w:t>Practices</w:t>
      </w:r>
      <w:r>
        <w:rPr>
          <w:spacing w:val="-1"/>
        </w:rPr>
        <w:t> </w:t>
      </w:r>
      <w:r>
        <w:rPr/>
        <w:t>will</w:t>
      </w:r>
      <w:r>
        <w:rPr>
          <w:spacing w:val="-2"/>
        </w:rPr>
        <w:t> </w:t>
      </w:r>
      <w:r>
        <w:rPr/>
        <w:t>be</w:t>
      </w:r>
      <w:r>
        <w:rPr>
          <w:spacing w:val="-2"/>
        </w:rPr>
        <w:t> </w:t>
      </w:r>
      <w:r>
        <w:rPr/>
        <w:t>able</w:t>
      </w:r>
      <w:r>
        <w:rPr>
          <w:spacing w:val="-2"/>
        </w:rPr>
        <w:t> </w:t>
      </w:r>
      <w:r>
        <w:rPr/>
        <w:t>to</w:t>
      </w:r>
      <w:r>
        <w:rPr>
          <w:spacing w:val="-2"/>
        </w:rPr>
        <w:t> </w:t>
      </w:r>
      <w:r>
        <w:rPr/>
        <w:t>access</w:t>
      </w:r>
      <w:r>
        <w:rPr>
          <w:spacing w:val="-3"/>
        </w:rPr>
        <w:t> </w:t>
      </w:r>
      <w:r>
        <w:rPr/>
        <w:t>CCLFs</w:t>
      </w:r>
      <w:r>
        <w:rPr>
          <w:spacing w:val="-2"/>
        </w:rPr>
        <w:t> </w:t>
      </w:r>
      <w:r>
        <w:rPr/>
        <w:t>and</w:t>
      </w:r>
      <w:r>
        <w:rPr>
          <w:spacing w:val="-2"/>
        </w:rPr>
        <w:t> </w:t>
      </w:r>
      <w:r>
        <w:rPr/>
        <w:t>reports</w:t>
      </w:r>
      <w:r>
        <w:rPr>
          <w:spacing w:val="-2"/>
        </w:rPr>
        <w:t> </w:t>
      </w:r>
      <w:r>
        <w:rPr/>
        <w:t>through</w:t>
      </w:r>
      <w:r>
        <w:rPr>
          <w:spacing w:val="-2"/>
        </w:rPr>
        <w:t> </w:t>
      </w:r>
      <w:r>
        <w:rPr/>
        <w:t>the</w:t>
      </w:r>
      <w:r>
        <w:rPr>
          <w:spacing w:val="-2"/>
        </w:rPr>
        <w:t> </w:t>
      </w:r>
      <w:r>
        <w:rPr/>
        <w:t>“Data</w:t>
      </w:r>
      <w:r>
        <w:rPr>
          <w:spacing w:val="-2"/>
        </w:rPr>
        <w:t> </w:t>
      </w:r>
      <w:r>
        <w:rPr/>
        <w:t>Hub”</w:t>
      </w:r>
      <w:r>
        <w:rPr>
          <w:spacing w:val="-2"/>
        </w:rPr>
        <w:t> </w:t>
      </w:r>
      <w:r>
        <w:rPr/>
        <w:t>in</w:t>
      </w:r>
      <w:r>
        <w:rPr>
          <w:spacing w:val="-2"/>
        </w:rPr>
        <w:t> </w:t>
      </w:r>
      <w:r>
        <w:rPr/>
        <w:t>the</w:t>
      </w:r>
      <w:r>
        <w:rPr>
          <w:spacing w:val="-2"/>
        </w:rPr>
        <w:t> </w:t>
      </w:r>
      <w:r>
        <w:rPr/>
        <w:t>4 Innovation (4i) application. Data Hub can be located on the left-hand pane in the 4i application.</w:t>
      </w:r>
    </w:p>
    <w:p>
      <w:pPr>
        <w:pStyle w:val="BodyText"/>
        <w:ind w:left="360" w:right="1148" w:hanging="1"/>
      </w:pPr>
      <w:r>
        <w:rPr/>
        <w:t>Following</w:t>
      </w:r>
      <w:r>
        <w:rPr>
          <w:spacing w:val="-2"/>
        </w:rPr>
        <w:t> </w:t>
      </w:r>
      <w:r>
        <w:rPr/>
        <w:t>is</w:t>
      </w:r>
      <w:r>
        <w:rPr>
          <w:spacing w:val="-3"/>
        </w:rPr>
        <w:t> </w:t>
      </w:r>
      <w:r>
        <w:rPr/>
        <w:t>the</w:t>
      </w:r>
      <w:r>
        <w:rPr>
          <w:spacing w:val="-2"/>
        </w:rPr>
        <w:t> </w:t>
      </w:r>
      <w:r>
        <w:rPr/>
        <w:t>list</w:t>
      </w:r>
      <w:r>
        <w:rPr>
          <w:spacing w:val="-2"/>
        </w:rPr>
        <w:t> </w:t>
      </w:r>
      <w:r>
        <w:rPr/>
        <w:t>of</w:t>
      </w:r>
      <w:r>
        <w:rPr>
          <w:spacing w:val="-2"/>
        </w:rPr>
        <w:t> </w:t>
      </w:r>
      <w:r>
        <w:rPr/>
        <w:t>data</w:t>
      </w:r>
      <w:r>
        <w:rPr>
          <w:spacing w:val="-2"/>
        </w:rPr>
        <w:t> </w:t>
      </w:r>
      <w:r>
        <w:rPr/>
        <w:t>elements</w:t>
      </w:r>
      <w:r>
        <w:rPr>
          <w:spacing w:val="-2"/>
        </w:rPr>
        <w:t> </w:t>
      </w:r>
      <w:r>
        <w:rPr/>
        <w:t>present</w:t>
      </w:r>
      <w:r>
        <w:rPr>
          <w:spacing w:val="-2"/>
        </w:rPr>
        <w:t> </w:t>
      </w:r>
      <w:r>
        <w:rPr/>
        <w:t>on</w:t>
      </w:r>
      <w:r>
        <w:rPr>
          <w:spacing w:val="-2"/>
        </w:rPr>
        <w:t> </w:t>
      </w:r>
      <w:r>
        <w:rPr/>
        <w:t>the</w:t>
      </w:r>
      <w:r>
        <w:rPr>
          <w:spacing w:val="-2"/>
        </w:rPr>
        <w:t> </w:t>
      </w:r>
      <w:r>
        <w:rPr/>
        <w:t>CCLF</w:t>
      </w:r>
      <w:r>
        <w:rPr>
          <w:spacing w:val="-2"/>
        </w:rPr>
        <w:t> </w:t>
      </w:r>
      <w:r>
        <w:rPr/>
        <w:t>Files</w:t>
      </w:r>
      <w:r>
        <w:rPr>
          <w:spacing w:val="-1"/>
        </w:rPr>
        <w:t> </w:t>
      </w:r>
      <w:r>
        <w:rPr/>
        <w:t>when</w:t>
      </w:r>
      <w:r>
        <w:rPr>
          <w:spacing w:val="-2"/>
        </w:rPr>
        <w:t> </w:t>
      </w:r>
      <w:r>
        <w:rPr/>
        <w:t>the</w:t>
      </w:r>
      <w:r>
        <w:rPr>
          <w:spacing w:val="-2"/>
        </w:rPr>
        <w:t> </w:t>
      </w:r>
      <w:r>
        <w:rPr/>
        <w:t>single</w:t>
      </w:r>
      <w:r>
        <w:rPr>
          <w:spacing w:val="-2"/>
        </w:rPr>
        <w:t> </w:t>
      </w:r>
      <w:r>
        <w:rPr/>
        <w:t>file</w:t>
      </w:r>
      <w:r>
        <w:rPr>
          <w:spacing w:val="-2"/>
        </w:rPr>
        <w:t> </w:t>
      </w:r>
      <w:r>
        <w:rPr/>
        <w:t>is</w:t>
      </w:r>
      <w:r>
        <w:rPr>
          <w:spacing w:val="-3"/>
        </w:rPr>
        <w:t> </w:t>
      </w:r>
      <w:r>
        <w:rPr/>
        <w:t>unzipped.</w:t>
      </w:r>
      <w:r>
        <w:rPr>
          <w:spacing w:val="-1"/>
        </w:rPr>
        <w:t> </w:t>
      </w:r>
      <w:r>
        <w:rPr/>
        <w:t>The</w:t>
      </w:r>
      <w:r>
        <w:rPr>
          <w:spacing w:val="-2"/>
        </w:rPr>
        <w:t> </w:t>
      </w:r>
      <w:r>
        <w:rPr/>
        <w:t>file</w:t>
      </w:r>
      <w:r>
        <w:rPr>
          <w:spacing w:val="-2"/>
        </w:rPr>
        <w:t> </w:t>
      </w:r>
      <w:r>
        <w:rPr/>
        <w:t>names</w:t>
      </w:r>
      <w:r>
        <w:rPr>
          <w:spacing w:val="-2"/>
        </w:rPr>
        <w:t> </w:t>
      </w:r>
      <w:r>
        <w:rPr/>
        <w:t>for</w:t>
      </w:r>
      <w:r>
        <w:rPr>
          <w:spacing w:val="-2"/>
        </w:rPr>
        <w:t> </w:t>
      </w:r>
      <w:r>
        <w:rPr/>
        <w:t>each</w:t>
      </w:r>
      <w:r>
        <w:rPr>
          <w:spacing w:val="-2"/>
        </w:rPr>
        <w:t> </w:t>
      </w:r>
      <w:r>
        <w:rPr/>
        <w:t>individual CCLF file when unzipped are listed prior to each table.</w:t>
      </w:r>
    </w:p>
    <w:p>
      <w:pPr>
        <w:pStyle w:val="Heading5"/>
        <w:spacing w:before="121"/>
        <w:ind w:left="360"/>
      </w:pPr>
      <w:r>
        <w:rPr/>
        <w:t>Notes</w:t>
      </w:r>
      <w:r>
        <w:rPr>
          <w:spacing w:val="-5"/>
        </w:rPr>
        <w:t> </w:t>
      </w:r>
      <w:r>
        <w:rPr/>
        <w:t>for</w:t>
      </w:r>
      <w:r>
        <w:rPr>
          <w:spacing w:val="-5"/>
        </w:rPr>
        <w:t> </w:t>
      </w:r>
      <w:r>
        <w:rPr/>
        <w:t>all</w:t>
      </w:r>
      <w:r>
        <w:rPr>
          <w:spacing w:val="-4"/>
        </w:rPr>
        <w:t> </w:t>
      </w:r>
      <w:r>
        <w:rPr/>
        <w:t>tables</w:t>
      </w:r>
      <w:r>
        <w:rPr>
          <w:spacing w:val="-4"/>
        </w:rPr>
        <w:t> </w:t>
      </w:r>
      <w:r>
        <w:rPr/>
        <w:t>in</w:t>
      </w:r>
      <w:r>
        <w:rPr>
          <w:spacing w:val="-4"/>
        </w:rPr>
        <w:t> </w:t>
      </w:r>
      <w:r>
        <w:rPr/>
        <w:t>this</w:t>
      </w:r>
      <w:r>
        <w:rPr>
          <w:spacing w:val="-4"/>
        </w:rPr>
        <w:t> </w:t>
      </w:r>
      <w:r>
        <w:rPr>
          <w:spacing w:val="-2"/>
        </w:rPr>
        <w:t>appendix:</w:t>
      </w:r>
    </w:p>
    <w:p>
      <w:pPr>
        <w:pStyle w:val="ListParagraph"/>
        <w:numPr>
          <w:ilvl w:val="0"/>
          <w:numId w:val="19"/>
        </w:numPr>
        <w:tabs>
          <w:tab w:pos="1080" w:val="left" w:leader="none"/>
        </w:tabs>
        <w:spacing w:line="240" w:lineRule="auto" w:before="118" w:after="0"/>
        <w:ind w:left="1080" w:right="2005" w:hanging="360"/>
        <w:jc w:val="left"/>
        <w:rPr>
          <w:i/>
          <w:sz w:val="22"/>
        </w:rPr>
      </w:pPr>
      <w:r>
        <w:rPr>
          <w:i/>
          <w:sz w:val="22"/>
        </w:rPr>
        <w:t>Where</w:t>
      </w:r>
      <w:r>
        <w:rPr>
          <w:i/>
          <w:spacing w:val="-2"/>
          <w:sz w:val="22"/>
        </w:rPr>
        <w:t> </w:t>
      </w:r>
      <w:r>
        <w:rPr>
          <w:i/>
          <w:sz w:val="22"/>
        </w:rPr>
        <w:t>applicable</w:t>
      </w:r>
      <w:r>
        <w:rPr>
          <w:i/>
          <w:spacing w:val="-2"/>
          <w:sz w:val="22"/>
        </w:rPr>
        <w:t> </w:t>
      </w:r>
      <w:r>
        <w:rPr>
          <w:i/>
          <w:sz w:val="22"/>
        </w:rPr>
        <w:t>in</w:t>
      </w:r>
      <w:r>
        <w:rPr>
          <w:i/>
          <w:spacing w:val="-2"/>
          <w:sz w:val="22"/>
        </w:rPr>
        <w:t> </w:t>
      </w:r>
      <w:r>
        <w:rPr>
          <w:i/>
          <w:sz w:val="22"/>
        </w:rPr>
        <w:t>the</w:t>
      </w:r>
      <w:r>
        <w:rPr>
          <w:i/>
          <w:spacing w:val="-3"/>
          <w:sz w:val="22"/>
        </w:rPr>
        <w:t> </w:t>
      </w:r>
      <w:r>
        <w:rPr>
          <w:i/>
          <w:sz w:val="22"/>
        </w:rPr>
        <w:t>file</w:t>
      </w:r>
      <w:r>
        <w:rPr>
          <w:i/>
          <w:spacing w:val="-2"/>
          <w:sz w:val="22"/>
        </w:rPr>
        <w:t> </w:t>
      </w:r>
      <w:r>
        <w:rPr>
          <w:i/>
          <w:sz w:val="22"/>
        </w:rPr>
        <w:t>layouts,</w:t>
      </w:r>
      <w:r>
        <w:rPr>
          <w:i/>
          <w:spacing w:val="-3"/>
          <w:sz w:val="22"/>
        </w:rPr>
        <w:t> </w:t>
      </w:r>
      <w:r>
        <w:rPr>
          <w:i/>
          <w:sz w:val="22"/>
        </w:rPr>
        <w:t>a</w:t>
      </w:r>
      <w:r>
        <w:rPr>
          <w:i/>
          <w:spacing w:val="-1"/>
          <w:sz w:val="22"/>
        </w:rPr>
        <w:t> </w:t>
      </w:r>
      <w:r>
        <w:rPr>
          <w:i/>
          <w:sz w:val="22"/>
        </w:rPr>
        <w:t>minus</w:t>
      </w:r>
      <w:r>
        <w:rPr>
          <w:i/>
          <w:spacing w:val="-2"/>
          <w:sz w:val="22"/>
        </w:rPr>
        <w:t> </w:t>
      </w:r>
      <w:r>
        <w:rPr>
          <w:i/>
          <w:sz w:val="22"/>
        </w:rPr>
        <w:t>“-”</w:t>
      </w:r>
      <w:r>
        <w:rPr>
          <w:i/>
          <w:spacing w:val="-5"/>
          <w:sz w:val="22"/>
        </w:rPr>
        <w:t> </w:t>
      </w:r>
      <w:r>
        <w:rPr>
          <w:i/>
          <w:sz w:val="22"/>
        </w:rPr>
        <w:t>in</w:t>
      </w:r>
      <w:r>
        <w:rPr>
          <w:i/>
          <w:spacing w:val="-2"/>
          <w:sz w:val="22"/>
        </w:rPr>
        <w:t> </w:t>
      </w:r>
      <w:r>
        <w:rPr>
          <w:i/>
          <w:sz w:val="22"/>
        </w:rPr>
        <w:t>the</w:t>
      </w:r>
      <w:r>
        <w:rPr>
          <w:i/>
          <w:spacing w:val="-2"/>
          <w:sz w:val="22"/>
        </w:rPr>
        <w:t> </w:t>
      </w:r>
      <w:r>
        <w:rPr>
          <w:i/>
          <w:sz w:val="22"/>
        </w:rPr>
        <w:t>beginning</w:t>
      </w:r>
      <w:r>
        <w:rPr>
          <w:i/>
          <w:spacing w:val="-2"/>
          <w:sz w:val="22"/>
        </w:rPr>
        <w:t> </w:t>
      </w:r>
      <w:r>
        <w:rPr>
          <w:i/>
          <w:sz w:val="22"/>
        </w:rPr>
        <w:t>of</w:t>
      </w:r>
      <w:r>
        <w:rPr>
          <w:i/>
          <w:spacing w:val="-2"/>
          <w:sz w:val="22"/>
        </w:rPr>
        <w:t> </w:t>
      </w:r>
      <w:r>
        <w:rPr>
          <w:i/>
          <w:sz w:val="22"/>
        </w:rPr>
        <w:t>the</w:t>
      </w:r>
      <w:r>
        <w:rPr>
          <w:i/>
          <w:spacing w:val="-2"/>
          <w:sz w:val="22"/>
        </w:rPr>
        <w:t> </w:t>
      </w:r>
      <w:r>
        <w:rPr>
          <w:i/>
          <w:sz w:val="22"/>
        </w:rPr>
        <w:t>format</w:t>
      </w:r>
      <w:r>
        <w:rPr>
          <w:i/>
          <w:spacing w:val="-2"/>
          <w:sz w:val="22"/>
        </w:rPr>
        <w:t> </w:t>
      </w:r>
      <w:r>
        <w:rPr>
          <w:i/>
          <w:sz w:val="22"/>
        </w:rPr>
        <w:t>description</w:t>
      </w:r>
      <w:r>
        <w:rPr>
          <w:i/>
          <w:spacing w:val="-2"/>
          <w:sz w:val="22"/>
        </w:rPr>
        <w:t> </w:t>
      </w:r>
      <w:r>
        <w:rPr>
          <w:i/>
          <w:sz w:val="22"/>
        </w:rPr>
        <w:t>indicates</w:t>
      </w:r>
      <w:r>
        <w:rPr>
          <w:i/>
          <w:spacing w:val="-3"/>
          <w:sz w:val="22"/>
        </w:rPr>
        <w:t> </w:t>
      </w:r>
      <w:r>
        <w:rPr>
          <w:i/>
          <w:sz w:val="22"/>
        </w:rPr>
        <w:t>that</w:t>
      </w:r>
      <w:r>
        <w:rPr>
          <w:i/>
          <w:spacing w:val="-2"/>
          <w:sz w:val="22"/>
        </w:rPr>
        <w:t> </w:t>
      </w:r>
      <w:r>
        <w:rPr>
          <w:i/>
          <w:sz w:val="22"/>
        </w:rPr>
        <w:t>if</w:t>
      </w:r>
      <w:r>
        <w:rPr>
          <w:i/>
          <w:spacing w:val="-2"/>
          <w:sz w:val="22"/>
        </w:rPr>
        <w:t> </w:t>
      </w:r>
      <w:r>
        <w:rPr>
          <w:i/>
          <w:sz w:val="22"/>
        </w:rPr>
        <w:t>the</w:t>
      </w:r>
      <w:r>
        <w:rPr>
          <w:i/>
          <w:spacing w:val="-2"/>
          <w:sz w:val="22"/>
        </w:rPr>
        <w:t> </w:t>
      </w:r>
      <w:r>
        <w:rPr>
          <w:i/>
          <w:sz w:val="22"/>
        </w:rPr>
        <w:t>value</w:t>
      </w:r>
      <w:r>
        <w:rPr>
          <w:i/>
          <w:spacing w:val="-2"/>
          <w:sz w:val="22"/>
        </w:rPr>
        <w:t> </w:t>
      </w:r>
      <w:r>
        <w:rPr>
          <w:i/>
          <w:sz w:val="22"/>
        </w:rPr>
        <w:t>is</w:t>
      </w:r>
      <w:r>
        <w:rPr>
          <w:i/>
          <w:sz w:val="22"/>
        </w:rPr>
        <w:t> negative, the first character will display as “-.” For all other values, a blank will display as the first character.</w:t>
      </w:r>
    </w:p>
    <w:p>
      <w:pPr>
        <w:pStyle w:val="ListParagraph"/>
        <w:numPr>
          <w:ilvl w:val="0"/>
          <w:numId w:val="19"/>
        </w:numPr>
        <w:tabs>
          <w:tab w:pos="1080" w:val="left" w:leader="none"/>
        </w:tabs>
        <w:spacing w:line="268" w:lineRule="exact" w:before="0" w:after="0"/>
        <w:ind w:left="1080" w:right="0" w:hanging="360"/>
        <w:jc w:val="left"/>
        <w:rPr>
          <w:i/>
          <w:sz w:val="22"/>
        </w:rPr>
      </w:pPr>
      <w:r>
        <w:rPr>
          <w:i/>
          <w:sz w:val="22"/>
        </w:rPr>
        <mc:AlternateContent>
          <mc:Choice Requires="wps">
            <w:drawing>
              <wp:anchor distT="0" distB="0" distL="0" distR="0" allowOverlap="1" layoutInCell="1" locked="0" behindDoc="1" simplePos="0" relativeHeight="477530624">
                <wp:simplePos x="0" y="0"/>
                <wp:positionH relativeFrom="page">
                  <wp:posOffset>3102864</wp:posOffset>
                </wp:positionH>
                <wp:positionV relativeFrom="paragraph">
                  <wp:posOffset>170461</wp:posOffset>
                </wp:positionV>
                <wp:extent cx="29209" cy="17018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29209" cy="170180"/>
                        </a:xfrm>
                        <a:custGeom>
                          <a:avLst/>
                          <a:gdLst/>
                          <a:ahLst/>
                          <a:cxnLst/>
                          <a:rect l="l" t="t" r="r" b="b"/>
                          <a:pathLst>
                            <a:path w="29209" h="170180">
                              <a:moveTo>
                                <a:pt x="28956" y="0"/>
                              </a:moveTo>
                              <a:lnTo>
                                <a:pt x="0" y="0"/>
                              </a:lnTo>
                              <a:lnTo>
                                <a:pt x="0" y="169925"/>
                              </a:lnTo>
                              <a:lnTo>
                                <a:pt x="28956" y="169925"/>
                              </a:lnTo>
                              <a:lnTo>
                                <a:pt x="28956"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rect style="position:absolute;margin-left:244.320007pt;margin-top:13.422148pt;width:2.280pt;height:13.38pt;mso-position-horizontal-relative:page;mso-position-vertical-relative:paragraph;z-index:-25785856" id="docshape73" filled="true" fillcolor="#dbe4f0" stroked="false">
                <v:fill type="solid"/>
                <w10:wrap type="none"/>
              </v:rect>
            </w:pict>
          </mc:Fallback>
        </mc:AlternateContent>
      </w:r>
      <w:r>
        <w:rPr>
          <w:i/>
          <w:sz w:val="22"/>
        </w:rPr>
        <mc:AlternateContent>
          <mc:Choice Requires="wps">
            <w:drawing>
              <wp:anchor distT="0" distB="0" distL="0" distR="0" allowOverlap="1" layoutInCell="1" locked="0" behindDoc="1" simplePos="0" relativeHeight="477531136">
                <wp:simplePos x="0" y="0"/>
                <wp:positionH relativeFrom="page">
                  <wp:posOffset>5640323</wp:posOffset>
                </wp:positionH>
                <wp:positionV relativeFrom="paragraph">
                  <wp:posOffset>170461</wp:posOffset>
                </wp:positionV>
                <wp:extent cx="71120" cy="17018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71120" cy="170180"/>
                        </a:xfrm>
                        <a:custGeom>
                          <a:avLst/>
                          <a:gdLst/>
                          <a:ahLst/>
                          <a:cxnLst/>
                          <a:rect l="l" t="t" r="r" b="b"/>
                          <a:pathLst>
                            <a:path w="71120" h="170180">
                              <a:moveTo>
                                <a:pt x="70865" y="0"/>
                              </a:moveTo>
                              <a:lnTo>
                                <a:pt x="0" y="0"/>
                              </a:lnTo>
                              <a:lnTo>
                                <a:pt x="0" y="169925"/>
                              </a:lnTo>
                              <a:lnTo>
                                <a:pt x="70865" y="169925"/>
                              </a:lnTo>
                              <a:lnTo>
                                <a:pt x="70865" y="0"/>
                              </a:lnTo>
                              <a:close/>
                            </a:path>
                          </a:pathLst>
                        </a:custGeom>
                        <a:solidFill>
                          <a:srgbClr val="DBE4F0"/>
                        </a:solidFill>
                      </wps:spPr>
                      <wps:bodyPr wrap="square" lIns="0" tIns="0" rIns="0" bIns="0" rtlCol="0">
                        <a:prstTxWarp prst="textNoShape">
                          <a:avLst/>
                        </a:prstTxWarp>
                        <a:noAutofit/>
                      </wps:bodyPr>
                    </wps:wsp>
                  </a:graphicData>
                </a:graphic>
              </wp:anchor>
            </w:drawing>
          </mc:Choice>
          <mc:Fallback>
            <w:pict>
              <v:rect style="position:absolute;margin-left:444.119995pt;margin-top:13.422148pt;width:5.58pt;height:13.38pt;mso-position-horizontal-relative:page;mso-position-vertical-relative:paragraph;z-index:-25785344" id="docshape74" filled="true" fillcolor="#dbe4f0" stroked="false">
                <v:fill type="solid"/>
                <w10:wrap type="none"/>
              </v:rect>
            </w:pict>
          </mc:Fallback>
        </mc:AlternateContent>
      </w:r>
      <w:r>
        <w:rPr>
          <w:i/>
          <w:sz w:val="22"/>
        </w:rPr>
        <w:t>Fields</w:t>
      </w:r>
      <w:r>
        <w:rPr>
          <w:i/>
          <w:spacing w:val="-5"/>
          <w:sz w:val="22"/>
        </w:rPr>
        <w:t> </w:t>
      </w:r>
      <w:r>
        <w:rPr>
          <w:i/>
          <w:sz w:val="22"/>
        </w:rPr>
        <w:t>where</w:t>
      </w:r>
      <w:r>
        <w:rPr>
          <w:i/>
          <w:spacing w:val="-5"/>
          <w:sz w:val="22"/>
        </w:rPr>
        <w:t> </w:t>
      </w:r>
      <w:r>
        <w:rPr>
          <w:i/>
          <w:sz w:val="22"/>
        </w:rPr>
        <w:t>data</w:t>
      </w:r>
      <w:r>
        <w:rPr>
          <w:i/>
          <w:spacing w:val="-5"/>
          <w:sz w:val="22"/>
        </w:rPr>
        <w:t> </w:t>
      </w:r>
      <w:r>
        <w:rPr>
          <w:i/>
          <w:sz w:val="22"/>
        </w:rPr>
        <w:t>are</w:t>
      </w:r>
      <w:r>
        <w:rPr>
          <w:i/>
          <w:spacing w:val="-5"/>
          <w:sz w:val="22"/>
        </w:rPr>
        <w:t> </w:t>
      </w:r>
      <w:r>
        <w:rPr>
          <w:i/>
          <w:sz w:val="22"/>
        </w:rPr>
        <w:t>not</w:t>
      </w:r>
      <w:r>
        <w:rPr>
          <w:i/>
          <w:spacing w:val="-5"/>
          <w:sz w:val="22"/>
        </w:rPr>
        <w:t> </w:t>
      </w:r>
      <w:r>
        <w:rPr>
          <w:i/>
          <w:sz w:val="22"/>
        </w:rPr>
        <w:t>available</w:t>
      </w:r>
      <w:r>
        <w:rPr>
          <w:i/>
          <w:spacing w:val="-6"/>
          <w:sz w:val="22"/>
        </w:rPr>
        <w:t> </w:t>
      </w:r>
      <w:r>
        <w:rPr>
          <w:i/>
          <w:sz w:val="22"/>
        </w:rPr>
        <w:t>from</w:t>
      </w:r>
      <w:r>
        <w:rPr>
          <w:i/>
          <w:spacing w:val="-6"/>
          <w:sz w:val="22"/>
        </w:rPr>
        <w:t> </w:t>
      </w:r>
      <w:r>
        <w:rPr>
          <w:i/>
          <w:sz w:val="22"/>
        </w:rPr>
        <w:t>the</w:t>
      </w:r>
      <w:r>
        <w:rPr>
          <w:i/>
          <w:spacing w:val="-5"/>
          <w:sz w:val="22"/>
        </w:rPr>
        <w:t> </w:t>
      </w:r>
      <w:r>
        <w:rPr>
          <w:i/>
          <w:sz w:val="22"/>
        </w:rPr>
        <w:t>data</w:t>
      </w:r>
      <w:r>
        <w:rPr>
          <w:i/>
          <w:spacing w:val="-5"/>
          <w:sz w:val="22"/>
        </w:rPr>
        <w:t> </w:t>
      </w:r>
      <w:r>
        <w:rPr>
          <w:i/>
          <w:sz w:val="22"/>
        </w:rPr>
        <w:t>source</w:t>
      </w:r>
      <w:r>
        <w:rPr>
          <w:i/>
          <w:spacing w:val="-5"/>
          <w:sz w:val="22"/>
        </w:rPr>
        <w:t> </w:t>
      </w:r>
      <w:r>
        <w:rPr>
          <w:i/>
          <w:sz w:val="22"/>
        </w:rPr>
        <w:t>will</w:t>
      </w:r>
      <w:r>
        <w:rPr>
          <w:i/>
          <w:spacing w:val="-6"/>
          <w:sz w:val="22"/>
        </w:rPr>
        <w:t> </w:t>
      </w:r>
      <w:r>
        <w:rPr>
          <w:i/>
          <w:sz w:val="22"/>
        </w:rPr>
        <w:t>be</w:t>
      </w:r>
      <w:r>
        <w:rPr>
          <w:i/>
          <w:spacing w:val="-4"/>
          <w:sz w:val="22"/>
        </w:rPr>
        <w:t> </w:t>
      </w:r>
      <w:r>
        <w:rPr>
          <w:i/>
          <w:sz w:val="22"/>
        </w:rPr>
        <w:t>left</w:t>
      </w:r>
      <w:r>
        <w:rPr>
          <w:i/>
          <w:spacing w:val="-5"/>
          <w:sz w:val="22"/>
        </w:rPr>
        <w:t> </w:t>
      </w:r>
      <w:r>
        <w:rPr>
          <w:i/>
          <w:spacing w:val="-2"/>
          <w:sz w:val="22"/>
        </w:rPr>
        <w:t>blank.</w:t>
      </w:r>
    </w:p>
    <w:p>
      <w:pPr>
        <w:pStyle w:val="ListParagraph"/>
        <w:numPr>
          <w:ilvl w:val="0"/>
          <w:numId w:val="19"/>
        </w:numPr>
        <w:tabs>
          <w:tab w:pos="1079" w:val="left" w:leader="none"/>
        </w:tabs>
        <w:spacing w:line="269" w:lineRule="exact" w:before="0" w:after="0"/>
        <w:ind w:left="1079" w:right="0" w:hanging="359"/>
        <w:jc w:val="left"/>
        <w:rPr>
          <w:i/>
          <w:sz w:val="22"/>
        </w:rPr>
      </w:pPr>
      <w:r>
        <w:rPr>
          <w:i/>
          <w:sz w:val="22"/>
        </w:rPr>
        <w:t>Data</w:t>
      </w:r>
      <w:r>
        <w:rPr>
          <w:i/>
          <w:spacing w:val="-6"/>
          <w:sz w:val="22"/>
        </w:rPr>
        <w:t> </w:t>
      </w:r>
      <w:r>
        <w:rPr>
          <w:i/>
          <w:sz w:val="22"/>
        </w:rPr>
        <w:t>Fields</w:t>
      </w:r>
      <w:r>
        <w:rPr>
          <w:i/>
          <w:spacing w:val="-6"/>
          <w:sz w:val="22"/>
        </w:rPr>
        <w:t> </w:t>
      </w:r>
      <w:r>
        <w:rPr>
          <w:i/>
          <w:sz w:val="22"/>
        </w:rPr>
        <w:t>marked</w:t>
      </w:r>
      <w:r>
        <w:rPr>
          <w:i/>
          <w:spacing w:val="-5"/>
          <w:sz w:val="22"/>
        </w:rPr>
        <w:t> </w:t>
      </w:r>
      <w:r>
        <w:rPr>
          <w:i/>
          <w:sz w:val="22"/>
        </w:rPr>
        <w:t>with</w:t>
      </w:r>
      <w:r>
        <w:rPr>
          <w:i/>
          <w:spacing w:val="-5"/>
          <w:sz w:val="22"/>
        </w:rPr>
        <w:t> </w:t>
      </w:r>
      <w:r>
        <w:rPr>
          <w:i/>
          <w:sz w:val="22"/>
        </w:rPr>
        <w:t>an</w:t>
      </w:r>
      <w:r>
        <w:rPr>
          <w:i/>
          <w:spacing w:val="-5"/>
          <w:sz w:val="22"/>
        </w:rPr>
        <w:t> </w:t>
      </w:r>
      <w:r>
        <w:rPr>
          <w:rFonts w:ascii="Calibri" w:hAnsi="Calibri"/>
          <w:i/>
          <w:position w:val="4"/>
          <w:sz w:val="18"/>
        </w:rPr>
        <w:t>I</w:t>
      </w:r>
      <w:r>
        <w:rPr>
          <w:rFonts w:ascii="Calibri" w:hAnsi="Calibri"/>
          <w:i/>
          <w:spacing w:val="15"/>
          <w:position w:val="4"/>
          <w:sz w:val="18"/>
        </w:rPr>
        <w:t> </w:t>
      </w:r>
      <w:r>
        <w:rPr>
          <w:i/>
          <w:sz w:val="22"/>
        </w:rPr>
        <w:t>contain</w:t>
      </w:r>
      <w:r>
        <w:rPr>
          <w:i/>
          <w:spacing w:val="-6"/>
          <w:sz w:val="22"/>
        </w:rPr>
        <w:t> </w:t>
      </w:r>
      <w:r>
        <w:rPr>
          <w:i/>
          <w:sz w:val="22"/>
        </w:rPr>
        <w:t>PII.</w:t>
      </w:r>
      <w:r>
        <w:rPr>
          <w:i/>
          <w:spacing w:val="-5"/>
          <w:sz w:val="22"/>
        </w:rPr>
        <w:t> </w:t>
      </w:r>
      <w:r>
        <w:rPr>
          <w:i/>
          <w:sz w:val="22"/>
        </w:rPr>
        <w:t>Data</w:t>
      </w:r>
      <w:r>
        <w:rPr>
          <w:i/>
          <w:spacing w:val="-5"/>
          <w:sz w:val="22"/>
        </w:rPr>
        <w:t> </w:t>
      </w:r>
      <w:r>
        <w:rPr>
          <w:i/>
          <w:sz w:val="22"/>
        </w:rPr>
        <w:t>Fields</w:t>
      </w:r>
      <w:r>
        <w:rPr>
          <w:i/>
          <w:spacing w:val="-5"/>
          <w:sz w:val="22"/>
        </w:rPr>
        <w:t> </w:t>
      </w:r>
      <w:r>
        <w:rPr>
          <w:i/>
          <w:sz w:val="22"/>
        </w:rPr>
        <w:t>marked</w:t>
      </w:r>
      <w:r>
        <w:rPr>
          <w:i/>
          <w:spacing w:val="-4"/>
          <w:sz w:val="22"/>
        </w:rPr>
        <w:t> </w:t>
      </w:r>
      <w:r>
        <w:rPr>
          <w:i/>
          <w:sz w:val="22"/>
        </w:rPr>
        <w:t>with</w:t>
      </w:r>
      <w:r>
        <w:rPr>
          <w:i/>
          <w:spacing w:val="-5"/>
          <w:sz w:val="22"/>
        </w:rPr>
        <w:t> </w:t>
      </w:r>
      <w:r>
        <w:rPr>
          <w:i/>
          <w:sz w:val="22"/>
        </w:rPr>
        <w:t>an</w:t>
      </w:r>
      <w:r>
        <w:rPr>
          <w:i/>
          <w:spacing w:val="-5"/>
          <w:sz w:val="22"/>
        </w:rPr>
        <w:t> </w:t>
      </w:r>
      <w:r>
        <w:rPr>
          <w:rFonts w:ascii="Calibri" w:hAnsi="Calibri"/>
          <w:i/>
          <w:position w:val="4"/>
          <w:sz w:val="18"/>
        </w:rPr>
        <w:t>H</w:t>
      </w:r>
      <w:r>
        <w:rPr>
          <w:rFonts w:ascii="Calibri" w:hAnsi="Calibri"/>
          <w:i/>
          <w:spacing w:val="5"/>
          <w:position w:val="4"/>
          <w:sz w:val="18"/>
        </w:rPr>
        <w:t> </w:t>
      </w:r>
      <w:r>
        <w:rPr>
          <w:i/>
          <w:sz w:val="22"/>
        </w:rPr>
        <w:t>contain</w:t>
      </w:r>
      <w:r>
        <w:rPr>
          <w:i/>
          <w:spacing w:val="-5"/>
          <w:sz w:val="22"/>
        </w:rPr>
        <w:t> </w:t>
      </w:r>
      <w:r>
        <w:rPr>
          <w:i/>
          <w:spacing w:val="-4"/>
          <w:sz w:val="22"/>
        </w:rPr>
        <w:t>PHI.</w:t>
      </w:r>
    </w:p>
    <w:p>
      <w:pPr>
        <w:pStyle w:val="Heading3"/>
        <w:spacing w:before="239"/>
        <w:ind w:left="360" w:firstLine="0"/>
      </w:pPr>
      <w:bookmarkStart w:name="Part A Claims Header File (CCLF1)" w:id="124"/>
      <w:bookmarkEnd w:id="124"/>
      <w:r>
        <w:rPr>
          <w:b w:val="0"/>
        </w:rPr>
      </w:r>
      <w:bookmarkStart w:name="_bookmark56" w:id="125"/>
      <w:bookmarkEnd w:id="125"/>
      <w:r>
        <w:rPr>
          <w:b w:val="0"/>
        </w:rPr>
      </w:r>
      <w:r>
        <w:rPr/>
        <w:t>Part</w:t>
      </w:r>
      <w:r>
        <w:rPr>
          <w:spacing w:val="-15"/>
        </w:rPr>
        <w:t> </w:t>
      </w:r>
      <w:r>
        <w:rPr/>
        <w:t>A</w:t>
      </w:r>
      <w:r>
        <w:rPr>
          <w:spacing w:val="-14"/>
        </w:rPr>
        <w:t> </w:t>
      </w:r>
      <w:r>
        <w:rPr/>
        <w:t>Claims</w:t>
      </w:r>
      <w:r>
        <w:rPr>
          <w:spacing w:val="-8"/>
        </w:rPr>
        <w:t> </w:t>
      </w:r>
      <w:r>
        <w:rPr/>
        <w:t>Header</w:t>
      </w:r>
      <w:r>
        <w:rPr>
          <w:spacing w:val="-7"/>
        </w:rPr>
        <w:t> </w:t>
      </w:r>
      <w:r>
        <w:rPr/>
        <w:t>File</w:t>
      </w:r>
      <w:r>
        <w:rPr>
          <w:spacing w:val="-8"/>
        </w:rPr>
        <w:t> </w:t>
      </w:r>
      <w:r>
        <w:rPr>
          <w:spacing w:val="-2"/>
        </w:rPr>
        <w:t>(CCLF1)</w:t>
      </w:r>
    </w:p>
    <w:p>
      <w:pPr>
        <w:pStyle w:val="BodyText"/>
        <w:spacing w:before="119"/>
        <w:ind w:left="360"/>
      </w:pPr>
      <w:r>
        <w:rPr/>
        <w:t>The</w:t>
      </w:r>
      <w:r>
        <w:rPr>
          <w:spacing w:val="-7"/>
        </w:rPr>
        <w:t> </w:t>
      </w:r>
      <w:r>
        <w:rPr/>
        <w:t>filename</w:t>
      </w:r>
      <w:r>
        <w:rPr>
          <w:spacing w:val="-6"/>
        </w:rPr>
        <w:t> </w:t>
      </w:r>
      <w:r>
        <w:rPr/>
        <w:t>convention</w:t>
      </w:r>
      <w:r>
        <w:rPr>
          <w:spacing w:val="-6"/>
        </w:rPr>
        <w:t> </w:t>
      </w:r>
      <w:r>
        <w:rPr/>
        <w:t>for</w:t>
      </w:r>
      <w:r>
        <w:rPr>
          <w:spacing w:val="-6"/>
        </w:rPr>
        <w:t> </w:t>
      </w:r>
      <w:r>
        <w:rPr/>
        <w:t>the</w:t>
      </w:r>
      <w:r>
        <w:rPr>
          <w:spacing w:val="-6"/>
        </w:rPr>
        <w:t> </w:t>
      </w:r>
      <w:r>
        <w:rPr/>
        <w:t>Shared</w:t>
      </w:r>
      <w:r>
        <w:rPr>
          <w:spacing w:val="-6"/>
        </w:rPr>
        <w:t> </w:t>
      </w:r>
      <w:r>
        <w:rPr/>
        <w:t>Savings</w:t>
      </w:r>
      <w:r>
        <w:rPr>
          <w:spacing w:val="-6"/>
        </w:rPr>
        <w:t> </w:t>
      </w:r>
      <w:r>
        <w:rPr/>
        <w:t>Program</w:t>
      </w:r>
      <w:r>
        <w:rPr>
          <w:spacing w:val="-7"/>
        </w:rPr>
        <w:t> </w:t>
      </w:r>
      <w:r>
        <w:rPr/>
        <w:t>in</w:t>
      </w:r>
      <w:r>
        <w:rPr>
          <w:spacing w:val="-7"/>
        </w:rPr>
        <w:t> </w:t>
      </w:r>
      <w:hyperlink w:history="true" w:anchor="_bookmark58">
        <w:r>
          <w:rPr>
            <w:color w:val="0000FF"/>
            <w:u w:val="single" w:color="0000FF"/>
          </w:rPr>
          <w:t>Table</w:t>
        </w:r>
        <w:r>
          <w:rPr>
            <w:color w:val="0000FF"/>
            <w:spacing w:val="-6"/>
            <w:u w:val="single" w:color="0000FF"/>
          </w:rPr>
          <w:t> </w:t>
        </w:r>
        <w:r>
          <w:rPr>
            <w:color w:val="0000FF"/>
            <w:u w:val="single" w:color="0000FF"/>
          </w:rPr>
          <w:t>14</w:t>
        </w:r>
      </w:hyperlink>
      <w:r>
        <w:rPr>
          <w:color w:val="0000FF"/>
          <w:spacing w:val="-6"/>
          <w:u w:val="none"/>
        </w:rPr>
        <w:t> </w:t>
      </w:r>
      <w:r>
        <w:rPr>
          <w:spacing w:val="-5"/>
          <w:u w:val="none"/>
        </w:rPr>
        <w:t>is:</w:t>
      </w:r>
    </w:p>
    <w:p>
      <w:pPr>
        <w:pStyle w:val="ListParagraph"/>
        <w:numPr>
          <w:ilvl w:val="0"/>
          <w:numId w:val="19"/>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w:t>
      </w:r>
      <w:r>
        <w:rPr>
          <w:i/>
          <w:spacing w:val="-2"/>
          <w:sz w:val="22"/>
        </w:rPr>
        <w:t>.</w:t>
      </w:r>
      <w:r>
        <w:rPr>
          <w:spacing w:val="-2"/>
          <w:sz w:val="22"/>
        </w:rPr>
        <w:t>ZC1Y**.Dyymmdd.Thhmmsst.</w:t>
      </w:r>
    </w:p>
    <w:p>
      <w:pPr>
        <w:pStyle w:val="ListParagraph"/>
        <w:numPr>
          <w:ilvl w:val="0"/>
          <w:numId w:val="19"/>
        </w:numPr>
        <w:tabs>
          <w:tab w:pos="1079" w:val="left" w:leader="none"/>
        </w:tabs>
        <w:spacing w:line="345" w:lineRule="auto" w:before="0" w:after="0"/>
        <w:ind w:left="359" w:right="3634" w:firstLine="36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P.A****.ACO.ZC1R**.Dyymmdd.Thhmmsst,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58">
        <w:r>
          <w:rPr>
            <w:color w:val="0000FF"/>
            <w:sz w:val="22"/>
            <w:u w:val="single" w:color="0000FF"/>
          </w:rPr>
          <w:t>Table 14</w:t>
        </w:r>
      </w:hyperlink>
      <w:r>
        <w:rPr>
          <w:color w:val="0000FF"/>
          <w:sz w:val="22"/>
          <w:u w:val="none"/>
        </w:rPr>
        <w:t> </w:t>
      </w:r>
      <w:r>
        <w:rPr>
          <w:sz w:val="22"/>
          <w:u w:val="none"/>
        </w:rPr>
        <w:t>is:</w:t>
      </w:r>
    </w:p>
    <w:p>
      <w:pPr>
        <w:pStyle w:val="ListParagraph"/>
        <w:numPr>
          <w:ilvl w:val="0"/>
          <w:numId w:val="19"/>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P.F***.ACO.ZC1Y**.Dyymmdd.Thhmmsst.</w:t>
      </w:r>
    </w:p>
    <w:p>
      <w:pPr>
        <w:pStyle w:val="ListParagraph"/>
        <w:numPr>
          <w:ilvl w:val="0"/>
          <w:numId w:val="19"/>
        </w:numPr>
        <w:tabs>
          <w:tab w:pos="1079" w:val="left" w:leader="none"/>
        </w:tabs>
        <w:spacing w:line="345" w:lineRule="auto" w:before="0" w:after="0"/>
        <w:ind w:left="359" w:right="7280" w:firstLine="359"/>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P.F***.ACO.ZC1R**.Dyymmdd.Thhmmsst The filename convention for the ACO REACH Model in </w:t>
      </w:r>
      <w:hyperlink w:history="true" w:anchor="_bookmark58">
        <w:r>
          <w:rPr>
            <w:color w:val="0000FF"/>
            <w:sz w:val="22"/>
            <w:u w:val="single" w:color="0000FF"/>
          </w:rPr>
          <w:t>Table 14</w:t>
        </w:r>
      </w:hyperlink>
      <w:r>
        <w:rPr>
          <w:color w:val="0000FF"/>
          <w:sz w:val="22"/>
          <w:u w:val="none"/>
        </w:rPr>
        <w:t> </w:t>
      </w:r>
      <w:r>
        <w:rPr>
          <w:sz w:val="22"/>
          <w:u w:val="none"/>
        </w:rPr>
        <w:t>is:</w:t>
      </w:r>
    </w:p>
    <w:p>
      <w:pPr>
        <w:pStyle w:val="ListParagraph"/>
        <w:numPr>
          <w:ilvl w:val="0"/>
          <w:numId w:val="19"/>
        </w:numPr>
        <w:tabs>
          <w:tab w:pos="1079" w:val="left" w:leader="none"/>
        </w:tabs>
        <w:spacing w:line="269" w:lineRule="exact" w:before="8"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P.D****.ACO.ZC1Y**.Dyymmdd.Thhmmsst.</w:t>
      </w:r>
    </w:p>
    <w:p>
      <w:pPr>
        <w:pStyle w:val="ListParagraph"/>
        <w:numPr>
          <w:ilvl w:val="0"/>
          <w:numId w:val="19"/>
        </w:numPr>
        <w:tabs>
          <w:tab w:pos="1079" w:val="left" w:leader="none"/>
        </w:tabs>
        <w:spacing w:line="269" w:lineRule="exact" w:before="0" w:after="0"/>
        <w:ind w:left="1079" w:right="0" w:hanging="359"/>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P.D****.ACO.ZC1R**.Dyymmdd.Thhmmsst.</w:t>
      </w:r>
    </w:p>
    <w:p>
      <w:pPr>
        <w:pStyle w:val="ListParagraph"/>
        <w:spacing w:after="0" w:line="269" w:lineRule="exact"/>
        <w:jc w:val="left"/>
        <w:rPr>
          <w:sz w:val="22"/>
        </w:rPr>
        <w:sectPr>
          <w:headerReference w:type="default" r:id="rId31"/>
          <w:footerReference w:type="default" r:id="rId32"/>
          <w:pgSz w:w="15840" w:h="12240" w:orient="landscape"/>
          <w:pgMar w:header="841" w:footer="795" w:top="1340" w:bottom="980" w:left="1080" w:right="360"/>
        </w:sectPr>
      </w:pPr>
    </w:p>
    <w:p>
      <w:pPr>
        <w:pStyle w:val="BodyText"/>
        <w:spacing w:before="89"/>
        <w:ind w:left="360" w:right="830"/>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Entities</w:t>
      </w:r>
      <w:r>
        <w:rPr>
          <w:spacing w:val="-3"/>
        </w:rPr>
        <w:t> </w:t>
      </w:r>
      <w:r>
        <w:rPr/>
        <w:t>in</w:t>
      </w:r>
      <w:r>
        <w:rPr>
          <w:spacing w:val="-3"/>
        </w:rPr>
        <w:t> </w:t>
      </w:r>
      <w:hyperlink w:history="true" w:anchor="_bookmark58">
        <w:r>
          <w:rPr>
            <w:color w:val="0000FF"/>
            <w:u w:val="single" w:color="0000FF"/>
          </w:rPr>
          <w:t>Table</w:t>
        </w:r>
        <w:r>
          <w:rPr>
            <w:color w:val="0000FF"/>
            <w:spacing w:val="-3"/>
            <w:u w:val="single" w:color="0000FF"/>
          </w:rPr>
          <w:t> </w:t>
        </w:r>
        <w:r>
          <w:rPr>
            <w:color w:val="0000FF"/>
            <w:u w:val="single" w:color="0000FF"/>
          </w:rPr>
          <w:t>14</w:t>
        </w:r>
      </w:hyperlink>
      <w:r>
        <w:rPr>
          <w:color w:val="0000FF"/>
          <w:spacing w:val="-3"/>
          <w:u w:val="none"/>
        </w:rPr>
        <w:t> </w:t>
      </w:r>
      <w:r>
        <w:rPr>
          <w:u w:val="none"/>
        </w:rPr>
        <w:t>for</w:t>
      </w:r>
      <w:r>
        <w:rPr>
          <w:spacing w:val="-3"/>
          <w:u w:val="none"/>
        </w:rPr>
        <w:t> </w:t>
      </w:r>
      <w:r>
        <w:rPr>
          <w:u w:val="none"/>
        </w:rPr>
        <w:t>KCF</w:t>
      </w:r>
      <w:r>
        <w:rPr>
          <w:spacing w:val="-3"/>
          <w:u w:val="none"/>
        </w:rPr>
        <w:t> </w:t>
      </w:r>
      <w:r>
        <w:rPr>
          <w:u w:val="none"/>
        </w:rPr>
        <w:t>option</w:t>
      </w:r>
      <w:r>
        <w:rPr>
          <w:spacing w:val="-3"/>
          <w:u w:val="none"/>
        </w:rPr>
        <w:t> </w:t>
      </w:r>
      <w:r>
        <w:rPr>
          <w:u w:val="none"/>
        </w:rPr>
        <w:t>Entities</w:t>
      </w:r>
      <w:r>
        <w:rPr>
          <w:spacing w:val="-3"/>
          <w:u w:val="none"/>
        </w:rPr>
        <w:t> </w:t>
      </w:r>
      <w:r>
        <w:rPr>
          <w:u w:val="none"/>
        </w:rPr>
        <w:t>is</w:t>
      </w:r>
      <w:r>
        <w:rPr>
          <w:spacing w:val="-3"/>
          <w:u w:val="none"/>
        </w:rPr>
        <w:t> </w:t>
      </w:r>
      <w:r>
        <w:rPr>
          <w:u w:val="none"/>
        </w:rPr>
        <w:t>P.K****.ACO.ZC1Y**.Dyymmdd.Thhmmsst and for CKCC option Entities is P.C****.ACO.ZC1Y**.Dyymmdd.Thhmmsst.</w:t>
      </w:r>
    </w:p>
    <w:p>
      <w:pPr>
        <w:pStyle w:val="BodyText"/>
        <w:ind w:left="360"/>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hyperlink w:history="true" w:anchor="_bookmark58">
        <w:r>
          <w:rPr>
            <w:color w:val="0000FF"/>
            <w:u w:val="single" w:color="0000FF"/>
          </w:rPr>
          <w:t>Table</w:t>
        </w:r>
        <w:r>
          <w:rPr>
            <w:color w:val="0000FF"/>
            <w:spacing w:val="-5"/>
            <w:u w:val="single" w:color="0000FF"/>
          </w:rPr>
          <w:t> </w:t>
        </w:r>
        <w:r>
          <w:rPr>
            <w:color w:val="0000FF"/>
            <w:u w:val="single" w:color="0000FF"/>
          </w:rPr>
          <w:t>14</w:t>
        </w:r>
      </w:hyperlink>
      <w:r>
        <w:rPr>
          <w:color w:val="0000FF"/>
          <w:spacing w:val="-5"/>
          <w:u w:val="none"/>
        </w:rPr>
        <w:t> </w:t>
      </w:r>
      <w:r>
        <w:rPr>
          <w:u w:val="none"/>
        </w:rPr>
        <w:t>is</w:t>
      </w:r>
      <w:r>
        <w:rPr>
          <w:spacing w:val="-5"/>
          <w:u w:val="none"/>
        </w:rPr>
        <w:t> </w:t>
      </w:r>
      <w:r>
        <w:rPr>
          <w:spacing w:val="-2"/>
          <w:u w:val="none"/>
        </w:rPr>
        <w:t>P.P******.ACO.ZC1Y**.Dyymmdd.Thhmmsst.</w:t>
      </w:r>
    </w:p>
    <w:p>
      <w:pPr>
        <w:spacing w:before="119"/>
        <w:ind w:left="360" w:right="0" w:firstLine="0"/>
        <w:jc w:val="left"/>
        <w:rPr>
          <w:i/>
          <w:sz w:val="22"/>
        </w:rPr>
      </w:pPr>
      <w:r>
        <w:rPr>
          <w:b/>
          <w:i/>
          <w:sz w:val="22"/>
        </w:rPr>
        <w:t>Note:</w:t>
      </w:r>
      <w:r>
        <w:rPr>
          <w:b/>
          <w:i/>
          <w:spacing w:val="-7"/>
          <w:sz w:val="22"/>
        </w:rPr>
        <w:t> </w:t>
      </w:r>
      <w:r>
        <w:rPr>
          <w:i/>
          <w:sz w:val="22"/>
        </w:rPr>
        <w:t>KCC</w:t>
      </w:r>
      <w:r>
        <w:rPr>
          <w:i/>
          <w:spacing w:val="-6"/>
          <w:sz w:val="22"/>
        </w:rPr>
        <w:t> </w:t>
      </w:r>
      <w:r>
        <w:rPr>
          <w:i/>
          <w:sz w:val="22"/>
        </w:rPr>
        <w:t>does</w:t>
      </w:r>
      <w:r>
        <w:rPr>
          <w:i/>
          <w:spacing w:val="-6"/>
          <w:sz w:val="22"/>
        </w:rPr>
        <w:t> </w:t>
      </w:r>
      <w:r>
        <w:rPr>
          <w:i/>
          <w:sz w:val="22"/>
        </w:rPr>
        <w:t>not</w:t>
      </w:r>
      <w:r>
        <w:rPr>
          <w:i/>
          <w:spacing w:val="-7"/>
          <w:sz w:val="22"/>
        </w:rPr>
        <w:t> </w:t>
      </w:r>
      <w:r>
        <w:rPr>
          <w:i/>
          <w:sz w:val="22"/>
        </w:rPr>
        <w:t>generate</w:t>
      </w:r>
      <w:r>
        <w:rPr>
          <w:i/>
          <w:spacing w:val="-6"/>
          <w:sz w:val="22"/>
        </w:rPr>
        <w:t> </w:t>
      </w:r>
      <w:r>
        <w:rPr>
          <w:i/>
          <w:sz w:val="22"/>
        </w:rPr>
        <w:t>run-out</w:t>
      </w:r>
      <w:r>
        <w:rPr>
          <w:i/>
          <w:spacing w:val="-6"/>
          <w:sz w:val="22"/>
        </w:rPr>
        <w:t> </w:t>
      </w:r>
      <w:r>
        <w:rPr>
          <w:i/>
          <w:spacing w:val="-2"/>
          <w:sz w:val="22"/>
        </w:rPr>
        <w:t>CCLFs.</w:t>
      </w:r>
    </w:p>
    <w:p>
      <w:pPr>
        <w:pStyle w:val="Heading5"/>
        <w:ind w:left="4534"/>
      </w:pPr>
      <w:bookmarkStart w:name="_bookmark57" w:id="126"/>
      <w:bookmarkEnd w:id="126"/>
      <w:r>
        <w:rPr>
          <w:b w:val="0"/>
        </w:rPr>
      </w:r>
      <w:r>
        <w:rPr/>
        <w:t>Table</w:t>
      </w:r>
      <w:r>
        <w:rPr>
          <w:spacing w:val="-6"/>
        </w:rPr>
        <w:t> </w:t>
      </w:r>
      <w:r>
        <w:rPr/>
        <w:t>14:</w:t>
      </w:r>
      <w:r>
        <w:rPr>
          <w:spacing w:val="-5"/>
        </w:rPr>
        <w:t> </w:t>
      </w:r>
      <w:bookmarkStart w:name="_bookmark58" w:id="127"/>
      <w:bookmarkEnd w:id="127"/>
      <w:r>
        <w:rPr/>
        <w:t>P</w:t>
      </w:r>
      <w:r>
        <w:rPr/>
        <w:t>art</w:t>
      </w:r>
      <w:r>
        <w:rPr>
          <w:spacing w:val="-5"/>
        </w:rPr>
        <w:t> </w:t>
      </w:r>
      <w:r>
        <w:rPr/>
        <w:t>A</w:t>
      </w:r>
      <w:r>
        <w:rPr>
          <w:spacing w:val="-6"/>
        </w:rPr>
        <w:t> </w:t>
      </w:r>
      <w:r>
        <w:rPr/>
        <w:t>Claims</w:t>
      </w:r>
      <w:r>
        <w:rPr>
          <w:spacing w:val="-5"/>
        </w:rPr>
        <w:t> </w:t>
      </w:r>
      <w:r>
        <w:rPr/>
        <w:t>Header</w:t>
      </w:r>
      <w:r>
        <w:rPr>
          <w:spacing w:val="-7"/>
        </w:rPr>
        <w:t> </w:t>
      </w:r>
      <w:r>
        <w:rPr/>
        <w:t>File</w:t>
      </w:r>
      <w:r>
        <w:rPr>
          <w:spacing w:val="-5"/>
        </w:rPr>
        <w:t> </w:t>
      </w:r>
      <w:r>
        <w:rPr>
          <w:spacing w:val="-2"/>
        </w:rPr>
        <w:t>(CCLF1)</w:t>
      </w:r>
    </w:p>
    <w:p>
      <w:pPr>
        <w:pStyle w:val="BodyText"/>
        <w:spacing w:before="5"/>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6" w:hRule="atLeast"/>
        </w:trPr>
        <w:tc>
          <w:tcPr>
            <w:tcW w:w="1597" w:type="dxa"/>
          </w:tcPr>
          <w:p>
            <w:pPr>
              <w:pStyle w:val="TableParagraph"/>
              <w:spacing w:before="246"/>
              <w:ind w:left="278"/>
              <w:rPr>
                <w:b/>
                <w:sz w:val="22"/>
              </w:rPr>
            </w:pPr>
            <w:r>
              <w:rPr>
                <w:b/>
                <w:sz w:val="22"/>
              </w:rPr>
              <w:t>Element</w:t>
            </w:r>
            <w:r>
              <w:rPr>
                <w:b/>
                <w:spacing w:val="-10"/>
                <w:sz w:val="22"/>
              </w:rPr>
              <w:t> #</w:t>
            </w:r>
          </w:p>
        </w:tc>
        <w:tc>
          <w:tcPr>
            <w:tcW w:w="2363" w:type="dxa"/>
          </w:tcPr>
          <w:p>
            <w:pPr>
              <w:pStyle w:val="TableParagraph"/>
              <w:spacing w:before="246"/>
              <w:ind w:left="276"/>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6"/>
              <w:ind w:left="302"/>
              <w:rPr>
                <w:b/>
                <w:sz w:val="22"/>
              </w:rPr>
            </w:pPr>
            <w:r>
              <w:rPr>
                <w:b/>
                <w:spacing w:val="-2"/>
                <w:sz w:val="22"/>
              </w:rPr>
              <w:t>Format</w:t>
            </w:r>
          </w:p>
        </w:tc>
        <w:tc>
          <w:tcPr>
            <w:tcW w:w="3666" w:type="dxa"/>
          </w:tcPr>
          <w:p>
            <w:pPr>
              <w:pStyle w:val="TableParagraph"/>
              <w:spacing w:before="246"/>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1" w:hRule="atLeast"/>
        </w:trPr>
        <w:tc>
          <w:tcPr>
            <w:tcW w:w="1597" w:type="dxa"/>
          </w:tcPr>
          <w:p>
            <w:pPr>
              <w:pStyle w:val="TableParagraph"/>
              <w:rPr>
                <w:sz w:val="22"/>
              </w:rPr>
            </w:pPr>
            <w:r>
              <w:rPr>
                <w:spacing w:val="-10"/>
                <w:sz w:val="22"/>
              </w:rPr>
              <w:t>1</w:t>
            </w:r>
          </w:p>
        </w:tc>
        <w:tc>
          <w:tcPr>
            <w:tcW w:w="2363" w:type="dxa"/>
          </w:tcPr>
          <w:p>
            <w:pPr>
              <w:pStyle w:val="TableParagraph"/>
              <w:rPr>
                <w:sz w:val="22"/>
              </w:rPr>
            </w:pPr>
            <w:r>
              <w:rPr>
                <w:spacing w:val="-2"/>
                <w:sz w:val="22"/>
              </w:rPr>
              <w:t>CUR_CLM_UNIQ_ID</w:t>
            </w:r>
          </w:p>
        </w:tc>
        <w:tc>
          <w:tcPr>
            <w:tcW w:w="1440" w:type="dxa"/>
          </w:tcPr>
          <w:p>
            <w:pPr>
              <w:pStyle w:val="TableParagraph"/>
              <w:ind w:right="120"/>
              <w:rPr>
                <w:sz w:val="22"/>
              </w:rPr>
            </w:pPr>
            <w:r>
              <w:rPr>
                <w:spacing w:val="-2"/>
                <w:sz w:val="22"/>
              </w:rPr>
              <w:t>Current Claim Unique Identifier</w:t>
            </w:r>
          </w:p>
        </w:tc>
        <w:tc>
          <w:tcPr>
            <w:tcW w:w="1260" w:type="dxa"/>
          </w:tcPr>
          <w:p>
            <w:pPr>
              <w:pStyle w:val="TableParagraph"/>
              <w:rPr>
                <w:sz w:val="22"/>
              </w:rPr>
            </w:pPr>
            <w:r>
              <w:rPr>
                <w:spacing w:val="-10"/>
                <w:sz w:val="22"/>
              </w:rPr>
              <w:t>1</w:t>
            </w:r>
          </w:p>
        </w:tc>
        <w:tc>
          <w:tcPr>
            <w:tcW w:w="1170" w:type="dxa"/>
          </w:tcPr>
          <w:p>
            <w:pPr>
              <w:pStyle w:val="TableParagraph"/>
              <w:rPr>
                <w:sz w:val="22"/>
              </w:rPr>
            </w:pPr>
            <w:r>
              <w:rPr>
                <w:spacing w:val="-5"/>
                <w:sz w:val="22"/>
              </w:rPr>
              <w:t>13</w:t>
            </w:r>
          </w:p>
        </w:tc>
        <w:tc>
          <w:tcPr>
            <w:tcW w:w="990" w:type="dxa"/>
          </w:tcPr>
          <w:p>
            <w:pPr>
              <w:pStyle w:val="TableParagraph"/>
              <w:rPr>
                <w:sz w:val="22"/>
              </w:rPr>
            </w:pPr>
            <w:r>
              <w:rPr>
                <w:spacing w:val="-5"/>
                <w:sz w:val="22"/>
              </w:rPr>
              <w:t>13</w:t>
            </w:r>
          </w:p>
        </w:tc>
        <w:tc>
          <w:tcPr>
            <w:tcW w:w="1351" w:type="dxa"/>
          </w:tcPr>
          <w:p>
            <w:pPr>
              <w:pStyle w:val="TableParagraph"/>
              <w:rPr>
                <w:sz w:val="22"/>
              </w:rPr>
            </w:pPr>
            <w:r>
              <w:rPr>
                <w:spacing w:val="-2"/>
                <w:sz w:val="22"/>
              </w:rPr>
              <w:t>9(13)</w:t>
            </w:r>
          </w:p>
        </w:tc>
        <w:tc>
          <w:tcPr>
            <w:tcW w:w="3666" w:type="dxa"/>
          </w:tcPr>
          <w:p>
            <w:pPr>
              <w:pStyle w:val="TableParagraph"/>
              <w:ind w:left="108"/>
              <w:rPr>
                <w:rFonts w:ascii="Calibri"/>
                <w:position w:val="4"/>
                <w:sz w:val="18"/>
              </w:rPr>
            </w:pPr>
            <w:r>
              <w:rPr>
                <w:sz w:val="22"/>
              </w:rPr>
              <w:t>A</w:t>
            </w:r>
            <w:r>
              <w:rPr>
                <w:spacing w:val="-14"/>
                <w:sz w:val="22"/>
              </w:rPr>
              <w:t> </w:t>
            </w:r>
            <w:r>
              <w:rPr>
                <w:sz w:val="22"/>
              </w:rPr>
              <w:t>unique</w:t>
            </w:r>
            <w:r>
              <w:rPr>
                <w:spacing w:val="-14"/>
                <w:sz w:val="22"/>
              </w:rPr>
              <w:t> </w:t>
            </w:r>
            <w:r>
              <w:rPr>
                <w:sz w:val="22"/>
              </w:rPr>
              <w:t>identification</w:t>
            </w:r>
            <w:r>
              <w:rPr>
                <w:spacing w:val="-14"/>
                <w:sz w:val="22"/>
              </w:rPr>
              <w:t> </w:t>
            </w:r>
            <w:r>
              <w:rPr>
                <w:sz w:val="22"/>
              </w:rPr>
              <w:t>number assigned to the claim. </w:t>
            </w:r>
            <w:r>
              <w:rPr>
                <w:rFonts w:ascii="Calibri"/>
                <w:color w:val="000000"/>
                <w:position w:val="4"/>
                <w:sz w:val="18"/>
                <w:shd w:fill="DBE4F0" w:color="auto" w:val="clear"/>
              </w:rPr>
              <w:t>I H</w:t>
            </w:r>
          </w:p>
        </w:tc>
      </w:tr>
      <w:tr>
        <w:trPr>
          <w:trHeight w:val="2016" w:hRule="atLeast"/>
        </w:trPr>
        <w:tc>
          <w:tcPr>
            <w:tcW w:w="1597" w:type="dxa"/>
          </w:tcPr>
          <w:p>
            <w:pPr>
              <w:pStyle w:val="TableParagraph"/>
              <w:spacing w:before="121"/>
              <w:rPr>
                <w:sz w:val="22"/>
              </w:rPr>
            </w:pPr>
            <w:r>
              <w:rPr>
                <w:spacing w:val="-10"/>
                <w:sz w:val="22"/>
              </w:rPr>
              <w:t>2</w:t>
            </w:r>
          </w:p>
        </w:tc>
        <w:tc>
          <w:tcPr>
            <w:tcW w:w="2363" w:type="dxa"/>
          </w:tcPr>
          <w:p>
            <w:pPr>
              <w:pStyle w:val="TableParagraph"/>
              <w:ind w:right="93"/>
              <w:rPr>
                <w:sz w:val="22"/>
              </w:rPr>
            </w:pPr>
            <w:r>
              <w:rPr>
                <w:spacing w:val="-2"/>
                <w:sz w:val="22"/>
              </w:rPr>
              <w:t>PRVDR_OSCAR_NU </w:t>
            </w:r>
            <w:r>
              <w:rPr>
                <w:spacing w:val="-10"/>
                <w:sz w:val="22"/>
              </w:rPr>
              <w:t>M</w:t>
            </w:r>
          </w:p>
        </w:tc>
        <w:tc>
          <w:tcPr>
            <w:tcW w:w="1440" w:type="dxa"/>
          </w:tcPr>
          <w:p>
            <w:pPr>
              <w:pStyle w:val="TableParagraph"/>
              <w:ind w:right="499"/>
              <w:rPr>
                <w:sz w:val="22"/>
              </w:rPr>
            </w:pPr>
            <w:r>
              <w:rPr>
                <w:spacing w:val="-2"/>
                <w:sz w:val="22"/>
              </w:rPr>
              <w:t>Provider OSCAR</w:t>
            </w:r>
          </w:p>
          <w:p>
            <w:pPr>
              <w:pStyle w:val="TableParagraph"/>
              <w:spacing w:before="0"/>
              <w:rPr>
                <w:sz w:val="22"/>
              </w:rPr>
            </w:pPr>
            <w:r>
              <w:rPr>
                <w:spacing w:val="-2"/>
                <w:sz w:val="22"/>
              </w:rPr>
              <w:t>Number</w:t>
            </w:r>
          </w:p>
        </w:tc>
        <w:tc>
          <w:tcPr>
            <w:tcW w:w="1260" w:type="dxa"/>
          </w:tcPr>
          <w:p>
            <w:pPr>
              <w:pStyle w:val="TableParagraph"/>
              <w:spacing w:before="121"/>
              <w:rPr>
                <w:sz w:val="22"/>
              </w:rPr>
            </w:pPr>
            <w:r>
              <w:rPr>
                <w:spacing w:val="-5"/>
                <w:sz w:val="22"/>
              </w:rPr>
              <w:t>14</w:t>
            </w:r>
          </w:p>
        </w:tc>
        <w:tc>
          <w:tcPr>
            <w:tcW w:w="1170" w:type="dxa"/>
          </w:tcPr>
          <w:p>
            <w:pPr>
              <w:pStyle w:val="TableParagraph"/>
              <w:spacing w:before="121"/>
              <w:rPr>
                <w:sz w:val="22"/>
              </w:rPr>
            </w:pPr>
            <w:r>
              <w:rPr>
                <w:spacing w:val="-5"/>
                <w:sz w:val="22"/>
              </w:rPr>
              <w:t>19</w:t>
            </w:r>
          </w:p>
        </w:tc>
        <w:tc>
          <w:tcPr>
            <w:tcW w:w="990" w:type="dxa"/>
          </w:tcPr>
          <w:p>
            <w:pPr>
              <w:pStyle w:val="TableParagraph"/>
              <w:spacing w:before="121"/>
              <w:rPr>
                <w:sz w:val="22"/>
              </w:rPr>
            </w:pPr>
            <w:r>
              <w:rPr>
                <w:spacing w:val="-10"/>
                <w:sz w:val="22"/>
              </w:rPr>
              <w:t>6</w:t>
            </w:r>
          </w:p>
        </w:tc>
        <w:tc>
          <w:tcPr>
            <w:tcW w:w="1351" w:type="dxa"/>
          </w:tcPr>
          <w:p>
            <w:pPr>
              <w:pStyle w:val="TableParagraph"/>
              <w:spacing w:before="121"/>
              <w:rPr>
                <w:sz w:val="22"/>
              </w:rPr>
            </w:pPr>
            <w:r>
              <w:rPr>
                <w:spacing w:val="-2"/>
                <w:sz w:val="22"/>
              </w:rPr>
              <w:t>X(06)</w:t>
            </w:r>
          </w:p>
        </w:tc>
        <w:tc>
          <w:tcPr>
            <w:tcW w:w="3666" w:type="dxa"/>
          </w:tcPr>
          <w:p>
            <w:pPr>
              <w:pStyle w:val="TableParagraph"/>
              <w:rPr>
                <w:rFonts w:ascii="Calibri" w:hAnsi="Calibri"/>
                <w:position w:val="4"/>
                <w:sz w:val="18"/>
              </w:rPr>
            </w:pPr>
            <w:r>
              <w:rPr>
                <w:sz w:val="22"/>
              </w:rPr>
              <w:t>A facility’s Medicare/Medicaid identification number. It is also known as a Medicare/Medicaid Provider Number, or CCN. This number</w:t>
            </w:r>
            <w:r>
              <w:rPr>
                <w:spacing w:val="-8"/>
                <w:sz w:val="22"/>
              </w:rPr>
              <w:t> </w:t>
            </w:r>
            <w:r>
              <w:rPr>
                <w:sz w:val="22"/>
              </w:rPr>
              <w:t>verifies</w:t>
            </w:r>
            <w:r>
              <w:rPr>
                <w:spacing w:val="-8"/>
                <w:sz w:val="22"/>
              </w:rPr>
              <w:t> </w:t>
            </w:r>
            <w:r>
              <w:rPr>
                <w:sz w:val="22"/>
              </w:rPr>
              <w:t>that</w:t>
            </w:r>
            <w:r>
              <w:rPr>
                <w:spacing w:val="-8"/>
                <w:sz w:val="22"/>
              </w:rPr>
              <w:t> </w:t>
            </w:r>
            <w:r>
              <w:rPr>
                <w:sz w:val="22"/>
              </w:rPr>
              <w:t>a</w:t>
            </w:r>
            <w:r>
              <w:rPr>
                <w:spacing w:val="-8"/>
                <w:sz w:val="22"/>
              </w:rPr>
              <w:t> </w:t>
            </w:r>
            <w:r>
              <w:rPr>
                <w:sz w:val="22"/>
              </w:rPr>
              <w:t>provider</w:t>
            </w:r>
            <w:r>
              <w:rPr>
                <w:spacing w:val="-8"/>
                <w:sz w:val="22"/>
              </w:rPr>
              <w:t> </w:t>
            </w:r>
            <w:r>
              <w:rPr>
                <w:sz w:val="22"/>
              </w:rPr>
              <w:t>has been Medicare certified for a particular type of service. </w:t>
            </w:r>
            <w:r>
              <w:rPr>
                <w:rFonts w:ascii="Calibri" w:hAnsi="Calibri"/>
                <w:color w:val="000000"/>
                <w:position w:val="4"/>
                <w:sz w:val="18"/>
                <w:shd w:fill="DBE4F0" w:color="auto" w:val="clear"/>
              </w:rPr>
              <w:t>H</w:t>
            </w:r>
          </w:p>
        </w:tc>
      </w:tr>
      <w:tr>
        <w:trPr>
          <w:trHeight w:val="999" w:hRule="atLeast"/>
        </w:trPr>
        <w:tc>
          <w:tcPr>
            <w:tcW w:w="1597" w:type="dxa"/>
          </w:tcPr>
          <w:p>
            <w:pPr>
              <w:pStyle w:val="TableParagraph"/>
              <w:rPr>
                <w:sz w:val="22"/>
              </w:rPr>
            </w:pPr>
            <w:r>
              <w:rPr>
                <w:spacing w:val="-10"/>
                <w:sz w:val="22"/>
              </w:rPr>
              <w:t>3</w:t>
            </w:r>
          </w:p>
        </w:tc>
        <w:tc>
          <w:tcPr>
            <w:tcW w:w="2363" w:type="dxa"/>
          </w:tcPr>
          <w:p>
            <w:pPr>
              <w:pStyle w:val="TableParagraph"/>
              <w:rPr>
                <w:sz w:val="22"/>
              </w:rPr>
            </w:pPr>
            <w:r>
              <w:rPr>
                <w:spacing w:val="-2"/>
                <w:sz w:val="22"/>
              </w:rPr>
              <w:t>BENE_MBI_ID</w:t>
            </w:r>
          </w:p>
        </w:tc>
        <w:tc>
          <w:tcPr>
            <w:tcW w:w="1440" w:type="dxa"/>
          </w:tcPr>
          <w:p>
            <w:pPr>
              <w:pStyle w:val="TableParagraph"/>
              <w:rPr>
                <w:sz w:val="22"/>
              </w:rPr>
            </w:pPr>
            <w:r>
              <w:rPr>
                <w:spacing w:val="-2"/>
                <w:sz w:val="22"/>
              </w:rPr>
              <w:t>Medicare Beneficiary Identifier</w:t>
            </w:r>
          </w:p>
        </w:tc>
        <w:tc>
          <w:tcPr>
            <w:tcW w:w="1260" w:type="dxa"/>
          </w:tcPr>
          <w:p>
            <w:pPr>
              <w:pStyle w:val="TableParagraph"/>
              <w:rPr>
                <w:sz w:val="22"/>
              </w:rPr>
            </w:pPr>
            <w:r>
              <w:rPr>
                <w:spacing w:val="-5"/>
                <w:sz w:val="22"/>
              </w:rPr>
              <w:t>20</w:t>
            </w:r>
          </w:p>
        </w:tc>
        <w:tc>
          <w:tcPr>
            <w:tcW w:w="1170" w:type="dxa"/>
          </w:tcPr>
          <w:p>
            <w:pPr>
              <w:pStyle w:val="TableParagraph"/>
              <w:ind w:left="108"/>
              <w:rPr>
                <w:sz w:val="22"/>
              </w:rPr>
            </w:pPr>
            <w:r>
              <w:rPr>
                <w:spacing w:val="-5"/>
                <w:sz w:val="22"/>
              </w:rPr>
              <w:t>30</w:t>
            </w:r>
          </w:p>
        </w:tc>
        <w:tc>
          <w:tcPr>
            <w:tcW w:w="990" w:type="dxa"/>
          </w:tcPr>
          <w:p>
            <w:pPr>
              <w:pStyle w:val="TableParagraph"/>
              <w:ind w:left="108"/>
              <w:rPr>
                <w:sz w:val="22"/>
              </w:rPr>
            </w:pPr>
            <w:r>
              <w:rPr>
                <w:spacing w:val="-5"/>
                <w:sz w:val="22"/>
              </w:rPr>
              <w:t>11</w:t>
            </w:r>
          </w:p>
        </w:tc>
        <w:tc>
          <w:tcPr>
            <w:tcW w:w="1351" w:type="dxa"/>
          </w:tcPr>
          <w:p>
            <w:pPr>
              <w:pStyle w:val="TableParagraph"/>
              <w:ind w:left="108"/>
              <w:rPr>
                <w:sz w:val="22"/>
              </w:rPr>
            </w:pPr>
            <w:r>
              <w:rPr>
                <w:spacing w:val="-2"/>
                <w:sz w:val="22"/>
              </w:rPr>
              <w:t>X(11)</w:t>
            </w:r>
          </w:p>
        </w:tc>
        <w:tc>
          <w:tcPr>
            <w:tcW w:w="3666" w:type="dxa"/>
          </w:tcPr>
          <w:p>
            <w:pPr>
              <w:pStyle w:val="TableParagraph"/>
              <w:ind w:left="108"/>
              <w:rPr>
                <w:rFonts w:ascii="Calibri"/>
                <w:position w:val="4"/>
                <w:sz w:val="18"/>
              </w:rPr>
            </w:pPr>
            <w:r>
              <w:rPr>
                <w:sz w:val="22"/>
              </w:rPr>
              <w:t>A</w:t>
            </w:r>
            <w:r>
              <w:rPr>
                <w:spacing w:val="-13"/>
                <w:sz w:val="22"/>
              </w:rPr>
              <w:t> </w:t>
            </w:r>
            <w:r>
              <w:rPr>
                <w:sz w:val="22"/>
              </w:rPr>
              <w:t>Medicare</w:t>
            </w:r>
            <w:r>
              <w:rPr>
                <w:spacing w:val="-12"/>
                <w:sz w:val="22"/>
              </w:rPr>
              <w:t> </w:t>
            </w:r>
            <w:r>
              <w:rPr>
                <w:sz w:val="22"/>
              </w:rPr>
              <w:t>Beneficiary</w:t>
            </w:r>
            <w:r>
              <w:rPr>
                <w:spacing w:val="-13"/>
                <w:sz w:val="22"/>
              </w:rPr>
              <w:t> </w:t>
            </w:r>
            <w:r>
              <w:rPr>
                <w:sz w:val="22"/>
              </w:rPr>
              <w:t>Identifier assigned to a beneficiary </w:t>
            </w:r>
            <w:r>
              <w:rPr>
                <w:rFonts w:ascii="Calibri"/>
                <w:color w:val="000000"/>
                <w:position w:val="4"/>
                <w:sz w:val="18"/>
                <w:shd w:fill="DBE4F0" w:color="auto" w:val="clear"/>
              </w:rPr>
              <w:t>I 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147" w:hRule="atLeast"/>
        </w:trPr>
        <w:tc>
          <w:tcPr>
            <w:tcW w:w="1597" w:type="dxa"/>
          </w:tcPr>
          <w:p>
            <w:pPr>
              <w:pStyle w:val="TableParagraph"/>
              <w:rPr>
                <w:sz w:val="22"/>
              </w:rPr>
            </w:pPr>
            <w:r>
              <w:rPr>
                <w:spacing w:val="-10"/>
                <w:sz w:val="22"/>
              </w:rPr>
              <w:t>4</w:t>
            </w:r>
          </w:p>
        </w:tc>
        <w:tc>
          <w:tcPr>
            <w:tcW w:w="2363" w:type="dxa"/>
          </w:tcPr>
          <w:p>
            <w:pPr>
              <w:pStyle w:val="TableParagraph"/>
              <w:rPr>
                <w:sz w:val="22"/>
              </w:rPr>
            </w:pPr>
            <w:r>
              <w:rPr>
                <w:spacing w:val="-2"/>
                <w:sz w:val="22"/>
              </w:rPr>
              <w:t>BENE_HIC_NUM</w:t>
            </w:r>
          </w:p>
        </w:tc>
        <w:tc>
          <w:tcPr>
            <w:tcW w:w="1440" w:type="dxa"/>
          </w:tcPr>
          <w:p>
            <w:pPr>
              <w:pStyle w:val="TableParagraph"/>
              <w:ind w:right="96"/>
              <w:rPr>
                <w:sz w:val="22"/>
              </w:rPr>
            </w:pPr>
            <w:r>
              <w:rPr>
                <w:spacing w:val="-2"/>
                <w:sz w:val="22"/>
              </w:rPr>
              <w:t>Beneficiary </w:t>
            </w:r>
            <w:r>
              <w:rPr>
                <w:sz w:val="22"/>
              </w:rPr>
              <w:t>HIC</w:t>
            </w:r>
            <w:r>
              <w:rPr>
                <w:spacing w:val="-16"/>
                <w:sz w:val="22"/>
              </w:rPr>
              <w:t> </w:t>
            </w:r>
            <w:r>
              <w:rPr>
                <w:sz w:val="22"/>
              </w:rPr>
              <w:t>Number</w:t>
            </w:r>
          </w:p>
        </w:tc>
        <w:tc>
          <w:tcPr>
            <w:tcW w:w="1260" w:type="dxa"/>
          </w:tcPr>
          <w:p>
            <w:pPr>
              <w:pStyle w:val="TableParagraph"/>
              <w:rPr>
                <w:sz w:val="22"/>
              </w:rPr>
            </w:pPr>
            <w:r>
              <w:rPr>
                <w:spacing w:val="-5"/>
                <w:sz w:val="22"/>
              </w:rPr>
              <w:t>31</w:t>
            </w:r>
          </w:p>
        </w:tc>
        <w:tc>
          <w:tcPr>
            <w:tcW w:w="1170" w:type="dxa"/>
          </w:tcPr>
          <w:p>
            <w:pPr>
              <w:pStyle w:val="TableParagraph"/>
              <w:rPr>
                <w:sz w:val="22"/>
              </w:rPr>
            </w:pPr>
            <w:r>
              <w:rPr>
                <w:spacing w:val="-5"/>
                <w:sz w:val="22"/>
              </w:rPr>
              <w:t>41</w:t>
            </w:r>
          </w:p>
        </w:tc>
        <w:tc>
          <w:tcPr>
            <w:tcW w:w="990" w:type="dxa"/>
          </w:tcPr>
          <w:p>
            <w:pPr>
              <w:pStyle w:val="TableParagraph"/>
              <w:rPr>
                <w:sz w:val="22"/>
              </w:rPr>
            </w:pPr>
            <w:r>
              <w:rPr>
                <w:spacing w:val="-5"/>
                <w:sz w:val="22"/>
              </w:rPr>
              <w:t>11</w:t>
            </w:r>
          </w:p>
        </w:tc>
        <w:tc>
          <w:tcPr>
            <w:tcW w:w="1351" w:type="dxa"/>
          </w:tcPr>
          <w:p>
            <w:pPr>
              <w:pStyle w:val="TableParagraph"/>
              <w:rPr>
                <w:sz w:val="22"/>
              </w:rPr>
            </w:pPr>
            <w:r>
              <w:rPr>
                <w:spacing w:val="-2"/>
                <w:sz w:val="22"/>
              </w:rPr>
              <w:t>X(11)</w:t>
            </w:r>
          </w:p>
        </w:tc>
        <w:tc>
          <w:tcPr>
            <w:tcW w:w="3666" w:type="dxa"/>
          </w:tcPr>
          <w:p>
            <w:pPr>
              <w:pStyle w:val="TableParagraph"/>
              <w:spacing w:before="119"/>
              <w:ind w:left="108"/>
              <w:rPr>
                <w:rFonts w:ascii="Calibri"/>
                <w:position w:val="4"/>
                <w:sz w:val="18"/>
              </w:rPr>
            </w:pPr>
            <w:r>
              <w:rPr>
                <w:sz w:val="22"/>
              </w:rPr>
              <w:t>Legacy</w:t>
            </w:r>
            <w:r>
              <w:rPr>
                <w:spacing w:val="-14"/>
                <w:sz w:val="22"/>
              </w:rPr>
              <w:t> </w:t>
            </w:r>
            <w:r>
              <w:rPr>
                <w:sz w:val="22"/>
              </w:rPr>
              <w:t>Beneficiary</w:t>
            </w:r>
            <w:r>
              <w:rPr>
                <w:spacing w:val="-10"/>
                <w:sz w:val="22"/>
              </w:rPr>
              <w:t> </w:t>
            </w:r>
            <w:r>
              <w:rPr>
                <w:sz w:val="22"/>
              </w:rPr>
              <w:t>HICN</w:t>
            </w:r>
            <w:r>
              <w:rPr>
                <w:spacing w:val="-10"/>
                <w:sz w:val="22"/>
              </w:rPr>
              <w:t> </w:t>
            </w:r>
            <w:r>
              <w:rPr>
                <w:sz w:val="22"/>
              </w:rPr>
              <w:t>field</w:t>
            </w:r>
            <w:r>
              <w:rPr>
                <w:rFonts w:ascii="Calibri"/>
                <w:color w:val="000000"/>
                <w:spacing w:val="-10"/>
                <w:position w:val="4"/>
                <w:sz w:val="18"/>
                <w:shd w:fill="DBE4F0" w:color="auto" w:val="clear"/>
              </w:rPr>
              <w:t> I</w:t>
            </w:r>
            <w:r>
              <w:rPr>
                <w:rFonts w:ascii="Calibri"/>
                <w:color w:val="000000"/>
                <w:spacing w:val="80"/>
                <w:position w:val="4"/>
                <w:sz w:val="18"/>
                <w:shd w:fill="DBE4F0" w:color="auto" w:val="clear"/>
              </w:rPr>
              <w:t> </w:t>
            </w:r>
          </w:p>
          <w:p>
            <w:pPr>
              <w:pStyle w:val="TableParagraph"/>
              <w:spacing w:before="121"/>
              <w:ind w:left="108" w:right="132"/>
              <w:rPr>
                <w:i/>
                <w:sz w:val="22"/>
              </w:rPr>
            </w:pPr>
            <w:r>
              <w:rPr>
                <w:b/>
                <w:sz w:val="22"/>
              </w:rPr>
              <w:t>Note: </w:t>
            </w:r>
            <w:r>
              <w:rPr>
                <w:i/>
                <w:sz w:val="22"/>
              </w:rPr>
              <w:t>To comply with MACRA of</w:t>
            </w:r>
            <w:r>
              <w:rPr>
                <w:i/>
                <w:sz w:val="22"/>
              </w:rPr>
              <w:t> 2015, after the end of the New Medicare</w:t>
            </w:r>
            <w:r>
              <w:rPr>
                <w:i/>
                <w:spacing w:val="-10"/>
                <w:sz w:val="22"/>
              </w:rPr>
              <w:t> </w:t>
            </w:r>
            <w:r>
              <w:rPr>
                <w:i/>
                <w:sz w:val="22"/>
              </w:rPr>
              <w:t>Card</w:t>
            </w:r>
            <w:r>
              <w:rPr>
                <w:i/>
                <w:spacing w:val="-10"/>
                <w:sz w:val="22"/>
              </w:rPr>
              <w:t> </w:t>
            </w:r>
            <w:r>
              <w:rPr>
                <w:i/>
                <w:sz w:val="22"/>
              </w:rPr>
              <w:t>Transition</w:t>
            </w:r>
            <w:r>
              <w:rPr>
                <w:i/>
                <w:spacing w:val="-10"/>
                <w:sz w:val="22"/>
              </w:rPr>
              <w:t> </w:t>
            </w:r>
            <w:r>
              <w:rPr>
                <w:i/>
                <w:sz w:val="22"/>
              </w:rPr>
              <w:t>Period</w:t>
            </w:r>
            <w:r>
              <w:rPr>
                <w:i/>
                <w:spacing w:val="-10"/>
                <w:sz w:val="22"/>
              </w:rPr>
              <w:t> </w:t>
            </w:r>
            <w:r>
              <w:rPr>
                <w:i/>
                <w:sz w:val="22"/>
              </w:rPr>
              <w:t>in December 2019, only the MBI will be accepted on claims, and the HICN value will no longer be displayed. The Beneficiary HIC Number will be blank in CCLFs generated effective January 1, 2020, onwards.</w:t>
            </w:r>
          </w:p>
        </w:tc>
      </w:tr>
      <w:tr>
        <w:trPr>
          <w:trHeight w:val="4241" w:hRule="atLeast"/>
        </w:trPr>
        <w:tc>
          <w:tcPr>
            <w:tcW w:w="1597" w:type="dxa"/>
          </w:tcPr>
          <w:p>
            <w:pPr>
              <w:pStyle w:val="TableParagraph"/>
              <w:spacing w:before="121"/>
              <w:rPr>
                <w:sz w:val="22"/>
              </w:rPr>
            </w:pPr>
            <w:r>
              <w:rPr>
                <w:spacing w:val="-10"/>
                <w:sz w:val="22"/>
              </w:rPr>
              <w:t>5</w:t>
            </w:r>
          </w:p>
        </w:tc>
        <w:tc>
          <w:tcPr>
            <w:tcW w:w="2363" w:type="dxa"/>
          </w:tcPr>
          <w:p>
            <w:pPr>
              <w:pStyle w:val="TableParagraph"/>
              <w:spacing w:before="121"/>
              <w:rPr>
                <w:sz w:val="22"/>
              </w:rPr>
            </w:pPr>
            <w:r>
              <w:rPr>
                <w:spacing w:val="-2"/>
                <w:sz w:val="22"/>
              </w:rPr>
              <w:t>CLM_TYPE_CD</w:t>
            </w:r>
          </w:p>
        </w:tc>
        <w:tc>
          <w:tcPr>
            <w:tcW w:w="1440" w:type="dxa"/>
          </w:tcPr>
          <w:p>
            <w:pPr>
              <w:pStyle w:val="TableParagraph"/>
              <w:spacing w:before="121"/>
              <w:ind w:right="206"/>
              <w:rPr>
                <w:sz w:val="22"/>
              </w:rPr>
            </w:pPr>
            <w:r>
              <w:rPr>
                <w:sz w:val="22"/>
              </w:rPr>
              <w:t>Claim</w:t>
            </w:r>
            <w:r>
              <w:rPr>
                <w:spacing w:val="-16"/>
                <w:sz w:val="22"/>
              </w:rPr>
              <w:t> </w:t>
            </w:r>
            <w:r>
              <w:rPr>
                <w:sz w:val="22"/>
              </w:rPr>
              <w:t>Type </w:t>
            </w:r>
            <w:r>
              <w:rPr>
                <w:spacing w:val="-4"/>
                <w:sz w:val="22"/>
              </w:rPr>
              <w:t>Code</w:t>
            </w:r>
          </w:p>
        </w:tc>
        <w:tc>
          <w:tcPr>
            <w:tcW w:w="1260" w:type="dxa"/>
          </w:tcPr>
          <w:p>
            <w:pPr>
              <w:pStyle w:val="TableParagraph"/>
              <w:spacing w:before="121"/>
              <w:rPr>
                <w:sz w:val="22"/>
              </w:rPr>
            </w:pPr>
            <w:r>
              <w:rPr>
                <w:spacing w:val="-5"/>
                <w:sz w:val="22"/>
              </w:rPr>
              <w:t>42</w:t>
            </w:r>
          </w:p>
        </w:tc>
        <w:tc>
          <w:tcPr>
            <w:tcW w:w="1170" w:type="dxa"/>
          </w:tcPr>
          <w:p>
            <w:pPr>
              <w:pStyle w:val="TableParagraph"/>
              <w:spacing w:before="121"/>
              <w:rPr>
                <w:sz w:val="22"/>
              </w:rPr>
            </w:pPr>
            <w:r>
              <w:rPr>
                <w:spacing w:val="-5"/>
                <w:sz w:val="22"/>
              </w:rPr>
              <w:t>43</w:t>
            </w:r>
          </w:p>
        </w:tc>
        <w:tc>
          <w:tcPr>
            <w:tcW w:w="990" w:type="dxa"/>
          </w:tcPr>
          <w:p>
            <w:pPr>
              <w:pStyle w:val="TableParagraph"/>
              <w:spacing w:before="121"/>
              <w:rPr>
                <w:sz w:val="22"/>
              </w:rPr>
            </w:pPr>
            <w:r>
              <w:rPr>
                <w:spacing w:val="-10"/>
                <w:sz w:val="22"/>
              </w:rPr>
              <w:t>2</w:t>
            </w:r>
          </w:p>
        </w:tc>
        <w:tc>
          <w:tcPr>
            <w:tcW w:w="1351" w:type="dxa"/>
          </w:tcPr>
          <w:p>
            <w:pPr>
              <w:pStyle w:val="TableParagraph"/>
              <w:spacing w:before="121"/>
              <w:rPr>
                <w:sz w:val="22"/>
              </w:rPr>
            </w:pPr>
            <w:r>
              <w:rPr>
                <w:spacing w:val="-2"/>
                <w:sz w:val="22"/>
              </w:rPr>
              <w:t>9(02)</w:t>
            </w:r>
          </w:p>
        </w:tc>
        <w:tc>
          <w:tcPr>
            <w:tcW w:w="3666" w:type="dxa"/>
          </w:tcPr>
          <w:p>
            <w:pPr>
              <w:pStyle w:val="TableParagraph"/>
              <w:spacing w:before="121"/>
              <w:ind w:left="108"/>
              <w:rPr>
                <w:rFonts w:ascii="Calibri"/>
                <w:position w:val="4"/>
                <w:sz w:val="18"/>
              </w:rPr>
            </w:pPr>
            <w:r>
              <w:rPr>
                <w:sz w:val="22"/>
              </w:rPr>
              <w:t>Signifies the type of claim being submitted</w:t>
            </w:r>
            <w:r>
              <w:rPr>
                <w:spacing w:val="-10"/>
                <w:sz w:val="22"/>
              </w:rPr>
              <w:t> </w:t>
            </w:r>
            <w:r>
              <w:rPr>
                <w:sz w:val="22"/>
              </w:rPr>
              <w:t>through</w:t>
            </w:r>
            <w:r>
              <w:rPr>
                <w:spacing w:val="-10"/>
                <w:sz w:val="22"/>
              </w:rPr>
              <w:t> </w:t>
            </w:r>
            <w:r>
              <w:rPr>
                <w:sz w:val="22"/>
              </w:rPr>
              <w:t>the</w:t>
            </w:r>
            <w:r>
              <w:rPr>
                <w:spacing w:val="-10"/>
                <w:sz w:val="22"/>
              </w:rPr>
              <w:t> </w:t>
            </w:r>
            <w:r>
              <w:rPr>
                <w:sz w:val="22"/>
              </w:rPr>
              <w:t>Medicare</w:t>
            </w:r>
            <w:r>
              <w:rPr>
                <w:spacing w:val="-10"/>
                <w:sz w:val="22"/>
              </w:rPr>
              <w:t> </w:t>
            </w:r>
            <w:r>
              <w:rPr>
                <w:sz w:val="22"/>
              </w:rPr>
              <w:t>or Medicaid programs. </w:t>
            </w:r>
            <w:r>
              <w:rPr>
                <w:rFonts w:ascii="Calibri"/>
                <w:color w:val="000000"/>
                <w:position w:val="4"/>
                <w:sz w:val="18"/>
                <w:shd w:fill="DBE4F0" w:color="auto" w:val="clear"/>
              </w:rPr>
              <w:t>H</w:t>
            </w:r>
          </w:p>
          <w:p>
            <w:pPr>
              <w:pStyle w:val="TableParagraph"/>
              <w:spacing w:line="352" w:lineRule="auto" w:before="119"/>
              <w:ind w:left="108" w:right="963"/>
              <w:rPr>
                <w:sz w:val="22"/>
              </w:rPr>
            </w:pPr>
            <w:r>
              <w:rPr>
                <w:sz w:val="22"/>
              </w:rPr>
              <w:t>Claim</w:t>
            </w:r>
            <w:r>
              <w:rPr>
                <w:spacing w:val="-13"/>
                <w:sz w:val="22"/>
              </w:rPr>
              <w:t> </w:t>
            </w:r>
            <w:r>
              <w:rPr>
                <w:sz w:val="22"/>
              </w:rPr>
              <w:t>type</w:t>
            </w:r>
            <w:r>
              <w:rPr>
                <w:spacing w:val="-12"/>
                <w:sz w:val="22"/>
              </w:rPr>
              <w:t> </w:t>
            </w:r>
            <w:r>
              <w:rPr>
                <w:sz w:val="22"/>
              </w:rPr>
              <w:t>code</w:t>
            </w:r>
            <w:r>
              <w:rPr>
                <w:spacing w:val="-12"/>
                <w:sz w:val="22"/>
              </w:rPr>
              <w:t> </w:t>
            </w:r>
            <w:r>
              <w:rPr>
                <w:sz w:val="22"/>
              </w:rPr>
              <w:t>include: 10 = HHA claim</w:t>
            </w:r>
          </w:p>
          <w:p>
            <w:pPr>
              <w:pStyle w:val="TableParagraph"/>
              <w:spacing w:line="352" w:lineRule="auto" w:before="2"/>
              <w:ind w:left="108" w:right="339" w:hanging="1"/>
              <w:rPr>
                <w:sz w:val="22"/>
              </w:rPr>
            </w:pPr>
            <w:r>
              <w:rPr>
                <w:sz w:val="22"/>
              </w:rPr>
              <w:t>20</w:t>
            </w:r>
            <w:r>
              <w:rPr>
                <w:spacing w:val="-7"/>
                <w:sz w:val="22"/>
              </w:rPr>
              <w:t> </w:t>
            </w:r>
            <w:r>
              <w:rPr>
                <w:sz w:val="22"/>
              </w:rPr>
              <w:t>=</w:t>
            </w:r>
            <w:r>
              <w:rPr>
                <w:spacing w:val="-7"/>
                <w:sz w:val="22"/>
              </w:rPr>
              <w:t> </w:t>
            </w:r>
            <w:r>
              <w:rPr>
                <w:sz w:val="22"/>
              </w:rPr>
              <w:t>Non</w:t>
            </w:r>
            <w:r>
              <w:rPr>
                <w:spacing w:val="-7"/>
                <w:sz w:val="22"/>
              </w:rPr>
              <w:t> </w:t>
            </w:r>
            <w:r>
              <w:rPr>
                <w:sz w:val="22"/>
              </w:rPr>
              <w:t>swing</w:t>
            </w:r>
            <w:r>
              <w:rPr>
                <w:spacing w:val="-7"/>
                <w:sz w:val="22"/>
              </w:rPr>
              <w:t> </w:t>
            </w:r>
            <w:r>
              <w:rPr>
                <w:sz w:val="22"/>
              </w:rPr>
              <w:t>bed</w:t>
            </w:r>
            <w:r>
              <w:rPr>
                <w:spacing w:val="-7"/>
                <w:sz w:val="22"/>
              </w:rPr>
              <w:t> </w:t>
            </w:r>
            <w:r>
              <w:rPr>
                <w:sz w:val="22"/>
              </w:rPr>
              <w:t>SNF</w:t>
            </w:r>
            <w:r>
              <w:rPr>
                <w:spacing w:val="-7"/>
                <w:sz w:val="22"/>
              </w:rPr>
              <w:t> </w:t>
            </w:r>
            <w:r>
              <w:rPr>
                <w:sz w:val="22"/>
              </w:rPr>
              <w:t>claim 30 = Swing bed SNF claim</w:t>
            </w:r>
          </w:p>
          <w:p>
            <w:pPr>
              <w:pStyle w:val="TableParagraph"/>
              <w:spacing w:line="352" w:lineRule="auto" w:before="3"/>
              <w:ind w:left="108" w:right="1277"/>
              <w:rPr>
                <w:sz w:val="22"/>
              </w:rPr>
            </w:pPr>
            <w:r>
              <w:rPr>
                <w:sz w:val="22"/>
              </w:rPr>
              <w:t>40</w:t>
            </w:r>
            <w:r>
              <w:rPr>
                <w:spacing w:val="-13"/>
                <w:sz w:val="22"/>
              </w:rPr>
              <w:t> </w:t>
            </w:r>
            <w:r>
              <w:rPr>
                <w:sz w:val="22"/>
              </w:rPr>
              <w:t>=</w:t>
            </w:r>
            <w:r>
              <w:rPr>
                <w:spacing w:val="-13"/>
                <w:sz w:val="22"/>
              </w:rPr>
              <w:t> </w:t>
            </w:r>
            <w:r>
              <w:rPr>
                <w:sz w:val="22"/>
              </w:rPr>
              <w:t>Outpatient</w:t>
            </w:r>
            <w:r>
              <w:rPr>
                <w:spacing w:val="-13"/>
                <w:sz w:val="22"/>
              </w:rPr>
              <w:t> </w:t>
            </w:r>
            <w:r>
              <w:rPr>
                <w:sz w:val="22"/>
              </w:rPr>
              <w:t>claim 50 = Hospice claim</w:t>
            </w:r>
          </w:p>
          <w:p>
            <w:pPr>
              <w:pStyle w:val="TableParagraph"/>
              <w:spacing w:before="1"/>
              <w:ind w:left="108"/>
              <w:rPr>
                <w:sz w:val="22"/>
              </w:rPr>
            </w:pPr>
            <w:r>
              <w:rPr>
                <w:sz w:val="22"/>
              </w:rPr>
              <w:t>60</w:t>
            </w:r>
            <w:r>
              <w:rPr>
                <w:spacing w:val="-5"/>
                <w:sz w:val="22"/>
              </w:rPr>
              <w:t> </w:t>
            </w:r>
            <w:r>
              <w:rPr>
                <w:sz w:val="22"/>
              </w:rPr>
              <w:t>=</w:t>
            </w:r>
            <w:r>
              <w:rPr>
                <w:spacing w:val="-4"/>
                <w:sz w:val="22"/>
              </w:rPr>
              <w:t> </w:t>
            </w:r>
            <w:r>
              <w:rPr>
                <w:sz w:val="22"/>
              </w:rPr>
              <w:t>Inpatient</w:t>
            </w:r>
            <w:r>
              <w:rPr>
                <w:spacing w:val="-5"/>
                <w:sz w:val="22"/>
              </w:rPr>
              <w:t> </w:t>
            </w:r>
            <w:r>
              <w:rPr>
                <w:spacing w:val="-2"/>
                <w:sz w:val="22"/>
              </w:rPr>
              <w:t>claim</w:t>
            </w:r>
          </w:p>
          <w:p>
            <w:pPr>
              <w:pStyle w:val="TableParagraph"/>
              <w:ind w:left="108" w:right="132"/>
              <w:rPr>
                <w:sz w:val="22"/>
              </w:rPr>
            </w:pPr>
            <w:r>
              <w:rPr>
                <w:sz w:val="22"/>
              </w:rPr>
              <w:t>61</w:t>
            </w:r>
            <w:r>
              <w:rPr>
                <w:spacing w:val="-13"/>
                <w:sz w:val="22"/>
              </w:rPr>
              <w:t> </w:t>
            </w:r>
            <w:r>
              <w:rPr>
                <w:sz w:val="22"/>
              </w:rPr>
              <w:t>=</w:t>
            </w:r>
            <w:r>
              <w:rPr>
                <w:spacing w:val="-13"/>
                <w:sz w:val="22"/>
              </w:rPr>
              <w:t> </w:t>
            </w:r>
            <w:r>
              <w:rPr>
                <w:sz w:val="22"/>
              </w:rPr>
              <w:t>Inpatient</w:t>
            </w:r>
            <w:r>
              <w:rPr>
                <w:spacing w:val="-13"/>
                <w:sz w:val="22"/>
              </w:rPr>
              <w:t> </w:t>
            </w:r>
            <w:r>
              <w:rPr>
                <w:sz w:val="22"/>
              </w:rPr>
              <w:t>“Full-Encounter” </w:t>
            </w:r>
            <w:r>
              <w:rPr>
                <w:spacing w:val="-2"/>
                <w:sz w:val="22"/>
              </w:rPr>
              <w:t>claim</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630" w:hRule="atLeast"/>
        </w:trPr>
        <w:tc>
          <w:tcPr>
            <w:tcW w:w="1597" w:type="dxa"/>
          </w:tcPr>
          <w:p>
            <w:pPr>
              <w:pStyle w:val="TableParagraph"/>
              <w:rPr>
                <w:sz w:val="22"/>
              </w:rPr>
            </w:pPr>
            <w:r>
              <w:rPr>
                <w:spacing w:val="-10"/>
                <w:sz w:val="22"/>
              </w:rPr>
              <w:t>6</w:t>
            </w:r>
          </w:p>
        </w:tc>
        <w:tc>
          <w:tcPr>
            <w:tcW w:w="2363" w:type="dxa"/>
          </w:tcPr>
          <w:p>
            <w:pPr>
              <w:pStyle w:val="TableParagraph"/>
              <w:rPr>
                <w:sz w:val="22"/>
              </w:rPr>
            </w:pPr>
            <w:r>
              <w:rPr>
                <w:spacing w:val="-2"/>
                <w:sz w:val="22"/>
              </w:rPr>
              <w:t>CLM_FROM_DT</w:t>
            </w:r>
          </w:p>
        </w:tc>
        <w:tc>
          <w:tcPr>
            <w:tcW w:w="1440" w:type="dxa"/>
          </w:tcPr>
          <w:p>
            <w:pPr>
              <w:pStyle w:val="TableParagraph"/>
              <w:ind w:right="182"/>
              <w:rPr>
                <w:sz w:val="22"/>
              </w:rPr>
            </w:pPr>
            <w:r>
              <w:rPr>
                <w:sz w:val="22"/>
              </w:rPr>
              <w:t>Claim</w:t>
            </w:r>
            <w:r>
              <w:rPr>
                <w:spacing w:val="-16"/>
                <w:sz w:val="22"/>
              </w:rPr>
              <w:t> </w:t>
            </w:r>
            <w:r>
              <w:rPr>
                <w:sz w:val="22"/>
              </w:rPr>
              <w:t>From </w:t>
            </w:r>
            <w:r>
              <w:rPr>
                <w:spacing w:val="-4"/>
                <w:sz w:val="22"/>
              </w:rPr>
              <w:t>Date</w:t>
            </w:r>
          </w:p>
        </w:tc>
        <w:tc>
          <w:tcPr>
            <w:tcW w:w="1260" w:type="dxa"/>
          </w:tcPr>
          <w:p>
            <w:pPr>
              <w:pStyle w:val="TableParagraph"/>
              <w:rPr>
                <w:sz w:val="22"/>
              </w:rPr>
            </w:pPr>
            <w:r>
              <w:rPr>
                <w:spacing w:val="-5"/>
                <w:sz w:val="22"/>
              </w:rPr>
              <w:t>44</w:t>
            </w:r>
          </w:p>
        </w:tc>
        <w:tc>
          <w:tcPr>
            <w:tcW w:w="1170" w:type="dxa"/>
          </w:tcPr>
          <w:p>
            <w:pPr>
              <w:pStyle w:val="TableParagraph"/>
              <w:rPr>
                <w:sz w:val="22"/>
              </w:rPr>
            </w:pPr>
            <w:r>
              <w:rPr>
                <w:spacing w:val="-5"/>
                <w:sz w:val="22"/>
              </w:rPr>
              <w:t>53</w:t>
            </w:r>
          </w:p>
        </w:tc>
        <w:tc>
          <w:tcPr>
            <w:tcW w:w="990" w:type="dxa"/>
          </w:tcPr>
          <w:p>
            <w:pPr>
              <w:pStyle w:val="TableParagraph"/>
              <w:rPr>
                <w:sz w:val="22"/>
              </w:rPr>
            </w:pPr>
            <w:r>
              <w:rPr>
                <w:spacing w:val="-5"/>
                <w:sz w:val="22"/>
              </w:rPr>
              <w:t>10</w:t>
            </w:r>
          </w:p>
        </w:tc>
        <w:tc>
          <w:tcPr>
            <w:tcW w:w="1351" w:type="dxa"/>
          </w:tcPr>
          <w:p>
            <w:pPr>
              <w:pStyle w:val="TableParagraph"/>
              <w:ind w:right="130"/>
              <w:rPr>
                <w:sz w:val="22"/>
              </w:rPr>
            </w:pPr>
            <w:r>
              <w:rPr>
                <w:spacing w:val="-2"/>
                <w:sz w:val="22"/>
              </w:rPr>
              <w:t>YYYY-</w:t>
            </w:r>
            <w:r>
              <w:rPr>
                <w:spacing w:val="-2"/>
                <w:sz w:val="22"/>
              </w:rPr>
              <w:t>MM- </w:t>
            </w:r>
            <w:r>
              <w:rPr>
                <w:spacing w:val="-6"/>
                <w:sz w:val="22"/>
              </w:rPr>
              <w:t>DD</w:t>
            </w:r>
          </w:p>
        </w:tc>
        <w:tc>
          <w:tcPr>
            <w:tcW w:w="3666" w:type="dxa"/>
          </w:tcPr>
          <w:p>
            <w:pPr>
              <w:pStyle w:val="TableParagraph"/>
              <w:ind w:left="108" w:right="132"/>
              <w:rPr>
                <w:rFonts w:ascii="Calibri"/>
                <w:position w:val="4"/>
                <w:sz w:val="18"/>
              </w:rPr>
            </w:pPr>
            <w:r>
              <w:rPr>
                <w:sz w:val="22"/>
              </w:rPr>
              <w:t>The first day on the billing statement</w:t>
            </w:r>
            <w:r>
              <w:rPr>
                <w:spacing w:val="-13"/>
                <w:sz w:val="22"/>
              </w:rPr>
              <w:t> </w:t>
            </w:r>
            <w:r>
              <w:rPr>
                <w:sz w:val="22"/>
              </w:rPr>
              <w:t>that</w:t>
            </w:r>
            <w:r>
              <w:rPr>
                <w:spacing w:val="-13"/>
                <w:sz w:val="22"/>
              </w:rPr>
              <w:t> </w:t>
            </w:r>
            <w:r>
              <w:rPr>
                <w:sz w:val="22"/>
              </w:rPr>
              <w:t>covers</w:t>
            </w:r>
            <w:r>
              <w:rPr>
                <w:spacing w:val="-13"/>
                <w:sz w:val="22"/>
              </w:rPr>
              <w:t> </w:t>
            </w:r>
            <w:r>
              <w:rPr>
                <w:sz w:val="22"/>
              </w:rPr>
              <w:t>services rendered to the beneficiary. </w:t>
            </w:r>
            <w:r>
              <w:rPr>
                <w:rFonts w:ascii="Calibri"/>
                <w:position w:val="4"/>
                <w:sz w:val="18"/>
              </w:rPr>
              <w:t>H</w:t>
            </w:r>
          </w:p>
          <w:p>
            <w:pPr>
              <w:pStyle w:val="TableParagraph"/>
              <w:ind w:left="108"/>
              <w:rPr>
                <w:sz w:val="22"/>
              </w:rPr>
            </w:pPr>
            <w:r>
              <w:rPr>
                <w:sz w:val="22"/>
              </w:rPr>
              <mc:AlternateContent>
                <mc:Choice Requires="wps">
                  <w:drawing>
                    <wp:anchor distT="0" distB="0" distL="0" distR="0" allowOverlap="1" layoutInCell="1" locked="0" behindDoc="1" simplePos="0" relativeHeight="477531648">
                      <wp:simplePos x="0" y="0"/>
                      <wp:positionH relativeFrom="column">
                        <wp:posOffset>1808226</wp:posOffset>
                      </wp:positionH>
                      <wp:positionV relativeFrom="paragraph">
                        <wp:posOffset>-163857</wp:posOffset>
                      </wp:positionV>
                      <wp:extent cx="71755" cy="16383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71755" cy="163830"/>
                                <a:chExt cx="71755" cy="163830"/>
                              </a:xfrm>
                            </wpg:grpSpPr>
                            <wps:wsp>
                              <wps:cNvPr id="77" name="Graphic 77"/>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42.380005pt;margin-top:-12.902136pt;width:5.65pt;height:12.9pt;mso-position-horizontal-relative:column;mso-position-vertical-relative:paragraph;z-index:-25784832" id="docshapegroup75" coordorigin="2848,-258" coordsize="113,258">
                      <v:rect style="position:absolute;left:2847;top:-259;width:113;height:258" id="docshape76" filled="true" fillcolor="#dbe4f0" stroked="false">
                        <v:fill type="solid"/>
                      </v:rect>
                      <w10:wrap type="none"/>
                    </v:group>
                  </w:pict>
                </mc:Fallback>
              </mc:AlternateContent>
            </w:r>
            <w:r>
              <w:rPr>
                <w:sz w:val="22"/>
              </w:rPr>
              <w:t>Also</w:t>
            </w:r>
            <w:r>
              <w:rPr>
                <w:spacing w:val="-10"/>
                <w:sz w:val="22"/>
              </w:rPr>
              <w:t> </w:t>
            </w:r>
            <w:r>
              <w:rPr>
                <w:sz w:val="22"/>
              </w:rPr>
              <w:t>known</w:t>
            </w:r>
            <w:r>
              <w:rPr>
                <w:spacing w:val="-11"/>
                <w:sz w:val="22"/>
              </w:rPr>
              <w:t> </w:t>
            </w:r>
            <w:r>
              <w:rPr>
                <w:sz w:val="22"/>
              </w:rPr>
              <w:t>as</w:t>
            </w:r>
            <w:r>
              <w:rPr>
                <w:spacing w:val="-10"/>
                <w:sz w:val="22"/>
              </w:rPr>
              <w:t> </w:t>
            </w:r>
            <w:r>
              <w:rPr>
                <w:sz w:val="22"/>
              </w:rPr>
              <w:t>“Statement</w:t>
            </w:r>
            <w:r>
              <w:rPr>
                <w:spacing w:val="-10"/>
                <w:sz w:val="22"/>
              </w:rPr>
              <w:t> </w:t>
            </w:r>
            <w:r>
              <w:rPr>
                <w:sz w:val="22"/>
              </w:rPr>
              <w:t>Covers From Date.”</w:t>
            </w:r>
          </w:p>
        </w:tc>
      </w:tr>
      <w:tr>
        <w:trPr>
          <w:trHeight w:val="1630" w:hRule="atLeast"/>
        </w:trPr>
        <w:tc>
          <w:tcPr>
            <w:tcW w:w="1597" w:type="dxa"/>
          </w:tcPr>
          <w:p>
            <w:pPr>
              <w:pStyle w:val="TableParagraph"/>
              <w:rPr>
                <w:sz w:val="22"/>
              </w:rPr>
            </w:pPr>
            <w:r>
              <w:rPr>
                <w:spacing w:val="-10"/>
                <w:sz w:val="22"/>
              </w:rPr>
              <w:t>7</w:t>
            </w:r>
          </w:p>
        </w:tc>
        <w:tc>
          <w:tcPr>
            <w:tcW w:w="2363" w:type="dxa"/>
          </w:tcPr>
          <w:p>
            <w:pPr>
              <w:pStyle w:val="TableParagraph"/>
              <w:rPr>
                <w:sz w:val="22"/>
              </w:rPr>
            </w:pPr>
            <w:r>
              <w:rPr>
                <w:spacing w:val="-2"/>
                <w:sz w:val="22"/>
              </w:rPr>
              <w:t>CLM_THRU_DT</w:t>
            </w:r>
          </w:p>
        </w:tc>
        <w:tc>
          <w:tcPr>
            <w:tcW w:w="1440" w:type="dxa"/>
          </w:tcPr>
          <w:p>
            <w:pPr>
              <w:pStyle w:val="TableParagraph"/>
              <w:ind w:right="243"/>
              <w:rPr>
                <w:sz w:val="22"/>
              </w:rPr>
            </w:pPr>
            <w:r>
              <w:rPr>
                <w:sz w:val="22"/>
              </w:rPr>
              <w:t>Claim</w:t>
            </w:r>
            <w:r>
              <w:rPr>
                <w:spacing w:val="-16"/>
                <w:sz w:val="22"/>
              </w:rPr>
              <w:t> </w:t>
            </w:r>
            <w:r>
              <w:rPr>
                <w:sz w:val="22"/>
              </w:rPr>
              <w:t>Thru </w:t>
            </w:r>
            <w:r>
              <w:rPr>
                <w:spacing w:val="-4"/>
                <w:sz w:val="22"/>
              </w:rPr>
              <w:t>Date</w:t>
            </w:r>
          </w:p>
        </w:tc>
        <w:tc>
          <w:tcPr>
            <w:tcW w:w="1260" w:type="dxa"/>
          </w:tcPr>
          <w:p>
            <w:pPr>
              <w:pStyle w:val="TableParagraph"/>
              <w:rPr>
                <w:sz w:val="22"/>
              </w:rPr>
            </w:pPr>
            <w:r>
              <w:rPr>
                <w:spacing w:val="-5"/>
                <w:sz w:val="22"/>
              </w:rPr>
              <w:t>54</w:t>
            </w:r>
          </w:p>
        </w:tc>
        <w:tc>
          <w:tcPr>
            <w:tcW w:w="1170" w:type="dxa"/>
          </w:tcPr>
          <w:p>
            <w:pPr>
              <w:pStyle w:val="TableParagraph"/>
              <w:rPr>
                <w:sz w:val="22"/>
              </w:rPr>
            </w:pPr>
            <w:r>
              <w:rPr>
                <w:spacing w:val="-5"/>
                <w:sz w:val="22"/>
              </w:rPr>
              <w:t>63</w:t>
            </w:r>
          </w:p>
        </w:tc>
        <w:tc>
          <w:tcPr>
            <w:tcW w:w="990" w:type="dxa"/>
          </w:tcPr>
          <w:p>
            <w:pPr>
              <w:pStyle w:val="TableParagraph"/>
              <w:rPr>
                <w:sz w:val="22"/>
              </w:rPr>
            </w:pPr>
            <w:r>
              <w:rPr>
                <w:spacing w:val="-5"/>
                <w:sz w:val="22"/>
              </w:rPr>
              <w:t>10</w:t>
            </w:r>
          </w:p>
        </w:tc>
        <w:tc>
          <w:tcPr>
            <w:tcW w:w="1351" w:type="dxa"/>
          </w:tcPr>
          <w:p>
            <w:pPr>
              <w:pStyle w:val="TableParagraph"/>
              <w:ind w:right="130"/>
              <w:rPr>
                <w:sz w:val="22"/>
              </w:rPr>
            </w:pPr>
            <w:r>
              <w:rPr>
                <w:spacing w:val="-2"/>
                <w:sz w:val="22"/>
              </w:rPr>
              <w:t>YYYY-</w:t>
            </w:r>
            <w:r>
              <w:rPr>
                <w:spacing w:val="-2"/>
                <w:sz w:val="22"/>
              </w:rPr>
              <w:t>MM- </w:t>
            </w:r>
            <w:r>
              <w:rPr>
                <w:spacing w:val="-6"/>
                <w:sz w:val="22"/>
              </w:rPr>
              <w:t>DD</w:t>
            </w:r>
          </w:p>
        </w:tc>
        <w:tc>
          <w:tcPr>
            <w:tcW w:w="3666" w:type="dxa"/>
          </w:tcPr>
          <w:p>
            <w:pPr>
              <w:pStyle w:val="TableParagraph"/>
              <w:ind w:left="108" w:right="132"/>
              <w:rPr>
                <w:rFonts w:ascii="Calibri"/>
                <w:position w:val="4"/>
                <w:sz w:val="18"/>
              </w:rPr>
            </w:pPr>
            <w:r>
              <w:rPr>
                <w:sz w:val="22"/>
              </w:rPr>
              <w:t>The last day on the billing statement</w:t>
            </w:r>
            <w:r>
              <w:rPr>
                <w:spacing w:val="-13"/>
                <w:sz w:val="22"/>
              </w:rPr>
              <w:t> </w:t>
            </w:r>
            <w:r>
              <w:rPr>
                <w:sz w:val="22"/>
              </w:rPr>
              <w:t>that</w:t>
            </w:r>
            <w:r>
              <w:rPr>
                <w:spacing w:val="-13"/>
                <w:sz w:val="22"/>
              </w:rPr>
              <w:t> </w:t>
            </w:r>
            <w:r>
              <w:rPr>
                <w:sz w:val="22"/>
              </w:rPr>
              <w:t>covers</w:t>
            </w:r>
            <w:r>
              <w:rPr>
                <w:spacing w:val="-13"/>
                <w:sz w:val="22"/>
              </w:rPr>
              <w:t> </w:t>
            </w:r>
            <w:r>
              <w:rPr>
                <w:sz w:val="22"/>
              </w:rPr>
              <w:t>services rendered to the beneficiary. </w:t>
            </w:r>
            <w:r>
              <w:rPr>
                <w:rFonts w:ascii="Calibri"/>
                <w:position w:val="4"/>
                <w:sz w:val="18"/>
              </w:rPr>
              <w:t>H</w:t>
            </w:r>
          </w:p>
          <w:p>
            <w:pPr>
              <w:pStyle w:val="TableParagraph"/>
              <w:spacing w:before="119"/>
              <w:ind w:left="108"/>
              <w:rPr>
                <w:sz w:val="22"/>
              </w:rPr>
            </w:pPr>
            <w:r>
              <w:rPr>
                <w:sz w:val="22"/>
              </w:rPr>
              <mc:AlternateContent>
                <mc:Choice Requires="wps">
                  <w:drawing>
                    <wp:anchor distT="0" distB="0" distL="0" distR="0" allowOverlap="1" layoutInCell="1" locked="0" behindDoc="1" simplePos="0" relativeHeight="477532160">
                      <wp:simplePos x="0" y="0"/>
                      <wp:positionH relativeFrom="column">
                        <wp:posOffset>1808226</wp:posOffset>
                      </wp:positionH>
                      <wp:positionV relativeFrom="paragraph">
                        <wp:posOffset>-163730</wp:posOffset>
                      </wp:positionV>
                      <wp:extent cx="71755" cy="16383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71755" cy="163830"/>
                                <a:chExt cx="71755" cy="163830"/>
                              </a:xfrm>
                            </wpg:grpSpPr>
                            <wps:wsp>
                              <wps:cNvPr id="79" name="Graphic 79"/>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42.380005pt;margin-top:-12.892128pt;width:5.65pt;height:12.9pt;mso-position-horizontal-relative:column;mso-position-vertical-relative:paragraph;z-index:-25784320" id="docshapegroup77" coordorigin="2848,-258" coordsize="113,258">
                      <v:rect style="position:absolute;left:2847;top:-258;width:113;height:258" id="docshape78" filled="true" fillcolor="#dbe4f0" stroked="false">
                        <v:fill type="solid"/>
                      </v:rect>
                      <w10:wrap type="none"/>
                    </v:group>
                  </w:pict>
                </mc:Fallback>
              </mc:AlternateContent>
            </w:r>
            <w:r>
              <w:rPr>
                <w:sz w:val="22"/>
              </w:rPr>
              <w:t>Also</w:t>
            </w:r>
            <w:r>
              <w:rPr>
                <w:spacing w:val="-10"/>
                <w:sz w:val="22"/>
              </w:rPr>
              <w:t> </w:t>
            </w:r>
            <w:r>
              <w:rPr>
                <w:sz w:val="22"/>
              </w:rPr>
              <w:t>known</w:t>
            </w:r>
            <w:r>
              <w:rPr>
                <w:spacing w:val="-11"/>
                <w:sz w:val="22"/>
              </w:rPr>
              <w:t> </w:t>
            </w:r>
            <w:r>
              <w:rPr>
                <w:sz w:val="22"/>
              </w:rPr>
              <w:t>as</w:t>
            </w:r>
            <w:r>
              <w:rPr>
                <w:spacing w:val="-10"/>
                <w:sz w:val="22"/>
              </w:rPr>
              <w:t> </w:t>
            </w:r>
            <w:r>
              <w:rPr>
                <w:sz w:val="22"/>
              </w:rPr>
              <w:t>the</w:t>
            </w:r>
            <w:r>
              <w:rPr>
                <w:spacing w:val="-10"/>
                <w:sz w:val="22"/>
              </w:rPr>
              <w:t> </w:t>
            </w:r>
            <w:r>
              <w:rPr>
                <w:sz w:val="22"/>
              </w:rPr>
              <w:t>“Statement Covers Through Date.”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213" w:hRule="atLeast"/>
        </w:trPr>
        <w:tc>
          <w:tcPr>
            <w:tcW w:w="1597" w:type="dxa"/>
          </w:tcPr>
          <w:p>
            <w:pPr>
              <w:pStyle w:val="TableParagraph"/>
              <w:rPr>
                <w:sz w:val="22"/>
              </w:rPr>
            </w:pPr>
            <w:r>
              <w:rPr>
                <w:spacing w:val="-10"/>
                <w:sz w:val="22"/>
              </w:rPr>
              <w:t>8</w:t>
            </w:r>
          </w:p>
        </w:tc>
        <w:tc>
          <w:tcPr>
            <w:tcW w:w="2363" w:type="dxa"/>
          </w:tcPr>
          <w:p>
            <w:pPr>
              <w:pStyle w:val="TableParagraph"/>
              <w:rPr>
                <w:sz w:val="22"/>
              </w:rPr>
            </w:pPr>
            <w:r>
              <w:rPr>
                <w:spacing w:val="-2"/>
                <w:sz w:val="22"/>
              </w:rPr>
              <w:t>CLM_BILL_FAC_TY PE_CD</w:t>
            </w:r>
          </w:p>
        </w:tc>
        <w:tc>
          <w:tcPr>
            <w:tcW w:w="1440" w:type="dxa"/>
          </w:tcPr>
          <w:p>
            <w:pPr>
              <w:pStyle w:val="TableParagraph"/>
              <w:ind w:right="242"/>
              <w:rPr>
                <w:sz w:val="22"/>
              </w:rPr>
            </w:pPr>
            <w:r>
              <w:rPr>
                <w:sz w:val="22"/>
              </w:rPr>
              <w:t>Claim Bill </w:t>
            </w:r>
            <w:r>
              <w:rPr>
                <w:spacing w:val="-2"/>
                <w:sz w:val="22"/>
              </w:rPr>
              <w:t>Facility </w:t>
            </w:r>
            <w:r>
              <w:rPr>
                <w:sz w:val="22"/>
              </w:rPr>
              <w:t>Type</w:t>
            </w:r>
            <w:r>
              <w:rPr>
                <w:spacing w:val="-16"/>
                <w:sz w:val="22"/>
              </w:rPr>
              <w:t> </w:t>
            </w:r>
            <w:r>
              <w:rPr>
                <w:sz w:val="22"/>
              </w:rPr>
              <w:t>Code</w:t>
            </w:r>
          </w:p>
        </w:tc>
        <w:tc>
          <w:tcPr>
            <w:tcW w:w="1260" w:type="dxa"/>
          </w:tcPr>
          <w:p>
            <w:pPr>
              <w:pStyle w:val="TableParagraph"/>
              <w:rPr>
                <w:sz w:val="22"/>
              </w:rPr>
            </w:pPr>
            <w:r>
              <w:rPr>
                <w:spacing w:val="-5"/>
                <w:sz w:val="22"/>
              </w:rPr>
              <w:t>64</w:t>
            </w:r>
          </w:p>
        </w:tc>
        <w:tc>
          <w:tcPr>
            <w:tcW w:w="1170" w:type="dxa"/>
          </w:tcPr>
          <w:p>
            <w:pPr>
              <w:pStyle w:val="TableParagraph"/>
              <w:ind w:left="108"/>
              <w:rPr>
                <w:sz w:val="22"/>
              </w:rPr>
            </w:pPr>
            <w:r>
              <w:rPr>
                <w:spacing w:val="-5"/>
                <w:sz w:val="22"/>
              </w:rPr>
              <w:t>64</w:t>
            </w:r>
          </w:p>
        </w:tc>
        <w:tc>
          <w:tcPr>
            <w:tcW w:w="990" w:type="dxa"/>
          </w:tcPr>
          <w:p>
            <w:pPr>
              <w:pStyle w:val="TableParagraph"/>
              <w:ind w:left="108"/>
              <w:rPr>
                <w:sz w:val="22"/>
              </w:rPr>
            </w:pPr>
            <w:r>
              <w:rPr>
                <w:spacing w:val="-10"/>
                <w:sz w:val="22"/>
              </w:rPr>
              <w:t>1</w:t>
            </w:r>
          </w:p>
        </w:tc>
        <w:tc>
          <w:tcPr>
            <w:tcW w:w="1351" w:type="dxa"/>
          </w:tcPr>
          <w:p>
            <w:pPr>
              <w:pStyle w:val="TableParagraph"/>
              <w:ind w:left="108"/>
              <w:rPr>
                <w:sz w:val="22"/>
              </w:rPr>
            </w:pPr>
            <w:r>
              <w:rPr>
                <w:spacing w:val="-2"/>
                <w:sz w:val="22"/>
              </w:rPr>
              <w:t>X(01)</w:t>
            </w:r>
          </w:p>
        </w:tc>
        <w:tc>
          <w:tcPr>
            <w:tcW w:w="3666" w:type="dxa"/>
          </w:tcPr>
          <w:p>
            <w:pPr>
              <w:pStyle w:val="TableParagraph"/>
              <w:ind w:left="108" w:right="168"/>
              <w:rPr>
                <w:rFonts w:ascii="Calibri"/>
                <w:sz w:val="18"/>
              </w:rPr>
            </w:pPr>
            <w:r>
              <w:rPr>
                <w:sz w:val="22"/>
              </w:rPr>
              <w:t>The first digit of the type of bill (TOB1)</w:t>
            </w:r>
            <w:r>
              <w:rPr>
                <w:spacing w:val="-5"/>
                <w:sz w:val="22"/>
              </w:rPr>
              <w:t> </w:t>
            </w:r>
            <w:r>
              <w:rPr>
                <w:sz w:val="22"/>
              </w:rPr>
              <w:t>is</w:t>
            </w:r>
            <w:r>
              <w:rPr>
                <w:spacing w:val="-5"/>
                <w:sz w:val="22"/>
              </w:rPr>
              <w:t> </w:t>
            </w:r>
            <w:r>
              <w:rPr>
                <w:sz w:val="22"/>
              </w:rPr>
              <w:t>used</w:t>
            </w:r>
            <w:r>
              <w:rPr>
                <w:spacing w:val="-5"/>
                <w:sz w:val="22"/>
              </w:rPr>
              <w:t> </w:t>
            </w:r>
            <w:r>
              <w:rPr>
                <w:sz w:val="22"/>
              </w:rPr>
              <w:t>to</w:t>
            </w:r>
            <w:r>
              <w:rPr>
                <w:spacing w:val="-5"/>
                <w:sz w:val="22"/>
              </w:rPr>
              <w:t> </w:t>
            </w:r>
            <w:r>
              <w:rPr>
                <w:sz w:val="22"/>
              </w:rPr>
              <w:t>identify</w:t>
            </w:r>
            <w:r>
              <w:rPr>
                <w:spacing w:val="-5"/>
                <w:sz w:val="22"/>
              </w:rPr>
              <w:t> </w:t>
            </w:r>
            <w:r>
              <w:rPr>
                <w:sz w:val="22"/>
              </w:rPr>
              <w:t>the</w:t>
            </w:r>
            <w:r>
              <w:rPr>
                <w:spacing w:val="-5"/>
                <w:sz w:val="22"/>
              </w:rPr>
              <w:t> </w:t>
            </w:r>
            <w:r>
              <w:rPr>
                <w:sz w:val="22"/>
              </w:rPr>
              <w:t>type of facility that provided care to the beneficiary</w:t>
            </w:r>
            <w:r>
              <w:rPr>
                <w:spacing w:val="-10"/>
                <w:sz w:val="22"/>
              </w:rPr>
              <w:t> </w:t>
            </w:r>
            <w:r>
              <w:rPr>
                <w:sz w:val="22"/>
              </w:rPr>
              <w:t>(e.g.,</w:t>
            </w:r>
            <w:r>
              <w:rPr>
                <w:spacing w:val="-10"/>
                <w:sz w:val="22"/>
              </w:rPr>
              <w:t> </w:t>
            </w:r>
            <w:r>
              <w:rPr>
                <w:sz w:val="22"/>
              </w:rPr>
              <w:t>hospital</w:t>
            </w:r>
            <w:r>
              <w:rPr>
                <w:spacing w:val="-10"/>
                <w:sz w:val="22"/>
              </w:rPr>
              <w:t> </w:t>
            </w:r>
            <w:r>
              <w:rPr>
                <w:sz w:val="22"/>
              </w:rPr>
              <w:t>or</w:t>
            </w:r>
            <w:r>
              <w:rPr>
                <w:spacing w:val="-10"/>
                <w:sz w:val="22"/>
              </w:rPr>
              <w:t> </w:t>
            </w:r>
            <w:r>
              <w:rPr>
                <w:sz w:val="22"/>
              </w:rPr>
              <w:t>SNF). </w:t>
            </w:r>
            <w:r>
              <w:rPr>
                <w:rFonts w:ascii="Calibri"/>
                <w:spacing w:val="-10"/>
                <w:sz w:val="18"/>
              </w:rPr>
              <w:t>H</w:t>
            </w:r>
          </w:p>
          <w:p>
            <w:pPr>
              <w:pStyle w:val="TableParagraph"/>
              <w:ind w:left="108"/>
              <w:rPr>
                <w:sz w:val="22"/>
              </w:rPr>
            </w:pPr>
            <w:r>
              <w:rPr>
                <w:sz w:val="22"/>
              </w:rPr>
              <mc:AlternateContent>
                <mc:Choice Requires="wps">
                  <w:drawing>
                    <wp:anchor distT="0" distB="0" distL="0" distR="0" allowOverlap="1" layoutInCell="1" locked="0" behindDoc="1" simplePos="0" relativeHeight="477532672">
                      <wp:simplePos x="0" y="0"/>
                      <wp:positionH relativeFrom="column">
                        <wp:posOffset>68580</wp:posOffset>
                      </wp:positionH>
                      <wp:positionV relativeFrom="paragraph">
                        <wp:posOffset>-139473</wp:posOffset>
                      </wp:positionV>
                      <wp:extent cx="71120" cy="13970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71120" cy="139700"/>
                                <a:chExt cx="71120" cy="139700"/>
                              </a:xfrm>
                            </wpg:grpSpPr>
                            <wps:wsp>
                              <wps:cNvPr id="81" name="Graphic 81"/>
                              <wps:cNvSpPr/>
                              <wps:spPr>
                                <a:xfrm>
                                  <a:off x="0" y="0"/>
                                  <a:ext cx="71120" cy="139700"/>
                                </a:xfrm>
                                <a:custGeom>
                                  <a:avLst/>
                                  <a:gdLst/>
                                  <a:ahLst/>
                                  <a:cxnLst/>
                                  <a:rect l="l" t="t" r="r" b="b"/>
                                  <a:pathLst>
                                    <a:path w="71120" h="139700">
                                      <a:moveTo>
                                        <a:pt x="70866" y="0"/>
                                      </a:moveTo>
                                      <a:lnTo>
                                        <a:pt x="0" y="0"/>
                                      </a:lnTo>
                                      <a:lnTo>
                                        <a:pt x="0" y="139446"/>
                                      </a:lnTo>
                                      <a:lnTo>
                                        <a:pt x="70866" y="139446"/>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4pt;margin-top:-10.98213pt;width:5.6pt;height:11pt;mso-position-horizontal-relative:column;mso-position-vertical-relative:paragraph;z-index:-25783808" id="docshapegroup79" coordorigin="108,-220" coordsize="112,220">
                      <v:rect style="position:absolute;left:108;top:-220;width:112;height:220" id="docshape80" filled="true" fillcolor="#dbe4f0" stroked="false">
                        <v:fill type="solid"/>
                      </v:rect>
                      <w10:wrap type="none"/>
                    </v:group>
                  </w:pict>
                </mc:Fallback>
              </mc:AlternateContent>
            </w:r>
            <w:r>
              <w:rPr>
                <w:sz w:val="22"/>
              </w:rPr>
              <w:t>Claim</w:t>
            </w:r>
            <w:r>
              <w:rPr>
                <w:spacing w:val="-8"/>
                <w:sz w:val="22"/>
              </w:rPr>
              <w:t> </w:t>
            </w:r>
            <w:r>
              <w:rPr>
                <w:sz w:val="22"/>
              </w:rPr>
              <w:t>Facility</w:t>
            </w:r>
            <w:r>
              <w:rPr>
                <w:spacing w:val="-7"/>
                <w:sz w:val="22"/>
              </w:rPr>
              <w:t> </w:t>
            </w:r>
            <w:r>
              <w:rPr>
                <w:sz w:val="22"/>
              </w:rPr>
              <w:t>Type</w:t>
            </w:r>
            <w:r>
              <w:rPr>
                <w:spacing w:val="-7"/>
                <w:sz w:val="22"/>
              </w:rPr>
              <w:t> </w:t>
            </w:r>
            <w:r>
              <w:rPr>
                <w:sz w:val="22"/>
              </w:rPr>
              <w:t>Code</w:t>
            </w:r>
            <w:r>
              <w:rPr>
                <w:spacing w:val="-6"/>
                <w:sz w:val="22"/>
              </w:rPr>
              <w:t> </w:t>
            </w:r>
            <w:r>
              <w:rPr>
                <w:spacing w:val="-2"/>
                <w:sz w:val="22"/>
              </w:rPr>
              <w:t>include:</w:t>
            </w:r>
          </w:p>
          <w:p>
            <w:pPr>
              <w:pStyle w:val="TableParagraph"/>
              <w:spacing w:before="119"/>
              <w:ind w:left="108"/>
              <w:rPr>
                <w:sz w:val="22"/>
              </w:rPr>
            </w:pPr>
            <w:r>
              <w:rPr>
                <w:sz w:val="22"/>
              </w:rPr>
              <w:t>1</w:t>
            </w:r>
            <w:r>
              <w:rPr>
                <w:spacing w:val="-2"/>
                <w:sz w:val="22"/>
              </w:rPr>
              <w:t> </w:t>
            </w:r>
            <w:r>
              <w:rPr>
                <w:sz w:val="22"/>
              </w:rPr>
              <w:t>=</w:t>
            </w:r>
            <w:r>
              <w:rPr>
                <w:spacing w:val="-1"/>
                <w:sz w:val="22"/>
              </w:rPr>
              <w:t> </w:t>
            </w:r>
            <w:r>
              <w:rPr>
                <w:spacing w:val="-2"/>
                <w:sz w:val="22"/>
              </w:rPr>
              <w:t>Hospital</w:t>
            </w:r>
          </w:p>
          <w:p>
            <w:pPr>
              <w:pStyle w:val="TableParagraph"/>
              <w:ind w:left="108"/>
              <w:rPr>
                <w:sz w:val="22"/>
              </w:rPr>
            </w:pPr>
            <w:r>
              <w:rPr>
                <w:sz w:val="22"/>
              </w:rPr>
              <w:t>2</w:t>
            </w:r>
            <w:r>
              <w:rPr>
                <w:spacing w:val="-2"/>
                <w:sz w:val="22"/>
              </w:rPr>
              <w:t> </w:t>
            </w:r>
            <w:r>
              <w:rPr>
                <w:sz w:val="22"/>
              </w:rPr>
              <w:t>=</w:t>
            </w:r>
            <w:r>
              <w:rPr>
                <w:spacing w:val="-1"/>
                <w:sz w:val="22"/>
              </w:rPr>
              <w:t> </w:t>
            </w:r>
            <w:r>
              <w:rPr>
                <w:spacing w:val="-5"/>
                <w:sz w:val="22"/>
              </w:rPr>
              <w:t>SNF</w:t>
            </w:r>
          </w:p>
          <w:p>
            <w:pPr>
              <w:pStyle w:val="TableParagraph"/>
              <w:spacing w:before="121"/>
              <w:ind w:left="108"/>
              <w:rPr>
                <w:sz w:val="22"/>
              </w:rPr>
            </w:pPr>
            <w:r>
              <w:rPr>
                <w:sz w:val="22"/>
              </w:rPr>
              <w:t>3</w:t>
            </w:r>
            <w:r>
              <w:rPr>
                <w:spacing w:val="-2"/>
                <w:sz w:val="22"/>
              </w:rPr>
              <w:t> </w:t>
            </w:r>
            <w:r>
              <w:rPr>
                <w:sz w:val="22"/>
              </w:rPr>
              <w:t>=</w:t>
            </w:r>
            <w:r>
              <w:rPr>
                <w:spacing w:val="-1"/>
                <w:sz w:val="22"/>
              </w:rPr>
              <w:t> </w:t>
            </w:r>
            <w:r>
              <w:rPr>
                <w:spacing w:val="-5"/>
                <w:sz w:val="22"/>
              </w:rPr>
              <w:t>HHA</w:t>
            </w:r>
          </w:p>
          <w:p>
            <w:pPr>
              <w:pStyle w:val="TableParagraph"/>
              <w:ind w:left="108" w:right="963" w:hanging="1"/>
              <w:rPr>
                <w:sz w:val="22"/>
              </w:rPr>
            </w:pPr>
            <w:r>
              <w:rPr>
                <w:sz w:val="22"/>
              </w:rPr>
              <w:t>4</w:t>
            </w:r>
            <w:r>
              <w:rPr>
                <w:spacing w:val="-13"/>
                <w:sz w:val="22"/>
              </w:rPr>
              <w:t> </w:t>
            </w:r>
            <w:r>
              <w:rPr>
                <w:sz w:val="22"/>
              </w:rPr>
              <w:t>=</w:t>
            </w:r>
            <w:r>
              <w:rPr>
                <w:spacing w:val="-13"/>
                <w:sz w:val="22"/>
              </w:rPr>
              <w:t> </w:t>
            </w:r>
            <w:r>
              <w:rPr>
                <w:sz w:val="22"/>
              </w:rPr>
              <w:t>Religious</w:t>
            </w:r>
            <w:r>
              <w:rPr>
                <w:spacing w:val="-13"/>
                <w:sz w:val="22"/>
              </w:rPr>
              <w:t> </w:t>
            </w:r>
            <w:r>
              <w:rPr>
                <w:sz w:val="22"/>
              </w:rPr>
              <w:t>non-medical </w:t>
            </w:r>
            <w:r>
              <w:rPr>
                <w:spacing w:val="-2"/>
                <w:sz w:val="22"/>
              </w:rPr>
              <w:t>(hospital)</w:t>
            </w:r>
          </w:p>
          <w:p>
            <w:pPr>
              <w:pStyle w:val="TableParagraph"/>
              <w:spacing w:before="119"/>
              <w:ind w:left="108" w:right="132" w:hanging="1"/>
              <w:rPr>
                <w:sz w:val="22"/>
              </w:rPr>
            </w:pPr>
            <w:r>
              <w:rPr>
                <w:sz w:val="22"/>
              </w:rPr>
              <w:t>5</w:t>
            </w:r>
            <w:r>
              <w:rPr>
                <w:spacing w:val="-13"/>
                <w:sz w:val="22"/>
              </w:rPr>
              <w:t> </w:t>
            </w:r>
            <w:r>
              <w:rPr>
                <w:sz w:val="22"/>
              </w:rPr>
              <w:t>=</w:t>
            </w:r>
            <w:r>
              <w:rPr>
                <w:spacing w:val="-13"/>
                <w:sz w:val="22"/>
              </w:rPr>
              <w:t> </w:t>
            </w:r>
            <w:r>
              <w:rPr>
                <w:sz w:val="22"/>
              </w:rPr>
              <w:t>Religious</w:t>
            </w:r>
            <w:r>
              <w:rPr>
                <w:spacing w:val="-13"/>
                <w:sz w:val="22"/>
              </w:rPr>
              <w:t> </w:t>
            </w:r>
            <w:r>
              <w:rPr>
                <w:sz w:val="22"/>
              </w:rPr>
              <w:t>non-medical (extended care)</w:t>
            </w:r>
          </w:p>
          <w:p>
            <w:pPr>
              <w:pStyle w:val="TableParagraph"/>
              <w:ind w:left="108"/>
              <w:rPr>
                <w:sz w:val="22"/>
              </w:rPr>
            </w:pPr>
            <w:r>
              <w:rPr>
                <w:sz w:val="22"/>
              </w:rPr>
              <w:t>6</w:t>
            </w:r>
            <w:r>
              <w:rPr>
                <w:spacing w:val="-6"/>
                <w:sz w:val="22"/>
              </w:rPr>
              <w:t> </w:t>
            </w:r>
            <w:r>
              <w:rPr>
                <w:sz w:val="22"/>
              </w:rPr>
              <w:t>=</w:t>
            </w:r>
            <w:r>
              <w:rPr>
                <w:spacing w:val="-5"/>
                <w:sz w:val="22"/>
              </w:rPr>
              <w:t> </w:t>
            </w:r>
            <w:r>
              <w:rPr>
                <w:sz w:val="22"/>
              </w:rPr>
              <w:t>Intermediate</w:t>
            </w:r>
            <w:r>
              <w:rPr>
                <w:spacing w:val="-5"/>
                <w:sz w:val="22"/>
              </w:rPr>
              <w:t> </w:t>
            </w:r>
            <w:r>
              <w:rPr>
                <w:spacing w:val="-4"/>
                <w:sz w:val="22"/>
              </w:rPr>
              <w:t>care</w:t>
            </w:r>
          </w:p>
          <w:p>
            <w:pPr>
              <w:pStyle w:val="TableParagraph"/>
              <w:ind w:left="108"/>
              <w:rPr>
                <w:sz w:val="22"/>
              </w:rPr>
            </w:pPr>
            <w:r>
              <w:rPr>
                <w:sz w:val="22"/>
              </w:rPr>
              <w:t>7</w:t>
            </w:r>
            <w:r>
              <w:rPr>
                <w:spacing w:val="-8"/>
                <w:sz w:val="22"/>
              </w:rPr>
              <w:t> </w:t>
            </w:r>
            <w:r>
              <w:rPr>
                <w:sz w:val="22"/>
              </w:rPr>
              <w:t>=</w:t>
            </w:r>
            <w:r>
              <w:rPr>
                <w:spacing w:val="-8"/>
                <w:sz w:val="22"/>
              </w:rPr>
              <w:t> </w:t>
            </w:r>
            <w:r>
              <w:rPr>
                <w:sz w:val="22"/>
              </w:rPr>
              <w:t>Clinic</w:t>
            </w:r>
            <w:r>
              <w:rPr>
                <w:spacing w:val="-8"/>
                <w:sz w:val="22"/>
              </w:rPr>
              <w:t> </w:t>
            </w:r>
            <w:r>
              <w:rPr>
                <w:sz w:val="22"/>
              </w:rPr>
              <w:t>or</w:t>
            </w:r>
            <w:r>
              <w:rPr>
                <w:spacing w:val="-8"/>
                <w:sz w:val="22"/>
              </w:rPr>
              <w:t> </w:t>
            </w:r>
            <w:r>
              <w:rPr>
                <w:sz w:val="22"/>
              </w:rPr>
              <w:t>hospital-based</w:t>
            </w:r>
            <w:r>
              <w:rPr>
                <w:spacing w:val="-8"/>
                <w:sz w:val="22"/>
              </w:rPr>
              <w:t> </w:t>
            </w:r>
            <w:r>
              <w:rPr>
                <w:sz w:val="22"/>
              </w:rPr>
              <w:t>renal dialysis facility</w:t>
            </w:r>
          </w:p>
          <w:p>
            <w:pPr>
              <w:pStyle w:val="TableParagraph"/>
              <w:ind w:left="108" w:hanging="1"/>
              <w:rPr>
                <w:sz w:val="22"/>
              </w:rPr>
            </w:pPr>
            <w:r>
              <w:rPr>
                <w:sz w:val="22"/>
              </w:rPr>
              <w:t>8</w:t>
            </w:r>
            <w:r>
              <w:rPr>
                <w:spacing w:val="-8"/>
                <w:sz w:val="22"/>
              </w:rPr>
              <w:t> </w:t>
            </w:r>
            <w:r>
              <w:rPr>
                <w:sz w:val="22"/>
              </w:rPr>
              <w:t>=</w:t>
            </w:r>
            <w:r>
              <w:rPr>
                <w:spacing w:val="-8"/>
                <w:sz w:val="22"/>
              </w:rPr>
              <w:t> </w:t>
            </w:r>
            <w:r>
              <w:rPr>
                <w:sz w:val="22"/>
              </w:rPr>
              <w:t>Specialty</w:t>
            </w:r>
            <w:r>
              <w:rPr>
                <w:spacing w:val="-8"/>
                <w:sz w:val="22"/>
              </w:rPr>
              <w:t> </w:t>
            </w:r>
            <w:r>
              <w:rPr>
                <w:sz w:val="22"/>
              </w:rPr>
              <w:t>facility</w:t>
            </w:r>
            <w:r>
              <w:rPr>
                <w:spacing w:val="-8"/>
                <w:sz w:val="22"/>
              </w:rPr>
              <w:t> </w:t>
            </w:r>
            <w:r>
              <w:rPr>
                <w:sz w:val="22"/>
              </w:rPr>
              <w:t>or</w:t>
            </w:r>
            <w:r>
              <w:rPr>
                <w:spacing w:val="-8"/>
                <w:sz w:val="22"/>
              </w:rPr>
              <w:t> </w:t>
            </w:r>
            <w:r>
              <w:rPr>
                <w:sz w:val="22"/>
              </w:rPr>
              <w:t>Ambulatory Surgical Center (ASC) surgery</w:t>
            </w:r>
          </w:p>
          <w:p>
            <w:pPr>
              <w:pStyle w:val="TableParagraph"/>
              <w:ind w:left="108"/>
              <w:rPr>
                <w:sz w:val="22"/>
              </w:rPr>
            </w:pPr>
            <w:r>
              <w:rPr>
                <w:sz w:val="22"/>
              </w:rPr>
              <w:t>9</w:t>
            </w:r>
            <w:r>
              <w:rPr>
                <w:spacing w:val="-2"/>
                <w:sz w:val="22"/>
              </w:rPr>
              <w:t> </w:t>
            </w:r>
            <w:r>
              <w:rPr>
                <w:sz w:val="22"/>
              </w:rPr>
              <w:t>=</w:t>
            </w:r>
            <w:r>
              <w:rPr>
                <w:spacing w:val="-1"/>
                <w:sz w:val="22"/>
              </w:rPr>
              <w:t> </w:t>
            </w:r>
            <w:r>
              <w:rPr>
                <w:spacing w:val="-2"/>
                <w:sz w:val="22"/>
              </w:rPr>
              <w:t>Reserved</w:t>
            </w:r>
          </w:p>
        </w:tc>
      </w:tr>
      <w:tr>
        <w:trPr>
          <w:trHeight w:val="2136" w:hRule="atLeast"/>
        </w:trPr>
        <w:tc>
          <w:tcPr>
            <w:tcW w:w="1597" w:type="dxa"/>
          </w:tcPr>
          <w:p>
            <w:pPr>
              <w:pStyle w:val="TableParagraph"/>
              <w:rPr>
                <w:sz w:val="22"/>
              </w:rPr>
            </w:pPr>
            <w:r>
              <w:rPr>
                <w:spacing w:val="-10"/>
                <w:sz w:val="22"/>
              </w:rPr>
              <w:t>9</w:t>
            </w:r>
          </w:p>
        </w:tc>
        <w:tc>
          <w:tcPr>
            <w:tcW w:w="2363" w:type="dxa"/>
          </w:tcPr>
          <w:p>
            <w:pPr>
              <w:pStyle w:val="TableParagraph"/>
              <w:rPr>
                <w:sz w:val="22"/>
              </w:rPr>
            </w:pPr>
            <w:r>
              <w:rPr>
                <w:spacing w:val="-2"/>
                <w:sz w:val="22"/>
              </w:rPr>
              <w:t>CLM_BILL_CLSFCT </w:t>
            </w:r>
            <w:r>
              <w:rPr>
                <w:spacing w:val="-4"/>
                <w:sz w:val="22"/>
              </w:rPr>
              <w:t>N_CD</w:t>
            </w:r>
          </w:p>
        </w:tc>
        <w:tc>
          <w:tcPr>
            <w:tcW w:w="1440" w:type="dxa"/>
          </w:tcPr>
          <w:p>
            <w:pPr>
              <w:pStyle w:val="TableParagraph"/>
              <w:ind w:right="120"/>
              <w:rPr>
                <w:sz w:val="22"/>
              </w:rPr>
            </w:pPr>
            <w:r>
              <w:rPr>
                <w:sz w:val="22"/>
              </w:rPr>
              <w:t>Claim Bill </w:t>
            </w:r>
            <w:r>
              <w:rPr>
                <w:spacing w:val="-2"/>
                <w:sz w:val="22"/>
              </w:rPr>
              <w:t>Classificatio </w:t>
            </w:r>
            <w:r>
              <w:rPr>
                <w:sz w:val="22"/>
              </w:rPr>
              <w:t>n Code</w:t>
            </w:r>
          </w:p>
        </w:tc>
        <w:tc>
          <w:tcPr>
            <w:tcW w:w="1260" w:type="dxa"/>
          </w:tcPr>
          <w:p>
            <w:pPr>
              <w:pStyle w:val="TableParagraph"/>
              <w:rPr>
                <w:sz w:val="22"/>
              </w:rPr>
            </w:pPr>
            <w:r>
              <w:rPr>
                <w:spacing w:val="-5"/>
                <w:sz w:val="22"/>
              </w:rPr>
              <w:t>65</w:t>
            </w:r>
          </w:p>
        </w:tc>
        <w:tc>
          <w:tcPr>
            <w:tcW w:w="1170" w:type="dxa"/>
          </w:tcPr>
          <w:p>
            <w:pPr>
              <w:pStyle w:val="TableParagraph"/>
              <w:rPr>
                <w:sz w:val="22"/>
              </w:rPr>
            </w:pPr>
            <w:r>
              <w:rPr>
                <w:spacing w:val="-5"/>
                <w:sz w:val="22"/>
              </w:rPr>
              <w:t>65</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2"/>
                <w:sz w:val="22"/>
              </w:rPr>
              <w:t>X(01)</w:t>
            </w:r>
          </w:p>
        </w:tc>
        <w:tc>
          <w:tcPr>
            <w:tcW w:w="3666" w:type="dxa"/>
          </w:tcPr>
          <w:p>
            <w:pPr>
              <w:pStyle w:val="TableParagraph"/>
              <w:ind w:left="108" w:right="132"/>
              <w:rPr>
                <w:rFonts w:ascii="Calibri"/>
                <w:position w:val="4"/>
                <w:sz w:val="18"/>
              </w:rPr>
            </w:pPr>
            <w:r>
              <w:rPr>
                <w:sz w:val="22"/>
              </w:rPr>
              <w:t>The</w:t>
            </w:r>
            <w:r>
              <w:rPr>
                <w:spacing w:val="-6"/>
                <w:sz w:val="22"/>
              </w:rPr>
              <w:t> </w:t>
            </w:r>
            <w:r>
              <w:rPr>
                <w:sz w:val="22"/>
              </w:rPr>
              <w:t>second</w:t>
            </w:r>
            <w:r>
              <w:rPr>
                <w:spacing w:val="-7"/>
                <w:sz w:val="22"/>
              </w:rPr>
              <w:t> </w:t>
            </w:r>
            <w:r>
              <w:rPr>
                <w:sz w:val="22"/>
              </w:rPr>
              <w:t>digit</w:t>
            </w:r>
            <w:r>
              <w:rPr>
                <w:spacing w:val="-5"/>
                <w:sz w:val="22"/>
              </w:rPr>
              <w:t> </w:t>
            </w:r>
            <w:r>
              <w:rPr>
                <w:sz w:val="22"/>
              </w:rPr>
              <w:t>of</w:t>
            </w:r>
            <w:r>
              <w:rPr>
                <w:spacing w:val="-6"/>
                <w:sz w:val="22"/>
              </w:rPr>
              <w:t> </w:t>
            </w:r>
            <w:r>
              <w:rPr>
                <w:sz w:val="22"/>
              </w:rPr>
              <w:t>the</w:t>
            </w:r>
            <w:r>
              <w:rPr>
                <w:spacing w:val="-6"/>
                <w:sz w:val="22"/>
              </w:rPr>
              <w:t> </w:t>
            </w:r>
            <w:r>
              <w:rPr>
                <w:sz w:val="22"/>
              </w:rPr>
              <w:t>type</w:t>
            </w:r>
            <w:r>
              <w:rPr>
                <w:spacing w:val="-6"/>
                <w:sz w:val="22"/>
              </w:rPr>
              <w:t> </w:t>
            </w:r>
            <w:r>
              <w:rPr>
                <w:sz w:val="22"/>
              </w:rPr>
              <w:t>of</w:t>
            </w:r>
            <w:r>
              <w:rPr>
                <w:spacing w:val="-6"/>
                <w:sz w:val="22"/>
              </w:rPr>
              <w:t> </w:t>
            </w:r>
            <w:r>
              <w:rPr>
                <w:sz w:val="22"/>
              </w:rPr>
              <w:t>bill (TOB2) is used to indicate with greater specificity where the service was provided (e.g., a department within a hospital). </w:t>
            </w:r>
            <w:r>
              <w:rPr>
                <w:rFonts w:ascii="Calibri"/>
                <w:position w:val="4"/>
                <w:sz w:val="18"/>
              </w:rPr>
              <w:t>H</w:t>
            </w:r>
          </w:p>
          <w:p>
            <w:pPr>
              <w:pStyle w:val="TableParagraph"/>
              <w:spacing w:before="119"/>
              <w:ind w:left="108"/>
              <w:rPr>
                <w:sz w:val="22"/>
              </w:rPr>
            </w:pPr>
            <w:r>
              <w:rPr>
                <w:sz w:val="22"/>
              </w:rPr>
              <mc:AlternateContent>
                <mc:Choice Requires="wps">
                  <w:drawing>
                    <wp:anchor distT="0" distB="0" distL="0" distR="0" allowOverlap="1" layoutInCell="1" locked="0" behindDoc="1" simplePos="0" relativeHeight="477533184">
                      <wp:simplePos x="0" y="0"/>
                      <wp:positionH relativeFrom="column">
                        <wp:posOffset>1932432</wp:posOffset>
                      </wp:positionH>
                      <wp:positionV relativeFrom="paragraph">
                        <wp:posOffset>-163730</wp:posOffset>
                      </wp:positionV>
                      <wp:extent cx="71120" cy="16383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71120" cy="163830"/>
                                <a:chExt cx="71120" cy="163830"/>
                              </a:xfrm>
                            </wpg:grpSpPr>
                            <wps:wsp>
                              <wps:cNvPr id="83" name="Graphic 83"/>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52.160004pt;margin-top:-12.892127pt;width:5.6pt;height:12.9pt;mso-position-horizontal-relative:column;mso-position-vertical-relative:paragraph;z-index:-25783296" id="docshapegroup81" coordorigin="3043,-258" coordsize="112,258">
                      <v:rect style="position:absolute;left:3043;top:-258;width:112;height:258" id="docshape82" filled="true" fillcolor="#dbe4f0" stroked="false">
                        <v:fill type="solid"/>
                      </v:rect>
                      <w10:wrap type="none"/>
                    </v:group>
                  </w:pict>
                </mc:Fallback>
              </mc:AlternateContent>
            </w:r>
            <w:r>
              <w:rPr>
                <w:sz w:val="22"/>
              </w:rPr>
              <w:t>Find</w:t>
            </w:r>
            <w:r>
              <w:rPr>
                <w:spacing w:val="-9"/>
                <w:sz w:val="22"/>
              </w:rPr>
              <w:t> </w:t>
            </w:r>
            <w:hyperlink r:id="rId33">
              <w:r>
                <w:rPr>
                  <w:color w:val="0000FF"/>
                  <w:sz w:val="22"/>
                  <w:u w:val="single" w:color="0000FF"/>
                </w:rPr>
                <w:t>Claim</w:t>
              </w:r>
              <w:r>
                <w:rPr>
                  <w:color w:val="0000FF"/>
                  <w:spacing w:val="-10"/>
                  <w:sz w:val="22"/>
                  <w:u w:val="single" w:color="0000FF"/>
                </w:rPr>
                <w:t> </w:t>
              </w:r>
              <w:r>
                <w:rPr>
                  <w:color w:val="0000FF"/>
                  <w:sz w:val="22"/>
                  <w:u w:val="single" w:color="0000FF"/>
                </w:rPr>
                <w:t>Service</w:t>
              </w:r>
              <w:r>
                <w:rPr>
                  <w:color w:val="0000FF"/>
                  <w:spacing w:val="-9"/>
                  <w:sz w:val="22"/>
                  <w:u w:val="single" w:color="0000FF"/>
                </w:rPr>
                <w:t> </w:t>
              </w:r>
              <w:r>
                <w:rPr>
                  <w:color w:val="0000FF"/>
                  <w:sz w:val="22"/>
                  <w:u w:val="single" w:color="0000FF"/>
                </w:rPr>
                <w:t>Classification</w:t>
              </w:r>
              <w:r>
                <w:rPr>
                  <w:color w:val="0000FF"/>
                  <w:spacing w:val="-10"/>
                  <w:sz w:val="22"/>
                  <w:u w:val="single" w:color="0000FF"/>
                </w:rPr>
                <w:t> </w:t>
              </w:r>
            </w:hyperlink>
            <w:r>
              <w:rPr>
                <w:color w:val="0000FF"/>
                <w:spacing w:val="-10"/>
                <w:sz w:val="22"/>
                <w:u w:val="none"/>
              </w:rPr>
              <w:t> </w:t>
            </w:r>
            <w:hyperlink r:id="rId33">
              <w:r>
                <w:rPr>
                  <w:color w:val="0000FF"/>
                  <w:sz w:val="22"/>
                  <w:u w:val="single" w:color="0000FF"/>
                </w:rPr>
                <w:t>Code</w:t>
              </w:r>
            </w:hyperlink>
            <w:r>
              <w:rPr>
                <w:color w:val="0000FF"/>
                <w:sz w:val="22"/>
                <w:u w:val="none"/>
              </w:rPr>
              <w:t> </w:t>
            </w:r>
            <w:r>
              <w:rPr>
                <w:sz w:val="22"/>
                <w:u w:val="none"/>
              </w:rPr>
              <w:t>at the ResDAC website.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3" w:hRule="atLeast"/>
        </w:trPr>
        <w:tc>
          <w:tcPr>
            <w:tcW w:w="1597" w:type="dxa"/>
          </w:tcPr>
          <w:p>
            <w:pPr>
              <w:pStyle w:val="TableParagraph"/>
              <w:rPr>
                <w:sz w:val="22"/>
              </w:rPr>
            </w:pPr>
            <w:r>
              <w:rPr>
                <w:spacing w:val="-5"/>
                <w:sz w:val="22"/>
              </w:rPr>
              <w:t>10</w:t>
            </w:r>
          </w:p>
        </w:tc>
        <w:tc>
          <w:tcPr>
            <w:tcW w:w="2363" w:type="dxa"/>
          </w:tcPr>
          <w:p>
            <w:pPr>
              <w:pStyle w:val="TableParagraph"/>
              <w:rPr>
                <w:sz w:val="22"/>
              </w:rPr>
            </w:pPr>
            <w:r>
              <w:rPr>
                <w:spacing w:val="-2"/>
                <w:sz w:val="22"/>
              </w:rPr>
              <w:t>PRNCPL_DGNS_CD</w:t>
            </w:r>
          </w:p>
        </w:tc>
        <w:tc>
          <w:tcPr>
            <w:tcW w:w="1440" w:type="dxa"/>
          </w:tcPr>
          <w:p>
            <w:pPr>
              <w:pStyle w:val="TableParagraph"/>
              <w:rPr>
                <w:sz w:val="22"/>
              </w:rPr>
            </w:pPr>
            <w:r>
              <w:rPr>
                <w:spacing w:val="-2"/>
                <w:sz w:val="22"/>
              </w:rPr>
              <w:t>Principal Diagnosis </w:t>
            </w:r>
            <w:r>
              <w:rPr>
                <w:spacing w:val="-4"/>
                <w:sz w:val="22"/>
              </w:rPr>
              <w:t>Code</w:t>
            </w:r>
          </w:p>
        </w:tc>
        <w:tc>
          <w:tcPr>
            <w:tcW w:w="1260" w:type="dxa"/>
          </w:tcPr>
          <w:p>
            <w:pPr>
              <w:pStyle w:val="TableParagraph"/>
              <w:rPr>
                <w:sz w:val="22"/>
              </w:rPr>
            </w:pPr>
            <w:r>
              <w:rPr>
                <w:spacing w:val="-5"/>
                <w:sz w:val="22"/>
              </w:rPr>
              <w:t>66</w:t>
            </w:r>
          </w:p>
        </w:tc>
        <w:tc>
          <w:tcPr>
            <w:tcW w:w="1170" w:type="dxa"/>
          </w:tcPr>
          <w:p>
            <w:pPr>
              <w:pStyle w:val="TableParagraph"/>
              <w:rPr>
                <w:sz w:val="22"/>
              </w:rPr>
            </w:pPr>
            <w:r>
              <w:rPr>
                <w:spacing w:val="-5"/>
                <w:sz w:val="22"/>
              </w:rPr>
              <w:t>72</w:t>
            </w:r>
          </w:p>
        </w:tc>
        <w:tc>
          <w:tcPr>
            <w:tcW w:w="990" w:type="dxa"/>
          </w:tcPr>
          <w:p>
            <w:pPr>
              <w:pStyle w:val="TableParagraph"/>
              <w:rPr>
                <w:sz w:val="22"/>
              </w:rPr>
            </w:pPr>
            <w:r>
              <w:rPr>
                <w:spacing w:val="-10"/>
                <w:sz w:val="22"/>
              </w:rPr>
              <w:t>7</w:t>
            </w:r>
          </w:p>
        </w:tc>
        <w:tc>
          <w:tcPr>
            <w:tcW w:w="1351" w:type="dxa"/>
          </w:tcPr>
          <w:p>
            <w:pPr>
              <w:pStyle w:val="TableParagraph"/>
              <w:rPr>
                <w:sz w:val="22"/>
              </w:rPr>
            </w:pPr>
            <w:r>
              <w:rPr>
                <w:spacing w:val="-2"/>
                <w:sz w:val="22"/>
              </w:rPr>
              <w:t>X(07)</w:t>
            </w:r>
          </w:p>
        </w:tc>
        <w:tc>
          <w:tcPr>
            <w:tcW w:w="3666" w:type="dxa"/>
          </w:tcPr>
          <w:p>
            <w:pPr>
              <w:pStyle w:val="TableParagraph"/>
              <w:ind w:left="108"/>
              <w:rPr>
                <w:rFonts w:ascii="Calibri" w:hAnsi="Calibri"/>
                <w:position w:val="4"/>
                <w:sz w:val="18"/>
              </w:rPr>
            </w:pPr>
            <w:r>
              <w:rPr>
                <w:rFonts w:ascii="Calibri" w:hAnsi="Calibri"/>
                <w:position w:val="4"/>
                <w:sz w:val="18"/>
              </w:rPr>
              <mc:AlternateContent>
                <mc:Choice Requires="wps">
                  <w:drawing>
                    <wp:anchor distT="0" distB="0" distL="0" distR="0" allowOverlap="1" layoutInCell="1" locked="0" behindDoc="1" simplePos="0" relativeHeight="477533696">
                      <wp:simplePos x="0" y="0"/>
                      <wp:positionH relativeFrom="column">
                        <wp:posOffset>1272539</wp:posOffset>
                      </wp:positionH>
                      <wp:positionV relativeFrom="paragraph">
                        <wp:posOffset>397736</wp:posOffset>
                      </wp:positionV>
                      <wp:extent cx="71120" cy="16383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71120" cy="163830"/>
                                <a:chExt cx="71120" cy="163830"/>
                              </a:xfrm>
                            </wpg:grpSpPr>
                            <wps:wsp>
                              <wps:cNvPr id="85" name="Graphic 85"/>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00.199997pt;margin-top:31.317865pt;width:5.6pt;height:12.9pt;mso-position-horizontal-relative:column;mso-position-vertical-relative:paragraph;z-index:-25782784" id="docshapegroup83" coordorigin="2004,626" coordsize="112,258">
                      <v:rect style="position:absolute;left:2004;top:626;width:112;height:258" id="docshape84" filled="true" fillcolor="#dbe4f0" stroked="false">
                        <v:fill type="solid"/>
                      </v:rect>
                      <w10:wrap type="none"/>
                    </v:group>
                  </w:pict>
                </mc:Fallback>
              </mc:AlternateContent>
            </w:r>
            <w:r>
              <w:rPr>
                <w:sz w:val="22"/>
              </w:rPr>
              <w:t>The ICD-9/10 diagnosis code identifies</w:t>
            </w:r>
            <w:r>
              <w:rPr>
                <w:spacing w:val="-13"/>
                <w:sz w:val="22"/>
              </w:rPr>
              <w:t> </w:t>
            </w:r>
            <w:r>
              <w:rPr>
                <w:sz w:val="22"/>
              </w:rPr>
              <w:t>the</w:t>
            </w:r>
            <w:r>
              <w:rPr>
                <w:spacing w:val="-12"/>
                <w:sz w:val="22"/>
              </w:rPr>
              <w:t> </w:t>
            </w:r>
            <w:r>
              <w:rPr>
                <w:sz w:val="22"/>
              </w:rPr>
              <w:t>beneficiary’s</w:t>
            </w:r>
            <w:r>
              <w:rPr>
                <w:spacing w:val="-12"/>
                <w:sz w:val="22"/>
              </w:rPr>
              <w:t> </w:t>
            </w:r>
            <w:r>
              <w:rPr>
                <w:sz w:val="22"/>
              </w:rPr>
              <w:t>principal illness or disability. </w:t>
            </w:r>
            <w:r>
              <w:rPr>
                <w:rFonts w:ascii="Calibri" w:hAnsi="Calibri"/>
                <w:position w:val="4"/>
                <w:sz w:val="18"/>
              </w:rPr>
              <w:t>H</w:t>
            </w:r>
          </w:p>
        </w:tc>
      </w:tr>
      <w:tr>
        <w:trPr>
          <w:trHeight w:val="1257" w:hRule="atLeast"/>
        </w:trPr>
        <w:tc>
          <w:tcPr>
            <w:tcW w:w="1597" w:type="dxa"/>
          </w:tcPr>
          <w:p>
            <w:pPr>
              <w:pStyle w:val="TableParagraph"/>
              <w:rPr>
                <w:sz w:val="22"/>
              </w:rPr>
            </w:pPr>
            <w:r>
              <w:rPr>
                <w:spacing w:val="-5"/>
                <w:sz w:val="22"/>
              </w:rPr>
              <w:t>11</w:t>
            </w:r>
          </w:p>
        </w:tc>
        <w:tc>
          <w:tcPr>
            <w:tcW w:w="2363" w:type="dxa"/>
          </w:tcPr>
          <w:p>
            <w:pPr>
              <w:pStyle w:val="TableParagraph"/>
              <w:rPr>
                <w:sz w:val="22"/>
              </w:rPr>
            </w:pPr>
            <w:r>
              <w:rPr>
                <w:spacing w:val="-2"/>
                <w:sz w:val="22"/>
              </w:rPr>
              <w:t>ADMTG_DGNS_CD</w:t>
            </w:r>
          </w:p>
        </w:tc>
        <w:tc>
          <w:tcPr>
            <w:tcW w:w="1440" w:type="dxa"/>
          </w:tcPr>
          <w:p>
            <w:pPr>
              <w:pStyle w:val="TableParagraph"/>
              <w:ind w:right="353"/>
              <w:jc w:val="both"/>
              <w:rPr>
                <w:sz w:val="22"/>
              </w:rPr>
            </w:pPr>
            <w:r>
              <w:rPr>
                <w:spacing w:val="-2"/>
                <w:sz w:val="22"/>
              </w:rPr>
              <w:t>Admitting Diagnosis </w:t>
            </w:r>
            <w:r>
              <w:rPr>
                <w:spacing w:val="-4"/>
                <w:sz w:val="22"/>
              </w:rPr>
              <w:t>Code</w:t>
            </w:r>
          </w:p>
        </w:tc>
        <w:tc>
          <w:tcPr>
            <w:tcW w:w="1260" w:type="dxa"/>
          </w:tcPr>
          <w:p>
            <w:pPr>
              <w:pStyle w:val="TableParagraph"/>
              <w:rPr>
                <w:sz w:val="22"/>
              </w:rPr>
            </w:pPr>
            <w:r>
              <w:rPr>
                <w:spacing w:val="-5"/>
                <w:sz w:val="22"/>
              </w:rPr>
              <w:t>73</w:t>
            </w:r>
          </w:p>
        </w:tc>
        <w:tc>
          <w:tcPr>
            <w:tcW w:w="1170" w:type="dxa"/>
          </w:tcPr>
          <w:p>
            <w:pPr>
              <w:pStyle w:val="TableParagraph"/>
              <w:rPr>
                <w:sz w:val="22"/>
              </w:rPr>
            </w:pPr>
            <w:r>
              <w:rPr>
                <w:spacing w:val="-5"/>
                <w:sz w:val="22"/>
              </w:rPr>
              <w:t>79</w:t>
            </w:r>
          </w:p>
        </w:tc>
        <w:tc>
          <w:tcPr>
            <w:tcW w:w="990" w:type="dxa"/>
          </w:tcPr>
          <w:p>
            <w:pPr>
              <w:pStyle w:val="TableParagraph"/>
              <w:rPr>
                <w:sz w:val="22"/>
              </w:rPr>
            </w:pPr>
            <w:r>
              <w:rPr>
                <w:spacing w:val="-10"/>
                <w:sz w:val="22"/>
              </w:rPr>
              <w:t>7</w:t>
            </w:r>
          </w:p>
        </w:tc>
        <w:tc>
          <w:tcPr>
            <w:tcW w:w="1351" w:type="dxa"/>
          </w:tcPr>
          <w:p>
            <w:pPr>
              <w:pStyle w:val="TableParagraph"/>
              <w:rPr>
                <w:sz w:val="22"/>
              </w:rPr>
            </w:pPr>
            <w:r>
              <w:rPr>
                <w:spacing w:val="-2"/>
                <w:sz w:val="22"/>
              </w:rPr>
              <w:t>X(07)</w:t>
            </w:r>
          </w:p>
        </w:tc>
        <w:tc>
          <w:tcPr>
            <w:tcW w:w="3666" w:type="dxa"/>
          </w:tcPr>
          <w:p>
            <w:pPr>
              <w:pStyle w:val="TableParagraph"/>
              <w:ind w:left="108" w:right="156"/>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34208">
                      <wp:simplePos x="0" y="0"/>
                      <wp:positionH relativeFrom="column">
                        <wp:posOffset>681990</wp:posOffset>
                      </wp:positionH>
                      <wp:positionV relativeFrom="paragraph">
                        <wp:posOffset>558519</wp:posOffset>
                      </wp:positionV>
                      <wp:extent cx="71120" cy="16383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71120" cy="163830"/>
                                <a:chExt cx="71120" cy="163830"/>
                              </a:xfrm>
                            </wpg:grpSpPr>
                            <wps:wsp>
                              <wps:cNvPr id="87" name="Graphic 87"/>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3.700001pt;margin-top:43.977882pt;width:5.6pt;height:12.9pt;mso-position-horizontal-relative:column;mso-position-vertical-relative:paragraph;z-index:-25782272" id="docshapegroup85" coordorigin="1074,880" coordsize="112,258">
                      <v:rect style="position:absolute;left:1074;top:879;width:112;height:258" id="docshape86" filled="true" fillcolor="#dbe4f0" stroked="false">
                        <v:fill type="solid"/>
                      </v:rect>
                      <w10:wrap type="none"/>
                    </v:group>
                  </w:pict>
                </mc:Fallback>
              </mc:AlternateContent>
            </w:r>
            <w:r>
              <w:rPr>
                <w:sz w:val="22"/>
              </w:rPr>
              <w:t>The ICD-9/10 diagnosis code identifies</w:t>
            </w:r>
            <w:r>
              <w:rPr>
                <w:spacing w:val="-8"/>
                <w:sz w:val="22"/>
              </w:rPr>
              <w:t> </w:t>
            </w:r>
            <w:r>
              <w:rPr>
                <w:sz w:val="22"/>
              </w:rPr>
              <w:t>the</w:t>
            </w:r>
            <w:r>
              <w:rPr>
                <w:spacing w:val="-7"/>
                <w:sz w:val="22"/>
              </w:rPr>
              <w:t> </w:t>
            </w:r>
            <w:r>
              <w:rPr>
                <w:sz w:val="22"/>
              </w:rPr>
              <w:t>illness</w:t>
            </w:r>
            <w:r>
              <w:rPr>
                <w:spacing w:val="-7"/>
                <w:sz w:val="22"/>
              </w:rPr>
              <w:t> </w:t>
            </w:r>
            <w:r>
              <w:rPr>
                <w:sz w:val="22"/>
              </w:rPr>
              <w:t>or</w:t>
            </w:r>
            <w:r>
              <w:rPr>
                <w:spacing w:val="-9"/>
                <w:sz w:val="22"/>
              </w:rPr>
              <w:t> </w:t>
            </w:r>
            <w:r>
              <w:rPr>
                <w:sz w:val="22"/>
              </w:rPr>
              <w:t>disability</w:t>
            </w:r>
            <w:r>
              <w:rPr>
                <w:spacing w:val="-8"/>
                <w:sz w:val="22"/>
              </w:rPr>
              <w:t> </w:t>
            </w:r>
            <w:r>
              <w:rPr>
                <w:sz w:val="22"/>
              </w:rPr>
              <w:t>for which the beneficiary was admitted. </w:t>
            </w:r>
            <w:r>
              <w:rPr>
                <w:rFonts w:ascii="Calibri"/>
                <w:position w:val="4"/>
                <w:sz w:val="18"/>
              </w:rPr>
              <w:t>H</w:t>
            </w:r>
          </w:p>
        </w:tc>
      </w:tr>
      <w:tr>
        <w:trPr>
          <w:trHeight w:val="1757" w:hRule="atLeast"/>
        </w:trPr>
        <w:tc>
          <w:tcPr>
            <w:tcW w:w="1597" w:type="dxa"/>
          </w:tcPr>
          <w:p>
            <w:pPr>
              <w:pStyle w:val="TableParagraph"/>
              <w:rPr>
                <w:sz w:val="22"/>
              </w:rPr>
            </w:pPr>
            <w:r>
              <w:rPr>
                <w:spacing w:val="-5"/>
                <w:sz w:val="22"/>
              </w:rPr>
              <w:t>12</w:t>
            </w:r>
          </w:p>
        </w:tc>
        <w:tc>
          <w:tcPr>
            <w:tcW w:w="2363" w:type="dxa"/>
          </w:tcPr>
          <w:p>
            <w:pPr>
              <w:pStyle w:val="TableParagraph"/>
              <w:rPr>
                <w:sz w:val="22"/>
              </w:rPr>
            </w:pPr>
            <w:r>
              <w:rPr>
                <w:spacing w:val="-2"/>
                <w:sz w:val="22"/>
              </w:rPr>
              <w:t>CLM_MDCR_NPMT_ RSN_CD</w:t>
            </w:r>
          </w:p>
        </w:tc>
        <w:tc>
          <w:tcPr>
            <w:tcW w:w="1440" w:type="dxa"/>
          </w:tcPr>
          <w:p>
            <w:pPr>
              <w:pStyle w:val="TableParagraph"/>
              <w:ind w:right="416"/>
              <w:rPr>
                <w:sz w:val="22"/>
              </w:rPr>
            </w:pPr>
            <w:r>
              <w:rPr>
                <w:spacing w:val="-2"/>
                <w:sz w:val="22"/>
              </w:rPr>
              <w:t>Claim Medicare </w:t>
            </w:r>
            <w:r>
              <w:rPr>
                <w:spacing w:val="-4"/>
                <w:sz w:val="22"/>
              </w:rPr>
              <w:t>Non- </w:t>
            </w:r>
            <w:r>
              <w:rPr>
                <w:spacing w:val="-2"/>
                <w:sz w:val="22"/>
              </w:rPr>
              <w:t>Payment Reason </w:t>
            </w:r>
            <w:r>
              <w:rPr>
                <w:spacing w:val="-4"/>
                <w:sz w:val="22"/>
              </w:rPr>
              <w:t>Code</w:t>
            </w:r>
          </w:p>
        </w:tc>
        <w:tc>
          <w:tcPr>
            <w:tcW w:w="1260" w:type="dxa"/>
          </w:tcPr>
          <w:p>
            <w:pPr>
              <w:pStyle w:val="TableParagraph"/>
              <w:rPr>
                <w:sz w:val="22"/>
              </w:rPr>
            </w:pPr>
            <w:r>
              <w:rPr>
                <w:spacing w:val="-5"/>
                <w:sz w:val="22"/>
              </w:rPr>
              <w:t>80</w:t>
            </w:r>
          </w:p>
        </w:tc>
        <w:tc>
          <w:tcPr>
            <w:tcW w:w="1170" w:type="dxa"/>
          </w:tcPr>
          <w:p>
            <w:pPr>
              <w:pStyle w:val="TableParagraph"/>
              <w:rPr>
                <w:sz w:val="22"/>
              </w:rPr>
            </w:pPr>
            <w:r>
              <w:rPr>
                <w:spacing w:val="-5"/>
                <w:sz w:val="22"/>
              </w:rPr>
              <w:t>81</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2"/>
                <w:sz w:val="22"/>
              </w:rPr>
              <w:t>X(02)</w:t>
            </w:r>
          </w:p>
        </w:tc>
        <w:tc>
          <w:tcPr>
            <w:tcW w:w="3666" w:type="dxa"/>
          </w:tcPr>
          <w:p>
            <w:pPr>
              <w:pStyle w:val="TableParagraph"/>
              <w:ind w:right="355"/>
              <w:jc w:val="both"/>
              <w:rPr>
                <w:sz w:val="22"/>
              </w:rPr>
            </w:pPr>
            <w:r>
              <w:rPr>
                <w:sz w:val="22"/>
              </w:rPr>
              <w:t>Indicates</w:t>
            </w:r>
            <w:r>
              <w:rPr>
                <w:spacing w:val="-10"/>
                <w:sz w:val="22"/>
              </w:rPr>
              <w:t> </w:t>
            </w:r>
            <w:r>
              <w:rPr>
                <w:sz w:val="22"/>
              </w:rPr>
              <w:t>the</w:t>
            </w:r>
            <w:r>
              <w:rPr>
                <w:spacing w:val="-10"/>
                <w:sz w:val="22"/>
              </w:rPr>
              <w:t> </w:t>
            </w:r>
            <w:r>
              <w:rPr>
                <w:sz w:val="22"/>
              </w:rPr>
              <w:t>reason</w:t>
            </w:r>
            <w:r>
              <w:rPr>
                <w:spacing w:val="-10"/>
                <w:sz w:val="22"/>
              </w:rPr>
              <w:t> </w:t>
            </w:r>
            <w:r>
              <w:rPr>
                <w:sz w:val="22"/>
              </w:rPr>
              <w:t>payment</w:t>
            </w:r>
            <w:r>
              <w:rPr>
                <w:spacing w:val="-10"/>
                <w:sz w:val="22"/>
              </w:rPr>
              <w:t> </w:t>
            </w:r>
            <w:r>
              <w:rPr>
                <w:sz w:val="22"/>
              </w:rPr>
              <w:t>on an institutional claim is denied.</w:t>
            </w:r>
          </w:p>
          <w:p>
            <w:pPr>
              <w:pStyle w:val="TableParagraph"/>
              <w:ind w:left="108" w:right="674" w:hanging="1"/>
              <w:jc w:val="both"/>
              <w:rPr>
                <w:sz w:val="22"/>
              </w:rPr>
            </w:pPr>
            <w:r>
              <w:rPr>
                <w:sz w:val="22"/>
              </w:rPr>
              <w:t>Find</w:t>
            </w:r>
            <w:r>
              <w:rPr>
                <w:spacing w:val="-9"/>
                <w:sz w:val="22"/>
              </w:rPr>
              <w:t> </w:t>
            </w:r>
            <w:hyperlink r:id="rId34">
              <w:r>
                <w:rPr>
                  <w:color w:val="0000FF"/>
                  <w:sz w:val="22"/>
                  <w:u w:val="single" w:color="0000FF"/>
                </w:rPr>
                <w:t>Medicare</w:t>
              </w:r>
              <w:r>
                <w:rPr>
                  <w:color w:val="0000FF"/>
                  <w:spacing w:val="-9"/>
                  <w:sz w:val="22"/>
                  <w:u w:val="single" w:color="0000FF"/>
                </w:rPr>
                <w:t> </w:t>
              </w:r>
              <w:r>
                <w:rPr>
                  <w:color w:val="0000FF"/>
                  <w:sz w:val="22"/>
                  <w:u w:val="single" w:color="0000FF"/>
                </w:rPr>
                <w:t>Non-Payment</w:t>
              </w:r>
              <w:r>
                <w:rPr>
                  <w:color w:val="0000FF"/>
                  <w:spacing w:val="-9"/>
                  <w:sz w:val="22"/>
                  <w:u w:val="single" w:color="0000FF"/>
                </w:rPr>
                <w:t> </w:t>
              </w:r>
            </w:hyperlink>
            <w:r>
              <w:rPr>
                <w:color w:val="0000FF"/>
                <w:spacing w:val="-9"/>
                <w:sz w:val="22"/>
                <w:u w:val="none"/>
              </w:rPr>
              <w:t> </w:t>
            </w:r>
            <w:hyperlink r:id="rId34">
              <w:r>
                <w:rPr>
                  <w:color w:val="0000FF"/>
                  <w:sz w:val="22"/>
                  <w:u w:val="single" w:color="0000FF"/>
                </w:rPr>
                <w:t>Reason</w:t>
              </w:r>
              <w:r>
                <w:rPr>
                  <w:color w:val="0000FF"/>
                  <w:spacing w:val="-10"/>
                  <w:sz w:val="22"/>
                  <w:u w:val="single" w:color="0000FF"/>
                </w:rPr>
                <w:t> </w:t>
              </w:r>
              <w:r>
                <w:rPr>
                  <w:color w:val="0000FF"/>
                  <w:sz w:val="22"/>
                  <w:u w:val="single" w:color="0000FF"/>
                </w:rPr>
                <w:t>Code</w:t>
              </w:r>
            </w:hyperlink>
            <w:r>
              <w:rPr>
                <w:color w:val="0000FF"/>
                <w:spacing w:val="-10"/>
                <w:sz w:val="22"/>
                <w:u w:val="none"/>
              </w:rPr>
              <w:t> </w:t>
            </w:r>
            <w:r>
              <w:rPr>
                <w:sz w:val="22"/>
                <w:u w:val="none"/>
              </w:rPr>
              <w:t>at</w:t>
            </w:r>
            <w:r>
              <w:rPr>
                <w:spacing w:val="-10"/>
                <w:sz w:val="22"/>
                <w:u w:val="none"/>
              </w:rPr>
              <w:t> </w:t>
            </w:r>
            <w:r>
              <w:rPr>
                <w:sz w:val="22"/>
                <w:u w:val="none"/>
              </w:rPr>
              <w:t>the</w:t>
            </w:r>
            <w:r>
              <w:rPr>
                <w:spacing w:val="-10"/>
                <w:sz w:val="22"/>
                <w:u w:val="none"/>
              </w:rPr>
              <w:t> </w:t>
            </w:r>
            <w:r>
              <w:rPr>
                <w:sz w:val="22"/>
                <w:u w:val="none"/>
              </w:rPr>
              <w:t>ResDAC </w:t>
            </w:r>
            <w:r>
              <w:rPr>
                <w:spacing w:val="-2"/>
                <w:sz w:val="22"/>
                <w:u w:val="none"/>
              </w:rPr>
              <w:t>website.</w:t>
            </w:r>
          </w:p>
        </w:tc>
      </w:tr>
      <w:tr>
        <w:trPr>
          <w:trHeight w:val="999" w:hRule="atLeast"/>
        </w:trPr>
        <w:tc>
          <w:tcPr>
            <w:tcW w:w="1597" w:type="dxa"/>
          </w:tcPr>
          <w:p>
            <w:pPr>
              <w:pStyle w:val="TableParagraph"/>
              <w:rPr>
                <w:sz w:val="22"/>
              </w:rPr>
            </w:pPr>
            <w:r>
              <w:rPr>
                <w:spacing w:val="-5"/>
                <w:sz w:val="22"/>
              </w:rPr>
              <w:t>13</w:t>
            </w:r>
          </w:p>
        </w:tc>
        <w:tc>
          <w:tcPr>
            <w:tcW w:w="2363" w:type="dxa"/>
          </w:tcPr>
          <w:p>
            <w:pPr>
              <w:pStyle w:val="TableParagraph"/>
              <w:rPr>
                <w:sz w:val="22"/>
              </w:rPr>
            </w:pPr>
            <w:r>
              <w:rPr>
                <w:spacing w:val="-2"/>
                <w:sz w:val="22"/>
              </w:rPr>
              <w:t>CLM_PMT_AMT</w:t>
            </w:r>
          </w:p>
        </w:tc>
        <w:tc>
          <w:tcPr>
            <w:tcW w:w="1440" w:type="dxa"/>
          </w:tcPr>
          <w:p>
            <w:pPr>
              <w:pStyle w:val="TableParagraph"/>
              <w:ind w:right="448"/>
              <w:rPr>
                <w:sz w:val="22"/>
              </w:rPr>
            </w:pPr>
            <w:r>
              <w:rPr>
                <w:spacing w:val="-2"/>
                <w:sz w:val="22"/>
              </w:rPr>
              <w:t>Claim Payment Amount</w:t>
            </w:r>
          </w:p>
        </w:tc>
        <w:tc>
          <w:tcPr>
            <w:tcW w:w="1260" w:type="dxa"/>
          </w:tcPr>
          <w:p>
            <w:pPr>
              <w:pStyle w:val="TableParagraph"/>
              <w:rPr>
                <w:sz w:val="22"/>
              </w:rPr>
            </w:pPr>
            <w:r>
              <w:rPr>
                <w:spacing w:val="-5"/>
                <w:sz w:val="22"/>
              </w:rPr>
              <w:t>82</w:t>
            </w:r>
          </w:p>
        </w:tc>
        <w:tc>
          <w:tcPr>
            <w:tcW w:w="1170" w:type="dxa"/>
          </w:tcPr>
          <w:p>
            <w:pPr>
              <w:pStyle w:val="TableParagraph"/>
              <w:ind w:left="108"/>
              <w:rPr>
                <w:sz w:val="22"/>
              </w:rPr>
            </w:pPr>
            <w:r>
              <w:rPr>
                <w:spacing w:val="-5"/>
                <w:sz w:val="22"/>
              </w:rPr>
              <w:t>98</w:t>
            </w:r>
          </w:p>
        </w:tc>
        <w:tc>
          <w:tcPr>
            <w:tcW w:w="990" w:type="dxa"/>
          </w:tcPr>
          <w:p>
            <w:pPr>
              <w:pStyle w:val="TableParagraph"/>
              <w:ind w:left="108"/>
              <w:rPr>
                <w:sz w:val="22"/>
              </w:rPr>
            </w:pPr>
            <w:r>
              <w:rPr>
                <w:spacing w:val="-5"/>
                <w:sz w:val="22"/>
              </w:rPr>
              <w:t>17</w:t>
            </w:r>
          </w:p>
        </w:tc>
        <w:tc>
          <w:tcPr>
            <w:tcW w:w="1351" w:type="dxa"/>
          </w:tcPr>
          <w:p>
            <w:pPr>
              <w:pStyle w:val="TableParagraph"/>
              <w:ind w:left="108"/>
              <w:rPr>
                <w:sz w:val="22"/>
              </w:rPr>
            </w:pPr>
            <w:r>
              <w:rPr>
                <w:spacing w:val="-2"/>
                <w:sz w:val="22"/>
              </w:rPr>
              <w:t>-9(13).99</w:t>
            </w:r>
          </w:p>
        </w:tc>
        <w:tc>
          <w:tcPr>
            <w:tcW w:w="3666" w:type="dxa"/>
          </w:tcPr>
          <w:p>
            <w:pPr>
              <w:pStyle w:val="TableParagraph"/>
              <w:ind w:left="108"/>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34720">
                      <wp:simplePos x="0" y="0"/>
                      <wp:positionH relativeFrom="column">
                        <wp:posOffset>472440</wp:posOffset>
                      </wp:positionH>
                      <wp:positionV relativeFrom="paragraph">
                        <wp:posOffset>236954</wp:posOffset>
                      </wp:positionV>
                      <wp:extent cx="71120" cy="16383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1120" cy="163830"/>
                                <a:chExt cx="71120" cy="163830"/>
                              </a:xfrm>
                            </wpg:grpSpPr>
                            <wps:wsp>
                              <wps:cNvPr id="89" name="Graphic 89"/>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37.200001pt;margin-top:18.657862pt;width:5.6pt;height:12.9pt;mso-position-horizontal-relative:column;mso-position-vertical-relative:paragraph;z-index:-25781760" id="docshapegroup87" coordorigin="744,373" coordsize="112,258">
                      <v:rect style="position:absolute;left:744;top:373;width:112;height:258" id="docshape88" filled="true" fillcolor="#dbe4f0" stroked="false">
                        <v:fill type="solid"/>
                      </v:rect>
                      <w10:wrap type="none"/>
                    </v:group>
                  </w:pict>
                </mc:Fallback>
              </mc:AlternateContent>
            </w:r>
            <w:r>
              <w:rPr>
                <w:sz w:val="22"/>
              </w:rPr>
              <w:t>Amount</w:t>
            </w:r>
            <w:r>
              <w:rPr>
                <w:spacing w:val="-8"/>
                <w:sz w:val="22"/>
              </w:rPr>
              <w:t> </w:t>
            </w:r>
            <w:r>
              <w:rPr>
                <w:sz w:val="22"/>
              </w:rPr>
              <w:t>that</w:t>
            </w:r>
            <w:r>
              <w:rPr>
                <w:spacing w:val="-7"/>
                <w:sz w:val="22"/>
              </w:rPr>
              <w:t> </w:t>
            </w:r>
            <w:r>
              <w:rPr>
                <w:sz w:val="22"/>
              </w:rPr>
              <w:t>Medicare</w:t>
            </w:r>
            <w:r>
              <w:rPr>
                <w:spacing w:val="-8"/>
                <w:sz w:val="22"/>
              </w:rPr>
              <w:t> </w:t>
            </w:r>
            <w:r>
              <w:rPr>
                <w:sz w:val="22"/>
              </w:rPr>
              <w:t>paid</w:t>
            </w:r>
            <w:r>
              <w:rPr>
                <w:spacing w:val="-8"/>
                <w:sz w:val="22"/>
              </w:rPr>
              <w:t> </w:t>
            </w:r>
            <w:r>
              <w:rPr>
                <w:sz w:val="22"/>
              </w:rPr>
              <w:t>on</w:t>
            </w:r>
            <w:r>
              <w:rPr>
                <w:spacing w:val="-8"/>
                <w:sz w:val="22"/>
              </w:rPr>
              <w:t> </w:t>
            </w:r>
            <w:r>
              <w:rPr>
                <w:sz w:val="22"/>
              </w:rPr>
              <w:t>the claim. </w:t>
            </w:r>
            <w:r>
              <w:rPr>
                <w:rFonts w:ascii="Calibri"/>
                <w:position w:val="4"/>
                <w:sz w:val="18"/>
              </w:rPr>
              <w:t>H</w:t>
            </w:r>
          </w:p>
        </w:tc>
      </w:tr>
      <w:tr>
        <w:trPr>
          <w:trHeight w:val="2762" w:hRule="atLeast"/>
        </w:trPr>
        <w:tc>
          <w:tcPr>
            <w:tcW w:w="1597" w:type="dxa"/>
          </w:tcPr>
          <w:p>
            <w:pPr>
              <w:pStyle w:val="TableParagraph"/>
              <w:rPr>
                <w:sz w:val="22"/>
              </w:rPr>
            </w:pPr>
            <w:r>
              <w:rPr>
                <w:spacing w:val="-5"/>
                <w:sz w:val="22"/>
              </w:rPr>
              <w:t>14</w:t>
            </w:r>
          </w:p>
        </w:tc>
        <w:tc>
          <w:tcPr>
            <w:tcW w:w="2363" w:type="dxa"/>
          </w:tcPr>
          <w:p>
            <w:pPr>
              <w:pStyle w:val="TableParagraph"/>
              <w:rPr>
                <w:sz w:val="22"/>
              </w:rPr>
            </w:pPr>
            <w:r>
              <w:rPr>
                <w:spacing w:val="-2"/>
                <w:sz w:val="22"/>
              </w:rPr>
              <w:t>CLM_NCH_PRMRY_ PYR_CD</w:t>
            </w:r>
          </w:p>
        </w:tc>
        <w:tc>
          <w:tcPr>
            <w:tcW w:w="1440" w:type="dxa"/>
          </w:tcPr>
          <w:p>
            <w:pPr>
              <w:pStyle w:val="TableParagraph"/>
              <w:ind w:right="157"/>
              <w:rPr>
                <w:sz w:val="22"/>
              </w:rPr>
            </w:pPr>
            <w:r>
              <w:rPr>
                <w:sz w:val="22"/>
              </w:rPr>
              <w:t>Claim NCH </w:t>
            </w:r>
            <w:r>
              <w:rPr>
                <w:spacing w:val="-2"/>
                <w:sz w:val="22"/>
              </w:rPr>
              <w:t>Primary </w:t>
            </w:r>
            <w:r>
              <w:rPr>
                <w:sz w:val="22"/>
              </w:rPr>
              <w:t>Payer</w:t>
            </w:r>
            <w:r>
              <w:rPr>
                <w:spacing w:val="-16"/>
                <w:sz w:val="22"/>
              </w:rPr>
              <w:t> </w:t>
            </w:r>
            <w:r>
              <w:rPr>
                <w:sz w:val="22"/>
              </w:rPr>
              <w:t>Code</w:t>
            </w:r>
          </w:p>
        </w:tc>
        <w:tc>
          <w:tcPr>
            <w:tcW w:w="1260" w:type="dxa"/>
          </w:tcPr>
          <w:p>
            <w:pPr>
              <w:pStyle w:val="TableParagraph"/>
              <w:rPr>
                <w:sz w:val="22"/>
              </w:rPr>
            </w:pPr>
            <w:r>
              <w:rPr>
                <w:spacing w:val="-5"/>
                <w:sz w:val="22"/>
              </w:rPr>
              <w:t>99</w:t>
            </w:r>
          </w:p>
        </w:tc>
        <w:tc>
          <w:tcPr>
            <w:tcW w:w="1170" w:type="dxa"/>
          </w:tcPr>
          <w:p>
            <w:pPr>
              <w:pStyle w:val="TableParagraph"/>
              <w:ind w:left="108"/>
              <w:rPr>
                <w:sz w:val="22"/>
              </w:rPr>
            </w:pPr>
            <w:r>
              <w:rPr>
                <w:spacing w:val="-5"/>
                <w:sz w:val="22"/>
              </w:rPr>
              <w:t>99</w:t>
            </w:r>
          </w:p>
        </w:tc>
        <w:tc>
          <w:tcPr>
            <w:tcW w:w="990" w:type="dxa"/>
          </w:tcPr>
          <w:p>
            <w:pPr>
              <w:pStyle w:val="TableParagraph"/>
              <w:ind w:left="108"/>
              <w:rPr>
                <w:sz w:val="22"/>
              </w:rPr>
            </w:pPr>
            <w:r>
              <w:rPr>
                <w:spacing w:val="-10"/>
                <w:sz w:val="22"/>
              </w:rPr>
              <w:t>1</w:t>
            </w:r>
          </w:p>
        </w:tc>
        <w:tc>
          <w:tcPr>
            <w:tcW w:w="1351" w:type="dxa"/>
          </w:tcPr>
          <w:p>
            <w:pPr>
              <w:pStyle w:val="TableParagraph"/>
              <w:ind w:left="108"/>
              <w:rPr>
                <w:sz w:val="22"/>
              </w:rPr>
            </w:pPr>
            <w:r>
              <w:rPr>
                <w:spacing w:val="-2"/>
                <w:sz w:val="22"/>
              </w:rPr>
              <w:t>X(01)</w:t>
            </w:r>
          </w:p>
        </w:tc>
        <w:tc>
          <w:tcPr>
            <w:tcW w:w="3666" w:type="dxa"/>
          </w:tcPr>
          <w:p>
            <w:pPr>
              <w:pStyle w:val="TableParagraph"/>
              <w:ind w:left="108" w:right="132"/>
              <w:rPr>
                <w:rFonts w:ascii="Calibri" w:hAnsi="Calibri"/>
                <w:position w:val="4"/>
                <w:sz w:val="18"/>
              </w:rPr>
            </w:pPr>
            <w:r>
              <w:rPr>
                <w:sz w:val="22"/>
              </w:rPr>
              <w:t>If</w:t>
            </w:r>
            <w:r>
              <w:rPr>
                <w:spacing w:val="-7"/>
                <w:sz w:val="22"/>
              </w:rPr>
              <w:t> </w:t>
            </w:r>
            <w:r>
              <w:rPr>
                <w:sz w:val="22"/>
              </w:rPr>
              <w:t>a</w:t>
            </w:r>
            <w:r>
              <w:rPr>
                <w:spacing w:val="-7"/>
                <w:sz w:val="22"/>
              </w:rPr>
              <w:t> </w:t>
            </w:r>
            <w:r>
              <w:rPr>
                <w:sz w:val="22"/>
              </w:rPr>
              <w:t>payer</w:t>
            </w:r>
            <w:r>
              <w:rPr>
                <w:spacing w:val="-7"/>
                <w:sz w:val="22"/>
              </w:rPr>
              <w:t> </w:t>
            </w:r>
            <w:r>
              <w:rPr>
                <w:sz w:val="22"/>
              </w:rPr>
              <w:t>other</w:t>
            </w:r>
            <w:r>
              <w:rPr>
                <w:spacing w:val="-7"/>
                <w:sz w:val="22"/>
              </w:rPr>
              <w:t> </w:t>
            </w:r>
            <w:r>
              <w:rPr>
                <w:sz w:val="22"/>
              </w:rPr>
              <w:t>than</w:t>
            </w:r>
            <w:r>
              <w:rPr>
                <w:spacing w:val="-7"/>
                <w:sz w:val="22"/>
              </w:rPr>
              <w:t> </w:t>
            </w:r>
            <w:r>
              <w:rPr>
                <w:sz w:val="22"/>
              </w:rPr>
              <w:t>Medicare</w:t>
            </w:r>
            <w:r>
              <w:rPr>
                <w:spacing w:val="-7"/>
                <w:sz w:val="22"/>
              </w:rPr>
              <w:t> </w:t>
            </w:r>
            <w:r>
              <w:rPr>
                <w:sz w:val="22"/>
              </w:rPr>
              <w:t>has primary responsibility for payment of the beneficiary’s health insurance</w:t>
            </w:r>
            <w:r>
              <w:rPr>
                <w:spacing w:val="-4"/>
                <w:sz w:val="22"/>
              </w:rPr>
              <w:t> </w:t>
            </w:r>
            <w:r>
              <w:rPr>
                <w:sz w:val="22"/>
              </w:rPr>
              <w:t>bills,</w:t>
            </w:r>
            <w:r>
              <w:rPr>
                <w:spacing w:val="-4"/>
                <w:sz w:val="22"/>
              </w:rPr>
              <w:t> </w:t>
            </w:r>
            <w:r>
              <w:rPr>
                <w:sz w:val="22"/>
              </w:rPr>
              <w:t>this</w:t>
            </w:r>
            <w:r>
              <w:rPr>
                <w:spacing w:val="-4"/>
                <w:sz w:val="22"/>
              </w:rPr>
              <w:t> </w:t>
            </w:r>
            <w:r>
              <w:rPr>
                <w:sz w:val="22"/>
              </w:rPr>
              <w:t>code</w:t>
            </w:r>
            <w:r>
              <w:rPr>
                <w:spacing w:val="-5"/>
                <w:sz w:val="22"/>
              </w:rPr>
              <w:t> </w:t>
            </w:r>
            <w:r>
              <w:rPr>
                <w:sz w:val="22"/>
              </w:rPr>
              <w:t>indicates the responsible primary payer. </w:t>
            </w:r>
            <w:r>
              <w:rPr>
                <w:rFonts w:ascii="Calibri" w:hAnsi="Calibri"/>
                <w:position w:val="4"/>
                <w:sz w:val="18"/>
              </w:rPr>
              <w:t>H</w:t>
            </w:r>
          </w:p>
          <w:p>
            <w:pPr>
              <w:pStyle w:val="TableParagraph"/>
              <w:spacing w:before="119"/>
              <w:ind w:left="108"/>
              <w:rPr>
                <w:sz w:val="22"/>
              </w:rPr>
            </w:pPr>
            <w:r>
              <w:rPr>
                <w:sz w:val="22"/>
              </w:rPr>
              <mc:AlternateContent>
                <mc:Choice Requires="wps">
                  <w:drawing>
                    <wp:anchor distT="0" distB="0" distL="0" distR="0" allowOverlap="1" layoutInCell="1" locked="0" behindDoc="1" simplePos="0" relativeHeight="477535232">
                      <wp:simplePos x="0" y="0"/>
                      <wp:positionH relativeFrom="column">
                        <wp:posOffset>1986533</wp:posOffset>
                      </wp:positionH>
                      <wp:positionV relativeFrom="paragraph">
                        <wp:posOffset>-164491</wp:posOffset>
                      </wp:positionV>
                      <wp:extent cx="71120" cy="16383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71120" cy="163830"/>
                                <a:chExt cx="71120" cy="163830"/>
                              </a:xfrm>
                            </wpg:grpSpPr>
                            <wps:wsp>
                              <wps:cNvPr id="91" name="Graphic 91"/>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56.419998pt;margin-top:-12.952125pt;width:5.6pt;height:12.9pt;mso-position-horizontal-relative:column;mso-position-vertical-relative:paragraph;z-index:-25781248" id="docshapegroup89" coordorigin="3128,-259" coordsize="112,258">
                      <v:rect style="position:absolute;left:3128;top:-260;width:112;height:258" id="docshape90" filled="true" fillcolor="#dbe4f0" stroked="false">
                        <v:fill type="solid"/>
                      </v:rect>
                      <w10:wrap type="none"/>
                    </v:group>
                  </w:pict>
                </mc:Fallback>
              </mc:AlternateContent>
            </w:r>
            <w:r>
              <w:rPr>
                <w:sz w:val="22"/>
              </w:rPr>
              <w:t>If</w:t>
            </w:r>
            <w:r>
              <w:rPr>
                <w:spacing w:val="-6"/>
                <w:sz w:val="22"/>
              </w:rPr>
              <w:t> </w:t>
            </w:r>
            <w:r>
              <w:rPr>
                <w:sz w:val="22"/>
              </w:rPr>
              <w:t>this</w:t>
            </w:r>
            <w:r>
              <w:rPr>
                <w:spacing w:val="-6"/>
                <w:sz w:val="22"/>
              </w:rPr>
              <w:t> </w:t>
            </w:r>
            <w:r>
              <w:rPr>
                <w:sz w:val="22"/>
              </w:rPr>
              <w:t>field</w:t>
            </w:r>
            <w:r>
              <w:rPr>
                <w:spacing w:val="-6"/>
                <w:sz w:val="22"/>
              </w:rPr>
              <w:t> </w:t>
            </w:r>
            <w:r>
              <w:rPr>
                <w:sz w:val="22"/>
              </w:rPr>
              <w:t>is</w:t>
            </w:r>
            <w:r>
              <w:rPr>
                <w:spacing w:val="-7"/>
                <w:sz w:val="22"/>
              </w:rPr>
              <w:t> </w:t>
            </w:r>
            <w:r>
              <w:rPr>
                <w:sz w:val="22"/>
              </w:rPr>
              <w:t>blank,</w:t>
            </w:r>
            <w:r>
              <w:rPr>
                <w:spacing w:val="-6"/>
                <w:sz w:val="22"/>
              </w:rPr>
              <w:t> </w:t>
            </w:r>
            <w:r>
              <w:rPr>
                <w:sz w:val="22"/>
              </w:rPr>
              <w:t>Medicare</w:t>
            </w:r>
            <w:r>
              <w:rPr>
                <w:spacing w:val="-6"/>
                <w:sz w:val="22"/>
              </w:rPr>
              <w:t> </w:t>
            </w:r>
            <w:r>
              <w:rPr>
                <w:sz w:val="22"/>
              </w:rPr>
              <w:t>is</w:t>
            </w:r>
            <w:r>
              <w:rPr>
                <w:spacing w:val="-6"/>
                <w:sz w:val="22"/>
              </w:rPr>
              <w:t> </w:t>
            </w:r>
            <w:r>
              <w:rPr>
                <w:sz w:val="22"/>
              </w:rPr>
              <w:t>the primary payer for the beneficiary.</w:t>
            </w:r>
          </w:p>
          <w:p>
            <w:pPr>
              <w:pStyle w:val="TableParagraph"/>
              <w:spacing w:before="121"/>
              <w:ind w:left="108" w:right="132"/>
              <w:rPr>
                <w:sz w:val="22"/>
              </w:rPr>
            </w:pPr>
            <w:r>
              <w:rPr>
                <w:sz w:val="22"/>
              </w:rPr>
              <w:t>Find</w:t>
            </w:r>
            <w:r>
              <w:rPr>
                <w:spacing w:val="-8"/>
                <w:sz w:val="22"/>
              </w:rPr>
              <w:t> </w:t>
            </w:r>
            <w:hyperlink r:id="rId35">
              <w:r>
                <w:rPr>
                  <w:color w:val="0000FF"/>
                  <w:sz w:val="22"/>
                  <w:u w:val="single" w:color="0000FF"/>
                </w:rPr>
                <w:t>NCH</w:t>
              </w:r>
              <w:r>
                <w:rPr>
                  <w:color w:val="0000FF"/>
                  <w:spacing w:val="-8"/>
                  <w:sz w:val="22"/>
                  <w:u w:val="single" w:color="0000FF"/>
                </w:rPr>
                <w:t> </w:t>
              </w:r>
              <w:r>
                <w:rPr>
                  <w:color w:val="0000FF"/>
                  <w:sz w:val="22"/>
                  <w:u w:val="single" w:color="0000FF"/>
                </w:rPr>
                <w:t>Primary</w:t>
              </w:r>
              <w:r>
                <w:rPr>
                  <w:color w:val="0000FF"/>
                  <w:spacing w:val="-8"/>
                  <w:sz w:val="22"/>
                  <w:u w:val="single" w:color="0000FF"/>
                </w:rPr>
                <w:t> </w:t>
              </w:r>
              <w:r>
                <w:rPr>
                  <w:color w:val="0000FF"/>
                  <w:sz w:val="22"/>
                  <w:u w:val="single" w:color="0000FF"/>
                </w:rPr>
                <w:t>Payer</w:t>
              </w:r>
              <w:r>
                <w:rPr>
                  <w:color w:val="0000FF"/>
                  <w:spacing w:val="-8"/>
                  <w:sz w:val="22"/>
                  <w:u w:val="single" w:color="0000FF"/>
                </w:rPr>
                <w:t> </w:t>
              </w:r>
              <w:r>
                <w:rPr>
                  <w:color w:val="0000FF"/>
                  <w:sz w:val="22"/>
                  <w:u w:val="single" w:color="0000FF"/>
                </w:rPr>
                <w:t>Code</w:t>
              </w:r>
            </w:hyperlink>
            <w:r>
              <w:rPr>
                <w:color w:val="0000FF"/>
                <w:spacing w:val="-8"/>
                <w:sz w:val="22"/>
                <w:u w:val="none"/>
              </w:rPr>
              <w:t> </w:t>
            </w:r>
            <w:r>
              <w:rPr>
                <w:sz w:val="22"/>
                <w:u w:val="none"/>
              </w:rPr>
              <w:t>at the ResDAC website.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757" w:hRule="atLeast"/>
        </w:trPr>
        <w:tc>
          <w:tcPr>
            <w:tcW w:w="1597" w:type="dxa"/>
          </w:tcPr>
          <w:p>
            <w:pPr>
              <w:pStyle w:val="TableParagraph"/>
              <w:rPr>
                <w:sz w:val="22"/>
              </w:rPr>
            </w:pPr>
            <w:r>
              <w:rPr>
                <w:spacing w:val="-5"/>
                <w:sz w:val="22"/>
              </w:rPr>
              <w:t>15</w:t>
            </w:r>
          </w:p>
        </w:tc>
        <w:tc>
          <w:tcPr>
            <w:tcW w:w="2363" w:type="dxa"/>
          </w:tcPr>
          <w:p>
            <w:pPr>
              <w:pStyle w:val="TableParagraph"/>
              <w:rPr>
                <w:sz w:val="22"/>
              </w:rPr>
            </w:pPr>
            <w:r>
              <w:rPr>
                <w:spacing w:val="-2"/>
                <w:sz w:val="22"/>
              </w:rPr>
              <w:t>PRVDR_FAC_FIPS_ ST_CD</w:t>
            </w:r>
          </w:p>
        </w:tc>
        <w:tc>
          <w:tcPr>
            <w:tcW w:w="1440" w:type="dxa"/>
          </w:tcPr>
          <w:p>
            <w:pPr>
              <w:pStyle w:val="TableParagraph"/>
              <w:ind w:right="108"/>
              <w:rPr>
                <w:sz w:val="22"/>
              </w:rPr>
            </w:pPr>
            <w:r>
              <w:rPr>
                <w:spacing w:val="-2"/>
                <w:sz w:val="22"/>
              </w:rPr>
              <w:t>Federal Information Processing Standards </w:t>
            </w:r>
            <w:r>
              <w:rPr>
                <w:sz w:val="22"/>
              </w:rPr>
              <w:t>(FIPS)</w:t>
            </w:r>
            <w:r>
              <w:rPr>
                <w:spacing w:val="-16"/>
                <w:sz w:val="22"/>
              </w:rPr>
              <w:t> </w:t>
            </w:r>
            <w:r>
              <w:rPr>
                <w:sz w:val="22"/>
              </w:rPr>
              <w:t>State </w:t>
            </w:r>
            <w:r>
              <w:rPr>
                <w:spacing w:val="-4"/>
                <w:sz w:val="22"/>
              </w:rPr>
              <w:t>Code</w:t>
            </w:r>
          </w:p>
        </w:tc>
        <w:tc>
          <w:tcPr>
            <w:tcW w:w="1260" w:type="dxa"/>
          </w:tcPr>
          <w:p>
            <w:pPr>
              <w:pStyle w:val="TableParagraph"/>
              <w:rPr>
                <w:sz w:val="22"/>
              </w:rPr>
            </w:pPr>
            <w:r>
              <w:rPr>
                <w:spacing w:val="-5"/>
                <w:sz w:val="22"/>
              </w:rPr>
              <w:t>100</w:t>
            </w:r>
          </w:p>
        </w:tc>
        <w:tc>
          <w:tcPr>
            <w:tcW w:w="1170" w:type="dxa"/>
          </w:tcPr>
          <w:p>
            <w:pPr>
              <w:pStyle w:val="TableParagraph"/>
              <w:rPr>
                <w:sz w:val="22"/>
              </w:rPr>
            </w:pPr>
            <w:r>
              <w:rPr>
                <w:spacing w:val="-5"/>
                <w:sz w:val="22"/>
              </w:rPr>
              <w:t>101</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2"/>
                <w:sz w:val="22"/>
              </w:rPr>
              <w:t>X(02)</w:t>
            </w:r>
          </w:p>
        </w:tc>
        <w:tc>
          <w:tcPr>
            <w:tcW w:w="3666" w:type="dxa"/>
          </w:tcPr>
          <w:p>
            <w:pPr>
              <w:pStyle w:val="TableParagraph"/>
              <w:ind w:right="339"/>
              <w:rPr>
                <w:sz w:val="22"/>
              </w:rPr>
            </w:pPr>
            <w:r>
              <w:rPr>
                <w:sz w:val="22"/>
              </w:rPr>
              <w:t>Identifies</w:t>
            </w:r>
            <w:r>
              <w:rPr>
                <w:spacing w:val="-10"/>
                <w:sz w:val="22"/>
              </w:rPr>
              <w:t> </w:t>
            </w:r>
            <w:r>
              <w:rPr>
                <w:sz w:val="22"/>
              </w:rPr>
              <w:t>the</w:t>
            </w:r>
            <w:r>
              <w:rPr>
                <w:spacing w:val="-10"/>
                <w:sz w:val="22"/>
              </w:rPr>
              <w:t> </w:t>
            </w:r>
            <w:r>
              <w:rPr>
                <w:sz w:val="22"/>
              </w:rPr>
              <w:t>state</w:t>
            </w:r>
            <w:r>
              <w:rPr>
                <w:spacing w:val="-10"/>
                <w:sz w:val="22"/>
              </w:rPr>
              <w:t> </w:t>
            </w:r>
            <w:r>
              <w:rPr>
                <w:sz w:val="22"/>
              </w:rPr>
              <w:t>where</w:t>
            </w:r>
            <w:r>
              <w:rPr>
                <w:spacing w:val="-10"/>
                <w:sz w:val="22"/>
              </w:rPr>
              <w:t> </w:t>
            </w:r>
            <w:r>
              <w:rPr>
                <w:sz w:val="22"/>
              </w:rPr>
              <w:t>the facility providing services is </w:t>
            </w:r>
            <w:r>
              <w:rPr>
                <w:spacing w:val="-2"/>
                <w:sz w:val="22"/>
              </w:rPr>
              <w:t>located.</w:t>
            </w:r>
          </w:p>
        </w:tc>
      </w:tr>
      <w:tr>
        <w:trPr>
          <w:trHeight w:val="2895" w:hRule="atLeast"/>
        </w:trPr>
        <w:tc>
          <w:tcPr>
            <w:tcW w:w="1597" w:type="dxa"/>
          </w:tcPr>
          <w:p>
            <w:pPr>
              <w:pStyle w:val="TableParagraph"/>
              <w:spacing w:before="121"/>
              <w:rPr>
                <w:sz w:val="22"/>
              </w:rPr>
            </w:pPr>
            <w:r>
              <w:rPr>
                <w:spacing w:val="-5"/>
                <w:sz w:val="22"/>
              </w:rPr>
              <w:t>16</w:t>
            </w:r>
          </w:p>
        </w:tc>
        <w:tc>
          <w:tcPr>
            <w:tcW w:w="2363" w:type="dxa"/>
          </w:tcPr>
          <w:p>
            <w:pPr>
              <w:pStyle w:val="TableParagraph"/>
              <w:rPr>
                <w:sz w:val="22"/>
              </w:rPr>
            </w:pPr>
            <w:r>
              <w:rPr>
                <w:spacing w:val="-2"/>
                <w:sz w:val="22"/>
              </w:rPr>
              <w:t>BENE_PTNT_STUS_ </w:t>
            </w:r>
            <w:r>
              <w:rPr>
                <w:spacing w:val="-6"/>
                <w:sz w:val="22"/>
              </w:rPr>
              <w:t>CD</w:t>
            </w:r>
          </w:p>
        </w:tc>
        <w:tc>
          <w:tcPr>
            <w:tcW w:w="1440" w:type="dxa"/>
          </w:tcPr>
          <w:p>
            <w:pPr>
              <w:pStyle w:val="TableParagraph"/>
              <w:ind w:right="108"/>
              <w:rPr>
                <w:sz w:val="22"/>
              </w:rPr>
            </w:pPr>
            <w:r>
              <w:rPr>
                <w:spacing w:val="-2"/>
                <w:sz w:val="22"/>
              </w:rPr>
              <w:t>Beneficiary Patient </w:t>
            </w:r>
            <w:r>
              <w:rPr>
                <w:sz w:val="22"/>
              </w:rPr>
              <w:t>Status</w:t>
            </w:r>
            <w:r>
              <w:rPr>
                <w:spacing w:val="-16"/>
                <w:sz w:val="22"/>
              </w:rPr>
              <w:t> </w:t>
            </w:r>
            <w:r>
              <w:rPr>
                <w:sz w:val="22"/>
              </w:rPr>
              <w:t>Code</w:t>
            </w:r>
          </w:p>
        </w:tc>
        <w:tc>
          <w:tcPr>
            <w:tcW w:w="1260" w:type="dxa"/>
          </w:tcPr>
          <w:p>
            <w:pPr>
              <w:pStyle w:val="TableParagraph"/>
              <w:spacing w:before="121"/>
              <w:rPr>
                <w:sz w:val="22"/>
              </w:rPr>
            </w:pPr>
            <w:r>
              <w:rPr>
                <w:spacing w:val="-5"/>
                <w:sz w:val="22"/>
              </w:rPr>
              <w:t>102</w:t>
            </w:r>
          </w:p>
        </w:tc>
        <w:tc>
          <w:tcPr>
            <w:tcW w:w="1170" w:type="dxa"/>
          </w:tcPr>
          <w:p>
            <w:pPr>
              <w:pStyle w:val="TableParagraph"/>
              <w:spacing w:before="121"/>
              <w:rPr>
                <w:sz w:val="22"/>
              </w:rPr>
            </w:pPr>
            <w:r>
              <w:rPr>
                <w:spacing w:val="-5"/>
                <w:sz w:val="22"/>
              </w:rPr>
              <w:t>103</w:t>
            </w:r>
          </w:p>
        </w:tc>
        <w:tc>
          <w:tcPr>
            <w:tcW w:w="990" w:type="dxa"/>
          </w:tcPr>
          <w:p>
            <w:pPr>
              <w:pStyle w:val="TableParagraph"/>
              <w:spacing w:before="121"/>
              <w:rPr>
                <w:sz w:val="22"/>
              </w:rPr>
            </w:pPr>
            <w:r>
              <w:rPr>
                <w:spacing w:val="-10"/>
                <w:sz w:val="22"/>
              </w:rPr>
              <w:t>2</w:t>
            </w:r>
          </w:p>
        </w:tc>
        <w:tc>
          <w:tcPr>
            <w:tcW w:w="1351" w:type="dxa"/>
          </w:tcPr>
          <w:p>
            <w:pPr>
              <w:pStyle w:val="TableParagraph"/>
              <w:spacing w:before="121"/>
              <w:rPr>
                <w:sz w:val="22"/>
              </w:rPr>
            </w:pPr>
            <w:r>
              <w:rPr>
                <w:spacing w:val="-2"/>
                <w:sz w:val="22"/>
              </w:rPr>
              <w:t>X(02)</w:t>
            </w:r>
          </w:p>
        </w:tc>
        <w:tc>
          <w:tcPr>
            <w:tcW w:w="3666" w:type="dxa"/>
          </w:tcPr>
          <w:p>
            <w:pPr>
              <w:pStyle w:val="TableParagraph"/>
              <w:ind w:right="132"/>
              <w:rPr>
                <w:rFonts w:ascii="Calibri"/>
                <w:position w:val="4"/>
                <w:sz w:val="18"/>
              </w:rPr>
            </w:pPr>
            <w:r>
              <w:rPr>
                <w:sz w:val="22"/>
              </w:rPr>
              <w:t>Indicates the patient's discharge status as of the Claim Through Date. For example, it may indicate where a patient was discharged to (e.g., home, another facility) or the circumstances</w:t>
            </w:r>
            <w:r>
              <w:rPr>
                <w:spacing w:val="-10"/>
                <w:sz w:val="22"/>
              </w:rPr>
              <w:t> </w:t>
            </w:r>
            <w:r>
              <w:rPr>
                <w:sz w:val="22"/>
              </w:rPr>
              <w:t>of</w:t>
            </w:r>
            <w:r>
              <w:rPr>
                <w:spacing w:val="-10"/>
                <w:sz w:val="22"/>
              </w:rPr>
              <w:t> </w:t>
            </w:r>
            <w:r>
              <w:rPr>
                <w:sz w:val="22"/>
              </w:rPr>
              <w:t>a</w:t>
            </w:r>
            <w:r>
              <w:rPr>
                <w:spacing w:val="-10"/>
                <w:sz w:val="22"/>
              </w:rPr>
              <w:t> </w:t>
            </w:r>
            <w:r>
              <w:rPr>
                <w:sz w:val="22"/>
              </w:rPr>
              <w:t>discharge</w:t>
            </w:r>
            <w:r>
              <w:rPr>
                <w:spacing w:val="-10"/>
                <w:sz w:val="22"/>
              </w:rPr>
              <w:t> </w:t>
            </w:r>
            <w:r>
              <w:rPr>
                <w:sz w:val="22"/>
              </w:rPr>
              <w:t>(e.g., against medical advice, or patient death).</w:t>
            </w:r>
            <w:r>
              <w:rPr>
                <w:rFonts w:ascii="Calibri"/>
                <w:color w:val="000000"/>
                <w:position w:val="4"/>
                <w:sz w:val="18"/>
                <w:shd w:fill="DBE4F0" w:color="auto" w:val="clear"/>
              </w:rPr>
              <w:t> I H</w:t>
            </w:r>
          </w:p>
          <w:p>
            <w:pPr>
              <w:pStyle w:val="TableParagraph"/>
              <w:ind w:left="108" w:right="339"/>
              <w:rPr>
                <w:sz w:val="22"/>
              </w:rPr>
            </w:pPr>
            <w:r>
              <w:rPr>
                <w:sz w:val="22"/>
              </w:rPr>
              <w:t>Find</w:t>
            </w:r>
            <w:r>
              <w:rPr>
                <w:spacing w:val="-10"/>
                <w:sz w:val="22"/>
              </w:rPr>
              <w:t> </w:t>
            </w:r>
            <w:hyperlink r:id="rId36">
              <w:r>
                <w:rPr>
                  <w:color w:val="0000FF"/>
                  <w:sz w:val="22"/>
                  <w:u w:val="single" w:color="0000FF"/>
                </w:rPr>
                <w:t>Patient</w:t>
              </w:r>
              <w:r>
                <w:rPr>
                  <w:color w:val="0000FF"/>
                  <w:spacing w:val="-11"/>
                  <w:sz w:val="22"/>
                  <w:u w:val="single" w:color="0000FF"/>
                </w:rPr>
                <w:t> </w:t>
              </w:r>
              <w:r>
                <w:rPr>
                  <w:color w:val="0000FF"/>
                  <w:sz w:val="22"/>
                  <w:u w:val="single" w:color="0000FF"/>
                </w:rPr>
                <w:t>Discharge</w:t>
              </w:r>
              <w:r>
                <w:rPr>
                  <w:color w:val="0000FF"/>
                  <w:spacing w:val="-11"/>
                  <w:sz w:val="22"/>
                  <w:u w:val="single" w:color="0000FF"/>
                </w:rPr>
                <w:t> </w:t>
              </w:r>
              <w:r>
                <w:rPr>
                  <w:color w:val="0000FF"/>
                  <w:sz w:val="22"/>
                  <w:u w:val="single" w:color="0000FF"/>
                </w:rPr>
                <w:t>Status</w:t>
              </w:r>
              <w:r>
                <w:rPr>
                  <w:color w:val="0000FF"/>
                  <w:spacing w:val="-9"/>
                  <w:sz w:val="22"/>
                  <w:u w:val="single" w:color="0000FF"/>
                </w:rPr>
                <w:t> </w:t>
              </w:r>
            </w:hyperlink>
            <w:r>
              <w:rPr>
                <w:color w:val="0000FF"/>
                <w:spacing w:val="-9"/>
                <w:sz w:val="22"/>
                <w:u w:val="none"/>
              </w:rPr>
              <w:t> </w:t>
            </w:r>
            <w:hyperlink r:id="rId36">
              <w:r>
                <w:rPr>
                  <w:color w:val="0000FF"/>
                  <w:sz w:val="22"/>
                  <w:u w:val="single" w:color="0000FF"/>
                </w:rPr>
                <w:t>Code</w:t>
              </w:r>
            </w:hyperlink>
            <w:r>
              <w:rPr>
                <w:color w:val="0000FF"/>
                <w:spacing w:val="-6"/>
                <w:sz w:val="22"/>
                <w:u w:val="none"/>
              </w:rPr>
              <w:t> </w:t>
            </w:r>
            <w:r>
              <w:rPr>
                <w:sz w:val="22"/>
                <w:u w:val="none"/>
              </w:rPr>
              <w:t>at</w:t>
            </w:r>
            <w:r>
              <w:rPr>
                <w:spacing w:val="-6"/>
                <w:sz w:val="22"/>
                <w:u w:val="none"/>
              </w:rPr>
              <w:t> </w:t>
            </w:r>
            <w:r>
              <w:rPr>
                <w:sz w:val="22"/>
                <w:u w:val="none"/>
              </w:rPr>
              <w:t>the</w:t>
            </w:r>
            <w:r>
              <w:rPr>
                <w:spacing w:val="-6"/>
                <w:sz w:val="22"/>
                <w:u w:val="none"/>
              </w:rPr>
              <w:t> </w:t>
            </w:r>
            <w:r>
              <w:rPr>
                <w:sz w:val="22"/>
                <w:u w:val="none"/>
              </w:rPr>
              <w:t>ResDAC</w:t>
            </w:r>
            <w:r>
              <w:rPr>
                <w:spacing w:val="-6"/>
                <w:sz w:val="22"/>
                <w:u w:val="none"/>
              </w:rPr>
              <w:t> </w:t>
            </w:r>
            <w:r>
              <w:rPr>
                <w:spacing w:val="-2"/>
                <w:sz w:val="22"/>
                <w:u w:val="none"/>
              </w:rPr>
              <w:t>website.</w:t>
            </w:r>
          </w:p>
        </w:tc>
      </w:tr>
      <w:tr>
        <w:trPr>
          <w:trHeight w:val="1257" w:hRule="atLeast"/>
        </w:trPr>
        <w:tc>
          <w:tcPr>
            <w:tcW w:w="1597" w:type="dxa"/>
          </w:tcPr>
          <w:p>
            <w:pPr>
              <w:pStyle w:val="TableParagraph"/>
              <w:rPr>
                <w:sz w:val="22"/>
              </w:rPr>
            </w:pPr>
            <w:r>
              <w:rPr>
                <w:spacing w:val="-5"/>
                <w:sz w:val="22"/>
              </w:rPr>
              <w:t>17</w:t>
            </w:r>
          </w:p>
        </w:tc>
        <w:tc>
          <w:tcPr>
            <w:tcW w:w="2363" w:type="dxa"/>
          </w:tcPr>
          <w:p>
            <w:pPr>
              <w:pStyle w:val="TableParagraph"/>
              <w:rPr>
                <w:sz w:val="22"/>
              </w:rPr>
            </w:pPr>
            <w:r>
              <w:rPr>
                <w:spacing w:val="-2"/>
                <w:sz w:val="22"/>
              </w:rPr>
              <w:t>DGNS_DRG_CD</w:t>
            </w:r>
          </w:p>
        </w:tc>
        <w:tc>
          <w:tcPr>
            <w:tcW w:w="1440" w:type="dxa"/>
          </w:tcPr>
          <w:p>
            <w:pPr>
              <w:pStyle w:val="TableParagraph"/>
              <w:ind w:right="120"/>
              <w:rPr>
                <w:sz w:val="22"/>
              </w:rPr>
            </w:pPr>
            <w:r>
              <w:rPr>
                <w:spacing w:val="-2"/>
                <w:sz w:val="22"/>
              </w:rPr>
              <w:t>Diagnosis Related </w:t>
            </w:r>
            <w:r>
              <w:rPr>
                <w:sz w:val="22"/>
              </w:rPr>
              <w:t>Group</w:t>
            </w:r>
            <w:r>
              <w:rPr>
                <w:spacing w:val="-16"/>
                <w:sz w:val="22"/>
              </w:rPr>
              <w:t> </w:t>
            </w:r>
            <w:r>
              <w:rPr>
                <w:sz w:val="22"/>
              </w:rPr>
              <w:t>Code</w:t>
            </w:r>
          </w:p>
        </w:tc>
        <w:tc>
          <w:tcPr>
            <w:tcW w:w="1260" w:type="dxa"/>
          </w:tcPr>
          <w:p>
            <w:pPr>
              <w:pStyle w:val="TableParagraph"/>
              <w:rPr>
                <w:sz w:val="22"/>
              </w:rPr>
            </w:pPr>
            <w:r>
              <w:rPr>
                <w:spacing w:val="-5"/>
                <w:sz w:val="22"/>
              </w:rPr>
              <w:t>104</w:t>
            </w:r>
          </w:p>
        </w:tc>
        <w:tc>
          <w:tcPr>
            <w:tcW w:w="1170" w:type="dxa"/>
          </w:tcPr>
          <w:p>
            <w:pPr>
              <w:pStyle w:val="TableParagraph"/>
              <w:rPr>
                <w:sz w:val="22"/>
              </w:rPr>
            </w:pPr>
            <w:r>
              <w:rPr>
                <w:spacing w:val="-5"/>
                <w:sz w:val="22"/>
              </w:rPr>
              <w:t>107</w:t>
            </w:r>
          </w:p>
        </w:tc>
        <w:tc>
          <w:tcPr>
            <w:tcW w:w="990" w:type="dxa"/>
          </w:tcPr>
          <w:p>
            <w:pPr>
              <w:pStyle w:val="TableParagraph"/>
              <w:rPr>
                <w:sz w:val="22"/>
              </w:rPr>
            </w:pPr>
            <w:r>
              <w:rPr>
                <w:spacing w:val="-10"/>
                <w:sz w:val="22"/>
              </w:rPr>
              <w:t>4</w:t>
            </w:r>
          </w:p>
        </w:tc>
        <w:tc>
          <w:tcPr>
            <w:tcW w:w="1351" w:type="dxa"/>
          </w:tcPr>
          <w:p>
            <w:pPr>
              <w:pStyle w:val="TableParagraph"/>
              <w:rPr>
                <w:sz w:val="22"/>
              </w:rPr>
            </w:pPr>
            <w:r>
              <w:rPr>
                <w:spacing w:val="-2"/>
                <w:sz w:val="22"/>
              </w:rPr>
              <w:t>X(04)</w:t>
            </w:r>
          </w:p>
        </w:tc>
        <w:tc>
          <w:tcPr>
            <w:tcW w:w="3666" w:type="dxa"/>
          </w:tcPr>
          <w:p>
            <w:pPr>
              <w:pStyle w:val="TableParagraph"/>
              <w:ind w:left="108"/>
              <w:rPr>
                <w:rFonts w:ascii="Calibri"/>
                <w:position w:val="4"/>
                <w:sz w:val="18"/>
              </w:rPr>
            </w:pPr>
            <w:r>
              <w:rPr>
                <w:sz w:val="22"/>
              </w:rPr>
              <w:t>Indicates the diagnostic related group to which a hospital claim belongs</w:t>
            </w:r>
            <w:r>
              <w:rPr>
                <w:spacing w:val="-13"/>
                <w:sz w:val="22"/>
              </w:rPr>
              <w:t> </w:t>
            </w:r>
            <w:r>
              <w:rPr>
                <w:sz w:val="22"/>
              </w:rPr>
              <w:t>for</w:t>
            </w:r>
            <w:r>
              <w:rPr>
                <w:spacing w:val="-15"/>
                <w:sz w:val="22"/>
              </w:rPr>
              <w:t> </w:t>
            </w:r>
            <w:r>
              <w:rPr>
                <w:sz w:val="22"/>
              </w:rPr>
              <w:t>prospective</w:t>
            </w:r>
            <w:r>
              <w:rPr>
                <w:spacing w:val="-14"/>
                <w:sz w:val="22"/>
              </w:rPr>
              <w:t> </w:t>
            </w:r>
            <w:r>
              <w:rPr>
                <w:sz w:val="22"/>
              </w:rPr>
              <w:t>payment purposes. </w:t>
            </w:r>
            <w:r>
              <w:rPr>
                <w:rFonts w:ascii="Calibri"/>
                <w:color w:val="000000"/>
                <w:position w:val="4"/>
                <w:sz w:val="18"/>
                <w:shd w:fill="DBE4F0" w:color="auto" w:val="clear"/>
              </w:rPr>
              <w:t>I 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7136" w:hRule="atLeast"/>
        </w:trPr>
        <w:tc>
          <w:tcPr>
            <w:tcW w:w="1597" w:type="dxa"/>
          </w:tcPr>
          <w:p>
            <w:pPr>
              <w:pStyle w:val="TableParagraph"/>
              <w:rPr>
                <w:sz w:val="22"/>
              </w:rPr>
            </w:pPr>
            <w:r>
              <w:rPr>
                <w:spacing w:val="-5"/>
                <w:sz w:val="22"/>
              </w:rPr>
              <w:t>18</w:t>
            </w:r>
          </w:p>
        </w:tc>
        <w:tc>
          <w:tcPr>
            <w:tcW w:w="2363" w:type="dxa"/>
          </w:tcPr>
          <w:p>
            <w:pPr>
              <w:pStyle w:val="TableParagraph"/>
              <w:rPr>
                <w:sz w:val="22"/>
              </w:rPr>
            </w:pPr>
            <w:r>
              <w:rPr>
                <w:spacing w:val="-2"/>
                <w:sz w:val="22"/>
              </w:rPr>
              <w:t>CLM_OP_SRVC_TY PE_CD</w:t>
            </w:r>
          </w:p>
        </w:tc>
        <w:tc>
          <w:tcPr>
            <w:tcW w:w="1440" w:type="dxa"/>
          </w:tcPr>
          <w:p>
            <w:pPr>
              <w:pStyle w:val="TableParagraph"/>
              <w:ind w:right="242"/>
              <w:rPr>
                <w:sz w:val="22"/>
              </w:rPr>
            </w:pPr>
            <w:r>
              <w:rPr>
                <w:spacing w:val="-2"/>
                <w:sz w:val="22"/>
              </w:rPr>
              <w:t>Claim Outpatient Service </w:t>
            </w:r>
            <w:r>
              <w:rPr>
                <w:sz w:val="22"/>
              </w:rPr>
              <w:t>Type</w:t>
            </w:r>
            <w:r>
              <w:rPr>
                <w:spacing w:val="-16"/>
                <w:sz w:val="22"/>
              </w:rPr>
              <w:t> </w:t>
            </w:r>
            <w:r>
              <w:rPr>
                <w:sz w:val="22"/>
              </w:rPr>
              <w:t>Code</w:t>
            </w:r>
          </w:p>
        </w:tc>
        <w:tc>
          <w:tcPr>
            <w:tcW w:w="1260" w:type="dxa"/>
          </w:tcPr>
          <w:p>
            <w:pPr>
              <w:pStyle w:val="TableParagraph"/>
              <w:rPr>
                <w:sz w:val="22"/>
              </w:rPr>
            </w:pPr>
            <w:r>
              <w:rPr>
                <w:spacing w:val="-5"/>
                <w:sz w:val="22"/>
              </w:rPr>
              <w:t>108</w:t>
            </w:r>
          </w:p>
        </w:tc>
        <w:tc>
          <w:tcPr>
            <w:tcW w:w="1170" w:type="dxa"/>
          </w:tcPr>
          <w:p>
            <w:pPr>
              <w:pStyle w:val="TableParagraph"/>
              <w:ind w:left="108"/>
              <w:rPr>
                <w:sz w:val="22"/>
              </w:rPr>
            </w:pPr>
            <w:r>
              <w:rPr>
                <w:spacing w:val="-5"/>
                <w:sz w:val="22"/>
              </w:rPr>
              <w:t>108</w:t>
            </w:r>
          </w:p>
        </w:tc>
        <w:tc>
          <w:tcPr>
            <w:tcW w:w="990" w:type="dxa"/>
          </w:tcPr>
          <w:p>
            <w:pPr>
              <w:pStyle w:val="TableParagraph"/>
              <w:ind w:left="108"/>
              <w:rPr>
                <w:sz w:val="22"/>
              </w:rPr>
            </w:pPr>
            <w:r>
              <w:rPr>
                <w:spacing w:val="-10"/>
                <w:sz w:val="22"/>
              </w:rPr>
              <w:t>1</w:t>
            </w:r>
          </w:p>
        </w:tc>
        <w:tc>
          <w:tcPr>
            <w:tcW w:w="1351" w:type="dxa"/>
          </w:tcPr>
          <w:p>
            <w:pPr>
              <w:pStyle w:val="TableParagraph"/>
              <w:ind w:left="108"/>
              <w:rPr>
                <w:sz w:val="22"/>
              </w:rPr>
            </w:pPr>
            <w:r>
              <w:rPr>
                <w:spacing w:val="-2"/>
                <w:sz w:val="22"/>
              </w:rPr>
              <w:t>X(01)</w:t>
            </w:r>
          </w:p>
        </w:tc>
        <w:tc>
          <w:tcPr>
            <w:tcW w:w="3666" w:type="dxa"/>
          </w:tcPr>
          <w:p>
            <w:pPr>
              <w:pStyle w:val="TableParagraph"/>
              <w:ind w:left="108" w:right="168"/>
              <w:rPr>
                <w:rFonts w:ascii="Calibri"/>
                <w:sz w:val="18"/>
              </w:rPr>
            </w:pPr>
            <w:r>
              <w:rPr>
                <w:rFonts w:ascii="Calibri"/>
                <w:sz w:val="18"/>
              </w:rPr>
              <mc:AlternateContent>
                <mc:Choice Requires="wps">
                  <w:drawing>
                    <wp:anchor distT="0" distB="0" distL="0" distR="0" allowOverlap="1" layoutInCell="1" locked="0" behindDoc="1" simplePos="0" relativeHeight="477535744">
                      <wp:simplePos x="0" y="0"/>
                      <wp:positionH relativeFrom="column">
                        <wp:posOffset>2165604</wp:posOffset>
                      </wp:positionH>
                      <wp:positionV relativeFrom="paragraph">
                        <wp:posOffset>397736</wp:posOffset>
                      </wp:positionV>
                      <wp:extent cx="48260" cy="16383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48260" cy="163830"/>
                                <a:chExt cx="48260" cy="163830"/>
                              </a:xfrm>
                            </wpg:grpSpPr>
                            <wps:wsp>
                              <wps:cNvPr id="93" name="Graphic 93"/>
                              <wps:cNvSpPr/>
                              <wps:spPr>
                                <a:xfrm>
                                  <a:off x="0" y="0"/>
                                  <a:ext cx="48260" cy="163830"/>
                                </a:xfrm>
                                <a:custGeom>
                                  <a:avLst/>
                                  <a:gdLst/>
                                  <a:ahLst/>
                                  <a:cxnLst/>
                                  <a:rect l="l" t="t" r="r" b="b"/>
                                  <a:pathLst>
                                    <a:path w="48260" h="163830">
                                      <a:moveTo>
                                        <a:pt x="48005" y="0"/>
                                      </a:moveTo>
                                      <a:lnTo>
                                        <a:pt x="0" y="0"/>
                                      </a:lnTo>
                                      <a:lnTo>
                                        <a:pt x="0" y="163829"/>
                                      </a:lnTo>
                                      <a:lnTo>
                                        <a:pt x="48005" y="163829"/>
                                      </a:lnTo>
                                      <a:lnTo>
                                        <a:pt x="48005"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70.520004pt;margin-top:31.317865pt;width:3.8pt;height:12.9pt;mso-position-horizontal-relative:column;mso-position-vertical-relative:paragraph;z-index:-25780736" id="docshapegroup91" coordorigin="3410,626" coordsize="76,258">
                      <v:rect style="position:absolute;left:3410;top:626;width:76;height:258" id="docshape92" filled="true" fillcolor="#dbe4f0" stroked="false">
                        <v:fill type="solid"/>
                      </v:rect>
                      <w10:wrap type="none"/>
                    </v:group>
                  </w:pict>
                </mc:Fallback>
              </mc:AlternateContent>
            </w:r>
            <w:r>
              <w:rPr>
                <w:sz w:val="22"/>
              </w:rPr>
              <w:t>A code reported by the provider that indicates the specific type of claim</w:t>
            </w:r>
            <w:r>
              <w:rPr>
                <w:spacing w:val="-10"/>
                <w:sz w:val="22"/>
              </w:rPr>
              <w:t> </w:t>
            </w:r>
            <w:r>
              <w:rPr>
                <w:sz w:val="22"/>
              </w:rPr>
              <w:t>(Inpatient,</w:t>
            </w:r>
            <w:r>
              <w:rPr>
                <w:spacing w:val="-10"/>
                <w:sz w:val="22"/>
              </w:rPr>
              <w:t> </w:t>
            </w:r>
            <w:r>
              <w:rPr>
                <w:sz w:val="22"/>
              </w:rPr>
              <w:t>Outpatient,</w:t>
            </w:r>
            <w:r>
              <w:rPr>
                <w:spacing w:val="-10"/>
                <w:sz w:val="22"/>
              </w:rPr>
              <w:t> </w:t>
            </w:r>
            <w:r>
              <w:rPr>
                <w:sz w:val="22"/>
              </w:rPr>
              <w:t>etc.).</w:t>
            </w:r>
            <w:r>
              <w:rPr>
                <w:spacing w:val="-10"/>
                <w:sz w:val="22"/>
              </w:rPr>
              <w:t> </w:t>
            </w:r>
            <w:r>
              <w:rPr>
                <w:rFonts w:ascii="Calibri"/>
                <w:position w:val="4"/>
                <w:sz w:val="18"/>
              </w:rPr>
              <w:t>I </w:t>
            </w:r>
            <w:r>
              <w:rPr>
                <w:rFonts w:ascii="Calibri"/>
                <w:spacing w:val="-10"/>
                <w:sz w:val="18"/>
              </w:rPr>
              <w:t>H</w:t>
            </w:r>
          </w:p>
          <w:p>
            <w:pPr>
              <w:pStyle w:val="TableParagraph"/>
              <w:ind w:left="108" w:right="132"/>
              <w:rPr>
                <w:sz w:val="22"/>
              </w:rPr>
            </w:pPr>
            <w:r>
              <w:rPr>
                <w:sz w:val="22"/>
              </w:rPr>
              <mc:AlternateContent>
                <mc:Choice Requires="wps">
                  <w:drawing>
                    <wp:anchor distT="0" distB="0" distL="0" distR="0" allowOverlap="1" layoutInCell="1" locked="0" behindDoc="1" simplePos="0" relativeHeight="477536256">
                      <wp:simplePos x="0" y="0"/>
                      <wp:positionH relativeFrom="column">
                        <wp:posOffset>68580</wp:posOffset>
                      </wp:positionH>
                      <wp:positionV relativeFrom="paragraph">
                        <wp:posOffset>-139472</wp:posOffset>
                      </wp:positionV>
                      <wp:extent cx="71120" cy="1397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71120" cy="139700"/>
                                <a:chExt cx="71120" cy="139700"/>
                              </a:xfrm>
                            </wpg:grpSpPr>
                            <wps:wsp>
                              <wps:cNvPr id="95" name="Graphic 95"/>
                              <wps:cNvSpPr/>
                              <wps:spPr>
                                <a:xfrm>
                                  <a:off x="0" y="0"/>
                                  <a:ext cx="71120" cy="139700"/>
                                </a:xfrm>
                                <a:custGeom>
                                  <a:avLst/>
                                  <a:gdLst/>
                                  <a:ahLst/>
                                  <a:cxnLst/>
                                  <a:rect l="l" t="t" r="r" b="b"/>
                                  <a:pathLst>
                                    <a:path w="71120" h="139700">
                                      <a:moveTo>
                                        <a:pt x="70866" y="0"/>
                                      </a:moveTo>
                                      <a:lnTo>
                                        <a:pt x="0" y="0"/>
                                      </a:lnTo>
                                      <a:lnTo>
                                        <a:pt x="0" y="139446"/>
                                      </a:lnTo>
                                      <a:lnTo>
                                        <a:pt x="70866" y="139446"/>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4pt;margin-top:-10.982117pt;width:5.6pt;height:11pt;mso-position-horizontal-relative:column;mso-position-vertical-relative:paragraph;z-index:-25780224" id="docshapegroup93" coordorigin="108,-220" coordsize="112,220">
                      <v:rect style="position:absolute;left:108;top:-220;width:112;height:220" id="docshape94" filled="true" fillcolor="#dbe4f0" stroked="false">
                        <v:fill type="solid"/>
                      </v:rect>
                      <w10:wrap type="none"/>
                    </v:group>
                  </w:pict>
                </mc:Fallback>
              </mc:AlternateContent>
            </w:r>
            <w:r>
              <w:rPr>
                <w:sz w:val="22"/>
              </w:rPr>
              <w:t>Claim</w:t>
            </w:r>
            <w:r>
              <w:rPr>
                <w:spacing w:val="-14"/>
                <w:sz w:val="22"/>
              </w:rPr>
              <w:t> </w:t>
            </w:r>
            <w:r>
              <w:rPr>
                <w:sz w:val="22"/>
              </w:rPr>
              <w:t>Outpatient</w:t>
            </w:r>
            <w:r>
              <w:rPr>
                <w:spacing w:val="-13"/>
                <w:sz w:val="22"/>
              </w:rPr>
              <w:t> </w:t>
            </w:r>
            <w:r>
              <w:rPr>
                <w:sz w:val="22"/>
              </w:rPr>
              <w:t>Service</w:t>
            </w:r>
            <w:r>
              <w:rPr>
                <w:spacing w:val="-13"/>
                <w:sz w:val="22"/>
              </w:rPr>
              <w:t> </w:t>
            </w:r>
            <w:r>
              <w:rPr>
                <w:sz w:val="22"/>
              </w:rPr>
              <w:t>Type Code include:</w:t>
            </w:r>
          </w:p>
          <w:p>
            <w:pPr>
              <w:pStyle w:val="TableParagraph"/>
              <w:ind w:left="108"/>
              <w:rPr>
                <w:sz w:val="22"/>
              </w:rPr>
            </w:pPr>
            <w:r>
              <w:rPr>
                <w:sz w:val="22"/>
              </w:rPr>
              <w:t>0</w:t>
            </w:r>
            <w:r>
              <w:rPr>
                <w:spacing w:val="-2"/>
                <w:sz w:val="22"/>
              </w:rPr>
              <w:t> </w:t>
            </w:r>
            <w:r>
              <w:rPr>
                <w:sz w:val="22"/>
              </w:rPr>
              <w:t>=</w:t>
            </w:r>
            <w:r>
              <w:rPr>
                <w:spacing w:val="-1"/>
                <w:sz w:val="22"/>
              </w:rPr>
              <w:t> </w:t>
            </w:r>
            <w:r>
              <w:rPr>
                <w:spacing w:val="-2"/>
                <w:sz w:val="22"/>
              </w:rPr>
              <w:t>Blank</w:t>
            </w:r>
          </w:p>
          <w:p>
            <w:pPr>
              <w:pStyle w:val="TableParagraph"/>
              <w:spacing w:before="119"/>
              <w:ind w:right="132"/>
              <w:rPr>
                <w:sz w:val="22"/>
              </w:rPr>
            </w:pPr>
            <w:r>
              <w:rPr>
                <w:sz w:val="22"/>
              </w:rPr>
              <w:t>1 = Emergency (The patient required immediate medical intervention</w:t>
            </w:r>
            <w:r>
              <w:rPr>
                <w:spacing w:val="-9"/>
                <w:sz w:val="22"/>
              </w:rPr>
              <w:t> </w:t>
            </w:r>
            <w:r>
              <w:rPr>
                <w:sz w:val="22"/>
              </w:rPr>
              <w:t>because</w:t>
            </w:r>
            <w:r>
              <w:rPr>
                <w:spacing w:val="-9"/>
                <w:sz w:val="22"/>
              </w:rPr>
              <w:t> </w:t>
            </w:r>
            <w:r>
              <w:rPr>
                <w:sz w:val="22"/>
              </w:rPr>
              <w:t>of</w:t>
            </w:r>
            <w:r>
              <w:rPr>
                <w:spacing w:val="-10"/>
                <w:sz w:val="22"/>
              </w:rPr>
              <w:t> </w:t>
            </w:r>
            <w:r>
              <w:rPr>
                <w:sz w:val="22"/>
              </w:rPr>
              <w:t>severe</w:t>
            </w:r>
            <w:r>
              <w:rPr>
                <w:spacing w:val="-9"/>
                <w:sz w:val="22"/>
              </w:rPr>
              <w:t> </w:t>
            </w:r>
            <w:r>
              <w:rPr>
                <w:sz w:val="22"/>
              </w:rPr>
              <w:t>life threatening</w:t>
            </w:r>
            <w:r>
              <w:rPr>
                <w:spacing w:val="-13"/>
                <w:sz w:val="22"/>
              </w:rPr>
              <w:t> </w:t>
            </w:r>
            <w:r>
              <w:rPr>
                <w:sz w:val="22"/>
              </w:rPr>
              <w:t>or</w:t>
            </w:r>
            <w:r>
              <w:rPr>
                <w:spacing w:val="-12"/>
                <w:sz w:val="22"/>
              </w:rPr>
              <w:t> </w:t>
            </w:r>
            <w:r>
              <w:rPr>
                <w:sz w:val="22"/>
              </w:rPr>
              <w:t>potentially</w:t>
            </w:r>
            <w:r>
              <w:rPr>
                <w:spacing w:val="-13"/>
                <w:sz w:val="22"/>
              </w:rPr>
              <w:t> </w:t>
            </w:r>
            <w:r>
              <w:rPr>
                <w:sz w:val="22"/>
              </w:rPr>
              <w:t>disabling conditions. Generally, the patient was admitted through the emergency room)</w:t>
            </w:r>
          </w:p>
          <w:p>
            <w:pPr>
              <w:pStyle w:val="TableParagraph"/>
              <w:spacing w:before="121"/>
              <w:ind w:right="132"/>
              <w:rPr>
                <w:sz w:val="22"/>
              </w:rPr>
            </w:pPr>
            <w:r>
              <w:rPr>
                <w:sz w:val="22"/>
              </w:rPr>
              <w:t>2</w:t>
            </w:r>
            <w:r>
              <w:rPr>
                <w:spacing w:val="-8"/>
                <w:sz w:val="22"/>
              </w:rPr>
              <w:t> </w:t>
            </w:r>
            <w:r>
              <w:rPr>
                <w:sz w:val="22"/>
              </w:rPr>
              <w:t>=</w:t>
            </w:r>
            <w:r>
              <w:rPr>
                <w:spacing w:val="-8"/>
                <w:sz w:val="22"/>
              </w:rPr>
              <w:t> </w:t>
            </w:r>
            <w:r>
              <w:rPr>
                <w:sz w:val="22"/>
              </w:rPr>
              <w:t>Urgent</w:t>
            </w:r>
            <w:r>
              <w:rPr>
                <w:spacing w:val="-8"/>
                <w:sz w:val="22"/>
              </w:rPr>
              <w:t> </w:t>
            </w:r>
            <w:r>
              <w:rPr>
                <w:sz w:val="22"/>
              </w:rPr>
              <w:t>(The</w:t>
            </w:r>
            <w:r>
              <w:rPr>
                <w:spacing w:val="-8"/>
                <w:sz w:val="22"/>
              </w:rPr>
              <w:t> </w:t>
            </w:r>
            <w:r>
              <w:rPr>
                <w:sz w:val="22"/>
              </w:rPr>
              <w:t>patient</w:t>
            </w:r>
            <w:r>
              <w:rPr>
                <w:spacing w:val="-9"/>
                <w:sz w:val="22"/>
              </w:rPr>
              <w:t> </w:t>
            </w:r>
            <w:r>
              <w:rPr>
                <w:sz w:val="22"/>
              </w:rPr>
              <w:t>required immediate attention for the care and treatment of a physical or mental disorder. Generally, the patient was admitted to the available and suitable </w:t>
            </w:r>
            <w:r>
              <w:rPr>
                <w:spacing w:val="-2"/>
                <w:sz w:val="22"/>
              </w:rPr>
              <w:t>accommodation)</w:t>
            </w:r>
          </w:p>
          <w:p>
            <w:pPr>
              <w:pStyle w:val="TableParagraph"/>
              <w:ind w:right="168"/>
              <w:rPr>
                <w:sz w:val="22"/>
              </w:rPr>
            </w:pPr>
            <w:r>
              <w:rPr>
                <w:sz w:val="22"/>
              </w:rPr>
              <w:t>3 = Elective (The patient's condition</w:t>
            </w:r>
            <w:r>
              <w:rPr>
                <w:spacing w:val="-13"/>
                <w:sz w:val="22"/>
              </w:rPr>
              <w:t> </w:t>
            </w:r>
            <w:r>
              <w:rPr>
                <w:sz w:val="22"/>
              </w:rPr>
              <w:t>permitted</w:t>
            </w:r>
            <w:r>
              <w:rPr>
                <w:spacing w:val="-13"/>
                <w:sz w:val="22"/>
              </w:rPr>
              <w:t> </w:t>
            </w:r>
            <w:r>
              <w:rPr>
                <w:sz w:val="22"/>
              </w:rPr>
              <w:t>adequate</w:t>
            </w:r>
            <w:r>
              <w:rPr>
                <w:spacing w:val="-13"/>
                <w:sz w:val="22"/>
              </w:rPr>
              <w:t> </w:t>
            </w:r>
            <w:r>
              <w:rPr>
                <w:sz w:val="22"/>
              </w:rPr>
              <w:t>time to schedule the availability of suitable accommodations)</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237" w:hRule="atLeast"/>
        </w:trPr>
        <w:tc>
          <w:tcPr>
            <w:tcW w:w="1597" w:type="dxa"/>
          </w:tcPr>
          <w:p>
            <w:pPr>
              <w:pStyle w:val="TableParagraph"/>
              <w:rPr>
                <w:sz w:val="22"/>
              </w:rPr>
            </w:pPr>
            <w:r>
              <w:rPr>
                <w:spacing w:val="-5"/>
                <w:sz w:val="22"/>
              </w:rPr>
              <w:t>18</w:t>
            </w:r>
          </w:p>
          <w:p>
            <w:pPr>
              <w:pStyle w:val="TableParagraph"/>
              <w:spacing w:before="0"/>
              <w:rPr>
                <w:sz w:val="22"/>
              </w:rPr>
            </w:pPr>
            <w:r>
              <w:rPr>
                <w:spacing w:val="-2"/>
                <w:sz w:val="22"/>
              </w:rPr>
              <w:t>CONTINUED</w:t>
            </w:r>
          </w:p>
        </w:tc>
        <w:tc>
          <w:tcPr>
            <w:tcW w:w="2363" w:type="dxa"/>
          </w:tcPr>
          <w:p>
            <w:pPr>
              <w:pStyle w:val="TableParagraph"/>
              <w:spacing w:before="0"/>
              <w:ind w:left="0"/>
              <w:rPr>
                <w:rFonts w:ascii="Times New Roman"/>
                <w:sz w:val="20"/>
              </w:rPr>
            </w:pPr>
          </w:p>
        </w:tc>
        <w:tc>
          <w:tcPr>
            <w:tcW w:w="1440" w:type="dxa"/>
          </w:tcPr>
          <w:p>
            <w:pPr>
              <w:pStyle w:val="TableParagraph"/>
              <w:spacing w:before="0"/>
              <w:ind w:left="0"/>
              <w:rPr>
                <w:rFonts w:ascii="Times New Roman"/>
                <w:sz w:val="20"/>
              </w:rPr>
            </w:pPr>
          </w:p>
        </w:tc>
        <w:tc>
          <w:tcPr>
            <w:tcW w:w="1260" w:type="dxa"/>
          </w:tcPr>
          <w:p>
            <w:pPr>
              <w:pStyle w:val="TableParagraph"/>
              <w:spacing w:before="0"/>
              <w:ind w:left="0"/>
              <w:rPr>
                <w:rFonts w:ascii="Times New Roman"/>
                <w:sz w:val="20"/>
              </w:rPr>
            </w:pPr>
          </w:p>
        </w:tc>
        <w:tc>
          <w:tcPr>
            <w:tcW w:w="1170" w:type="dxa"/>
          </w:tcPr>
          <w:p>
            <w:pPr>
              <w:pStyle w:val="TableParagraph"/>
              <w:spacing w:before="0"/>
              <w:ind w:left="0"/>
              <w:rPr>
                <w:rFonts w:ascii="Times New Roman"/>
                <w:sz w:val="20"/>
              </w:rPr>
            </w:pPr>
          </w:p>
        </w:tc>
        <w:tc>
          <w:tcPr>
            <w:tcW w:w="990" w:type="dxa"/>
          </w:tcPr>
          <w:p>
            <w:pPr>
              <w:pStyle w:val="TableParagraph"/>
              <w:spacing w:before="0"/>
              <w:ind w:left="0"/>
              <w:rPr>
                <w:rFonts w:ascii="Times New Roman"/>
                <w:sz w:val="20"/>
              </w:rPr>
            </w:pPr>
          </w:p>
        </w:tc>
        <w:tc>
          <w:tcPr>
            <w:tcW w:w="1351" w:type="dxa"/>
          </w:tcPr>
          <w:p>
            <w:pPr>
              <w:pStyle w:val="TableParagraph"/>
              <w:spacing w:before="0"/>
              <w:ind w:left="0"/>
              <w:rPr>
                <w:rFonts w:ascii="Times New Roman"/>
                <w:sz w:val="20"/>
              </w:rPr>
            </w:pPr>
          </w:p>
        </w:tc>
        <w:tc>
          <w:tcPr>
            <w:tcW w:w="3666" w:type="dxa"/>
          </w:tcPr>
          <w:p>
            <w:pPr>
              <w:pStyle w:val="TableParagraph"/>
              <w:rPr>
                <w:sz w:val="22"/>
              </w:rPr>
            </w:pPr>
            <w:r>
              <w:rPr>
                <w:sz w:val="22"/>
              </w:rPr>
              <w:t>5</w:t>
            </w:r>
            <w:r>
              <w:rPr>
                <w:spacing w:val="-2"/>
                <w:sz w:val="22"/>
              </w:rPr>
              <w:t> </w:t>
            </w:r>
            <w:r>
              <w:rPr>
                <w:sz w:val="22"/>
              </w:rPr>
              <w:t>=</w:t>
            </w:r>
            <w:r>
              <w:rPr>
                <w:spacing w:val="-1"/>
                <w:sz w:val="22"/>
              </w:rPr>
              <w:t> </w:t>
            </w:r>
            <w:r>
              <w:rPr>
                <w:spacing w:val="-2"/>
                <w:sz w:val="22"/>
              </w:rPr>
              <w:t>Reserved</w:t>
            </w:r>
          </w:p>
          <w:p>
            <w:pPr>
              <w:pStyle w:val="TableParagraph"/>
              <w:rPr>
                <w:sz w:val="22"/>
              </w:rPr>
            </w:pPr>
            <w:r>
              <w:rPr>
                <w:sz w:val="22"/>
              </w:rPr>
              <w:t>6</w:t>
            </w:r>
            <w:r>
              <w:rPr>
                <w:spacing w:val="-2"/>
                <w:sz w:val="22"/>
              </w:rPr>
              <w:t> </w:t>
            </w:r>
            <w:r>
              <w:rPr>
                <w:sz w:val="22"/>
              </w:rPr>
              <w:t>=</w:t>
            </w:r>
            <w:r>
              <w:rPr>
                <w:spacing w:val="-1"/>
                <w:sz w:val="22"/>
              </w:rPr>
              <w:t> </w:t>
            </w:r>
            <w:r>
              <w:rPr>
                <w:spacing w:val="-2"/>
                <w:sz w:val="22"/>
              </w:rPr>
              <w:t>Reserved</w:t>
            </w:r>
          </w:p>
          <w:p>
            <w:pPr>
              <w:pStyle w:val="TableParagraph"/>
              <w:rPr>
                <w:sz w:val="22"/>
              </w:rPr>
            </w:pPr>
            <w:r>
              <w:rPr>
                <w:sz w:val="22"/>
              </w:rPr>
              <w:t>7</w:t>
            </w:r>
            <w:r>
              <w:rPr>
                <w:spacing w:val="-2"/>
                <w:sz w:val="22"/>
              </w:rPr>
              <w:t> </w:t>
            </w:r>
            <w:r>
              <w:rPr>
                <w:sz w:val="22"/>
              </w:rPr>
              <w:t>=</w:t>
            </w:r>
            <w:r>
              <w:rPr>
                <w:spacing w:val="-1"/>
                <w:sz w:val="22"/>
              </w:rPr>
              <w:t> </w:t>
            </w:r>
            <w:r>
              <w:rPr>
                <w:spacing w:val="-2"/>
                <w:sz w:val="22"/>
              </w:rPr>
              <w:t>Reserved</w:t>
            </w:r>
          </w:p>
          <w:p>
            <w:pPr>
              <w:pStyle w:val="TableParagraph"/>
              <w:rPr>
                <w:sz w:val="22"/>
              </w:rPr>
            </w:pPr>
            <w:r>
              <w:rPr>
                <w:sz w:val="22"/>
              </w:rPr>
              <w:t>8</w:t>
            </w:r>
            <w:r>
              <w:rPr>
                <w:spacing w:val="-2"/>
                <w:sz w:val="22"/>
              </w:rPr>
              <w:t> </w:t>
            </w:r>
            <w:r>
              <w:rPr>
                <w:sz w:val="22"/>
              </w:rPr>
              <w:t>=</w:t>
            </w:r>
            <w:r>
              <w:rPr>
                <w:spacing w:val="-1"/>
                <w:sz w:val="22"/>
              </w:rPr>
              <w:t> </w:t>
            </w:r>
            <w:r>
              <w:rPr>
                <w:spacing w:val="-2"/>
                <w:sz w:val="22"/>
              </w:rPr>
              <w:t>Reserved</w:t>
            </w:r>
          </w:p>
          <w:p>
            <w:pPr>
              <w:pStyle w:val="TableParagraph"/>
              <w:spacing w:before="119"/>
              <w:rPr>
                <w:sz w:val="22"/>
              </w:rPr>
            </w:pPr>
            <w:r>
              <w:rPr>
                <w:sz w:val="22"/>
              </w:rPr>
              <w:t>9</w:t>
            </w:r>
            <w:r>
              <w:rPr>
                <w:spacing w:val="-10"/>
                <w:sz w:val="22"/>
              </w:rPr>
              <w:t> </w:t>
            </w:r>
            <w:r>
              <w:rPr>
                <w:sz w:val="22"/>
              </w:rPr>
              <w:t>=</w:t>
            </w:r>
            <w:r>
              <w:rPr>
                <w:spacing w:val="-10"/>
                <w:sz w:val="22"/>
              </w:rPr>
              <w:t> </w:t>
            </w:r>
            <w:r>
              <w:rPr>
                <w:sz w:val="22"/>
              </w:rPr>
              <w:t>Unknown</w:t>
            </w:r>
            <w:r>
              <w:rPr>
                <w:spacing w:val="-10"/>
                <w:sz w:val="22"/>
              </w:rPr>
              <w:t> </w:t>
            </w:r>
            <w:r>
              <w:rPr>
                <w:sz w:val="22"/>
              </w:rPr>
              <w:t>(Information</w:t>
            </w:r>
            <w:r>
              <w:rPr>
                <w:spacing w:val="-10"/>
                <w:sz w:val="22"/>
              </w:rPr>
              <w:t> </w:t>
            </w:r>
            <w:r>
              <w:rPr>
                <w:sz w:val="22"/>
              </w:rPr>
              <w:t>not </w:t>
            </w:r>
            <w:r>
              <w:rPr>
                <w:spacing w:val="-2"/>
                <w:sz w:val="22"/>
              </w:rPr>
              <w:t>available)</w:t>
            </w:r>
          </w:p>
        </w:tc>
      </w:tr>
      <w:tr>
        <w:trPr>
          <w:trHeight w:val="999" w:hRule="atLeast"/>
        </w:trPr>
        <w:tc>
          <w:tcPr>
            <w:tcW w:w="1597" w:type="dxa"/>
          </w:tcPr>
          <w:p>
            <w:pPr>
              <w:pStyle w:val="TableParagraph"/>
              <w:spacing w:before="121"/>
              <w:rPr>
                <w:sz w:val="22"/>
              </w:rPr>
            </w:pPr>
            <w:r>
              <w:rPr>
                <w:spacing w:val="-5"/>
                <w:sz w:val="22"/>
              </w:rPr>
              <w:t>19</w:t>
            </w:r>
          </w:p>
        </w:tc>
        <w:tc>
          <w:tcPr>
            <w:tcW w:w="2363" w:type="dxa"/>
          </w:tcPr>
          <w:p>
            <w:pPr>
              <w:pStyle w:val="TableParagraph"/>
              <w:rPr>
                <w:sz w:val="22"/>
              </w:rPr>
            </w:pPr>
            <w:r>
              <w:rPr>
                <w:spacing w:val="-2"/>
                <w:sz w:val="22"/>
              </w:rPr>
              <w:t>FAC_PRVDR_NPI_N </w:t>
            </w:r>
            <w:r>
              <w:rPr>
                <w:spacing w:val="-6"/>
                <w:sz w:val="22"/>
              </w:rPr>
              <w:t>UM</w:t>
            </w:r>
          </w:p>
        </w:tc>
        <w:tc>
          <w:tcPr>
            <w:tcW w:w="1440" w:type="dxa"/>
          </w:tcPr>
          <w:p>
            <w:pPr>
              <w:pStyle w:val="TableParagraph"/>
              <w:ind w:right="110"/>
              <w:rPr>
                <w:sz w:val="22"/>
              </w:rPr>
            </w:pPr>
            <w:r>
              <w:rPr>
                <w:spacing w:val="-2"/>
                <w:sz w:val="22"/>
              </w:rPr>
              <w:t>Facility Provider</w:t>
            </w:r>
            <w:r>
              <w:rPr>
                <w:spacing w:val="40"/>
                <w:sz w:val="22"/>
              </w:rPr>
              <w:t> </w:t>
            </w:r>
            <w:r>
              <w:rPr>
                <w:sz w:val="22"/>
              </w:rPr>
              <w:t>NPI</w:t>
            </w:r>
            <w:r>
              <w:rPr>
                <w:spacing w:val="-16"/>
                <w:sz w:val="22"/>
              </w:rPr>
              <w:t> </w:t>
            </w:r>
            <w:r>
              <w:rPr>
                <w:sz w:val="22"/>
              </w:rPr>
              <w:t>Number</w:t>
            </w:r>
          </w:p>
        </w:tc>
        <w:tc>
          <w:tcPr>
            <w:tcW w:w="1260" w:type="dxa"/>
          </w:tcPr>
          <w:p>
            <w:pPr>
              <w:pStyle w:val="TableParagraph"/>
              <w:spacing w:before="121"/>
              <w:rPr>
                <w:sz w:val="22"/>
              </w:rPr>
            </w:pPr>
            <w:r>
              <w:rPr>
                <w:spacing w:val="-5"/>
                <w:sz w:val="22"/>
              </w:rPr>
              <w:t>109</w:t>
            </w:r>
          </w:p>
        </w:tc>
        <w:tc>
          <w:tcPr>
            <w:tcW w:w="1170" w:type="dxa"/>
          </w:tcPr>
          <w:p>
            <w:pPr>
              <w:pStyle w:val="TableParagraph"/>
              <w:spacing w:before="121"/>
              <w:rPr>
                <w:sz w:val="22"/>
              </w:rPr>
            </w:pPr>
            <w:r>
              <w:rPr>
                <w:spacing w:val="-5"/>
                <w:sz w:val="22"/>
              </w:rPr>
              <w:t>118</w:t>
            </w:r>
          </w:p>
        </w:tc>
        <w:tc>
          <w:tcPr>
            <w:tcW w:w="990" w:type="dxa"/>
          </w:tcPr>
          <w:p>
            <w:pPr>
              <w:pStyle w:val="TableParagraph"/>
              <w:spacing w:before="121"/>
              <w:rPr>
                <w:sz w:val="22"/>
              </w:rPr>
            </w:pPr>
            <w:r>
              <w:rPr>
                <w:spacing w:val="-5"/>
                <w:sz w:val="22"/>
              </w:rPr>
              <w:t>10</w:t>
            </w:r>
          </w:p>
        </w:tc>
        <w:tc>
          <w:tcPr>
            <w:tcW w:w="1351" w:type="dxa"/>
          </w:tcPr>
          <w:p>
            <w:pPr>
              <w:pStyle w:val="TableParagraph"/>
              <w:spacing w:before="121"/>
              <w:rPr>
                <w:sz w:val="22"/>
              </w:rPr>
            </w:pPr>
            <w:r>
              <w:rPr>
                <w:spacing w:val="-2"/>
                <w:sz w:val="22"/>
              </w:rPr>
              <w:t>X(10)</w:t>
            </w:r>
          </w:p>
        </w:tc>
        <w:tc>
          <w:tcPr>
            <w:tcW w:w="3666" w:type="dxa"/>
          </w:tcPr>
          <w:p>
            <w:pPr>
              <w:pStyle w:val="TableParagraph"/>
              <w:ind w:left="108" w:right="339"/>
              <w:rPr>
                <w:sz w:val="22"/>
              </w:rPr>
            </w:pPr>
            <w:r>
              <w:rPr>
                <w:sz w:val="22"/>
              </w:rPr>
              <w:t>Identifies</w:t>
            </w:r>
            <w:r>
              <w:rPr>
                <w:spacing w:val="-13"/>
                <w:sz w:val="22"/>
              </w:rPr>
              <w:t> </w:t>
            </w:r>
            <w:r>
              <w:rPr>
                <w:sz w:val="22"/>
              </w:rPr>
              <w:t>the</w:t>
            </w:r>
            <w:r>
              <w:rPr>
                <w:spacing w:val="-13"/>
                <w:sz w:val="22"/>
              </w:rPr>
              <w:t> </w:t>
            </w:r>
            <w:r>
              <w:rPr>
                <w:sz w:val="22"/>
              </w:rPr>
              <w:t>facility</w:t>
            </w:r>
            <w:r>
              <w:rPr>
                <w:spacing w:val="-13"/>
                <w:sz w:val="22"/>
              </w:rPr>
              <w:t> </w:t>
            </w:r>
            <w:r>
              <w:rPr>
                <w:sz w:val="22"/>
              </w:rPr>
              <w:t>associated with the claim. Each facility is assigned its own unique NPI.</w:t>
            </w:r>
          </w:p>
        </w:tc>
      </w:tr>
      <w:tr>
        <w:trPr>
          <w:trHeight w:val="1252" w:hRule="atLeast"/>
        </w:trPr>
        <w:tc>
          <w:tcPr>
            <w:tcW w:w="1597" w:type="dxa"/>
          </w:tcPr>
          <w:p>
            <w:pPr>
              <w:pStyle w:val="TableParagraph"/>
              <w:rPr>
                <w:sz w:val="22"/>
              </w:rPr>
            </w:pPr>
            <w:r>
              <w:rPr>
                <w:spacing w:val="-5"/>
                <w:sz w:val="22"/>
              </w:rPr>
              <w:t>20</w:t>
            </w:r>
          </w:p>
        </w:tc>
        <w:tc>
          <w:tcPr>
            <w:tcW w:w="2363" w:type="dxa"/>
          </w:tcPr>
          <w:p>
            <w:pPr>
              <w:pStyle w:val="TableParagraph"/>
              <w:rPr>
                <w:sz w:val="22"/>
              </w:rPr>
            </w:pPr>
            <w:r>
              <w:rPr>
                <w:spacing w:val="-2"/>
                <w:sz w:val="22"/>
              </w:rPr>
              <w:t>OPRTG_PRVDR_NP I_NUM</w:t>
            </w:r>
          </w:p>
        </w:tc>
        <w:tc>
          <w:tcPr>
            <w:tcW w:w="1440" w:type="dxa"/>
          </w:tcPr>
          <w:p>
            <w:pPr>
              <w:pStyle w:val="TableParagraph"/>
              <w:ind w:right="110"/>
              <w:rPr>
                <w:sz w:val="22"/>
              </w:rPr>
            </w:pPr>
            <w:r>
              <w:rPr>
                <w:spacing w:val="-2"/>
                <w:sz w:val="22"/>
              </w:rPr>
              <w:t>Operating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119</w:t>
            </w:r>
          </w:p>
        </w:tc>
        <w:tc>
          <w:tcPr>
            <w:tcW w:w="1170" w:type="dxa"/>
          </w:tcPr>
          <w:p>
            <w:pPr>
              <w:pStyle w:val="TableParagraph"/>
              <w:rPr>
                <w:sz w:val="22"/>
              </w:rPr>
            </w:pPr>
            <w:r>
              <w:rPr>
                <w:spacing w:val="-5"/>
                <w:sz w:val="22"/>
              </w:rPr>
              <w:t>128</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rPr>
                <w:sz w:val="22"/>
              </w:rPr>
            </w:pPr>
            <w:r>
              <w:rPr>
                <w:sz w:val="22"/>
              </w:rPr>
              <w:t>Identifies the operating provider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tc>
      </w:tr>
      <w:tr>
        <w:trPr>
          <w:trHeight w:val="1251" w:hRule="atLeast"/>
        </w:trPr>
        <w:tc>
          <w:tcPr>
            <w:tcW w:w="1597" w:type="dxa"/>
          </w:tcPr>
          <w:p>
            <w:pPr>
              <w:pStyle w:val="TableParagraph"/>
              <w:rPr>
                <w:sz w:val="22"/>
              </w:rPr>
            </w:pPr>
            <w:r>
              <w:rPr>
                <w:spacing w:val="-5"/>
                <w:sz w:val="22"/>
              </w:rPr>
              <w:t>21</w:t>
            </w:r>
          </w:p>
        </w:tc>
        <w:tc>
          <w:tcPr>
            <w:tcW w:w="2363" w:type="dxa"/>
          </w:tcPr>
          <w:p>
            <w:pPr>
              <w:pStyle w:val="TableParagraph"/>
              <w:rPr>
                <w:sz w:val="22"/>
              </w:rPr>
            </w:pPr>
            <w:r>
              <w:rPr>
                <w:spacing w:val="-2"/>
                <w:sz w:val="22"/>
              </w:rPr>
              <w:t>ATNDG_PRVDR_NP I_NUM</w:t>
            </w:r>
          </w:p>
        </w:tc>
        <w:tc>
          <w:tcPr>
            <w:tcW w:w="1440" w:type="dxa"/>
          </w:tcPr>
          <w:p>
            <w:pPr>
              <w:pStyle w:val="TableParagraph"/>
              <w:ind w:right="110"/>
              <w:rPr>
                <w:sz w:val="22"/>
              </w:rPr>
            </w:pPr>
            <w:r>
              <w:rPr>
                <w:spacing w:val="-2"/>
                <w:sz w:val="22"/>
              </w:rPr>
              <w:t>Attending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129</w:t>
            </w:r>
          </w:p>
        </w:tc>
        <w:tc>
          <w:tcPr>
            <w:tcW w:w="1170" w:type="dxa"/>
          </w:tcPr>
          <w:p>
            <w:pPr>
              <w:pStyle w:val="TableParagraph"/>
              <w:rPr>
                <w:sz w:val="22"/>
              </w:rPr>
            </w:pPr>
            <w:r>
              <w:rPr>
                <w:spacing w:val="-5"/>
                <w:sz w:val="22"/>
              </w:rPr>
              <w:t>138</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rPr>
                <w:sz w:val="22"/>
              </w:rPr>
            </w:pPr>
            <w:r>
              <w:rPr>
                <w:sz w:val="22"/>
              </w:rPr>
              <w:t>Identifies the attending provider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tc>
      </w:tr>
      <w:tr>
        <w:trPr>
          <w:trHeight w:val="1252" w:hRule="atLeast"/>
        </w:trPr>
        <w:tc>
          <w:tcPr>
            <w:tcW w:w="1597" w:type="dxa"/>
          </w:tcPr>
          <w:p>
            <w:pPr>
              <w:pStyle w:val="TableParagraph"/>
              <w:rPr>
                <w:sz w:val="22"/>
              </w:rPr>
            </w:pPr>
            <w:r>
              <w:rPr>
                <w:spacing w:val="-5"/>
                <w:sz w:val="22"/>
              </w:rPr>
              <w:t>22</w:t>
            </w:r>
          </w:p>
        </w:tc>
        <w:tc>
          <w:tcPr>
            <w:tcW w:w="2363" w:type="dxa"/>
          </w:tcPr>
          <w:p>
            <w:pPr>
              <w:pStyle w:val="TableParagraph"/>
              <w:rPr>
                <w:sz w:val="22"/>
              </w:rPr>
            </w:pPr>
            <w:r>
              <w:rPr>
                <w:spacing w:val="-2"/>
                <w:sz w:val="22"/>
              </w:rPr>
              <w:t>OTHR_PRVDR_NPI_ </w:t>
            </w:r>
            <w:r>
              <w:rPr>
                <w:spacing w:val="-4"/>
                <w:sz w:val="22"/>
              </w:rPr>
              <w:t>NUM</w:t>
            </w:r>
          </w:p>
        </w:tc>
        <w:tc>
          <w:tcPr>
            <w:tcW w:w="1440" w:type="dxa"/>
          </w:tcPr>
          <w:p>
            <w:pPr>
              <w:pStyle w:val="TableParagraph"/>
              <w:ind w:right="110"/>
              <w:rPr>
                <w:sz w:val="22"/>
              </w:rPr>
            </w:pPr>
            <w:r>
              <w:rPr>
                <w:spacing w:val="-2"/>
                <w:sz w:val="22"/>
              </w:rPr>
              <w:t>Other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139</w:t>
            </w:r>
          </w:p>
        </w:tc>
        <w:tc>
          <w:tcPr>
            <w:tcW w:w="1170" w:type="dxa"/>
          </w:tcPr>
          <w:p>
            <w:pPr>
              <w:pStyle w:val="TableParagraph"/>
              <w:rPr>
                <w:sz w:val="22"/>
              </w:rPr>
            </w:pPr>
            <w:r>
              <w:rPr>
                <w:spacing w:val="-5"/>
                <w:sz w:val="22"/>
              </w:rPr>
              <w:t>148</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rPr>
                <w:sz w:val="22"/>
              </w:rPr>
            </w:pPr>
            <w:r>
              <w:rPr>
                <w:sz w:val="22"/>
              </w:rPr>
              <w:t>Identifies the other providers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744" w:hRule="atLeast"/>
        </w:trPr>
        <w:tc>
          <w:tcPr>
            <w:tcW w:w="1597" w:type="dxa"/>
          </w:tcPr>
          <w:p>
            <w:pPr>
              <w:pStyle w:val="TableParagraph"/>
              <w:rPr>
                <w:sz w:val="22"/>
              </w:rPr>
            </w:pPr>
            <w:r>
              <w:rPr>
                <w:spacing w:val="-5"/>
                <w:sz w:val="22"/>
              </w:rPr>
              <w:t>23</w:t>
            </w:r>
          </w:p>
        </w:tc>
        <w:tc>
          <w:tcPr>
            <w:tcW w:w="2363" w:type="dxa"/>
          </w:tcPr>
          <w:p>
            <w:pPr>
              <w:pStyle w:val="TableParagraph"/>
              <w:rPr>
                <w:sz w:val="22"/>
              </w:rPr>
            </w:pPr>
            <w:r>
              <w:rPr>
                <w:spacing w:val="-2"/>
                <w:sz w:val="22"/>
              </w:rPr>
              <w:t>CLM_ADJSMT_TYP </w:t>
            </w:r>
            <w:r>
              <w:rPr>
                <w:spacing w:val="-4"/>
                <w:sz w:val="22"/>
              </w:rPr>
              <w:t>E_CD</w:t>
            </w:r>
          </w:p>
        </w:tc>
        <w:tc>
          <w:tcPr>
            <w:tcW w:w="1440" w:type="dxa"/>
          </w:tcPr>
          <w:p>
            <w:pPr>
              <w:pStyle w:val="TableParagraph"/>
              <w:rPr>
                <w:sz w:val="22"/>
              </w:rPr>
            </w:pPr>
            <w:r>
              <w:rPr>
                <w:spacing w:val="-2"/>
                <w:sz w:val="22"/>
              </w:rPr>
              <w:t>Claim Adjustment </w:t>
            </w:r>
            <w:r>
              <w:rPr>
                <w:sz w:val="22"/>
              </w:rPr>
              <w:t>Type</w:t>
            </w:r>
            <w:r>
              <w:rPr>
                <w:spacing w:val="-6"/>
                <w:sz w:val="22"/>
              </w:rPr>
              <w:t> </w:t>
            </w:r>
            <w:r>
              <w:rPr>
                <w:spacing w:val="-4"/>
                <w:sz w:val="22"/>
              </w:rPr>
              <w:t>Code</w:t>
            </w:r>
          </w:p>
        </w:tc>
        <w:tc>
          <w:tcPr>
            <w:tcW w:w="1260" w:type="dxa"/>
          </w:tcPr>
          <w:p>
            <w:pPr>
              <w:pStyle w:val="TableParagraph"/>
              <w:rPr>
                <w:sz w:val="22"/>
              </w:rPr>
            </w:pPr>
            <w:r>
              <w:rPr>
                <w:spacing w:val="-5"/>
                <w:sz w:val="22"/>
              </w:rPr>
              <w:t>149</w:t>
            </w:r>
          </w:p>
        </w:tc>
        <w:tc>
          <w:tcPr>
            <w:tcW w:w="1170" w:type="dxa"/>
          </w:tcPr>
          <w:p>
            <w:pPr>
              <w:pStyle w:val="TableParagraph"/>
              <w:rPr>
                <w:sz w:val="22"/>
              </w:rPr>
            </w:pPr>
            <w:r>
              <w:rPr>
                <w:spacing w:val="-5"/>
                <w:sz w:val="22"/>
              </w:rPr>
              <w:t>150</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2"/>
                <w:sz w:val="22"/>
              </w:rPr>
              <w:t>X(02)</w:t>
            </w:r>
          </w:p>
        </w:tc>
        <w:tc>
          <w:tcPr>
            <w:tcW w:w="3666" w:type="dxa"/>
          </w:tcPr>
          <w:p>
            <w:pPr>
              <w:pStyle w:val="TableParagraph"/>
              <w:rPr>
                <w:sz w:val="22"/>
              </w:rPr>
            </w:pPr>
            <w:r>
              <w:rPr>
                <w:sz w:val="22"/>
              </w:rPr>
              <w:t>Indicates whether the claim is an original,</w:t>
            </w:r>
            <w:r>
              <w:rPr>
                <w:spacing w:val="-12"/>
                <w:sz w:val="22"/>
              </w:rPr>
              <w:t> </w:t>
            </w:r>
            <w:r>
              <w:rPr>
                <w:sz w:val="22"/>
              </w:rPr>
              <w:t>cancellation,</w:t>
            </w:r>
            <w:r>
              <w:rPr>
                <w:spacing w:val="-13"/>
                <w:sz w:val="22"/>
              </w:rPr>
              <w:t> </w:t>
            </w:r>
            <w:r>
              <w:rPr>
                <w:sz w:val="22"/>
              </w:rPr>
              <w:t>or</w:t>
            </w:r>
            <w:r>
              <w:rPr>
                <w:spacing w:val="-14"/>
                <w:sz w:val="22"/>
              </w:rPr>
              <w:t> </w:t>
            </w:r>
            <w:r>
              <w:rPr>
                <w:sz w:val="22"/>
              </w:rPr>
              <w:t>adjustment </w:t>
            </w:r>
            <w:r>
              <w:rPr>
                <w:spacing w:val="-2"/>
                <w:sz w:val="22"/>
              </w:rPr>
              <w:t>claim.</w:t>
            </w:r>
          </w:p>
          <w:p>
            <w:pPr>
              <w:pStyle w:val="TableParagraph"/>
              <w:ind w:right="132"/>
              <w:rPr>
                <w:sz w:val="22"/>
              </w:rPr>
            </w:pPr>
            <w:r>
              <w:rPr>
                <w:sz w:val="22"/>
              </w:rPr>
              <w:t>Claim</w:t>
            </w:r>
            <w:r>
              <w:rPr>
                <w:spacing w:val="-14"/>
                <w:sz w:val="22"/>
              </w:rPr>
              <w:t> </w:t>
            </w:r>
            <w:r>
              <w:rPr>
                <w:sz w:val="22"/>
              </w:rPr>
              <w:t>Adjustment</w:t>
            </w:r>
            <w:r>
              <w:rPr>
                <w:spacing w:val="-13"/>
                <w:sz w:val="22"/>
              </w:rPr>
              <w:t> </w:t>
            </w:r>
            <w:r>
              <w:rPr>
                <w:sz w:val="22"/>
              </w:rPr>
              <w:t>Type</w:t>
            </w:r>
            <w:r>
              <w:rPr>
                <w:spacing w:val="-12"/>
                <w:sz w:val="22"/>
              </w:rPr>
              <w:t> </w:t>
            </w:r>
            <w:r>
              <w:rPr>
                <w:sz w:val="22"/>
              </w:rPr>
              <w:t>Code </w:t>
            </w:r>
            <w:r>
              <w:rPr>
                <w:spacing w:val="-2"/>
                <w:sz w:val="22"/>
              </w:rPr>
              <w:t>include:</w:t>
            </w:r>
          </w:p>
          <w:p>
            <w:pPr>
              <w:pStyle w:val="TableParagraph"/>
              <w:spacing w:before="119"/>
              <w:rPr>
                <w:sz w:val="22"/>
              </w:rPr>
            </w:pPr>
            <w:r>
              <w:rPr>
                <w:sz w:val="22"/>
              </w:rPr>
              <w:t>0</w:t>
            </w:r>
            <w:r>
              <w:rPr>
                <w:spacing w:val="-4"/>
                <w:sz w:val="22"/>
              </w:rPr>
              <w:t> </w:t>
            </w:r>
            <w:r>
              <w:rPr>
                <w:sz w:val="22"/>
              </w:rPr>
              <w:t>=</w:t>
            </w:r>
            <w:r>
              <w:rPr>
                <w:spacing w:val="-4"/>
                <w:sz w:val="22"/>
              </w:rPr>
              <w:t> </w:t>
            </w:r>
            <w:r>
              <w:rPr>
                <w:sz w:val="22"/>
              </w:rPr>
              <w:t>Original</w:t>
            </w:r>
            <w:r>
              <w:rPr>
                <w:spacing w:val="-4"/>
                <w:sz w:val="22"/>
              </w:rPr>
              <w:t> </w:t>
            </w:r>
            <w:r>
              <w:rPr>
                <w:spacing w:val="-2"/>
                <w:sz w:val="22"/>
              </w:rPr>
              <w:t>Claim</w:t>
            </w:r>
          </w:p>
          <w:p>
            <w:pPr>
              <w:pStyle w:val="TableParagraph"/>
              <w:rPr>
                <w:sz w:val="22"/>
              </w:rPr>
            </w:pPr>
            <w:r>
              <w:rPr>
                <w:sz w:val="22"/>
              </w:rPr>
              <w:t>1</w:t>
            </w:r>
            <w:r>
              <w:rPr>
                <w:spacing w:val="-6"/>
                <w:sz w:val="22"/>
              </w:rPr>
              <w:t> </w:t>
            </w:r>
            <w:r>
              <w:rPr>
                <w:sz w:val="22"/>
              </w:rPr>
              <w:t>=</w:t>
            </w:r>
            <w:r>
              <w:rPr>
                <w:spacing w:val="-6"/>
                <w:sz w:val="22"/>
              </w:rPr>
              <w:t> </w:t>
            </w:r>
            <w:r>
              <w:rPr>
                <w:sz w:val="22"/>
              </w:rPr>
              <w:t>Cancellation</w:t>
            </w:r>
            <w:r>
              <w:rPr>
                <w:spacing w:val="-5"/>
                <w:sz w:val="22"/>
              </w:rPr>
              <w:t> </w:t>
            </w:r>
            <w:r>
              <w:rPr>
                <w:spacing w:val="-2"/>
                <w:sz w:val="22"/>
              </w:rPr>
              <w:t>Claim</w:t>
            </w:r>
          </w:p>
          <w:p>
            <w:pPr>
              <w:pStyle w:val="TableParagraph"/>
              <w:spacing w:before="121"/>
              <w:rPr>
                <w:sz w:val="22"/>
              </w:rPr>
            </w:pPr>
            <w:r>
              <w:rPr>
                <w:sz w:val="22"/>
              </w:rPr>
              <w:t>2</w:t>
            </w:r>
            <w:r>
              <w:rPr>
                <w:spacing w:val="-6"/>
                <w:sz w:val="22"/>
              </w:rPr>
              <w:t> </w:t>
            </w:r>
            <w:r>
              <w:rPr>
                <w:sz w:val="22"/>
              </w:rPr>
              <w:t>=</w:t>
            </w:r>
            <w:r>
              <w:rPr>
                <w:spacing w:val="-5"/>
                <w:sz w:val="22"/>
              </w:rPr>
              <w:t> </w:t>
            </w:r>
            <w:r>
              <w:rPr>
                <w:sz w:val="22"/>
              </w:rPr>
              <w:t>Adjustment</w:t>
            </w:r>
            <w:r>
              <w:rPr>
                <w:spacing w:val="-5"/>
                <w:sz w:val="22"/>
              </w:rPr>
              <w:t> </w:t>
            </w:r>
            <w:r>
              <w:rPr>
                <w:spacing w:val="-2"/>
                <w:sz w:val="22"/>
              </w:rPr>
              <w:t>claim</w:t>
            </w:r>
          </w:p>
        </w:tc>
      </w:tr>
      <w:tr>
        <w:trPr>
          <w:trHeight w:val="1257" w:hRule="atLeast"/>
        </w:trPr>
        <w:tc>
          <w:tcPr>
            <w:tcW w:w="1597" w:type="dxa"/>
          </w:tcPr>
          <w:p>
            <w:pPr>
              <w:pStyle w:val="TableParagraph"/>
              <w:rPr>
                <w:sz w:val="22"/>
              </w:rPr>
            </w:pPr>
            <w:r>
              <w:rPr>
                <w:spacing w:val="-5"/>
                <w:sz w:val="22"/>
              </w:rPr>
              <w:t>24</w:t>
            </w:r>
          </w:p>
        </w:tc>
        <w:tc>
          <w:tcPr>
            <w:tcW w:w="2363" w:type="dxa"/>
          </w:tcPr>
          <w:p>
            <w:pPr>
              <w:pStyle w:val="TableParagraph"/>
              <w:rPr>
                <w:sz w:val="22"/>
              </w:rPr>
            </w:pPr>
            <w:r>
              <w:rPr>
                <w:spacing w:val="-2"/>
                <w:sz w:val="22"/>
              </w:rPr>
              <w:t>CLM_EFCTV_DT</w:t>
            </w:r>
          </w:p>
        </w:tc>
        <w:tc>
          <w:tcPr>
            <w:tcW w:w="1440" w:type="dxa"/>
          </w:tcPr>
          <w:p>
            <w:pPr>
              <w:pStyle w:val="TableParagraph"/>
              <w:ind w:right="120"/>
              <w:rPr>
                <w:sz w:val="22"/>
              </w:rPr>
            </w:pPr>
            <w:r>
              <w:rPr>
                <w:spacing w:val="-2"/>
                <w:sz w:val="22"/>
              </w:rPr>
              <w:t>Claim Effective </w:t>
            </w:r>
            <w:r>
              <w:rPr>
                <w:spacing w:val="-4"/>
                <w:sz w:val="22"/>
              </w:rPr>
              <w:t>Date</w:t>
            </w:r>
          </w:p>
        </w:tc>
        <w:tc>
          <w:tcPr>
            <w:tcW w:w="1260" w:type="dxa"/>
          </w:tcPr>
          <w:p>
            <w:pPr>
              <w:pStyle w:val="TableParagraph"/>
              <w:rPr>
                <w:sz w:val="22"/>
              </w:rPr>
            </w:pPr>
            <w:r>
              <w:rPr>
                <w:spacing w:val="-5"/>
                <w:sz w:val="22"/>
              </w:rPr>
              <w:t>151</w:t>
            </w:r>
          </w:p>
        </w:tc>
        <w:tc>
          <w:tcPr>
            <w:tcW w:w="1170" w:type="dxa"/>
          </w:tcPr>
          <w:p>
            <w:pPr>
              <w:pStyle w:val="TableParagraph"/>
              <w:rPr>
                <w:sz w:val="22"/>
              </w:rPr>
            </w:pPr>
            <w:r>
              <w:rPr>
                <w:spacing w:val="-5"/>
                <w:sz w:val="22"/>
              </w:rPr>
              <w:t>160</w:t>
            </w:r>
          </w:p>
        </w:tc>
        <w:tc>
          <w:tcPr>
            <w:tcW w:w="990" w:type="dxa"/>
          </w:tcPr>
          <w:p>
            <w:pPr>
              <w:pStyle w:val="TableParagraph"/>
              <w:rPr>
                <w:sz w:val="22"/>
              </w:rPr>
            </w:pPr>
            <w:r>
              <w:rPr>
                <w:spacing w:val="-5"/>
                <w:sz w:val="22"/>
              </w:rPr>
              <w:t>10</w:t>
            </w:r>
          </w:p>
        </w:tc>
        <w:tc>
          <w:tcPr>
            <w:tcW w:w="1351" w:type="dxa"/>
          </w:tcPr>
          <w:p>
            <w:pPr>
              <w:pStyle w:val="TableParagraph"/>
              <w:ind w:right="130"/>
              <w:rPr>
                <w:sz w:val="22"/>
              </w:rPr>
            </w:pPr>
            <w:r>
              <w:rPr>
                <w:spacing w:val="-2"/>
                <w:sz w:val="22"/>
              </w:rPr>
              <w:t>YYYY-</w:t>
            </w:r>
            <w:r>
              <w:rPr>
                <w:spacing w:val="-2"/>
                <w:sz w:val="22"/>
              </w:rPr>
              <w:t>MM- </w:t>
            </w:r>
            <w:r>
              <w:rPr>
                <w:spacing w:val="-6"/>
                <w:sz w:val="22"/>
              </w:rPr>
              <w:t>DD</w:t>
            </w:r>
          </w:p>
        </w:tc>
        <w:tc>
          <w:tcPr>
            <w:tcW w:w="3666" w:type="dxa"/>
          </w:tcPr>
          <w:p>
            <w:pPr>
              <w:pStyle w:val="TableParagraph"/>
              <w:ind w:left="108"/>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36768">
                      <wp:simplePos x="0" y="0"/>
                      <wp:positionH relativeFrom="column">
                        <wp:posOffset>441198</wp:posOffset>
                      </wp:positionH>
                      <wp:positionV relativeFrom="paragraph">
                        <wp:posOffset>558519</wp:posOffset>
                      </wp:positionV>
                      <wp:extent cx="71755" cy="16383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71755" cy="163830"/>
                                <a:chExt cx="71755" cy="163830"/>
                              </a:xfrm>
                            </wpg:grpSpPr>
                            <wps:wsp>
                              <wps:cNvPr id="97" name="Graphic 97"/>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34.740002pt;margin-top:43.977882pt;width:5.65pt;height:12.9pt;mso-position-horizontal-relative:column;mso-position-vertical-relative:paragraph;z-index:-25779712" id="docshapegroup95" coordorigin="695,880" coordsize="113,258">
                      <v:rect style="position:absolute;left:694;top:879;width:113;height:258" id="docshape96" filled="true" fillcolor="#dbe4f0" stroked="false">
                        <v:fill type="solid"/>
                      </v:rect>
                      <w10:wrap type="none"/>
                    </v:group>
                  </w:pict>
                </mc:Fallback>
              </mc:AlternateContent>
            </w:r>
            <w:r>
              <w:rPr>
                <w:sz w:val="22"/>
              </w:rPr>
              <w:t>Date</w:t>
            </w:r>
            <w:r>
              <w:rPr>
                <w:spacing w:val="-3"/>
                <w:sz w:val="22"/>
              </w:rPr>
              <w:t> </w:t>
            </w:r>
            <w:r>
              <w:rPr>
                <w:sz w:val="22"/>
              </w:rPr>
              <w:t>the</w:t>
            </w:r>
            <w:r>
              <w:rPr>
                <w:spacing w:val="-3"/>
                <w:sz w:val="22"/>
              </w:rPr>
              <w:t> </w:t>
            </w:r>
            <w:r>
              <w:rPr>
                <w:sz w:val="22"/>
              </w:rPr>
              <w:t>claim</w:t>
            </w:r>
            <w:r>
              <w:rPr>
                <w:spacing w:val="-4"/>
                <w:sz w:val="22"/>
              </w:rPr>
              <w:t> </w:t>
            </w:r>
            <w:r>
              <w:rPr>
                <w:sz w:val="22"/>
              </w:rPr>
              <w:t>was</w:t>
            </w:r>
            <w:r>
              <w:rPr>
                <w:spacing w:val="-3"/>
                <w:sz w:val="22"/>
              </w:rPr>
              <w:t> </w:t>
            </w:r>
            <w:r>
              <w:rPr>
                <w:sz w:val="22"/>
              </w:rPr>
              <w:t>processed</w:t>
            </w:r>
            <w:r>
              <w:rPr>
                <w:spacing w:val="-3"/>
                <w:sz w:val="22"/>
              </w:rPr>
              <w:t> </w:t>
            </w:r>
            <w:r>
              <w:rPr>
                <w:sz w:val="22"/>
              </w:rPr>
              <w:t>and added</w:t>
            </w:r>
            <w:r>
              <w:rPr>
                <w:spacing w:val="-7"/>
                <w:sz w:val="22"/>
              </w:rPr>
              <w:t> </w:t>
            </w:r>
            <w:r>
              <w:rPr>
                <w:sz w:val="22"/>
              </w:rPr>
              <w:t>to</w:t>
            </w:r>
            <w:r>
              <w:rPr>
                <w:spacing w:val="-7"/>
                <w:sz w:val="22"/>
              </w:rPr>
              <w:t> </w:t>
            </w:r>
            <w:r>
              <w:rPr>
                <w:sz w:val="22"/>
              </w:rPr>
              <w:t>the</w:t>
            </w:r>
            <w:r>
              <w:rPr>
                <w:spacing w:val="-7"/>
                <w:sz w:val="22"/>
              </w:rPr>
              <w:t> </w:t>
            </w:r>
            <w:r>
              <w:rPr>
                <w:sz w:val="22"/>
              </w:rPr>
              <w:t>NCH.</w:t>
            </w:r>
            <w:r>
              <w:rPr>
                <w:spacing w:val="-7"/>
                <w:sz w:val="22"/>
              </w:rPr>
              <w:t> </w:t>
            </w:r>
            <w:r>
              <w:rPr>
                <w:sz w:val="22"/>
              </w:rPr>
              <w:t>Also</w:t>
            </w:r>
            <w:r>
              <w:rPr>
                <w:spacing w:val="-7"/>
                <w:sz w:val="22"/>
              </w:rPr>
              <w:t> </w:t>
            </w:r>
            <w:r>
              <w:rPr>
                <w:sz w:val="22"/>
              </w:rPr>
              <w:t>referred</w:t>
            </w:r>
            <w:r>
              <w:rPr>
                <w:spacing w:val="-7"/>
                <w:sz w:val="22"/>
              </w:rPr>
              <w:t> </w:t>
            </w:r>
            <w:r>
              <w:rPr>
                <w:sz w:val="22"/>
              </w:rPr>
              <w:t>to as the NCH Weekly Processing Date. </w:t>
            </w:r>
            <w:r>
              <w:rPr>
                <w:rFonts w:ascii="Calibri"/>
                <w:position w:val="4"/>
                <w:sz w:val="18"/>
              </w:rPr>
              <w:t>H</w:t>
            </w:r>
          </w:p>
        </w:tc>
      </w:tr>
      <w:tr>
        <w:trPr>
          <w:trHeight w:val="746" w:hRule="atLeast"/>
        </w:trPr>
        <w:tc>
          <w:tcPr>
            <w:tcW w:w="1597" w:type="dxa"/>
          </w:tcPr>
          <w:p>
            <w:pPr>
              <w:pStyle w:val="TableParagraph"/>
              <w:rPr>
                <w:sz w:val="22"/>
              </w:rPr>
            </w:pPr>
            <w:r>
              <w:rPr>
                <w:spacing w:val="-5"/>
                <w:sz w:val="22"/>
              </w:rPr>
              <w:t>25</w:t>
            </w:r>
          </w:p>
        </w:tc>
        <w:tc>
          <w:tcPr>
            <w:tcW w:w="2363" w:type="dxa"/>
          </w:tcPr>
          <w:p>
            <w:pPr>
              <w:pStyle w:val="TableParagraph"/>
              <w:rPr>
                <w:sz w:val="22"/>
              </w:rPr>
            </w:pPr>
            <w:r>
              <w:rPr>
                <w:spacing w:val="-2"/>
                <w:sz w:val="22"/>
              </w:rPr>
              <w:t>CLM_IDR_LD_DT</w:t>
            </w:r>
          </w:p>
        </w:tc>
        <w:tc>
          <w:tcPr>
            <w:tcW w:w="1440" w:type="dxa"/>
          </w:tcPr>
          <w:p>
            <w:pPr>
              <w:pStyle w:val="TableParagraph"/>
              <w:rPr>
                <w:sz w:val="22"/>
              </w:rPr>
            </w:pPr>
            <w:r>
              <w:rPr>
                <w:sz w:val="22"/>
              </w:rPr>
              <w:t>Claim</w:t>
            </w:r>
            <w:r>
              <w:rPr>
                <w:spacing w:val="-16"/>
                <w:sz w:val="22"/>
              </w:rPr>
              <w:t> </w:t>
            </w:r>
            <w:r>
              <w:rPr>
                <w:sz w:val="22"/>
              </w:rPr>
              <w:t>IDR Load</w:t>
            </w:r>
            <w:r>
              <w:rPr>
                <w:spacing w:val="-5"/>
                <w:sz w:val="22"/>
              </w:rPr>
              <w:t> </w:t>
            </w:r>
            <w:r>
              <w:rPr>
                <w:spacing w:val="-4"/>
                <w:sz w:val="22"/>
              </w:rPr>
              <w:t>Date</w:t>
            </w:r>
          </w:p>
        </w:tc>
        <w:tc>
          <w:tcPr>
            <w:tcW w:w="1260" w:type="dxa"/>
          </w:tcPr>
          <w:p>
            <w:pPr>
              <w:pStyle w:val="TableParagraph"/>
              <w:rPr>
                <w:sz w:val="22"/>
              </w:rPr>
            </w:pPr>
            <w:r>
              <w:rPr>
                <w:spacing w:val="-5"/>
                <w:sz w:val="22"/>
              </w:rPr>
              <w:t>161</w:t>
            </w:r>
          </w:p>
        </w:tc>
        <w:tc>
          <w:tcPr>
            <w:tcW w:w="1170" w:type="dxa"/>
          </w:tcPr>
          <w:p>
            <w:pPr>
              <w:pStyle w:val="TableParagraph"/>
              <w:rPr>
                <w:sz w:val="22"/>
              </w:rPr>
            </w:pPr>
            <w:r>
              <w:rPr>
                <w:spacing w:val="-5"/>
                <w:sz w:val="22"/>
              </w:rPr>
              <w:t>170</w:t>
            </w:r>
          </w:p>
        </w:tc>
        <w:tc>
          <w:tcPr>
            <w:tcW w:w="990" w:type="dxa"/>
          </w:tcPr>
          <w:p>
            <w:pPr>
              <w:pStyle w:val="TableParagraph"/>
              <w:rPr>
                <w:sz w:val="22"/>
              </w:rPr>
            </w:pPr>
            <w:r>
              <w:rPr>
                <w:spacing w:val="-5"/>
                <w:sz w:val="22"/>
              </w:rPr>
              <w:t>10</w:t>
            </w:r>
          </w:p>
        </w:tc>
        <w:tc>
          <w:tcPr>
            <w:tcW w:w="1351" w:type="dxa"/>
          </w:tcPr>
          <w:p>
            <w:pPr>
              <w:pStyle w:val="TableParagraph"/>
              <w:ind w:right="130"/>
              <w:rPr>
                <w:sz w:val="22"/>
              </w:rPr>
            </w:pPr>
            <w:r>
              <w:rPr>
                <w:spacing w:val="-2"/>
                <w:sz w:val="22"/>
              </w:rPr>
              <w:t>YYYY-</w:t>
            </w:r>
            <w:r>
              <w:rPr>
                <w:spacing w:val="-2"/>
                <w:sz w:val="22"/>
              </w:rPr>
              <w:t>MM- </w:t>
            </w:r>
            <w:r>
              <w:rPr>
                <w:spacing w:val="-6"/>
                <w:sz w:val="22"/>
              </w:rPr>
              <w:t>DD</w:t>
            </w:r>
          </w:p>
        </w:tc>
        <w:tc>
          <w:tcPr>
            <w:tcW w:w="3666" w:type="dxa"/>
          </w:tcPr>
          <w:p>
            <w:pPr>
              <w:pStyle w:val="TableParagraph"/>
              <w:ind w:right="339"/>
              <w:rPr>
                <w:sz w:val="22"/>
              </w:rPr>
            </w:pPr>
            <w:r>
              <w:rPr>
                <w:sz w:val="22"/>
              </w:rPr>
              <w:t>When</w:t>
            </w:r>
            <w:r>
              <w:rPr>
                <w:spacing w:val="-8"/>
                <w:sz w:val="22"/>
              </w:rPr>
              <w:t> </w:t>
            </w:r>
            <w:r>
              <w:rPr>
                <w:sz w:val="22"/>
              </w:rPr>
              <w:t>the</w:t>
            </w:r>
            <w:r>
              <w:rPr>
                <w:spacing w:val="-8"/>
                <w:sz w:val="22"/>
              </w:rPr>
              <w:t> </w:t>
            </w:r>
            <w:r>
              <w:rPr>
                <w:sz w:val="22"/>
              </w:rPr>
              <w:t>claim</w:t>
            </w:r>
            <w:r>
              <w:rPr>
                <w:spacing w:val="-9"/>
                <w:sz w:val="22"/>
              </w:rPr>
              <w:t> </w:t>
            </w:r>
            <w:r>
              <w:rPr>
                <w:sz w:val="22"/>
              </w:rPr>
              <w:t>was</w:t>
            </w:r>
            <w:r>
              <w:rPr>
                <w:spacing w:val="-8"/>
                <w:sz w:val="22"/>
              </w:rPr>
              <w:t> </w:t>
            </w:r>
            <w:r>
              <w:rPr>
                <w:sz w:val="22"/>
              </w:rPr>
              <w:t>loaded</w:t>
            </w:r>
            <w:r>
              <w:rPr>
                <w:spacing w:val="-8"/>
                <w:sz w:val="22"/>
              </w:rPr>
              <w:t> </w:t>
            </w:r>
            <w:r>
              <w:rPr>
                <w:sz w:val="22"/>
              </w:rPr>
              <w:t>into the IDR.</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901" w:hRule="atLeast"/>
        </w:trPr>
        <w:tc>
          <w:tcPr>
            <w:tcW w:w="1597" w:type="dxa"/>
          </w:tcPr>
          <w:p>
            <w:pPr>
              <w:pStyle w:val="TableParagraph"/>
              <w:rPr>
                <w:sz w:val="22"/>
              </w:rPr>
            </w:pPr>
            <w:r>
              <w:rPr>
                <w:spacing w:val="-5"/>
                <w:sz w:val="22"/>
              </w:rPr>
              <w:t>26</w:t>
            </w:r>
          </w:p>
        </w:tc>
        <w:tc>
          <w:tcPr>
            <w:tcW w:w="2363" w:type="dxa"/>
          </w:tcPr>
          <w:p>
            <w:pPr>
              <w:pStyle w:val="TableParagraph"/>
              <w:rPr>
                <w:sz w:val="22"/>
              </w:rPr>
            </w:pPr>
            <w:r>
              <w:rPr>
                <w:spacing w:val="-2"/>
                <w:sz w:val="22"/>
              </w:rPr>
              <w:t>BENE_EQTBL_BIC_ HICN_NUM</w:t>
            </w:r>
          </w:p>
        </w:tc>
        <w:tc>
          <w:tcPr>
            <w:tcW w:w="1440" w:type="dxa"/>
          </w:tcPr>
          <w:p>
            <w:pPr>
              <w:pStyle w:val="TableParagraph"/>
              <w:ind w:right="120"/>
              <w:rPr>
                <w:sz w:val="22"/>
              </w:rPr>
            </w:pPr>
            <w:r>
              <w:rPr>
                <w:spacing w:val="-2"/>
                <w:sz w:val="22"/>
              </w:rPr>
              <w:t>Beneficiary Equitable </w:t>
            </w:r>
            <w:r>
              <w:rPr>
                <w:sz w:val="22"/>
              </w:rPr>
              <w:t>BIC HICN</w:t>
            </w:r>
          </w:p>
          <w:p>
            <w:pPr>
              <w:pStyle w:val="TableParagraph"/>
              <w:spacing w:before="0"/>
              <w:rPr>
                <w:sz w:val="22"/>
              </w:rPr>
            </w:pPr>
            <w:r>
              <w:rPr>
                <w:spacing w:val="-2"/>
                <w:sz w:val="22"/>
              </w:rPr>
              <w:t>Number</w:t>
            </w:r>
          </w:p>
        </w:tc>
        <w:tc>
          <w:tcPr>
            <w:tcW w:w="1260" w:type="dxa"/>
          </w:tcPr>
          <w:p>
            <w:pPr>
              <w:pStyle w:val="TableParagraph"/>
              <w:rPr>
                <w:sz w:val="22"/>
              </w:rPr>
            </w:pPr>
            <w:r>
              <w:rPr>
                <w:spacing w:val="-5"/>
                <w:sz w:val="22"/>
              </w:rPr>
              <w:t>171</w:t>
            </w:r>
          </w:p>
        </w:tc>
        <w:tc>
          <w:tcPr>
            <w:tcW w:w="1170" w:type="dxa"/>
          </w:tcPr>
          <w:p>
            <w:pPr>
              <w:pStyle w:val="TableParagraph"/>
              <w:rPr>
                <w:sz w:val="22"/>
              </w:rPr>
            </w:pPr>
            <w:r>
              <w:rPr>
                <w:spacing w:val="-5"/>
                <w:sz w:val="22"/>
              </w:rPr>
              <w:t>181</w:t>
            </w:r>
          </w:p>
        </w:tc>
        <w:tc>
          <w:tcPr>
            <w:tcW w:w="990" w:type="dxa"/>
          </w:tcPr>
          <w:p>
            <w:pPr>
              <w:pStyle w:val="TableParagraph"/>
              <w:rPr>
                <w:sz w:val="22"/>
              </w:rPr>
            </w:pPr>
            <w:r>
              <w:rPr>
                <w:spacing w:val="-5"/>
                <w:sz w:val="22"/>
              </w:rPr>
              <w:t>11</w:t>
            </w:r>
          </w:p>
        </w:tc>
        <w:tc>
          <w:tcPr>
            <w:tcW w:w="1351" w:type="dxa"/>
          </w:tcPr>
          <w:p>
            <w:pPr>
              <w:pStyle w:val="TableParagraph"/>
              <w:rPr>
                <w:sz w:val="22"/>
              </w:rPr>
            </w:pPr>
            <w:r>
              <w:rPr>
                <w:spacing w:val="-2"/>
                <w:sz w:val="22"/>
              </w:rPr>
              <w:t>X(11)</w:t>
            </w:r>
          </w:p>
        </w:tc>
        <w:tc>
          <w:tcPr>
            <w:tcW w:w="3666" w:type="dxa"/>
          </w:tcPr>
          <w:p>
            <w:pPr>
              <w:pStyle w:val="TableParagraph"/>
              <w:rPr>
                <w:sz w:val="22"/>
              </w:rPr>
            </w:pPr>
            <w:r>
              <w:rPr>
                <w:sz w:val="22"/>
              </w:rPr>
              <w:t>Legacy</w:t>
            </w:r>
            <w:r>
              <w:rPr>
                <w:spacing w:val="-13"/>
                <w:sz w:val="22"/>
              </w:rPr>
              <w:t> </w:t>
            </w:r>
            <w:r>
              <w:rPr>
                <w:sz w:val="22"/>
              </w:rPr>
              <w:t>Beneficiary</w:t>
            </w:r>
            <w:r>
              <w:rPr>
                <w:spacing w:val="-13"/>
                <w:sz w:val="22"/>
              </w:rPr>
              <w:t> </w:t>
            </w:r>
            <w:r>
              <w:rPr>
                <w:sz w:val="22"/>
              </w:rPr>
              <w:t>Equitable</w:t>
            </w:r>
            <w:r>
              <w:rPr>
                <w:spacing w:val="-12"/>
                <w:sz w:val="22"/>
              </w:rPr>
              <w:t> </w:t>
            </w:r>
            <w:r>
              <w:rPr>
                <w:sz w:val="22"/>
              </w:rPr>
              <w:t>BIC HICN Number.</w:t>
            </w:r>
          </w:p>
          <w:p>
            <w:pPr>
              <w:pStyle w:val="TableParagraph"/>
              <w:ind w:left="108" w:right="148" w:hanging="1"/>
              <w:rPr>
                <w:i/>
                <w:sz w:val="22"/>
              </w:rPr>
            </w:pPr>
            <w:r>
              <w:rPr>
                <w:b/>
                <w:sz w:val="22"/>
              </w:rPr>
              <w:t>Note</w:t>
            </w:r>
            <w:r>
              <w:rPr>
                <w:sz w:val="22"/>
              </w:rPr>
              <w:t>: </w:t>
            </w:r>
            <w:r>
              <w:rPr>
                <w:i/>
                <w:sz w:val="22"/>
              </w:rPr>
              <w:t>To comply with MACRA of</w:t>
            </w:r>
            <w:r>
              <w:rPr>
                <w:i/>
                <w:sz w:val="22"/>
              </w:rPr>
              <w:t> 2015, after the end of the New Medicare</w:t>
            </w:r>
            <w:r>
              <w:rPr>
                <w:i/>
                <w:spacing w:val="-10"/>
                <w:sz w:val="22"/>
              </w:rPr>
              <w:t> </w:t>
            </w:r>
            <w:r>
              <w:rPr>
                <w:i/>
                <w:sz w:val="22"/>
              </w:rPr>
              <w:t>Card</w:t>
            </w:r>
            <w:r>
              <w:rPr>
                <w:i/>
                <w:spacing w:val="-10"/>
                <w:sz w:val="22"/>
              </w:rPr>
              <w:t> </w:t>
            </w:r>
            <w:r>
              <w:rPr>
                <w:i/>
                <w:sz w:val="22"/>
              </w:rPr>
              <w:t>Transition</w:t>
            </w:r>
            <w:r>
              <w:rPr>
                <w:i/>
                <w:spacing w:val="-10"/>
                <w:sz w:val="22"/>
              </w:rPr>
              <w:t> </w:t>
            </w:r>
            <w:r>
              <w:rPr>
                <w:i/>
                <w:sz w:val="22"/>
              </w:rPr>
              <w:t>Period</w:t>
            </w:r>
            <w:r>
              <w:rPr>
                <w:i/>
                <w:spacing w:val="-10"/>
                <w:sz w:val="22"/>
              </w:rPr>
              <w:t> </w:t>
            </w:r>
            <w:r>
              <w:rPr>
                <w:i/>
                <w:sz w:val="22"/>
              </w:rPr>
              <w:t>in December 2019, MBI will be accepted on claims, and the HICN value/ Beneficiary Equitable BIC HICN Number will no longer be displayed. The Beneficiary Equitable BIC HICN Number will be blank in CCLFs generated effective January 1, 2020, </w:t>
            </w:r>
            <w:r>
              <w:rPr>
                <w:i/>
                <w:spacing w:val="-2"/>
                <w:sz w:val="22"/>
              </w:rPr>
              <w:t>onwards.</w:t>
            </w:r>
          </w:p>
        </w:tc>
      </w:tr>
      <w:tr>
        <w:trPr>
          <w:trHeight w:val="4360" w:hRule="atLeast"/>
        </w:trPr>
        <w:tc>
          <w:tcPr>
            <w:tcW w:w="1597" w:type="dxa"/>
          </w:tcPr>
          <w:p>
            <w:pPr>
              <w:pStyle w:val="TableParagraph"/>
              <w:rPr>
                <w:sz w:val="22"/>
              </w:rPr>
            </w:pPr>
            <w:r>
              <w:rPr>
                <w:spacing w:val="-5"/>
                <w:sz w:val="22"/>
              </w:rPr>
              <w:t>27</w:t>
            </w:r>
          </w:p>
        </w:tc>
        <w:tc>
          <w:tcPr>
            <w:tcW w:w="2363" w:type="dxa"/>
          </w:tcPr>
          <w:p>
            <w:pPr>
              <w:pStyle w:val="TableParagraph"/>
              <w:rPr>
                <w:sz w:val="22"/>
              </w:rPr>
            </w:pPr>
            <w:r>
              <w:rPr>
                <w:spacing w:val="-2"/>
                <w:sz w:val="22"/>
              </w:rPr>
              <w:t>CLM_ADMSN_TYPE</w:t>
            </w:r>
          </w:p>
          <w:p>
            <w:pPr>
              <w:pStyle w:val="TableParagraph"/>
              <w:spacing w:before="0"/>
              <w:rPr>
                <w:sz w:val="22"/>
              </w:rPr>
            </w:pPr>
            <w:r>
              <w:rPr>
                <w:spacing w:val="-5"/>
                <w:sz w:val="22"/>
              </w:rPr>
              <w:t>_CD</w:t>
            </w:r>
          </w:p>
        </w:tc>
        <w:tc>
          <w:tcPr>
            <w:tcW w:w="1440" w:type="dxa"/>
          </w:tcPr>
          <w:p>
            <w:pPr>
              <w:pStyle w:val="TableParagraph"/>
              <w:rPr>
                <w:sz w:val="22"/>
              </w:rPr>
            </w:pPr>
            <w:r>
              <w:rPr>
                <w:spacing w:val="-2"/>
                <w:sz w:val="22"/>
              </w:rPr>
              <w:t>Claim Admission </w:t>
            </w:r>
            <w:r>
              <w:rPr>
                <w:sz w:val="22"/>
              </w:rPr>
              <w:t>Type</w:t>
            </w:r>
            <w:r>
              <w:rPr>
                <w:spacing w:val="-6"/>
                <w:sz w:val="22"/>
              </w:rPr>
              <w:t> </w:t>
            </w:r>
            <w:r>
              <w:rPr>
                <w:spacing w:val="-4"/>
                <w:sz w:val="22"/>
              </w:rPr>
              <w:t>Code</w:t>
            </w:r>
          </w:p>
        </w:tc>
        <w:tc>
          <w:tcPr>
            <w:tcW w:w="1260" w:type="dxa"/>
          </w:tcPr>
          <w:p>
            <w:pPr>
              <w:pStyle w:val="TableParagraph"/>
              <w:rPr>
                <w:sz w:val="22"/>
              </w:rPr>
            </w:pPr>
            <w:r>
              <w:rPr>
                <w:spacing w:val="-5"/>
                <w:sz w:val="22"/>
              </w:rPr>
              <w:t>182</w:t>
            </w:r>
          </w:p>
        </w:tc>
        <w:tc>
          <w:tcPr>
            <w:tcW w:w="1170" w:type="dxa"/>
          </w:tcPr>
          <w:p>
            <w:pPr>
              <w:pStyle w:val="TableParagraph"/>
              <w:rPr>
                <w:sz w:val="22"/>
              </w:rPr>
            </w:pPr>
            <w:r>
              <w:rPr>
                <w:spacing w:val="-5"/>
                <w:sz w:val="22"/>
              </w:rPr>
              <w:t>183</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4"/>
                <w:sz w:val="22"/>
              </w:rPr>
              <w:t>X(2)</w:t>
            </w:r>
          </w:p>
        </w:tc>
        <w:tc>
          <w:tcPr>
            <w:tcW w:w="3666" w:type="dxa"/>
          </w:tcPr>
          <w:p>
            <w:pPr>
              <w:pStyle w:val="TableParagraph"/>
              <w:ind w:left="108"/>
              <w:rPr>
                <w:rFonts w:ascii="Calibri"/>
                <w:position w:val="4"/>
                <w:sz w:val="18"/>
              </w:rPr>
            </w:pPr>
            <w:r>
              <w:rPr>
                <w:sz w:val="22"/>
              </w:rPr>
              <w:t>Indicates</w:t>
            </w:r>
            <w:r>
              <w:rPr>
                <w:spacing w:val="-8"/>
                <w:sz w:val="22"/>
              </w:rPr>
              <w:t> </w:t>
            </w:r>
            <w:r>
              <w:rPr>
                <w:sz w:val="22"/>
              </w:rPr>
              <w:t>the</w:t>
            </w:r>
            <w:r>
              <w:rPr>
                <w:spacing w:val="-8"/>
                <w:sz w:val="22"/>
              </w:rPr>
              <w:t> </w:t>
            </w:r>
            <w:r>
              <w:rPr>
                <w:sz w:val="22"/>
              </w:rPr>
              <w:t>type</w:t>
            </w:r>
            <w:r>
              <w:rPr>
                <w:spacing w:val="-8"/>
                <w:sz w:val="22"/>
              </w:rPr>
              <w:t> </w:t>
            </w:r>
            <w:r>
              <w:rPr>
                <w:sz w:val="22"/>
              </w:rPr>
              <w:t>and</w:t>
            </w:r>
            <w:r>
              <w:rPr>
                <w:spacing w:val="-8"/>
                <w:sz w:val="22"/>
              </w:rPr>
              <w:t> </w:t>
            </w:r>
            <w:r>
              <w:rPr>
                <w:sz w:val="22"/>
              </w:rPr>
              <w:t>priority</w:t>
            </w:r>
            <w:r>
              <w:rPr>
                <w:spacing w:val="-9"/>
                <w:sz w:val="22"/>
              </w:rPr>
              <w:t> </w:t>
            </w:r>
            <w:r>
              <w:rPr>
                <w:sz w:val="22"/>
              </w:rPr>
              <w:t>of inpatient services. </w:t>
            </w:r>
            <w:r>
              <w:rPr>
                <w:rFonts w:ascii="Calibri"/>
                <w:color w:val="000000"/>
                <w:position w:val="4"/>
                <w:sz w:val="18"/>
                <w:shd w:fill="DBE4F0" w:color="auto" w:val="clear"/>
              </w:rPr>
              <w:t>I H</w:t>
            </w:r>
          </w:p>
          <w:p>
            <w:pPr>
              <w:pStyle w:val="TableParagraph"/>
              <w:ind w:left="108" w:right="132"/>
              <w:rPr>
                <w:sz w:val="22"/>
              </w:rPr>
            </w:pPr>
            <w:r>
              <w:rPr>
                <w:sz w:val="22"/>
              </w:rPr>
              <w:t>Claim</w:t>
            </w:r>
            <w:r>
              <w:rPr>
                <w:spacing w:val="-14"/>
                <w:sz w:val="22"/>
              </w:rPr>
              <w:t> </w:t>
            </w:r>
            <w:r>
              <w:rPr>
                <w:sz w:val="22"/>
              </w:rPr>
              <w:t>Admission</w:t>
            </w:r>
            <w:r>
              <w:rPr>
                <w:spacing w:val="-13"/>
                <w:sz w:val="22"/>
              </w:rPr>
              <w:t> </w:t>
            </w:r>
            <w:r>
              <w:rPr>
                <w:sz w:val="22"/>
              </w:rPr>
              <w:t>Type</w:t>
            </w:r>
            <w:r>
              <w:rPr>
                <w:spacing w:val="-14"/>
                <w:sz w:val="22"/>
              </w:rPr>
              <w:t> </w:t>
            </w:r>
            <w:r>
              <w:rPr>
                <w:sz w:val="22"/>
              </w:rPr>
              <w:t>Code </w:t>
            </w:r>
            <w:r>
              <w:rPr>
                <w:spacing w:val="-2"/>
                <w:sz w:val="22"/>
              </w:rPr>
              <w:t>include:</w:t>
            </w:r>
          </w:p>
          <w:p>
            <w:pPr>
              <w:pStyle w:val="TableParagraph"/>
              <w:spacing w:before="119"/>
              <w:ind w:left="108"/>
              <w:rPr>
                <w:sz w:val="22"/>
              </w:rPr>
            </w:pPr>
            <w:r>
              <w:rPr>
                <w:sz w:val="22"/>
              </w:rPr>
              <w:t>0</w:t>
            </w:r>
            <w:r>
              <w:rPr>
                <w:spacing w:val="-2"/>
                <w:sz w:val="22"/>
              </w:rPr>
              <w:t> </w:t>
            </w:r>
            <w:r>
              <w:rPr>
                <w:sz w:val="22"/>
              </w:rPr>
              <w:t>=</w:t>
            </w:r>
            <w:r>
              <w:rPr>
                <w:spacing w:val="-1"/>
                <w:sz w:val="22"/>
              </w:rPr>
              <w:t> </w:t>
            </w:r>
            <w:r>
              <w:rPr>
                <w:spacing w:val="-2"/>
                <w:sz w:val="22"/>
              </w:rPr>
              <w:t>Blank</w:t>
            </w:r>
          </w:p>
          <w:p>
            <w:pPr>
              <w:pStyle w:val="TableParagraph"/>
              <w:ind w:left="108"/>
              <w:rPr>
                <w:sz w:val="22"/>
              </w:rPr>
            </w:pPr>
            <w:r>
              <w:rPr>
                <w:sz w:val="22"/>
              </w:rPr>
              <w:t>1</w:t>
            </w:r>
            <w:r>
              <w:rPr>
                <w:spacing w:val="-2"/>
                <w:sz w:val="22"/>
              </w:rPr>
              <w:t> </w:t>
            </w:r>
            <w:r>
              <w:rPr>
                <w:sz w:val="22"/>
              </w:rPr>
              <w:t>=</w:t>
            </w:r>
            <w:r>
              <w:rPr>
                <w:spacing w:val="-1"/>
                <w:sz w:val="22"/>
              </w:rPr>
              <w:t> </w:t>
            </w:r>
            <w:r>
              <w:rPr>
                <w:spacing w:val="-2"/>
                <w:sz w:val="22"/>
              </w:rPr>
              <w:t>Emergency</w:t>
            </w:r>
          </w:p>
          <w:p>
            <w:pPr>
              <w:pStyle w:val="TableParagraph"/>
              <w:ind w:left="108"/>
              <w:rPr>
                <w:sz w:val="22"/>
              </w:rPr>
            </w:pPr>
            <w:r>
              <w:rPr>
                <w:sz w:val="22"/>
              </w:rPr>
              <w:t>2</w:t>
            </w:r>
            <w:r>
              <w:rPr>
                <w:spacing w:val="-2"/>
                <w:sz w:val="22"/>
              </w:rPr>
              <w:t> </w:t>
            </w:r>
            <w:r>
              <w:rPr>
                <w:sz w:val="22"/>
              </w:rPr>
              <w:t>=</w:t>
            </w:r>
            <w:r>
              <w:rPr>
                <w:spacing w:val="-1"/>
                <w:sz w:val="22"/>
              </w:rPr>
              <w:t> </w:t>
            </w:r>
            <w:r>
              <w:rPr>
                <w:spacing w:val="-2"/>
                <w:sz w:val="22"/>
              </w:rPr>
              <w:t>Urgent</w:t>
            </w:r>
          </w:p>
          <w:p>
            <w:pPr>
              <w:pStyle w:val="TableParagraph"/>
              <w:ind w:left="108"/>
              <w:rPr>
                <w:sz w:val="22"/>
              </w:rPr>
            </w:pPr>
            <w:r>
              <w:rPr>
                <w:sz w:val="22"/>
              </w:rPr>
              <w:t>3</w:t>
            </w:r>
            <w:r>
              <w:rPr>
                <w:spacing w:val="-2"/>
                <w:sz w:val="22"/>
              </w:rPr>
              <w:t> </w:t>
            </w:r>
            <w:r>
              <w:rPr>
                <w:sz w:val="22"/>
              </w:rPr>
              <w:t>=</w:t>
            </w:r>
            <w:r>
              <w:rPr>
                <w:spacing w:val="-1"/>
                <w:sz w:val="22"/>
              </w:rPr>
              <w:t> </w:t>
            </w:r>
            <w:r>
              <w:rPr>
                <w:spacing w:val="-2"/>
                <w:sz w:val="22"/>
              </w:rPr>
              <w:t>Elective</w:t>
            </w:r>
          </w:p>
          <w:p>
            <w:pPr>
              <w:pStyle w:val="TableParagraph"/>
              <w:ind w:left="108"/>
              <w:rPr>
                <w:sz w:val="22"/>
              </w:rPr>
            </w:pPr>
            <w:r>
              <w:rPr>
                <w:sz w:val="22"/>
              </w:rPr>
              <w:t>4</w:t>
            </w:r>
            <w:r>
              <w:rPr>
                <w:spacing w:val="-2"/>
                <w:sz w:val="22"/>
              </w:rPr>
              <w:t> </w:t>
            </w:r>
            <w:r>
              <w:rPr>
                <w:sz w:val="22"/>
              </w:rPr>
              <w:t>=</w:t>
            </w:r>
            <w:r>
              <w:rPr>
                <w:spacing w:val="-1"/>
                <w:sz w:val="22"/>
              </w:rPr>
              <w:t> </w:t>
            </w:r>
            <w:r>
              <w:rPr>
                <w:spacing w:val="-2"/>
                <w:sz w:val="22"/>
              </w:rPr>
              <w:t>Newborn</w:t>
            </w:r>
          </w:p>
          <w:p>
            <w:pPr>
              <w:pStyle w:val="TableParagraph"/>
              <w:spacing w:line="352" w:lineRule="auto" w:before="121"/>
              <w:ind w:left="109" w:right="1693"/>
              <w:rPr>
                <w:sz w:val="22"/>
              </w:rPr>
            </w:pPr>
            <w:r>
              <w:rPr>
                <w:sz w:val="22"/>
              </w:rPr>
              <w:t>5</w:t>
            </w:r>
            <w:r>
              <w:rPr>
                <w:spacing w:val="-13"/>
                <w:sz w:val="22"/>
              </w:rPr>
              <w:t> </w:t>
            </w:r>
            <w:r>
              <w:rPr>
                <w:sz w:val="22"/>
              </w:rPr>
              <w:t>=</w:t>
            </w:r>
            <w:r>
              <w:rPr>
                <w:spacing w:val="-13"/>
                <w:sz w:val="22"/>
              </w:rPr>
              <w:t> </w:t>
            </w:r>
            <w:r>
              <w:rPr>
                <w:sz w:val="22"/>
              </w:rPr>
              <w:t>Trauma</w:t>
            </w:r>
            <w:r>
              <w:rPr>
                <w:spacing w:val="-13"/>
                <w:sz w:val="22"/>
              </w:rPr>
              <w:t> </w:t>
            </w:r>
            <w:r>
              <w:rPr>
                <w:sz w:val="22"/>
              </w:rPr>
              <w:t>Center 6-8 = Reserved</w:t>
            </w:r>
          </w:p>
          <w:p>
            <w:pPr>
              <w:pStyle w:val="TableParagraph"/>
              <w:spacing w:before="1"/>
              <w:ind w:left="109"/>
              <w:rPr>
                <w:sz w:val="22"/>
              </w:rPr>
            </w:pPr>
            <w:r>
              <w:rPr>
                <w:sz w:val="22"/>
              </w:rPr>
              <w:t>9</w:t>
            </w:r>
            <w:r>
              <w:rPr>
                <w:spacing w:val="-2"/>
                <w:sz w:val="22"/>
              </w:rPr>
              <w:t> </w:t>
            </w:r>
            <w:r>
              <w:rPr>
                <w:sz w:val="22"/>
              </w:rPr>
              <w:t>=</w:t>
            </w:r>
            <w:r>
              <w:rPr>
                <w:spacing w:val="-1"/>
                <w:sz w:val="22"/>
              </w:rPr>
              <w:t> </w:t>
            </w:r>
            <w:r>
              <w:rPr>
                <w:spacing w:val="-2"/>
                <w:sz w:val="22"/>
              </w:rPr>
              <w:t>Unknown</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877" w:hRule="atLeast"/>
        </w:trPr>
        <w:tc>
          <w:tcPr>
            <w:tcW w:w="1597" w:type="dxa"/>
          </w:tcPr>
          <w:p>
            <w:pPr>
              <w:pStyle w:val="TableParagraph"/>
              <w:rPr>
                <w:sz w:val="22"/>
              </w:rPr>
            </w:pPr>
            <w:r>
              <w:rPr>
                <w:spacing w:val="-5"/>
                <w:sz w:val="22"/>
              </w:rPr>
              <w:t>28</w:t>
            </w:r>
          </w:p>
        </w:tc>
        <w:tc>
          <w:tcPr>
            <w:tcW w:w="2363" w:type="dxa"/>
          </w:tcPr>
          <w:p>
            <w:pPr>
              <w:pStyle w:val="TableParagraph"/>
              <w:rPr>
                <w:sz w:val="22"/>
              </w:rPr>
            </w:pPr>
            <w:r>
              <w:rPr>
                <w:spacing w:val="-2"/>
                <w:sz w:val="22"/>
              </w:rPr>
              <w:t>CLM_ADMSN_SRC_ </w:t>
            </w:r>
            <w:r>
              <w:rPr>
                <w:spacing w:val="-6"/>
                <w:sz w:val="22"/>
              </w:rPr>
              <w:t>CD</w:t>
            </w:r>
          </w:p>
        </w:tc>
        <w:tc>
          <w:tcPr>
            <w:tcW w:w="1440" w:type="dxa"/>
          </w:tcPr>
          <w:p>
            <w:pPr>
              <w:pStyle w:val="TableParagraph"/>
              <w:ind w:right="206"/>
              <w:rPr>
                <w:sz w:val="22"/>
              </w:rPr>
            </w:pPr>
            <w:r>
              <w:rPr>
                <w:spacing w:val="-2"/>
                <w:sz w:val="22"/>
              </w:rPr>
              <w:t>Claim Admission Source </w:t>
            </w:r>
            <w:r>
              <w:rPr>
                <w:spacing w:val="-4"/>
                <w:sz w:val="22"/>
              </w:rPr>
              <w:t>Code</w:t>
            </w:r>
          </w:p>
        </w:tc>
        <w:tc>
          <w:tcPr>
            <w:tcW w:w="1260" w:type="dxa"/>
          </w:tcPr>
          <w:p>
            <w:pPr>
              <w:pStyle w:val="TableParagraph"/>
              <w:rPr>
                <w:sz w:val="22"/>
              </w:rPr>
            </w:pPr>
            <w:r>
              <w:rPr>
                <w:spacing w:val="-5"/>
                <w:sz w:val="22"/>
              </w:rPr>
              <w:t>184</w:t>
            </w:r>
          </w:p>
        </w:tc>
        <w:tc>
          <w:tcPr>
            <w:tcW w:w="1170" w:type="dxa"/>
          </w:tcPr>
          <w:p>
            <w:pPr>
              <w:pStyle w:val="TableParagraph"/>
              <w:rPr>
                <w:sz w:val="22"/>
              </w:rPr>
            </w:pPr>
            <w:r>
              <w:rPr>
                <w:spacing w:val="-5"/>
                <w:sz w:val="22"/>
              </w:rPr>
              <w:t>185</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4"/>
                <w:sz w:val="22"/>
              </w:rPr>
              <w:t>X(2)</w:t>
            </w:r>
          </w:p>
        </w:tc>
        <w:tc>
          <w:tcPr>
            <w:tcW w:w="3666" w:type="dxa"/>
          </w:tcPr>
          <w:p>
            <w:pPr>
              <w:pStyle w:val="TableParagraph"/>
              <w:ind w:right="24"/>
              <w:rPr>
                <w:sz w:val="22"/>
              </w:rPr>
            </w:pPr>
            <w:r>
              <w:rPr>
                <w:sz w:val="22"/>
              </w:rPr>
              <w:t>Indicates the source of the beneficiary’s referral for admission or</w:t>
            </w:r>
            <w:r>
              <w:rPr>
                <w:spacing w:val="-7"/>
                <w:sz w:val="22"/>
              </w:rPr>
              <w:t> </w:t>
            </w:r>
            <w:r>
              <w:rPr>
                <w:sz w:val="22"/>
              </w:rPr>
              <w:t>visit</w:t>
            </w:r>
            <w:r>
              <w:rPr>
                <w:spacing w:val="-7"/>
                <w:sz w:val="22"/>
              </w:rPr>
              <w:t> </w:t>
            </w:r>
            <w:r>
              <w:rPr>
                <w:sz w:val="22"/>
              </w:rPr>
              <w:t>(e.g.,</w:t>
            </w:r>
            <w:r>
              <w:rPr>
                <w:spacing w:val="-7"/>
                <w:sz w:val="22"/>
              </w:rPr>
              <w:t> </w:t>
            </w:r>
            <w:r>
              <w:rPr>
                <w:sz w:val="22"/>
              </w:rPr>
              <w:t>a</w:t>
            </w:r>
            <w:r>
              <w:rPr>
                <w:spacing w:val="-7"/>
                <w:sz w:val="22"/>
              </w:rPr>
              <w:t> </w:t>
            </w:r>
            <w:r>
              <w:rPr>
                <w:sz w:val="22"/>
              </w:rPr>
              <w:t>physician</w:t>
            </w:r>
            <w:r>
              <w:rPr>
                <w:spacing w:val="-7"/>
                <w:sz w:val="22"/>
              </w:rPr>
              <w:t> </w:t>
            </w:r>
            <w:r>
              <w:rPr>
                <w:sz w:val="22"/>
              </w:rPr>
              <w:t>or</w:t>
            </w:r>
            <w:r>
              <w:rPr>
                <w:spacing w:val="-7"/>
                <w:sz w:val="22"/>
              </w:rPr>
              <w:t> </w:t>
            </w:r>
            <w:r>
              <w:rPr>
                <w:sz w:val="22"/>
              </w:rPr>
              <w:t>another </w:t>
            </w:r>
            <w:r>
              <w:rPr>
                <w:spacing w:val="-2"/>
                <w:sz w:val="22"/>
              </w:rPr>
              <w:t>facility).</w:t>
            </w:r>
          </w:p>
          <w:p>
            <w:pPr>
              <w:pStyle w:val="TableParagraph"/>
              <w:spacing w:before="119"/>
              <w:ind w:left="108" w:right="339" w:hanging="1"/>
              <w:rPr>
                <w:sz w:val="22"/>
              </w:rPr>
            </w:pPr>
            <w:r>
              <w:rPr>
                <w:sz w:val="22"/>
              </w:rPr>
              <w:t>Find</w:t>
            </w:r>
            <w:r>
              <w:rPr>
                <w:spacing w:val="-10"/>
                <w:sz w:val="22"/>
              </w:rPr>
              <w:t> </w:t>
            </w:r>
            <w:hyperlink r:id="rId37">
              <w:r>
                <w:rPr>
                  <w:color w:val="0000FF"/>
                  <w:sz w:val="22"/>
                  <w:u w:val="single" w:color="0000FF"/>
                </w:rPr>
                <w:t>Admission</w:t>
              </w:r>
              <w:r>
                <w:rPr>
                  <w:color w:val="0000FF"/>
                  <w:spacing w:val="-10"/>
                  <w:sz w:val="22"/>
                  <w:u w:val="single" w:color="0000FF"/>
                </w:rPr>
                <w:t> </w:t>
              </w:r>
              <w:r>
                <w:rPr>
                  <w:color w:val="0000FF"/>
                  <w:sz w:val="22"/>
                  <w:u w:val="single" w:color="0000FF"/>
                </w:rPr>
                <w:t>Source</w:t>
              </w:r>
              <w:r>
                <w:rPr>
                  <w:color w:val="0000FF"/>
                  <w:spacing w:val="-11"/>
                  <w:sz w:val="22"/>
                  <w:u w:val="single" w:color="0000FF"/>
                </w:rPr>
                <w:t> </w:t>
              </w:r>
              <w:r>
                <w:rPr>
                  <w:color w:val="0000FF"/>
                  <w:sz w:val="22"/>
                  <w:u w:val="single" w:color="0000FF"/>
                </w:rPr>
                <w:t>Code</w:t>
              </w:r>
            </w:hyperlink>
            <w:r>
              <w:rPr>
                <w:color w:val="0000FF"/>
                <w:spacing w:val="-9"/>
                <w:sz w:val="22"/>
                <w:u w:val="none"/>
              </w:rPr>
              <w:t> </w:t>
            </w:r>
            <w:r>
              <w:rPr>
                <w:sz w:val="22"/>
                <w:u w:val="none"/>
              </w:rPr>
              <w:t>at the ResDAC website.</w:t>
            </w:r>
          </w:p>
        </w:tc>
      </w:tr>
      <w:tr>
        <w:trPr>
          <w:trHeight w:val="2130" w:hRule="atLeast"/>
        </w:trPr>
        <w:tc>
          <w:tcPr>
            <w:tcW w:w="1597" w:type="dxa"/>
          </w:tcPr>
          <w:p>
            <w:pPr>
              <w:pStyle w:val="TableParagraph"/>
              <w:spacing w:before="121"/>
              <w:rPr>
                <w:sz w:val="22"/>
              </w:rPr>
            </w:pPr>
            <w:r>
              <w:rPr>
                <w:spacing w:val="-5"/>
                <w:sz w:val="22"/>
              </w:rPr>
              <w:t>29</w:t>
            </w:r>
          </w:p>
        </w:tc>
        <w:tc>
          <w:tcPr>
            <w:tcW w:w="2363" w:type="dxa"/>
          </w:tcPr>
          <w:p>
            <w:pPr>
              <w:pStyle w:val="TableParagraph"/>
              <w:ind w:right="93"/>
              <w:rPr>
                <w:sz w:val="22"/>
              </w:rPr>
            </w:pPr>
            <w:r>
              <w:rPr>
                <w:spacing w:val="-2"/>
                <w:sz w:val="22"/>
              </w:rPr>
              <w:t>CLM_BILL_FREQ_C </w:t>
            </w:r>
            <w:r>
              <w:rPr>
                <w:spacing w:val="-10"/>
                <w:sz w:val="22"/>
              </w:rPr>
              <w:t>D</w:t>
            </w:r>
          </w:p>
        </w:tc>
        <w:tc>
          <w:tcPr>
            <w:tcW w:w="1440" w:type="dxa"/>
          </w:tcPr>
          <w:p>
            <w:pPr>
              <w:pStyle w:val="TableParagraph"/>
              <w:rPr>
                <w:sz w:val="22"/>
              </w:rPr>
            </w:pPr>
            <w:r>
              <w:rPr>
                <w:sz w:val="22"/>
              </w:rPr>
              <w:t>Claim Bill </w:t>
            </w:r>
            <w:r>
              <w:rPr>
                <w:spacing w:val="-2"/>
                <w:sz w:val="22"/>
              </w:rPr>
              <w:t>Frequency </w:t>
            </w:r>
            <w:r>
              <w:rPr>
                <w:spacing w:val="-4"/>
                <w:sz w:val="22"/>
              </w:rPr>
              <w:t>Code</w:t>
            </w:r>
          </w:p>
        </w:tc>
        <w:tc>
          <w:tcPr>
            <w:tcW w:w="1260" w:type="dxa"/>
          </w:tcPr>
          <w:p>
            <w:pPr>
              <w:pStyle w:val="TableParagraph"/>
              <w:spacing w:before="121"/>
              <w:rPr>
                <w:sz w:val="22"/>
              </w:rPr>
            </w:pPr>
            <w:r>
              <w:rPr>
                <w:spacing w:val="-5"/>
                <w:sz w:val="22"/>
              </w:rPr>
              <w:t>186</w:t>
            </w:r>
          </w:p>
        </w:tc>
        <w:tc>
          <w:tcPr>
            <w:tcW w:w="1170" w:type="dxa"/>
          </w:tcPr>
          <w:p>
            <w:pPr>
              <w:pStyle w:val="TableParagraph"/>
              <w:spacing w:before="121"/>
              <w:rPr>
                <w:sz w:val="22"/>
              </w:rPr>
            </w:pPr>
            <w:r>
              <w:rPr>
                <w:spacing w:val="-5"/>
                <w:sz w:val="22"/>
              </w:rPr>
              <w:t>186</w:t>
            </w:r>
          </w:p>
        </w:tc>
        <w:tc>
          <w:tcPr>
            <w:tcW w:w="990" w:type="dxa"/>
          </w:tcPr>
          <w:p>
            <w:pPr>
              <w:pStyle w:val="TableParagraph"/>
              <w:spacing w:before="121"/>
              <w:rPr>
                <w:sz w:val="22"/>
              </w:rPr>
            </w:pPr>
            <w:r>
              <w:rPr>
                <w:spacing w:val="-10"/>
                <w:sz w:val="22"/>
              </w:rPr>
              <w:t>1</w:t>
            </w:r>
          </w:p>
        </w:tc>
        <w:tc>
          <w:tcPr>
            <w:tcW w:w="1351" w:type="dxa"/>
          </w:tcPr>
          <w:p>
            <w:pPr>
              <w:pStyle w:val="TableParagraph"/>
              <w:spacing w:before="121"/>
              <w:rPr>
                <w:sz w:val="22"/>
              </w:rPr>
            </w:pPr>
            <w:r>
              <w:rPr>
                <w:spacing w:val="-4"/>
                <w:sz w:val="22"/>
              </w:rPr>
              <w:t>X(1)</w:t>
            </w:r>
          </w:p>
        </w:tc>
        <w:tc>
          <w:tcPr>
            <w:tcW w:w="3666" w:type="dxa"/>
          </w:tcPr>
          <w:p>
            <w:pPr>
              <w:pStyle w:val="TableParagraph"/>
              <w:ind w:right="339"/>
              <w:rPr>
                <w:sz w:val="22"/>
              </w:rPr>
            </w:pPr>
            <w:r>
              <w:rPr>
                <w:sz w:val="22"/>
              </w:rPr>
              <w:t>The third digit of the type of bill (TOB3) code. It indicates the sequence of the claim in the beneficiary's</w:t>
            </w:r>
            <w:r>
              <w:rPr>
                <w:spacing w:val="-13"/>
                <w:sz w:val="22"/>
              </w:rPr>
              <w:t> </w:t>
            </w:r>
            <w:r>
              <w:rPr>
                <w:sz w:val="22"/>
              </w:rPr>
              <w:t>current</w:t>
            </w:r>
            <w:r>
              <w:rPr>
                <w:spacing w:val="-13"/>
                <w:sz w:val="22"/>
              </w:rPr>
              <w:t> </w:t>
            </w:r>
            <w:r>
              <w:rPr>
                <w:sz w:val="22"/>
              </w:rPr>
              <w:t>episode</w:t>
            </w:r>
            <w:r>
              <w:rPr>
                <w:spacing w:val="-13"/>
                <w:sz w:val="22"/>
              </w:rPr>
              <w:t> </w:t>
            </w:r>
            <w:r>
              <w:rPr>
                <w:sz w:val="22"/>
              </w:rPr>
              <w:t>of care (e.g., interim or voided).</w:t>
            </w:r>
          </w:p>
          <w:p>
            <w:pPr>
              <w:pStyle w:val="TableParagraph"/>
              <w:ind w:left="108" w:hanging="1"/>
              <w:rPr>
                <w:sz w:val="22"/>
              </w:rPr>
            </w:pPr>
            <w:r>
              <w:rPr>
                <w:sz w:val="22"/>
              </w:rPr>
              <w:t>Find</w:t>
            </w:r>
            <w:r>
              <w:rPr>
                <w:spacing w:val="-8"/>
                <w:sz w:val="22"/>
              </w:rPr>
              <w:t> </w:t>
            </w:r>
            <w:hyperlink r:id="rId38">
              <w:r>
                <w:rPr>
                  <w:color w:val="0000FF"/>
                  <w:sz w:val="22"/>
                  <w:u w:val="single" w:color="0000FF"/>
                </w:rPr>
                <w:t>Claim</w:t>
              </w:r>
              <w:r>
                <w:rPr>
                  <w:color w:val="0000FF"/>
                  <w:spacing w:val="-9"/>
                  <w:sz w:val="22"/>
                  <w:u w:val="single" w:color="0000FF"/>
                </w:rPr>
                <w:t> </w:t>
              </w:r>
              <w:r>
                <w:rPr>
                  <w:color w:val="0000FF"/>
                  <w:sz w:val="22"/>
                  <w:u w:val="single" w:color="0000FF"/>
                </w:rPr>
                <w:t>Frequency</w:t>
              </w:r>
              <w:r>
                <w:rPr>
                  <w:color w:val="0000FF"/>
                  <w:spacing w:val="-9"/>
                  <w:sz w:val="22"/>
                  <w:u w:val="single" w:color="0000FF"/>
                </w:rPr>
                <w:t> </w:t>
              </w:r>
              <w:r>
                <w:rPr>
                  <w:color w:val="0000FF"/>
                  <w:sz w:val="22"/>
                  <w:u w:val="single" w:color="0000FF"/>
                </w:rPr>
                <w:t>Code</w:t>
              </w:r>
            </w:hyperlink>
            <w:r>
              <w:rPr>
                <w:color w:val="0000FF"/>
                <w:spacing w:val="-7"/>
                <w:sz w:val="22"/>
                <w:u w:val="none"/>
              </w:rPr>
              <w:t> </w:t>
            </w:r>
            <w:r>
              <w:rPr>
                <w:sz w:val="22"/>
                <w:u w:val="none"/>
              </w:rPr>
              <w:t>at</w:t>
            </w:r>
            <w:r>
              <w:rPr>
                <w:spacing w:val="-8"/>
                <w:sz w:val="22"/>
                <w:u w:val="none"/>
              </w:rPr>
              <w:t> </w:t>
            </w:r>
            <w:r>
              <w:rPr>
                <w:sz w:val="22"/>
                <w:u w:val="none"/>
              </w:rPr>
              <w:t>the ResDAC website.</w:t>
            </w:r>
          </w:p>
        </w:tc>
      </w:tr>
      <w:tr>
        <w:trPr>
          <w:trHeight w:val="3863" w:hRule="atLeast"/>
        </w:trPr>
        <w:tc>
          <w:tcPr>
            <w:tcW w:w="1597" w:type="dxa"/>
          </w:tcPr>
          <w:p>
            <w:pPr>
              <w:pStyle w:val="TableParagraph"/>
              <w:spacing w:before="121"/>
              <w:rPr>
                <w:sz w:val="22"/>
              </w:rPr>
            </w:pPr>
            <w:r>
              <w:rPr>
                <w:spacing w:val="-5"/>
                <w:sz w:val="22"/>
              </w:rPr>
              <w:t>30</w:t>
            </w:r>
          </w:p>
        </w:tc>
        <w:tc>
          <w:tcPr>
            <w:tcW w:w="2363" w:type="dxa"/>
          </w:tcPr>
          <w:p>
            <w:pPr>
              <w:pStyle w:val="TableParagraph"/>
              <w:spacing w:before="121"/>
              <w:rPr>
                <w:sz w:val="22"/>
              </w:rPr>
            </w:pPr>
            <w:r>
              <w:rPr>
                <w:spacing w:val="-2"/>
                <w:sz w:val="22"/>
              </w:rPr>
              <w:t>CLM_QUERY_CD</w:t>
            </w:r>
          </w:p>
        </w:tc>
        <w:tc>
          <w:tcPr>
            <w:tcW w:w="1440" w:type="dxa"/>
          </w:tcPr>
          <w:p>
            <w:pPr>
              <w:pStyle w:val="TableParagraph"/>
              <w:ind w:right="96"/>
              <w:rPr>
                <w:sz w:val="22"/>
              </w:rPr>
            </w:pPr>
            <w:r>
              <w:rPr>
                <w:sz w:val="22"/>
              </w:rPr>
              <w:t>Claim</w:t>
            </w:r>
            <w:r>
              <w:rPr>
                <w:spacing w:val="-16"/>
                <w:sz w:val="22"/>
              </w:rPr>
              <w:t> </w:t>
            </w:r>
            <w:r>
              <w:rPr>
                <w:sz w:val="22"/>
              </w:rPr>
              <w:t>Query </w:t>
            </w:r>
            <w:r>
              <w:rPr>
                <w:spacing w:val="-4"/>
                <w:sz w:val="22"/>
              </w:rPr>
              <w:t>Code</w:t>
            </w:r>
          </w:p>
        </w:tc>
        <w:tc>
          <w:tcPr>
            <w:tcW w:w="1260" w:type="dxa"/>
          </w:tcPr>
          <w:p>
            <w:pPr>
              <w:pStyle w:val="TableParagraph"/>
              <w:spacing w:before="121"/>
              <w:rPr>
                <w:sz w:val="22"/>
              </w:rPr>
            </w:pPr>
            <w:r>
              <w:rPr>
                <w:spacing w:val="-5"/>
                <w:sz w:val="22"/>
              </w:rPr>
              <w:t>187</w:t>
            </w:r>
          </w:p>
        </w:tc>
        <w:tc>
          <w:tcPr>
            <w:tcW w:w="1170" w:type="dxa"/>
          </w:tcPr>
          <w:p>
            <w:pPr>
              <w:pStyle w:val="TableParagraph"/>
              <w:spacing w:before="121"/>
              <w:rPr>
                <w:sz w:val="22"/>
              </w:rPr>
            </w:pPr>
            <w:r>
              <w:rPr>
                <w:spacing w:val="-5"/>
                <w:sz w:val="22"/>
              </w:rPr>
              <w:t>187</w:t>
            </w:r>
          </w:p>
        </w:tc>
        <w:tc>
          <w:tcPr>
            <w:tcW w:w="990" w:type="dxa"/>
          </w:tcPr>
          <w:p>
            <w:pPr>
              <w:pStyle w:val="TableParagraph"/>
              <w:spacing w:before="121"/>
              <w:rPr>
                <w:sz w:val="22"/>
              </w:rPr>
            </w:pPr>
            <w:r>
              <w:rPr>
                <w:spacing w:val="-10"/>
                <w:sz w:val="22"/>
              </w:rPr>
              <w:t>1</w:t>
            </w:r>
          </w:p>
        </w:tc>
        <w:tc>
          <w:tcPr>
            <w:tcW w:w="1351" w:type="dxa"/>
          </w:tcPr>
          <w:p>
            <w:pPr>
              <w:pStyle w:val="TableParagraph"/>
              <w:spacing w:before="121"/>
              <w:rPr>
                <w:sz w:val="22"/>
              </w:rPr>
            </w:pPr>
            <w:r>
              <w:rPr>
                <w:spacing w:val="-4"/>
                <w:sz w:val="22"/>
              </w:rPr>
              <w:t>X(1)</w:t>
            </w:r>
          </w:p>
        </w:tc>
        <w:tc>
          <w:tcPr>
            <w:tcW w:w="3666" w:type="dxa"/>
          </w:tcPr>
          <w:p>
            <w:pPr>
              <w:pStyle w:val="TableParagraph"/>
              <w:rPr>
                <w:sz w:val="22"/>
              </w:rPr>
            </w:pPr>
            <w:r>
              <w:rPr>
                <w:sz w:val="22"/>
              </w:rPr>
              <w:t>Indicates the type of claim record being processed with respect to payment</w:t>
            </w:r>
            <w:r>
              <w:rPr>
                <w:spacing w:val="-13"/>
                <w:sz w:val="22"/>
              </w:rPr>
              <w:t> </w:t>
            </w:r>
            <w:r>
              <w:rPr>
                <w:sz w:val="22"/>
              </w:rPr>
              <w:t>(e.g.,</w:t>
            </w:r>
            <w:r>
              <w:rPr>
                <w:spacing w:val="-13"/>
                <w:sz w:val="22"/>
              </w:rPr>
              <w:t> </w:t>
            </w:r>
            <w:r>
              <w:rPr>
                <w:sz w:val="22"/>
              </w:rPr>
              <w:t>debit/credit</w:t>
            </w:r>
            <w:r>
              <w:rPr>
                <w:spacing w:val="-13"/>
                <w:sz w:val="22"/>
              </w:rPr>
              <w:t> </w:t>
            </w:r>
            <w:r>
              <w:rPr>
                <w:sz w:val="22"/>
              </w:rPr>
              <w:t>indicator or interim/final indicator).</w:t>
            </w:r>
          </w:p>
          <w:p>
            <w:pPr>
              <w:pStyle w:val="TableParagraph"/>
              <w:rPr>
                <w:sz w:val="22"/>
              </w:rPr>
            </w:pPr>
            <w:r>
              <w:rPr>
                <w:sz w:val="22"/>
              </w:rPr>
              <w:t>Claim</w:t>
            </w:r>
            <w:r>
              <w:rPr>
                <w:spacing w:val="-8"/>
                <w:sz w:val="22"/>
              </w:rPr>
              <w:t> </w:t>
            </w:r>
            <w:r>
              <w:rPr>
                <w:sz w:val="22"/>
              </w:rPr>
              <w:t>Query</w:t>
            </w:r>
            <w:r>
              <w:rPr>
                <w:spacing w:val="-6"/>
                <w:sz w:val="22"/>
              </w:rPr>
              <w:t> </w:t>
            </w:r>
            <w:r>
              <w:rPr>
                <w:sz w:val="22"/>
              </w:rPr>
              <w:t>Code</w:t>
            </w:r>
            <w:r>
              <w:rPr>
                <w:spacing w:val="-6"/>
                <w:sz w:val="22"/>
              </w:rPr>
              <w:t> </w:t>
            </w:r>
            <w:r>
              <w:rPr>
                <w:spacing w:val="-2"/>
                <w:sz w:val="22"/>
              </w:rPr>
              <w:t>include:</w:t>
            </w:r>
          </w:p>
          <w:p>
            <w:pPr>
              <w:pStyle w:val="TableParagraph"/>
              <w:spacing w:before="121"/>
              <w:rPr>
                <w:sz w:val="22"/>
              </w:rPr>
            </w:pPr>
            <w:r>
              <w:rPr>
                <w:sz w:val="22"/>
              </w:rPr>
              <w:t>0</w:t>
            </w:r>
            <w:r>
              <w:rPr>
                <w:spacing w:val="-4"/>
                <w:sz w:val="22"/>
              </w:rPr>
              <w:t> </w:t>
            </w:r>
            <w:r>
              <w:rPr>
                <w:sz w:val="22"/>
              </w:rPr>
              <w:t>=</w:t>
            </w:r>
            <w:r>
              <w:rPr>
                <w:spacing w:val="-3"/>
                <w:sz w:val="22"/>
              </w:rPr>
              <w:t> </w:t>
            </w:r>
            <w:r>
              <w:rPr>
                <w:sz w:val="22"/>
              </w:rPr>
              <w:t>Credit</w:t>
            </w:r>
            <w:r>
              <w:rPr>
                <w:spacing w:val="-3"/>
                <w:sz w:val="22"/>
              </w:rPr>
              <w:t> </w:t>
            </w:r>
            <w:r>
              <w:rPr>
                <w:spacing w:val="-2"/>
                <w:sz w:val="22"/>
              </w:rPr>
              <w:t>adjustment</w:t>
            </w:r>
          </w:p>
          <w:p>
            <w:pPr>
              <w:pStyle w:val="TableParagraph"/>
              <w:spacing w:before="119"/>
              <w:rPr>
                <w:sz w:val="22"/>
              </w:rPr>
            </w:pPr>
            <w:r>
              <w:rPr>
                <w:sz w:val="22"/>
              </w:rPr>
              <w:t>1</w:t>
            </w:r>
            <w:r>
              <w:rPr>
                <w:spacing w:val="-4"/>
                <w:sz w:val="22"/>
              </w:rPr>
              <w:t> </w:t>
            </w:r>
            <w:r>
              <w:rPr>
                <w:sz w:val="22"/>
              </w:rPr>
              <w:t>=</w:t>
            </w:r>
            <w:r>
              <w:rPr>
                <w:spacing w:val="-3"/>
                <w:sz w:val="22"/>
              </w:rPr>
              <w:t> </w:t>
            </w:r>
            <w:r>
              <w:rPr>
                <w:sz w:val="22"/>
              </w:rPr>
              <w:t>Interim</w:t>
            </w:r>
            <w:r>
              <w:rPr>
                <w:spacing w:val="-4"/>
                <w:sz w:val="22"/>
              </w:rPr>
              <w:t> bill</w:t>
            </w:r>
          </w:p>
          <w:p>
            <w:pPr>
              <w:pStyle w:val="TableParagraph"/>
              <w:ind w:left="108"/>
              <w:rPr>
                <w:sz w:val="22"/>
              </w:rPr>
            </w:pPr>
            <w:r>
              <w:rPr>
                <w:sz w:val="22"/>
              </w:rPr>
              <w:t>2</w:t>
            </w:r>
            <w:r>
              <w:rPr>
                <w:spacing w:val="-4"/>
                <w:sz w:val="22"/>
              </w:rPr>
              <w:t> </w:t>
            </w:r>
            <w:r>
              <w:rPr>
                <w:sz w:val="22"/>
              </w:rPr>
              <w:t>=</w:t>
            </w:r>
            <w:r>
              <w:rPr>
                <w:spacing w:val="-4"/>
                <w:sz w:val="22"/>
              </w:rPr>
              <w:t> </w:t>
            </w:r>
            <w:r>
              <w:rPr>
                <w:sz w:val="22"/>
              </w:rPr>
              <w:t>HHA</w:t>
            </w:r>
            <w:r>
              <w:rPr>
                <w:spacing w:val="-4"/>
                <w:sz w:val="22"/>
              </w:rPr>
              <w:t> </w:t>
            </w:r>
            <w:r>
              <w:rPr>
                <w:sz w:val="22"/>
              </w:rPr>
              <w:t>benefits</w:t>
            </w:r>
            <w:r>
              <w:rPr>
                <w:spacing w:val="-4"/>
                <w:sz w:val="22"/>
              </w:rPr>
              <w:t> </w:t>
            </w:r>
            <w:r>
              <w:rPr>
                <w:spacing w:val="-2"/>
                <w:sz w:val="22"/>
              </w:rPr>
              <w:t>exhausted</w:t>
            </w:r>
          </w:p>
          <w:p>
            <w:pPr>
              <w:pStyle w:val="TableParagraph"/>
              <w:ind w:left="108"/>
              <w:rPr>
                <w:sz w:val="22"/>
              </w:rPr>
            </w:pPr>
            <w:r>
              <w:rPr>
                <w:sz w:val="22"/>
              </w:rPr>
              <w:t>3</w:t>
            </w:r>
            <w:r>
              <w:rPr>
                <w:spacing w:val="-3"/>
                <w:sz w:val="22"/>
              </w:rPr>
              <w:t> </w:t>
            </w:r>
            <w:r>
              <w:rPr>
                <w:sz w:val="22"/>
              </w:rPr>
              <w:t>=</w:t>
            </w:r>
            <w:r>
              <w:rPr>
                <w:spacing w:val="-2"/>
                <w:sz w:val="22"/>
              </w:rPr>
              <w:t> </w:t>
            </w:r>
            <w:r>
              <w:rPr>
                <w:sz w:val="22"/>
              </w:rPr>
              <w:t>Final</w:t>
            </w:r>
            <w:r>
              <w:rPr>
                <w:spacing w:val="-3"/>
                <w:sz w:val="22"/>
              </w:rPr>
              <w:t> </w:t>
            </w:r>
            <w:r>
              <w:rPr>
                <w:spacing w:val="-4"/>
                <w:sz w:val="22"/>
              </w:rPr>
              <w:t>bill</w:t>
            </w:r>
          </w:p>
          <w:p>
            <w:pPr>
              <w:pStyle w:val="TableParagraph"/>
              <w:ind w:left="108"/>
              <w:rPr>
                <w:sz w:val="22"/>
              </w:rPr>
            </w:pPr>
            <w:r>
              <w:rPr>
                <w:sz w:val="22"/>
              </w:rPr>
              <w:t>4</w:t>
            </w:r>
            <w:r>
              <w:rPr>
                <w:spacing w:val="-6"/>
                <w:sz w:val="22"/>
              </w:rPr>
              <w:t> </w:t>
            </w:r>
            <w:r>
              <w:rPr>
                <w:sz w:val="22"/>
              </w:rPr>
              <w:t>=</w:t>
            </w:r>
            <w:r>
              <w:rPr>
                <w:spacing w:val="-5"/>
                <w:sz w:val="22"/>
              </w:rPr>
              <w:t> </w:t>
            </w:r>
            <w:r>
              <w:rPr>
                <w:sz w:val="22"/>
              </w:rPr>
              <w:t>Discharge</w:t>
            </w:r>
            <w:r>
              <w:rPr>
                <w:spacing w:val="-5"/>
                <w:sz w:val="22"/>
              </w:rPr>
              <w:t> </w:t>
            </w:r>
            <w:r>
              <w:rPr>
                <w:spacing w:val="-2"/>
                <w:sz w:val="22"/>
              </w:rPr>
              <w:t>notice</w:t>
            </w:r>
          </w:p>
          <w:p>
            <w:pPr>
              <w:pStyle w:val="TableParagraph"/>
              <w:ind w:left="108"/>
              <w:rPr>
                <w:sz w:val="22"/>
              </w:rPr>
            </w:pPr>
            <w:r>
              <w:rPr>
                <w:sz w:val="22"/>
              </w:rPr>
              <w:t>5</w:t>
            </w:r>
            <w:r>
              <w:rPr>
                <w:spacing w:val="-3"/>
                <w:sz w:val="22"/>
              </w:rPr>
              <w:t> </w:t>
            </w:r>
            <w:r>
              <w:rPr>
                <w:sz w:val="22"/>
              </w:rPr>
              <w:t>=</w:t>
            </w:r>
            <w:r>
              <w:rPr>
                <w:spacing w:val="-3"/>
                <w:sz w:val="22"/>
              </w:rPr>
              <w:t> </w:t>
            </w:r>
            <w:r>
              <w:rPr>
                <w:sz w:val="22"/>
              </w:rPr>
              <w:t>Debit</w:t>
            </w:r>
            <w:r>
              <w:rPr>
                <w:spacing w:val="-3"/>
                <w:sz w:val="22"/>
              </w:rPr>
              <w:t> </w:t>
            </w:r>
            <w:r>
              <w:rPr>
                <w:spacing w:val="-2"/>
                <w:sz w:val="22"/>
              </w:rPr>
              <w:t>adjustment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492" w:hRule="atLeast"/>
        </w:trPr>
        <w:tc>
          <w:tcPr>
            <w:tcW w:w="1597" w:type="dxa"/>
          </w:tcPr>
          <w:p>
            <w:pPr>
              <w:pStyle w:val="TableParagraph"/>
              <w:rPr>
                <w:sz w:val="22"/>
              </w:rPr>
            </w:pPr>
            <w:r>
              <w:rPr>
                <w:spacing w:val="-5"/>
                <w:sz w:val="22"/>
              </w:rPr>
              <w:t>31</w:t>
            </w:r>
          </w:p>
        </w:tc>
        <w:tc>
          <w:tcPr>
            <w:tcW w:w="2363" w:type="dxa"/>
          </w:tcPr>
          <w:p>
            <w:pPr>
              <w:pStyle w:val="TableParagraph"/>
              <w:rPr>
                <w:sz w:val="22"/>
              </w:rPr>
            </w:pPr>
            <w:r>
              <w:rPr>
                <w:spacing w:val="-2"/>
                <w:sz w:val="22"/>
              </w:rPr>
              <w:t>DGNS_PRCDR_ICD</w:t>
            </w:r>
          </w:p>
          <w:p>
            <w:pPr>
              <w:pStyle w:val="TableParagraph"/>
              <w:spacing w:before="0"/>
              <w:rPr>
                <w:sz w:val="22"/>
              </w:rPr>
            </w:pPr>
            <w:r>
              <w:rPr>
                <w:spacing w:val="-4"/>
                <w:sz w:val="22"/>
              </w:rPr>
              <w:t>_IND</w:t>
            </w:r>
          </w:p>
        </w:tc>
        <w:tc>
          <w:tcPr>
            <w:tcW w:w="1440" w:type="dxa"/>
          </w:tcPr>
          <w:p>
            <w:pPr>
              <w:pStyle w:val="TableParagraph"/>
              <w:ind w:right="133"/>
              <w:rPr>
                <w:sz w:val="22"/>
              </w:rPr>
            </w:pPr>
            <w:r>
              <w:rPr>
                <w:sz w:val="22"/>
              </w:rPr>
              <w:t>ICD</w:t>
            </w:r>
            <w:r>
              <w:rPr>
                <w:spacing w:val="-16"/>
                <w:sz w:val="22"/>
              </w:rPr>
              <w:t> </w:t>
            </w:r>
            <w:r>
              <w:rPr>
                <w:sz w:val="22"/>
              </w:rPr>
              <w:t>Version </w:t>
            </w:r>
            <w:r>
              <w:rPr>
                <w:spacing w:val="-2"/>
                <w:sz w:val="22"/>
              </w:rPr>
              <w:t>Indicator</w:t>
            </w:r>
          </w:p>
        </w:tc>
        <w:tc>
          <w:tcPr>
            <w:tcW w:w="1260" w:type="dxa"/>
          </w:tcPr>
          <w:p>
            <w:pPr>
              <w:pStyle w:val="TableParagraph"/>
              <w:rPr>
                <w:sz w:val="22"/>
              </w:rPr>
            </w:pPr>
            <w:r>
              <w:rPr>
                <w:spacing w:val="-5"/>
                <w:sz w:val="22"/>
              </w:rPr>
              <w:t>188</w:t>
            </w:r>
          </w:p>
        </w:tc>
        <w:tc>
          <w:tcPr>
            <w:tcW w:w="1170" w:type="dxa"/>
          </w:tcPr>
          <w:p>
            <w:pPr>
              <w:pStyle w:val="TableParagraph"/>
              <w:rPr>
                <w:sz w:val="22"/>
              </w:rPr>
            </w:pPr>
            <w:r>
              <w:rPr>
                <w:spacing w:val="-5"/>
                <w:sz w:val="22"/>
              </w:rPr>
              <w:t>188</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3666" w:type="dxa"/>
          </w:tcPr>
          <w:p>
            <w:pPr>
              <w:pStyle w:val="TableParagraph"/>
              <w:rPr>
                <w:sz w:val="22"/>
              </w:rPr>
            </w:pPr>
            <w:r>
              <w:rPr>
                <w:sz w:val="22"/>
              </w:rPr>
              <w:t>9</w:t>
            </w:r>
            <w:r>
              <w:rPr>
                <w:spacing w:val="-5"/>
                <w:sz w:val="22"/>
              </w:rPr>
              <w:t> </w:t>
            </w:r>
            <w:r>
              <w:rPr>
                <w:sz w:val="22"/>
              </w:rPr>
              <w:t>=</w:t>
            </w:r>
            <w:r>
              <w:rPr>
                <w:spacing w:val="-5"/>
                <w:sz w:val="22"/>
              </w:rPr>
              <w:t> </w:t>
            </w:r>
            <w:r>
              <w:rPr>
                <w:sz w:val="22"/>
              </w:rPr>
              <w:t>ICD-</w:t>
            </w:r>
            <w:r>
              <w:rPr>
                <w:spacing w:val="-10"/>
                <w:sz w:val="22"/>
              </w:rPr>
              <w:t>9</w:t>
            </w:r>
          </w:p>
          <w:p>
            <w:pPr>
              <w:pStyle w:val="TableParagraph"/>
              <w:rPr>
                <w:sz w:val="22"/>
              </w:rPr>
            </w:pPr>
            <w:r>
              <w:rPr>
                <w:sz w:val="22"/>
              </w:rPr>
              <w:t>0</w:t>
            </w:r>
            <w:r>
              <w:rPr>
                <w:spacing w:val="-5"/>
                <w:sz w:val="22"/>
              </w:rPr>
              <w:t> </w:t>
            </w:r>
            <w:r>
              <w:rPr>
                <w:sz w:val="22"/>
              </w:rPr>
              <w:t>=</w:t>
            </w:r>
            <w:r>
              <w:rPr>
                <w:spacing w:val="-5"/>
                <w:sz w:val="22"/>
              </w:rPr>
              <w:t> </w:t>
            </w:r>
            <w:r>
              <w:rPr>
                <w:sz w:val="22"/>
              </w:rPr>
              <w:t>ICD-</w:t>
            </w:r>
            <w:r>
              <w:rPr>
                <w:spacing w:val="-5"/>
                <w:sz w:val="22"/>
              </w:rPr>
              <w:t>10</w:t>
            </w:r>
          </w:p>
          <w:p>
            <w:pPr>
              <w:pStyle w:val="TableParagraph"/>
              <w:ind w:right="132"/>
              <w:rPr>
                <w:sz w:val="22"/>
              </w:rPr>
            </w:pPr>
            <w:r>
              <w:rPr>
                <w:sz w:val="22"/>
              </w:rPr>
              <w:t>U</w:t>
            </w:r>
            <w:r>
              <w:rPr>
                <w:spacing w:val="-6"/>
                <w:sz w:val="22"/>
              </w:rPr>
              <w:t> </w:t>
            </w:r>
            <w:r>
              <w:rPr>
                <w:sz w:val="22"/>
              </w:rPr>
              <w:t>=</w:t>
            </w:r>
            <w:r>
              <w:rPr>
                <w:spacing w:val="-5"/>
                <w:sz w:val="22"/>
              </w:rPr>
              <w:t> </w:t>
            </w:r>
            <w:r>
              <w:rPr>
                <w:sz w:val="22"/>
              </w:rPr>
              <w:t>any</w:t>
            </w:r>
            <w:r>
              <w:rPr>
                <w:spacing w:val="-6"/>
                <w:sz w:val="22"/>
              </w:rPr>
              <w:t> </w:t>
            </w:r>
            <w:r>
              <w:rPr>
                <w:sz w:val="22"/>
              </w:rPr>
              <w:t>value</w:t>
            </w:r>
            <w:r>
              <w:rPr>
                <w:spacing w:val="-5"/>
                <w:sz w:val="22"/>
              </w:rPr>
              <w:t> </w:t>
            </w:r>
            <w:r>
              <w:rPr>
                <w:sz w:val="22"/>
              </w:rPr>
              <w:t>other</w:t>
            </w:r>
            <w:r>
              <w:rPr>
                <w:spacing w:val="-5"/>
                <w:sz w:val="22"/>
              </w:rPr>
              <w:t> </w:t>
            </w:r>
            <w:r>
              <w:rPr>
                <w:sz w:val="22"/>
              </w:rPr>
              <w:t>than</w:t>
            </w:r>
            <w:r>
              <w:rPr>
                <w:spacing w:val="-5"/>
                <w:sz w:val="22"/>
              </w:rPr>
              <w:t> </w:t>
            </w:r>
            <w:r>
              <w:rPr>
                <w:sz w:val="22"/>
              </w:rPr>
              <w:t>“9”</w:t>
            </w:r>
            <w:r>
              <w:rPr>
                <w:spacing w:val="-5"/>
                <w:sz w:val="22"/>
              </w:rPr>
              <w:t> </w:t>
            </w:r>
            <w:r>
              <w:rPr>
                <w:sz w:val="22"/>
              </w:rPr>
              <w:t>or</w:t>
            </w:r>
            <w:r>
              <w:rPr>
                <w:spacing w:val="-5"/>
                <w:sz w:val="22"/>
              </w:rPr>
              <w:t> </w:t>
            </w:r>
            <w:r>
              <w:rPr>
                <w:sz w:val="22"/>
              </w:rPr>
              <w:t>“0” in the source data.</w:t>
            </w:r>
          </w:p>
        </w:tc>
      </w:tr>
      <w:tr>
        <w:trPr>
          <w:trHeight w:val="1757" w:hRule="atLeast"/>
        </w:trPr>
        <w:tc>
          <w:tcPr>
            <w:tcW w:w="1597" w:type="dxa"/>
          </w:tcPr>
          <w:p>
            <w:pPr>
              <w:pStyle w:val="TableParagraph"/>
              <w:rPr>
                <w:sz w:val="22"/>
              </w:rPr>
            </w:pPr>
            <w:r>
              <w:rPr>
                <w:spacing w:val="-5"/>
                <w:sz w:val="22"/>
              </w:rPr>
              <w:t>32</w:t>
            </w:r>
          </w:p>
        </w:tc>
        <w:tc>
          <w:tcPr>
            <w:tcW w:w="2363" w:type="dxa"/>
          </w:tcPr>
          <w:p>
            <w:pPr>
              <w:pStyle w:val="TableParagraph"/>
              <w:rPr>
                <w:sz w:val="22"/>
              </w:rPr>
            </w:pPr>
            <w:r>
              <w:rPr>
                <w:spacing w:val="-2"/>
                <w:sz w:val="22"/>
              </w:rPr>
              <w:t>CLM_MDCR_INSTN L_TOT_CHRG_AMT</w:t>
            </w:r>
          </w:p>
        </w:tc>
        <w:tc>
          <w:tcPr>
            <w:tcW w:w="1440" w:type="dxa"/>
          </w:tcPr>
          <w:p>
            <w:pPr>
              <w:pStyle w:val="TableParagraph"/>
              <w:spacing w:before="0"/>
              <w:ind w:right="206"/>
              <w:rPr>
                <w:sz w:val="22"/>
              </w:rPr>
            </w:pPr>
            <w:r>
              <w:rPr>
                <w:sz w:val="22"/>
              </w:rPr>
              <w:t>Total</w:t>
            </w:r>
            <w:r>
              <w:rPr>
                <w:spacing w:val="-16"/>
                <w:sz w:val="22"/>
              </w:rPr>
              <w:t> </w:t>
            </w:r>
            <w:r>
              <w:rPr>
                <w:sz w:val="22"/>
              </w:rPr>
              <w:t>Claim </w:t>
            </w:r>
            <w:r>
              <w:rPr>
                <w:spacing w:val="-2"/>
                <w:sz w:val="22"/>
              </w:rPr>
              <w:t>Charge Amount</w:t>
            </w:r>
          </w:p>
        </w:tc>
        <w:tc>
          <w:tcPr>
            <w:tcW w:w="1260" w:type="dxa"/>
          </w:tcPr>
          <w:p>
            <w:pPr>
              <w:pStyle w:val="TableParagraph"/>
              <w:rPr>
                <w:sz w:val="22"/>
              </w:rPr>
            </w:pPr>
            <w:r>
              <w:rPr>
                <w:spacing w:val="-5"/>
                <w:sz w:val="22"/>
              </w:rPr>
              <w:t>189</w:t>
            </w:r>
          </w:p>
        </w:tc>
        <w:tc>
          <w:tcPr>
            <w:tcW w:w="1170" w:type="dxa"/>
          </w:tcPr>
          <w:p>
            <w:pPr>
              <w:pStyle w:val="TableParagraph"/>
              <w:rPr>
                <w:sz w:val="22"/>
              </w:rPr>
            </w:pPr>
            <w:r>
              <w:rPr>
                <w:spacing w:val="-5"/>
                <w:sz w:val="22"/>
              </w:rPr>
              <w:t>203</w:t>
            </w:r>
          </w:p>
        </w:tc>
        <w:tc>
          <w:tcPr>
            <w:tcW w:w="990" w:type="dxa"/>
          </w:tcPr>
          <w:p>
            <w:pPr>
              <w:pStyle w:val="TableParagraph"/>
              <w:rPr>
                <w:sz w:val="22"/>
              </w:rPr>
            </w:pPr>
            <w:r>
              <w:rPr>
                <w:spacing w:val="-5"/>
                <w:sz w:val="22"/>
              </w:rPr>
              <w:t>15</w:t>
            </w:r>
          </w:p>
        </w:tc>
        <w:tc>
          <w:tcPr>
            <w:tcW w:w="1351" w:type="dxa"/>
          </w:tcPr>
          <w:p>
            <w:pPr>
              <w:pStyle w:val="TableParagraph"/>
              <w:rPr>
                <w:sz w:val="22"/>
              </w:rPr>
            </w:pPr>
            <w:r>
              <w:rPr>
                <w:spacing w:val="-2"/>
                <w:sz w:val="22"/>
              </w:rPr>
              <w:t>-9(11).99</w:t>
            </w:r>
          </w:p>
        </w:tc>
        <w:tc>
          <w:tcPr>
            <w:tcW w:w="3666" w:type="dxa"/>
          </w:tcPr>
          <w:p>
            <w:pPr>
              <w:pStyle w:val="TableParagraph"/>
              <w:ind w:left="108" w:right="168"/>
              <w:rPr>
                <w:sz w:val="22"/>
              </w:rPr>
            </w:pPr>
            <w:r>
              <w:rPr>
                <w:sz w:val="22"/>
              </w:rPr>
              <w:t>Effective</w:t>
            </w:r>
            <w:r>
              <w:rPr>
                <w:spacing w:val="-8"/>
                <w:sz w:val="22"/>
              </w:rPr>
              <w:t> </w:t>
            </w:r>
            <w:r>
              <w:rPr>
                <w:sz w:val="22"/>
              </w:rPr>
              <w:t>with</w:t>
            </w:r>
            <w:r>
              <w:rPr>
                <w:spacing w:val="-8"/>
                <w:sz w:val="22"/>
              </w:rPr>
              <w:t> </w:t>
            </w:r>
            <w:r>
              <w:rPr>
                <w:sz w:val="22"/>
              </w:rPr>
              <w:t>NCH</w:t>
            </w:r>
            <w:r>
              <w:rPr>
                <w:spacing w:val="-9"/>
                <w:sz w:val="22"/>
              </w:rPr>
              <w:t> </w:t>
            </w:r>
            <w:r>
              <w:rPr>
                <w:sz w:val="22"/>
              </w:rPr>
              <w:t>Version</w:t>
            </w:r>
            <w:r>
              <w:rPr>
                <w:spacing w:val="-8"/>
                <w:sz w:val="22"/>
              </w:rPr>
              <w:t> </w:t>
            </w:r>
            <w:r>
              <w:rPr>
                <w:sz w:val="22"/>
              </w:rPr>
              <w:t>G,</w:t>
            </w:r>
            <w:r>
              <w:rPr>
                <w:spacing w:val="-8"/>
                <w:sz w:val="22"/>
              </w:rPr>
              <w:t> </w:t>
            </w:r>
            <w:r>
              <w:rPr>
                <w:sz w:val="22"/>
              </w:rPr>
              <w:t>the total charges for all services included</w:t>
            </w:r>
            <w:r>
              <w:rPr>
                <w:spacing w:val="-7"/>
                <w:sz w:val="22"/>
              </w:rPr>
              <w:t> </w:t>
            </w:r>
            <w:r>
              <w:rPr>
                <w:sz w:val="22"/>
              </w:rPr>
              <w:t>on</w:t>
            </w:r>
            <w:r>
              <w:rPr>
                <w:spacing w:val="-8"/>
                <w:sz w:val="22"/>
              </w:rPr>
              <w:t> </w:t>
            </w:r>
            <w:r>
              <w:rPr>
                <w:sz w:val="22"/>
              </w:rPr>
              <w:t>the</w:t>
            </w:r>
            <w:r>
              <w:rPr>
                <w:spacing w:val="-7"/>
                <w:sz w:val="22"/>
              </w:rPr>
              <w:t> </w:t>
            </w:r>
            <w:r>
              <w:rPr>
                <w:sz w:val="22"/>
              </w:rPr>
              <w:t>institutional</w:t>
            </w:r>
            <w:r>
              <w:rPr>
                <w:spacing w:val="-7"/>
                <w:sz w:val="22"/>
              </w:rPr>
              <w:t> </w:t>
            </w:r>
            <w:r>
              <w:rPr>
                <w:sz w:val="22"/>
              </w:rPr>
              <w:t>claim. This field is redundant with revenue center code 0001/total </w:t>
            </w:r>
            <w:r>
              <w:rPr>
                <w:spacing w:val="-2"/>
                <w:sz w:val="22"/>
              </w:rPr>
              <w:t>charges.</w:t>
            </w:r>
          </w:p>
        </w:tc>
      </w:tr>
      <w:tr>
        <w:trPr>
          <w:trHeight w:val="4155" w:hRule="atLeast"/>
        </w:trPr>
        <w:tc>
          <w:tcPr>
            <w:tcW w:w="1597" w:type="dxa"/>
          </w:tcPr>
          <w:p>
            <w:pPr>
              <w:pStyle w:val="TableParagraph"/>
              <w:rPr>
                <w:sz w:val="22"/>
              </w:rPr>
            </w:pPr>
            <w:r>
              <w:rPr>
                <w:spacing w:val="-5"/>
                <w:sz w:val="22"/>
              </w:rPr>
              <w:t>33</w:t>
            </w:r>
          </w:p>
        </w:tc>
        <w:tc>
          <w:tcPr>
            <w:tcW w:w="2363" w:type="dxa"/>
          </w:tcPr>
          <w:p>
            <w:pPr>
              <w:pStyle w:val="TableParagraph"/>
              <w:rPr>
                <w:sz w:val="22"/>
              </w:rPr>
            </w:pPr>
            <w:r>
              <w:rPr>
                <w:spacing w:val="-2"/>
                <w:sz w:val="22"/>
              </w:rPr>
              <w:t>CLM_MDCR_IP_PPS</w:t>
            </w:r>
          </w:p>
          <w:p>
            <w:pPr>
              <w:pStyle w:val="TableParagraph"/>
              <w:spacing w:before="0"/>
              <w:rPr>
                <w:sz w:val="22"/>
              </w:rPr>
            </w:pPr>
            <w:r>
              <w:rPr>
                <w:spacing w:val="-2"/>
                <w:sz w:val="22"/>
              </w:rPr>
              <w:t>_CPTL_IME_AMT</w:t>
            </w:r>
          </w:p>
        </w:tc>
        <w:tc>
          <w:tcPr>
            <w:tcW w:w="1440" w:type="dxa"/>
          </w:tcPr>
          <w:p>
            <w:pPr>
              <w:pStyle w:val="TableParagraph"/>
              <w:spacing w:before="0"/>
              <w:ind w:right="120"/>
              <w:rPr>
                <w:sz w:val="22"/>
              </w:rPr>
            </w:pPr>
            <w:r>
              <w:rPr>
                <w:spacing w:val="-2"/>
                <w:sz w:val="22"/>
              </w:rPr>
              <w:t>Claim Capital Indirect Medical Education Amount</w:t>
            </w:r>
          </w:p>
        </w:tc>
        <w:tc>
          <w:tcPr>
            <w:tcW w:w="1260" w:type="dxa"/>
          </w:tcPr>
          <w:p>
            <w:pPr>
              <w:pStyle w:val="TableParagraph"/>
              <w:rPr>
                <w:sz w:val="22"/>
              </w:rPr>
            </w:pPr>
            <w:r>
              <w:rPr>
                <w:spacing w:val="-5"/>
                <w:sz w:val="22"/>
              </w:rPr>
              <w:t>204</w:t>
            </w:r>
          </w:p>
        </w:tc>
        <w:tc>
          <w:tcPr>
            <w:tcW w:w="1170" w:type="dxa"/>
          </w:tcPr>
          <w:p>
            <w:pPr>
              <w:pStyle w:val="TableParagraph"/>
              <w:rPr>
                <w:sz w:val="22"/>
              </w:rPr>
            </w:pPr>
            <w:r>
              <w:rPr>
                <w:spacing w:val="-5"/>
                <w:sz w:val="22"/>
              </w:rPr>
              <w:t>218</w:t>
            </w:r>
          </w:p>
        </w:tc>
        <w:tc>
          <w:tcPr>
            <w:tcW w:w="990" w:type="dxa"/>
          </w:tcPr>
          <w:p>
            <w:pPr>
              <w:pStyle w:val="TableParagraph"/>
              <w:rPr>
                <w:sz w:val="22"/>
              </w:rPr>
            </w:pPr>
            <w:r>
              <w:rPr>
                <w:spacing w:val="-5"/>
                <w:sz w:val="22"/>
              </w:rPr>
              <w:t>15</w:t>
            </w:r>
          </w:p>
        </w:tc>
        <w:tc>
          <w:tcPr>
            <w:tcW w:w="1351" w:type="dxa"/>
          </w:tcPr>
          <w:p>
            <w:pPr>
              <w:pStyle w:val="TableParagraph"/>
              <w:rPr>
                <w:sz w:val="22"/>
              </w:rPr>
            </w:pPr>
            <w:r>
              <w:rPr>
                <w:spacing w:val="-2"/>
                <w:sz w:val="22"/>
              </w:rPr>
              <w:t>-9(11).99</w:t>
            </w:r>
          </w:p>
        </w:tc>
        <w:tc>
          <w:tcPr>
            <w:tcW w:w="3666" w:type="dxa"/>
          </w:tcPr>
          <w:p>
            <w:pPr>
              <w:pStyle w:val="TableParagraph"/>
              <w:ind w:right="148"/>
              <w:rPr>
                <w:sz w:val="22"/>
              </w:rPr>
            </w:pPr>
            <w:r>
              <w:rPr>
                <w:sz w:val="22"/>
              </w:rPr>
              <w:t>The</w:t>
            </w:r>
            <w:r>
              <w:rPr>
                <w:spacing w:val="-3"/>
                <w:sz w:val="22"/>
              </w:rPr>
              <w:t> </w:t>
            </w:r>
            <w:r>
              <w:rPr>
                <w:sz w:val="22"/>
              </w:rPr>
              <w:t>amount</w:t>
            </w:r>
            <w:r>
              <w:rPr>
                <w:spacing w:val="-3"/>
                <w:sz w:val="22"/>
              </w:rPr>
              <w:t> </w:t>
            </w:r>
            <w:r>
              <w:rPr>
                <w:sz w:val="22"/>
              </w:rPr>
              <w:t>of</w:t>
            </w:r>
            <w:r>
              <w:rPr>
                <w:spacing w:val="-3"/>
                <w:sz w:val="22"/>
              </w:rPr>
              <w:t> </w:t>
            </w:r>
            <w:r>
              <w:rPr>
                <w:sz w:val="22"/>
              </w:rPr>
              <w:t>the</w:t>
            </w:r>
            <w:r>
              <w:rPr>
                <w:spacing w:val="-3"/>
                <w:sz w:val="22"/>
              </w:rPr>
              <w:t> </w:t>
            </w:r>
            <w:r>
              <w:rPr>
                <w:sz w:val="22"/>
              </w:rPr>
              <w:t>indirect</w:t>
            </w:r>
            <w:r>
              <w:rPr>
                <w:spacing w:val="-3"/>
                <w:sz w:val="22"/>
              </w:rPr>
              <w:t> </w:t>
            </w:r>
            <w:r>
              <w:rPr>
                <w:sz w:val="22"/>
              </w:rPr>
              <w:t>medical education (IME) (reimbursable amount</w:t>
            </w:r>
            <w:r>
              <w:rPr>
                <w:spacing w:val="-10"/>
                <w:sz w:val="22"/>
              </w:rPr>
              <w:t> </w:t>
            </w:r>
            <w:r>
              <w:rPr>
                <w:sz w:val="22"/>
              </w:rPr>
              <w:t>for</w:t>
            </w:r>
            <w:r>
              <w:rPr>
                <w:spacing w:val="-10"/>
                <w:sz w:val="22"/>
              </w:rPr>
              <w:t> </w:t>
            </w:r>
            <w:r>
              <w:rPr>
                <w:sz w:val="22"/>
              </w:rPr>
              <w:t>teaching</w:t>
            </w:r>
            <w:r>
              <w:rPr>
                <w:spacing w:val="-10"/>
                <w:sz w:val="22"/>
              </w:rPr>
              <w:t> </w:t>
            </w:r>
            <w:r>
              <w:rPr>
                <w:sz w:val="22"/>
              </w:rPr>
              <w:t>hospitals</w:t>
            </w:r>
            <w:r>
              <w:rPr>
                <w:spacing w:val="-10"/>
                <w:sz w:val="22"/>
              </w:rPr>
              <w:t> </w:t>
            </w:r>
            <w:r>
              <w:rPr>
                <w:sz w:val="22"/>
              </w:rPr>
              <w:t>only; an added amount passed by Congress to augment normal Prospective Payment System [PPS] payments for teaching hospitals to compensate them for higher patient costs resulting from medical education programs for interns and residents) portion of the PPS payment for capital.</w:t>
            </w:r>
          </w:p>
          <w:p>
            <w:pPr>
              <w:pStyle w:val="TableParagraph"/>
              <w:ind w:left="108" w:right="361" w:hanging="1"/>
              <w:jc w:val="both"/>
              <w:rPr>
                <w:i/>
                <w:sz w:val="22"/>
              </w:rPr>
            </w:pPr>
            <w:r>
              <w:rPr>
                <w:b/>
                <w:sz w:val="22"/>
              </w:rPr>
              <w:t>Note</w:t>
            </w:r>
            <w:r>
              <w:rPr>
                <w:sz w:val="22"/>
              </w:rPr>
              <w:t>:</w:t>
            </w:r>
            <w:r>
              <w:rPr>
                <w:spacing w:val="-8"/>
                <w:sz w:val="22"/>
              </w:rPr>
              <w:t> </w:t>
            </w:r>
            <w:r>
              <w:rPr>
                <w:i/>
                <w:sz w:val="22"/>
              </w:rPr>
              <w:t>Applicable</w:t>
            </w:r>
            <w:r>
              <w:rPr>
                <w:i/>
                <w:spacing w:val="-8"/>
                <w:sz w:val="22"/>
              </w:rPr>
              <w:t> </w:t>
            </w:r>
            <w:r>
              <w:rPr>
                <w:i/>
                <w:sz w:val="22"/>
              </w:rPr>
              <w:t>for</w:t>
            </w:r>
            <w:r>
              <w:rPr>
                <w:i/>
                <w:spacing w:val="-8"/>
                <w:sz w:val="22"/>
              </w:rPr>
              <w:t> </w:t>
            </w:r>
            <w:r>
              <w:rPr>
                <w:i/>
                <w:sz w:val="22"/>
              </w:rPr>
              <w:t>claim</w:t>
            </w:r>
            <w:r>
              <w:rPr>
                <w:i/>
                <w:spacing w:val="-9"/>
                <w:sz w:val="22"/>
              </w:rPr>
              <w:t> </w:t>
            </w:r>
            <w:r>
              <w:rPr>
                <w:i/>
                <w:sz w:val="22"/>
              </w:rPr>
              <w:t>type</w:t>
            </w:r>
            <w:r>
              <w:rPr>
                <w:i/>
                <w:spacing w:val="-8"/>
                <w:sz w:val="22"/>
              </w:rPr>
              <w:t> </w:t>
            </w:r>
            <w:r>
              <w:rPr>
                <w:i/>
                <w:sz w:val="22"/>
              </w:rPr>
              <w:t>=</w:t>
            </w:r>
            <w:r>
              <w:rPr>
                <w:i/>
                <w:sz w:val="22"/>
              </w:rPr>
              <w:t> 60</w:t>
            </w:r>
            <w:r>
              <w:rPr>
                <w:i/>
                <w:spacing w:val="-4"/>
                <w:sz w:val="22"/>
              </w:rPr>
              <w:t> </w:t>
            </w:r>
            <w:r>
              <w:rPr>
                <w:i/>
                <w:sz w:val="22"/>
              </w:rPr>
              <w:t>and</w:t>
            </w:r>
            <w:r>
              <w:rPr>
                <w:i/>
                <w:spacing w:val="-4"/>
                <w:sz w:val="22"/>
              </w:rPr>
              <w:t> </w:t>
            </w:r>
            <w:r>
              <w:rPr>
                <w:i/>
                <w:sz w:val="22"/>
              </w:rPr>
              <w:t>total</w:t>
            </w:r>
            <w:r>
              <w:rPr>
                <w:i/>
                <w:spacing w:val="-5"/>
                <w:sz w:val="22"/>
              </w:rPr>
              <w:t> </w:t>
            </w:r>
            <w:r>
              <w:rPr>
                <w:i/>
                <w:sz w:val="22"/>
              </w:rPr>
              <w:t>calculated</w:t>
            </w:r>
            <w:r>
              <w:rPr>
                <w:i/>
                <w:spacing w:val="-5"/>
                <w:sz w:val="22"/>
              </w:rPr>
              <w:t> </w:t>
            </w:r>
            <w:r>
              <w:rPr>
                <w:i/>
                <w:sz w:val="22"/>
              </w:rPr>
              <w:t>based</w:t>
            </w:r>
            <w:r>
              <w:rPr>
                <w:i/>
                <w:spacing w:val="-4"/>
                <w:sz w:val="22"/>
              </w:rPr>
              <w:t> </w:t>
            </w:r>
            <w:r>
              <w:rPr>
                <w:i/>
                <w:sz w:val="22"/>
              </w:rPr>
              <w:t>on debit credit methodology.</w:t>
            </w:r>
          </w:p>
        </w:tc>
      </w:tr>
    </w:tbl>
    <w:p>
      <w:pPr>
        <w:pStyle w:val="TableParagraph"/>
        <w:spacing w:after="0"/>
        <w:jc w:val="both"/>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130" w:hRule="atLeast"/>
        </w:trPr>
        <w:tc>
          <w:tcPr>
            <w:tcW w:w="1597" w:type="dxa"/>
          </w:tcPr>
          <w:p>
            <w:pPr>
              <w:pStyle w:val="TableParagraph"/>
              <w:rPr>
                <w:sz w:val="22"/>
              </w:rPr>
            </w:pPr>
            <w:r>
              <w:rPr>
                <w:spacing w:val="-5"/>
                <w:sz w:val="22"/>
              </w:rPr>
              <w:t>34</w:t>
            </w:r>
          </w:p>
        </w:tc>
        <w:tc>
          <w:tcPr>
            <w:tcW w:w="2363" w:type="dxa"/>
          </w:tcPr>
          <w:p>
            <w:pPr>
              <w:pStyle w:val="TableParagraph"/>
              <w:rPr>
                <w:sz w:val="22"/>
              </w:rPr>
            </w:pPr>
            <w:r>
              <w:rPr>
                <w:spacing w:val="-2"/>
                <w:sz w:val="22"/>
              </w:rPr>
              <w:t>CLM_OPRTNL_IME_ </w:t>
            </w:r>
            <w:r>
              <w:rPr>
                <w:spacing w:val="-4"/>
                <w:sz w:val="22"/>
              </w:rPr>
              <w:t>AMT</w:t>
            </w:r>
          </w:p>
        </w:tc>
        <w:tc>
          <w:tcPr>
            <w:tcW w:w="1440" w:type="dxa"/>
          </w:tcPr>
          <w:p>
            <w:pPr>
              <w:pStyle w:val="TableParagraph"/>
              <w:spacing w:before="0"/>
              <w:rPr>
                <w:sz w:val="22"/>
              </w:rPr>
            </w:pPr>
            <w:r>
              <w:rPr>
                <w:spacing w:val="-2"/>
                <w:sz w:val="22"/>
              </w:rPr>
              <w:t>Claim Operational Indirect Medical Education Amount</w:t>
            </w:r>
          </w:p>
        </w:tc>
        <w:tc>
          <w:tcPr>
            <w:tcW w:w="1260" w:type="dxa"/>
          </w:tcPr>
          <w:p>
            <w:pPr>
              <w:pStyle w:val="TableParagraph"/>
              <w:rPr>
                <w:sz w:val="22"/>
              </w:rPr>
            </w:pPr>
            <w:r>
              <w:rPr>
                <w:spacing w:val="-5"/>
                <w:sz w:val="22"/>
              </w:rPr>
              <w:t>219</w:t>
            </w:r>
          </w:p>
        </w:tc>
        <w:tc>
          <w:tcPr>
            <w:tcW w:w="1170" w:type="dxa"/>
          </w:tcPr>
          <w:p>
            <w:pPr>
              <w:pStyle w:val="TableParagraph"/>
              <w:rPr>
                <w:sz w:val="22"/>
              </w:rPr>
            </w:pPr>
            <w:r>
              <w:rPr>
                <w:spacing w:val="-5"/>
                <w:sz w:val="22"/>
              </w:rPr>
              <w:t>240</w:t>
            </w:r>
          </w:p>
        </w:tc>
        <w:tc>
          <w:tcPr>
            <w:tcW w:w="990" w:type="dxa"/>
          </w:tcPr>
          <w:p>
            <w:pPr>
              <w:pStyle w:val="TableParagraph"/>
              <w:rPr>
                <w:sz w:val="22"/>
              </w:rPr>
            </w:pPr>
            <w:r>
              <w:rPr>
                <w:spacing w:val="-5"/>
                <w:sz w:val="22"/>
              </w:rPr>
              <w:t>22</w:t>
            </w:r>
          </w:p>
        </w:tc>
        <w:tc>
          <w:tcPr>
            <w:tcW w:w="1351" w:type="dxa"/>
          </w:tcPr>
          <w:p>
            <w:pPr>
              <w:pStyle w:val="TableParagraph"/>
              <w:rPr>
                <w:sz w:val="22"/>
              </w:rPr>
            </w:pPr>
            <w:r>
              <w:rPr>
                <w:spacing w:val="-2"/>
                <w:sz w:val="22"/>
              </w:rPr>
              <w:t>-9(18).99</w:t>
            </w:r>
          </w:p>
        </w:tc>
        <w:tc>
          <w:tcPr>
            <w:tcW w:w="3666" w:type="dxa"/>
          </w:tcPr>
          <w:p>
            <w:pPr>
              <w:pStyle w:val="TableParagraph"/>
              <w:ind w:right="132"/>
              <w:rPr>
                <w:sz w:val="22"/>
              </w:rPr>
            </w:pPr>
            <w:r>
              <w:rPr>
                <w:sz w:val="22"/>
              </w:rPr>
              <w:t>The indirect medical education amount</w:t>
            </w:r>
            <w:r>
              <w:rPr>
                <w:spacing w:val="-8"/>
                <w:sz w:val="22"/>
              </w:rPr>
              <w:t> </w:t>
            </w:r>
            <w:r>
              <w:rPr>
                <w:sz w:val="22"/>
              </w:rPr>
              <w:t>applicable</w:t>
            </w:r>
            <w:r>
              <w:rPr>
                <w:spacing w:val="-8"/>
                <w:sz w:val="22"/>
              </w:rPr>
              <w:t> </w:t>
            </w:r>
            <w:r>
              <w:rPr>
                <w:sz w:val="22"/>
              </w:rPr>
              <w:t>to</w:t>
            </w:r>
            <w:r>
              <w:rPr>
                <w:spacing w:val="-8"/>
                <w:sz w:val="22"/>
              </w:rPr>
              <w:t> </w:t>
            </w:r>
            <w:r>
              <w:rPr>
                <w:sz w:val="22"/>
              </w:rPr>
              <w:t>the</w:t>
            </w:r>
            <w:r>
              <w:rPr>
                <w:spacing w:val="-8"/>
                <w:sz w:val="22"/>
              </w:rPr>
              <w:t> </w:t>
            </w:r>
            <w:r>
              <w:rPr>
                <w:sz w:val="22"/>
              </w:rPr>
              <w:t>bill.</w:t>
            </w:r>
            <w:r>
              <w:rPr>
                <w:spacing w:val="-8"/>
                <w:sz w:val="22"/>
              </w:rPr>
              <w:t> </w:t>
            </w:r>
            <w:r>
              <w:rPr>
                <w:sz w:val="22"/>
              </w:rPr>
              <w:t>(Do not include PPS capital IME adjustment in this entry).</w:t>
            </w:r>
          </w:p>
          <w:p>
            <w:pPr>
              <w:pStyle w:val="TableParagraph"/>
              <w:spacing w:before="119"/>
              <w:ind w:right="361"/>
              <w:jc w:val="both"/>
              <w:rPr>
                <w:i/>
                <w:sz w:val="22"/>
              </w:rPr>
            </w:pPr>
            <w:r>
              <w:rPr>
                <w:b/>
                <w:sz w:val="22"/>
              </w:rPr>
              <w:t>Note</w:t>
            </w:r>
            <w:r>
              <w:rPr>
                <w:sz w:val="22"/>
              </w:rPr>
              <w:t>:</w:t>
            </w:r>
            <w:r>
              <w:rPr>
                <w:spacing w:val="-8"/>
                <w:sz w:val="22"/>
              </w:rPr>
              <w:t> </w:t>
            </w:r>
            <w:r>
              <w:rPr>
                <w:i/>
                <w:sz w:val="22"/>
              </w:rPr>
              <w:t>Applicable</w:t>
            </w:r>
            <w:r>
              <w:rPr>
                <w:i/>
                <w:spacing w:val="-8"/>
                <w:sz w:val="22"/>
              </w:rPr>
              <w:t> </w:t>
            </w:r>
            <w:r>
              <w:rPr>
                <w:i/>
                <w:sz w:val="22"/>
              </w:rPr>
              <w:t>for</w:t>
            </w:r>
            <w:r>
              <w:rPr>
                <w:i/>
                <w:spacing w:val="-8"/>
                <w:sz w:val="22"/>
              </w:rPr>
              <w:t> </w:t>
            </w:r>
            <w:r>
              <w:rPr>
                <w:i/>
                <w:sz w:val="22"/>
              </w:rPr>
              <w:t>claim</w:t>
            </w:r>
            <w:r>
              <w:rPr>
                <w:i/>
                <w:spacing w:val="-9"/>
                <w:sz w:val="22"/>
              </w:rPr>
              <w:t> </w:t>
            </w:r>
            <w:r>
              <w:rPr>
                <w:i/>
                <w:sz w:val="22"/>
              </w:rPr>
              <w:t>type</w:t>
            </w:r>
            <w:r>
              <w:rPr>
                <w:i/>
                <w:spacing w:val="-8"/>
                <w:sz w:val="22"/>
              </w:rPr>
              <w:t> </w:t>
            </w:r>
            <w:r>
              <w:rPr>
                <w:i/>
                <w:sz w:val="22"/>
              </w:rPr>
              <w:t>=</w:t>
            </w:r>
            <w:r>
              <w:rPr>
                <w:i/>
                <w:sz w:val="22"/>
              </w:rPr>
              <w:t> 60</w:t>
            </w:r>
            <w:r>
              <w:rPr>
                <w:i/>
                <w:spacing w:val="-4"/>
                <w:sz w:val="22"/>
              </w:rPr>
              <w:t> </w:t>
            </w:r>
            <w:r>
              <w:rPr>
                <w:i/>
                <w:sz w:val="22"/>
              </w:rPr>
              <w:t>and</w:t>
            </w:r>
            <w:r>
              <w:rPr>
                <w:i/>
                <w:spacing w:val="-4"/>
                <w:sz w:val="22"/>
              </w:rPr>
              <w:t> </w:t>
            </w:r>
            <w:r>
              <w:rPr>
                <w:i/>
                <w:sz w:val="22"/>
              </w:rPr>
              <w:t>total</w:t>
            </w:r>
            <w:r>
              <w:rPr>
                <w:i/>
                <w:spacing w:val="-5"/>
                <w:sz w:val="22"/>
              </w:rPr>
              <w:t> </w:t>
            </w:r>
            <w:r>
              <w:rPr>
                <w:i/>
                <w:sz w:val="22"/>
              </w:rPr>
              <w:t>calculated</w:t>
            </w:r>
            <w:r>
              <w:rPr>
                <w:i/>
                <w:spacing w:val="-5"/>
                <w:sz w:val="22"/>
              </w:rPr>
              <w:t> </w:t>
            </w:r>
            <w:r>
              <w:rPr>
                <w:i/>
                <w:sz w:val="22"/>
              </w:rPr>
              <w:t>based</w:t>
            </w:r>
            <w:r>
              <w:rPr>
                <w:i/>
                <w:spacing w:val="-4"/>
                <w:sz w:val="22"/>
              </w:rPr>
              <w:t> </w:t>
            </w:r>
            <w:r>
              <w:rPr>
                <w:i/>
                <w:sz w:val="22"/>
              </w:rPr>
              <w:t>on debit credit methodology.</w:t>
            </w:r>
          </w:p>
        </w:tc>
      </w:tr>
      <w:tr>
        <w:trPr>
          <w:trHeight w:val="2384" w:hRule="atLeast"/>
        </w:trPr>
        <w:tc>
          <w:tcPr>
            <w:tcW w:w="1597" w:type="dxa"/>
          </w:tcPr>
          <w:p>
            <w:pPr>
              <w:pStyle w:val="TableParagraph"/>
              <w:rPr>
                <w:sz w:val="22"/>
              </w:rPr>
            </w:pPr>
            <w:r>
              <w:rPr>
                <w:spacing w:val="-5"/>
                <w:sz w:val="22"/>
              </w:rPr>
              <w:t>35</w:t>
            </w:r>
          </w:p>
        </w:tc>
        <w:tc>
          <w:tcPr>
            <w:tcW w:w="2363" w:type="dxa"/>
          </w:tcPr>
          <w:p>
            <w:pPr>
              <w:pStyle w:val="TableParagraph"/>
              <w:rPr>
                <w:sz w:val="22"/>
              </w:rPr>
            </w:pPr>
            <w:r>
              <w:rPr>
                <w:spacing w:val="-2"/>
                <w:sz w:val="22"/>
              </w:rPr>
              <w:t>CLM_MDCR_IP_PPS</w:t>
            </w:r>
          </w:p>
          <w:p>
            <w:pPr>
              <w:pStyle w:val="TableParagraph"/>
              <w:spacing w:before="0"/>
              <w:rPr>
                <w:sz w:val="22"/>
              </w:rPr>
            </w:pPr>
            <w:r>
              <w:rPr>
                <w:spacing w:val="-2"/>
                <w:sz w:val="22"/>
              </w:rPr>
              <w:t>_DSPRPRTNT_AMT</w:t>
            </w:r>
          </w:p>
        </w:tc>
        <w:tc>
          <w:tcPr>
            <w:tcW w:w="1440" w:type="dxa"/>
          </w:tcPr>
          <w:p>
            <w:pPr>
              <w:pStyle w:val="TableParagraph"/>
              <w:spacing w:before="0"/>
              <w:ind w:right="140"/>
              <w:rPr>
                <w:sz w:val="22"/>
              </w:rPr>
            </w:pPr>
            <w:r>
              <w:rPr>
                <w:spacing w:val="-2"/>
                <w:sz w:val="22"/>
              </w:rPr>
              <w:t>Claim Capital Disproportio </w:t>
            </w:r>
            <w:r>
              <w:rPr>
                <w:spacing w:val="-4"/>
                <w:sz w:val="22"/>
              </w:rPr>
              <w:t>nate</w:t>
            </w:r>
            <w:r>
              <w:rPr>
                <w:spacing w:val="40"/>
                <w:sz w:val="22"/>
              </w:rPr>
              <w:t> </w:t>
            </w:r>
            <w:r>
              <w:rPr>
                <w:spacing w:val="-2"/>
                <w:sz w:val="22"/>
              </w:rPr>
              <w:t>Amount</w:t>
            </w:r>
          </w:p>
        </w:tc>
        <w:tc>
          <w:tcPr>
            <w:tcW w:w="1260" w:type="dxa"/>
          </w:tcPr>
          <w:p>
            <w:pPr>
              <w:pStyle w:val="TableParagraph"/>
              <w:rPr>
                <w:sz w:val="22"/>
              </w:rPr>
            </w:pPr>
            <w:r>
              <w:rPr>
                <w:spacing w:val="-5"/>
                <w:sz w:val="22"/>
              </w:rPr>
              <w:t>241</w:t>
            </w:r>
          </w:p>
        </w:tc>
        <w:tc>
          <w:tcPr>
            <w:tcW w:w="1170" w:type="dxa"/>
          </w:tcPr>
          <w:p>
            <w:pPr>
              <w:pStyle w:val="TableParagraph"/>
              <w:rPr>
                <w:sz w:val="22"/>
              </w:rPr>
            </w:pPr>
            <w:r>
              <w:rPr>
                <w:spacing w:val="-5"/>
                <w:sz w:val="22"/>
              </w:rPr>
              <w:t>255</w:t>
            </w:r>
          </w:p>
        </w:tc>
        <w:tc>
          <w:tcPr>
            <w:tcW w:w="990" w:type="dxa"/>
          </w:tcPr>
          <w:p>
            <w:pPr>
              <w:pStyle w:val="TableParagraph"/>
              <w:rPr>
                <w:sz w:val="22"/>
              </w:rPr>
            </w:pPr>
            <w:r>
              <w:rPr>
                <w:spacing w:val="-5"/>
                <w:sz w:val="22"/>
              </w:rPr>
              <w:t>15</w:t>
            </w:r>
          </w:p>
        </w:tc>
        <w:tc>
          <w:tcPr>
            <w:tcW w:w="1351" w:type="dxa"/>
          </w:tcPr>
          <w:p>
            <w:pPr>
              <w:pStyle w:val="TableParagraph"/>
              <w:rPr>
                <w:sz w:val="22"/>
              </w:rPr>
            </w:pPr>
            <w:r>
              <w:rPr>
                <w:spacing w:val="-2"/>
                <w:sz w:val="22"/>
              </w:rPr>
              <w:t>-9(11).99</w:t>
            </w:r>
          </w:p>
        </w:tc>
        <w:tc>
          <w:tcPr>
            <w:tcW w:w="3666" w:type="dxa"/>
          </w:tcPr>
          <w:p>
            <w:pPr>
              <w:pStyle w:val="TableParagraph"/>
              <w:ind w:right="339"/>
              <w:rPr>
                <w:sz w:val="22"/>
              </w:rPr>
            </w:pPr>
            <w:r>
              <w:rPr>
                <w:sz w:val="22"/>
              </w:rPr>
              <w:t>Effective</w:t>
            </w:r>
            <w:r>
              <w:rPr>
                <w:spacing w:val="-10"/>
                <w:sz w:val="22"/>
              </w:rPr>
              <w:t> </w:t>
            </w:r>
            <w:r>
              <w:rPr>
                <w:sz w:val="22"/>
              </w:rPr>
              <w:t>3/2/92,</w:t>
            </w:r>
            <w:r>
              <w:rPr>
                <w:spacing w:val="-10"/>
                <w:sz w:val="22"/>
              </w:rPr>
              <w:t> </w:t>
            </w:r>
            <w:r>
              <w:rPr>
                <w:sz w:val="22"/>
              </w:rPr>
              <w:t>the</w:t>
            </w:r>
            <w:r>
              <w:rPr>
                <w:spacing w:val="-10"/>
                <w:sz w:val="22"/>
              </w:rPr>
              <w:t> </w:t>
            </w:r>
            <w:r>
              <w:rPr>
                <w:sz w:val="22"/>
              </w:rPr>
              <w:t>amount</w:t>
            </w:r>
            <w:r>
              <w:rPr>
                <w:spacing w:val="-10"/>
                <w:sz w:val="22"/>
              </w:rPr>
              <w:t> </w:t>
            </w:r>
            <w:r>
              <w:rPr>
                <w:sz w:val="22"/>
              </w:rPr>
              <w:t>of disproportionate share (rate reflecting indigent population served) portion of the PPS payment for capital. [NCH]</w:t>
            </w:r>
          </w:p>
          <w:p>
            <w:pPr>
              <w:pStyle w:val="TableParagraph"/>
              <w:spacing w:before="119"/>
              <w:ind w:right="361"/>
              <w:jc w:val="both"/>
              <w:rPr>
                <w:i/>
                <w:sz w:val="22"/>
              </w:rPr>
            </w:pPr>
            <w:r>
              <w:rPr>
                <w:b/>
                <w:sz w:val="22"/>
              </w:rPr>
              <w:t>Note</w:t>
            </w:r>
            <w:r>
              <w:rPr>
                <w:sz w:val="22"/>
              </w:rPr>
              <w:t>:</w:t>
            </w:r>
            <w:r>
              <w:rPr>
                <w:spacing w:val="-8"/>
                <w:sz w:val="22"/>
              </w:rPr>
              <w:t> </w:t>
            </w:r>
            <w:r>
              <w:rPr>
                <w:i/>
                <w:sz w:val="22"/>
              </w:rPr>
              <w:t>Applicable</w:t>
            </w:r>
            <w:r>
              <w:rPr>
                <w:i/>
                <w:spacing w:val="-8"/>
                <w:sz w:val="22"/>
              </w:rPr>
              <w:t> </w:t>
            </w:r>
            <w:r>
              <w:rPr>
                <w:i/>
                <w:sz w:val="22"/>
              </w:rPr>
              <w:t>for</w:t>
            </w:r>
            <w:r>
              <w:rPr>
                <w:i/>
                <w:spacing w:val="-8"/>
                <w:sz w:val="22"/>
              </w:rPr>
              <w:t> </w:t>
            </w:r>
            <w:r>
              <w:rPr>
                <w:i/>
                <w:sz w:val="22"/>
              </w:rPr>
              <w:t>claim</w:t>
            </w:r>
            <w:r>
              <w:rPr>
                <w:i/>
                <w:spacing w:val="-9"/>
                <w:sz w:val="22"/>
              </w:rPr>
              <w:t> </w:t>
            </w:r>
            <w:r>
              <w:rPr>
                <w:i/>
                <w:sz w:val="22"/>
              </w:rPr>
              <w:t>type</w:t>
            </w:r>
            <w:r>
              <w:rPr>
                <w:i/>
                <w:spacing w:val="-8"/>
                <w:sz w:val="22"/>
              </w:rPr>
              <w:t> </w:t>
            </w:r>
            <w:r>
              <w:rPr>
                <w:i/>
                <w:sz w:val="22"/>
              </w:rPr>
              <w:t>=</w:t>
            </w:r>
            <w:r>
              <w:rPr>
                <w:i/>
                <w:sz w:val="22"/>
              </w:rPr>
              <w:t> 60</w:t>
            </w:r>
            <w:r>
              <w:rPr>
                <w:i/>
                <w:spacing w:val="-4"/>
                <w:sz w:val="22"/>
              </w:rPr>
              <w:t> </w:t>
            </w:r>
            <w:r>
              <w:rPr>
                <w:i/>
                <w:sz w:val="22"/>
              </w:rPr>
              <w:t>and</w:t>
            </w:r>
            <w:r>
              <w:rPr>
                <w:i/>
                <w:spacing w:val="-4"/>
                <w:sz w:val="22"/>
              </w:rPr>
              <w:t> </w:t>
            </w:r>
            <w:r>
              <w:rPr>
                <w:i/>
                <w:sz w:val="22"/>
              </w:rPr>
              <w:t>total</w:t>
            </w:r>
            <w:r>
              <w:rPr>
                <w:i/>
                <w:spacing w:val="-5"/>
                <w:sz w:val="22"/>
              </w:rPr>
              <w:t> </w:t>
            </w:r>
            <w:r>
              <w:rPr>
                <w:i/>
                <w:sz w:val="22"/>
              </w:rPr>
              <w:t>calculated</w:t>
            </w:r>
            <w:r>
              <w:rPr>
                <w:i/>
                <w:spacing w:val="-5"/>
                <w:sz w:val="22"/>
              </w:rPr>
              <w:t> </w:t>
            </w:r>
            <w:r>
              <w:rPr>
                <w:i/>
                <w:sz w:val="22"/>
              </w:rPr>
              <w:t>based</w:t>
            </w:r>
            <w:r>
              <w:rPr>
                <w:i/>
                <w:spacing w:val="-4"/>
                <w:sz w:val="22"/>
              </w:rPr>
              <w:t> </w:t>
            </w:r>
            <w:r>
              <w:rPr>
                <w:i/>
                <w:sz w:val="22"/>
              </w:rPr>
              <w:t>on debit credit methodology.</w:t>
            </w:r>
          </w:p>
        </w:tc>
      </w:tr>
      <w:tr>
        <w:trPr>
          <w:trHeight w:val="2637" w:hRule="atLeast"/>
        </w:trPr>
        <w:tc>
          <w:tcPr>
            <w:tcW w:w="1597" w:type="dxa"/>
          </w:tcPr>
          <w:p>
            <w:pPr>
              <w:pStyle w:val="TableParagraph"/>
              <w:rPr>
                <w:sz w:val="22"/>
              </w:rPr>
            </w:pPr>
            <w:r>
              <w:rPr>
                <w:spacing w:val="-5"/>
                <w:sz w:val="22"/>
              </w:rPr>
              <w:t>36</w:t>
            </w:r>
          </w:p>
        </w:tc>
        <w:tc>
          <w:tcPr>
            <w:tcW w:w="2363" w:type="dxa"/>
          </w:tcPr>
          <w:p>
            <w:pPr>
              <w:pStyle w:val="TableParagraph"/>
              <w:rPr>
                <w:sz w:val="22"/>
              </w:rPr>
            </w:pPr>
            <w:r>
              <w:rPr>
                <w:spacing w:val="-2"/>
                <w:sz w:val="22"/>
              </w:rPr>
              <w:t>CLM_HIPPS_UNCO MPD_CARE_AMT</w:t>
            </w:r>
          </w:p>
        </w:tc>
        <w:tc>
          <w:tcPr>
            <w:tcW w:w="1440" w:type="dxa"/>
          </w:tcPr>
          <w:p>
            <w:pPr>
              <w:pStyle w:val="TableParagraph"/>
              <w:spacing w:before="0"/>
              <w:ind w:right="147"/>
              <w:rPr>
                <w:sz w:val="22"/>
              </w:rPr>
            </w:pPr>
            <w:r>
              <w:rPr>
                <w:spacing w:val="-2"/>
                <w:sz w:val="22"/>
              </w:rPr>
              <w:t>Claim Health Insurance Prospective Payment System Uncompens </w:t>
            </w:r>
            <w:r>
              <w:rPr>
                <w:sz w:val="22"/>
              </w:rPr>
              <w:t>ated Care </w:t>
            </w:r>
            <w:r>
              <w:rPr>
                <w:spacing w:val="-2"/>
                <w:sz w:val="22"/>
              </w:rPr>
              <w:t>Amount</w:t>
            </w:r>
          </w:p>
        </w:tc>
        <w:tc>
          <w:tcPr>
            <w:tcW w:w="1260" w:type="dxa"/>
          </w:tcPr>
          <w:p>
            <w:pPr>
              <w:pStyle w:val="TableParagraph"/>
              <w:rPr>
                <w:sz w:val="22"/>
              </w:rPr>
            </w:pPr>
            <w:r>
              <w:rPr>
                <w:spacing w:val="-5"/>
                <w:sz w:val="22"/>
              </w:rPr>
              <w:t>256</w:t>
            </w:r>
          </w:p>
        </w:tc>
        <w:tc>
          <w:tcPr>
            <w:tcW w:w="1170" w:type="dxa"/>
          </w:tcPr>
          <w:p>
            <w:pPr>
              <w:pStyle w:val="TableParagraph"/>
              <w:rPr>
                <w:sz w:val="22"/>
              </w:rPr>
            </w:pPr>
            <w:r>
              <w:rPr>
                <w:spacing w:val="-5"/>
                <w:sz w:val="22"/>
              </w:rPr>
              <w:t>270</w:t>
            </w:r>
          </w:p>
        </w:tc>
        <w:tc>
          <w:tcPr>
            <w:tcW w:w="990" w:type="dxa"/>
          </w:tcPr>
          <w:p>
            <w:pPr>
              <w:pStyle w:val="TableParagraph"/>
              <w:rPr>
                <w:sz w:val="22"/>
              </w:rPr>
            </w:pPr>
            <w:r>
              <w:rPr>
                <w:spacing w:val="-5"/>
                <w:sz w:val="22"/>
              </w:rPr>
              <w:t>15</w:t>
            </w:r>
          </w:p>
        </w:tc>
        <w:tc>
          <w:tcPr>
            <w:tcW w:w="1351" w:type="dxa"/>
          </w:tcPr>
          <w:p>
            <w:pPr>
              <w:pStyle w:val="TableParagraph"/>
              <w:rPr>
                <w:sz w:val="22"/>
              </w:rPr>
            </w:pPr>
            <w:r>
              <w:rPr>
                <w:spacing w:val="-2"/>
                <w:sz w:val="22"/>
              </w:rPr>
              <w:t>-9(11).99</w:t>
            </w:r>
          </w:p>
        </w:tc>
        <w:tc>
          <w:tcPr>
            <w:tcW w:w="3666" w:type="dxa"/>
          </w:tcPr>
          <w:p>
            <w:pPr>
              <w:pStyle w:val="TableParagraph"/>
              <w:ind w:right="129"/>
              <w:rPr>
                <w:sz w:val="22"/>
              </w:rPr>
            </w:pPr>
            <w:r>
              <w:rPr>
                <w:sz w:val="22"/>
              </w:rPr>
              <w:t>This is a payment for DSH hospitals</w:t>
            </w:r>
            <w:r>
              <w:rPr>
                <w:spacing w:val="-7"/>
                <w:sz w:val="22"/>
              </w:rPr>
              <w:t> </w:t>
            </w:r>
            <w:r>
              <w:rPr>
                <w:sz w:val="22"/>
              </w:rPr>
              <w:t>as</w:t>
            </w:r>
            <w:r>
              <w:rPr>
                <w:spacing w:val="-7"/>
                <w:sz w:val="22"/>
              </w:rPr>
              <w:t> </w:t>
            </w:r>
            <w:r>
              <w:rPr>
                <w:sz w:val="22"/>
              </w:rPr>
              <w:t>part</w:t>
            </w:r>
            <w:r>
              <w:rPr>
                <w:spacing w:val="-6"/>
                <w:sz w:val="22"/>
              </w:rPr>
              <w:t> </w:t>
            </w:r>
            <w:r>
              <w:rPr>
                <w:sz w:val="22"/>
              </w:rPr>
              <w:t>of</w:t>
            </w:r>
            <w:r>
              <w:rPr>
                <w:spacing w:val="-6"/>
                <w:sz w:val="22"/>
              </w:rPr>
              <w:t> </w:t>
            </w:r>
            <w:r>
              <w:rPr>
                <w:sz w:val="22"/>
              </w:rPr>
              <w:t>Section</w:t>
            </w:r>
            <w:r>
              <w:rPr>
                <w:spacing w:val="-6"/>
                <w:sz w:val="22"/>
              </w:rPr>
              <w:t> </w:t>
            </w:r>
            <w:r>
              <w:rPr>
                <w:sz w:val="22"/>
              </w:rPr>
              <w:t>3133</w:t>
            </w:r>
            <w:r>
              <w:rPr>
                <w:spacing w:val="-6"/>
                <w:sz w:val="22"/>
              </w:rPr>
              <w:t> </w:t>
            </w:r>
            <w:r>
              <w:rPr>
                <w:sz w:val="22"/>
              </w:rPr>
              <w:t>of ACA. It represents the uncompensated care amount of</w:t>
            </w:r>
            <w:r>
              <w:rPr>
                <w:spacing w:val="40"/>
                <w:sz w:val="22"/>
              </w:rPr>
              <w:t> </w:t>
            </w:r>
            <w:r>
              <w:rPr>
                <w:sz w:val="22"/>
              </w:rPr>
              <w:t>the payment.</w:t>
            </w:r>
          </w:p>
          <w:p>
            <w:pPr>
              <w:pStyle w:val="TableParagraph"/>
              <w:spacing w:before="119"/>
              <w:ind w:left="108" w:hanging="1"/>
              <w:rPr>
                <w:i/>
                <w:sz w:val="22"/>
              </w:rPr>
            </w:pPr>
            <w:r>
              <w:rPr>
                <w:b/>
                <w:sz w:val="22"/>
              </w:rPr>
              <w:t>Note</w:t>
            </w:r>
            <w:r>
              <w:rPr>
                <w:sz w:val="22"/>
              </w:rPr>
              <w:t>:</w:t>
            </w:r>
            <w:r>
              <w:rPr>
                <w:spacing w:val="-8"/>
                <w:sz w:val="22"/>
              </w:rPr>
              <w:t> </w:t>
            </w:r>
            <w:r>
              <w:rPr>
                <w:i/>
                <w:sz w:val="22"/>
              </w:rPr>
              <w:t>Applicable</w:t>
            </w:r>
            <w:r>
              <w:rPr>
                <w:i/>
                <w:spacing w:val="-8"/>
                <w:sz w:val="22"/>
              </w:rPr>
              <w:t> </w:t>
            </w:r>
            <w:r>
              <w:rPr>
                <w:i/>
                <w:sz w:val="22"/>
              </w:rPr>
              <w:t>for</w:t>
            </w:r>
            <w:r>
              <w:rPr>
                <w:i/>
                <w:spacing w:val="-8"/>
                <w:sz w:val="22"/>
              </w:rPr>
              <w:t> </w:t>
            </w:r>
            <w:r>
              <w:rPr>
                <w:i/>
                <w:sz w:val="22"/>
              </w:rPr>
              <w:t>claim</w:t>
            </w:r>
            <w:r>
              <w:rPr>
                <w:i/>
                <w:spacing w:val="-9"/>
                <w:sz w:val="22"/>
              </w:rPr>
              <w:t> </w:t>
            </w:r>
            <w:r>
              <w:rPr>
                <w:i/>
                <w:sz w:val="22"/>
              </w:rPr>
              <w:t>types</w:t>
            </w:r>
            <w:r>
              <w:rPr>
                <w:i/>
                <w:spacing w:val="-8"/>
                <w:sz w:val="22"/>
              </w:rPr>
              <w:t> </w:t>
            </w:r>
            <w:r>
              <w:rPr>
                <w:i/>
                <w:sz w:val="22"/>
              </w:rPr>
              <w:t>=</w:t>
            </w:r>
            <w:r>
              <w:rPr>
                <w:i/>
                <w:sz w:val="22"/>
              </w:rPr>
              <w:t> (10, 20, 30, 40, 50, 60) and total</w:t>
            </w:r>
          </w:p>
          <w:p>
            <w:pPr>
              <w:pStyle w:val="TableParagraph"/>
              <w:spacing w:before="1"/>
              <w:ind w:left="108"/>
              <w:rPr>
                <w:i/>
                <w:sz w:val="22"/>
              </w:rPr>
            </w:pPr>
            <w:r>
              <w:rPr>
                <w:i/>
                <w:sz w:val="22"/>
              </w:rPr>
              <w:t>calculated</w:t>
            </w:r>
            <w:r>
              <w:rPr>
                <w:i/>
                <w:spacing w:val="-11"/>
                <w:sz w:val="22"/>
              </w:rPr>
              <w:t> </w:t>
            </w:r>
            <w:r>
              <w:rPr>
                <w:i/>
                <w:sz w:val="22"/>
              </w:rPr>
              <w:t>based</w:t>
            </w:r>
            <w:r>
              <w:rPr>
                <w:i/>
                <w:spacing w:val="-10"/>
                <w:sz w:val="22"/>
              </w:rPr>
              <w:t> </w:t>
            </w:r>
            <w:r>
              <w:rPr>
                <w:i/>
                <w:sz w:val="22"/>
              </w:rPr>
              <w:t>on</w:t>
            </w:r>
            <w:r>
              <w:rPr>
                <w:i/>
                <w:spacing w:val="-10"/>
                <w:sz w:val="22"/>
              </w:rPr>
              <w:t> </w:t>
            </w:r>
            <w:r>
              <w:rPr>
                <w:i/>
                <w:sz w:val="22"/>
              </w:rPr>
              <w:t>debit</w:t>
            </w:r>
            <w:r>
              <w:rPr>
                <w:i/>
                <w:spacing w:val="-10"/>
                <w:sz w:val="22"/>
              </w:rPr>
              <w:t> </w:t>
            </w:r>
            <w:r>
              <w:rPr>
                <w:i/>
                <w:sz w:val="22"/>
              </w:rPr>
              <w:t>credit</w:t>
            </w:r>
            <w:r>
              <w:rPr>
                <w:i/>
                <w:sz w:val="22"/>
              </w:rPr>
              <w:t> </w:t>
            </w:r>
            <w:r>
              <w:rPr>
                <w:i/>
                <w:spacing w:val="-2"/>
                <w:sz w:val="22"/>
              </w:rPr>
              <w:t>methodology.</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890" w:hRule="atLeast"/>
        </w:trPr>
        <w:tc>
          <w:tcPr>
            <w:tcW w:w="1597" w:type="dxa"/>
          </w:tcPr>
          <w:p>
            <w:pPr>
              <w:pStyle w:val="TableParagraph"/>
              <w:rPr>
                <w:sz w:val="22"/>
              </w:rPr>
            </w:pPr>
            <w:r>
              <w:rPr>
                <w:spacing w:val="-5"/>
                <w:sz w:val="22"/>
              </w:rPr>
              <w:t>37</w:t>
            </w:r>
          </w:p>
        </w:tc>
        <w:tc>
          <w:tcPr>
            <w:tcW w:w="2363" w:type="dxa"/>
          </w:tcPr>
          <w:p>
            <w:pPr>
              <w:pStyle w:val="TableParagraph"/>
              <w:rPr>
                <w:sz w:val="22"/>
              </w:rPr>
            </w:pPr>
            <w:r>
              <w:rPr>
                <w:spacing w:val="-2"/>
                <w:sz w:val="22"/>
              </w:rPr>
              <w:t>CLM_OPRTNL_DSP RPRTNT_AMT</w:t>
            </w:r>
          </w:p>
        </w:tc>
        <w:tc>
          <w:tcPr>
            <w:tcW w:w="1440" w:type="dxa"/>
          </w:tcPr>
          <w:p>
            <w:pPr>
              <w:pStyle w:val="TableParagraph"/>
              <w:spacing w:before="0"/>
              <w:ind w:right="169"/>
              <w:rPr>
                <w:sz w:val="22"/>
              </w:rPr>
            </w:pPr>
            <w:r>
              <w:rPr>
                <w:spacing w:val="-2"/>
                <w:sz w:val="22"/>
              </w:rPr>
              <w:t>Claim Operational disproportio </w:t>
            </w:r>
            <w:r>
              <w:rPr>
                <w:spacing w:val="-4"/>
                <w:sz w:val="22"/>
              </w:rPr>
              <w:t>nate </w:t>
            </w:r>
            <w:r>
              <w:rPr>
                <w:spacing w:val="-2"/>
                <w:sz w:val="22"/>
              </w:rPr>
              <w:t>Amount</w:t>
            </w:r>
          </w:p>
        </w:tc>
        <w:tc>
          <w:tcPr>
            <w:tcW w:w="1260" w:type="dxa"/>
          </w:tcPr>
          <w:p>
            <w:pPr>
              <w:pStyle w:val="TableParagraph"/>
              <w:rPr>
                <w:sz w:val="22"/>
              </w:rPr>
            </w:pPr>
            <w:r>
              <w:rPr>
                <w:spacing w:val="-5"/>
                <w:sz w:val="22"/>
              </w:rPr>
              <w:t>271</w:t>
            </w:r>
          </w:p>
        </w:tc>
        <w:tc>
          <w:tcPr>
            <w:tcW w:w="1170" w:type="dxa"/>
          </w:tcPr>
          <w:p>
            <w:pPr>
              <w:pStyle w:val="TableParagraph"/>
              <w:rPr>
                <w:sz w:val="22"/>
              </w:rPr>
            </w:pPr>
            <w:r>
              <w:rPr>
                <w:spacing w:val="-5"/>
                <w:sz w:val="22"/>
              </w:rPr>
              <w:t>292</w:t>
            </w:r>
          </w:p>
        </w:tc>
        <w:tc>
          <w:tcPr>
            <w:tcW w:w="990" w:type="dxa"/>
          </w:tcPr>
          <w:p>
            <w:pPr>
              <w:pStyle w:val="TableParagraph"/>
              <w:rPr>
                <w:sz w:val="22"/>
              </w:rPr>
            </w:pPr>
            <w:r>
              <w:rPr>
                <w:spacing w:val="-5"/>
                <w:sz w:val="22"/>
              </w:rPr>
              <w:t>22</w:t>
            </w:r>
          </w:p>
        </w:tc>
        <w:tc>
          <w:tcPr>
            <w:tcW w:w="1351" w:type="dxa"/>
          </w:tcPr>
          <w:p>
            <w:pPr>
              <w:pStyle w:val="TableParagraph"/>
              <w:rPr>
                <w:sz w:val="22"/>
              </w:rPr>
            </w:pPr>
            <w:r>
              <w:rPr>
                <w:spacing w:val="-2"/>
                <w:sz w:val="22"/>
              </w:rPr>
              <w:t>-9(18).99</w:t>
            </w:r>
          </w:p>
        </w:tc>
        <w:tc>
          <w:tcPr>
            <w:tcW w:w="3666" w:type="dxa"/>
          </w:tcPr>
          <w:p>
            <w:pPr>
              <w:pStyle w:val="TableParagraph"/>
              <w:ind w:right="24"/>
              <w:rPr>
                <w:sz w:val="22"/>
              </w:rPr>
            </w:pPr>
            <w:r>
              <w:rPr>
                <w:sz w:val="22"/>
              </w:rPr>
              <w:t>The</w:t>
            </w:r>
            <w:r>
              <w:rPr>
                <w:spacing w:val="-13"/>
                <w:sz w:val="22"/>
              </w:rPr>
              <w:t> </w:t>
            </w:r>
            <w:r>
              <w:rPr>
                <w:sz w:val="22"/>
              </w:rPr>
              <w:t>disproportionate</w:t>
            </w:r>
            <w:r>
              <w:rPr>
                <w:spacing w:val="-13"/>
                <w:sz w:val="22"/>
              </w:rPr>
              <w:t> </w:t>
            </w:r>
            <w:r>
              <w:rPr>
                <w:sz w:val="22"/>
              </w:rPr>
              <w:t>share</w:t>
            </w:r>
            <w:r>
              <w:rPr>
                <w:spacing w:val="-13"/>
                <w:sz w:val="22"/>
              </w:rPr>
              <w:t> </w:t>
            </w:r>
            <w:r>
              <w:rPr>
                <w:sz w:val="22"/>
              </w:rPr>
              <w:t>amount applicable to the bill. Use the amount provided by the disproportionate share field in PRICER. (Do not include any PPS capital DSH adjustment in this </w:t>
            </w:r>
            <w:r>
              <w:rPr>
                <w:spacing w:val="-2"/>
                <w:sz w:val="22"/>
              </w:rPr>
              <w:t>entry).</w:t>
            </w:r>
          </w:p>
          <w:p>
            <w:pPr>
              <w:pStyle w:val="TableParagraph"/>
              <w:ind w:left="108" w:right="361" w:hanging="1"/>
              <w:jc w:val="both"/>
              <w:rPr>
                <w:i/>
                <w:sz w:val="22"/>
              </w:rPr>
            </w:pPr>
            <w:r>
              <w:rPr>
                <w:b/>
                <w:sz w:val="22"/>
              </w:rPr>
              <w:t>Note</w:t>
            </w:r>
            <w:r>
              <w:rPr>
                <w:sz w:val="22"/>
              </w:rPr>
              <w:t>:</w:t>
            </w:r>
            <w:r>
              <w:rPr>
                <w:spacing w:val="-8"/>
                <w:sz w:val="22"/>
              </w:rPr>
              <w:t> </w:t>
            </w:r>
            <w:r>
              <w:rPr>
                <w:i/>
                <w:sz w:val="22"/>
              </w:rPr>
              <w:t>Applicable</w:t>
            </w:r>
            <w:r>
              <w:rPr>
                <w:i/>
                <w:spacing w:val="-8"/>
                <w:sz w:val="22"/>
              </w:rPr>
              <w:t> </w:t>
            </w:r>
            <w:r>
              <w:rPr>
                <w:i/>
                <w:sz w:val="22"/>
              </w:rPr>
              <w:t>for</w:t>
            </w:r>
            <w:r>
              <w:rPr>
                <w:i/>
                <w:spacing w:val="-8"/>
                <w:sz w:val="22"/>
              </w:rPr>
              <w:t> </w:t>
            </w:r>
            <w:r>
              <w:rPr>
                <w:i/>
                <w:sz w:val="22"/>
              </w:rPr>
              <w:t>claim</w:t>
            </w:r>
            <w:r>
              <w:rPr>
                <w:i/>
                <w:spacing w:val="-9"/>
                <w:sz w:val="22"/>
              </w:rPr>
              <w:t> </w:t>
            </w:r>
            <w:r>
              <w:rPr>
                <w:i/>
                <w:sz w:val="22"/>
              </w:rPr>
              <w:t>type</w:t>
            </w:r>
            <w:r>
              <w:rPr>
                <w:i/>
                <w:spacing w:val="-8"/>
                <w:sz w:val="22"/>
              </w:rPr>
              <w:t> </w:t>
            </w:r>
            <w:r>
              <w:rPr>
                <w:i/>
                <w:sz w:val="22"/>
              </w:rPr>
              <w:t>=</w:t>
            </w:r>
            <w:r>
              <w:rPr>
                <w:i/>
                <w:sz w:val="22"/>
              </w:rPr>
              <w:t> 60</w:t>
            </w:r>
            <w:r>
              <w:rPr>
                <w:i/>
                <w:spacing w:val="-4"/>
                <w:sz w:val="22"/>
              </w:rPr>
              <w:t> </w:t>
            </w:r>
            <w:r>
              <w:rPr>
                <w:i/>
                <w:sz w:val="22"/>
              </w:rPr>
              <w:t>and</w:t>
            </w:r>
            <w:r>
              <w:rPr>
                <w:i/>
                <w:spacing w:val="-4"/>
                <w:sz w:val="22"/>
              </w:rPr>
              <w:t> </w:t>
            </w:r>
            <w:r>
              <w:rPr>
                <w:i/>
                <w:sz w:val="22"/>
              </w:rPr>
              <w:t>total</w:t>
            </w:r>
            <w:r>
              <w:rPr>
                <w:i/>
                <w:spacing w:val="-5"/>
                <w:sz w:val="22"/>
              </w:rPr>
              <w:t> </w:t>
            </w:r>
            <w:r>
              <w:rPr>
                <w:i/>
                <w:sz w:val="22"/>
              </w:rPr>
              <w:t>calculated</w:t>
            </w:r>
            <w:r>
              <w:rPr>
                <w:i/>
                <w:spacing w:val="-5"/>
                <w:sz w:val="22"/>
              </w:rPr>
              <w:t> </w:t>
            </w:r>
            <w:r>
              <w:rPr>
                <w:i/>
                <w:sz w:val="22"/>
              </w:rPr>
              <w:t>based</w:t>
            </w:r>
            <w:r>
              <w:rPr>
                <w:i/>
                <w:spacing w:val="-4"/>
                <w:sz w:val="22"/>
              </w:rPr>
              <w:t> </w:t>
            </w:r>
            <w:r>
              <w:rPr>
                <w:i/>
                <w:sz w:val="22"/>
              </w:rPr>
              <w:t>on debit credit methodology.</w:t>
            </w:r>
          </w:p>
        </w:tc>
      </w:tr>
    </w:tbl>
    <w:p>
      <w:pPr>
        <w:pStyle w:val="TableParagraph"/>
        <w:spacing w:after="0"/>
        <w:jc w:val="both"/>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482" w:hRule="atLeast"/>
        </w:trPr>
        <w:tc>
          <w:tcPr>
            <w:tcW w:w="1597" w:type="dxa"/>
          </w:tcPr>
          <w:p>
            <w:pPr>
              <w:pStyle w:val="TableParagraph"/>
              <w:rPr>
                <w:sz w:val="22"/>
              </w:rPr>
            </w:pPr>
            <w:r>
              <w:rPr>
                <w:spacing w:val="-5"/>
                <w:sz w:val="22"/>
              </w:rPr>
              <w:t>38</w:t>
            </w:r>
          </w:p>
        </w:tc>
        <w:tc>
          <w:tcPr>
            <w:tcW w:w="2363" w:type="dxa"/>
          </w:tcPr>
          <w:p>
            <w:pPr>
              <w:pStyle w:val="TableParagraph"/>
              <w:rPr>
                <w:sz w:val="22"/>
              </w:rPr>
            </w:pPr>
            <w:r>
              <w:rPr>
                <w:spacing w:val="-2"/>
                <w:sz w:val="22"/>
              </w:rPr>
              <w:t>CLM_BLG_PRVDR_ OSCAR_NUM</w:t>
            </w:r>
          </w:p>
        </w:tc>
        <w:tc>
          <w:tcPr>
            <w:tcW w:w="1440" w:type="dxa"/>
          </w:tcPr>
          <w:p>
            <w:pPr>
              <w:pStyle w:val="TableParagraph"/>
              <w:spacing w:before="0"/>
              <w:ind w:right="499"/>
              <w:rPr>
                <w:sz w:val="22"/>
              </w:rPr>
            </w:pPr>
            <w:r>
              <w:rPr>
                <w:spacing w:val="-2"/>
                <w:sz w:val="22"/>
              </w:rPr>
              <w:t>Claim Provider OSCAR</w:t>
            </w:r>
          </w:p>
          <w:p>
            <w:pPr>
              <w:pStyle w:val="TableParagraph"/>
              <w:spacing w:before="0"/>
              <w:rPr>
                <w:sz w:val="22"/>
              </w:rPr>
            </w:pPr>
            <w:r>
              <w:rPr>
                <w:spacing w:val="-2"/>
                <w:sz w:val="22"/>
              </w:rPr>
              <w:t>number</w:t>
            </w:r>
          </w:p>
        </w:tc>
        <w:tc>
          <w:tcPr>
            <w:tcW w:w="1260" w:type="dxa"/>
          </w:tcPr>
          <w:p>
            <w:pPr>
              <w:pStyle w:val="TableParagraph"/>
              <w:rPr>
                <w:sz w:val="22"/>
              </w:rPr>
            </w:pPr>
            <w:r>
              <w:rPr>
                <w:spacing w:val="-5"/>
                <w:sz w:val="22"/>
              </w:rPr>
              <w:t>293</w:t>
            </w:r>
          </w:p>
        </w:tc>
        <w:tc>
          <w:tcPr>
            <w:tcW w:w="1170" w:type="dxa"/>
          </w:tcPr>
          <w:p>
            <w:pPr>
              <w:pStyle w:val="TableParagraph"/>
              <w:rPr>
                <w:sz w:val="22"/>
              </w:rPr>
            </w:pPr>
            <w:r>
              <w:rPr>
                <w:spacing w:val="-5"/>
                <w:sz w:val="22"/>
              </w:rPr>
              <w:t>312</w:t>
            </w:r>
          </w:p>
        </w:tc>
        <w:tc>
          <w:tcPr>
            <w:tcW w:w="990" w:type="dxa"/>
          </w:tcPr>
          <w:p>
            <w:pPr>
              <w:pStyle w:val="TableParagraph"/>
              <w:rPr>
                <w:sz w:val="22"/>
              </w:rPr>
            </w:pPr>
            <w:r>
              <w:rPr>
                <w:spacing w:val="-5"/>
                <w:sz w:val="22"/>
              </w:rPr>
              <w:t>20</w:t>
            </w:r>
          </w:p>
        </w:tc>
        <w:tc>
          <w:tcPr>
            <w:tcW w:w="1351" w:type="dxa"/>
          </w:tcPr>
          <w:p>
            <w:pPr>
              <w:pStyle w:val="TableParagraph"/>
              <w:rPr>
                <w:sz w:val="22"/>
              </w:rPr>
            </w:pPr>
            <w:r>
              <w:rPr>
                <w:spacing w:val="-2"/>
                <w:sz w:val="22"/>
              </w:rPr>
              <w:t>x(20)</w:t>
            </w:r>
          </w:p>
        </w:tc>
        <w:tc>
          <w:tcPr>
            <w:tcW w:w="3666" w:type="dxa"/>
          </w:tcPr>
          <w:p>
            <w:pPr>
              <w:pStyle w:val="TableParagraph"/>
              <w:ind w:left="108"/>
              <w:rPr>
                <w:sz w:val="22"/>
              </w:rPr>
            </w:pPr>
            <w:r>
              <w:rPr>
                <w:sz w:val="22"/>
              </w:rPr>
              <w:t>A facility’s Medicare/Medicaid identification number. It is also known as a Medicare/Medicaid Provider Number, or CCN. This number</w:t>
            </w:r>
            <w:r>
              <w:rPr>
                <w:spacing w:val="-8"/>
                <w:sz w:val="22"/>
              </w:rPr>
              <w:t> </w:t>
            </w:r>
            <w:r>
              <w:rPr>
                <w:sz w:val="22"/>
              </w:rPr>
              <w:t>verifies</w:t>
            </w:r>
            <w:r>
              <w:rPr>
                <w:spacing w:val="-8"/>
                <w:sz w:val="22"/>
              </w:rPr>
              <w:t> </w:t>
            </w:r>
            <w:r>
              <w:rPr>
                <w:sz w:val="22"/>
              </w:rPr>
              <w:t>that</w:t>
            </w:r>
            <w:r>
              <w:rPr>
                <w:spacing w:val="-8"/>
                <w:sz w:val="22"/>
              </w:rPr>
              <w:t> </w:t>
            </w:r>
            <w:r>
              <w:rPr>
                <w:sz w:val="22"/>
              </w:rPr>
              <w:t>a</w:t>
            </w:r>
            <w:r>
              <w:rPr>
                <w:spacing w:val="-8"/>
                <w:sz w:val="22"/>
              </w:rPr>
              <w:t> </w:t>
            </w:r>
            <w:r>
              <w:rPr>
                <w:sz w:val="22"/>
              </w:rPr>
              <w:t>provider</w:t>
            </w:r>
            <w:r>
              <w:rPr>
                <w:spacing w:val="-8"/>
                <w:sz w:val="22"/>
              </w:rPr>
              <w:t> </w:t>
            </w:r>
            <w:r>
              <w:rPr>
                <w:sz w:val="22"/>
              </w:rPr>
              <w:t>has been Medicare certified for a particular type of service.</w:t>
            </w:r>
          </w:p>
          <w:p>
            <w:pPr>
              <w:pStyle w:val="TableParagraph"/>
              <w:ind w:left="108"/>
              <w:rPr>
                <w:b/>
                <w:sz w:val="22"/>
              </w:rPr>
            </w:pPr>
            <w:r>
              <w:rPr>
                <w:b/>
                <w:spacing w:val="-2"/>
                <w:sz w:val="22"/>
              </w:rPr>
              <w:t>Notes:</w:t>
            </w:r>
          </w:p>
          <w:p>
            <w:pPr>
              <w:pStyle w:val="TableParagraph"/>
              <w:numPr>
                <w:ilvl w:val="0"/>
                <w:numId w:val="20"/>
              </w:numPr>
              <w:tabs>
                <w:tab w:pos="828" w:val="left" w:leader="none"/>
              </w:tabs>
              <w:spacing w:line="240" w:lineRule="auto" w:before="120" w:after="0"/>
              <w:ind w:left="828" w:right="457" w:hanging="360"/>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0"/>
              <w:ind w:left="828" w:right="132"/>
              <w:rPr>
                <w:i/>
                <w:sz w:val="23"/>
              </w:rPr>
            </w:pPr>
            <w:r>
              <w:rPr>
                <w:i/>
                <w:color w:val="1D1C1D"/>
                <w:sz w:val="23"/>
              </w:rPr>
              <w:t>and PCF models, this</w:t>
            </w:r>
            <w:r>
              <w:rPr>
                <w:i/>
                <w:color w:val="1D1C1D"/>
                <w:sz w:val="23"/>
              </w:rPr>
              <w:t> value</w:t>
            </w:r>
            <w:r>
              <w:rPr>
                <w:i/>
                <w:color w:val="1D1C1D"/>
                <w:spacing w:val="-10"/>
                <w:sz w:val="23"/>
              </w:rPr>
              <w:t> </w:t>
            </w:r>
            <w:r>
              <w:rPr>
                <w:i/>
                <w:color w:val="1D1C1D"/>
                <w:sz w:val="23"/>
              </w:rPr>
              <w:t>is</w:t>
            </w:r>
            <w:r>
              <w:rPr>
                <w:i/>
                <w:color w:val="1D1C1D"/>
                <w:spacing w:val="-10"/>
                <w:sz w:val="23"/>
              </w:rPr>
              <w:t> </w:t>
            </w:r>
            <w:r>
              <w:rPr>
                <w:i/>
                <w:color w:val="1D1C1D"/>
                <w:sz w:val="23"/>
              </w:rPr>
              <w:t>sourced</w:t>
            </w:r>
            <w:r>
              <w:rPr>
                <w:i/>
                <w:color w:val="1D1C1D"/>
                <w:spacing w:val="-10"/>
                <w:sz w:val="23"/>
              </w:rPr>
              <w:t> </w:t>
            </w:r>
            <w:r>
              <w:rPr>
                <w:i/>
                <w:color w:val="1D1C1D"/>
                <w:sz w:val="23"/>
              </w:rPr>
              <w:t>from</w:t>
            </w:r>
            <w:r>
              <w:rPr>
                <w:i/>
                <w:color w:val="1D1C1D"/>
                <w:spacing w:val="-11"/>
                <w:sz w:val="23"/>
              </w:rPr>
              <w:t> </w:t>
            </w:r>
            <w:r>
              <w:rPr>
                <w:i/>
                <w:color w:val="1D1C1D"/>
                <w:sz w:val="23"/>
              </w:rPr>
              <w:t>the Medicare claims processing system.</w:t>
            </w:r>
          </w:p>
          <w:p>
            <w:pPr>
              <w:pStyle w:val="TableParagraph"/>
              <w:numPr>
                <w:ilvl w:val="0"/>
                <w:numId w:val="20"/>
              </w:numPr>
              <w:tabs>
                <w:tab w:pos="828" w:val="left" w:leader="none"/>
              </w:tabs>
              <w:spacing w:line="240" w:lineRule="auto" w:before="0" w:after="0"/>
              <w:ind w:left="828" w:right="472" w:hanging="360"/>
              <w:jc w:val="left"/>
              <w:rPr>
                <w:i/>
                <w:sz w:val="23"/>
              </w:rPr>
            </w:pPr>
            <w:r>
              <w:rPr>
                <w:i/>
                <w:color w:val="1D1C1D"/>
                <w:sz w:val="23"/>
              </w:rPr>
              <w:t>This field is</w:t>
            </w:r>
            <w:r>
              <w:rPr>
                <w:i/>
                <w:color w:val="1D1C1D"/>
                <w:spacing w:val="-1"/>
                <w:sz w:val="23"/>
              </w:rPr>
              <w:t> </w:t>
            </w:r>
            <w:r>
              <w:rPr>
                <w:i/>
                <w:color w:val="1D1C1D"/>
                <w:sz w:val="23"/>
              </w:rPr>
              <w:t>included in</w:t>
            </w:r>
            <w:r>
              <w:rPr>
                <w:i/>
                <w:color w:val="1D1C1D"/>
                <w:sz w:val="23"/>
              </w:rPr>
              <w:t> addition</w:t>
            </w:r>
            <w:r>
              <w:rPr>
                <w:i/>
                <w:color w:val="1D1C1D"/>
                <w:spacing w:val="-13"/>
                <w:sz w:val="23"/>
              </w:rPr>
              <w:t> </w:t>
            </w:r>
            <w:r>
              <w:rPr>
                <w:i/>
                <w:color w:val="1D1C1D"/>
                <w:sz w:val="23"/>
              </w:rPr>
              <w:t>to</w:t>
            </w:r>
            <w:r>
              <w:rPr>
                <w:i/>
                <w:color w:val="1D1C1D"/>
                <w:spacing w:val="-13"/>
                <w:sz w:val="23"/>
              </w:rPr>
              <w:t> </w:t>
            </w:r>
            <w:r>
              <w:rPr>
                <w:i/>
                <w:color w:val="1D1C1D"/>
                <w:sz w:val="23"/>
              </w:rPr>
              <w:t>the</w:t>
            </w:r>
            <w:r>
              <w:rPr>
                <w:i/>
                <w:color w:val="1D1C1D"/>
                <w:spacing w:val="-13"/>
                <w:sz w:val="23"/>
              </w:rPr>
              <w:t> </w:t>
            </w:r>
            <w:r>
              <w:rPr>
                <w:i/>
                <w:color w:val="1D1C1D"/>
                <w:sz w:val="23"/>
              </w:rPr>
              <w:t>Element 2 “</w:t>
            </w:r>
            <w:r>
              <w:rPr>
                <w:i/>
                <w:sz w:val="22"/>
              </w:rPr>
              <w:t>Provider OSCAR Number” </w:t>
            </w:r>
            <w:r>
              <w:rPr>
                <w:i/>
                <w:color w:val="1D1C1D"/>
                <w:sz w:val="23"/>
              </w:rPr>
              <w:t>sourced from Provider Enrollment Change of Ownership System (PECOS).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941" w:hRule="atLeast"/>
        </w:trPr>
        <w:tc>
          <w:tcPr>
            <w:tcW w:w="1597" w:type="dxa"/>
          </w:tcPr>
          <w:p>
            <w:pPr>
              <w:pStyle w:val="TableParagraph"/>
              <w:rPr>
                <w:sz w:val="22"/>
              </w:rPr>
            </w:pPr>
            <w:r>
              <w:rPr>
                <w:spacing w:val="-5"/>
                <w:sz w:val="22"/>
              </w:rPr>
              <w:t>39</w:t>
            </w:r>
          </w:p>
        </w:tc>
        <w:tc>
          <w:tcPr>
            <w:tcW w:w="2363" w:type="dxa"/>
          </w:tcPr>
          <w:p>
            <w:pPr>
              <w:pStyle w:val="TableParagraph"/>
              <w:rPr>
                <w:sz w:val="22"/>
              </w:rPr>
            </w:pPr>
            <w:r>
              <w:rPr>
                <w:spacing w:val="-2"/>
                <w:sz w:val="22"/>
              </w:rPr>
              <w:t>CLM_BLG_PRVDR_ NPI_NUM</w:t>
            </w:r>
          </w:p>
        </w:tc>
        <w:tc>
          <w:tcPr>
            <w:tcW w:w="1440" w:type="dxa"/>
          </w:tcPr>
          <w:p>
            <w:pPr>
              <w:pStyle w:val="TableParagraph"/>
              <w:spacing w:before="0"/>
              <w:ind w:right="110"/>
              <w:rPr>
                <w:sz w:val="22"/>
              </w:rPr>
            </w:pPr>
            <w:r>
              <w:rPr>
                <w:spacing w:val="-2"/>
                <w:sz w:val="22"/>
              </w:rPr>
              <w:t>Claim Facility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313</w:t>
            </w:r>
          </w:p>
        </w:tc>
        <w:tc>
          <w:tcPr>
            <w:tcW w:w="1170" w:type="dxa"/>
          </w:tcPr>
          <w:p>
            <w:pPr>
              <w:pStyle w:val="TableParagraph"/>
              <w:rPr>
                <w:sz w:val="22"/>
              </w:rPr>
            </w:pPr>
            <w:r>
              <w:rPr>
                <w:spacing w:val="-5"/>
                <w:sz w:val="22"/>
              </w:rPr>
              <w:t>322</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ind w:left="108" w:right="339"/>
              <w:rPr>
                <w:sz w:val="22"/>
              </w:rPr>
            </w:pPr>
            <w:r>
              <w:rPr>
                <w:sz w:val="22"/>
              </w:rPr>
              <w:t>Identifies</w:t>
            </w:r>
            <w:r>
              <w:rPr>
                <w:spacing w:val="-13"/>
                <w:sz w:val="22"/>
              </w:rPr>
              <w:t> </w:t>
            </w:r>
            <w:r>
              <w:rPr>
                <w:sz w:val="22"/>
              </w:rPr>
              <w:t>the</w:t>
            </w:r>
            <w:r>
              <w:rPr>
                <w:spacing w:val="-13"/>
                <w:sz w:val="22"/>
              </w:rPr>
              <w:t> </w:t>
            </w:r>
            <w:r>
              <w:rPr>
                <w:sz w:val="22"/>
              </w:rPr>
              <w:t>facility</w:t>
            </w:r>
            <w:r>
              <w:rPr>
                <w:spacing w:val="-13"/>
                <w:sz w:val="22"/>
              </w:rPr>
              <w:t> </w:t>
            </w:r>
            <w:r>
              <w:rPr>
                <w:sz w:val="22"/>
              </w:rPr>
              <w:t>associated with the claim. Each facility is assigned its own unique NPI.</w:t>
            </w:r>
          </w:p>
          <w:p>
            <w:pPr>
              <w:pStyle w:val="TableParagraph"/>
              <w:ind w:left="108"/>
              <w:rPr>
                <w:b/>
                <w:sz w:val="22"/>
              </w:rPr>
            </w:pPr>
            <w:r>
              <w:rPr>
                <w:b/>
                <w:spacing w:val="-2"/>
                <w:sz w:val="22"/>
              </w:rPr>
              <w:t>Notes:</w:t>
            </w:r>
          </w:p>
          <w:p>
            <w:pPr>
              <w:pStyle w:val="TableParagraph"/>
              <w:numPr>
                <w:ilvl w:val="0"/>
                <w:numId w:val="21"/>
              </w:numPr>
              <w:tabs>
                <w:tab w:pos="828" w:val="left" w:leader="none"/>
              </w:tabs>
              <w:spacing w:line="240" w:lineRule="auto" w:before="119" w:after="0"/>
              <w:ind w:left="828" w:right="457" w:hanging="360"/>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1"/>
              <w:ind w:left="828" w:right="132"/>
              <w:rPr>
                <w:i/>
                <w:sz w:val="23"/>
              </w:rPr>
            </w:pPr>
            <w:r>
              <w:rPr>
                <w:i/>
                <w:color w:val="1D1C1D"/>
                <w:sz w:val="23"/>
              </w:rPr>
              <w:t>and PCF models, this</w:t>
            </w:r>
            <w:r>
              <w:rPr>
                <w:i/>
                <w:color w:val="1D1C1D"/>
                <w:sz w:val="23"/>
              </w:rPr>
              <w:t> value</w:t>
            </w:r>
            <w:r>
              <w:rPr>
                <w:i/>
                <w:color w:val="1D1C1D"/>
                <w:spacing w:val="-10"/>
                <w:sz w:val="23"/>
              </w:rPr>
              <w:t> </w:t>
            </w:r>
            <w:r>
              <w:rPr>
                <w:i/>
                <w:color w:val="1D1C1D"/>
                <w:sz w:val="23"/>
              </w:rPr>
              <w:t>is</w:t>
            </w:r>
            <w:r>
              <w:rPr>
                <w:i/>
                <w:color w:val="1D1C1D"/>
                <w:spacing w:val="-10"/>
                <w:sz w:val="23"/>
              </w:rPr>
              <w:t> </w:t>
            </w:r>
            <w:r>
              <w:rPr>
                <w:i/>
                <w:color w:val="1D1C1D"/>
                <w:sz w:val="23"/>
              </w:rPr>
              <w:t>sourced</w:t>
            </w:r>
            <w:r>
              <w:rPr>
                <w:i/>
                <w:color w:val="1D1C1D"/>
                <w:spacing w:val="-10"/>
                <w:sz w:val="23"/>
              </w:rPr>
              <w:t> </w:t>
            </w:r>
            <w:r>
              <w:rPr>
                <w:i/>
                <w:color w:val="1D1C1D"/>
                <w:sz w:val="23"/>
              </w:rPr>
              <w:t>from</w:t>
            </w:r>
            <w:r>
              <w:rPr>
                <w:i/>
                <w:color w:val="1D1C1D"/>
                <w:spacing w:val="-11"/>
                <w:sz w:val="23"/>
              </w:rPr>
              <w:t> </w:t>
            </w:r>
            <w:r>
              <w:rPr>
                <w:i/>
                <w:color w:val="1D1C1D"/>
                <w:sz w:val="23"/>
              </w:rPr>
              <w:t>the Medicare claims processing system.</w:t>
            </w:r>
          </w:p>
          <w:p>
            <w:pPr>
              <w:pStyle w:val="TableParagraph"/>
              <w:numPr>
                <w:ilvl w:val="0"/>
                <w:numId w:val="21"/>
              </w:numPr>
              <w:tabs>
                <w:tab w:pos="828" w:val="left" w:leader="none"/>
              </w:tabs>
              <w:spacing w:line="240" w:lineRule="auto" w:before="0" w:after="0"/>
              <w:ind w:left="828" w:right="152" w:hanging="360"/>
              <w:jc w:val="left"/>
              <w:rPr>
                <w:i/>
                <w:sz w:val="23"/>
              </w:rPr>
            </w:pPr>
            <w:r>
              <w:rPr>
                <w:i/>
                <w:color w:val="1D1C1D"/>
                <w:sz w:val="23"/>
              </w:rPr>
              <w:t>This field is included in</w:t>
            </w:r>
            <w:r>
              <w:rPr>
                <w:i/>
                <w:color w:val="1D1C1D"/>
                <w:sz w:val="23"/>
              </w:rPr>
              <w:t> addition</w:t>
            </w:r>
            <w:r>
              <w:rPr>
                <w:i/>
                <w:color w:val="1D1C1D"/>
                <w:spacing w:val="-10"/>
                <w:sz w:val="23"/>
              </w:rPr>
              <w:t> </w:t>
            </w:r>
            <w:r>
              <w:rPr>
                <w:i/>
                <w:color w:val="1D1C1D"/>
                <w:sz w:val="23"/>
              </w:rPr>
              <w:t>to</w:t>
            </w:r>
            <w:r>
              <w:rPr>
                <w:i/>
                <w:color w:val="1D1C1D"/>
                <w:spacing w:val="-9"/>
                <w:sz w:val="23"/>
              </w:rPr>
              <w:t> </w:t>
            </w:r>
            <w:r>
              <w:rPr>
                <w:i/>
                <w:color w:val="1D1C1D"/>
                <w:sz w:val="23"/>
              </w:rPr>
              <w:t>the</w:t>
            </w:r>
            <w:r>
              <w:rPr>
                <w:i/>
                <w:color w:val="1D1C1D"/>
                <w:spacing w:val="-10"/>
                <w:sz w:val="23"/>
              </w:rPr>
              <w:t> </w:t>
            </w:r>
            <w:r>
              <w:rPr>
                <w:i/>
                <w:color w:val="1D1C1D"/>
                <w:sz w:val="23"/>
              </w:rPr>
              <w:t>Element</w:t>
            </w:r>
            <w:r>
              <w:rPr>
                <w:i/>
                <w:color w:val="1D1C1D"/>
                <w:spacing w:val="-10"/>
                <w:sz w:val="23"/>
              </w:rPr>
              <w:t> </w:t>
            </w:r>
            <w:r>
              <w:rPr>
                <w:i/>
                <w:color w:val="1D1C1D"/>
                <w:sz w:val="23"/>
              </w:rPr>
              <w:t>19 “</w:t>
            </w:r>
            <w:r>
              <w:rPr>
                <w:i/>
                <w:sz w:val="22"/>
              </w:rPr>
              <w:t>Facility Provider NPI Number” </w:t>
            </w:r>
            <w:r>
              <w:rPr>
                <w:i/>
                <w:color w:val="1D1C1D"/>
                <w:sz w:val="23"/>
              </w:rPr>
              <w:t>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5194" w:hRule="atLeast"/>
        </w:trPr>
        <w:tc>
          <w:tcPr>
            <w:tcW w:w="1597" w:type="dxa"/>
          </w:tcPr>
          <w:p>
            <w:pPr>
              <w:pStyle w:val="TableParagraph"/>
              <w:rPr>
                <w:sz w:val="22"/>
              </w:rPr>
            </w:pPr>
            <w:r>
              <w:rPr>
                <w:spacing w:val="-5"/>
                <w:sz w:val="22"/>
              </w:rPr>
              <w:t>40</w:t>
            </w:r>
          </w:p>
        </w:tc>
        <w:tc>
          <w:tcPr>
            <w:tcW w:w="2363" w:type="dxa"/>
          </w:tcPr>
          <w:p>
            <w:pPr>
              <w:pStyle w:val="TableParagraph"/>
              <w:rPr>
                <w:sz w:val="22"/>
              </w:rPr>
            </w:pPr>
            <w:r>
              <w:rPr>
                <w:spacing w:val="-2"/>
                <w:sz w:val="22"/>
              </w:rPr>
              <w:t>CLM_OPRTG_PRVD R_NPI_NUM</w:t>
            </w:r>
          </w:p>
        </w:tc>
        <w:tc>
          <w:tcPr>
            <w:tcW w:w="1440" w:type="dxa"/>
          </w:tcPr>
          <w:p>
            <w:pPr>
              <w:pStyle w:val="TableParagraph"/>
              <w:spacing w:before="0"/>
              <w:ind w:right="110"/>
              <w:rPr>
                <w:sz w:val="22"/>
              </w:rPr>
            </w:pPr>
            <w:r>
              <w:rPr>
                <w:spacing w:val="-2"/>
                <w:sz w:val="22"/>
              </w:rPr>
              <w:t>Claim Operating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323</w:t>
            </w:r>
          </w:p>
        </w:tc>
        <w:tc>
          <w:tcPr>
            <w:tcW w:w="1170" w:type="dxa"/>
          </w:tcPr>
          <w:p>
            <w:pPr>
              <w:pStyle w:val="TableParagraph"/>
              <w:rPr>
                <w:sz w:val="22"/>
              </w:rPr>
            </w:pPr>
            <w:r>
              <w:rPr>
                <w:spacing w:val="-5"/>
                <w:sz w:val="22"/>
              </w:rPr>
              <w:t>332</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ind w:left="108"/>
              <w:rPr>
                <w:sz w:val="22"/>
              </w:rPr>
            </w:pPr>
            <w:r>
              <w:rPr>
                <w:sz w:val="22"/>
              </w:rPr>
              <w:t>Identifies the operating provider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p>
            <w:pPr>
              <w:pStyle w:val="TableParagraph"/>
              <w:ind w:left="108"/>
              <w:rPr>
                <w:b/>
                <w:sz w:val="22"/>
              </w:rPr>
            </w:pPr>
            <w:r>
              <w:rPr>
                <w:b/>
                <w:spacing w:val="-2"/>
                <w:sz w:val="22"/>
              </w:rPr>
              <w:t>Notes:</w:t>
            </w:r>
          </w:p>
          <w:p>
            <w:pPr>
              <w:pStyle w:val="TableParagraph"/>
              <w:numPr>
                <w:ilvl w:val="0"/>
                <w:numId w:val="22"/>
              </w:numPr>
              <w:tabs>
                <w:tab w:pos="888" w:val="left" w:leader="none"/>
              </w:tabs>
              <w:spacing w:line="240" w:lineRule="auto" w:before="119" w:after="0"/>
              <w:ind w:left="888" w:right="397" w:hanging="360"/>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2"/>
              <w:ind w:left="888" w:right="132"/>
              <w:rPr>
                <w:i/>
                <w:sz w:val="23"/>
              </w:rPr>
            </w:pPr>
            <w:r>
              <w:rPr>
                <w:i/>
                <w:color w:val="1D1C1D"/>
                <w:sz w:val="23"/>
              </w:rPr>
              <w:t>and PCF models, this</w:t>
            </w:r>
            <w:r>
              <w:rPr>
                <w:i/>
                <w:color w:val="1D1C1D"/>
                <w:sz w:val="23"/>
              </w:rPr>
              <w:t> value</w:t>
            </w:r>
            <w:r>
              <w:rPr>
                <w:i/>
                <w:color w:val="1D1C1D"/>
                <w:spacing w:val="-10"/>
                <w:sz w:val="23"/>
              </w:rPr>
              <w:t> </w:t>
            </w:r>
            <w:r>
              <w:rPr>
                <w:i/>
                <w:color w:val="1D1C1D"/>
                <w:sz w:val="23"/>
              </w:rPr>
              <w:t>is</w:t>
            </w:r>
            <w:r>
              <w:rPr>
                <w:i/>
                <w:color w:val="1D1C1D"/>
                <w:spacing w:val="-10"/>
                <w:sz w:val="23"/>
              </w:rPr>
              <w:t> </w:t>
            </w:r>
            <w:r>
              <w:rPr>
                <w:i/>
                <w:color w:val="1D1C1D"/>
                <w:sz w:val="23"/>
              </w:rPr>
              <w:t>sourced</w:t>
            </w:r>
            <w:r>
              <w:rPr>
                <w:i/>
                <w:color w:val="1D1C1D"/>
                <w:spacing w:val="-10"/>
                <w:sz w:val="23"/>
              </w:rPr>
              <w:t> </w:t>
            </w:r>
            <w:r>
              <w:rPr>
                <w:i/>
                <w:color w:val="1D1C1D"/>
                <w:sz w:val="23"/>
              </w:rPr>
              <w:t>from</w:t>
            </w:r>
            <w:r>
              <w:rPr>
                <w:i/>
                <w:color w:val="1D1C1D"/>
                <w:spacing w:val="-11"/>
                <w:sz w:val="23"/>
              </w:rPr>
              <w:t> </w:t>
            </w:r>
            <w:r>
              <w:rPr>
                <w:i/>
                <w:color w:val="1D1C1D"/>
                <w:sz w:val="23"/>
              </w:rPr>
              <w:t>the Medicare claims processing system.</w:t>
            </w:r>
          </w:p>
          <w:p>
            <w:pPr>
              <w:pStyle w:val="TableParagraph"/>
              <w:numPr>
                <w:ilvl w:val="0"/>
                <w:numId w:val="22"/>
              </w:numPr>
              <w:tabs>
                <w:tab w:pos="888" w:val="left" w:leader="none"/>
              </w:tabs>
              <w:spacing w:line="240" w:lineRule="auto" w:before="0" w:after="0"/>
              <w:ind w:left="888" w:right="412" w:hanging="360"/>
              <w:jc w:val="left"/>
              <w:rPr>
                <w:sz w:val="23"/>
              </w:rPr>
            </w:pPr>
            <w:r>
              <w:rPr>
                <w:i/>
                <w:color w:val="1D1C1D"/>
                <w:sz w:val="23"/>
              </w:rPr>
              <w:t>This field is</w:t>
            </w:r>
            <w:r>
              <w:rPr>
                <w:i/>
                <w:color w:val="1D1C1D"/>
                <w:spacing w:val="-1"/>
                <w:sz w:val="23"/>
              </w:rPr>
              <w:t> </w:t>
            </w:r>
            <w:r>
              <w:rPr>
                <w:i/>
                <w:color w:val="1D1C1D"/>
                <w:sz w:val="23"/>
              </w:rPr>
              <w:t>included in</w:t>
            </w:r>
            <w:r>
              <w:rPr>
                <w:i/>
                <w:color w:val="1D1C1D"/>
                <w:sz w:val="23"/>
              </w:rPr>
              <w:t> addition</w:t>
            </w:r>
            <w:r>
              <w:rPr>
                <w:i/>
                <w:color w:val="1D1C1D"/>
                <w:spacing w:val="-13"/>
                <w:sz w:val="23"/>
              </w:rPr>
              <w:t> </w:t>
            </w:r>
            <w:r>
              <w:rPr>
                <w:i/>
                <w:color w:val="1D1C1D"/>
                <w:sz w:val="23"/>
              </w:rPr>
              <w:t>to</w:t>
            </w:r>
            <w:r>
              <w:rPr>
                <w:i/>
                <w:color w:val="1D1C1D"/>
                <w:spacing w:val="-13"/>
                <w:sz w:val="23"/>
              </w:rPr>
              <w:t> </w:t>
            </w:r>
            <w:r>
              <w:rPr>
                <w:i/>
                <w:color w:val="1D1C1D"/>
                <w:sz w:val="23"/>
              </w:rPr>
              <w:t>the</w:t>
            </w:r>
            <w:r>
              <w:rPr>
                <w:i/>
                <w:color w:val="1D1C1D"/>
                <w:spacing w:val="-12"/>
                <w:sz w:val="23"/>
              </w:rPr>
              <w:t> </w:t>
            </w:r>
            <w:r>
              <w:rPr>
                <w:i/>
                <w:color w:val="1D1C1D"/>
                <w:sz w:val="23"/>
              </w:rPr>
              <w:t>Element 20 “</w:t>
            </w:r>
            <w:r>
              <w:rPr>
                <w:i/>
                <w:sz w:val="22"/>
              </w:rPr>
              <w:t>Operating Provider NPI Number” </w:t>
            </w:r>
            <w:r>
              <w:rPr>
                <w:i/>
                <w:color w:val="1D1C1D"/>
                <w:sz w:val="23"/>
              </w:rPr>
              <w:t>sourced from PECOS</w:t>
            </w:r>
            <w:r>
              <w:rPr>
                <w:color w:val="1D1C1D"/>
                <w:sz w:val="23"/>
              </w:rPr>
              <w:t>.</w:t>
            </w:r>
          </w:p>
        </w:tc>
      </w:tr>
    </w:tbl>
    <w:p>
      <w:pPr>
        <w:pStyle w:val="TableParagraph"/>
        <w:spacing w:after="0" w:line="240" w:lineRule="auto"/>
        <w:jc w:val="left"/>
        <w:rPr>
          <w:sz w:val="23"/>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5194" w:hRule="atLeast"/>
        </w:trPr>
        <w:tc>
          <w:tcPr>
            <w:tcW w:w="1597" w:type="dxa"/>
          </w:tcPr>
          <w:p>
            <w:pPr>
              <w:pStyle w:val="TableParagraph"/>
              <w:rPr>
                <w:sz w:val="22"/>
              </w:rPr>
            </w:pPr>
            <w:r>
              <w:rPr>
                <w:spacing w:val="-5"/>
                <w:sz w:val="22"/>
              </w:rPr>
              <w:t>41</w:t>
            </w:r>
          </w:p>
        </w:tc>
        <w:tc>
          <w:tcPr>
            <w:tcW w:w="2363" w:type="dxa"/>
          </w:tcPr>
          <w:p>
            <w:pPr>
              <w:pStyle w:val="TableParagraph"/>
              <w:rPr>
                <w:sz w:val="22"/>
              </w:rPr>
            </w:pPr>
            <w:r>
              <w:rPr>
                <w:spacing w:val="-2"/>
                <w:sz w:val="22"/>
              </w:rPr>
              <w:t>CLM_ATNDG_PRVD R_NPI_NUM</w:t>
            </w:r>
          </w:p>
        </w:tc>
        <w:tc>
          <w:tcPr>
            <w:tcW w:w="1440" w:type="dxa"/>
          </w:tcPr>
          <w:p>
            <w:pPr>
              <w:pStyle w:val="TableParagraph"/>
              <w:spacing w:before="0"/>
              <w:ind w:right="110"/>
              <w:rPr>
                <w:sz w:val="22"/>
              </w:rPr>
            </w:pPr>
            <w:r>
              <w:rPr>
                <w:spacing w:val="-2"/>
                <w:sz w:val="22"/>
              </w:rPr>
              <w:t>Claim Attending 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333</w:t>
            </w:r>
          </w:p>
        </w:tc>
        <w:tc>
          <w:tcPr>
            <w:tcW w:w="1170" w:type="dxa"/>
          </w:tcPr>
          <w:p>
            <w:pPr>
              <w:pStyle w:val="TableParagraph"/>
              <w:rPr>
                <w:sz w:val="22"/>
              </w:rPr>
            </w:pPr>
            <w:r>
              <w:rPr>
                <w:spacing w:val="-5"/>
                <w:sz w:val="22"/>
              </w:rPr>
              <w:t>342</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ind w:left="108"/>
              <w:rPr>
                <w:sz w:val="22"/>
              </w:rPr>
            </w:pPr>
            <w:r>
              <w:rPr>
                <w:sz w:val="22"/>
              </w:rPr>
              <w:t>Identifies the attending provider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p>
            <w:pPr>
              <w:pStyle w:val="TableParagraph"/>
              <w:ind w:left="108"/>
              <w:rPr>
                <w:b/>
                <w:sz w:val="22"/>
              </w:rPr>
            </w:pPr>
            <w:r>
              <w:rPr>
                <w:b/>
                <w:spacing w:val="-2"/>
                <w:sz w:val="22"/>
              </w:rPr>
              <w:t>Notes:</w:t>
            </w:r>
          </w:p>
          <w:p>
            <w:pPr>
              <w:pStyle w:val="TableParagraph"/>
              <w:numPr>
                <w:ilvl w:val="0"/>
                <w:numId w:val="23"/>
              </w:numPr>
              <w:tabs>
                <w:tab w:pos="888" w:val="left" w:leader="none"/>
              </w:tabs>
              <w:spacing w:line="240" w:lineRule="auto" w:before="119" w:after="0"/>
              <w:ind w:left="888" w:right="397" w:hanging="360"/>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2"/>
              <w:ind w:left="888" w:right="132"/>
              <w:rPr>
                <w:i/>
                <w:sz w:val="23"/>
              </w:rPr>
            </w:pPr>
            <w:r>
              <w:rPr>
                <w:i/>
                <w:color w:val="1D1C1D"/>
                <w:sz w:val="23"/>
              </w:rPr>
              <w:t>and PCF models, this</w:t>
            </w:r>
            <w:r>
              <w:rPr>
                <w:i/>
                <w:color w:val="1D1C1D"/>
                <w:sz w:val="23"/>
              </w:rPr>
              <w:t> value</w:t>
            </w:r>
            <w:r>
              <w:rPr>
                <w:i/>
                <w:color w:val="1D1C1D"/>
                <w:spacing w:val="-10"/>
                <w:sz w:val="23"/>
              </w:rPr>
              <w:t> </w:t>
            </w:r>
            <w:r>
              <w:rPr>
                <w:i/>
                <w:color w:val="1D1C1D"/>
                <w:sz w:val="23"/>
              </w:rPr>
              <w:t>is</w:t>
            </w:r>
            <w:r>
              <w:rPr>
                <w:i/>
                <w:color w:val="1D1C1D"/>
                <w:spacing w:val="-10"/>
                <w:sz w:val="23"/>
              </w:rPr>
              <w:t> </w:t>
            </w:r>
            <w:r>
              <w:rPr>
                <w:i/>
                <w:color w:val="1D1C1D"/>
                <w:sz w:val="23"/>
              </w:rPr>
              <w:t>sourced</w:t>
            </w:r>
            <w:r>
              <w:rPr>
                <w:i/>
                <w:color w:val="1D1C1D"/>
                <w:spacing w:val="-10"/>
                <w:sz w:val="23"/>
              </w:rPr>
              <w:t> </w:t>
            </w:r>
            <w:r>
              <w:rPr>
                <w:i/>
                <w:color w:val="1D1C1D"/>
                <w:sz w:val="23"/>
              </w:rPr>
              <w:t>from</w:t>
            </w:r>
            <w:r>
              <w:rPr>
                <w:i/>
                <w:color w:val="1D1C1D"/>
                <w:spacing w:val="-11"/>
                <w:sz w:val="23"/>
              </w:rPr>
              <w:t> </w:t>
            </w:r>
            <w:r>
              <w:rPr>
                <w:i/>
                <w:color w:val="1D1C1D"/>
                <w:sz w:val="23"/>
              </w:rPr>
              <w:t>the Medicare claims processing system.</w:t>
            </w:r>
          </w:p>
          <w:p>
            <w:pPr>
              <w:pStyle w:val="TableParagraph"/>
              <w:numPr>
                <w:ilvl w:val="0"/>
                <w:numId w:val="23"/>
              </w:numPr>
              <w:tabs>
                <w:tab w:pos="888" w:val="left" w:leader="none"/>
              </w:tabs>
              <w:spacing w:line="240" w:lineRule="auto" w:before="0" w:after="0"/>
              <w:ind w:left="888" w:right="132" w:hanging="360"/>
              <w:jc w:val="left"/>
              <w:rPr>
                <w:i/>
                <w:sz w:val="23"/>
              </w:rPr>
            </w:pPr>
            <w:r>
              <w:rPr>
                <w:i/>
                <w:color w:val="1D1C1D"/>
                <w:sz w:val="23"/>
              </w:rPr>
              <w:t>This field is included in</w:t>
            </w:r>
            <w:r>
              <w:rPr>
                <w:i/>
                <w:color w:val="1D1C1D"/>
                <w:sz w:val="23"/>
              </w:rPr>
              <w:t> addition to the Element</w:t>
            </w:r>
            <w:r>
              <w:rPr>
                <w:i/>
                <w:color w:val="1D1C1D"/>
                <w:spacing w:val="40"/>
                <w:sz w:val="23"/>
              </w:rPr>
              <w:t> </w:t>
            </w:r>
            <w:r>
              <w:rPr>
                <w:i/>
                <w:color w:val="1D1C1D"/>
                <w:sz w:val="23"/>
              </w:rPr>
              <w:t>21</w:t>
            </w:r>
            <w:r>
              <w:rPr>
                <w:i/>
                <w:color w:val="1D1C1D"/>
                <w:spacing w:val="-14"/>
                <w:sz w:val="23"/>
              </w:rPr>
              <w:t> </w:t>
            </w:r>
            <w:r>
              <w:rPr>
                <w:i/>
                <w:color w:val="1D1C1D"/>
                <w:sz w:val="23"/>
              </w:rPr>
              <w:t>“</w:t>
            </w:r>
            <w:r>
              <w:rPr>
                <w:i/>
                <w:sz w:val="22"/>
              </w:rPr>
              <w:t>Attending</w:t>
            </w:r>
            <w:r>
              <w:rPr>
                <w:i/>
                <w:spacing w:val="-13"/>
                <w:sz w:val="22"/>
              </w:rPr>
              <w:t> </w:t>
            </w:r>
            <w:r>
              <w:rPr>
                <w:i/>
                <w:sz w:val="22"/>
              </w:rPr>
              <w:t>Provider</w:t>
            </w:r>
            <w:r>
              <w:rPr>
                <w:i/>
                <w:spacing w:val="-13"/>
                <w:sz w:val="22"/>
              </w:rPr>
              <w:t> </w:t>
            </w:r>
            <w:r>
              <w:rPr>
                <w:i/>
                <w:sz w:val="22"/>
              </w:rPr>
              <w:t>NPI Number” </w:t>
            </w:r>
            <w:r>
              <w:rPr>
                <w:i/>
                <w:color w:val="1D1C1D"/>
                <w:sz w:val="23"/>
              </w:rPr>
              <w:t>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5194" w:hRule="atLeast"/>
        </w:trPr>
        <w:tc>
          <w:tcPr>
            <w:tcW w:w="1597" w:type="dxa"/>
          </w:tcPr>
          <w:p>
            <w:pPr>
              <w:pStyle w:val="TableParagraph"/>
              <w:rPr>
                <w:sz w:val="22"/>
              </w:rPr>
            </w:pPr>
            <w:r>
              <w:rPr>
                <w:spacing w:val="-5"/>
                <w:sz w:val="22"/>
              </w:rPr>
              <w:t>42</w:t>
            </w:r>
          </w:p>
        </w:tc>
        <w:tc>
          <w:tcPr>
            <w:tcW w:w="2363" w:type="dxa"/>
          </w:tcPr>
          <w:p>
            <w:pPr>
              <w:pStyle w:val="TableParagraph"/>
              <w:rPr>
                <w:sz w:val="22"/>
              </w:rPr>
            </w:pPr>
            <w:r>
              <w:rPr>
                <w:spacing w:val="-2"/>
                <w:sz w:val="22"/>
              </w:rPr>
              <w:t>CLM_OTHR_PRVDR</w:t>
            </w:r>
          </w:p>
          <w:p>
            <w:pPr>
              <w:pStyle w:val="TableParagraph"/>
              <w:spacing w:before="0"/>
              <w:rPr>
                <w:sz w:val="22"/>
              </w:rPr>
            </w:pPr>
            <w:r>
              <w:rPr>
                <w:spacing w:val="-2"/>
                <w:sz w:val="22"/>
              </w:rPr>
              <w:t>_NPI_NUM</w:t>
            </w:r>
          </w:p>
        </w:tc>
        <w:tc>
          <w:tcPr>
            <w:tcW w:w="1440" w:type="dxa"/>
          </w:tcPr>
          <w:p>
            <w:pPr>
              <w:pStyle w:val="TableParagraph"/>
              <w:spacing w:before="0"/>
              <w:ind w:right="110"/>
              <w:rPr>
                <w:sz w:val="22"/>
              </w:rPr>
            </w:pPr>
            <w:r>
              <w:rPr>
                <w:sz w:val="22"/>
              </w:rPr>
              <w:t>Claim</w:t>
            </w:r>
            <w:r>
              <w:rPr>
                <w:spacing w:val="-1"/>
                <w:sz w:val="22"/>
              </w:rPr>
              <w:t> </w:t>
            </w:r>
            <w:r>
              <w:rPr>
                <w:sz w:val="22"/>
              </w:rPr>
              <w:t>Other </w:t>
            </w:r>
            <w:r>
              <w:rPr>
                <w:spacing w:val="-2"/>
                <w:sz w:val="22"/>
              </w:rPr>
              <w:t>Provider</w:t>
            </w:r>
            <w:r>
              <w:rPr>
                <w:spacing w:val="40"/>
                <w:sz w:val="22"/>
              </w:rPr>
              <w:t> </w:t>
            </w:r>
            <w:r>
              <w:rPr>
                <w:sz w:val="22"/>
              </w:rPr>
              <w:t>NPI</w:t>
            </w:r>
            <w:r>
              <w:rPr>
                <w:spacing w:val="-16"/>
                <w:sz w:val="22"/>
              </w:rPr>
              <w:t> </w:t>
            </w:r>
            <w:r>
              <w:rPr>
                <w:sz w:val="22"/>
              </w:rPr>
              <w:t>Number</w:t>
            </w:r>
          </w:p>
        </w:tc>
        <w:tc>
          <w:tcPr>
            <w:tcW w:w="1260" w:type="dxa"/>
          </w:tcPr>
          <w:p>
            <w:pPr>
              <w:pStyle w:val="TableParagraph"/>
              <w:rPr>
                <w:sz w:val="22"/>
              </w:rPr>
            </w:pPr>
            <w:r>
              <w:rPr>
                <w:spacing w:val="-5"/>
                <w:sz w:val="22"/>
              </w:rPr>
              <w:t>343</w:t>
            </w:r>
          </w:p>
        </w:tc>
        <w:tc>
          <w:tcPr>
            <w:tcW w:w="1170" w:type="dxa"/>
          </w:tcPr>
          <w:p>
            <w:pPr>
              <w:pStyle w:val="TableParagraph"/>
              <w:rPr>
                <w:sz w:val="22"/>
              </w:rPr>
            </w:pPr>
            <w:r>
              <w:rPr>
                <w:spacing w:val="-5"/>
                <w:sz w:val="22"/>
              </w:rPr>
              <w:t>352</w:t>
            </w:r>
          </w:p>
        </w:tc>
        <w:tc>
          <w:tcPr>
            <w:tcW w:w="990" w:type="dxa"/>
          </w:tcPr>
          <w:p>
            <w:pPr>
              <w:pStyle w:val="TableParagraph"/>
              <w:rPr>
                <w:sz w:val="22"/>
              </w:rPr>
            </w:pPr>
            <w:r>
              <w:rPr>
                <w:spacing w:val="-5"/>
                <w:sz w:val="22"/>
              </w:rPr>
              <w:t>10</w:t>
            </w:r>
          </w:p>
        </w:tc>
        <w:tc>
          <w:tcPr>
            <w:tcW w:w="1351" w:type="dxa"/>
          </w:tcPr>
          <w:p>
            <w:pPr>
              <w:pStyle w:val="TableParagraph"/>
              <w:rPr>
                <w:sz w:val="22"/>
              </w:rPr>
            </w:pPr>
            <w:r>
              <w:rPr>
                <w:spacing w:val="-2"/>
                <w:sz w:val="22"/>
              </w:rPr>
              <w:t>x(10)</w:t>
            </w:r>
          </w:p>
        </w:tc>
        <w:tc>
          <w:tcPr>
            <w:tcW w:w="3666" w:type="dxa"/>
          </w:tcPr>
          <w:p>
            <w:pPr>
              <w:pStyle w:val="TableParagraph"/>
              <w:ind w:left="108"/>
              <w:rPr>
                <w:sz w:val="22"/>
              </w:rPr>
            </w:pPr>
            <w:r>
              <w:rPr>
                <w:sz w:val="22"/>
              </w:rPr>
              <w:t>Identifies the other providers associated with the claim. Each provider</w:t>
            </w:r>
            <w:r>
              <w:rPr>
                <w:spacing w:val="-8"/>
                <w:sz w:val="22"/>
              </w:rPr>
              <w:t> </w:t>
            </w:r>
            <w:r>
              <w:rPr>
                <w:sz w:val="22"/>
              </w:rPr>
              <w:t>is</w:t>
            </w:r>
            <w:r>
              <w:rPr>
                <w:spacing w:val="-8"/>
                <w:sz w:val="22"/>
              </w:rPr>
              <w:t> </w:t>
            </w:r>
            <w:r>
              <w:rPr>
                <w:sz w:val="22"/>
              </w:rPr>
              <w:t>assigned</w:t>
            </w:r>
            <w:r>
              <w:rPr>
                <w:spacing w:val="-8"/>
                <w:sz w:val="22"/>
              </w:rPr>
              <w:t> </w:t>
            </w:r>
            <w:r>
              <w:rPr>
                <w:sz w:val="22"/>
              </w:rPr>
              <w:t>its</w:t>
            </w:r>
            <w:r>
              <w:rPr>
                <w:spacing w:val="-8"/>
                <w:sz w:val="22"/>
              </w:rPr>
              <w:t> </w:t>
            </w:r>
            <w:r>
              <w:rPr>
                <w:sz w:val="22"/>
              </w:rPr>
              <w:t>own</w:t>
            </w:r>
            <w:r>
              <w:rPr>
                <w:spacing w:val="-8"/>
                <w:sz w:val="22"/>
              </w:rPr>
              <w:t> </w:t>
            </w:r>
            <w:r>
              <w:rPr>
                <w:sz w:val="22"/>
              </w:rPr>
              <w:t>unique </w:t>
            </w:r>
            <w:r>
              <w:rPr>
                <w:spacing w:val="-4"/>
                <w:sz w:val="22"/>
              </w:rPr>
              <w:t>NPI.</w:t>
            </w:r>
          </w:p>
          <w:p>
            <w:pPr>
              <w:pStyle w:val="TableParagraph"/>
              <w:ind w:left="108"/>
              <w:rPr>
                <w:b/>
                <w:sz w:val="22"/>
              </w:rPr>
            </w:pPr>
            <w:r>
              <w:rPr>
                <w:b/>
                <w:spacing w:val="-2"/>
                <w:sz w:val="22"/>
              </w:rPr>
              <w:t>Notes:</w:t>
            </w:r>
          </w:p>
          <w:p>
            <w:pPr>
              <w:pStyle w:val="TableParagraph"/>
              <w:numPr>
                <w:ilvl w:val="0"/>
                <w:numId w:val="24"/>
              </w:numPr>
              <w:tabs>
                <w:tab w:pos="888" w:val="left" w:leader="none"/>
              </w:tabs>
              <w:spacing w:line="240" w:lineRule="auto" w:before="119" w:after="0"/>
              <w:ind w:left="888" w:right="397" w:hanging="360"/>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2"/>
              <w:ind w:left="888" w:right="132"/>
              <w:rPr>
                <w:i/>
                <w:sz w:val="23"/>
              </w:rPr>
            </w:pPr>
            <w:r>
              <w:rPr>
                <w:i/>
                <w:color w:val="1D1C1D"/>
                <w:sz w:val="23"/>
              </w:rPr>
              <w:t>and PCF models, this</w:t>
            </w:r>
            <w:r>
              <w:rPr>
                <w:i/>
                <w:color w:val="1D1C1D"/>
                <w:sz w:val="23"/>
              </w:rPr>
              <w:t> value</w:t>
            </w:r>
            <w:r>
              <w:rPr>
                <w:i/>
                <w:color w:val="1D1C1D"/>
                <w:spacing w:val="-10"/>
                <w:sz w:val="23"/>
              </w:rPr>
              <w:t> </w:t>
            </w:r>
            <w:r>
              <w:rPr>
                <w:i/>
                <w:color w:val="1D1C1D"/>
                <w:sz w:val="23"/>
              </w:rPr>
              <w:t>is</w:t>
            </w:r>
            <w:r>
              <w:rPr>
                <w:i/>
                <w:color w:val="1D1C1D"/>
                <w:spacing w:val="-10"/>
                <w:sz w:val="23"/>
              </w:rPr>
              <w:t> </w:t>
            </w:r>
            <w:r>
              <w:rPr>
                <w:i/>
                <w:color w:val="1D1C1D"/>
                <w:sz w:val="23"/>
              </w:rPr>
              <w:t>sourced</w:t>
            </w:r>
            <w:r>
              <w:rPr>
                <w:i/>
                <w:color w:val="1D1C1D"/>
                <w:spacing w:val="-10"/>
                <w:sz w:val="23"/>
              </w:rPr>
              <w:t> </w:t>
            </w:r>
            <w:r>
              <w:rPr>
                <w:i/>
                <w:color w:val="1D1C1D"/>
                <w:sz w:val="23"/>
              </w:rPr>
              <w:t>from</w:t>
            </w:r>
            <w:r>
              <w:rPr>
                <w:i/>
                <w:color w:val="1D1C1D"/>
                <w:spacing w:val="-11"/>
                <w:sz w:val="23"/>
              </w:rPr>
              <w:t> </w:t>
            </w:r>
            <w:r>
              <w:rPr>
                <w:i/>
                <w:color w:val="1D1C1D"/>
                <w:sz w:val="23"/>
              </w:rPr>
              <w:t>the Medicare claims processing system.</w:t>
            </w:r>
          </w:p>
          <w:p>
            <w:pPr>
              <w:pStyle w:val="TableParagraph"/>
              <w:numPr>
                <w:ilvl w:val="0"/>
                <w:numId w:val="24"/>
              </w:numPr>
              <w:tabs>
                <w:tab w:pos="888" w:val="left" w:leader="none"/>
              </w:tabs>
              <w:spacing w:line="240" w:lineRule="auto" w:before="0" w:after="0"/>
              <w:ind w:left="888" w:right="412" w:hanging="360"/>
              <w:jc w:val="left"/>
              <w:rPr>
                <w:i/>
                <w:sz w:val="23"/>
              </w:rPr>
            </w:pPr>
            <w:r>
              <w:rPr>
                <w:i/>
                <w:color w:val="1D1C1D"/>
                <w:sz w:val="23"/>
              </w:rPr>
              <w:t>This field is</w:t>
            </w:r>
            <w:r>
              <w:rPr>
                <w:i/>
                <w:color w:val="1D1C1D"/>
                <w:spacing w:val="-1"/>
                <w:sz w:val="23"/>
              </w:rPr>
              <w:t> </w:t>
            </w:r>
            <w:r>
              <w:rPr>
                <w:i/>
                <w:color w:val="1D1C1D"/>
                <w:sz w:val="23"/>
              </w:rPr>
              <w:t>included in</w:t>
            </w:r>
            <w:r>
              <w:rPr>
                <w:i/>
                <w:color w:val="1D1C1D"/>
                <w:sz w:val="23"/>
              </w:rPr>
              <w:t> addition</w:t>
            </w:r>
            <w:r>
              <w:rPr>
                <w:i/>
                <w:color w:val="1D1C1D"/>
                <w:spacing w:val="-13"/>
                <w:sz w:val="23"/>
              </w:rPr>
              <w:t> </w:t>
            </w:r>
            <w:r>
              <w:rPr>
                <w:i/>
                <w:color w:val="1D1C1D"/>
                <w:sz w:val="23"/>
              </w:rPr>
              <w:t>to</w:t>
            </w:r>
            <w:r>
              <w:rPr>
                <w:i/>
                <w:color w:val="1D1C1D"/>
                <w:spacing w:val="-12"/>
                <w:sz w:val="23"/>
              </w:rPr>
              <w:t> </w:t>
            </w:r>
            <w:r>
              <w:rPr>
                <w:i/>
                <w:color w:val="1D1C1D"/>
                <w:sz w:val="23"/>
              </w:rPr>
              <w:t>the</w:t>
            </w:r>
            <w:r>
              <w:rPr>
                <w:i/>
                <w:color w:val="1D1C1D"/>
                <w:spacing w:val="-13"/>
                <w:sz w:val="23"/>
              </w:rPr>
              <w:t> </w:t>
            </w:r>
            <w:r>
              <w:rPr>
                <w:i/>
                <w:color w:val="1D1C1D"/>
                <w:sz w:val="23"/>
              </w:rPr>
              <w:t>Element 22 “</w:t>
            </w:r>
            <w:r>
              <w:rPr>
                <w:i/>
                <w:sz w:val="22"/>
              </w:rPr>
              <w:t>Other Provider NPI Number” </w:t>
            </w:r>
            <w:r>
              <w:rPr>
                <w:i/>
                <w:color w:val="1D1C1D"/>
                <w:sz w:val="23"/>
              </w:rPr>
              <w:t>sourced from </w:t>
            </w:r>
            <w:r>
              <w:rPr>
                <w:i/>
                <w:color w:val="1D1C1D"/>
                <w:spacing w:val="-2"/>
                <w:sz w:val="23"/>
              </w:rPr>
              <w:t>PECOS.</w:t>
            </w:r>
          </w:p>
        </w:tc>
      </w:tr>
      <w:tr>
        <w:trPr>
          <w:trHeight w:val="1251" w:hRule="atLeast"/>
        </w:trPr>
        <w:tc>
          <w:tcPr>
            <w:tcW w:w="1597" w:type="dxa"/>
          </w:tcPr>
          <w:p>
            <w:pPr>
              <w:pStyle w:val="TableParagraph"/>
              <w:rPr>
                <w:sz w:val="22"/>
              </w:rPr>
            </w:pPr>
            <w:r>
              <w:rPr>
                <w:spacing w:val="-5"/>
                <w:sz w:val="22"/>
              </w:rPr>
              <w:t>43</w:t>
            </w:r>
          </w:p>
        </w:tc>
        <w:tc>
          <w:tcPr>
            <w:tcW w:w="2363" w:type="dxa"/>
          </w:tcPr>
          <w:p>
            <w:pPr>
              <w:pStyle w:val="TableParagraph"/>
              <w:spacing w:before="0"/>
              <w:ind w:left="165"/>
              <w:rPr>
                <w:sz w:val="22"/>
              </w:rPr>
            </w:pPr>
            <w:r>
              <w:rPr>
                <w:spacing w:val="-2"/>
                <w:sz w:val="22"/>
              </w:rPr>
              <w:t>CLM_CNTL_NUM</w:t>
            </w:r>
          </w:p>
        </w:tc>
        <w:tc>
          <w:tcPr>
            <w:tcW w:w="1440" w:type="dxa"/>
          </w:tcPr>
          <w:p>
            <w:pPr>
              <w:pStyle w:val="TableParagraph"/>
              <w:spacing w:before="0"/>
              <w:ind w:right="532"/>
              <w:rPr>
                <w:sz w:val="22"/>
              </w:rPr>
            </w:pPr>
            <w:r>
              <w:rPr>
                <w:spacing w:val="-2"/>
                <w:sz w:val="22"/>
              </w:rPr>
              <w:t>Claim Control Number</w:t>
            </w:r>
          </w:p>
        </w:tc>
        <w:tc>
          <w:tcPr>
            <w:tcW w:w="1260" w:type="dxa"/>
          </w:tcPr>
          <w:p>
            <w:pPr>
              <w:pStyle w:val="TableParagraph"/>
              <w:rPr>
                <w:sz w:val="22"/>
              </w:rPr>
            </w:pPr>
            <w:r>
              <w:rPr>
                <w:spacing w:val="-5"/>
                <w:sz w:val="22"/>
              </w:rPr>
              <w:t>353</w:t>
            </w:r>
          </w:p>
        </w:tc>
        <w:tc>
          <w:tcPr>
            <w:tcW w:w="1170" w:type="dxa"/>
          </w:tcPr>
          <w:p>
            <w:pPr>
              <w:pStyle w:val="TableParagraph"/>
              <w:rPr>
                <w:sz w:val="22"/>
              </w:rPr>
            </w:pPr>
            <w:r>
              <w:rPr>
                <w:spacing w:val="-5"/>
                <w:sz w:val="22"/>
              </w:rPr>
              <w:t>392</w:t>
            </w:r>
          </w:p>
        </w:tc>
        <w:tc>
          <w:tcPr>
            <w:tcW w:w="990" w:type="dxa"/>
          </w:tcPr>
          <w:p>
            <w:pPr>
              <w:pStyle w:val="TableParagraph"/>
              <w:rPr>
                <w:sz w:val="22"/>
              </w:rPr>
            </w:pPr>
            <w:r>
              <w:rPr>
                <w:spacing w:val="-5"/>
                <w:sz w:val="22"/>
              </w:rPr>
              <w:t>40</w:t>
            </w:r>
          </w:p>
        </w:tc>
        <w:tc>
          <w:tcPr>
            <w:tcW w:w="1351" w:type="dxa"/>
          </w:tcPr>
          <w:p>
            <w:pPr>
              <w:pStyle w:val="TableParagraph"/>
              <w:rPr>
                <w:sz w:val="22"/>
              </w:rPr>
            </w:pPr>
            <w:r>
              <w:rPr>
                <w:spacing w:val="-2"/>
                <w:sz w:val="22"/>
              </w:rPr>
              <w:t>x(40)</w:t>
            </w:r>
          </w:p>
        </w:tc>
        <w:tc>
          <w:tcPr>
            <w:tcW w:w="3666" w:type="dxa"/>
          </w:tcPr>
          <w:p>
            <w:pPr>
              <w:pStyle w:val="TableParagraph"/>
              <w:ind w:left="108" w:right="132"/>
              <w:rPr>
                <w:sz w:val="22"/>
              </w:rPr>
            </w:pPr>
            <w:r>
              <w:rPr>
                <w:sz w:val="22"/>
              </w:rPr>
              <w:t>An</w:t>
            </w:r>
            <w:r>
              <w:rPr>
                <w:spacing w:val="-7"/>
                <w:sz w:val="22"/>
              </w:rPr>
              <w:t> </w:t>
            </w:r>
            <w:r>
              <w:rPr>
                <w:sz w:val="22"/>
              </w:rPr>
              <w:t>identifier</w:t>
            </w:r>
            <w:r>
              <w:rPr>
                <w:spacing w:val="-9"/>
                <w:sz w:val="22"/>
              </w:rPr>
              <w:t> </w:t>
            </w:r>
            <w:r>
              <w:rPr>
                <w:sz w:val="22"/>
              </w:rPr>
              <w:t>assigned</w:t>
            </w:r>
            <w:r>
              <w:rPr>
                <w:spacing w:val="-7"/>
                <w:sz w:val="22"/>
              </w:rPr>
              <w:t> </w:t>
            </w:r>
            <w:r>
              <w:rPr>
                <w:sz w:val="22"/>
              </w:rPr>
              <w:t>by</w:t>
            </w:r>
            <w:r>
              <w:rPr>
                <w:spacing w:val="-9"/>
                <w:sz w:val="22"/>
              </w:rPr>
              <w:t> </w:t>
            </w:r>
            <w:r>
              <w:rPr>
                <w:sz w:val="22"/>
              </w:rPr>
              <w:t>the</w:t>
            </w:r>
            <w:r>
              <w:rPr>
                <w:spacing w:val="-7"/>
                <w:sz w:val="22"/>
              </w:rPr>
              <w:t> </w:t>
            </w:r>
            <w:r>
              <w:rPr>
                <w:sz w:val="22"/>
              </w:rPr>
              <w:t>claim processor</w:t>
            </w:r>
            <w:r>
              <w:rPr>
                <w:spacing w:val="-3"/>
                <w:sz w:val="22"/>
              </w:rPr>
              <w:t> </w:t>
            </w:r>
            <w:r>
              <w:rPr>
                <w:sz w:val="22"/>
              </w:rPr>
              <w:t>(i.e.,</w:t>
            </w:r>
            <w:r>
              <w:rPr>
                <w:spacing w:val="-3"/>
                <w:sz w:val="22"/>
              </w:rPr>
              <w:t> </w:t>
            </w:r>
            <w:r>
              <w:rPr>
                <w:sz w:val="22"/>
              </w:rPr>
              <w:t>MAC,</w:t>
            </w:r>
            <w:r>
              <w:rPr>
                <w:spacing w:val="-3"/>
                <w:sz w:val="22"/>
              </w:rPr>
              <w:t> </w:t>
            </w:r>
            <w:r>
              <w:rPr>
                <w:sz w:val="22"/>
              </w:rPr>
              <w:t>Part</w:t>
            </w:r>
            <w:r>
              <w:rPr>
                <w:spacing w:val="-3"/>
                <w:sz w:val="22"/>
              </w:rPr>
              <w:t> </w:t>
            </w:r>
            <w:r>
              <w:rPr>
                <w:sz w:val="22"/>
              </w:rPr>
              <w:t>D</w:t>
            </w:r>
            <w:r>
              <w:rPr>
                <w:spacing w:val="-4"/>
                <w:sz w:val="22"/>
              </w:rPr>
              <w:t> </w:t>
            </w:r>
            <w:r>
              <w:rPr>
                <w:sz w:val="22"/>
              </w:rPr>
              <w:t>Plan, or Encounter Data Processing Contractor) to a claim.</w:t>
            </w:r>
          </w:p>
        </w:tc>
      </w:tr>
      <w:tr>
        <w:trPr>
          <w:trHeight w:val="1252" w:hRule="atLeast"/>
        </w:trPr>
        <w:tc>
          <w:tcPr>
            <w:tcW w:w="1597" w:type="dxa"/>
          </w:tcPr>
          <w:p>
            <w:pPr>
              <w:pStyle w:val="TableParagraph"/>
              <w:spacing w:before="121"/>
              <w:rPr>
                <w:sz w:val="22"/>
              </w:rPr>
            </w:pPr>
            <w:r>
              <w:rPr>
                <w:spacing w:val="-5"/>
                <w:sz w:val="22"/>
              </w:rPr>
              <w:t>44</w:t>
            </w:r>
          </w:p>
        </w:tc>
        <w:tc>
          <w:tcPr>
            <w:tcW w:w="2363" w:type="dxa"/>
          </w:tcPr>
          <w:p>
            <w:pPr>
              <w:pStyle w:val="TableParagraph"/>
              <w:spacing w:before="0"/>
              <w:ind w:left="108"/>
              <w:rPr>
                <w:sz w:val="22"/>
              </w:rPr>
            </w:pPr>
            <w:r>
              <w:rPr>
                <w:spacing w:val="-2"/>
                <w:sz w:val="22"/>
              </w:rPr>
              <w:t>CLM_ORG_CNTL_N </w:t>
            </w:r>
            <w:r>
              <w:rPr>
                <w:spacing w:val="-6"/>
                <w:sz w:val="22"/>
              </w:rPr>
              <w:t>UM</w:t>
            </w:r>
          </w:p>
        </w:tc>
        <w:tc>
          <w:tcPr>
            <w:tcW w:w="1440" w:type="dxa"/>
          </w:tcPr>
          <w:p>
            <w:pPr>
              <w:pStyle w:val="TableParagraph"/>
              <w:spacing w:before="0"/>
              <w:ind w:right="496"/>
              <w:rPr>
                <w:sz w:val="23"/>
              </w:rPr>
            </w:pPr>
            <w:r>
              <w:rPr>
                <w:spacing w:val="-2"/>
                <w:sz w:val="22"/>
              </w:rPr>
              <w:t>Claim </w:t>
            </w:r>
            <w:r>
              <w:rPr>
                <w:color w:val="1D1C1D"/>
                <w:spacing w:val="-2"/>
                <w:sz w:val="23"/>
              </w:rPr>
              <w:t>Original Control Number</w:t>
            </w:r>
          </w:p>
        </w:tc>
        <w:tc>
          <w:tcPr>
            <w:tcW w:w="1260" w:type="dxa"/>
          </w:tcPr>
          <w:p>
            <w:pPr>
              <w:pStyle w:val="TableParagraph"/>
              <w:spacing w:before="121"/>
              <w:rPr>
                <w:sz w:val="22"/>
              </w:rPr>
            </w:pPr>
            <w:r>
              <w:rPr>
                <w:spacing w:val="-5"/>
                <w:sz w:val="22"/>
              </w:rPr>
              <w:t>393</w:t>
            </w:r>
          </w:p>
        </w:tc>
        <w:tc>
          <w:tcPr>
            <w:tcW w:w="1170" w:type="dxa"/>
          </w:tcPr>
          <w:p>
            <w:pPr>
              <w:pStyle w:val="TableParagraph"/>
              <w:spacing w:before="121"/>
              <w:rPr>
                <w:sz w:val="22"/>
              </w:rPr>
            </w:pPr>
            <w:r>
              <w:rPr>
                <w:spacing w:val="-5"/>
                <w:sz w:val="22"/>
              </w:rPr>
              <w:t>432</w:t>
            </w:r>
          </w:p>
        </w:tc>
        <w:tc>
          <w:tcPr>
            <w:tcW w:w="990" w:type="dxa"/>
          </w:tcPr>
          <w:p>
            <w:pPr>
              <w:pStyle w:val="TableParagraph"/>
              <w:spacing w:before="121"/>
              <w:rPr>
                <w:sz w:val="22"/>
              </w:rPr>
            </w:pPr>
            <w:r>
              <w:rPr>
                <w:spacing w:val="-5"/>
                <w:sz w:val="22"/>
              </w:rPr>
              <w:t>40</w:t>
            </w:r>
          </w:p>
        </w:tc>
        <w:tc>
          <w:tcPr>
            <w:tcW w:w="1351" w:type="dxa"/>
          </w:tcPr>
          <w:p>
            <w:pPr>
              <w:pStyle w:val="TableParagraph"/>
              <w:spacing w:before="121"/>
              <w:rPr>
                <w:sz w:val="22"/>
              </w:rPr>
            </w:pPr>
            <w:r>
              <w:rPr>
                <w:spacing w:val="-2"/>
                <w:sz w:val="22"/>
              </w:rPr>
              <w:t>x(40)</w:t>
            </w:r>
          </w:p>
        </w:tc>
        <w:tc>
          <w:tcPr>
            <w:tcW w:w="3666" w:type="dxa"/>
          </w:tcPr>
          <w:p>
            <w:pPr>
              <w:pStyle w:val="TableParagraph"/>
              <w:spacing w:before="0"/>
              <w:ind w:left="108"/>
              <w:rPr>
                <w:sz w:val="22"/>
              </w:rPr>
            </w:pPr>
            <w:r>
              <w:rPr>
                <w:sz w:val="22"/>
              </w:rPr>
              <w:t>A</w:t>
            </w:r>
            <w:r>
              <w:rPr>
                <w:spacing w:val="-8"/>
                <w:sz w:val="22"/>
              </w:rPr>
              <w:t> </w:t>
            </w:r>
            <w:r>
              <w:rPr>
                <w:sz w:val="22"/>
              </w:rPr>
              <w:t>unique</w:t>
            </w:r>
            <w:r>
              <w:rPr>
                <w:spacing w:val="-8"/>
                <w:sz w:val="22"/>
              </w:rPr>
              <w:t> </w:t>
            </w:r>
            <w:r>
              <w:rPr>
                <w:sz w:val="22"/>
              </w:rPr>
              <w:t>number</w:t>
            </w:r>
            <w:r>
              <w:rPr>
                <w:spacing w:val="-8"/>
                <w:sz w:val="22"/>
              </w:rPr>
              <w:t> </w:t>
            </w:r>
            <w:r>
              <w:rPr>
                <w:sz w:val="22"/>
              </w:rPr>
              <w:t>assigned</w:t>
            </w:r>
            <w:r>
              <w:rPr>
                <w:spacing w:val="-8"/>
                <w:sz w:val="22"/>
              </w:rPr>
              <w:t> </w:t>
            </w:r>
            <w:r>
              <w:rPr>
                <w:sz w:val="22"/>
              </w:rPr>
              <w:t>by</w:t>
            </w:r>
            <w:r>
              <w:rPr>
                <w:spacing w:val="-9"/>
                <w:sz w:val="22"/>
              </w:rPr>
              <w:t> </w:t>
            </w:r>
            <w:r>
              <w:rPr>
                <w:sz w:val="22"/>
              </w:rPr>
              <w:t>the state’s payment system that identifies an original claim.</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97"/>
        <w:gridCol w:w="2363"/>
        <w:gridCol w:w="1440"/>
        <w:gridCol w:w="1260"/>
        <w:gridCol w:w="1170"/>
        <w:gridCol w:w="990"/>
        <w:gridCol w:w="1351"/>
        <w:gridCol w:w="3666"/>
      </w:tblGrid>
      <w:tr>
        <w:trPr>
          <w:trHeight w:val="745" w:hRule="atLeast"/>
        </w:trPr>
        <w:tc>
          <w:tcPr>
            <w:tcW w:w="1597" w:type="dxa"/>
          </w:tcPr>
          <w:p>
            <w:pPr>
              <w:pStyle w:val="TableParagraph"/>
              <w:spacing w:before="247"/>
              <w:ind w:left="278"/>
              <w:rPr>
                <w:b/>
                <w:sz w:val="22"/>
              </w:rPr>
            </w:pPr>
            <w:r>
              <w:rPr>
                <w:b/>
                <w:sz w:val="22"/>
              </w:rPr>
              <w:t>Element</w:t>
            </w:r>
            <w:r>
              <w:rPr>
                <w:b/>
                <w:spacing w:val="-10"/>
                <w:sz w:val="22"/>
              </w:rPr>
              <w:t> #</w:t>
            </w:r>
          </w:p>
        </w:tc>
        <w:tc>
          <w:tcPr>
            <w:tcW w:w="2363" w:type="dxa"/>
          </w:tcPr>
          <w:p>
            <w:pPr>
              <w:pStyle w:val="TableParagraph"/>
              <w:spacing w:before="247"/>
              <w:ind w:left="275"/>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1" w:right="137"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3666" w:type="dxa"/>
          </w:tcPr>
          <w:p>
            <w:pPr>
              <w:pStyle w:val="TableParagraph"/>
              <w:spacing w:before="247"/>
              <w:ind w:left="610"/>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38" w:hRule="atLeast"/>
        </w:trPr>
        <w:tc>
          <w:tcPr>
            <w:tcW w:w="1597" w:type="dxa"/>
          </w:tcPr>
          <w:p>
            <w:pPr>
              <w:pStyle w:val="TableParagraph"/>
              <w:rPr>
                <w:sz w:val="22"/>
              </w:rPr>
            </w:pPr>
            <w:r>
              <w:rPr>
                <w:spacing w:val="-5"/>
                <w:sz w:val="22"/>
              </w:rPr>
              <w:t>45</w:t>
            </w:r>
          </w:p>
        </w:tc>
        <w:tc>
          <w:tcPr>
            <w:tcW w:w="2363" w:type="dxa"/>
          </w:tcPr>
          <w:p>
            <w:pPr>
              <w:pStyle w:val="TableParagraph"/>
              <w:spacing w:before="0"/>
              <w:ind w:left="108" w:right="93"/>
              <w:rPr>
                <w:sz w:val="22"/>
              </w:rPr>
            </w:pPr>
            <w:r>
              <w:rPr>
                <w:spacing w:val="-2"/>
                <w:sz w:val="22"/>
              </w:rPr>
              <w:t>CLM_CNTRCTR_NU </w:t>
            </w:r>
            <w:r>
              <w:rPr>
                <w:spacing w:val="-10"/>
                <w:sz w:val="22"/>
              </w:rPr>
              <w:t>M</w:t>
            </w:r>
          </w:p>
        </w:tc>
        <w:tc>
          <w:tcPr>
            <w:tcW w:w="1440" w:type="dxa"/>
          </w:tcPr>
          <w:p>
            <w:pPr>
              <w:pStyle w:val="TableParagraph"/>
              <w:spacing w:before="0"/>
              <w:rPr>
                <w:sz w:val="22"/>
              </w:rPr>
            </w:pPr>
            <w:r>
              <w:rPr>
                <w:spacing w:val="-2"/>
                <w:sz w:val="22"/>
              </w:rPr>
              <w:t>Claim Contractor Number</w:t>
            </w:r>
          </w:p>
        </w:tc>
        <w:tc>
          <w:tcPr>
            <w:tcW w:w="1260" w:type="dxa"/>
          </w:tcPr>
          <w:p>
            <w:pPr>
              <w:pStyle w:val="TableParagraph"/>
              <w:rPr>
                <w:sz w:val="22"/>
              </w:rPr>
            </w:pPr>
            <w:r>
              <w:rPr>
                <w:spacing w:val="-5"/>
                <w:sz w:val="22"/>
              </w:rPr>
              <w:t>433</w:t>
            </w:r>
          </w:p>
        </w:tc>
        <w:tc>
          <w:tcPr>
            <w:tcW w:w="1170" w:type="dxa"/>
          </w:tcPr>
          <w:p>
            <w:pPr>
              <w:pStyle w:val="TableParagraph"/>
              <w:rPr>
                <w:sz w:val="22"/>
              </w:rPr>
            </w:pPr>
            <w:r>
              <w:rPr>
                <w:spacing w:val="-5"/>
                <w:sz w:val="22"/>
              </w:rPr>
              <w:t>437</w:t>
            </w:r>
          </w:p>
        </w:tc>
        <w:tc>
          <w:tcPr>
            <w:tcW w:w="990" w:type="dxa"/>
          </w:tcPr>
          <w:p>
            <w:pPr>
              <w:pStyle w:val="TableParagraph"/>
              <w:rPr>
                <w:sz w:val="22"/>
              </w:rPr>
            </w:pPr>
            <w:r>
              <w:rPr>
                <w:spacing w:val="-10"/>
                <w:sz w:val="22"/>
              </w:rPr>
              <w:t>5</w:t>
            </w:r>
          </w:p>
        </w:tc>
        <w:tc>
          <w:tcPr>
            <w:tcW w:w="1351" w:type="dxa"/>
          </w:tcPr>
          <w:p>
            <w:pPr>
              <w:pStyle w:val="TableParagraph"/>
              <w:rPr>
                <w:sz w:val="22"/>
              </w:rPr>
            </w:pPr>
            <w:r>
              <w:rPr>
                <w:spacing w:val="-4"/>
                <w:sz w:val="22"/>
              </w:rPr>
              <w:t>x(5)</w:t>
            </w:r>
          </w:p>
        </w:tc>
        <w:tc>
          <w:tcPr>
            <w:tcW w:w="3666" w:type="dxa"/>
          </w:tcPr>
          <w:p>
            <w:pPr>
              <w:pStyle w:val="TableParagraph"/>
              <w:spacing w:before="140"/>
              <w:rPr>
                <w:sz w:val="22"/>
              </w:rPr>
            </w:pPr>
            <w:r>
              <w:rPr>
                <w:sz w:val="22"/>
              </w:rPr>
              <w:t>A number assigned by CMS identifying</w:t>
            </w:r>
            <w:r>
              <w:rPr>
                <w:spacing w:val="-9"/>
                <w:sz w:val="22"/>
              </w:rPr>
              <w:t> </w:t>
            </w:r>
            <w:r>
              <w:rPr>
                <w:sz w:val="22"/>
              </w:rPr>
              <w:t>a</w:t>
            </w:r>
            <w:r>
              <w:rPr>
                <w:spacing w:val="-10"/>
                <w:sz w:val="22"/>
              </w:rPr>
              <w:t> </w:t>
            </w:r>
            <w:r>
              <w:rPr>
                <w:sz w:val="22"/>
              </w:rPr>
              <w:t>MAC</w:t>
            </w:r>
            <w:r>
              <w:rPr>
                <w:spacing w:val="-10"/>
                <w:sz w:val="22"/>
              </w:rPr>
              <w:t> </w:t>
            </w:r>
            <w:r>
              <w:rPr>
                <w:sz w:val="22"/>
              </w:rPr>
              <w:t>authorized</w:t>
            </w:r>
            <w:r>
              <w:rPr>
                <w:spacing w:val="-9"/>
                <w:sz w:val="22"/>
              </w:rPr>
              <w:t> </w:t>
            </w:r>
            <w:r>
              <w:rPr>
                <w:sz w:val="22"/>
              </w:rPr>
              <w:t>to process Medicare claims.</w:t>
            </w:r>
          </w:p>
        </w:tc>
      </w:tr>
    </w:tbl>
    <w:p>
      <w:pPr>
        <w:pStyle w:val="TableParagraph"/>
        <w:spacing w:after="0"/>
        <w:rPr>
          <w:sz w:val="22"/>
        </w:rPr>
        <w:sectPr>
          <w:pgSz w:w="15840" w:h="12240" w:orient="landscape"/>
          <w:pgMar w:header="841" w:footer="795" w:top="1340" w:bottom="980" w:left="1080" w:right="360"/>
        </w:sectPr>
      </w:pPr>
    </w:p>
    <w:p>
      <w:pPr>
        <w:pStyle w:val="Heading3"/>
        <w:spacing w:before="89"/>
        <w:ind w:left="360" w:firstLine="0"/>
      </w:pPr>
      <w:bookmarkStart w:name="Part A Claims Revenue Center Detail File" w:id="128"/>
      <w:bookmarkEnd w:id="128"/>
      <w:r>
        <w:rPr>
          <w:b w:val="0"/>
        </w:rPr>
      </w:r>
      <w:bookmarkStart w:name="_bookmark59" w:id="129"/>
      <w:bookmarkEnd w:id="129"/>
      <w:r>
        <w:rPr>
          <w:b w:val="0"/>
        </w:rPr>
      </w:r>
      <w:r>
        <w:rPr/>
        <w:t>Part</w:t>
      </w:r>
      <w:r>
        <w:rPr>
          <w:spacing w:val="-16"/>
        </w:rPr>
        <w:t> </w:t>
      </w:r>
      <w:r>
        <w:rPr/>
        <w:t>A</w:t>
      </w:r>
      <w:r>
        <w:rPr>
          <w:spacing w:val="-14"/>
        </w:rPr>
        <w:t> </w:t>
      </w:r>
      <w:r>
        <w:rPr/>
        <w:t>Claims</w:t>
      </w:r>
      <w:r>
        <w:rPr>
          <w:spacing w:val="-8"/>
        </w:rPr>
        <w:t> </w:t>
      </w:r>
      <w:r>
        <w:rPr/>
        <w:t>Revenue</w:t>
      </w:r>
      <w:r>
        <w:rPr>
          <w:spacing w:val="-9"/>
        </w:rPr>
        <w:t> </w:t>
      </w:r>
      <w:r>
        <w:rPr/>
        <w:t>Center</w:t>
      </w:r>
      <w:r>
        <w:rPr>
          <w:spacing w:val="-7"/>
        </w:rPr>
        <w:t> </w:t>
      </w:r>
      <w:r>
        <w:rPr/>
        <w:t>Detail</w:t>
      </w:r>
      <w:r>
        <w:rPr>
          <w:spacing w:val="-8"/>
        </w:rPr>
        <w:t> </w:t>
      </w:r>
      <w:r>
        <w:rPr/>
        <w:t>File</w:t>
      </w:r>
      <w:r>
        <w:rPr>
          <w:spacing w:val="-8"/>
        </w:rPr>
        <w:t> </w:t>
      </w:r>
      <w:r>
        <w:rPr>
          <w:spacing w:val="-2"/>
        </w:rPr>
        <w:t>(CCLF2)</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61">
        <w:r>
          <w:rPr>
            <w:color w:val="0000FF"/>
            <w:u w:val="single" w:color="0000FF"/>
          </w:rPr>
          <w:t>Table</w:t>
        </w:r>
        <w:r>
          <w:rPr>
            <w:color w:val="0000FF"/>
            <w:spacing w:val="-6"/>
            <w:u w:val="single" w:color="0000FF"/>
          </w:rPr>
          <w:t> </w:t>
        </w:r>
        <w:r>
          <w:rPr>
            <w:color w:val="0000FF"/>
            <w:u w:val="single" w:color="0000FF"/>
          </w:rPr>
          <w:t>15</w:t>
        </w:r>
      </w:hyperlink>
      <w:r>
        <w:rPr>
          <w:color w:val="0000FF"/>
          <w:spacing w:val="-7"/>
          <w:u w:val="none"/>
        </w:rPr>
        <w:t> </w:t>
      </w:r>
      <w:r>
        <w:rPr>
          <w:spacing w:val="-5"/>
          <w:u w:val="none"/>
        </w:rPr>
        <w:t>is:</w:t>
      </w:r>
    </w:p>
    <w:p>
      <w:pPr>
        <w:pStyle w:val="ListParagraph"/>
        <w:numPr>
          <w:ilvl w:val="0"/>
          <w:numId w:val="25"/>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P.A****.ACO.ZC2Y**.Dyymmdd.Thhmmsst.</w:t>
      </w:r>
    </w:p>
    <w:p>
      <w:pPr>
        <w:pStyle w:val="ListParagraph"/>
        <w:numPr>
          <w:ilvl w:val="0"/>
          <w:numId w:val="25"/>
        </w:numPr>
        <w:tabs>
          <w:tab w:pos="1079" w:val="left" w:leader="none"/>
        </w:tabs>
        <w:spacing w:line="345" w:lineRule="auto" w:before="0" w:after="0"/>
        <w:ind w:left="359" w:right="3634" w:firstLine="359"/>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P.A****.ACO.ZC2R**.Dyymmdd.Thhmmsst,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61">
        <w:r>
          <w:rPr>
            <w:color w:val="0000FF"/>
            <w:sz w:val="22"/>
            <w:u w:val="single" w:color="0000FF"/>
          </w:rPr>
          <w:t>Table 15</w:t>
        </w:r>
      </w:hyperlink>
      <w:r>
        <w:rPr>
          <w:color w:val="0000FF"/>
          <w:sz w:val="22"/>
          <w:u w:val="none"/>
        </w:rPr>
        <w:t> </w:t>
      </w:r>
      <w:r>
        <w:rPr>
          <w:sz w:val="22"/>
          <w:u w:val="none"/>
        </w:rPr>
        <w:t>is:</w:t>
      </w:r>
    </w:p>
    <w:p>
      <w:pPr>
        <w:pStyle w:val="ListParagraph"/>
        <w:numPr>
          <w:ilvl w:val="0"/>
          <w:numId w:val="25"/>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P.F***.ACO.ZC2Y**.Dyymmdd.Thhmmsst.</w:t>
      </w:r>
    </w:p>
    <w:p>
      <w:pPr>
        <w:pStyle w:val="ListParagraph"/>
        <w:numPr>
          <w:ilvl w:val="0"/>
          <w:numId w:val="25"/>
        </w:numPr>
        <w:tabs>
          <w:tab w:pos="1079" w:val="left" w:leader="none"/>
        </w:tabs>
        <w:spacing w:line="345" w:lineRule="auto" w:before="0" w:after="0"/>
        <w:ind w:left="359" w:right="7219"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P.F***.ACO.ZC2R**.Dyymmdd.Thhmmsst. The filename convention for the ACO REACH Model in </w:t>
      </w:r>
      <w:hyperlink w:history="true" w:anchor="_bookmark61">
        <w:r>
          <w:rPr>
            <w:color w:val="0000FF"/>
            <w:sz w:val="22"/>
            <w:u w:val="single" w:color="0000FF"/>
          </w:rPr>
          <w:t>Table 15</w:t>
        </w:r>
      </w:hyperlink>
      <w:r>
        <w:rPr>
          <w:color w:val="0000FF"/>
          <w:sz w:val="22"/>
          <w:u w:val="none"/>
        </w:rPr>
        <w:t> </w:t>
      </w:r>
      <w:r>
        <w:rPr>
          <w:sz w:val="22"/>
          <w:u w:val="none"/>
        </w:rPr>
        <w:t>is:</w:t>
      </w:r>
    </w:p>
    <w:p>
      <w:pPr>
        <w:pStyle w:val="ListParagraph"/>
        <w:numPr>
          <w:ilvl w:val="0"/>
          <w:numId w:val="25"/>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P.D****.ACO.ZC2Y**.Dyymmdd.Thhmmsst.</w:t>
      </w:r>
    </w:p>
    <w:p>
      <w:pPr>
        <w:pStyle w:val="ListParagraph"/>
        <w:numPr>
          <w:ilvl w:val="0"/>
          <w:numId w:val="25"/>
        </w:numPr>
        <w:tabs>
          <w:tab w:pos="1079" w:val="left" w:leader="none"/>
        </w:tabs>
        <w:spacing w:line="269" w:lineRule="exact" w:before="0" w:after="0"/>
        <w:ind w:left="1079" w:right="0" w:hanging="359"/>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P.D****.ACO.ZC2R**.Dyymmdd.Thhmmsst.</w:t>
      </w:r>
    </w:p>
    <w:p>
      <w:pPr>
        <w:pStyle w:val="BodyText"/>
        <w:spacing w:before="119"/>
        <w:ind w:left="360" w:right="830"/>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Entities</w:t>
      </w:r>
      <w:r>
        <w:rPr>
          <w:spacing w:val="-3"/>
        </w:rPr>
        <w:t> </w:t>
      </w:r>
      <w:r>
        <w:rPr/>
        <w:t>in</w:t>
      </w:r>
      <w:r>
        <w:rPr>
          <w:spacing w:val="-3"/>
        </w:rPr>
        <w:t> </w:t>
      </w:r>
      <w:hyperlink w:history="true" w:anchor="_bookmark61">
        <w:r>
          <w:rPr>
            <w:color w:val="0000FF"/>
            <w:u w:val="single" w:color="0000FF"/>
          </w:rPr>
          <w:t>Table</w:t>
        </w:r>
        <w:r>
          <w:rPr>
            <w:color w:val="0000FF"/>
            <w:spacing w:val="-3"/>
            <w:u w:val="single" w:color="0000FF"/>
          </w:rPr>
          <w:t> </w:t>
        </w:r>
        <w:r>
          <w:rPr>
            <w:color w:val="0000FF"/>
            <w:u w:val="single" w:color="0000FF"/>
          </w:rPr>
          <w:t>15</w:t>
        </w:r>
      </w:hyperlink>
      <w:r>
        <w:rPr>
          <w:color w:val="0000FF"/>
          <w:spacing w:val="-2"/>
          <w:u w:val="none"/>
        </w:rPr>
        <w:t> </w:t>
      </w:r>
      <w:r>
        <w:rPr>
          <w:u w:val="none"/>
        </w:rPr>
        <w:t>for</w:t>
      </w:r>
      <w:r>
        <w:rPr>
          <w:spacing w:val="-3"/>
          <w:u w:val="none"/>
        </w:rPr>
        <w:t> </w:t>
      </w:r>
      <w:r>
        <w:rPr>
          <w:u w:val="none"/>
        </w:rPr>
        <w:t>KCF</w:t>
      </w:r>
      <w:r>
        <w:rPr>
          <w:spacing w:val="-3"/>
          <w:u w:val="none"/>
        </w:rPr>
        <w:t> </w:t>
      </w:r>
      <w:r>
        <w:rPr>
          <w:u w:val="none"/>
        </w:rPr>
        <w:t>option</w:t>
      </w:r>
      <w:r>
        <w:rPr>
          <w:spacing w:val="-3"/>
          <w:u w:val="none"/>
        </w:rPr>
        <w:t> </w:t>
      </w:r>
      <w:r>
        <w:rPr>
          <w:u w:val="none"/>
        </w:rPr>
        <w:t>Entities</w:t>
      </w:r>
      <w:r>
        <w:rPr>
          <w:spacing w:val="-3"/>
          <w:u w:val="none"/>
        </w:rPr>
        <w:t> </w:t>
      </w:r>
      <w:r>
        <w:rPr>
          <w:u w:val="none"/>
        </w:rPr>
        <w:t>is</w:t>
      </w:r>
      <w:r>
        <w:rPr>
          <w:spacing w:val="-3"/>
          <w:u w:val="none"/>
        </w:rPr>
        <w:t> </w:t>
      </w:r>
      <w:r>
        <w:rPr>
          <w:u w:val="none"/>
        </w:rPr>
        <w:t>P.K****.ACO.ZC2Y**.Dyymmdd.Thhmmsst and for CKCC option Entities is P.C****.ACO.ZC2Y**.Dyymmdd.Thhmmsst.</w:t>
      </w:r>
    </w:p>
    <w:p>
      <w:pPr>
        <w:pStyle w:val="BodyText"/>
        <w:ind w:left="360"/>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r>
        <w:rPr>
          <w:color w:val="0000FF"/>
          <w:u w:val="single" w:color="0000FF"/>
        </w:rPr>
        <w:t>Table</w:t>
      </w:r>
      <w:r>
        <w:rPr>
          <w:color w:val="0000FF"/>
          <w:spacing w:val="-5"/>
          <w:u w:val="single" w:color="0000FF"/>
        </w:rPr>
        <w:t> </w:t>
      </w:r>
      <w:r>
        <w:rPr>
          <w:color w:val="0000FF"/>
          <w:u w:val="single" w:color="0000FF"/>
        </w:rPr>
        <w:t>15</w:t>
      </w:r>
      <w:r>
        <w:rPr>
          <w:color w:val="0000FF"/>
          <w:spacing w:val="-5"/>
          <w:u w:val="none"/>
        </w:rPr>
        <w:t> </w:t>
      </w:r>
      <w:r>
        <w:rPr>
          <w:u w:val="none"/>
        </w:rPr>
        <w:t>is</w:t>
      </w:r>
      <w:r>
        <w:rPr>
          <w:spacing w:val="-5"/>
          <w:u w:val="none"/>
        </w:rPr>
        <w:t> </w:t>
      </w:r>
      <w:r>
        <w:rPr>
          <w:spacing w:val="-2"/>
          <w:u w:val="none"/>
        </w:rPr>
        <w:t>P.P******.ACO.ZC2Y**.Dyymmdd.Thhmmsst.</w:t>
      </w:r>
    </w:p>
    <w:p>
      <w:pPr>
        <w:pStyle w:val="Heading5"/>
        <w:ind w:left="3740"/>
      </w:pPr>
      <w:bookmarkStart w:name="_bookmark60" w:id="130"/>
      <w:bookmarkEnd w:id="130"/>
      <w:r>
        <w:rPr>
          <w:b w:val="0"/>
        </w:rPr>
      </w:r>
      <w:r>
        <w:rPr/>
        <w:t>Table</w:t>
      </w:r>
      <w:r>
        <w:rPr>
          <w:spacing w:val="-6"/>
        </w:rPr>
        <w:t> </w:t>
      </w:r>
      <w:r>
        <w:rPr/>
        <w:t>15:</w:t>
      </w:r>
      <w:r>
        <w:rPr>
          <w:spacing w:val="-6"/>
        </w:rPr>
        <w:t> </w:t>
      </w:r>
      <w:bookmarkStart w:name="_bookmark61" w:id="131"/>
      <w:bookmarkEnd w:id="131"/>
      <w:r>
        <w:rPr/>
        <w:t>P</w:t>
      </w:r>
      <w:r>
        <w:rPr/>
        <w:t>art</w:t>
      </w:r>
      <w:r>
        <w:rPr>
          <w:spacing w:val="-6"/>
        </w:rPr>
        <w:t> </w:t>
      </w:r>
      <w:r>
        <w:rPr/>
        <w:t>A</w:t>
      </w:r>
      <w:r>
        <w:rPr>
          <w:spacing w:val="-7"/>
        </w:rPr>
        <w:t> </w:t>
      </w:r>
      <w:r>
        <w:rPr/>
        <w:t>Claims</w:t>
      </w:r>
      <w:r>
        <w:rPr>
          <w:spacing w:val="-5"/>
        </w:rPr>
        <w:t> </w:t>
      </w:r>
      <w:r>
        <w:rPr/>
        <w:t>Revenue</w:t>
      </w:r>
      <w:r>
        <w:rPr>
          <w:spacing w:val="-6"/>
        </w:rPr>
        <w:t> </w:t>
      </w:r>
      <w:r>
        <w:rPr/>
        <w:t>Center</w:t>
      </w:r>
      <w:r>
        <w:rPr>
          <w:spacing w:val="-7"/>
        </w:rPr>
        <w:t> </w:t>
      </w:r>
      <w:r>
        <w:rPr/>
        <w:t>Detail</w:t>
      </w:r>
      <w:r>
        <w:rPr>
          <w:spacing w:val="-6"/>
        </w:rPr>
        <w:t> </w:t>
      </w:r>
      <w:r>
        <w:rPr/>
        <w:t>File</w:t>
      </w:r>
      <w:r>
        <w:rPr>
          <w:spacing w:val="-5"/>
        </w:rPr>
        <w:t> </w:t>
      </w:r>
      <w:r>
        <w:rPr>
          <w:spacing w:val="-2"/>
        </w:rPr>
        <w:t>(CCLF2)</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6"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2" w:hRule="atLeast"/>
        </w:trPr>
        <w:tc>
          <w:tcPr>
            <w:tcW w:w="1440" w:type="dxa"/>
          </w:tcPr>
          <w:p>
            <w:pPr>
              <w:pStyle w:val="TableParagraph"/>
              <w:rPr>
                <w:sz w:val="22"/>
              </w:rPr>
            </w:pPr>
            <w:r>
              <w:rPr>
                <w:spacing w:val="-10"/>
                <w:sz w:val="22"/>
              </w:rPr>
              <w:t>1</w:t>
            </w:r>
          </w:p>
        </w:tc>
        <w:tc>
          <w:tcPr>
            <w:tcW w:w="2520" w:type="dxa"/>
          </w:tcPr>
          <w:p>
            <w:pPr>
              <w:pStyle w:val="TableParagraph"/>
              <w:rPr>
                <w:sz w:val="22"/>
              </w:rPr>
            </w:pPr>
            <w:r>
              <w:rPr>
                <w:spacing w:val="-2"/>
                <w:sz w:val="22"/>
              </w:rPr>
              <w:t>CUR_CLM_UNIQ_ID</w:t>
            </w:r>
          </w:p>
        </w:tc>
        <w:tc>
          <w:tcPr>
            <w:tcW w:w="1440" w:type="dxa"/>
          </w:tcPr>
          <w:p>
            <w:pPr>
              <w:pStyle w:val="TableParagraph"/>
              <w:ind w:right="120"/>
              <w:rPr>
                <w:sz w:val="22"/>
              </w:rPr>
            </w:pPr>
            <w:r>
              <w:rPr>
                <w:spacing w:val="-2"/>
                <w:sz w:val="22"/>
              </w:rPr>
              <w:t>Current Claim Unique Identifier</w:t>
            </w:r>
          </w:p>
        </w:tc>
        <w:tc>
          <w:tcPr>
            <w:tcW w:w="1168" w:type="dxa"/>
          </w:tcPr>
          <w:p>
            <w:pPr>
              <w:pStyle w:val="TableParagraph"/>
              <w:rPr>
                <w:sz w:val="22"/>
              </w:rPr>
            </w:pPr>
            <w:r>
              <w:rPr>
                <w:spacing w:val="-10"/>
                <w:sz w:val="22"/>
              </w:rPr>
              <w:t>1</w:t>
            </w:r>
          </w:p>
        </w:tc>
        <w:tc>
          <w:tcPr>
            <w:tcW w:w="1168" w:type="dxa"/>
          </w:tcPr>
          <w:p>
            <w:pPr>
              <w:pStyle w:val="TableParagraph"/>
              <w:rPr>
                <w:sz w:val="22"/>
              </w:rPr>
            </w:pPr>
            <w:r>
              <w:rPr>
                <w:spacing w:val="-5"/>
                <w:sz w:val="22"/>
              </w:rPr>
              <w:t>13</w:t>
            </w:r>
          </w:p>
        </w:tc>
        <w:tc>
          <w:tcPr>
            <w:tcW w:w="1085" w:type="dxa"/>
          </w:tcPr>
          <w:p>
            <w:pPr>
              <w:pStyle w:val="TableParagraph"/>
              <w:ind w:left="106"/>
              <w:rPr>
                <w:sz w:val="22"/>
              </w:rPr>
            </w:pPr>
            <w:r>
              <w:rPr>
                <w:spacing w:val="-5"/>
                <w:sz w:val="22"/>
              </w:rPr>
              <w:t>13</w:t>
            </w:r>
          </w:p>
        </w:tc>
        <w:tc>
          <w:tcPr>
            <w:tcW w:w="1530" w:type="dxa"/>
          </w:tcPr>
          <w:p>
            <w:pPr>
              <w:pStyle w:val="TableParagraph"/>
              <w:ind w:left="106"/>
              <w:rPr>
                <w:sz w:val="22"/>
              </w:rPr>
            </w:pPr>
            <w:r>
              <w:rPr>
                <w:spacing w:val="-2"/>
                <w:sz w:val="22"/>
              </w:rPr>
              <w:t>9(13)</w:t>
            </w:r>
          </w:p>
        </w:tc>
        <w:tc>
          <w:tcPr>
            <w:tcW w:w="2700" w:type="dxa"/>
          </w:tcPr>
          <w:p>
            <w:pPr>
              <w:pStyle w:val="TableParagraph"/>
              <w:ind w:left="106"/>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998" w:hRule="atLeast"/>
        </w:trPr>
        <w:tc>
          <w:tcPr>
            <w:tcW w:w="1440" w:type="dxa"/>
          </w:tcPr>
          <w:p>
            <w:pPr>
              <w:pStyle w:val="TableParagraph"/>
              <w:rPr>
                <w:sz w:val="22"/>
              </w:rPr>
            </w:pPr>
            <w:r>
              <w:rPr>
                <w:spacing w:val="-10"/>
                <w:sz w:val="22"/>
              </w:rPr>
              <w:t>2</w:t>
            </w:r>
          </w:p>
        </w:tc>
        <w:tc>
          <w:tcPr>
            <w:tcW w:w="2520" w:type="dxa"/>
          </w:tcPr>
          <w:p>
            <w:pPr>
              <w:pStyle w:val="TableParagraph"/>
              <w:rPr>
                <w:sz w:val="22"/>
              </w:rPr>
            </w:pPr>
            <w:r>
              <w:rPr>
                <w:spacing w:val="-2"/>
                <w:sz w:val="22"/>
              </w:rPr>
              <w:t>CLM_LINE_NUM</w:t>
            </w:r>
          </w:p>
        </w:tc>
        <w:tc>
          <w:tcPr>
            <w:tcW w:w="1440" w:type="dxa"/>
          </w:tcPr>
          <w:p>
            <w:pPr>
              <w:pStyle w:val="TableParagraph"/>
              <w:ind w:right="279"/>
              <w:rPr>
                <w:sz w:val="22"/>
              </w:rPr>
            </w:pPr>
            <w:r>
              <w:rPr>
                <w:sz w:val="22"/>
              </w:rPr>
              <w:t>Claim</w:t>
            </w:r>
            <w:r>
              <w:rPr>
                <w:spacing w:val="-16"/>
                <w:sz w:val="22"/>
              </w:rPr>
              <w:t> </w:t>
            </w:r>
            <w:r>
              <w:rPr>
                <w:sz w:val="22"/>
              </w:rPr>
              <w:t>Line </w:t>
            </w:r>
            <w:r>
              <w:rPr>
                <w:spacing w:val="-2"/>
                <w:sz w:val="22"/>
              </w:rPr>
              <w:t>Number</w:t>
            </w:r>
          </w:p>
        </w:tc>
        <w:tc>
          <w:tcPr>
            <w:tcW w:w="1168" w:type="dxa"/>
          </w:tcPr>
          <w:p>
            <w:pPr>
              <w:pStyle w:val="TableParagraph"/>
              <w:rPr>
                <w:sz w:val="22"/>
              </w:rPr>
            </w:pPr>
            <w:r>
              <w:rPr>
                <w:spacing w:val="-5"/>
                <w:sz w:val="22"/>
              </w:rPr>
              <w:t>14</w:t>
            </w:r>
          </w:p>
        </w:tc>
        <w:tc>
          <w:tcPr>
            <w:tcW w:w="1168" w:type="dxa"/>
          </w:tcPr>
          <w:p>
            <w:pPr>
              <w:pStyle w:val="TableParagraph"/>
              <w:rPr>
                <w:sz w:val="22"/>
              </w:rPr>
            </w:pPr>
            <w:r>
              <w:rPr>
                <w:spacing w:val="-5"/>
                <w:sz w:val="22"/>
              </w:rPr>
              <w:t>23</w:t>
            </w:r>
          </w:p>
        </w:tc>
        <w:tc>
          <w:tcPr>
            <w:tcW w:w="1085" w:type="dxa"/>
          </w:tcPr>
          <w:p>
            <w:pPr>
              <w:pStyle w:val="TableParagraph"/>
              <w:rPr>
                <w:sz w:val="22"/>
              </w:rPr>
            </w:pPr>
            <w:r>
              <w:rPr>
                <w:spacing w:val="-5"/>
                <w:sz w:val="22"/>
              </w:rPr>
              <w:t>10</w:t>
            </w:r>
          </w:p>
        </w:tc>
        <w:tc>
          <w:tcPr>
            <w:tcW w:w="1530" w:type="dxa"/>
          </w:tcPr>
          <w:p>
            <w:pPr>
              <w:pStyle w:val="TableParagraph"/>
              <w:rPr>
                <w:sz w:val="22"/>
              </w:rPr>
            </w:pPr>
            <w:r>
              <w:rPr>
                <w:spacing w:val="-2"/>
                <w:sz w:val="22"/>
              </w:rPr>
              <w:t>9(10)</w:t>
            </w:r>
          </w:p>
        </w:tc>
        <w:tc>
          <w:tcPr>
            <w:tcW w:w="2700" w:type="dxa"/>
          </w:tcPr>
          <w:p>
            <w:pPr>
              <w:pStyle w:val="TableParagraph"/>
              <w:ind w:left="106" w:right="136"/>
              <w:jc w:val="both"/>
              <w:rPr>
                <w:sz w:val="22"/>
              </w:rPr>
            </w:pPr>
            <w:r>
              <w:rPr>
                <w:sz w:val="22"/>
              </w:rPr>
              <w:t>A</w:t>
            </w:r>
            <w:r>
              <w:rPr>
                <w:spacing w:val="-13"/>
                <w:sz w:val="22"/>
              </w:rPr>
              <w:t> </w:t>
            </w:r>
            <w:r>
              <w:rPr>
                <w:sz w:val="22"/>
              </w:rPr>
              <w:t>sequential</w:t>
            </w:r>
            <w:r>
              <w:rPr>
                <w:spacing w:val="-13"/>
                <w:sz w:val="22"/>
              </w:rPr>
              <w:t> </w:t>
            </w:r>
            <w:r>
              <w:rPr>
                <w:sz w:val="22"/>
              </w:rPr>
              <w:t>number</w:t>
            </w:r>
            <w:r>
              <w:rPr>
                <w:spacing w:val="-13"/>
                <w:sz w:val="22"/>
              </w:rPr>
              <w:t> </w:t>
            </w:r>
            <w:r>
              <w:rPr>
                <w:sz w:val="22"/>
              </w:rPr>
              <w:t>that identifies</w:t>
            </w:r>
            <w:r>
              <w:rPr>
                <w:spacing w:val="-5"/>
                <w:sz w:val="22"/>
              </w:rPr>
              <w:t> </w:t>
            </w:r>
            <w:r>
              <w:rPr>
                <w:sz w:val="22"/>
              </w:rPr>
              <w:t>a</w:t>
            </w:r>
            <w:r>
              <w:rPr>
                <w:spacing w:val="-4"/>
                <w:sz w:val="22"/>
              </w:rPr>
              <w:t> </w:t>
            </w:r>
            <w:r>
              <w:rPr>
                <w:sz w:val="22"/>
              </w:rPr>
              <w:t>specific</w:t>
            </w:r>
            <w:r>
              <w:rPr>
                <w:spacing w:val="-5"/>
                <w:sz w:val="22"/>
              </w:rPr>
              <w:t> </w:t>
            </w:r>
            <w:r>
              <w:rPr>
                <w:sz w:val="22"/>
              </w:rPr>
              <w:t>claim </w:t>
            </w:r>
            <w:r>
              <w:rPr>
                <w:spacing w:val="-2"/>
                <w:sz w:val="22"/>
              </w:rPr>
              <w:t>line.</w:t>
            </w:r>
          </w:p>
        </w:tc>
      </w:tr>
      <w:tr>
        <w:trPr>
          <w:trHeight w:val="1005" w:hRule="atLeast"/>
        </w:trPr>
        <w:tc>
          <w:tcPr>
            <w:tcW w:w="1440" w:type="dxa"/>
          </w:tcPr>
          <w:p>
            <w:pPr>
              <w:pStyle w:val="TableParagraph"/>
              <w:spacing w:before="121"/>
              <w:rPr>
                <w:sz w:val="22"/>
              </w:rPr>
            </w:pPr>
            <w:r>
              <w:rPr>
                <w:spacing w:val="-10"/>
                <w:sz w:val="22"/>
              </w:rPr>
              <w:t>3</w:t>
            </w:r>
          </w:p>
        </w:tc>
        <w:tc>
          <w:tcPr>
            <w:tcW w:w="2520" w:type="dxa"/>
          </w:tcPr>
          <w:p>
            <w:pPr>
              <w:pStyle w:val="TableParagraph"/>
              <w:spacing w:before="121"/>
              <w:rPr>
                <w:sz w:val="22"/>
              </w:rPr>
            </w:pPr>
            <w:r>
              <w:rPr>
                <w:spacing w:val="-2"/>
                <w:sz w:val="22"/>
              </w:rPr>
              <w:t>BENE_MBI_ID</w:t>
            </w:r>
          </w:p>
        </w:tc>
        <w:tc>
          <w:tcPr>
            <w:tcW w:w="1440" w:type="dxa"/>
          </w:tcPr>
          <w:p>
            <w:pPr>
              <w:pStyle w:val="TableParagraph"/>
              <w:spacing w:before="121"/>
              <w:rPr>
                <w:sz w:val="22"/>
              </w:rPr>
            </w:pPr>
            <w:r>
              <w:rPr>
                <w:spacing w:val="-2"/>
                <w:sz w:val="22"/>
              </w:rPr>
              <w:t>Medicare Beneficiary Identifier</w:t>
            </w:r>
          </w:p>
        </w:tc>
        <w:tc>
          <w:tcPr>
            <w:tcW w:w="1168" w:type="dxa"/>
          </w:tcPr>
          <w:p>
            <w:pPr>
              <w:pStyle w:val="TableParagraph"/>
              <w:spacing w:before="121"/>
              <w:rPr>
                <w:sz w:val="22"/>
              </w:rPr>
            </w:pPr>
            <w:r>
              <w:rPr>
                <w:spacing w:val="-5"/>
                <w:sz w:val="22"/>
              </w:rPr>
              <w:t>24</w:t>
            </w:r>
          </w:p>
        </w:tc>
        <w:tc>
          <w:tcPr>
            <w:tcW w:w="1168" w:type="dxa"/>
          </w:tcPr>
          <w:p>
            <w:pPr>
              <w:pStyle w:val="TableParagraph"/>
              <w:spacing w:before="121"/>
              <w:rPr>
                <w:sz w:val="22"/>
              </w:rPr>
            </w:pPr>
            <w:r>
              <w:rPr>
                <w:spacing w:val="-5"/>
                <w:sz w:val="22"/>
              </w:rPr>
              <w:t>34</w:t>
            </w:r>
          </w:p>
        </w:tc>
        <w:tc>
          <w:tcPr>
            <w:tcW w:w="1085" w:type="dxa"/>
          </w:tcPr>
          <w:p>
            <w:pPr>
              <w:pStyle w:val="TableParagraph"/>
              <w:spacing w:before="121"/>
              <w:ind w:left="106"/>
              <w:rPr>
                <w:sz w:val="22"/>
              </w:rPr>
            </w:pPr>
            <w:r>
              <w:rPr>
                <w:spacing w:val="-5"/>
                <w:sz w:val="22"/>
              </w:rPr>
              <w:t>11</w:t>
            </w:r>
          </w:p>
        </w:tc>
        <w:tc>
          <w:tcPr>
            <w:tcW w:w="1530" w:type="dxa"/>
          </w:tcPr>
          <w:p>
            <w:pPr>
              <w:pStyle w:val="TableParagraph"/>
              <w:spacing w:before="121"/>
              <w:ind w:left="106"/>
              <w:rPr>
                <w:sz w:val="22"/>
              </w:rPr>
            </w:pPr>
            <w:r>
              <w:rPr>
                <w:spacing w:val="-2"/>
                <w:sz w:val="22"/>
              </w:rPr>
              <w:t>X(11)</w:t>
            </w:r>
          </w:p>
        </w:tc>
        <w:tc>
          <w:tcPr>
            <w:tcW w:w="2700" w:type="dxa"/>
          </w:tcPr>
          <w:p>
            <w:pPr>
              <w:pStyle w:val="TableParagraph"/>
              <w:spacing w:before="121"/>
              <w:ind w:left="106" w:right="319"/>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408" w:hRule="atLeast"/>
        </w:trPr>
        <w:tc>
          <w:tcPr>
            <w:tcW w:w="1440" w:type="dxa"/>
          </w:tcPr>
          <w:p>
            <w:pPr>
              <w:pStyle w:val="TableParagraph"/>
              <w:rPr>
                <w:sz w:val="22"/>
              </w:rPr>
            </w:pPr>
            <w:r>
              <w:rPr>
                <w:spacing w:val="-10"/>
                <w:sz w:val="22"/>
              </w:rPr>
              <w:t>4</w:t>
            </w:r>
          </w:p>
        </w:tc>
        <w:tc>
          <w:tcPr>
            <w:tcW w:w="2520" w:type="dxa"/>
          </w:tcPr>
          <w:p>
            <w:pPr>
              <w:pStyle w:val="TableParagraph"/>
              <w:rPr>
                <w:sz w:val="22"/>
              </w:rPr>
            </w:pPr>
            <w:r>
              <w:rPr>
                <w:spacing w:val="-2"/>
                <w:sz w:val="22"/>
              </w:rPr>
              <w:t>BENE_HIC_NUM</w:t>
            </w:r>
          </w:p>
        </w:tc>
        <w:tc>
          <w:tcPr>
            <w:tcW w:w="1440" w:type="dxa"/>
          </w:tcPr>
          <w:p>
            <w:pPr>
              <w:pStyle w:val="TableParagraph"/>
              <w:ind w:right="96"/>
              <w:rPr>
                <w:sz w:val="22"/>
              </w:rPr>
            </w:pPr>
            <w:r>
              <w:rPr>
                <w:spacing w:val="-2"/>
                <w:sz w:val="22"/>
              </w:rPr>
              <w:t>Beneficiary </w:t>
            </w:r>
            <w:r>
              <w:rPr>
                <w:sz w:val="22"/>
              </w:rPr>
              <w:t>HIC</w:t>
            </w:r>
            <w:r>
              <w:rPr>
                <w:spacing w:val="-16"/>
                <w:sz w:val="22"/>
              </w:rPr>
              <w:t> </w:t>
            </w:r>
            <w:r>
              <w:rPr>
                <w:sz w:val="22"/>
              </w:rPr>
              <w:t>Number</w:t>
            </w:r>
          </w:p>
        </w:tc>
        <w:tc>
          <w:tcPr>
            <w:tcW w:w="1168" w:type="dxa"/>
          </w:tcPr>
          <w:p>
            <w:pPr>
              <w:pStyle w:val="TableParagraph"/>
              <w:rPr>
                <w:sz w:val="22"/>
              </w:rPr>
            </w:pPr>
            <w:r>
              <w:rPr>
                <w:spacing w:val="-5"/>
                <w:sz w:val="22"/>
              </w:rPr>
              <w:t>35</w:t>
            </w:r>
          </w:p>
        </w:tc>
        <w:tc>
          <w:tcPr>
            <w:tcW w:w="1168" w:type="dxa"/>
          </w:tcPr>
          <w:p>
            <w:pPr>
              <w:pStyle w:val="TableParagraph"/>
              <w:rPr>
                <w:sz w:val="22"/>
              </w:rPr>
            </w:pPr>
            <w:r>
              <w:rPr>
                <w:spacing w:val="-5"/>
                <w:sz w:val="22"/>
              </w:rPr>
              <w:t>45</w:t>
            </w:r>
          </w:p>
        </w:tc>
        <w:tc>
          <w:tcPr>
            <w:tcW w:w="1085" w:type="dxa"/>
          </w:tcPr>
          <w:p>
            <w:pPr>
              <w:pStyle w:val="TableParagraph"/>
              <w:ind w:left="106"/>
              <w:rPr>
                <w:sz w:val="22"/>
              </w:rPr>
            </w:pPr>
            <w:r>
              <w:rPr>
                <w:spacing w:val="-5"/>
                <w:sz w:val="22"/>
              </w:rPr>
              <w:t>11</w:t>
            </w:r>
          </w:p>
        </w:tc>
        <w:tc>
          <w:tcPr>
            <w:tcW w:w="1530" w:type="dxa"/>
          </w:tcPr>
          <w:p>
            <w:pPr>
              <w:pStyle w:val="TableParagraph"/>
              <w:ind w:left="106"/>
              <w:rPr>
                <w:sz w:val="22"/>
              </w:rPr>
            </w:pPr>
            <w:r>
              <w:rPr>
                <w:spacing w:val="-2"/>
                <w:sz w:val="22"/>
              </w:rPr>
              <w:t>X(11)</w:t>
            </w:r>
          </w:p>
        </w:tc>
        <w:tc>
          <w:tcPr>
            <w:tcW w:w="2700" w:type="dxa"/>
          </w:tcPr>
          <w:p>
            <w:pPr>
              <w:pStyle w:val="TableParagraph"/>
              <w:ind w:left="106"/>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left="106" w:right="118" w:hanging="1"/>
              <w:rPr>
                <w:i/>
                <w:sz w:val="22"/>
              </w:rPr>
            </w:pPr>
            <w:r>
              <w:rPr>
                <w:b/>
                <w:sz w:val="22"/>
              </w:rPr>
              <w:t>Note</w:t>
            </w:r>
            <w:r>
              <w:rPr>
                <w:sz w:val="22"/>
              </w:rPr>
              <w:t>: </w:t>
            </w:r>
            <w:r>
              <w:rPr>
                <w:i/>
                <w:sz w:val="22"/>
              </w:rPr>
              <w:t>To comply with</w:t>
            </w:r>
            <w:r>
              <w:rPr>
                <w:i/>
                <w:sz w:val="22"/>
              </w:rPr>
              <w:t> MACRA of 2015, after the end of the New Medicare</w:t>
            </w:r>
            <w:r>
              <w:rPr>
                <w:i/>
                <w:spacing w:val="-16"/>
                <w:sz w:val="22"/>
              </w:rPr>
              <w:t> </w:t>
            </w:r>
            <w:r>
              <w:rPr>
                <w:i/>
                <w:sz w:val="22"/>
              </w:rPr>
              <w:t>Card</w:t>
            </w:r>
            <w:r>
              <w:rPr>
                <w:i/>
                <w:spacing w:val="-15"/>
                <w:sz w:val="22"/>
              </w:rPr>
              <w:t> </w:t>
            </w:r>
            <w:r>
              <w:rPr>
                <w:i/>
                <w:sz w:val="22"/>
              </w:rPr>
              <w:t>Transition Period in December 2019, only the MBI will</w:t>
            </w:r>
            <w:r>
              <w:rPr>
                <w:i/>
                <w:spacing w:val="40"/>
                <w:sz w:val="22"/>
              </w:rPr>
              <w:t> </w:t>
            </w:r>
            <w:r>
              <w:rPr>
                <w:i/>
                <w:sz w:val="22"/>
              </w:rPr>
              <w:t>be accepted on claims and the HICN value will no longer be displayed. The Beneficiary HIC Number will be blank in CCLFs generated effective January 1,</w:t>
            </w:r>
          </w:p>
          <w:p>
            <w:pPr>
              <w:pStyle w:val="TableParagraph"/>
              <w:spacing w:before="1"/>
              <w:ind w:left="106"/>
              <w:rPr>
                <w:i/>
                <w:sz w:val="22"/>
              </w:rPr>
            </w:pPr>
            <w:r>
              <w:rPr>
                <w:i/>
                <w:sz w:val="22"/>
              </w:rPr>
              <w:t>2020,</w:t>
            </w:r>
            <w:r>
              <w:rPr>
                <w:i/>
                <w:spacing w:val="-6"/>
                <w:sz w:val="22"/>
              </w:rPr>
              <w:t> </w:t>
            </w:r>
            <w:r>
              <w:rPr>
                <w:i/>
                <w:spacing w:val="-2"/>
                <w:sz w:val="22"/>
              </w:rPr>
              <w:t>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999" w:hRule="atLeast"/>
        </w:trPr>
        <w:tc>
          <w:tcPr>
            <w:tcW w:w="1440" w:type="dxa"/>
          </w:tcPr>
          <w:p>
            <w:pPr>
              <w:pStyle w:val="TableParagraph"/>
              <w:rPr>
                <w:sz w:val="22"/>
              </w:rPr>
            </w:pPr>
            <w:r>
              <w:rPr>
                <w:spacing w:val="-10"/>
                <w:sz w:val="22"/>
              </w:rPr>
              <w:t>5</w:t>
            </w:r>
          </w:p>
        </w:tc>
        <w:tc>
          <w:tcPr>
            <w:tcW w:w="2520" w:type="dxa"/>
          </w:tcPr>
          <w:p>
            <w:pPr>
              <w:pStyle w:val="TableParagraph"/>
              <w:rPr>
                <w:sz w:val="22"/>
              </w:rPr>
            </w:pPr>
            <w:r>
              <w:rPr>
                <w:spacing w:val="-2"/>
                <w:sz w:val="22"/>
              </w:rPr>
              <w:t>CLM_TYPE_CD</w:t>
            </w:r>
          </w:p>
        </w:tc>
        <w:tc>
          <w:tcPr>
            <w:tcW w:w="1440" w:type="dxa"/>
          </w:tcPr>
          <w:p>
            <w:pPr>
              <w:pStyle w:val="TableParagraph"/>
              <w:ind w:right="206"/>
              <w:rPr>
                <w:sz w:val="22"/>
              </w:rPr>
            </w:pPr>
            <w:r>
              <w:rPr>
                <w:sz w:val="22"/>
              </w:rPr>
              <w:t>Claim</w:t>
            </w:r>
            <w:r>
              <w:rPr>
                <w:spacing w:val="-16"/>
                <w:sz w:val="22"/>
              </w:rPr>
              <w:t> </w:t>
            </w:r>
            <w:r>
              <w:rPr>
                <w:sz w:val="22"/>
              </w:rPr>
              <w:t>Type </w:t>
            </w:r>
            <w:r>
              <w:rPr>
                <w:spacing w:val="-4"/>
                <w:sz w:val="22"/>
              </w:rPr>
              <w:t>Code</w:t>
            </w:r>
          </w:p>
        </w:tc>
        <w:tc>
          <w:tcPr>
            <w:tcW w:w="1168" w:type="dxa"/>
          </w:tcPr>
          <w:p>
            <w:pPr>
              <w:pStyle w:val="TableParagraph"/>
              <w:rPr>
                <w:sz w:val="22"/>
              </w:rPr>
            </w:pPr>
            <w:r>
              <w:rPr>
                <w:spacing w:val="-5"/>
                <w:sz w:val="22"/>
              </w:rPr>
              <w:t>46</w:t>
            </w:r>
          </w:p>
        </w:tc>
        <w:tc>
          <w:tcPr>
            <w:tcW w:w="1168" w:type="dxa"/>
          </w:tcPr>
          <w:p>
            <w:pPr>
              <w:pStyle w:val="TableParagraph"/>
              <w:rPr>
                <w:sz w:val="22"/>
              </w:rPr>
            </w:pPr>
            <w:r>
              <w:rPr>
                <w:spacing w:val="-5"/>
                <w:sz w:val="22"/>
              </w:rPr>
              <w:t>47</w:t>
            </w:r>
          </w:p>
        </w:tc>
        <w:tc>
          <w:tcPr>
            <w:tcW w:w="1085" w:type="dxa"/>
          </w:tcPr>
          <w:p>
            <w:pPr>
              <w:pStyle w:val="TableParagraph"/>
              <w:ind w:left="106"/>
              <w:rPr>
                <w:sz w:val="22"/>
              </w:rPr>
            </w:pPr>
            <w:r>
              <w:rPr>
                <w:spacing w:val="-10"/>
                <w:sz w:val="22"/>
              </w:rPr>
              <w:t>2</w:t>
            </w:r>
          </w:p>
        </w:tc>
        <w:tc>
          <w:tcPr>
            <w:tcW w:w="1530" w:type="dxa"/>
          </w:tcPr>
          <w:p>
            <w:pPr>
              <w:pStyle w:val="TableParagraph"/>
              <w:ind w:left="106"/>
              <w:rPr>
                <w:sz w:val="22"/>
              </w:rPr>
            </w:pPr>
            <w:r>
              <w:rPr>
                <w:spacing w:val="-2"/>
                <w:sz w:val="22"/>
              </w:rPr>
              <w:t>9(02)</w:t>
            </w:r>
          </w:p>
        </w:tc>
        <w:tc>
          <w:tcPr>
            <w:tcW w:w="2700" w:type="dxa"/>
          </w:tcPr>
          <w:p>
            <w:pPr>
              <w:pStyle w:val="TableParagraph"/>
              <w:ind w:left="106" w:right="172"/>
              <w:rPr>
                <w:rFonts w:ascii="Calibri"/>
                <w:position w:val="4"/>
                <w:sz w:val="18"/>
              </w:rPr>
            </w:pPr>
            <w:r>
              <w:rPr>
                <w:sz w:val="22"/>
              </w:rPr>
              <w:t>Signifies the type of claim being submitted through</w:t>
            </w:r>
            <w:r>
              <w:rPr>
                <w:spacing w:val="-13"/>
                <w:sz w:val="22"/>
              </w:rPr>
              <w:t> </w:t>
            </w:r>
            <w:r>
              <w:rPr>
                <w:sz w:val="22"/>
              </w:rPr>
              <w:t>the</w:t>
            </w:r>
            <w:r>
              <w:rPr>
                <w:spacing w:val="-14"/>
                <w:sz w:val="22"/>
              </w:rPr>
              <w:t> </w:t>
            </w:r>
            <w:r>
              <w:rPr>
                <w:sz w:val="22"/>
              </w:rPr>
              <w:t>Medicare</w:t>
            </w:r>
            <w:r>
              <w:rPr>
                <w:spacing w:val="-13"/>
                <w:sz w:val="22"/>
              </w:rPr>
              <w:t> </w:t>
            </w:r>
            <w:r>
              <w:rPr>
                <w:sz w:val="22"/>
              </w:rPr>
              <w:t>or Medicaid programs. </w:t>
            </w:r>
            <w:r>
              <w:rPr>
                <w:rFonts w:ascii="Calibri"/>
                <w:position w:val="4"/>
                <w:sz w:val="18"/>
              </w:rPr>
              <w:t>H</w:t>
            </w:r>
          </w:p>
          <w:p>
            <w:pPr>
              <w:pStyle w:val="TableParagraph"/>
              <w:spacing w:line="352" w:lineRule="auto"/>
              <w:ind w:left="106"/>
              <w:rPr>
                <w:sz w:val="22"/>
              </w:rPr>
            </w:pPr>
            <w:r>
              <w:rPr>
                <w:sz w:val="22"/>
              </w:rPr>
              <mc:AlternateContent>
                <mc:Choice Requires="wps">
                  <w:drawing>
                    <wp:anchor distT="0" distB="0" distL="0" distR="0" allowOverlap="1" layoutInCell="1" locked="0" behindDoc="1" simplePos="0" relativeHeight="477537280">
                      <wp:simplePos x="0" y="0"/>
                      <wp:positionH relativeFrom="column">
                        <wp:posOffset>1334261</wp:posOffset>
                      </wp:positionH>
                      <wp:positionV relativeFrom="paragraph">
                        <wp:posOffset>-163857</wp:posOffset>
                      </wp:positionV>
                      <wp:extent cx="71755" cy="16383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71755" cy="163830"/>
                                <a:chExt cx="71755" cy="163830"/>
                              </a:xfrm>
                            </wpg:grpSpPr>
                            <wps:wsp>
                              <wps:cNvPr id="99" name="Graphic 99"/>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05.059998pt;margin-top:-12.90214pt;width:5.65pt;height:12.9pt;mso-position-horizontal-relative:column;mso-position-vertical-relative:paragraph;z-index:-25779200" id="docshapegroup97" coordorigin="2101,-258" coordsize="113,258">
                      <v:rect style="position:absolute;left:2101;top:-259;width:113;height:258" id="docshape98" filled="true" fillcolor="#dbe4f0" stroked="false">
                        <v:fill type="solid"/>
                      </v:rect>
                      <w10:wrap type="none"/>
                    </v:group>
                  </w:pict>
                </mc:Fallback>
              </mc:AlternateContent>
            </w:r>
            <w:r>
              <w:rPr>
                <w:sz w:val="22"/>
              </w:rPr>
              <w:t>Claim</w:t>
            </w:r>
            <w:r>
              <w:rPr>
                <w:spacing w:val="-13"/>
                <w:sz w:val="22"/>
              </w:rPr>
              <w:t> </w:t>
            </w:r>
            <w:r>
              <w:rPr>
                <w:sz w:val="22"/>
              </w:rPr>
              <w:t>type</w:t>
            </w:r>
            <w:r>
              <w:rPr>
                <w:spacing w:val="-12"/>
                <w:sz w:val="22"/>
              </w:rPr>
              <w:t> </w:t>
            </w:r>
            <w:r>
              <w:rPr>
                <w:sz w:val="22"/>
              </w:rPr>
              <w:t>code</w:t>
            </w:r>
            <w:r>
              <w:rPr>
                <w:spacing w:val="-12"/>
                <w:sz w:val="22"/>
              </w:rPr>
              <w:t> </w:t>
            </w:r>
            <w:r>
              <w:rPr>
                <w:sz w:val="22"/>
              </w:rPr>
              <w:t>include: 10 = HHA claim</w:t>
            </w:r>
          </w:p>
          <w:p>
            <w:pPr>
              <w:pStyle w:val="TableParagraph"/>
              <w:spacing w:before="2"/>
              <w:ind w:left="106"/>
              <w:rPr>
                <w:sz w:val="22"/>
              </w:rPr>
            </w:pPr>
            <w:r>
              <w:rPr>
                <w:sz w:val="22"/>
              </w:rPr>
              <w:t>20</w:t>
            </w:r>
            <w:r>
              <w:rPr>
                <w:spacing w:val="-8"/>
                <w:sz w:val="22"/>
              </w:rPr>
              <w:t> </w:t>
            </w:r>
            <w:r>
              <w:rPr>
                <w:sz w:val="22"/>
              </w:rPr>
              <w:t>=</w:t>
            </w:r>
            <w:r>
              <w:rPr>
                <w:spacing w:val="-8"/>
                <w:sz w:val="22"/>
              </w:rPr>
              <w:t> </w:t>
            </w:r>
            <w:r>
              <w:rPr>
                <w:sz w:val="22"/>
              </w:rPr>
              <w:t>Non</w:t>
            </w:r>
            <w:r>
              <w:rPr>
                <w:spacing w:val="-8"/>
                <w:sz w:val="22"/>
              </w:rPr>
              <w:t> </w:t>
            </w:r>
            <w:r>
              <w:rPr>
                <w:sz w:val="22"/>
              </w:rPr>
              <w:t>swing</w:t>
            </w:r>
            <w:r>
              <w:rPr>
                <w:spacing w:val="-8"/>
                <w:sz w:val="22"/>
              </w:rPr>
              <w:t> </w:t>
            </w:r>
            <w:r>
              <w:rPr>
                <w:sz w:val="22"/>
              </w:rPr>
              <w:t>bed</w:t>
            </w:r>
            <w:r>
              <w:rPr>
                <w:spacing w:val="-8"/>
                <w:sz w:val="22"/>
              </w:rPr>
              <w:t> </w:t>
            </w:r>
            <w:r>
              <w:rPr>
                <w:sz w:val="22"/>
              </w:rPr>
              <w:t>SNF </w:t>
            </w:r>
            <w:r>
              <w:rPr>
                <w:spacing w:val="-2"/>
                <w:sz w:val="22"/>
              </w:rPr>
              <w:t>claim</w:t>
            </w:r>
          </w:p>
          <w:p>
            <w:pPr>
              <w:pStyle w:val="TableParagraph"/>
              <w:ind w:left="106" w:right="172"/>
              <w:rPr>
                <w:sz w:val="22"/>
              </w:rPr>
            </w:pPr>
            <w:r>
              <w:rPr>
                <w:sz w:val="22"/>
              </w:rPr>
              <w:t>30</w:t>
            </w:r>
            <w:r>
              <w:rPr>
                <w:spacing w:val="-10"/>
                <w:sz w:val="22"/>
              </w:rPr>
              <w:t> </w:t>
            </w:r>
            <w:r>
              <w:rPr>
                <w:sz w:val="22"/>
              </w:rPr>
              <w:t>=</w:t>
            </w:r>
            <w:r>
              <w:rPr>
                <w:spacing w:val="-10"/>
                <w:sz w:val="22"/>
              </w:rPr>
              <w:t> </w:t>
            </w:r>
            <w:r>
              <w:rPr>
                <w:sz w:val="22"/>
              </w:rPr>
              <w:t>Swing</w:t>
            </w:r>
            <w:r>
              <w:rPr>
                <w:spacing w:val="-10"/>
                <w:sz w:val="22"/>
              </w:rPr>
              <w:t> </w:t>
            </w:r>
            <w:r>
              <w:rPr>
                <w:sz w:val="22"/>
              </w:rPr>
              <w:t>bed</w:t>
            </w:r>
            <w:r>
              <w:rPr>
                <w:spacing w:val="-10"/>
                <w:sz w:val="22"/>
              </w:rPr>
              <w:t> </w:t>
            </w:r>
            <w:r>
              <w:rPr>
                <w:sz w:val="22"/>
              </w:rPr>
              <w:t>SNF </w:t>
            </w:r>
            <w:r>
              <w:rPr>
                <w:spacing w:val="-2"/>
                <w:sz w:val="22"/>
              </w:rPr>
              <w:t>claim</w:t>
            </w:r>
          </w:p>
          <w:p>
            <w:pPr>
              <w:pStyle w:val="TableParagraph"/>
              <w:spacing w:line="352" w:lineRule="auto"/>
              <w:ind w:left="106" w:right="313"/>
              <w:rPr>
                <w:sz w:val="22"/>
              </w:rPr>
            </w:pPr>
            <w:r>
              <w:rPr>
                <w:sz w:val="22"/>
              </w:rPr>
              <w:t>40</w:t>
            </w:r>
            <w:r>
              <w:rPr>
                <w:spacing w:val="-13"/>
                <w:sz w:val="22"/>
              </w:rPr>
              <w:t> </w:t>
            </w:r>
            <w:r>
              <w:rPr>
                <w:sz w:val="22"/>
              </w:rPr>
              <w:t>=</w:t>
            </w:r>
            <w:r>
              <w:rPr>
                <w:spacing w:val="-13"/>
                <w:sz w:val="22"/>
              </w:rPr>
              <w:t> </w:t>
            </w:r>
            <w:r>
              <w:rPr>
                <w:sz w:val="22"/>
              </w:rPr>
              <w:t>Outpatient</w:t>
            </w:r>
            <w:r>
              <w:rPr>
                <w:spacing w:val="-13"/>
                <w:sz w:val="22"/>
              </w:rPr>
              <w:t> </w:t>
            </w:r>
            <w:r>
              <w:rPr>
                <w:sz w:val="22"/>
              </w:rPr>
              <w:t>claim 50 = Hospice claim</w:t>
            </w:r>
          </w:p>
          <w:p>
            <w:pPr>
              <w:pStyle w:val="TableParagraph"/>
              <w:spacing w:before="2"/>
              <w:ind w:left="106"/>
              <w:rPr>
                <w:sz w:val="22"/>
              </w:rPr>
            </w:pPr>
            <w:r>
              <w:rPr>
                <w:sz w:val="22"/>
              </w:rPr>
              <w:t>60</w:t>
            </w:r>
            <w:r>
              <w:rPr>
                <w:spacing w:val="-5"/>
                <w:sz w:val="22"/>
              </w:rPr>
              <w:t> </w:t>
            </w:r>
            <w:r>
              <w:rPr>
                <w:sz w:val="22"/>
              </w:rPr>
              <w:t>=</w:t>
            </w:r>
            <w:r>
              <w:rPr>
                <w:spacing w:val="-4"/>
                <w:sz w:val="22"/>
              </w:rPr>
              <w:t> </w:t>
            </w:r>
            <w:r>
              <w:rPr>
                <w:sz w:val="22"/>
              </w:rPr>
              <w:t>Inpatient</w:t>
            </w:r>
            <w:r>
              <w:rPr>
                <w:spacing w:val="-5"/>
                <w:sz w:val="22"/>
              </w:rPr>
              <w:t> </w:t>
            </w:r>
            <w:r>
              <w:rPr>
                <w:spacing w:val="-2"/>
                <w:sz w:val="22"/>
              </w:rPr>
              <w:t>claim</w:t>
            </w:r>
          </w:p>
          <w:p>
            <w:pPr>
              <w:pStyle w:val="TableParagraph"/>
              <w:ind w:left="106"/>
              <w:rPr>
                <w:sz w:val="22"/>
              </w:rPr>
            </w:pPr>
            <w:r>
              <w:rPr>
                <w:sz w:val="22"/>
              </w:rPr>
              <w:t>61</w:t>
            </w:r>
            <w:r>
              <w:rPr>
                <w:spacing w:val="-13"/>
                <w:sz w:val="22"/>
              </w:rPr>
              <w:t> </w:t>
            </w:r>
            <w:r>
              <w:rPr>
                <w:sz w:val="22"/>
              </w:rPr>
              <w:t>=</w:t>
            </w:r>
            <w:r>
              <w:rPr>
                <w:spacing w:val="-13"/>
                <w:sz w:val="22"/>
              </w:rPr>
              <w:t> </w:t>
            </w:r>
            <w:r>
              <w:rPr>
                <w:sz w:val="22"/>
              </w:rPr>
              <w:t>Inpatient</w:t>
            </w:r>
            <w:r>
              <w:rPr>
                <w:spacing w:val="-13"/>
                <w:sz w:val="22"/>
              </w:rPr>
              <w:t> </w:t>
            </w:r>
            <w:r>
              <w:rPr>
                <w:sz w:val="22"/>
              </w:rPr>
              <w:t>“Full- Encounter” claim</w:t>
            </w:r>
          </w:p>
        </w:tc>
      </w:tr>
      <w:tr>
        <w:trPr>
          <w:trHeight w:val="1004" w:hRule="atLeast"/>
        </w:trPr>
        <w:tc>
          <w:tcPr>
            <w:tcW w:w="1440" w:type="dxa"/>
          </w:tcPr>
          <w:p>
            <w:pPr>
              <w:pStyle w:val="TableParagraph"/>
              <w:rPr>
                <w:sz w:val="22"/>
              </w:rPr>
            </w:pPr>
            <w:r>
              <w:rPr>
                <w:spacing w:val="-10"/>
                <w:sz w:val="22"/>
              </w:rPr>
              <w:t>6</w:t>
            </w:r>
          </w:p>
        </w:tc>
        <w:tc>
          <w:tcPr>
            <w:tcW w:w="2520" w:type="dxa"/>
          </w:tcPr>
          <w:p>
            <w:pPr>
              <w:pStyle w:val="TableParagraph"/>
              <w:rPr>
                <w:sz w:val="22"/>
              </w:rPr>
            </w:pPr>
            <w:r>
              <w:rPr>
                <w:spacing w:val="-2"/>
                <w:sz w:val="22"/>
              </w:rPr>
              <w:t>CLM_LINE_FROM_DT</w:t>
            </w:r>
          </w:p>
        </w:tc>
        <w:tc>
          <w:tcPr>
            <w:tcW w:w="1440" w:type="dxa"/>
          </w:tcPr>
          <w:p>
            <w:pPr>
              <w:pStyle w:val="TableParagraph"/>
              <w:ind w:right="279"/>
              <w:rPr>
                <w:sz w:val="22"/>
              </w:rPr>
            </w:pPr>
            <w:r>
              <w:rPr>
                <w:sz w:val="22"/>
              </w:rPr>
              <w:t>Claim</w:t>
            </w:r>
            <w:r>
              <w:rPr>
                <w:spacing w:val="-16"/>
                <w:sz w:val="22"/>
              </w:rPr>
              <w:t> </w:t>
            </w:r>
            <w:r>
              <w:rPr>
                <w:sz w:val="22"/>
              </w:rPr>
              <w:t>Line From</w:t>
            </w:r>
            <w:r>
              <w:rPr>
                <w:spacing w:val="-7"/>
                <w:sz w:val="22"/>
              </w:rPr>
              <w:t> </w:t>
            </w:r>
            <w:r>
              <w:rPr>
                <w:spacing w:val="-4"/>
                <w:sz w:val="22"/>
              </w:rPr>
              <w:t>Date</w:t>
            </w:r>
          </w:p>
        </w:tc>
        <w:tc>
          <w:tcPr>
            <w:tcW w:w="1168" w:type="dxa"/>
          </w:tcPr>
          <w:p>
            <w:pPr>
              <w:pStyle w:val="TableParagraph"/>
              <w:rPr>
                <w:sz w:val="22"/>
              </w:rPr>
            </w:pPr>
            <w:r>
              <w:rPr>
                <w:spacing w:val="-5"/>
                <w:sz w:val="22"/>
              </w:rPr>
              <w:t>48</w:t>
            </w:r>
          </w:p>
        </w:tc>
        <w:tc>
          <w:tcPr>
            <w:tcW w:w="1168" w:type="dxa"/>
          </w:tcPr>
          <w:p>
            <w:pPr>
              <w:pStyle w:val="TableParagraph"/>
              <w:rPr>
                <w:sz w:val="22"/>
              </w:rPr>
            </w:pPr>
            <w:r>
              <w:rPr>
                <w:spacing w:val="-5"/>
                <w:sz w:val="22"/>
              </w:rPr>
              <w:t>57</w:t>
            </w:r>
          </w:p>
        </w:tc>
        <w:tc>
          <w:tcPr>
            <w:tcW w:w="1085" w:type="dxa"/>
          </w:tcPr>
          <w:p>
            <w:pPr>
              <w:pStyle w:val="TableParagraph"/>
              <w:ind w:left="106"/>
              <w:rPr>
                <w:sz w:val="22"/>
              </w:rPr>
            </w:pPr>
            <w:r>
              <w:rPr>
                <w:spacing w:val="-5"/>
                <w:sz w:val="22"/>
              </w:rPr>
              <w:t>10</w:t>
            </w:r>
          </w:p>
        </w:tc>
        <w:tc>
          <w:tcPr>
            <w:tcW w:w="1530" w:type="dxa"/>
          </w:tcPr>
          <w:p>
            <w:pPr>
              <w:pStyle w:val="TableParagraph"/>
              <w:ind w:left="106" w:right="310"/>
              <w:rPr>
                <w:sz w:val="22"/>
              </w:rPr>
            </w:pPr>
            <w:r>
              <w:rPr>
                <w:spacing w:val="-2"/>
                <w:sz w:val="22"/>
              </w:rPr>
              <w:t>YYYY-</w:t>
            </w:r>
            <w:r>
              <w:rPr>
                <w:spacing w:val="-2"/>
                <w:sz w:val="22"/>
              </w:rPr>
              <w:t>MM- </w:t>
            </w:r>
            <w:r>
              <w:rPr>
                <w:spacing w:val="-6"/>
                <w:sz w:val="22"/>
              </w:rPr>
              <w:t>DD</w:t>
            </w:r>
          </w:p>
        </w:tc>
        <w:tc>
          <w:tcPr>
            <w:tcW w:w="2700" w:type="dxa"/>
          </w:tcPr>
          <w:p>
            <w:pPr>
              <w:pStyle w:val="TableParagraph"/>
              <w:ind w:left="106"/>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37792">
                      <wp:simplePos x="0" y="0"/>
                      <wp:positionH relativeFrom="column">
                        <wp:posOffset>837438</wp:posOffset>
                      </wp:positionH>
                      <wp:positionV relativeFrom="paragraph">
                        <wp:posOffset>397736</wp:posOffset>
                      </wp:positionV>
                      <wp:extent cx="71120" cy="16383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71120" cy="163830"/>
                                <a:chExt cx="71120" cy="163830"/>
                              </a:xfrm>
                            </wpg:grpSpPr>
                            <wps:wsp>
                              <wps:cNvPr id="101" name="Graphic 101"/>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5.940002pt;margin-top:31.317865pt;width:5.6pt;height:12.9pt;mso-position-horizontal-relative:column;mso-position-vertical-relative:paragraph;z-index:-25778688" id="docshapegroup99" coordorigin="1319,626" coordsize="112,258">
                      <v:rect style="position:absolute;left:1318;top:626;width:112;height:258" id="docshape100" filled="true" fillcolor="#dbe4f0" stroked="false">
                        <v:fill type="solid"/>
                      </v:rect>
                      <w10:wrap type="none"/>
                    </v:group>
                  </w:pict>
                </mc:Fallback>
              </mc:AlternateContent>
            </w:r>
            <w:r>
              <w:rPr>
                <w:sz w:val="22"/>
              </w:rPr>
              <w:t>The date the service associated</w:t>
            </w:r>
            <w:r>
              <w:rPr>
                <w:spacing w:val="-13"/>
                <w:sz w:val="22"/>
              </w:rPr>
              <w:t> </w:t>
            </w:r>
            <w:r>
              <w:rPr>
                <w:sz w:val="22"/>
              </w:rPr>
              <w:t>with</w:t>
            </w:r>
            <w:r>
              <w:rPr>
                <w:spacing w:val="-13"/>
                <w:sz w:val="22"/>
              </w:rPr>
              <w:t> </w:t>
            </w:r>
            <w:r>
              <w:rPr>
                <w:sz w:val="22"/>
              </w:rPr>
              <w:t>the</w:t>
            </w:r>
            <w:r>
              <w:rPr>
                <w:spacing w:val="-13"/>
                <w:sz w:val="22"/>
              </w:rPr>
              <w:t> </w:t>
            </w:r>
            <w:r>
              <w:rPr>
                <w:sz w:val="22"/>
              </w:rPr>
              <w:t>line item began. </w:t>
            </w:r>
            <w:r>
              <w:rPr>
                <w:rFonts w:ascii="Calibri"/>
                <w:position w:val="4"/>
                <w:sz w:val="18"/>
              </w:rPr>
              <w:t>H</w:t>
            </w:r>
          </w:p>
        </w:tc>
      </w:tr>
      <w:tr>
        <w:trPr>
          <w:trHeight w:val="1003" w:hRule="atLeast"/>
        </w:trPr>
        <w:tc>
          <w:tcPr>
            <w:tcW w:w="1440" w:type="dxa"/>
          </w:tcPr>
          <w:p>
            <w:pPr>
              <w:pStyle w:val="TableParagraph"/>
              <w:rPr>
                <w:sz w:val="22"/>
              </w:rPr>
            </w:pPr>
            <w:r>
              <w:rPr>
                <w:spacing w:val="-10"/>
                <w:sz w:val="22"/>
              </w:rPr>
              <w:t>7</w:t>
            </w:r>
          </w:p>
        </w:tc>
        <w:tc>
          <w:tcPr>
            <w:tcW w:w="2520" w:type="dxa"/>
          </w:tcPr>
          <w:p>
            <w:pPr>
              <w:pStyle w:val="TableParagraph"/>
              <w:rPr>
                <w:sz w:val="22"/>
              </w:rPr>
            </w:pPr>
            <w:r>
              <w:rPr>
                <w:spacing w:val="-2"/>
                <w:sz w:val="22"/>
              </w:rPr>
              <w:t>CLM_LINE_THRU_DT</w:t>
            </w:r>
          </w:p>
        </w:tc>
        <w:tc>
          <w:tcPr>
            <w:tcW w:w="1440" w:type="dxa"/>
          </w:tcPr>
          <w:p>
            <w:pPr>
              <w:pStyle w:val="TableParagraph"/>
              <w:ind w:right="279"/>
              <w:rPr>
                <w:sz w:val="22"/>
              </w:rPr>
            </w:pPr>
            <w:r>
              <w:rPr>
                <w:sz w:val="22"/>
              </w:rPr>
              <w:t>Claim</w:t>
            </w:r>
            <w:r>
              <w:rPr>
                <w:spacing w:val="-16"/>
                <w:sz w:val="22"/>
              </w:rPr>
              <w:t> </w:t>
            </w:r>
            <w:r>
              <w:rPr>
                <w:sz w:val="22"/>
              </w:rPr>
              <w:t>Line Thru Date</w:t>
            </w:r>
          </w:p>
        </w:tc>
        <w:tc>
          <w:tcPr>
            <w:tcW w:w="1168" w:type="dxa"/>
          </w:tcPr>
          <w:p>
            <w:pPr>
              <w:pStyle w:val="TableParagraph"/>
              <w:rPr>
                <w:sz w:val="22"/>
              </w:rPr>
            </w:pPr>
            <w:r>
              <w:rPr>
                <w:spacing w:val="-5"/>
                <w:sz w:val="22"/>
              </w:rPr>
              <w:t>58</w:t>
            </w:r>
          </w:p>
        </w:tc>
        <w:tc>
          <w:tcPr>
            <w:tcW w:w="1168" w:type="dxa"/>
          </w:tcPr>
          <w:p>
            <w:pPr>
              <w:pStyle w:val="TableParagraph"/>
              <w:rPr>
                <w:sz w:val="22"/>
              </w:rPr>
            </w:pPr>
            <w:r>
              <w:rPr>
                <w:spacing w:val="-5"/>
                <w:sz w:val="22"/>
              </w:rPr>
              <w:t>67</w:t>
            </w:r>
          </w:p>
        </w:tc>
        <w:tc>
          <w:tcPr>
            <w:tcW w:w="1085" w:type="dxa"/>
          </w:tcPr>
          <w:p>
            <w:pPr>
              <w:pStyle w:val="TableParagraph"/>
              <w:ind w:left="106"/>
              <w:rPr>
                <w:sz w:val="22"/>
              </w:rPr>
            </w:pPr>
            <w:r>
              <w:rPr>
                <w:spacing w:val="-5"/>
                <w:sz w:val="22"/>
              </w:rPr>
              <w:t>10</w:t>
            </w:r>
          </w:p>
        </w:tc>
        <w:tc>
          <w:tcPr>
            <w:tcW w:w="1530" w:type="dxa"/>
          </w:tcPr>
          <w:p>
            <w:pPr>
              <w:pStyle w:val="TableParagraph"/>
              <w:ind w:left="106" w:right="310"/>
              <w:rPr>
                <w:sz w:val="22"/>
              </w:rPr>
            </w:pPr>
            <w:r>
              <w:rPr>
                <w:spacing w:val="-2"/>
                <w:sz w:val="22"/>
              </w:rPr>
              <w:t>YYYY-</w:t>
            </w:r>
            <w:r>
              <w:rPr>
                <w:spacing w:val="-2"/>
                <w:sz w:val="22"/>
              </w:rPr>
              <w:t>MM- </w:t>
            </w:r>
            <w:r>
              <w:rPr>
                <w:spacing w:val="-6"/>
                <w:sz w:val="22"/>
              </w:rPr>
              <w:t>DD</w:t>
            </w:r>
          </w:p>
        </w:tc>
        <w:tc>
          <w:tcPr>
            <w:tcW w:w="2700" w:type="dxa"/>
          </w:tcPr>
          <w:p>
            <w:pPr>
              <w:pStyle w:val="TableParagraph"/>
              <w:ind w:left="106"/>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38304">
                      <wp:simplePos x="0" y="0"/>
                      <wp:positionH relativeFrom="column">
                        <wp:posOffset>837438</wp:posOffset>
                      </wp:positionH>
                      <wp:positionV relativeFrom="paragraph">
                        <wp:posOffset>397736</wp:posOffset>
                      </wp:positionV>
                      <wp:extent cx="71120" cy="16383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71120" cy="163830"/>
                                <a:chExt cx="71120" cy="163830"/>
                              </a:xfrm>
                            </wpg:grpSpPr>
                            <wps:wsp>
                              <wps:cNvPr id="103" name="Graphic 103"/>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5.940002pt;margin-top:31.317867pt;width:5.6pt;height:12.9pt;mso-position-horizontal-relative:column;mso-position-vertical-relative:paragraph;z-index:-25778176" id="docshapegroup101" coordorigin="1319,626" coordsize="112,258">
                      <v:rect style="position:absolute;left:1318;top:626;width:112;height:258" id="docshape102" filled="true" fillcolor="#dbe4f0" stroked="false">
                        <v:fill type="solid"/>
                      </v:rect>
                      <w10:wrap type="none"/>
                    </v:group>
                  </w:pict>
                </mc:Fallback>
              </mc:AlternateContent>
            </w:r>
            <w:r>
              <w:rPr>
                <w:sz w:val="22"/>
              </w:rPr>
              <w:t>The date the service associated</w:t>
            </w:r>
            <w:r>
              <w:rPr>
                <w:spacing w:val="-13"/>
                <w:sz w:val="22"/>
              </w:rPr>
              <w:t> </w:t>
            </w:r>
            <w:r>
              <w:rPr>
                <w:sz w:val="22"/>
              </w:rPr>
              <w:t>with</w:t>
            </w:r>
            <w:r>
              <w:rPr>
                <w:spacing w:val="-13"/>
                <w:sz w:val="22"/>
              </w:rPr>
              <w:t> </w:t>
            </w:r>
            <w:r>
              <w:rPr>
                <w:sz w:val="22"/>
              </w:rPr>
              <w:t>the</w:t>
            </w:r>
            <w:r>
              <w:rPr>
                <w:spacing w:val="-13"/>
                <w:sz w:val="22"/>
              </w:rPr>
              <w:t> </w:t>
            </w:r>
            <w:r>
              <w:rPr>
                <w:sz w:val="22"/>
              </w:rPr>
              <w:t>line item ended.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5153" w:hRule="atLeast"/>
        </w:trPr>
        <w:tc>
          <w:tcPr>
            <w:tcW w:w="1440" w:type="dxa"/>
          </w:tcPr>
          <w:p>
            <w:pPr>
              <w:pStyle w:val="TableParagraph"/>
              <w:rPr>
                <w:sz w:val="22"/>
              </w:rPr>
            </w:pPr>
            <w:r>
              <w:rPr>
                <w:spacing w:val="-10"/>
                <w:sz w:val="22"/>
              </w:rPr>
              <w:t>8</w:t>
            </w:r>
          </w:p>
        </w:tc>
        <w:tc>
          <w:tcPr>
            <w:tcW w:w="2520" w:type="dxa"/>
          </w:tcPr>
          <w:p>
            <w:pPr>
              <w:pStyle w:val="TableParagraph"/>
              <w:rPr>
                <w:sz w:val="22"/>
              </w:rPr>
            </w:pPr>
            <w:r>
              <w:rPr>
                <w:spacing w:val="-2"/>
                <w:sz w:val="22"/>
              </w:rPr>
              <w:t>CLM_LINE_PROD_RE V_CTR_CD</w:t>
            </w:r>
          </w:p>
        </w:tc>
        <w:tc>
          <w:tcPr>
            <w:tcW w:w="1440" w:type="dxa"/>
          </w:tcPr>
          <w:p>
            <w:pPr>
              <w:pStyle w:val="TableParagraph"/>
              <w:ind w:right="436"/>
              <w:rPr>
                <w:sz w:val="22"/>
              </w:rPr>
            </w:pPr>
            <w:r>
              <w:rPr>
                <w:spacing w:val="-2"/>
                <w:sz w:val="22"/>
              </w:rPr>
              <w:t>Product Revenue Center </w:t>
            </w:r>
            <w:r>
              <w:rPr>
                <w:spacing w:val="-4"/>
                <w:sz w:val="22"/>
              </w:rPr>
              <w:t>Code</w:t>
            </w:r>
          </w:p>
        </w:tc>
        <w:tc>
          <w:tcPr>
            <w:tcW w:w="1168" w:type="dxa"/>
          </w:tcPr>
          <w:p>
            <w:pPr>
              <w:pStyle w:val="TableParagraph"/>
              <w:rPr>
                <w:sz w:val="22"/>
              </w:rPr>
            </w:pPr>
            <w:r>
              <w:rPr>
                <w:spacing w:val="-5"/>
                <w:sz w:val="22"/>
              </w:rPr>
              <w:t>68</w:t>
            </w:r>
          </w:p>
        </w:tc>
        <w:tc>
          <w:tcPr>
            <w:tcW w:w="1168" w:type="dxa"/>
          </w:tcPr>
          <w:p>
            <w:pPr>
              <w:pStyle w:val="TableParagraph"/>
              <w:rPr>
                <w:sz w:val="22"/>
              </w:rPr>
            </w:pPr>
            <w:r>
              <w:rPr>
                <w:spacing w:val="-5"/>
                <w:sz w:val="22"/>
              </w:rPr>
              <w:t>71</w:t>
            </w:r>
          </w:p>
        </w:tc>
        <w:tc>
          <w:tcPr>
            <w:tcW w:w="1085" w:type="dxa"/>
          </w:tcPr>
          <w:p>
            <w:pPr>
              <w:pStyle w:val="TableParagraph"/>
              <w:ind w:left="106"/>
              <w:rPr>
                <w:sz w:val="22"/>
              </w:rPr>
            </w:pPr>
            <w:r>
              <w:rPr>
                <w:spacing w:val="-10"/>
                <w:sz w:val="22"/>
              </w:rPr>
              <w:t>4</w:t>
            </w:r>
          </w:p>
        </w:tc>
        <w:tc>
          <w:tcPr>
            <w:tcW w:w="1530" w:type="dxa"/>
          </w:tcPr>
          <w:p>
            <w:pPr>
              <w:pStyle w:val="TableParagraph"/>
              <w:ind w:left="106"/>
              <w:rPr>
                <w:sz w:val="22"/>
              </w:rPr>
            </w:pPr>
            <w:r>
              <w:rPr>
                <w:spacing w:val="-2"/>
                <w:sz w:val="22"/>
              </w:rPr>
              <w:t>X(04)</w:t>
            </w:r>
          </w:p>
        </w:tc>
        <w:tc>
          <w:tcPr>
            <w:tcW w:w="2700" w:type="dxa"/>
          </w:tcPr>
          <w:p>
            <w:pPr>
              <w:pStyle w:val="TableParagraph"/>
              <w:ind w:left="106" w:right="98"/>
              <w:rPr>
                <w:sz w:val="22"/>
              </w:rPr>
            </w:pPr>
            <w:r>
              <w:rPr>
                <w:sz w:val="22"/>
              </w:rPr>
              <w:t>The number a provider assigns to the cost</w:t>
            </w:r>
            <w:r>
              <w:rPr>
                <w:spacing w:val="40"/>
                <w:sz w:val="22"/>
              </w:rPr>
              <w:t> </w:t>
            </w:r>
            <w:r>
              <w:rPr>
                <w:sz w:val="22"/>
              </w:rPr>
              <w:t>center to which a particular charge is billed (e.g.,</w:t>
            </w:r>
            <w:r>
              <w:rPr>
                <w:spacing w:val="-16"/>
                <w:sz w:val="22"/>
              </w:rPr>
              <w:t> </w:t>
            </w:r>
            <w:r>
              <w:rPr>
                <w:sz w:val="22"/>
              </w:rPr>
              <w:t>accommodations</w:t>
            </w:r>
            <w:r>
              <w:rPr>
                <w:spacing w:val="-15"/>
                <w:sz w:val="22"/>
              </w:rPr>
              <w:t> </w:t>
            </w:r>
            <w:r>
              <w:rPr>
                <w:sz w:val="22"/>
              </w:rPr>
              <w:t>or </w:t>
            </w:r>
            <w:r>
              <w:rPr>
                <w:spacing w:val="-2"/>
                <w:sz w:val="22"/>
              </w:rPr>
              <w:t>supplies).</w:t>
            </w:r>
          </w:p>
          <w:p>
            <w:pPr>
              <w:pStyle w:val="TableParagraph"/>
              <w:ind w:left="106"/>
              <w:rPr>
                <w:sz w:val="22"/>
              </w:rPr>
            </w:pPr>
            <w:r>
              <w:rPr>
                <w:sz w:val="22"/>
              </w:rPr>
              <w:t>A</w:t>
            </w:r>
            <w:r>
              <w:rPr>
                <w:spacing w:val="-8"/>
                <w:sz w:val="22"/>
              </w:rPr>
              <w:t> </w:t>
            </w:r>
            <w:r>
              <w:rPr>
                <w:sz w:val="22"/>
              </w:rPr>
              <w:t>cost</w:t>
            </w:r>
            <w:r>
              <w:rPr>
                <w:spacing w:val="-8"/>
                <w:sz w:val="22"/>
              </w:rPr>
              <w:t> </w:t>
            </w:r>
            <w:r>
              <w:rPr>
                <w:sz w:val="22"/>
              </w:rPr>
              <w:t>center</w:t>
            </w:r>
            <w:r>
              <w:rPr>
                <w:spacing w:val="-8"/>
                <w:sz w:val="22"/>
              </w:rPr>
              <w:t> </w:t>
            </w:r>
            <w:r>
              <w:rPr>
                <w:sz w:val="22"/>
              </w:rPr>
              <w:t>is</w:t>
            </w:r>
            <w:r>
              <w:rPr>
                <w:spacing w:val="-8"/>
                <w:sz w:val="22"/>
              </w:rPr>
              <w:t> </w:t>
            </w:r>
            <w:r>
              <w:rPr>
                <w:sz w:val="22"/>
              </w:rPr>
              <w:t>a</w:t>
            </w:r>
            <w:r>
              <w:rPr>
                <w:spacing w:val="-8"/>
                <w:sz w:val="22"/>
              </w:rPr>
              <w:t> </w:t>
            </w:r>
            <w:r>
              <w:rPr>
                <w:sz w:val="22"/>
              </w:rPr>
              <w:t>division or unit within a hospital (e.g., radiology, emergency room, </w:t>
            </w:r>
            <w:r>
              <w:rPr>
                <w:spacing w:val="-2"/>
                <w:sz w:val="22"/>
              </w:rPr>
              <w:t>pathology).</w:t>
            </w:r>
          </w:p>
          <w:p>
            <w:pPr>
              <w:pStyle w:val="TableParagraph"/>
              <w:ind w:left="106" w:right="13" w:hanging="1"/>
              <w:rPr>
                <w:sz w:val="22"/>
              </w:rPr>
            </w:pPr>
            <w:r>
              <w:rPr>
                <w:sz w:val="22"/>
              </w:rPr>
              <w:t>Find</w:t>
            </w:r>
            <w:r>
              <w:rPr>
                <w:spacing w:val="-13"/>
                <w:sz w:val="22"/>
              </w:rPr>
              <w:t> </w:t>
            </w:r>
            <w:hyperlink r:id="rId39">
              <w:r>
                <w:rPr>
                  <w:color w:val="0000FF"/>
                  <w:sz w:val="22"/>
                  <w:u w:val="single" w:color="0000FF"/>
                </w:rPr>
                <w:t>Revenue</w:t>
              </w:r>
              <w:r>
                <w:rPr>
                  <w:color w:val="0000FF"/>
                  <w:spacing w:val="-13"/>
                  <w:sz w:val="22"/>
                  <w:u w:val="single" w:color="0000FF"/>
                </w:rPr>
                <w:t> </w:t>
              </w:r>
              <w:r>
                <w:rPr>
                  <w:color w:val="0000FF"/>
                  <w:sz w:val="22"/>
                  <w:u w:val="single" w:color="0000FF"/>
                </w:rPr>
                <w:t>Center</w:t>
              </w:r>
              <w:r>
                <w:rPr>
                  <w:color w:val="0000FF"/>
                  <w:spacing w:val="-13"/>
                  <w:sz w:val="22"/>
                  <w:u w:val="single" w:color="0000FF"/>
                </w:rPr>
                <w:t> </w:t>
              </w:r>
            </w:hyperlink>
            <w:r>
              <w:rPr>
                <w:color w:val="0000FF"/>
                <w:spacing w:val="-13"/>
                <w:sz w:val="22"/>
                <w:u w:val="none"/>
              </w:rPr>
              <w:t> </w:t>
            </w:r>
            <w:hyperlink r:id="rId39">
              <w:r>
                <w:rPr>
                  <w:color w:val="0000FF"/>
                  <w:sz w:val="22"/>
                  <w:u w:val="single" w:color="0000FF"/>
                </w:rPr>
                <w:t>Code</w:t>
              </w:r>
            </w:hyperlink>
            <w:r>
              <w:rPr>
                <w:color w:val="0000FF"/>
                <w:sz w:val="22"/>
                <w:u w:val="none"/>
              </w:rPr>
              <w:t> </w:t>
            </w:r>
            <w:r>
              <w:rPr>
                <w:sz w:val="22"/>
                <w:u w:val="none"/>
              </w:rPr>
              <w:t>at the ResDAC </w:t>
            </w:r>
            <w:r>
              <w:rPr>
                <w:spacing w:val="-2"/>
                <w:sz w:val="22"/>
                <w:u w:val="none"/>
              </w:rPr>
              <w:t>website.</w:t>
            </w:r>
          </w:p>
          <w:p>
            <w:pPr>
              <w:pStyle w:val="TableParagraph"/>
              <w:ind w:left="106" w:right="98"/>
              <w:rPr>
                <w:sz w:val="22"/>
              </w:rPr>
            </w:pPr>
            <w:r>
              <w:rPr>
                <w:sz w:val="22"/>
              </w:rPr>
              <w:t>Revenue center code 0001</w:t>
            </w:r>
            <w:r>
              <w:rPr>
                <w:spacing w:val="-13"/>
                <w:sz w:val="22"/>
              </w:rPr>
              <w:t> </w:t>
            </w:r>
            <w:r>
              <w:rPr>
                <w:sz w:val="22"/>
              </w:rPr>
              <w:t>represents</w:t>
            </w:r>
            <w:r>
              <w:rPr>
                <w:spacing w:val="-13"/>
                <w:sz w:val="22"/>
              </w:rPr>
              <w:t> </w:t>
            </w:r>
            <w:r>
              <w:rPr>
                <w:sz w:val="22"/>
              </w:rPr>
              <w:t>the</w:t>
            </w:r>
            <w:r>
              <w:rPr>
                <w:spacing w:val="-13"/>
                <w:sz w:val="22"/>
              </w:rPr>
              <w:t> </w:t>
            </w:r>
            <w:r>
              <w:rPr>
                <w:sz w:val="22"/>
              </w:rPr>
              <w:t>total of all revenue centers included on the claim.</w:t>
            </w:r>
          </w:p>
        </w:tc>
      </w:tr>
      <w:tr>
        <w:trPr>
          <w:trHeight w:val="1252" w:hRule="atLeast"/>
        </w:trPr>
        <w:tc>
          <w:tcPr>
            <w:tcW w:w="1440" w:type="dxa"/>
          </w:tcPr>
          <w:p>
            <w:pPr>
              <w:pStyle w:val="TableParagraph"/>
              <w:rPr>
                <w:sz w:val="22"/>
              </w:rPr>
            </w:pPr>
            <w:r>
              <w:rPr>
                <w:spacing w:val="-10"/>
                <w:sz w:val="22"/>
              </w:rPr>
              <w:t>9</w:t>
            </w:r>
          </w:p>
        </w:tc>
        <w:tc>
          <w:tcPr>
            <w:tcW w:w="2520" w:type="dxa"/>
          </w:tcPr>
          <w:p>
            <w:pPr>
              <w:pStyle w:val="TableParagraph"/>
              <w:rPr>
                <w:sz w:val="22"/>
              </w:rPr>
            </w:pPr>
            <w:r>
              <w:rPr>
                <w:spacing w:val="-2"/>
                <w:sz w:val="22"/>
              </w:rPr>
              <w:t>CLM_LINE_INSTNL_R EV_CTR_DT</w:t>
            </w:r>
          </w:p>
        </w:tc>
        <w:tc>
          <w:tcPr>
            <w:tcW w:w="1440" w:type="dxa"/>
          </w:tcPr>
          <w:p>
            <w:pPr>
              <w:pStyle w:val="TableParagraph"/>
              <w:ind w:right="132"/>
              <w:rPr>
                <w:sz w:val="22"/>
              </w:rPr>
            </w:pPr>
            <w:r>
              <w:rPr>
                <w:sz w:val="22"/>
              </w:rPr>
              <w:t>Claim Line </w:t>
            </w:r>
            <w:r>
              <w:rPr>
                <w:spacing w:val="-2"/>
                <w:sz w:val="22"/>
              </w:rPr>
              <w:t>Institutional Revenue </w:t>
            </w:r>
            <w:r>
              <w:rPr>
                <w:sz w:val="22"/>
              </w:rPr>
              <w:t>Center</w:t>
            </w:r>
            <w:r>
              <w:rPr>
                <w:spacing w:val="-16"/>
                <w:sz w:val="22"/>
              </w:rPr>
              <w:t> </w:t>
            </w:r>
            <w:r>
              <w:rPr>
                <w:sz w:val="22"/>
              </w:rPr>
              <w:t>Date</w:t>
            </w:r>
          </w:p>
        </w:tc>
        <w:tc>
          <w:tcPr>
            <w:tcW w:w="1168" w:type="dxa"/>
          </w:tcPr>
          <w:p>
            <w:pPr>
              <w:pStyle w:val="TableParagraph"/>
              <w:rPr>
                <w:sz w:val="22"/>
              </w:rPr>
            </w:pPr>
            <w:r>
              <w:rPr>
                <w:spacing w:val="-5"/>
                <w:sz w:val="22"/>
              </w:rPr>
              <w:t>72</w:t>
            </w:r>
          </w:p>
        </w:tc>
        <w:tc>
          <w:tcPr>
            <w:tcW w:w="1168" w:type="dxa"/>
          </w:tcPr>
          <w:p>
            <w:pPr>
              <w:pStyle w:val="TableParagraph"/>
              <w:rPr>
                <w:sz w:val="22"/>
              </w:rPr>
            </w:pPr>
            <w:r>
              <w:rPr>
                <w:spacing w:val="-5"/>
                <w:sz w:val="22"/>
              </w:rPr>
              <w:t>81</w:t>
            </w:r>
          </w:p>
        </w:tc>
        <w:tc>
          <w:tcPr>
            <w:tcW w:w="1085" w:type="dxa"/>
          </w:tcPr>
          <w:p>
            <w:pPr>
              <w:pStyle w:val="TableParagraph"/>
              <w:ind w:left="106"/>
              <w:rPr>
                <w:sz w:val="22"/>
              </w:rPr>
            </w:pPr>
            <w:r>
              <w:rPr>
                <w:spacing w:val="-5"/>
                <w:sz w:val="22"/>
              </w:rPr>
              <w:t>10</w:t>
            </w:r>
          </w:p>
        </w:tc>
        <w:tc>
          <w:tcPr>
            <w:tcW w:w="1530" w:type="dxa"/>
          </w:tcPr>
          <w:p>
            <w:pPr>
              <w:pStyle w:val="TableParagraph"/>
              <w:ind w:left="106" w:right="310"/>
              <w:rPr>
                <w:sz w:val="22"/>
              </w:rPr>
            </w:pPr>
            <w:r>
              <w:rPr>
                <w:spacing w:val="-2"/>
                <w:sz w:val="22"/>
              </w:rPr>
              <w:t>YYYY-</w:t>
            </w:r>
            <w:r>
              <w:rPr>
                <w:spacing w:val="-2"/>
                <w:sz w:val="22"/>
              </w:rPr>
              <w:t>MM- </w:t>
            </w:r>
            <w:r>
              <w:rPr>
                <w:spacing w:val="-6"/>
                <w:sz w:val="22"/>
              </w:rPr>
              <w:t>DD</w:t>
            </w:r>
          </w:p>
        </w:tc>
        <w:tc>
          <w:tcPr>
            <w:tcW w:w="2700" w:type="dxa"/>
          </w:tcPr>
          <w:p>
            <w:pPr>
              <w:pStyle w:val="TableParagraph"/>
              <w:ind w:left="106" w:right="98"/>
              <w:rPr>
                <w:sz w:val="22"/>
              </w:rPr>
            </w:pPr>
            <w:r>
              <w:rPr>
                <w:sz w:val="22"/>
              </w:rPr>
              <w:t>The date that applies to the service associated with</w:t>
            </w:r>
            <w:r>
              <w:rPr>
                <w:spacing w:val="-13"/>
                <w:sz w:val="22"/>
              </w:rPr>
              <w:t> </w:t>
            </w:r>
            <w:r>
              <w:rPr>
                <w:sz w:val="22"/>
              </w:rPr>
              <w:t>the</w:t>
            </w:r>
            <w:r>
              <w:rPr>
                <w:spacing w:val="-13"/>
                <w:sz w:val="22"/>
              </w:rPr>
              <w:t> </w:t>
            </w:r>
            <w:r>
              <w:rPr>
                <w:sz w:val="22"/>
              </w:rPr>
              <w:t>Revenue</w:t>
            </w:r>
            <w:r>
              <w:rPr>
                <w:spacing w:val="-13"/>
                <w:sz w:val="22"/>
              </w:rPr>
              <w:t> </w:t>
            </w:r>
            <w:r>
              <w:rPr>
                <w:sz w:val="22"/>
              </w:rPr>
              <w:t>Center </w:t>
            </w:r>
            <w:r>
              <w:rPr>
                <w:spacing w:val="-2"/>
                <w:sz w:val="22"/>
              </w:rPr>
              <w:t>code.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901" w:hRule="atLeast"/>
        </w:trPr>
        <w:tc>
          <w:tcPr>
            <w:tcW w:w="1440" w:type="dxa"/>
          </w:tcPr>
          <w:p>
            <w:pPr>
              <w:pStyle w:val="TableParagraph"/>
              <w:rPr>
                <w:sz w:val="22"/>
              </w:rPr>
            </w:pPr>
            <w:r>
              <w:rPr>
                <w:spacing w:val="-5"/>
                <w:sz w:val="22"/>
              </w:rPr>
              <w:t>10</w:t>
            </w:r>
          </w:p>
        </w:tc>
        <w:tc>
          <w:tcPr>
            <w:tcW w:w="2520" w:type="dxa"/>
          </w:tcPr>
          <w:p>
            <w:pPr>
              <w:pStyle w:val="TableParagraph"/>
              <w:ind w:right="78"/>
              <w:rPr>
                <w:sz w:val="22"/>
              </w:rPr>
            </w:pPr>
            <w:r>
              <w:rPr>
                <w:spacing w:val="-2"/>
                <w:sz w:val="22"/>
              </w:rPr>
              <w:t>CLM_LINE_HCPCS_C </w:t>
            </w:r>
            <w:r>
              <w:rPr>
                <w:spacing w:val="-10"/>
                <w:sz w:val="22"/>
              </w:rPr>
              <w:t>D</w:t>
            </w:r>
          </w:p>
        </w:tc>
        <w:tc>
          <w:tcPr>
            <w:tcW w:w="1440" w:type="dxa"/>
          </w:tcPr>
          <w:p>
            <w:pPr>
              <w:pStyle w:val="TableParagraph"/>
              <w:rPr>
                <w:sz w:val="22"/>
              </w:rPr>
            </w:pPr>
            <w:r>
              <w:rPr>
                <w:spacing w:val="-2"/>
                <w:sz w:val="22"/>
              </w:rPr>
              <w:t>HCPCS</w:t>
            </w:r>
          </w:p>
          <w:p>
            <w:pPr>
              <w:pStyle w:val="TableParagraph"/>
              <w:spacing w:before="0"/>
              <w:rPr>
                <w:sz w:val="22"/>
              </w:rPr>
            </w:pPr>
            <w:r>
              <w:rPr>
                <w:spacing w:val="-4"/>
                <w:sz w:val="22"/>
              </w:rPr>
              <w:t>Code</w:t>
            </w:r>
          </w:p>
        </w:tc>
        <w:tc>
          <w:tcPr>
            <w:tcW w:w="1168" w:type="dxa"/>
          </w:tcPr>
          <w:p>
            <w:pPr>
              <w:pStyle w:val="TableParagraph"/>
              <w:rPr>
                <w:sz w:val="22"/>
              </w:rPr>
            </w:pPr>
            <w:r>
              <w:rPr>
                <w:spacing w:val="-5"/>
                <w:sz w:val="22"/>
              </w:rPr>
              <w:t>82</w:t>
            </w:r>
          </w:p>
        </w:tc>
        <w:tc>
          <w:tcPr>
            <w:tcW w:w="1168" w:type="dxa"/>
          </w:tcPr>
          <w:p>
            <w:pPr>
              <w:pStyle w:val="TableParagraph"/>
              <w:rPr>
                <w:sz w:val="22"/>
              </w:rPr>
            </w:pPr>
            <w:r>
              <w:rPr>
                <w:spacing w:val="-5"/>
                <w:sz w:val="22"/>
              </w:rPr>
              <w:t>86</w:t>
            </w:r>
          </w:p>
        </w:tc>
        <w:tc>
          <w:tcPr>
            <w:tcW w:w="1085" w:type="dxa"/>
          </w:tcPr>
          <w:p>
            <w:pPr>
              <w:pStyle w:val="TableParagraph"/>
              <w:ind w:left="106"/>
              <w:rPr>
                <w:sz w:val="22"/>
              </w:rPr>
            </w:pPr>
            <w:r>
              <w:rPr>
                <w:spacing w:val="-10"/>
                <w:sz w:val="22"/>
              </w:rPr>
              <w:t>5</w:t>
            </w:r>
          </w:p>
        </w:tc>
        <w:tc>
          <w:tcPr>
            <w:tcW w:w="1530" w:type="dxa"/>
          </w:tcPr>
          <w:p>
            <w:pPr>
              <w:pStyle w:val="TableParagraph"/>
              <w:ind w:left="106"/>
              <w:rPr>
                <w:sz w:val="22"/>
              </w:rPr>
            </w:pPr>
            <w:r>
              <w:rPr>
                <w:spacing w:val="-2"/>
                <w:sz w:val="22"/>
              </w:rPr>
              <w:t>X(05)</w:t>
            </w:r>
          </w:p>
        </w:tc>
        <w:tc>
          <w:tcPr>
            <w:tcW w:w="2700" w:type="dxa"/>
          </w:tcPr>
          <w:p>
            <w:pPr>
              <w:pStyle w:val="TableParagraph"/>
              <w:ind w:left="106" w:right="172"/>
              <w:rPr>
                <w:sz w:val="22"/>
              </w:rPr>
            </w:pPr>
            <w:r>
              <w:rPr>
                <w:sz w:val="22"/>
              </w:rPr>
              <w:t>The HCPCS code representing the procedure, supply, product,</w:t>
            </w:r>
            <w:r>
              <w:rPr>
                <w:spacing w:val="-16"/>
                <w:sz w:val="22"/>
              </w:rPr>
              <w:t> </w:t>
            </w:r>
            <w:r>
              <w:rPr>
                <w:sz w:val="22"/>
              </w:rPr>
              <w:t>and/or</w:t>
            </w:r>
            <w:r>
              <w:rPr>
                <w:spacing w:val="-15"/>
                <w:sz w:val="22"/>
              </w:rPr>
              <w:t> </w:t>
            </w:r>
            <w:r>
              <w:rPr>
                <w:sz w:val="22"/>
              </w:rPr>
              <w:t>service provided to the </w:t>
            </w:r>
            <w:r>
              <w:rPr>
                <w:spacing w:val="-2"/>
                <w:sz w:val="22"/>
              </w:rPr>
              <w:t>beneficiary.</w:t>
            </w:r>
          </w:p>
          <w:p>
            <w:pPr>
              <w:pStyle w:val="TableParagraph"/>
              <w:ind w:left="106" w:right="172" w:hanging="1"/>
              <w:rPr>
                <w:i/>
                <w:sz w:val="22"/>
              </w:rPr>
            </w:pPr>
            <w:r>
              <w:rPr>
                <w:b/>
                <w:sz w:val="22"/>
              </w:rPr>
              <w:t>Note</w:t>
            </w:r>
            <w:r>
              <w:rPr>
                <w:sz w:val="22"/>
              </w:rPr>
              <w:t>:</w:t>
            </w:r>
            <w:r>
              <w:rPr>
                <w:spacing w:val="-13"/>
                <w:sz w:val="22"/>
              </w:rPr>
              <w:t> </w:t>
            </w:r>
            <w:hyperlink r:id="rId40">
              <w:r>
                <w:rPr>
                  <w:i/>
                  <w:color w:val="0000FF"/>
                  <w:sz w:val="22"/>
                  <w:u w:val="single" w:color="0000FF"/>
                </w:rPr>
                <w:t>Health</w:t>
              </w:r>
              <w:r>
                <w:rPr>
                  <w:i/>
                  <w:color w:val="0000FF"/>
                  <w:spacing w:val="-13"/>
                  <w:sz w:val="22"/>
                  <w:u w:val="single" w:color="0000FF"/>
                </w:rPr>
                <w:t> </w:t>
              </w:r>
              <w:r>
                <w:rPr>
                  <w:i/>
                  <w:color w:val="0000FF"/>
                  <w:sz w:val="22"/>
                  <w:u w:val="single" w:color="0000FF"/>
                </w:rPr>
                <w:t>Insurance</w:t>
              </w:r>
              <w:r>
                <w:rPr>
                  <w:i/>
                  <w:color w:val="0000FF"/>
                  <w:spacing w:val="-14"/>
                  <w:sz w:val="22"/>
                  <w:u w:val="single" w:color="0000FF"/>
                </w:rPr>
                <w:t> </w:t>
              </w:r>
            </w:hyperlink>
            <w:r>
              <w:rPr>
                <w:i/>
                <w:color w:val="0000FF"/>
                <w:spacing w:val="-14"/>
                <w:sz w:val="22"/>
                <w:u w:val="none"/>
              </w:rPr>
              <w:t> </w:t>
            </w:r>
            <w:hyperlink r:id="rId40">
              <w:r>
                <w:rPr>
                  <w:i/>
                  <w:color w:val="0000FF"/>
                  <w:sz w:val="22"/>
                  <w:u w:val="single" w:color="0000FF"/>
                </w:rPr>
                <w:t>Prospective Payment </w:t>
              </w:r>
            </w:hyperlink>
            <w:r>
              <w:rPr>
                <w:i/>
                <w:color w:val="0000FF"/>
                <w:sz w:val="22"/>
                <w:u w:val="none"/>
              </w:rPr>
              <w:t> </w:t>
            </w:r>
            <w:hyperlink r:id="rId40">
              <w:r>
                <w:rPr>
                  <w:i/>
                  <w:color w:val="0000FF"/>
                  <w:sz w:val="22"/>
                  <w:u w:val="single" w:color="0000FF"/>
                </w:rPr>
                <w:t>System (HIPPS) code</w:t>
              </w:r>
            </w:hyperlink>
            <w:r>
              <w:rPr>
                <w:i/>
                <w:color w:val="0000FF"/>
                <w:sz w:val="22"/>
                <w:u w:val="none"/>
              </w:rPr>
              <w:t> </w:t>
            </w:r>
            <w:r>
              <w:rPr>
                <w:i/>
                <w:sz w:val="22"/>
                <w:u w:val="none"/>
              </w:rPr>
              <w:t>may be available when the Product Revenue Center Code is “0022” (SNF Prospective Payment System).</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90" w:right="81"/>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5420" w:hRule="atLeast"/>
        </w:trPr>
        <w:tc>
          <w:tcPr>
            <w:tcW w:w="1440" w:type="dxa"/>
          </w:tcPr>
          <w:p>
            <w:pPr>
              <w:pStyle w:val="TableParagraph"/>
              <w:rPr>
                <w:sz w:val="22"/>
              </w:rPr>
            </w:pPr>
            <w:r>
              <w:rPr>
                <w:spacing w:val="-5"/>
                <w:sz w:val="22"/>
              </w:rPr>
              <w:t>11</w:t>
            </w:r>
          </w:p>
        </w:tc>
        <w:tc>
          <w:tcPr>
            <w:tcW w:w="2520" w:type="dxa"/>
          </w:tcPr>
          <w:p>
            <w:pPr>
              <w:pStyle w:val="TableParagraph"/>
              <w:rPr>
                <w:sz w:val="22"/>
              </w:rPr>
            </w:pPr>
            <w:r>
              <w:rPr>
                <w:spacing w:val="-2"/>
                <w:sz w:val="22"/>
              </w:rPr>
              <w:t>BENE_EQTBL_BIC_HI CN_NUM</w:t>
            </w:r>
          </w:p>
        </w:tc>
        <w:tc>
          <w:tcPr>
            <w:tcW w:w="1440" w:type="dxa"/>
          </w:tcPr>
          <w:p>
            <w:pPr>
              <w:pStyle w:val="TableParagraph"/>
              <w:ind w:right="120"/>
              <w:rPr>
                <w:sz w:val="22"/>
              </w:rPr>
            </w:pPr>
            <w:r>
              <w:rPr>
                <w:spacing w:val="-2"/>
                <w:sz w:val="22"/>
              </w:rPr>
              <w:t>Beneficiary Equitable </w:t>
            </w:r>
            <w:r>
              <w:rPr>
                <w:sz w:val="22"/>
              </w:rPr>
              <w:t>BIC HICN</w:t>
            </w:r>
          </w:p>
          <w:p>
            <w:pPr>
              <w:pStyle w:val="TableParagraph"/>
              <w:spacing w:before="0"/>
              <w:rPr>
                <w:sz w:val="22"/>
              </w:rPr>
            </w:pPr>
            <w:r>
              <w:rPr>
                <w:spacing w:val="-2"/>
                <w:sz w:val="22"/>
              </w:rPr>
              <w:t>Number</w:t>
            </w:r>
          </w:p>
        </w:tc>
        <w:tc>
          <w:tcPr>
            <w:tcW w:w="1168" w:type="dxa"/>
          </w:tcPr>
          <w:p>
            <w:pPr>
              <w:pStyle w:val="TableParagraph"/>
              <w:rPr>
                <w:sz w:val="22"/>
              </w:rPr>
            </w:pPr>
            <w:r>
              <w:rPr>
                <w:spacing w:val="-5"/>
                <w:sz w:val="22"/>
              </w:rPr>
              <w:t>87</w:t>
            </w:r>
          </w:p>
        </w:tc>
        <w:tc>
          <w:tcPr>
            <w:tcW w:w="1168" w:type="dxa"/>
          </w:tcPr>
          <w:p>
            <w:pPr>
              <w:pStyle w:val="TableParagraph"/>
              <w:rPr>
                <w:sz w:val="22"/>
              </w:rPr>
            </w:pPr>
            <w:r>
              <w:rPr>
                <w:spacing w:val="-5"/>
                <w:sz w:val="22"/>
              </w:rPr>
              <w:t>97</w:t>
            </w:r>
          </w:p>
        </w:tc>
        <w:tc>
          <w:tcPr>
            <w:tcW w:w="1085" w:type="dxa"/>
          </w:tcPr>
          <w:p>
            <w:pPr>
              <w:pStyle w:val="TableParagraph"/>
              <w:ind w:left="106"/>
              <w:rPr>
                <w:sz w:val="22"/>
              </w:rPr>
            </w:pPr>
            <w:r>
              <w:rPr>
                <w:spacing w:val="-5"/>
                <w:sz w:val="22"/>
              </w:rPr>
              <w:t>11</w:t>
            </w:r>
          </w:p>
        </w:tc>
        <w:tc>
          <w:tcPr>
            <w:tcW w:w="1530" w:type="dxa"/>
          </w:tcPr>
          <w:p>
            <w:pPr>
              <w:pStyle w:val="TableParagraph"/>
              <w:ind w:left="106"/>
              <w:rPr>
                <w:sz w:val="22"/>
              </w:rPr>
            </w:pPr>
            <w:r>
              <w:rPr>
                <w:spacing w:val="-2"/>
                <w:sz w:val="22"/>
              </w:rPr>
              <w:t>X(11)</w:t>
            </w:r>
          </w:p>
        </w:tc>
        <w:tc>
          <w:tcPr>
            <w:tcW w:w="2700" w:type="dxa"/>
          </w:tcPr>
          <w:p>
            <w:pPr>
              <w:pStyle w:val="TableParagraph"/>
              <w:ind w:left="106"/>
              <w:rPr>
                <w:sz w:val="22"/>
              </w:rPr>
            </w:pPr>
            <w:r>
              <w:rPr>
                <w:sz w:val="22"/>
              </w:rPr>
              <w:t>Legacy Beneficiary Equitable</w:t>
            </w:r>
            <w:r>
              <w:rPr>
                <w:spacing w:val="-16"/>
                <w:sz w:val="22"/>
              </w:rPr>
              <w:t> </w:t>
            </w:r>
            <w:r>
              <w:rPr>
                <w:sz w:val="22"/>
              </w:rPr>
              <w:t>BIC</w:t>
            </w:r>
            <w:r>
              <w:rPr>
                <w:spacing w:val="-15"/>
                <w:sz w:val="22"/>
              </w:rPr>
              <w:t> </w:t>
            </w:r>
            <w:r>
              <w:rPr>
                <w:sz w:val="22"/>
              </w:rPr>
              <w:t>HICN </w:t>
            </w:r>
            <w:r>
              <w:rPr>
                <w:spacing w:val="-2"/>
                <w:sz w:val="22"/>
              </w:rPr>
              <w:t>Number.</w:t>
            </w:r>
          </w:p>
          <w:p>
            <w:pPr>
              <w:pStyle w:val="TableParagraph"/>
              <w:ind w:left="106" w:right="120"/>
              <w:rPr>
                <w:i/>
                <w:sz w:val="22"/>
              </w:rPr>
            </w:pPr>
            <w:r>
              <w:rPr>
                <w:b/>
                <w:sz w:val="22"/>
              </w:rPr>
              <w:t>Note: </w:t>
            </w:r>
            <w:r>
              <w:rPr>
                <w:i/>
                <w:sz w:val="22"/>
              </w:rPr>
              <w:t>To comply with</w:t>
            </w:r>
            <w:r>
              <w:rPr>
                <w:i/>
                <w:sz w:val="22"/>
              </w:rPr>
              <w:t> MACRA of 2015, after</w:t>
            </w:r>
            <w:r>
              <w:rPr>
                <w:i/>
                <w:spacing w:val="40"/>
                <w:sz w:val="22"/>
              </w:rPr>
              <w:t> </w:t>
            </w:r>
            <w:r>
              <w:rPr>
                <w:i/>
                <w:sz w:val="22"/>
              </w:rPr>
              <w:t>the end of the New Medicare</w:t>
            </w:r>
            <w:r>
              <w:rPr>
                <w:i/>
                <w:spacing w:val="-13"/>
                <w:sz w:val="22"/>
              </w:rPr>
              <w:t> </w:t>
            </w:r>
            <w:r>
              <w:rPr>
                <w:i/>
                <w:sz w:val="22"/>
              </w:rPr>
              <w:t>Card</w:t>
            </w:r>
            <w:r>
              <w:rPr>
                <w:i/>
                <w:spacing w:val="-13"/>
                <w:sz w:val="22"/>
              </w:rPr>
              <w:t> </w:t>
            </w:r>
            <w:r>
              <w:rPr>
                <w:i/>
                <w:sz w:val="22"/>
              </w:rPr>
              <w:t>Transition Period in December 2019, only the MBI will</w:t>
            </w:r>
            <w:r>
              <w:rPr>
                <w:i/>
                <w:spacing w:val="40"/>
                <w:sz w:val="22"/>
              </w:rPr>
              <w:t> </w:t>
            </w:r>
            <w:r>
              <w:rPr>
                <w:i/>
                <w:sz w:val="22"/>
              </w:rPr>
              <w:t>be accepted on claims, and the HICN value/ Beneficiary Equitable</w:t>
            </w:r>
            <w:r>
              <w:rPr>
                <w:i/>
                <w:spacing w:val="40"/>
                <w:sz w:val="22"/>
              </w:rPr>
              <w:t> </w:t>
            </w:r>
            <w:r>
              <w:rPr>
                <w:i/>
                <w:sz w:val="22"/>
              </w:rPr>
              <w:t>BIC</w:t>
            </w:r>
            <w:r>
              <w:rPr>
                <w:i/>
                <w:spacing w:val="-10"/>
                <w:sz w:val="22"/>
              </w:rPr>
              <w:t> </w:t>
            </w:r>
            <w:r>
              <w:rPr>
                <w:i/>
                <w:sz w:val="22"/>
              </w:rPr>
              <w:t>HICN</w:t>
            </w:r>
            <w:r>
              <w:rPr>
                <w:i/>
                <w:spacing w:val="-10"/>
                <w:sz w:val="22"/>
              </w:rPr>
              <w:t> </w:t>
            </w:r>
            <w:r>
              <w:rPr>
                <w:i/>
                <w:sz w:val="22"/>
              </w:rPr>
              <w:t>Number</w:t>
            </w:r>
            <w:r>
              <w:rPr>
                <w:i/>
                <w:spacing w:val="-9"/>
                <w:sz w:val="22"/>
              </w:rPr>
              <w:t> </w:t>
            </w:r>
            <w:r>
              <w:rPr>
                <w:i/>
                <w:sz w:val="22"/>
              </w:rPr>
              <w:t>will</w:t>
            </w:r>
            <w:r>
              <w:rPr>
                <w:i/>
                <w:spacing w:val="-9"/>
                <w:sz w:val="22"/>
              </w:rPr>
              <w:t> </w:t>
            </w:r>
            <w:r>
              <w:rPr>
                <w:i/>
                <w:sz w:val="22"/>
              </w:rPr>
              <w:t>no longer be displayed. The Beneficiary Equitable</w:t>
            </w:r>
            <w:r>
              <w:rPr>
                <w:i/>
                <w:spacing w:val="40"/>
                <w:sz w:val="22"/>
              </w:rPr>
              <w:t> </w:t>
            </w:r>
            <w:r>
              <w:rPr>
                <w:i/>
                <w:sz w:val="22"/>
              </w:rPr>
              <w:t>BIC</w:t>
            </w:r>
            <w:r>
              <w:rPr>
                <w:i/>
                <w:spacing w:val="-10"/>
                <w:sz w:val="22"/>
              </w:rPr>
              <w:t> </w:t>
            </w:r>
            <w:r>
              <w:rPr>
                <w:i/>
                <w:sz w:val="22"/>
              </w:rPr>
              <w:t>HICN</w:t>
            </w:r>
            <w:r>
              <w:rPr>
                <w:i/>
                <w:spacing w:val="-10"/>
                <w:sz w:val="22"/>
              </w:rPr>
              <w:t> </w:t>
            </w:r>
            <w:r>
              <w:rPr>
                <w:i/>
                <w:sz w:val="22"/>
              </w:rPr>
              <w:t>Number</w:t>
            </w:r>
            <w:r>
              <w:rPr>
                <w:i/>
                <w:spacing w:val="-9"/>
                <w:sz w:val="22"/>
              </w:rPr>
              <w:t> </w:t>
            </w:r>
            <w:r>
              <w:rPr>
                <w:i/>
                <w:sz w:val="22"/>
              </w:rPr>
              <w:t>will</w:t>
            </w:r>
            <w:r>
              <w:rPr>
                <w:i/>
                <w:spacing w:val="-9"/>
                <w:sz w:val="22"/>
              </w:rPr>
              <w:t> </w:t>
            </w:r>
            <w:r>
              <w:rPr>
                <w:i/>
                <w:sz w:val="22"/>
              </w:rPr>
              <w:t>be blank in CCLFs generated effective January 1, 2020, </w:t>
            </w:r>
            <w:r>
              <w:rPr>
                <w:i/>
                <w:spacing w:val="-2"/>
                <w:sz w:val="22"/>
              </w:rPr>
              <w:t>onwards.</w:t>
            </w:r>
          </w:p>
        </w:tc>
      </w:tr>
      <w:tr>
        <w:trPr>
          <w:trHeight w:val="3027" w:hRule="atLeast"/>
        </w:trPr>
        <w:tc>
          <w:tcPr>
            <w:tcW w:w="1440" w:type="dxa"/>
          </w:tcPr>
          <w:p>
            <w:pPr>
              <w:pStyle w:val="TableParagraph"/>
              <w:rPr>
                <w:sz w:val="22"/>
              </w:rPr>
            </w:pPr>
            <w:r>
              <w:rPr>
                <w:spacing w:val="-5"/>
                <w:sz w:val="22"/>
              </w:rPr>
              <w:t>12</w:t>
            </w:r>
          </w:p>
        </w:tc>
        <w:tc>
          <w:tcPr>
            <w:tcW w:w="2520" w:type="dxa"/>
          </w:tcPr>
          <w:p>
            <w:pPr>
              <w:pStyle w:val="TableParagraph"/>
              <w:ind w:left="84" w:right="81"/>
              <w:jc w:val="center"/>
              <w:rPr>
                <w:sz w:val="22"/>
              </w:rPr>
            </w:pPr>
            <w:r>
              <w:rPr>
                <w:spacing w:val="-2"/>
                <w:sz w:val="22"/>
              </w:rPr>
              <w:t>PRVDR_OSCAR_NUM</w:t>
            </w:r>
          </w:p>
        </w:tc>
        <w:tc>
          <w:tcPr>
            <w:tcW w:w="1440" w:type="dxa"/>
          </w:tcPr>
          <w:p>
            <w:pPr>
              <w:pStyle w:val="TableParagraph"/>
              <w:ind w:right="499"/>
              <w:rPr>
                <w:sz w:val="22"/>
              </w:rPr>
            </w:pPr>
            <w:r>
              <w:rPr>
                <w:spacing w:val="-2"/>
                <w:sz w:val="22"/>
              </w:rPr>
              <w:t>Provider OSCAR</w:t>
            </w:r>
          </w:p>
          <w:p>
            <w:pPr>
              <w:pStyle w:val="TableParagraph"/>
              <w:spacing w:before="0"/>
              <w:rPr>
                <w:sz w:val="22"/>
              </w:rPr>
            </w:pPr>
            <w:r>
              <w:rPr>
                <w:spacing w:val="-2"/>
                <w:sz w:val="22"/>
              </w:rPr>
              <w:t>Number</w:t>
            </w:r>
          </w:p>
        </w:tc>
        <w:tc>
          <w:tcPr>
            <w:tcW w:w="1168" w:type="dxa"/>
          </w:tcPr>
          <w:p>
            <w:pPr>
              <w:pStyle w:val="TableParagraph"/>
              <w:rPr>
                <w:sz w:val="22"/>
              </w:rPr>
            </w:pPr>
            <w:r>
              <w:rPr>
                <w:spacing w:val="-5"/>
                <w:sz w:val="22"/>
              </w:rPr>
              <w:t>98</w:t>
            </w:r>
          </w:p>
        </w:tc>
        <w:tc>
          <w:tcPr>
            <w:tcW w:w="1168" w:type="dxa"/>
          </w:tcPr>
          <w:p>
            <w:pPr>
              <w:pStyle w:val="TableParagraph"/>
              <w:rPr>
                <w:sz w:val="22"/>
              </w:rPr>
            </w:pPr>
            <w:r>
              <w:rPr>
                <w:spacing w:val="-5"/>
                <w:sz w:val="22"/>
              </w:rPr>
              <w:t>103</w:t>
            </w:r>
          </w:p>
        </w:tc>
        <w:tc>
          <w:tcPr>
            <w:tcW w:w="1085" w:type="dxa"/>
          </w:tcPr>
          <w:p>
            <w:pPr>
              <w:pStyle w:val="TableParagraph"/>
              <w:ind w:left="106"/>
              <w:rPr>
                <w:sz w:val="22"/>
              </w:rPr>
            </w:pPr>
            <w:r>
              <w:rPr>
                <w:spacing w:val="-10"/>
                <w:sz w:val="22"/>
              </w:rPr>
              <w:t>6</w:t>
            </w:r>
          </w:p>
        </w:tc>
        <w:tc>
          <w:tcPr>
            <w:tcW w:w="1530" w:type="dxa"/>
          </w:tcPr>
          <w:p>
            <w:pPr>
              <w:pStyle w:val="TableParagraph"/>
              <w:ind w:left="106"/>
              <w:rPr>
                <w:sz w:val="22"/>
              </w:rPr>
            </w:pPr>
            <w:r>
              <w:rPr>
                <w:spacing w:val="-4"/>
                <w:sz w:val="22"/>
              </w:rPr>
              <w:t>X(6)</w:t>
            </w:r>
          </w:p>
        </w:tc>
        <w:tc>
          <w:tcPr>
            <w:tcW w:w="2700" w:type="dxa"/>
          </w:tcPr>
          <w:p>
            <w:pPr>
              <w:pStyle w:val="TableParagraph"/>
              <w:ind w:left="106" w:right="172"/>
              <w:rPr>
                <w:rFonts w:ascii="Calibri" w:hAnsi="Calibri"/>
                <w:position w:val="4"/>
                <w:sz w:val="18"/>
              </w:rPr>
            </w:pPr>
            <w:r>
              <w:rPr>
                <w:rFonts w:ascii="Calibri" w:hAnsi="Calibri"/>
                <w:position w:val="4"/>
                <w:sz w:val="18"/>
              </w:rPr>
              <mc:AlternateContent>
                <mc:Choice Requires="wps">
                  <w:drawing>
                    <wp:anchor distT="0" distB="0" distL="0" distR="0" allowOverlap="1" layoutInCell="1" locked="0" behindDoc="1" simplePos="0" relativeHeight="477538816">
                      <wp:simplePos x="0" y="0"/>
                      <wp:positionH relativeFrom="column">
                        <wp:posOffset>1117091</wp:posOffset>
                      </wp:positionH>
                      <wp:positionV relativeFrom="paragraph">
                        <wp:posOffset>1682468</wp:posOffset>
                      </wp:positionV>
                      <wp:extent cx="71120" cy="16383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71120" cy="163830"/>
                                <a:chExt cx="71120" cy="163830"/>
                              </a:xfrm>
                            </wpg:grpSpPr>
                            <wps:wsp>
                              <wps:cNvPr id="105" name="Graphic 105"/>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87.959999pt;margin-top:132.477859pt;width:5.6pt;height:12.9pt;mso-position-horizontal-relative:column;mso-position-vertical-relative:paragraph;z-index:-25777664" id="docshapegroup103" coordorigin="1759,2650" coordsize="112,258">
                      <v:rect style="position:absolute;left:1759;top:2649;width:112;height:258" id="docshape104" filled="true" fillcolor="#dbe4f0" stroked="false">
                        <v:fill type="solid"/>
                      </v:rect>
                      <w10:wrap type="none"/>
                    </v:group>
                  </w:pict>
                </mc:Fallback>
              </mc:AlternateContent>
            </w:r>
            <w:r>
              <w:rPr>
                <w:sz w:val="22"/>
              </w:rPr>
              <w:t>A facility’s </w:t>
            </w:r>
            <w:r>
              <w:rPr>
                <w:spacing w:val="-2"/>
                <w:sz w:val="22"/>
              </w:rPr>
              <w:t>Medicare/Medicaid </w:t>
            </w:r>
            <w:r>
              <w:rPr>
                <w:sz w:val="22"/>
              </w:rPr>
              <w:t>identification number, also known as a </w:t>
            </w:r>
            <w:r>
              <w:rPr>
                <w:spacing w:val="-2"/>
                <w:sz w:val="22"/>
              </w:rPr>
              <w:t>Medicare/Medicaid </w:t>
            </w:r>
            <w:r>
              <w:rPr>
                <w:sz w:val="22"/>
              </w:rPr>
              <w:t>Provider Number, or CCN. This number verifies that a provider has been Medicare certified</w:t>
            </w:r>
            <w:r>
              <w:rPr>
                <w:spacing w:val="-12"/>
                <w:sz w:val="22"/>
              </w:rPr>
              <w:t> </w:t>
            </w:r>
            <w:r>
              <w:rPr>
                <w:sz w:val="22"/>
              </w:rPr>
              <w:t>for</w:t>
            </w:r>
            <w:r>
              <w:rPr>
                <w:spacing w:val="-14"/>
                <w:sz w:val="22"/>
              </w:rPr>
              <w:t> </w:t>
            </w:r>
            <w:r>
              <w:rPr>
                <w:sz w:val="22"/>
              </w:rPr>
              <w:t>a</w:t>
            </w:r>
            <w:r>
              <w:rPr>
                <w:spacing w:val="-12"/>
                <w:sz w:val="22"/>
              </w:rPr>
              <w:t> </w:t>
            </w:r>
            <w:r>
              <w:rPr>
                <w:sz w:val="22"/>
              </w:rPr>
              <w:t>particular type of services. </w:t>
            </w:r>
            <w:r>
              <w:rPr>
                <w:rFonts w:ascii="Calibri" w:hAnsi="Calibri"/>
                <w:position w:val="4"/>
                <w:sz w:val="18"/>
              </w:rPr>
              <w:t>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135" w:hRule="atLeast"/>
        </w:trPr>
        <w:tc>
          <w:tcPr>
            <w:tcW w:w="1440" w:type="dxa"/>
          </w:tcPr>
          <w:p>
            <w:pPr>
              <w:pStyle w:val="TableParagraph"/>
              <w:rPr>
                <w:sz w:val="22"/>
              </w:rPr>
            </w:pPr>
            <w:r>
              <w:rPr>
                <w:spacing w:val="-5"/>
                <w:sz w:val="22"/>
              </w:rPr>
              <w:t>13</w:t>
            </w:r>
          </w:p>
        </w:tc>
        <w:tc>
          <w:tcPr>
            <w:tcW w:w="2520" w:type="dxa"/>
          </w:tcPr>
          <w:p>
            <w:pPr>
              <w:pStyle w:val="TableParagraph"/>
              <w:rPr>
                <w:sz w:val="22"/>
              </w:rPr>
            </w:pPr>
            <w:r>
              <w:rPr>
                <w:spacing w:val="-2"/>
                <w:sz w:val="22"/>
              </w:rPr>
              <w:t>CLM_FROM_DT</w:t>
            </w:r>
          </w:p>
        </w:tc>
        <w:tc>
          <w:tcPr>
            <w:tcW w:w="1440" w:type="dxa"/>
          </w:tcPr>
          <w:p>
            <w:pPr>
              <w:pStyle w:val="TableParagraph"/>
              <w:ind w:right="182"/>
              <w:rPr>
                <w:sz w:val="22"/>
              </w:rPr>
            </w:pPr>
            <w:r>
              <w:rPr>
                <w:sz w:val="22"/>
              </w:rPr>
              <w:t>Claim</w:t>
            </w:r>
            <w:r>
              <w:rPr>
                <w:spacing w:val="-16"/>
                <w:sz w:val="22"/>
              </w:rPr>
              <w:t> </w:t>
            </w:r>
            <w:r>
              <w:rPr>
                <w:sz w:val="22"/>
              </w:rPr>
              <w:t>From </w:t>
            </w:r>
            <w:r>
              <w:rPr>
                <w:spacing w:val="-4"/>
                <w:sz w:val="22"/>
              </w:rPr>
              <w:t>Date</w:t>
            </w:r>
          </w:p>
        </w:tc>
        <w:tc>
          <w:tcPr>
            <w:tcW w:w="1168" w:type="dxa"/>
          </w:tcPr>
          <w:p>
            <w:pPr>
              <w:pStyle w:val="TableParagraph"/>
              <w:rPr>
                <w:sz w:val="22"/>
              </w:rPr>
            </w:pPr>
            <w:r>
              <w:rPr>
                <w:spacing w:val="-5"/>
                <w:sz w:val="22"/>
              </w:rPr>
              <w:t>104</w:t>
            </w:r>
          </w:p>
        </w:tc>
        <w:tc>
          <w:tcPr>
            <w:tcW w:w="1168" w:type="dxa"/>
          </w:tcPr>
          <w:p>
            <w:pPr>
              <w:pStyle w:val="TableParagraph"/>
              <w:rPr>
                <w:sz w:val="22"/>
              </w:rPr>
            </w:pPr>
            <w:r>
              <w:rPr>
                <w:spacing w:val="-5"/>
                <w:sz w:val="22"/>
              </w:rPr>
              <w:t>113</w:t>
            </w:r>
          </w:p>
        </w:tc>
        <w:tc>
          <w:tcPr>
            <w:tcW w:w="1085" w:type="dxa"/>
          </w:tcPr>
          <w:p>
            <w:pPr>
              <w:pStyle w:val="TableParagraph"/>
              <w:ind w:left="106"/>
              <w:rPr>
                <w:sz w:val="22"/>
              </w:rPr>
            </w:pPr>
            <w:r>
              <w:rPr>
                <w:spacing w:val="-5"/>
                <w:sz w:val="22"/>
              </w:rPr>
              <w:t>10</w:t>
            </w:r>
          </w:p>
        </w:tc>
        <w:tc>
          <w:tcPr>
            <w:tcW w:w="1530" w:type="dxa"/>
          </w:tcPr>
          <w:p>
            <w:pPr>
              <w:pStyle w:val="TableParagraph"/>
              <w:ind w:left="106" w:right="310"/>
              <w:rPr>
                <w:sz w:val="22"/>
              </w:rPr>
            </w:pPr>
            <w:r>
              <w:rPr>
                <w:spacing w:val="-2"/>
                <w:sz w:val="22"/>
              </w:rPr>
              <w:t>YYYY-</w:t>
            </w:r>
            <w:r>
              <w:rPr>
                <w:spacing w:val="-2"/>
                <w:sz w:val="22"/>
              </w:rPr>
              <w:t>MM- </w:t>
            </w:r>
            <w:r>
              <w:rPr>
                <w:spacing w:val="-6"/>
                <w:sz w:val="22"/>
              </w:rPr>
              <w:t>DD</w:t>
            </w:r>
          </w:p>
        </w:tc>
        <w:tc>
          <w:tcPr>
            <w:tcW w:w="2700" w:type="dxa"/>
          </w:tcPr>
          <w:p>
            <w:pPr>
              <w:pStyle w:val="TableParagraph"/>
              <w:ind w:left="106" w:right="124"/>
              <w:rPr>
                <w:rFonts w:ascii="Calibri"/>
                <w:position w:val="4"/>
                <w:sz w:val="18"/>
              </w:rPr>
            </w:pPr>
            <w:r>
              <w:rPr>
                <w:sz w:val="22"/>
              </w:rPr>
              <w:t>The first day on the billing statement that covers</w:t>
            </w:r>
            <w:r>
              <w:rPr>
                <w:spacing w:val="-16"/>
                <w:sz w:val="22"/>
              </w:rPr>
              <w:t> </w:t>
            </w:r>
            <w:r>
              <w:rPr>
                <w:sz w:val="22"/>
              </w:rPr>
              <w:t>services</w:t>
            </w:r>
            <w:r>
              <w:rPr>
                <w:spacing w:val="-15"/>
                <w:sz w:val="22"/>
              </w:rPr>
              <w:t> </w:t>
            </w:r>
            <w:r>
              <w:rPr>
                <w:sz w:val="22"/>
              </w:rPr>
              <w:t>rendered to the beneficiary. </w:t>
            </w:r>
            <w:r>
              <w:rPr>
                <w:rFonts w:ascii="Calibri"/>
                <w:position w:val="4"/>
                <w:sz w:val="18"/>
              </w:rPr>
              <w:t>H</w:t>
            </w:r>
          </w:p>
          <w:p>
            <w:pPr>
              <w:pStyle w:val="TableParagraph"/>
              <w:ind w:left="106"/>
              <w:rPr>
                <w:sz w:val="22"/>
              </w:rPr>
            </w:pPr>
            <w:r>
              <w:rPr>
                <w:sz w:val="22"/>
              </w:rPr>
              <mc:AlternateContent>
                <mc:Choice Requires="wps">
                  <w:drawing>
                    <wp:anchor distT="0" distB="0" distL="0" distR="0" allowOverlap="1" layoutInCell="1" locked="0" behindDoc="1" simplePos="0" relativeHeight="477539328">
                      <wp:simplePos x="0" y="0"/>
                      <wp:positionH relativeFrom="column">
                        <wp:posOffset>1210055</wp:posOffset>
                      </wp:positionH>
                      <wp:positionV relativeFrom="paragraph">
                        <wp:posOffset>-163857</wp:posOffset>
                      </wp:positionV>
                      <wp:extent cx="71120" cy="16383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71120" cy="163830"/>
                                <a:chExt cx="71120" cy="163830"/>
                              </a:xfrm>
                            </wpg:grpSpPr>
                            <wps:wsp>
                              <wps:cNvPr id="107" name="Graphic 107"/>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5.279999pt;margin-top:-12.90214pt;width:5.6pt;height:12.9pt;mso-position-horizontal-relative:column;mso-position-vertical-relative:paragraph;z-index:-25777152" id="docshapegroup105" coordorigin="1906,-258" coordsize="112,258">
                      <v:rect style="position:absolute;left:1905;top:-259;width:112;height:258" id="docshape106" filled="true" fillcolor="#dbe4f0" stroked="false">
                        <v:fill type="solid"/>
                      </v:rect>
                      <w10:wrap type="none"/>
                    </v:group>
                  </w:pict>
                </mc:Fallback>
              </mc:AlternateContent>
            </w:r>
            <w:r>
              <w:rPr>
                <w:sz w:val="22"/>
              </w:rPr>
              <w:t>Also known as the “Statement</w:t>
            </w:r>
            <w:r>
              <w:rPr>
                <w:spacing w:val="-16"/>
                <w:sz w:val="22"/>
              </w:rPr>
              <w:t> </w:t>
            </w:r>
            <w:r>
              <w:rPr>
                <w:sz w:val="22"/>
              </w:rPr>
              <w:t>Covers</w:t>
            </w:r>
            <w:r>
              <w:rPr>
                <w:spacing w:val="-15"/>
                <w:sz w:val="22"/>
              </w:rPr>
              <w:t> </w:t>
            </w:r>
            <w:r>
              <w:rPr>
                <w:sz w:val="22"/>
              </w:rPr>
              <w:t>From </w:t>
            </w:r>
            <w:r>
              <w:rPr>
                <w:spacing w:val="-2"/>
                <w:sz w:val="22"/>
              </w:rPr>
              <w:t>Date.”</w:t>
            </w:r>
          </w:p>
        </w:tc>
      </w:tr>
      <w:tr>
        <w:trPr>
          <w:trHeight w:val="2135" w:hRule="atLeast"/>
        </w:trPr>
        <w:tc>
          <w:tcPr>
            <w:tcW w:w="1440" w:type="dxa"/>
          </w:tcPr>
          <w:p>
            <w:pPr>
              <w:pStyle w:val="TableParagraph"/>
              <w:spacing w:before="121"/>
              <w:rPr>
                <w:sz w:val="22"/>
              </w:rPr>
            </w:pPr>
            <w:r>
              <w:rPr>
                <w:spacing w:val="-5"/>
                <w:sz w:val="22"/>
              </w:rPr>
              <w:t>14</w:t>
            </w:r>
          </w:p>
        </w:tc>
        <w:tc>
          <w:tcPr>
            <w:tcW w:w="2520" w:type="dxa"/>
          </w:tcPr>
          <w:p>
            <w:pPr>
              <w:pStyle w:val="TableParagraph"/>
              <w:spacing w:before="121"/>
              <w:rPr>
                <w:sz w:val="22"/>
              </w:rPr>
            </w:pPr>
            <w:r>
              <w:rPr>
                <w:spacing w:val="-2"/>
                <w:sz w:val="22"/>
              </w:rPr>
              <w:t>CLM_THRU_DT</w:t>
            </w:r>
          </w:p>
        </w:tc>
        <w:tc>
          <w:tcPr>
            <w:tcW w:w="1440" w:type="dxa"/>
          </w:tcPr>
          <w:p>
            <w:pPr>
              <w:pStyle w:val="TableParagraph"/>
              <w:ind w:right="243"/>
              <w:rPr>
                <w:sz w:val="22"/>
              </w:rPr>
            </w:pPr>
            <w:r>
              <w:rPr>
                <w:sz w:val="22"/>
              </w:rPr>
              <w:t>Claim</w:t>
            </w:r>
            <w:r>
              <w:rPr>
                <w:spacing w:val="-16"/>
                <w:sz w:val="22"/>
              </w:rPr>
              <w:t> </w:t>
            </w:r>
            <w:r>
              <w:rPr>
                <w:sz w:val="22"/>
              </w:rPr>
              <w:t>Thru </w:t>
            </w:r>
            <w:r>
              <w:rPr>
                <w:spacing w:val="-4"/>
                <w:sz w:val="22"/>
              </w:rPr>
              <w:t>Date</w:t>
            </w:r>
          </w:p>
        </w:tc>
        <w:tc>
          <w:tcPr>
            <w:tcW w:w="1168" w:type="dxa"/>
          </w:tcPr>
          <w:p>
            <w:pPr>
              <w:pStyle w:val="TableParagraph"/>
              <w:spacing w:before="121"/>
              <w:rPr>
                <w:sz w:val="22"/>
              </w:rPr>
            </w:pPr>
            <w:r>
              <w:rPr>
                <w:spacing w:val="-5"/>
                <w:sz w:val="22"/>
              </w:rPr>
              <w:t>114</w:t>
            </w:r>
          </w:p>
        </w:tc>
        <w:tc>
          <w:tcPr>
            <w:tcW w:w="1168" w:type="dxa"/>
          </w:tcPr>
          <w:p>
            <w:pPr>
              <w:pStyle w:val="TableParagraph"/>
              <w:spacing w:before="121"/>
              <w:rPr>
                <w:sz w:val="22"/>
              </w:rPr>
            </w:pPr>
            <w:r>
              <w:rPr>
                <w:spacing w:val="-5"/>
                <w:sz w:val="22"/>
              </w:rPr>
              <w:t>123</w:t>
            </w:r>
          </w:p>
        </w:tc>
        <w:tc>
          <w:tcPr>
            <w:tcW w:w="1085" w:type="dxa"/>
          </w:tcPr>
          <w:p>
            <w:pPr>
              <w:pStyle w:val="TableParagraph"/>
              <w:spacing w:before="121"/>
              <w:ind w:left="106"/>
              <w:rPr>
                <w:sz w:val="22"/>
              </w:rPr>
            </w:pPr>
            <w:r>
              <w:rPr>
                <w:spacing w:val="-5"/>
                <w:sz w:val="22"/>
              </w:rPr>
              <w:t>10</w:t>
            </w:r>
          </w:p>
        </w:tc>
        <w:tc>
          <w:tcPr>
            <w:tcW w:w="1530" w:type="dxa"/>
          </w:tcPr>
          <w:p>
            <w:pPr>
              <w:pStyle w:val="TableParagraph"/>
              <w:ind w:left="106" w:right="310"/>
              <w:rPr>
                <w:sz w:val="22"/>
              </w:rPr>
            </w:pPr>
            <w:r>
              <w:rPr>
                <w:spacing w:val="-2"/>
                <w:sz w:val="22"/>
              </w:rPr>
              <w:t>YYYY-</w:t>
            </w:r>
            <w:r>
              <w:rPr>
                <w:spacing w:val="-2"/>
                <w:sz w:val="22"/>
              </w:rPr>
              <w:t>MM- </w:t>
            </w:r>
            <w:r>
              <w:rPr>
                <w:spacing w:val="-6"/>
                <w:sz w:val="22"/>
              </w:rPr>
              <w:t>DD</w:t>
            </w:r>
          </w:p>
        </w:tc>
        <w:tc>
          <w:tcPr>
            <w:tcW w:w="2700" w:type="dxa"/>
          </w:tcPr>
          <w:p>
            <w:pPr>
              <w:pStyle w:val="TableParagraph"/>
              <w:ind w:left="106" w:right="130"/>
              <w:rPr>
                <w:rFonts w:ascii="Calibri"/>
                <w:position w:val="4"/>
                <w:sz w:val="18"/>
              </w:rPr>
            </w:pPr>
            <w:r>
              <w:rPr>
                <w:sz w:val="22"/>
              </w:rPr>
              <w:t>The last day on the</w:t>
            </w:r>
            <w:r>
              <w:rPr>
                <w:spacing w:val="40"/>
                <w:sz w:val="22"/>
              </w:rPr>
              <w:t> </w:t>
            </w:r>
            <w:r>
              <w:rPr>
                <w:sz w:val="22"/>
              </w:rPr>
              <w:t>billing statement that covers</w:t>
            </w:r>
            <w:r>
              <w:rPr>
                <w:spacing w:val="-16"/>
                <w:sz w:val="22"/>
              </w:rPr>
              <w:t> </w:t>
            </w:r>
            <w:r>
              <w:rPr>
                <w:sz w:val="22"/>
              </w:rPr>
              <w:t>services</w:t>
            </w:r>
            <w:r>
              <w:rPr>
                <w:spacing w:val="-15"/>
                <w:sz w:val="22"/>
              </w:rPr>
              <w:t> </w:t>
            </w:r>
            <w:r>
              <w:rPr>
                <w:sz w:val="22"/>
              </w:rPr>
              <w:t>rendered to the beneficiary. </w:t>
            </w:r>
            <w:r>
              <w:rPr>
                <w:rFonts w:ascii="Calibri"/>
                <w:position w:val="4"/>
                <w:sz w:val="18"/>
              </w:rPr>
              <w:t>H</w:t>
            </w:r>
          </w:p>
          <w:p>
            <w:pPr>
              <w:pStyle w:val="TableParagraph"/>
              <w:ind w:left="106" w:right="748"/>
              <w:jc w:val="both"/>
              <w:rPr>
                <w:sz w:val="22"/>
              </w:rPr>
            </w:pPr>
            <w:r>
              <w:rPr>
                <w:sz w:val="22"/>
              </w:rPr>
              <mc:AlternateContent>
                <mc:Choice Requires="wps">
                  <w:drawing>
                    <wp:anchor distT="0" distB="0" distL="0" distR="0" allowOverlap="1" layoutInCell="1" locked="0" behindDoc="1" simplePos="0" relativeHeight="477539840">
                      <wp:simplePos x="0" y="0"/>
                      <wp:positionH relativeFrom="column">
                        <wp:posOffset>1210055</wp:posOffset>
                      </wp:positionH>
                      <wp:positionV relativeFrom="paragraph">
                        <wp:posOffset>-163857</wp:posOffset>
                      </wp:positionV>
                      <wp:extent cx="71120" cy="16383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71120" cy="163830"/>
                                <a:chExt cx="71120" cy="163830"/>
                              </a:xfrm>
                            </wpg:grpSpPr>
                            <wps:wsp>
                              <wps:cNvPr id="109" name="Graphic 109"/>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5.279999pt;margin-top:-12.902139pt;width:5.6pt;height:12.9pt;mso-position-horizontal-relative:column;mso-position-vertical-relative:paragraph;z-index:-25776640" id="docshapegroup107" coordorigin="1906,-258" coordsize="112,258">
                      <v:rect style="position:absolute;left:1905;top:-259;width:112;height:258" id="docshape108" filled="true" fillcolor="#dbe4f0" stroked="false">
                        <v:fill type="solid"/>
                      </v:rect>
                      <w10:wrap type="none"/>
                    </v:group>
                  </w:pict>
                </mc:Fallback>
              </mc:AlternateContent>
            </w:r>
            <w:r>
              <w:rPr>
                <w:sz w:val="22"/>
              </w:rPr>
              <w:t>Also known as the “Statement</w:t>
            </w:r>
            <w:r>
              <w:rPr>
                <w:spacing w:val="-16"/>
                <w:sz w:val="22"/>
              </w:rPr>
              <w:t> </w:t>
            </w:r>
            <w:r>
              <w:rPr>
                <w:sz w:val="22"/>
              </w:rPr>
              <w:t>Covers Through Date.”</w:t>
            </w:r>
          </w:p>
        </w:tc>
      </w:tr>
      <w:tr>
        <w:trPr>
          <w:trHeight w:val="1763" w:hRule="atLeast"/>
        </w:trPr>
        <w:tc>
          <w:tcPr>
            <w:tcW w:w="1440" w:type="dxa"/>
          </w:tcPr>
          <w:p>
            <w:pPr>
              <w:pStyle w:val="TableParagraph"/>
              <w:spacing w:before="121"/>
              <w:rPr>
                <w:sz w:val="22"/>
              </w:rPr>
            </w:pPr>
            <w:r>
              <w:rPr>
                <w:spacing w:val="-5"/>
                <w:sz w:val="22"/>
              </w:rPr>
              <w:t>15</w:t>
            </w:r>
          </w:p>
        </w:tc>
        <w:tc>
          <w:tcPr>
            <w:tcW w:w="2520" w:type="dxa"/>
          </w:tcPr>
          <w:p>
            <w:pPr>
              <w:pStyle w:val="TableParagraph"/>
              <w:spacing w:before="121"/>
              <w:rPr>
                <w:sz w:val="22"/>
              </w:rPr>
            </w:pPr>
            <w:r>
              <w:rPr>
                <w:spacing w:val="-2"/>
                <w:sz w:val="22"/>
              </w:rPr>
              <w:t>CLM_LINE_SRVC_UN IT_QTY</w:t>
            </w:r>
          </w:p>
        </w:tc>
        <w:tc>
          <w:tcPr>
            <w:tcW w:w="1440" w:type="dxa"/>
          </w:tcPr>
          <w:p>
            <w:pPr>
              <w:pStyle w:val="TableParagraph"/>
              <w:spacing w:before="121"/>
              <w:ind w:right="133" w:hanging="1"/>
              <w:rPr>
                <w:sz w:val="22"/>
              </w:rPr>
            </w:pPr>
            <w:r>
              <w:rPr>
                <w:sz w:val="22"/>
              </w:rPr>
              <w:t>Claim Line Service</w:t>
            </w:r>
            <w:r>
              <w:rPr>
                <w:spacing w:val="-16"/>
                <w:sz w:val="22"/>
              </w:rPr>
              <w:t> </w:t>
            </w:r>
            <w:r>
              <w:rPr>
                <w:sz w:val="22"/>
              </w:rPr>
              <w:t>Unit </w:t>
            </w:r>
            <w:r>
              <w:rPr>
                <w:spacing w:val="-2"/>
                <w:sz w:val="22"/>
              </w:rPr>
              <w:t>Quantity</w:t>
            </w:r>
          </w:p>
        </w:tc>
        <w:tc>
          <w:tcPr>
            <w:tcW w:w="1168" w:type="dxa"/>
          </w:tcPr>
          <w:p>
            <w:pPr>
              <w:pStyle w:val="TableParagraph"/>
              <w:spacing w:before="121"/>
              <w:rPr>
                <w:sz w:val="22"/>
              </w:rPr>
            </w:pPr>
            <w:r>
              <w:rPr>
                <w:spacing w:val="-5"/>
                <w:sz w:val="22"/>
              </w:rPr>
              <w:t>124</w:t>
            </w:r>
          </w:p>
        </w:tc>
        <w:tc>
          <w:tcPr>
            <w:tcW w:w="1168" w:type="dxa"/>
          </w:tcPr>
          <w:p>
            <w:pPr>
              <w:pStyle w:val="TableParagraph"/>
              <w:spacing w:before="121"/>
              <w:rPr>
                <w:sz w:val="22"/>
              </w:rPr>
            </w:pPr>
            <w:r>
              <w:rPr>
                <w:spacing w:val="-5"/>
                <w:sz w:val="22"/>
              </w:rPr>
              <w:t>147</w:t>
            </w:r>
          </w:p>
        </w:tc>
        <w:tc>
          <w:tcPr>
            <w:tcW w:w="1085" w:type="dxa"/>
          </w:tcPr>
          <w:p>
            <w:pPr>
              <w:pStyle w:val="TableParagraph"/>
              <w:spacing w:before="121"/>
              <w:ind w:left="106"/>
              <w:rPr>
                <w:sz w:val="22"/>
              </w:rPr>
            </w:pPr>
            <w:r>
              <w:rPr>
                <w:spacing w:val="-5"/>
                <w:sz w:val="22"/>
              </w:rPr>
              <w:t>24</w:t>
            </w:r>
          </w:p>
        </w:tc>
        <w:tc>
          <w:tcPr>
            <w:tcW w:w="1530" w:type="dxa"/>
          </w:tcPr>
          <w:p>
            <w:pPr>
              <w:pStyle w:val="TableParagraph"/>
              <w:spacing w:before="121"/>
              <w:ind w:left="106"/>
              <w:rPr>
                <w:sz w:val="22"/>
              </w:rPr>
            </w:pPr>
            <w:r>
              <w:rPr>
                <w:spacing w:val="-2"/>
                <w:sz w:val="22"/>
              </w:rPr>
              <w:t>-9(18).9999</w:t>
            </w:r>
          </w:p>
        </w:tc>
        <w:tc>
          <w:tcPr>
            <w:tcW w:w="2700" w:type="dxa"/>
          </w:tcPr>
          <w:p>
            <w:pPr>
              <w:pStyle w:val="TableParagraph"/>
              <w:spacing w:before="121"/>
              <w:ind w:left="106" w:right="172"/>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0352">
                      <wp:simplePos x="0" y="0"/>
                      <wp:positionH relativeFrom="column">
                        <wp:posOffset>1475232</wp:posOffset>
                      </wp:positionH>
                      <wp:positionV relativeFrom="paragraph">
                        <wp:posOffset>879955</wp:posOffset>
                      </wp:positionV>
                      <wp:extent cx="70485" cy="16383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70485" cy="163830"/>
                                <a:chExt cx="70485" cy="163830"/>
                              </a:xfrm>
                            </wpg:grpSpPr>
                            <wps:wsp>
                              <wps:cNvPr id="111" name="Graphic 111"/>
                              <wps:cNvSpPr/>
                              <wps:spPr>
                                <a:xfrm>
                                  <a:off x="0" y="0"/>
                                  <a:ext cx="70485" cy="163830"/>
                                </a:xfrm>
                                <a:custGeom>
                                  <a:avLst/>
                                  <a:gdLst/>
                                  <a:ahLst/>
                                  <a:cxnLst/>
                                  <a:rect l="l" t="t" r="r" b="b"/>
                                  <a:pathLst>
                                    <a:path w="70485" h="163830">
                                      <a:moveTo>
                                        <a:pt x="70103" y="0"/>
                                      </a:moveTo>
                                      <a:lnTo>
                                        <a:pt x="0" y="0"/>
                                      </a:lnTo>
                                      <a:lnTo>
                                        <a:pt x="0" y="163830"/>
                                      </a:lnTo>
                                      <a:lnTo>
                                        <a:pt x="70103" y="163830"/>
                                      </a:lnTo>
                                      <a:lnTo>
                                        <a:pt x="70103"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16.160004pt;margin-top:69.287872pt;width:5.55pt;height:12.9pt;mso-position-horizontal-relative:column;mso-position-vertical-relative:paragraph;z-index:-25776128" id="docshapegroup109" coordorigin="2323,1386" coordsize="111,258">
                      <v:rect style="position:absolute;left:2323;top:1385;width:111;height:258" id="docshape110" filled="true" fillcolor="#dbe4f0" stroked="false">
                        <v:fill type="solid"/>
                      </v:rect>
                      <w10:wrap type="none"/>
                    </v:group>
                  </w:pict>
                </mc:Fallback>
              </mc:AlternateContent>
            </w:r>
            <w:r>
              <w:rPr>
                <w:sz w:val="22"/>
              </w:rPr>
              <w:t>Count of total units, at the line-item level, associated</w:t>
            </w:r>
            <w:r>
              <w:rPr>
                <w:spacing w:val="-16"/>
                <w:sz w:val="22"/>
              </w:rPr>
              <w:t> </w:t>
            </w:r>
            <w:r>
              <w:rPr>
                <w:sz w:val="22"/>
              </w:rPr>
              <w:t>with</w:t>
            </w:r>
            <w:r>
              <w:rPr>
                <w:spacing w:val="-15"/>
                <w:sz w:val="22"/>
              </w:rPr>
              <w:t> </w:t>
            </w:r>
            <w:r>
              <w:rPr>
                <w:sz w:val="22"/>
              </w:rPr>
              <w:t>services needing unit reporting (e.g., anesthesia time units and blood units). </w:t>
            </w:r>
            <w:r>
              <w:rPr>
                <w:rFonts w:ascii="Calibri"/>
                <w:position w:val="4"/>
                <w:sz w:val="18"/>
              </w:rPr>
              <w:t>H</w:t>
            </w:r>
          </w:p>
        </w:tc>
      </w:tr>
      <w:tr>
        <w:trPr>
          <w:trHeight w:val="1510" w:hRule="atLeast"/>
        </w:trPr>
        <w:tc>
          <w:tcPr>
            <w:tcW w:w="1440" w:type="dxa"/>
          </w:tcPr>
          <w:p>
            <w:pPr>
              <w:pStyle w:val="TableParagraph"/>
              <w:rPr>
                <w:sz w:val="22"/>
              </w:rPr>
            </w:pPr>
            <w:r>
              <w:rPr>
                <w:spacing w:val="-5"/>
                <w:sz w:val="22"/>
              </w:rPr>
              <w:t>16</w:t>
            </w:r>
          </w:p>
        </w:tc>
        <w:tc>
          <w:tcPr>
            <w:tcW w:w="2520" w:type="dxa"/>
          </w:tcPr>
          <w:p>
            <w:pPr>
              <w:pStyle w:val="TableParagraph"/>
              <w:rPr>
                <w:sz w:val="22"/>
              </w:rPr>
            </w:pPr>
            <w:r>
              <w:rPr>
                <w:spacing w:val="-2"/>
                <w:sz w:val="22"/>
              </w:rPr>
              <w:t>CLM_LINE_CVRD_PD</w:t>
            </w:r>
          </w:p>
          <w:p>
            <w:pPr>
              <w:pStyle w:val="TableParagraph"/>
              <w:spacing w:before="0"/>
              <w:rPr>
                <w:sz w:val="22"/>
              </w:rPr>
            </w:pPr>
            <w:r>
              <w:rPr>
                <w:spacing w:val="-4"/>
                <w:sz w:val="22"/>
              </w:rPr>
              <w:t>_AMT</w:t>
            </w:r>
          </w:p>
        </w:tc>
        <w:tc>
          <w:tcPr>
            <w:tcW w:w="1440" w:type="dxa"/>
          </w:tcPr>
          <w:p>
            <w:pPr>
              <w:pStyle w:val="TableParagraph"/>
              <w:ind w:right="279"/>
              <w:rPr>
                <w:sz w:val="22"/>
              </w:rPr>
            </w:pPr>
            <w:r>
              <w:rPr>
                <w:sz w:val="22"/>
              </w:rPr>
              <w:t>Claim</w:t>
            </w:r>
            <w:r>
              <w:rPr>
                <w:spacing w:val="-16"/>
                <w:sz w:val="22"/>
              </w:rPr>
              <w:t> </w:t>
            </w:r>
            <w:r>
              <w:rPr>
                <w:sz w:val="22"/>
              </w:rPr>
              <w:t>Line </w:t>
            </w:r>
            <w:r>
              <w:rPr>
                <w:spacing w:val="-2"/>
                <w:sz w:val="22"/>
              </w:rPr>
              <w:t>Covered </w:t>
            </w:r>
            <w:r>
              <w:rPr>
                <w:spacing w:val="-4"/>
                <w:sz w:val="22"/>
              </w:rPr>
              <w:t>Paid </w:t>
            </w:r>
            <w:r>
              <w:rPr>
                <w:spacing w:val="-2"/>
                <w:sz w:val="22"/>
              </w:rPr>
              <w:t>Amount</w:t>
            </w:r>
          </w:p>
        </w:tc>
        <w:tc>
          <w:tcPr>
            <w:tcW w:w="1168" w:type="dxa"/>
          </w:tcPr>
          <w:p>
            <w:pPr>
              <w:pStyle w:val="TableParagraph"/>
              <w:rPr>
                <w:sz w:val="22"/>
              </w:rPr>
            </w:pPr>
            <w:r>
              <w:rPr>
                <w:spacing w:val="-5"/>
                <w:sz w:val="22"/>
              </w:rPr>
              <w:t>148</w:t>
            </w:r>
          </w:p>
        </w:tc>
        <w:tc>
          <w:tcPr>
            <w:tcW w:w="1168" w:type="dxa"/>
          </w:tcPr>
          <w:p>
            <w:pPr>
              <w:pStyle w:val="TableParagraph"/>
              <w:rPr>
                <w:sz w:val="22"/>
              </w:rPr>
            </w:pPr>
            <w:r>
              <w:rPr>
                <w:spacing w:val="-5"/>
                <w:sz w:val="22"/>
              </w:rPr>
              <w:t>164</w:t>
            </w:r>
          </w:p>
        </w:tc>
        <w:tc>
          <w:tcPr>
            <w:tcW w:w="1085" w:type="dxa"/>
          </w:tcPr>
          <w:p>
            <w:pPr>
              <w:pStyle w:val="TableParagraph"/>
              <w:ind w:left="106"/>
              <w:rPr>
                <w:sz w:val="22"/>
              </w:rPr>
            </w:pPr>
            <w:r>
              <w:rPr>
                <w:spacing w:val="-5"/>
                <w:sz w:val="22"/>
              </w:rPr>
              <w:t>17</w:t>
            </w:r>
          </w:p>
        </w:tc>
        <w:tc>
          <w:tcPr>
            <w:tcW w:w="1530" w:type="dxa"/>
          </w:tcPr>
          <w:p>
            <w:pPr>
              <w:pStyle w:val="TableParagraph"/>
              <w:ind w:left="106"/>
              <w:rPr>
                <w:sz w:val="22"/>
              </w:rPr>
            </w:pPr>
            <w:r>
              <w:rPr>
                <w:spacing w:val="-2"/>
                <w:sz w:val="22"/>
              </w:rPr>
              <w:t>-9(13).99</w:t>
            </w:r>
          </w:p>
        </w:tc>
        <w:tc>
          <w:tcPr>
            <w:tcW w:w="2700" w:type="dxa"/>
          </w:tcPr>
          <w:p>
            <w:pPr>
              <w:pStyle w:val="TableParagraph"/>
              <w:ind w:left="106" w:right="258"/>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0864">
                      <wp:simplePos x="0" y="0"/>
                      <wp:positionH relativeFrom="column">
                        <wp:posOffset>736854</wp:posOffset>
                      </wp:positionH>
                      <wp:positionV relativeFrom="paragraph">
                        <wp:posOffset>718538</wp:posOffset>
                      </wp:positionV>
                      <wp:extent cx="71120" cy="16383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71120" cy="163830"/>
                                <a:chExt cx="71120" cy="163830"/>
                              </a:xfrm>
                            </wpg:grpSpPr>
                            <wps:wsp>
                              <wps:cNvPr id="113" name="Graphic 113"/>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8.02pt;margin-top:56.577873pt;width:5.6pt;height:12.9pt;mso-position-horizontal-relative:column;mso-position-vertical-relative:paragraph;z-index:-25775616" id="docshapegroup111" coordorigin="1160,1132" coordsize="112,258">
                      <v:rect style="position:absolute;left:1160;top:1131;width:112;height:258" id="docshape112" filled="true" fillcolor="#dbe4f0" stroked="false">
                        <v:fill type="solid"/>
                      </v:rect>
                      <w10:wrap type="none"/>
                    </v:group>
                  </w:pict>
                </mc:Fallback>
              </mc:AlternateContent>
            </w:r>
            <w:r>
              <w:rPr>
                <w:sz w:val="22"/>
              </w:rPr>
              <w:t>The amount Medicare reimbursed</w:t>
            </w:r>
            <w:r>
              <w:rPr>
                <w:spacing w:val="-16"/>
                <w:sz w:val="22"/>
              </w:rPr>
              <w:t> </w:t>
            </w:r>
            <w:r>
              <w:rPr>
                <w:sz w:val="22"/>
              </w:rPr>
              <w:t>the</w:t>
            </w:r>
            <w:r>
              <w:rPr>
                <w:spacing w:val="-15"/>
                <w:sz w:val="22"/>
              </w:rPr>
              <w:t> </w:t>
            </w:r>
            <w:r>
              <w:rPr>
                <w:sz w:val="22"/>
              </w:rPr>
              <w:t>provider for covered services associated with the claim-line.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90" w:right="81"/>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015" w:hRule="atLeast"/>
        </w:trPr>
        <w:tc>
          <w:tcPr>
            <w:tcW w:w="1440" w:type="dxa"/>
          </w:tcPr>
          <w:p>
            <w:pPr>
              <w:pStyle w:val="TableParagraph"/>
              <w:rPr>
                <w:sz w:val="22"/>
              </w:rPr>
            </w:pPr>
            <w:r>
              <w:rPr>
                <w:spacing w:val="-5"/>
                <w:sz w:val="22"/>
              </w:rPr>
              <w:t>17</w:t>
            </w:r>
          </w:p>
        </w:tc>
        <w:tc>
          <w:tcPr>
            <w:tcW w:w="2520" w:type="dxa"/>
          </w:tcPr>
          <w:p>
            <w:pPr>
              <w:pStyle w:val="TableParagraph"/>
              <w:ind w:left="9" w:right="90"/>
              <w:jc w:val="center"/>
              <w:rPr>
                <w:sz w:val="22"/>
              </w:rPr>
            </w:pPr>
            <w:r>
              <w:rPr>
                <w:spacing w:val="-2"/>
                <w:sz w:val="22"/>
              </w:rPr>
              <w:t>HCPCS_1_MDFR_CD</w:t>
            </w:r>
          </w:p>
        </w:tc>
        <w:tc>
          <w:tcPr>
            <w:tcW w:w="1440" w:type="dxa"/>
          </w:tcPr>
          <w:p>
            <w:pPr>
              <w:pStyle w:val="TableParagraph"/>
              <w:rPr>
                <w:sz w:val="22"/>
              </w:rPr>
            </w:pPr>
            <w:r>
              <w:rPr>
                <w:spacing w:val="-2"/>
                <w:sz w:val="22"/>
              </w:rPr>
              <w:t>HCPCS</w:t>
            </w:r>
          </w:p>
          <w:p>
            <w:pPr>
              <w:pStyle w:val="TableParagraph"/>
              <w:spacing w:before="0"/>
              <w:ind w:right="536"/>
              <w:rPr>
                <w:sz w:val="22"/>
              </w:rPr>
            </w:pPr>
            <w:r>
              <w:rPr>
                <w:spacing w:val="-2"/>
                <w:sz w:val="22"/>
              </w:rPr>
              <w:t>First Modifier </w:t>
            </w:r>
            <w:r>
              <w:rPr>
                <w:spacing w:val="-4"/>
                <w:sz w:val="22"/>
              </w:rPr>
              <w:t>Code</w:t>
            </w:r>
          </w:p>
        </w:tc>
        <w:tc>
          <w:tcPr>
            <w:tcW w:w="1168" w:type="dxa"/>
          </w:tcPr>
          <w:p>
            <w:pPr>
              <w:pStyle w:val="TableParagraph"/>
              <w:rPr>
                <w:sz w:val="22"/>
              </w:rPr>
            </w:pPr>
            <w:r>
              <w:rPr>
                <w:spacing w:val="-5"/>
                <w:sz w:val="22"/>
              </w:rPr>
              <w:t>165</w:t>
            </w:r>
          </w:p>
        </w:tc>
        <w:tc>
          <w:tcPr>
            <w:tcW w:w="1168" w:type="dxa"/>
          </w:tcPr>
          <w:p>
            <w:pPr>
              <w:pStyle w:val="TableParagraph"/>
              <w:rPr>
                <w:sz w:val="22"/>
              </w:rPr>
            </w:pPr>
            <w:r>
              <w:rPr>
                <w:spacing w:val="-5"/>
                <w:sz w:val="22"/>
              </w:rPr>
              <w:t>166</w:t>
            </w:r>
          </w:p>
        </w:tc>
        <w:tc>
          <w:tcPr>
            <w:tcW w:w="1085" w:type="dxa"/>
          </w:tcPr>
          <w:p>
            <w:pPr>
              <w:pStyle w:val="TableParagraph"/>
              <w:ind w:left="106"/>
              <w:rPr>
                <w:sz w:val="22"/>
              </w:rPr>
            </w:pPr>
            <w:r>
              <w:rPr>
                <w:spacing w:val="-10"/>
                <w:sz w:val="22"/>
              </w:rPr>
              <w:t>2</w:t>
            </w:r>
          </w:p>
        </w:tc>
        <w:tc>
          <w:tcPr>
            <w:tcW w:w="1530" w:type="dxa"/>
          </w:tcPr>
          <w:p>
            <w:pPr>
              <w:pStyle w:val="TableParagraph"/>
              <w:ind w:left="106"/>
              <w:rPr>
                <w:sz w:val="22"/>
              </w:rPr>
            </w:pPr>
            <w:r>
              <w:rPr>
                <w:spacing w:val="-4"/>
                <w:sz w:val="22"/>
              </w:rPr>
              <w:t>X(2)</w:t>
            </w:r>
          </w:p>
        </w:tc>
        <w:tc>
          <w:tcPr>
            <w:tcW w:w="2700" w:type="dxa"/>
          </w:tcPr>
          <w:p>
            <w:pPr>
              <w:pStyle w:val="TableParagraph"/>
              <w:ind w:left="106" w:right="172"/>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1376">
                      <wp:simplePos x="0" y="0"/>
                      <wp:positionH relativeFrom="column">
                        <wp:posOffset>891539</wp:posOffset>
                      </wp:positionH>
                      <wp:positionV relativeFrom="paragraph">
                        <wp:posOffset>1040102</wp:posOffset>
                      </wp:positionV>
                      <wp:extent cx="71120" cy="16383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71120" cy="163830"/>
                                <a:chExt cx="71120" cy="163830"/>
                              </a:xfrm>
                            </wpg:grpSpPr>
                            <wps:wsp>
                              <wps:cNvPr id="115" name="Graphic 115"/>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75104" id="docshapegroup113" coordorigin="1404,1638" coordsize="112,258">
                      <v:rect style="position:absolute;left:1404;top:1637;width:112;height:258" id="docshape114" filled="true" fillcolor="#dbe4f0" stroked="false">
                        <v:fill type="solid"/>
                      </v:rect>
                      <w10:wrap type="none"/>
                    </v:group>
                  </w:pict>
                </mc:Fallback>
              </mc:AlternateContent>
            </w:r>
            <w:r>
              <w:rPr>
                <w:sz w:val="22"/>
              </w:rPr>
              <w:t>The first code to modify the HCPCS procedure code</w:t>
            </w:r>
            <w:r>
              <w:rPr>
                <w:spacing w:val="-13"/>
                <w:sz w:val="22"/>
              </w:rPr>
              <w:t> </w:t>
            </w:r>
            <w:r>
              <w:rPr>
                <w:sz w:val="22"/>
              </w:rPr>
              <w:t>associated</w:t>
            </w:r>
            <w:r>
              <w:rPr>
                <w:spacing w:val="-13"/>
                <w:sz w:val="22"/>
              </w:rPr>
              <w:t> </w:t>
            </w:r>
            <w:r>
              <w:rPr>
                <w:sz w:val="22"/>
              </w:rPr>
              <w:t>with</w:t>
            </w:r>
            <w:r>
              <w:rPr>
                <w:spacing w:val="-13"/>
                <w:sz w:val="22"/>
              </w:rPr>
              <w:t> </w:t>
            </w:r>
            <w:r>
              <w:rPr>
                <w:sz w:val="22"/>
              </w:rPr>
              <w:t>the claim-line. This provides more specific procedure identification</w:t>
            </w:r>
            <w:r>
              <w:rPr>
                <w:spacing w:val="-5"/>
                <w:sz w:val="22"/>
              </w:rPr>
              <w:t> </w:t>
            </w:r>
            <w:r>
              <w:rPr>
                <w:sz w:val="22"/>
              </w:rPr>
              <w:t>for</w:t>
            </w:r>
            <w:r>
              <w:rPr>
                <w:spacing w:val="-4"/>
                <w:sz w:val="22"/>
              </w:rPr>
              <w:t> </w:t>
            </w:r>
            <w:r>
              <w:rPr>
                <w:sz w:val="22"/>
              </w:rPr>
              <w:t>the</w:t>
            </w:r>
            <w:r>
              <w:rPr>
                <w:spacing w:val="-4"/>
                <w:sz w:val="22"/>
              </w:rPr>
              <w:t> </w:t>
            </w:r>
            <w:r>
              <w:rPr>
                <w:sz w:val="22"/>
              </w:rPr>
              <w:t>line- item service. </w:t>
            </w:r>
            <w:r>
              <w:rPr>
                <w:rFonts w:ascii="Calibri"/>
                <w:position w:val="4"/>
                <w:sz w:val="18"/>
              </w:rPr>
              <w:t>H</w:t>
            </w:r>
          </w:p>
        </w:tc>
      </w:tr>
      <w:tr>
        <w:trPr>
          <w:trHeight w:val="2268" w:hRule="atLeast"/>
        </w:trPr>
        <w:tc>
          <w:tcPr>
            <w:tcW w:w="1440" w:type="dxa"/>
          </w:tcPr>
          <w:p>
            <w:pPr>
              <w:pStyle w:val="TableParagraph"/>
              <w:spacing w:before="121"/>
              <w:rPr>
                <w:sz w:val="22"/>
              </w:rPr>
            </w:pPr>
            <w:r>
              <w:rPr>
                <w:spacing w:val="-5"/>
                <w:sz w:val="22"/>
              </w:rPr>
              <w:t>18</w:t>
            </w:r>
          </w:p>
        </w:tc>
        <w:tc>
          <w:tcPr>
            <w:tcW w:w="2520" w:type="dxa"/>
          </w:tcPr>
          <w:p>
            <w:pPr>
              <w:pStyle w:val="TableParagraph"/>
              <w:spacing w:before="121"/>
              <w:ind w:left="9" w:right="90"/>
              <w:jc w:val="center"/>
              <w:rPr>
                <w:sz w:val="22"/>
              </w:rPr>
            </w:pPr>
            <w:r>
              <w:rPr>
                <w:spacing w:val="-2"/>
                <w:sz w:val="22"/>
              </w:rPr>
              <w:t>HCPCS_2_MDFR_CD</w:t>
            </w:r>
          </w:p>
        </w:tc>
        <w:tc>
          <w:tcPr>
            <w:tcW w:w="1440" w:type="dxa"/>
          </w:tcPr>
          <w:p>
            <w:pPr>
              <w:pStyle w:val="TableParagraph"/>
              <w:rPr>
                <w:sz w:val="22"/>
              </w:rPr>
            </w:pPr>
            <w:r>
              <w:rPr>
                <w:spacing w:val="-2"/>
                <w:sz w:val="22"/>
              </w:rPr>
              <w:t>HCPCS</w:t>
            </w:r>
          </w:p>
          <w:p>
            <w:pPr>
              <w:pStyle w:val="TableParagraph"/>
              <w:spacing w:before="0"/>
              <w:ind w:right="538"/>
              <w:jc w:val="both"/>
              <w:rPr>
                <w:sz w:val="22"/>
              </w:rPr>
            </w:pPr>
            <w:r>
              <w:rPr>
                <w:spacing w:val="-2"/>
                <w:sz w:val="22"/>
              </w:rPr>
              <w:t>Second Modifier </w:t>
            </w:r>
            <w:r>
              <w:rPr>
                <w:spacing w:val="-4"/>
                <w:sz w:val="22"/>
              </w:rPr>
              <w:t>Code</w:t>
            </w:r>
          </w:p>
        </w:tc>
        <w:tc>
          <w:tcPr>
            <w:tcW w:w="1168" w:type="dxa"/>
          </w:tcPr>
          <w:p>
            <w:pPr>
              <w:pStyle w:val="TableParagraph"/>
              <w:spacing w:before="121"/>
              <w:rPr>
                <w:sz w:val="22"/>
              </w:rPr>
            </w:pPr>
            <w:r>
              <w:rPr>
                <w:spacing w:val="-5"/>
                <w:sz w:val="22"/>
              </w:rPr>
              <w:t>167</w:t>
            </w:r>
          </w:p>
        </w:tc>
        <w:tc>
          <w:tcPr>
            <w:tcW w:w="1168" w:type="dxa"/>
          </w:tcPr>
          <w:p>
            <w:pPr>
              <w:pStyle w:val="TableParagraph"/>
              <w:spacing w:before="121"/>
              <w:rPr>
                <w:sz w:val="22"/>
              </w:rPr>
            </w:pPr>
            <w:r>
              <w:rPr>
                <w:spacing w:val="-5"/>
                <w:sz w:val="22"/>
              </w:rPr>
              <w:t>168</w:t>
            </w:r>
          </w:p>
        </w:tc>
        <w:tc>
          <w:tcPr>
            <w:tcW w:w="1085" w:type="dxa"/>
          </w:tcPr>
          <w:p>
            <w:pPr>
              <w:pStyle w:val="TableParagraph"/>
              <w:spacing w:before="121"/>
              <w:ind w:left="106"/>
              <w:rPr>
                <w:sz w:val="22"/>
              </w:rPr>
            </w:pPr>
            <w:r>
              <w:rPr>
                <w:spacing w:val="-10"/>
                <w:sz w:val="22"/>
              </w:rPr>
              <w:t>2</w:t>
            </w:r>
          </w:p>
        </w:tc>
        <w:tc>
          <w:tcPr>
            <w:tcW w:w="1530" w:type="dxa"/>
          </w:tcPr>
          <w:p>
            <w:pPr>
              <w:pStyle w:val="TableParagraph"/>
              <w:spacing w:before="121"/>
              <w:ind w:left="106"/>
              <w:rPr>
                <w:sz w:val="22"/>
              </w:rPr>
            </w:pPr>
            <w:r>
              <w:rPr>
                <w:spacing w:val="-4"/>
                <w:sz w:val="22"/>
              </w:rPr>
              <w:t>X(2)</w:t>
            </w:r>
          </w:p>
        </w:tc>
        <w:tc>
          <w:tcPr>
            <w:tcW w:w="2700" w:type="dxa"/>
          </w:tcPr>
          <w:p>
            <w:pPr>
              <w:pStyle w:val="TableParagraph"/>
              <w:ind w:left="106" w:right="195"/>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1888">
                      <wp:simplePos x="0" y="0"/>
                      <wp:positionH relativeFrom="column">
                        <wp:posOffset>891539</wp:posOffset>
                      </wp:positionH>
                      <wp:positionV relativeFrom="paragraph">
                        <wp:posOffset>1200884</wp:posOffset>
                      </wp:positionV>
                      <wp:extent cx="71120" cy="16383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71120" cy="163830"/>
                                <a:chExt cx="71120" cy="163830"/>
                              </a:xfrm>
                            </wpg:grpSpPr>
                            <wps:wsp>
                              <wps:cNvPr id="117" name="Graphic 117"/>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94.557869pt;width:5.6pt;height:12.9pt;mso-position-horizontal-relative:column;mso-position-vertical-relative:paragraph;z-index:-25774592" id="docshapegroup115" coordorigin="1404,1891" coordsize="112,258">
                      <v:rect style="position:absolute;left:1404;top:1891;width:112;height:258" id="docshape116" filled="true" fillcolor="#dbe4f0" stroked="false">
                        <v:fill type="solid"/>
                      </v:rect>
                      <w10:wrap type="none"/>
                    </v:group>
                  </w:pict>
                </mc:Fallback>
              </mc:AlternateContent>
            </w:r>
            <w:r>
              <w:rPr>
                <w:sz w:val="22"/>
              </w:rPr>
              <w:t>The second code to modify the HCPCS procedure code associated with the claim-line.</w:t>
            </w:r>
            <w:r>
              <w:rPr>
                <w:spacing w:val="-6"/>
                <w:sz w:val="22"/>
              </w:rPr>
              <w:t> </w:t>
            </w:r>
            <w:r>
              <w:rPr>
                <w:sz w:val="22"/>
              </w:rPr>
              <w:t>This</w:t>
            </w:r>
            <w:r>
              <w:rPr>
                <w:spacing w:val="-6"/>
                <w:sz w:val="22"/>
              </w:rPr>
              <w:t> </w:t>
            </w:r>
            <w:r>
              <w:rPr>
                <w:sz w:val="22"/>
              </w:rPr>
              <w:t>provides more specific procedure identification</w:t>
            </w:r>
            <w:r>
              <w:rPr>
                <w:spacing w:val="-13"/>
                <w:sz w:val="22"/>
              </w:rPr>
              <w:t> </w:t>
            </w:r>
            <w:r>
              <w:rPr>
                <w:sz w:val="22"/>
              </w:rPr>
              <w:t>for</w:t>
            </w:r>
            <w:r>
              <w:rPr>
                <w:spacing w:val="-12"/>
                <w:sz w:val="22"/>
              </w:rPr>
              <w:t> </w:t>
            </w:r>
            <w:r>
              <w:rPr>
                <w:sz w:val="22"/>
              </w:rPr>
              <w:t>the</w:t>
            </w:r>
            <w:r>
              <w:rPr>
                <w:spacing w:val="-12"/>
                <w:sz w:val="22"/>
              </w:rPr>
              <w:t> </w:t>
            </w:r>
            <w:r>
              <w:rPr>
                <w:sz w:val="22"/>
              </w:rPr>
              <w:t>line- item service. </w:t>
            </w:r>
            <w:r>
              <w:rPr>
                <w:rFonts w:ascii="Calibri"/>
                <w:position w:val="4"/>
                <w:sz w:val="18"/>
              </w:rPr>
              <w:t>H</w:t>
            </w:r>
          </w:p>
        </w:tc>
      </w:tr>
      <w:tr>
        <w:trPr>
          <w:trHeight w:val="2016" w:hRule="atLeast"/>
        </w:trPr>
        <w:tc>
          <w:tcPr>
            <w:tcW w:w="1440" w:type="dxa"/>
          </w:tcPr>
          <w:p>
            <w:pPr>
              <w:pStyle w:val="TableParagraph"/>
              <w:spacing w:before="121"/>
              <w:rPr>
                <w:sz w:val="22"/>
              </w:rPr>
            </w:pPr>
            <w:r>
              <w:rPr>
                <w:spacing w:val="-5"/>
                <w:sz w:val="22"/>
              </w:rPr>
              <w:t>19</w:t>
            </w:r>
          </w:p>
        </w:tc>
        <w:tc>
          <w:tcPr>
            <w:tcW w:w="2520" w:type="dxa"/>
          </w:tcPr>
          <w:p>
            <w:pPr>
              <w:pStyle w:val="TableParagraph"/>
              <w:spacing w:before="121"/>
              <w:ind w:left="9" w:right="90"/>
              <w:jc w:val="center"/>
              <w:rPr>
                <w:sz w:val="22"/>
              </w:rPr>
            </w:pPr>
            <w:r>
              <w:rPr>
                <w:spacing w:val="-2"/>
                <w:sz w:val="22"/>
              </w:rPr>
              <w:t>HCPCS_3_MDFR_CD</w:t>
            </w:r>
          </w:p>
        </w:tc>
        <w:tc>
          <w:tcPr>
            <w:tcW w:w="1440" w:type="dxa"/>
          </w:tcPr>
          <w:p>
            <w:pPr>
              <w:pStyle w:val="TableParagraph"/>
              <w:rPr>
                <w:sz w:val="22"/>
              </w:rPr>
            </w:pPr>
            <w:r>
              <w:rPr>
                <w:spacing w:val="-2"/>
                <w:sz w:val="22"/>
              </w:rPr>
              <w:t>HCPCS</w:t>
            </w:r>
          </w:p>
          <w:p>
            <w:pPr>
              <w:pStyle w:val="TableParagraph"/>
              <w:spacing w:before="0"/>
              <w:ind w:right="536"/>
              <w:rPr>
                <w:sz w:val="22"/>
              </w:rPr>
            </w:pPr>
            <w:r>
              <w:rPr>
                <w:spacing w:val="-2"/>
                <w:sz w:val="22"/>
              </w:rPr>
              <w:t>Third Modifier </w:t>
            </w:r>
            <w:r>
              <w:rPr>
                <w:spacing w:val="-4"/>
                <w:sz w:val="22"/>
              </w:rPr>
              <w:t>Code</w:t>
            </w:r>
          </w:p>
        </w:tc>
        <w:tc>
          <w:tcPr>
            <w:tcW w:w="1168" w:type="dxa"/>
          </w:tcPr>
          <w:p>
            <w:pPr>
              <w:pStyle w:val="TableParagraph"/>
              <w:spacing w:before="121"/>
              <w:rPr>
                <w:sz w:val="22"/>
              </w:rPr>
            </w:pPr>
            <w:r>
              <w:rPr>
                <w:spacing w:val="-5"/>
                <w:sz w:val="22"/>
              </w:rPr>
              <w:t>169</w:t>
            </w:r>
          </w:p>
        </w:tc>
        <w:tc>
          <w:tcPr>
            <w:tcW w:w="1168" w:type="dxa"/>
          </w:tcPr>
          <w:p>
            <w:pPr>
              <w:pStyle w:val="TableParagraph"/>
              <w:spacing w:before="121"/>
              <w:rPr>
                <w:sz w:val="22"/>
              </w:rPr>
            </w:pPr>
            <w:r>
              <w:rPr>
                <w:spacing w:val="-5"/>
                <w:sz w:val="22"/>
              </w:rPr>
              <w:t>170</w:t>
            </w:r>
          </w:p>
        </w:tc>
        <w:tc>
          <w:tcPr>
            <w:tcW w:w="1085" w:type="dxa"/>
          </w:tcPr>
          <w:p>
            <w:pPr>
              <w:pStyle w:val="TableParagraph"/>
              <w:spacing w:before="121"/>
              <w:ind w:left="106"/>
              <w:rPr>
                <w:sz w:val="22"/>
              </w:rPr>
            </w:pPr>
            <w:r>
              <w:rPr>
                <w:spacing w:val="-10"/>
                <w:sz w:val="22"/>
              </w:rPr>
              <w:t>2</w:t>
            </w:r>
          </w:p>
        </w:tc>
        <w:tc>
          <w:tcPr>
            <w:tcW w:w="1530" w:type="dxa"/>
          </w:tcPr>
          <w:p>
            <w:pPr>
              <w:pStyle w:val="TableParagraph"/>
              <w:spacing w:before="121"/>
              <w:ind w:left="106"/>
              <w:rPr>
                <w:sz w:val="22"/>
              </w:rPr>
            </w:pPr>
            <w:r>
              <w:rPr>
                <w:spacing w:val="-4"/>
                <w:sz w:val="22"/>
              </w:rPr>
              <w:t>X(2)</w:t>
            </w:r>
          </w:p>
        </w:tc>
        <w:tc>
          <w:tcPr>
            <w:tcW w:w="2700" w:type="dxa"/>
          </w:tcPr>
          <w:p>
            <w:pPr>
              <w:pStyle w:val="TableParagraph"/>
              <w:ind w:left="106" w:right="172"/>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2400">
                      <wp:simplePos x="0" y="0"/>
                      <wp:positionH relativeFrom="column">
                        <wp:posOffset>891539</wp:posOffset>
                      </wp:positionH>
                      <wp:positionV relativeFrom="paragraph">
                        <wp:posOffset>1040102</wp:posOffset>
                      </wp:positionV>
                      <wp:extent cx="71120" cy="16383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71120" cy="163830"/>
                                <a:chExt cx="71120" cy="163830"/>
                              </a:xfrm>
                            </wpg:grpSpPr>
                            <wps:wsp>
                              <wps:cNvPr id="119" name="Graphic 119"/>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74080" id="docshapegroup117" coordorigin="1404,1638" coordsize="112,258">
                      <v:rect style="position:absolute;left:1404;top:1637;width:112;height:258" id="docshape118" filled="true" fillcolor="#dbe4f0" stroked="false">
                        <v:fill type="solid"/>
                      </v:rect>
                      <w10:wrap type="none"/>
                    </v:group>
                  </w:pict>
                </mc:Fallback>
              </mc:AlternateContent>
            </w:r>
            <w:r>
              <w:rPr>
                <w:sz w:val="22"/>
              </w:rPr>
              <w:t>The third code to modify the HCPCS procedure code</w:t>
            </w:r>
            <w:r>
              <w:rPr>
                <w:spacing w:val="-13"/>
                <w:sz w:val="22"/>
              </w:rPr>
              <w:t> </w:t>
            </w:r>
            <w:r>
              <w:rPr>
                <w:sz w:val="22"/>
              </w:rPr>
              <w:t>associated</w:t>
            </w:r>
            <w:r>
              <w:rPr>
                <w:spacing w:val="-13"/>
                <w:sz w:val="22"/>
              </w:rPr>
              <w:t> </w:t>
            </w:r>
            <w:r>
              <w:rPr>
                <w:sz w:val="22"/>
              </w:rPr>
              <w:t>with</w:t>
            </w:r>
            <w:r>
              <w:rPr>
                <w:spacing w:val="-13"/>
                <w:sz w:val="22"/>
              </w:rPr>
              <w:t> </w:t>
            </w:r>
            <w:r>
              <w:rPr>
                <w:sz w:val="22"/>
              </w:rPr>
              <w:t>the claim-line. This provides more specific procedure identification</w:t>
            </w:r>
            <w:r>
              <w:rPr>
                <w:spacing w:val="-5"/>
                <w:sz w:val="22"/>
              </w:rPr>
              <w:t> </w:t>
            </w:r>
            <w:r>
              <w:rPr>
                <w:sz w:val="22"/>
              </w:rPr>
              <w:t>for</w:t>
            </w:r>
            <w:r>
              <w:rPr>
                <w:spacing w:val="-4"/>
                <w:sz w:val="22"/>
              </w:rPr>
              <w:t> </w:t>
            </w:r>
            <w:r>
              <w:rPr>
                <w:sz w:val="22"/>
              </w:rPr>
              <w:t>the</w:t>
            </w:r>
            <w:r>
              <w:rPr>
                <w:spacing w:val="-4"/>
                <w:sz w:val="22"/>
              </w:rPr>
              <w:t> </w:t>
            </w:r>
            <w:r>
              <w:rPr>
                <w:sz w:val="22"/>
              </w:rPr>
              <w:t>line- item service.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90" w:right="81"/>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268" w:hRule="atLeast"/>
        </w:trPr>
        <w:tc>
          <w:tcPr>
            <w:tcW w:w="1440" w:type="dxa"/>
          </w:tcPr>
          <w:p>
            <w:pPr>
              <w:pStyle w:val="TableParagraph"/>
              <w:rPr>
                <w:sz w:val="22"/>
              </w:rPr>
            </w:pPr>
            <w:r>
              <w:rPr>
                <w:spacing w:val="-5"/>
                <w:sz w:val="22"/>
              </w:rPr>
              <w:t>20</w:t>
            </w:r>
          </w:p>
        </w:tc>
        <w:tc>
          <w:tcPr>
            <w:tcW w:w="2520" w:type="dxa"/>
          </w:tcPr>
          <w:p>
            <w:pPr>
              <w:pStyle w:val="TableParagraph"/>
              <w:ind w:left="9" w:right="90"/>
              <w:jc w:val="center"/>
              <w:rPr>
                <w:sz w:val="22"/>
              </w:rPr>
            </w:pPr>
            <w:r>
              <w:rPr>
                <w:spacing w:val="-2"/>
                <w:sz w:val="22"/>
              </w:rPr>
              <w:t>HCPCS_4_MDFR_CD</w:t>
            </w:r>
          </w:p>
        </w:tc>
        <w:tc>
          <w:tcPr>
            <w:tcW w:w="1440" w:type="dxa"/>
          </w:tcPr>
          <w:p>
            <w:pPr>
              <w:pStyle w:val="TableParagraph"/>
              <w:rPr>
                <w:sz w:val="22"/>
              </w:rPr>
            </w:pPr>
            <w:r>
              <w:rPr>
                <w:spacing w:val="-2"/>
                <w:sz w:val="22"/>
              </w:rPr>
              <w:t>HCPCS</w:t>
            </w:r>
          </w:p>
          <w:p>
            <w:pPr>
              <w:pStyle w:val="TableParagraph"/>
              <w:spacing w:before="0"/>
              <w:ind w:right="536"/>
              <w:rPr>
                <w:sz w:val="22"/>
              </w:rPr>
            </w:pPr>
            <w:r>
              <w:rPr>
                <w:spacing w:val="-2"/>
                <w:sz w:val="22"/>
              </w:rPr>
              <w:t>Fourth Modifier </w:t>
            </w:r>
            <w:r>
              <w:rPr>
                <w:spacing w:val="-4"/>
                <w:sz w:val="22"/>
              </w:rPr>
              <w:t>Code</w:t>
            </w:r>
          </w:p>
        </w:tc>
        <w:tc>
          <w:tcPr>
            <w:tcW w:w="1168" w:type="dxa"/>
          </w:tcPr>
          <w:p>
            <w:pPr>
              <w:pStyle w:val="TableParagraph"/>
              <w:rPr>
                <w:sz w:val="22"/>
              </w:rPr>
            </w:pPr>
            <w:r>
              <w:rPr>
                <w:spacing w:val="-5"/>
                <w:sz w:val="22"/>
              </w:rPr>
              <w:t>171</w:t>
            </w:r>
          </w:p>
        </w:tc>
        <w:tc>
          <w:tcPr>
            <w:tcW w:w="1168" w:type="dxa"/>
          </w:tcPr>
          <w:p>
            <w:pPr>
              <w:pStyle w:val="TableParagraph"/>
              <w:rPr>
                <w:sz w:val="22"/>
              </w:rPr>
            </w:pPr>
            <w:r>
              <w:rPr>
                <w:spacing w:val="-5"/>
                <w:sz w:val="22"/>
              </w:rPr>
              <w:t>172</w:t>
            </w:r>
          </w:p>
        </w:tc>
        <w:tc>
          <w:tcPr>
            <w:tcW w:w="1085" w:type="dxa"/>
          </w:tcPr>
          <w:p>
            <w:pPr>
              <w:pStyle w:val="TableParagraph"/>
              <w:ind w:left="106"/>
              <w:rPr>
                <w:sz w:val="22"/>
              </w:rPr>
            </w:pPr>
            <w:r>
              <w:rPr>
                <w:spacing w:val="-10"/>
                <w:sz w:val="22"/>
              </w:rPr>
              <w:t>2</w:t>
            </w:r>
          </w:p>
        </w:tc>
        <w:tc>
          <w:tcPr>
            <w:tcW w:w="1530" w:type="dxa"/>
          </w:tcPr>
          <w:p>
            <w:pPr>
              <w:pStyle w:val="TableParagraph"/>
              <w:ind w:left="106"/>
              <w:rPr>
                <w:sz w:val="22"/>
              </w:rPr>
            </w:pPr>
            <w:r>
              <w:rPr>
                <w:spacing w:val="-4"/>
                <w:sz w:val="22"/>
              </w:rPr>
              <w:t>X(2)</w:t>
            </w:r>
          </w:p>
        </w:tc>
        <w:tc>
          <w:tcPr>
            <w:tcW w:w="2700" w:type="dxa"/>
          </w:tcPr>
          <w:p>
            <w:pPr>
              <w:pStyle w:val="TableParagraph"/>
              <w:ind w:left="106" w:right="195"/>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2912">
                      <wp:simplePos x="0" y="0"/>
                      <wp:positionH relativeFrom="column">
                        <wp:posOffset>891539</wp:posOffset>
                      </wp:positionH>
                      <wp:positionV relativeFrom="paragraph">
                        <wp:posOffset>1200884</wp:posOffset>
                      </wp:positionV>
                      <wp:extent cx="71120" cy="16383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71120" cy="163830"/>
                                <a:chExt cx="71120" cy="163830"/>
                              </a:xfrm>
                            </wpg:grpSpPr>
                            <wps:wsp>
                              <wps:cNvPr id="121" name="Graphic 121"/>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94.557861pt;width:5.6pt;height:12.9pt;mso-position-horizontal-relative:column;mso-position-vertical-relative:paragraph;z-index:-25773568" id="docshapegroup119" coordorigin="1404,1891" coordsize="112,258">
                      <v:rect style="position:absolute;left:1404;top:1891;width:112;height:258" id="docshape120" filled="true" fillcolor="#dbe4f0" stroked="false">
                        <v:fill type="solid"/>
                      </v:rect>
                      <w10:wrap type="none"/>
                    </v:group>
                  </w:pict>
                </mc:Fallback>
              </mc:AlternateContent>
            </w:r>
            <w:r>
              <w:rPr>
                <w:sz w:val="22"/>
              </w:rPr>
              <w:t>The fourth code to modify the HCPCS procedure code associated with the claim-line.</w:t>
            </w:r>
            <w:r>
              <w:rPr>
                <w:spacing w:val="-6"/>
                <w:sz w:val="22"/>
              </w:rPr>
              <w:t> </w:t>
            </w:r>
            <w:r>
              <w:rPr>
                <w:sz w:val="22"/>
              </w:rPr>
              <w:t>This</w:t>
            </w:r>
            <w:r>
              <w:rPr>
                <w:spacing w:val="-6"/>
                <w:sz w:val="22"/>
              </w:rPr>
              <w:t> </w:t>
            </w:r>
            <w:r>
              <w:rPr>
                <w:sz w:val="22"/>
              </w:rPr>
              <w:t>provides more specific procedure identification</w:t>
            </w:r>
            <w:r>
              <w:rPr>
                <w:spacing w:val="-13"/>
                <w:sz w:val="22"/>
              </w:rPr>
              <w:t> </w:t>
            </w:r>
            <w:r>
              <w:rPr>
                <w:sz w:val="22"/>
              </w:rPr>
              <w:t>for</w:t>
            </w:r>
            <w:r>
              <w:rPr>
                <w:spacing w:val="-12"/>
                <w:sz w:val="22"/>
              </w:rPr>
              <w:t> </w:t>
            </w:r>
            <w:r>
              <w:rPr>
                <w:sz w:val="22"/>
              </w:rPr>
              <w:t>the</w:t>
            </w:r>
            <w:r>
              <w:rPr>
                <w:spacing w:val="-12"/>
                <w:sz w:val="22"/>
              </w:rPr>
              <w:t> </w:t>
            </w:r>
            <w:r>
              <w:rPr>
                <w:sz w:val="22"/>
              </w:rPr>
              <w:t>line- item service. </w:t>
            </w:r>
            <w:r>
              <w:rPr>
                <w:rFonts w:ascii="Calibri"/>
                <w:position w:val="4"/>
                <w:sz w:val="18"/>
              </w:rPr>
              <w:t>H</w:t>
            </w:r>
          </w:p>
        </w:tc>
      </w:tr>
      <w:tr>
        <w:trPr>
          <w:trHeight w:val="2015" w:hRule="atLeast"/>
        </w:trPr>
        <w:tc>
          <w:tcPr>
            <w:tcW w:w="1440" w:type="dxa"/>
          </w:tcPr>
          <w:p>
            <w:pPr>
              <w:pStyle w:val="TableParagraph"/>
              <w:rPr>
                <w:sz w:val="22"/>
              </w:rPr>
            </w:pPr>
            <w:r>
              <w:rPr>
                <w:spacing w:val="-5"/>
                <w:sz w:val="22"/>
              </w:rPr>
              <w:t>21</w:t>
            </w:r>
          </w:p>
        </w:tc>
        <w:tc>
          <w:tcPr>
            <w:tcW w:w="2520" w:type="dxa"/>
          </w:tcPr>
          <w:p>
            <w:pPr>
              <w:pStyle w:val="TableParagraph"/>
              <w:ind w:left="9" w:right="90"/>
              <w:jc w:val="center"/>
              <w:rPr>
                <w:sz w:val="22"/>
              </w:rPr>
            </w:pPr>
            <w:r>
              <w:rPr>
                <w:spacing w:val="-2"/>
                <w:sz w:val="22"/>
              </w:rPr>
              <w:t>HCPCS_5_MDFR_CD</w:t>
            </w:r>
          </w:p>
        </w:tc>
        <w:tc>
          <w:tcPr>
            <w:tcW w:w="1440" w:type="dxa"/>
          </w:tcPr>
          <w:p>
            <w:pPr>
              <w:pStyle w:val="TableParagraph"/>
              <w:rPr>
                <w:sz w:val="22"/>
              </w:rPr>
            </w:pPr>
            <w:r>
              <w:rPr>
                <w:spacing w:val="-2"/>
                <w:sz w:val="22"/>
              </w:rPr>
              <w:t>HCPCS</w:t>
            </w:r>
          </w:p>
          <w:p>
            <w:pPr>
              <w:pStyle w:val="TableParagraph"/>
              <w:spacing w:before="0"/>
              <w:ind w:right="536"/>
              <w:rPr>
                <w:sz w:val="22"/>
              </w:rPr>
            </w:pPr>
            <w:r>
              <w:rPr>
                <w:spacing w:val="-2"/>
                <w:sz w:val="22"/>
              </w:rPr>
              <w:t>Fifth Modifier </w:t>
            </w:r>
            <w:r>
              <w:rPr>
                <w:spacing w:val="-4"/>
                <w:sz w:val="22"/>
              </w:rPr>
              <w:t>Code</w:t>
            </w:r>
          </w:p>
        </w:tc>
        <w:tc>
          <w:tcPr>
            <w:tcW w:w="1168" w:type="dxa"/>
          </w:tcPr>
          <w:p>
            <w:pPr>
              <w:pStyle w:val="TableParagraph"/>
              <w:rPr>
                <w:sz w:val="22"/>
              </w:rPr>
            </w:pPr>
            <w:r>
              <w:rPr>
                <w:spacing w:val="-5"/>
                <w:sz w:val="22"/>
              </w:rPr>
              <w:t>173</w:t>
            </w:r>
          </w:p>
        </w:tc>
        <w:tc>
          <w:tcPr>
            <w:tcW w:w="1168" w:type="dxa"/>
          </w:tcPr>
          <w:p>
            <w:pPr>
              <w:pStyle w:val="TableParagraph"/>
              <w:rPr>
                <w:sz w:val="22"/>
              </w:rPr>
            </w:pPr>
            <w:r>
              <w:rPr>
                <w:spacing w:val="-5"/>
                <w:sz w:val="22"/>
              </w:rPr>
              <w:t>174</w:t>
            </w:r>
          </w:p>
        </w:tc>
        <w:tc>
          <w:tcPr>
            <w:tcW w:w="1085" w:type="dxa"/>
          </w:tcPr>
          <w:p>
            <w:pPr>
              <w:pStyle w:val="TableParagraph"/>
              <w:ind w:left="106"/>
              <w:rPr>
                <w:sz w:val="22"/>
              </w:rPr>
            </w:pPr>
            <w:r>
              <w:rPr>
                <w:spacing w:val="-10"/>
                <w:sz w:val="22"/>
              </w:rPr>
              <w:t>2</w:t>
            </w:r>
          </w:p>
        </w:tc>
        <w:tc>
          <w:tcPr>
            <w:tcW w:w="1530" w:type="dxa"/>
          </w:tcPr>
          <w:p>
            <w:pPr>
              <w:pStyle w:val="TableParagraph"/>
              <w:ind w:left="106"/>
              <w:rPr>
                <w:sz w:val="22"/>
              </w:rPr>
            </w:pPr>
            <w:r>
              <w:rPr>
                <w:spacing w:val="-4"/>
                <w:sz w:val="22"/>
              </w:rPr>
              <w:t>X(2)</w:t>
            </w:r>
          </w:p>
        </w:tc>
        <w:tc>
          <w:tcPr>
            <w:tcW w:w="2700" w:type="dxa"/>
          </w:tcPr>
          <w:p>
            <w:pPr>
              <w:pStyle w:val="TableParagraph"/>
              <w:ind w:left="106" w:right="172"/>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3424">
                      <wp:simplePos x="0" y="0"/>
                      <wp:positionH relativeFrom="column">
                        <wp:posOffset>891539</wp:posOffset>
                      </wp:positionH>
                      <wp:positionV relativeFrom="paragraph">
                        <wp:posOffset>1040102</wp:posOffset>
                      </wp:positionV>
                      <wp:extent cx="71120" cy="16383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71120" cy="163830"/>
                                <a:chExt cx="71120" cy="163830"/>
                              </a:xfrm>
                            </wpg:grpSpPr>
                            <wps:wsp>
                              <wps:cNvPr id="123" name="Graphic 123"/>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73056" id="docshapegroup121" coordorigin="1404,1638" coordsize="112,258">
                      <v:rect style="position:absolute;left:1404;top:1637;width:112;height:258" id="docshape122" filled="true" fillcolor="#dbe4f0" stroked="false">
                        <v:fill type="solid"/>
                      </v:rect>
                      <w10:wrap type="none"/>
                    </v:group>
                  </w:pict>
                </mc:Fallback>
              </mc:AlternateContent>
            </w:r>
            <w:r>
              <w:rPr>
                <w:sz w:val="22"/>
              </w:rPr>
              <w:t>The fifth code to modify the HCPCS procedure code</w:t>
            </w:r>
            <w:r>
              <w:rPr>
                <w:spacing w:val="-13"/>
                <w:sz w:val="22"/>
              </w:rPr>
              <w:t> </w:t>
            </w:r>
            <w:r>
              <w:rPr>
                <w:sz w:val="22"/>
              </w:rPr>
              <w:t>associated</w:t>
            </w:r>
            <w:r>
              <w:rPr>
                <w:spacing w:val="-13"/>
                <w:sz w:val="22"/>
              </w:rPr>
              <w:t> </w:t>
            </w:r>
            <w:r>
              <w:rPr>
                <w:sz w:val="22"/>
              </w:rPr>
              <w:t>with</w:t>
            </w:r>
            <w:r>
              <w:rPr>
                <w:spacing w:val="-13"/>
                <w:sz w:val="22"/>
              </w:rPr>
              <w:t> </w:t>
            </w:r>
            <w:r>
              <w:rPr>
                <w:sz w:val="22"/>
              </w:rPr>
              <w:t>the claim-line. This provides more specific procedure identification</w:t>
            </w:r>
            <w:r>
              <w:rPr>
                <w:spacing w:val="-5"/>
                <w:sz w:val="22"/>
              </w:rPr>
              <w:t> </w:t>
            </w:r>
            <w:r>
              <w:rPr>
                <w:sz w:val="22"/>
              </w:rPr>
              <w:t>for</w:t>
            </w:r>
            <w:r>
              <w:rPr>
                <w:spacing w:val="-4"/>
                <w:sz w:val="22"/>
              </w:rPr>
              <w:t> </w:t>
            </w:r>
            <w:r>
              <w:rPr>
                <w:sz w:val="22"/>
              </w:rPr>
              <w:t>the</w:t>
            </w:r>
            <w:r>
              <w:rPr>
                <w:spacing w:val="-4"/>
                <w:sz w:val="22"/>
              </w:rPr>
              <w:t> </w:t>
            </w:r>
            <w:r>
              <w:rPr>
                <w:sz w:val="22"/>
              </w:rPr>
              <w:t>line- item service. </w:t>
            </w:r>
            <w:r>
              <w:rPr>
                <w:rFonts w:ascii="Calibri"/>
                <w:position w:val="4"/>
                <w:sz w:val="18"/>
              </w:rPr>
              <w:t>H</w:t>
            </w:r>
          </w:p>
        </w:tc>
      </w:tr>
      <w:tr>
        <w:trPr>
          <w:trHeight w:val="1252" w:hRule="atLeast"/>
        </w:trPr>
        <w:tc>
          <w:tcPr>
            <w:tcW w:w="1440" w:type="dxa"/>
          </w:tcPr>
          <w:p>
            <w:pPr>
              <w:pStyle w:val="TableParagraph"/>
              <w:spacing w:before="121"/>
              <w:rPr>
                <w:sz w:val="22"/>
              </w:rPr>
            </w:pPr>
            <w:r>
              <w:rPr>
                <w:spacing w:val="-5"/>
                <w:sz w:val="22"/>
              </w:rPr>
              <w:t>22</w:t>
            </w:r>
          </w:p>
        </w:tc>
        <w:tc>
          <w:tcPr>
            <w:tcW w:w="2520" w:type="dxa"/>
          </w:tcPr>
          <w:p>
            <w:pPr>
              <w:pStyle w:val="TableParagraph"/>
              <w:rPr>
                <w:sz w:val="22"/>
              </w:rPr>
            </w:pPr>
            <w:r>
              <w:rPr>
                <w:spacing w:val="-2"/>
                <w:sz w:val="22"/>
              </w:rPr>
              <w:t>CLM_REV_APC_HIPP </w:t>
            </w:r>
            <w:r>
              <w:rPr>
                <w:spacing w:val="-4"/>
                <w:sz w:val="22"/>
              </w:rPr>
              <w:t>S_CD</w:t>
            </w:r>
          </w:p>
        </w:tc>
        <w:tc>
          <w:tcPr>
            <w:tcW w:w="1440" w:type="dxa"/>
          </w:tcPr>
          <w:p>
            <w:pPr>
              <w:pStyle w:val="TableParagraph"/>
              <w:ind w:right="145"/>
              <w:rPr>
                <w:sz w:val="22"/>
              </w:rPr>
            </w:pPr>
            <w:r>
              <w:rPr>
                <w:spacing w:val="-2"/>
                <w:sz w:val="22"/>
              </w:rPr>
              <w:t>Claim Revenue </w:t>
            </w:r>
            <w:r>
              <w:rPr>
                <w:sz w:val="22"/>
              </w:rPr>
              <w:t>APC</w:t>
            </w:r>
            <w:r>
              <w:rPr>
                <w:spacing w:val="-16"/>
                <w:sz w:val="22"/>
              </w:rPr>
              <w:t> </w:t>
            </w:r>
            <w:r>
              <w:rPr>
                <w:sz w:val="22"/>
              </w:rPr>
              <w:t>HIPPS</w:t>
            </w:r>
          </w:p>
          <w:p>
            <w:pPr>
              <w:pStyle w:val="TableParagraph"/>
              <w:spacing w:before="0"/>
              <w:rPr>
                <w:sz w:val="22"/>
              </w:rPr>
            </w:pPr>
            <w:r>
              <w:rPr>
                <w:spacing w:val="-4"/>
                <w:sz w:val="22"/>
              </w:rPr>
              <w:t>Code</w:t>
            </w:r>
          </w:p>
        </w:tc>
        <w:tc>
          <w:tcPr>
            <w:tcW w:w="1168" w:type="dxa"/>
          </w:tcPr>
          <w:p>
            <w:pPr>
              <w:pStyle w:val="TableParagraph"/>
              <w:spacing w:before="121"/>
              <w:rPr>
                <w:sz w:val="22"/>
              </w:rPr>
            </w:pPr>
            <w:r>
              <w:rPr>
                <w:spacing w:val="-5"/>
                <w:sz w:val="22"/>
              </w:rPr>
              <w:t>175</w:t>
            </w:r>
          </w:p>
        </w:tc>
        <w:tc>
          <w:tcPr>
            <w:tcW w:w="1168" w:type="dxa"/>
          </w:tcPr>
          <w:p>
            <w:pPr>
              <w:pStyle w:val="TableParagraph"/>
              <w:spacing w:before="121"/>
              <w:rPr>
                <w:sz w:val="22"/>
              </w:rPr>
            </w:pPr>
            <w:r>
              <w:rPr>
                <w:spacing w:val="-5"/>
                <w:sz w:val="22"/>
              </w:rPr>
              <w:t>179</w:t>
            </w:r>
          </w:p>
        </w:tc>
        <w:tc>
          <w:tcPr>
            <w:tcW w:w="1085" w:type="dxa"/>
          </w:tcPr>
          <w:p>
            <w:pPr>
              <w:pStyle w:val="TableParagraph"/>
              <w:spacing w:before="121"/>
              <w:ind w:left="106"/>
              <w:rPr>
                <w:sz w:val="22"/>
              </w:rPr>
            </w:pPr>
            <w:r>
              <w:rPr>
                <w:spacing w:val="-10"/>
                <w:sz w:val="22"/>
              </w:rPr>
              <w:t>5</w:t>
            </w:r>
          </w:p>
        </w:tc>
        <w:tc>
          <w:tcPr>
            <w:tcW w:w="1530" w:type="dxa"/>
          </w:tcPr>
          <w:p>
            <w:pPr>
              <w:pStyle w:val="TableParagraph"/>
              <w:spacing w:before="121"/>
              <w:ind w:left="106"/>
              <w:rPr>
                <w:sz w:val="22"/>
              </w:rPr>
            </w:pPr>
            <w:r>
              <w:rPr>
                <w:spacing w:val="-4"/>
                <w:sz w:val="22"/>
              </w:rPr>
              <w:t>X(5)</w:t>
            </w:r>
          </w:p>
        </w:tc>
        <w:tc>
          <w:tcPr>
            <w:tcW w:w="2700" w:type="dxa"/>
          </w:tcPr>
          <w:p>
            <w:pPr>
              <w:pStyle w:val="TableParagraph"/>
              <w:ind w:left="106"/>
              <w:rPr>
                <w:sz w:val="22"/>
              </w:rPr>
            </w:pPr>
            <w:r>
              <w:rPr>
                <w:sz w:val="22"/>
              </w:rPr>
              <w:t>APC</w:t>
            </w:r>
            <w:r>
              <w:rPr>
                <w:spacing w:val="-13"/>
                <w:sz w:val="22"/>
              </w:rPr>
              <w:t> </w:t>
            </w:r>
            <w:r>
              <w:rPr>
                <w:sz w:val="22"/>
              </w:rPr>
              <w:t>group</w:t>
            </w:r>
            <w:r>
              <w:rPr>
                <w:spacing w:val="-12"/>
                <w:sz w:val="22"/>
              </w:rPr>
              <w:t> </w:t>
            </w:r>
            <w:r>
              <w:rPr>
                <w:sz w:val="22"/>
              </w:rPr>
              <w:t>for</w:t>
            </w:r>
            <w:r>
              <w:rPr>
                <w:spacing w:val="-12"/>
                <w:sz w:val="22"/>
              </w:rPr>
              <w:t> </w:t>
            </w:r>
            <w:r>
              <w:rPr>
                <w:sz w:val="22"/>
              </w:rPr>
              <w:t>outpatient claim type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0"/>
        <w:gridCol w:w="2520"/>
        <w:gridCol w:w="1440"/>
        <w:gridCol w:w="1168"/>
        <w:gridCol w:w="1168"/>
        <w:gridCol w:w="1085"/>
        <w:gridCol w:w="1530"/>
        <w:gridCol w:w="2700"/>
      </w:tblGrid>
      <w:tr>
        <w:trPr>
          <w:trHeight w:val="745" w:hRule="atLeast"/>
        </w:trPr>
        <w:tc>
          <w:tcPr>
            <w:tcW w:w="1440" w:type="dxa"/>
          </w:tcPr>
          <w:p>
            <w:pPr>
              <w:pStyle w:val="TableParagraph"/>
              <w:spacing w:before="247"/>
              <w:ind w:left="20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440" w:type="dxa"/>
          </w:tcPr>
          <w:p>
            <w:pPr>
              <w:pStyle w:val="TableParagraph"/>
              <w:ind w:left="419" w:right="120" w:hanging="287"/>
              <w:rPr>
                <w:b/>
                <w:sz w:val="22"/>
              </w:rPr>
            </w:pPr>
            <w:r>
              <w:rPr>
                <w:b/>
                <w:sz w:val="22"/>
              </w:rPr>
              <w:t>Claim</w:t>
            </w:r>
            <w:r>
              <w:rPr>
                <w:b/>
                <w:spacing w:val="-16"/>
                <w:sz w:val="22"/>
              </w:rPr>
              <w:t> </w:t>
            </w:r>
            <w:r>
              <w:rPr>
                <w:b/>
                <w:sz w:val="22"/>
              </w:rPr>
              <w:t>Field </w:t>
            </w:r>
            <w:r>
              <w:rPr>
                <w:b/>
                <w:spacing w:val="-4"/>
                <w:sz w:val="22"/>
              </w:rPr>
              <w:t>Name</w:t>
            </w:r>
          </w:p>
        </w:tc>
        <w:tc>
          <w:tcPr>
            <w:tcW w:w="1168" w:type="dxa"/>
          </w:tcPr>
          <w:p>
            <w:pPr>
              <w:pStyle w:val="TableParagraph"/>
              <w:ind w:left="149" w:right="137" w:firstLine="183"/>
              <w:rPr>
                <w:b/>
                <w:sz w:val="22"/>
              </w:rPr>
            </w:pPr>
            <w:r>
              <w:rPr>
                <w:b/>
                <w:spacing w:val="-2"/>
                <w:sz w:val="22"/>
              </w:rPr>
              <w:t>Start Position</w:t>
            </w:r>
          </w:p>
        </w:tc>
        <w:tc>
          <w:tcPr>
            <w:tcW w:w="1168" w:type="dxa"/>
          </w:tcPr>
          <w:p>
            <w:pPr>
              <w:pStyle w:val="TableParagraph"/>
              <w:ind w:left="149" w:right="137" w:firstLine="225"/>
              <w:rPr>
                <w:b/>
                <w:sz w:val="22"/>
              </w:rPr>
            </w:pPr>
            <w:r>
              <w:rPr>
                <w:b/>
                <w:spacing w:val="-4"/>
                <w:sz w:val="22"/>
              </w:rPr>
              <w:t>End </w:t>
            </w:r>
            <w:r>
              <w:rPr>
                <w:b/>
                <w:spacing w:val="-2"/>
                <w:sz w:val="22"/>
              </w:rPr>
              <w:t>Position</w:t>
            </w:r>
          </w:p>
        </w:tc>
        <w:tc>
          <w:tcPr>
            <w:tcW w:w="1085" w:type="dxa"/>
          </w:tcPr>
          <w:p>
            <w:pPr>
              <w:pStyle w:val="TableParagraph"/>
              <w:ind w:left="173" w:right="160" w:firstLine="128"/>
              <w:rPr>
                <w:b/>
                <w:sz w:val="22"/>
              </w:rPr>
            </w:pPr>
            <w:r>
              <w:rPr>
                <w:b/>
                <w:spacing w:val="-4"/>
                <w:sz w:val="22"/>
              </w:rPr>
              <w:t>Data </w:t>
            </w:r>
            <w:r>
              <w:rPr>
                <w:b/>
                <w:spacing w:val="-2"/>
                <w:sz w:val="22"/>
              </w:rPr>
              <w:t>Length</w:t>
            </w:r>
          </w:p>
        </w:tc>
        <w:tc>
          <w:tcPr>
            <w:tcW w:w="1530" w:type="dxa"/>
          </w:tcPr>
          <w:p>
            <w:pPr>
              <w:pStyle w:val="TableParagraph"/>
              <w:spacing w:before="247"/>
              <w:ind w:left="390"/>
              <w:rPr>
                <w:b/>
                <w:sz w:val="22"/>
              </w:rPr>
            </w:pPr>
            <w:r>
              <w:rPr>
                <w:b/>
                <w:spacing w:val="-2"/>
                <w:sz w:val="22"/>
              </w:rPr>
              <w:t>Format</w:t>
            </w:r>
          </w:p>
        </w:tc>
        <w:tc>
          <w:tcPr>
            <w:tcW w:w="2700" w:type="dxa"/>
          </w:tcPr>
          <w:p>
            <w:pPr>
              <w:pStyle w:val="TableParagraph"/>
              <w:spacing w:before="247"/>
              <w:ind w:left="125"/>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8232" w:hRule="atLeast"/>
        </w:trPr>
        <w:tc>
          <w:tcPr>
            <w:tcW w:w="1440" w:type="dxa"/>
          </w:tcPr>
          <w:p>
            <w:pPr>
              <w:pStyle w:val="TableParagraph"/>
              <w:rPr>
                <w:sz w:val="22"/>
              </w:rPr>
            </w:pPr>
            <w:r>
              <w:rPr>
                <w:spacing w:val="-5"/>
                <w:sz w:val="22"/>
              </w:rPr>
              <w:t>23</w:t>
            </w:r>
          </w:p>
        </w:tc>
        <w:tc>
          <w:tcPr>
            <w:tcW w:w="2520" w:type="dxa"/>
          </w:tcPr>
          <w:p>
            <w:pPr>
              <w:pStyle w:val="TableParagraph"/>
              <w:rPr>
                <w:sz w:val="22"/>
              </w:rPr>
            </w:pPr>
            <w:r>
              <w:rPr>
                <w:spacing w:val="-2"/>
                <w:sz w:val="22"/>
              </w:rPr>
              <w:t>CLM_FAC_PRVDR_O SCAR_NUM</w:t>
            </w:r>
          </w:p>
        </w:tc>
        <w:tc>
          <w:tcPr>
            <w:tcW w:w="1440" w:type="dxa"/>
          </w:tcPr>
          <w:p>
            <w:pPr>
              <w:pStyle w:val="TableParagraph"/>
              <w:ind w:right="499"/>
              <w:rPr>
                <w:sz w:val="22"/>
              </w:rPr>
            </w:pPr>
            <w:r>
              <w:rPr>
                <w:spacing w:val="-2"/>
                <w:sz w:val="22"/>
              </w:rPr>
              <w:t>Claim Facility Provider OSCAR</w:t>
            </w:r>
          </w:p>
          <w:p>
            <w:pPr>
              <w:pStyle w:val="TableParagraph"/>
              <w:spacing w:before="0"/>
              <w:rPr>
                <w:sz w:val="22"/>
              </w:rPr>
            </w:pPr>
            <w:r>
              <w:rPr>
                <w:spacing w:val="-2"/>
                <w:sz w:val="22"/>
              </w:rPr>
              <w:t>Number</w:t>
            </w:r>
          </w:p>
        </w:tc>
        <w:tc>
          <w:tcPr>
            <w:tcW w:w="1168" w:type="dxa"/>
          </w:tcPr>
          <w:p>
            <w:pPr>
              <w:pStyle w:val="TableParagraph"/>
              <w:rPr>
                <w:sz w:val="22"/>
              </w:rPr>
            </w:pPr>
            <w:r>
              <w:rPr>
                <w:spacing w:val="-5"/>
                <w:sz w:val="22"/>
              </w:rPr>
              <w:t>180</w:t>
            </w:r>
          </w:p>
        </w:tc>
        <w:tc>
          <w:tcPr>
            <w:tcW w:w="1168" w:type="dxa"/>
          </w:tcPr>
          <w:p>
            <w:pPr>
              <w:pStyle w:val="TableParagraph"/>
              <w:rPr>
                <w:sz w:val="22"/>
              </w:rPr>
            </w:pPr>
            <w:r>
              <w:rPr>
                <w:spacing w:val="-5"/>
                <w:sz w:val="22"/>
              </w:rPr>
              <w:t>199</w:t>
            </w:r>
          </w:p>
        </w:tc>
        <w:tc>
          <w:tcPr>
            <w:tcW w:w="1085" w:type="dxa"/>
          </w:tcPr>
          <w:p>
            <w:pPr>
              <w:pStyle w:val="TableParagraph"/>
              <w:ind w:left="106"/>
              <w:rPr>
                <w:sz w:val="22"/>
              </w:rPr>
            </w:pPr>
            <w:r>
              <w:rPr>
                <w:spacing w:val="-5"/>
                <w:sz w:val="22"/>
              </w:rPr>
              <w:t>20</w:t>
            </w:r>
          </w:p>
        </w:tc>
        <w:tc>
          <w:tcPr>
            <w:tcW w:w="1530" w:type="dxa"/>
          </w:tcPr>
          <w:p>
            <w:pPr>
              <w:pStyle w:val="TableParagraph"/>
              <w:ind w:left="106"/>
              <w:rPr>
                <w:sz w:val="22"/>
              </w:rPr>
            </w:pPr>
            <w:r>
              <w:rPr>
                <w:spacing w:val="-2"/>
                <w:sz w:val="22"/>
              </w:rPr>
              <w:t>X(20)</w:t>
            </w:r>
          </w:p>
        </w:tc>
        <w:tc>
          <w:tcPr>
            <w:tcW w:w="2700" w:type="dxa"/>
          </w:tcPr>
          <w:p>
            <w:pPr>
              <w:pStyle w:val="TableParagraph"/>
              <w:ind w:left="106" w:right="172"/>
              <w:rPr>
                <w:sz w:val="22"/>
              </w:rPr>
            </w:pPr>
            <w:r>
              <w:rPr>
                <w:sz w:val="22"/>
              </w:rPr>
              <w:t>A facility’s </w:t>
            </w:r>
            <w:r>
              <w:rPr>
                <w:spacing w:val="-2"/>
                <w:sz w:val="22"/>
              </w:rPr>
              <w:t>Medicare/Medicaid </w:t>
            </w:r>
            <w:r>
              <w:rPr>
                <w:sz w:val="22"/>
              </w:rPr>
              <w:t>identification number, also known as a </w:t>
            </w:r>
            <w:r>
              <w:rPr>
                <w:spacing w:val="-2"/>
                <w:sz w:val="22"/>
              </w:rPr>
              <w:t>Medicare/Medicaid </w:t>
            </w:r>
            <w:r>
              <w:rPr>
                <w:sz w:val="22"/>
              </w:rPr>
              <w:t>Provider Number, or CCN. This number verifies that a provider has been Medicare certified</w:t>
            </w:r>
            <w:r>
              <w:rPr>
                <w:spacing w:val="-12"/>
                <w:sz w:val="22"/>
              </w:rPr>
              <w:t> </w:t>
            </w:r>
            <w:r>
              <w:rPr>
                <w:sz w:val="22"/>
              </w:rPr>
              <w:t>for</w:t>
            </w:r>
            <w:r>
              <w:rPr>
                <w:spacing w:val="-14"/>
                <w:sz w:val="22"/>
              </w:rPr>
              <w:t> </w:t>
            </w:r>
            <w:r>
              <w:rPr>
                <w:sz w:val="22"/>
              </w:rPr>
              <w:t>a</w:t>
            </w:r>
            <w:r>
              <w:rPr>
                <w:spacing w:val="-12"/>
                <w:sz w:val="22"/>
              </w:rPr>
              <w:t> </w:t>
            </w:r>
            <w:r>
              <w:rPr>
                <w:sz w:val="22"/>
              </w:rPr>
              <w:t>particular type of services.</w:t>
            </w:r>
          </w:p>
          <w:p>
            <w:pPr>
              <w:pStyle w:val="TableParagraph"/>
              <w:ind w:left="106"/>
              <w:rPr>
                <w:b/>
                <w:sz w:val="22"/>
              </w:rPr>
            </w:pPr>
            <w:r>
              <w:rPr>
                <w:b/>
                <w:spacing w:val="-2"/>
                <w:sz w:val="22"/>
              </w:rPr>
              <w:t>Notes:</w:t>
            </w:r>
          </w:p>
          <w:p>
            <w:pPr>
              <w:pStyle w:val="TableParagraph"/>
              <w:numPr>
                <w:ilvl w:val="0"/>
                <w:numId w:val="26"/>
              </w:numPr>
              <w:tabs>
                <w:tab w:pos="826" w:val="left" w:leader="none"/>
              </w:tabs>
              <w:spacing w:line="240" w:lineRule="auto" w:before="119" w:after="0"/>
              <w:ind w:left="826" w:right="114" w:hanging="360"/>
              <w:jc w:val="left"/>
              <w:rPr>
                <w:i/>
                <w:sz w:val="22"/>
              </w:rPr>
            </w:pPr>
            <w:r>
              <w:rPr>
                <w:i/>
                <w:sz w:val="22"/>
              </w:rPr>
              <w:t>From January</w:t>
            </w:r>
            <w:r>
              <w:rPr>
                <w:i/>
                <w:sz w:val="22"/>
              </w:rPr>
              <w:t> 2022 onward, for Shared Savings Program, ACO REACH, KCC, VTAPM,</w:t>
            </w:r>
            <w:r>
              <w:rPr>
                <w:i/>
                <w:spacing w:val="-6"/>
                <w:sz w:val="22"/>
              </w:rPr>
              <w:t> </w:t>
            </w:r>
            <w:r>
              <w:rPr>
                <w:i/>
                <w:sz w:val="22"/>
              </w:rPr>
              <w:t>and</w:t>
            </w:r>
            <w:r>
              <w:rPr>
                <w:i/>
                <w:spacing w:val="-6"/>
                <w:sz w:val="22"/>
              </w:rPr>
              <w:t> </w:t>
            </w:r>
            <w:r>
              <w:rPr>
                <w:i/>
                <w:spacing w:val="-5"/>
                <w:sz w:val="22"/>
              </w:rPr>
              <w:t>PCF</w:t>
            </w:r>
          </w:p>
          <w:p>
            <w:pPr>
              <w:pStyle w:val="TableParagraph"/>
              <w:spacing w:before="0"/>
              <w:ind w:left="827" w:right="98"/>
              <w:rPr>
                <w:i/>
                <w:sz w:val="22"/>
              </w:rPr>
            </w:pPr>
            <w:r>
              <w:rPr>
                <w:i/>
                <w:sz w:val="22"/>
              </w:rPr>
              <w:t>models,</w:t>
            </w:r>
            <w:r>
              <w:rPr>
                <w:i/>
                <w:spacing w:val="-16"/>
                <w:sz w:val="22"/>
              </w:rPr>
              <w:t> </w:t>
            </w:r>
            <w:r>
              <w:rPr>
                <w:i/>
                <w:sz w:val="22"/>
              </w:rPr>
              <w:t>this</w:t>
            </w:r>
            <w:r>
              <w:rPr>
                <w:i/>
                <w:spacing w:val="-15"/>
                <w:sz w:val="22"/>
              </w:rPr>
              <w:t> </w:t>
            </w:r>
            <w:r>
              <w:rPr>
                <w:i/>
                <w:sz w:val="22"/>
              </w:rPr>
              <w:t>value</w:t>
            </w:r>
            <w:r>
              <w:rPr>
                <w:i/>
                <w:sz w:val="22"/>
              </w:rPr>
              <w:t> is sourced from the Medicare claims</w:t>
            </w:r>
            <w:r>
              <w:rPr>
                <w:i/>
                <w:spacing w:val="-16"/>
                <w:sz w:val="22"/>
              </w:rPr>
              <w:t> </w:t>
            </w:r>
            <w:r>
              <w:rPr>
                <w:i/>
                <w:sz w:val="22"/>
              </w:rPr>
              <w:t>processing </w:t>
            </w:r>
            <w:r>
              <w:rPr>
                <w:i/>
                <w:spacing w:val="-2"/>
                <w:sz w:val="22"/>
              </w:rPr>
              <w:t>system.</w:t>
            </w:r>
          </w:p>
          <w:p>
            <w:pPr>
              <w:pStyle w:val="TableParagraph"/>
              <w:numPr>
                <w:ilvl w:val="0"/>
                <w:numId w:val="26"/>
              </w:numPr>
              <w:tabs>
                <w:tab w:pos="826" w:val="left" w:leader="none"/>
              </w:tabs>
              <w:spacing w:line="240" w:lineRule="auto" w:before="0" w:after="0"/>
              <w:ind w:left="826" w:right="479" w:hanging="360"/>
              <w:jc w:val="left"/>
              <w:rPr>
                <w:i/>
                <w:sz w:val="22"/>
              </w:rPr>
            </w:pPr>
            <w:r>
              <w:rPr>
                <w:i/>
                <w:sz w:val="22"/>
              </w:rPr>
              <w:t>This field is</w:t>
            </w:r>
            <w:r>
              <w:rPr>
                <w:i/>
                <w:sz w:val="22"/>
              </w:rPr>
              <w:t> included in addition</w:t>
            </w:r>
            <w:r>
              <w:rPr>
                <w:i/>
                <w:spacing w:val="-16"/>
                <w:sz w:val="22"/>
              </w:rPr>
              <w:t> </w:t>
            </w:r>
            <w:r>
              <w:rPr>
                <w:i/>
                <w:sz w:val="22"/>
              </w:rPr>
              <w:t>to</w:t>
            </w:r>
            <w:r>
              <w:rPr>
                <w:i/>
                <w:spacing w:val="-15"/>
                <w:sz w:val="22"/>
              </w:rPr>
              <w:t> </w:t>
            </w:r>
            <w:r>
              <w:rPr>
                <w:i/>
                <w:sz w:val="22"/>
              </w:rPr>
              <w:t>the </w:t>
            </w:r>
            <w:r>
              <w:rPr>
                <w:i/>
                <w:spacing w:val="-2"/>
                <w:sz w:val="22"/>
              </w:rPr>
              <w:t>Element</w:t>
            </w:r>
          </w:p>
          <w:p>
            <w:pPr>
              <w:pStyle w:val="TableParagraph"/>
              <w:spacing w:before="0"/>
              <w:ind w:left="826" w:right="160"/>
              <w:rPr>
                <w:i/>
                <w:sz w:val="22"/>
              </w:rPr>
            </w:pPr>
            <w:r>
              <w:rPr>
                <w:i/>
                <w:sz w:val="22"/>
              </w:rPr>
              <w:t>12 “Provider</w:t>
            </w:r>
            <w:r>
              <w:rPr>
                <w:i/>
                <w:sz w:val="22"/>
              </w:rPr>
              <w:t> OSCAR</w:t>
            </w:r>
            <w:r>
              <w:rPr>
                <w:i/>
                <w:spacing w:val="-16"/>
                <w:sz w:val="22"/>
              </w:rPr>
              <w:t> </w:t>
            </w:r>
            <w:r>
              <w:rPr>
                <w:i/>
                <w:sz w:val="22"/>
              </w:rPr>
              <w:t>Number</w:t>
            </w:r>
            <w:r>
              <w:rPr>
                <w:i/>
                <w:sz w:val="22"/>
              </w:rPr>
              <w:t>”</w:t>
            </w:r>
          </w:p>
          <w:p>
            <w:pPr>
              <w:pStyle w:val="TableParagraph"/>
              <w:spacing w:line="254" w:lineRule="exact" w:before="0"/>
              <w:ind w:left="826" w:right="577" w:hanging="1"/>
              <w:rPr>
                <w:i/>
                <w:sz w:val="22"/>
              </w:rPr>
            </w:pPr>
            <w:r>
              <w:rPr>
                <w:i/>
                <w:sz w:val="22"/>
              </w:rPr>
              <w:t>sourced</w:t>
            </w:r>
            <w:r>
              <w:rPr>
                <w:i/>
                <w:spacing w:val="-16"/>
                <w:sz w:val="22"/>
              </w:rPr>
              <w:t> </w:t>
            </w:r>
            <w:r>
              <w:rPr>
                <w:i/>
                <w:sz w:val="22"/>
              </w:rPr>
              <w:t>from</w:t>
            </w:r>
            <w:r>
              <w:rPr>
                <w:i/>
                <w:sz w:val="22"/>
              </w:rPr>
              <w:t> </w:t>
            </w:r>
            <w:r>
              <w:rPr>
                <w:i/>
                <w:spacing w:val="-2"/>
                <w:sz w:val="22"/>
              </w:rPr>
              <w:t>PECOS.</w:t>
            </w:r>
          </w:p>
        </w:tc>
      </w:tr>
    </w:tbl>
    <w:p>
      <w:pPr>
        <w:pStyle w:val="TableParagraph"/>
        <w:spacing w:after="0" w:line="254" w:lineRule="exact"/>
        <w:rPr>
          <w:i/>
          <w:sz w:val="22"/>
        </w:rPr>
        <w:sectPr>
          <w:pgSz w:w="15840" w:h="12240" w:orient="landscape"/>
          <w:pgMar w:header="841" w:footer="795" w:top="1340" w:bottom="980" w:left="1080" w:right="360"/>
        </w:sectPr>
      </w:pPr>
    </w:p>
    <w:p>
      <w:pPr>
        <w:pStyle w:val="Heading3"/>
        <w:spacing w:before="89"/>
        <w:ind w:left="360" w:firstLine="0"/>
      </w:pPr>
      <w:bookmarkStart w:name="Part A Procedure Code File (CCLF3)" w:id="132"/>
      <w:bookmarkEnd w:id="132"/>
      <w:r>
        <w:rPr>
          <w:b w:val="0"/>
        </w:rPr>
      </w:r>
      <w:bookmarkStart w:name="_bookmark62" w:id="133"/>
      <w:bookmarkEnd w:id="133"/>
      <w:r>
        <w:rPr>
          <w:b w:val="0"/>
        </w:rPr>
      </w:r>
      <w:r>
        <w:rPr/>
        <w:t>Part</w:t>
      </w:r>
      <w:r>
        <w:rPr>
          <w:spacing w:val="-16"/>
        </w:rPr>
        <w:t> </w:t>
      </w:r>
      <w:r>
        <w:rPr/>
        <w:t>A</w:t>
      </w:r>
      <w:r>
        <w:rPr>
          <w:spacing w:val="-14"/>
        </w:rPr>
        <w:t> </w:t>
      </w:r>
      <w:r>
        <w:rPr/>
        <w:t>Procedure</w:t>
      </w:r>
      <w:r>
        <w:rPr>
          <w:spacing w:val="-7"/>
        </w:rPr>
        <w:t> </w:t>
      </w:r>
      <w:r>
        <w:rPr/>
        <w:t>Code</w:t>
      </w:r>
      <w:r>
        <w:rPr>
          <w:spacing w:val="-9"/>
        </w:rPr>
        <w:t> </w:t>
      </w:r>
      <w:r>
        <w:rPr/>
        <w:t>File</w:t>
      </w:r>
      <w:r>
        <w:rPr>
          <w:spacing w:val="-8"/>
        </w:rPr>
        <w:t> </w:t>
      </w:r>
      <w:r>
        <w:rPr>
          <w:spacing w:val="-2"/>
        </w:rPr>
        <w:t>(CCLF3)</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63">
        <w:r>
          <w:rPr>
            <w:color w:val="0000FF"/>
            <w:u w:val="single" w:color="0000FF"/>
          </w:rPr>
          <w:t>Table</w:t>
        </w:r>
        <w:r>
          <w:rPr>
            <w:color w:val="0000FF"/>
            <w:spacing w:val="-6"/>
            <w:u w:val="single" w:color="0000FF"/>
          </w:rPr>
          <w:t> </w:t>
        </w:r>
        <w:r>
          <w:rPr>
            <w:color w:val="0000FF"/>
            <w:u w:val="single" w:color="0000FF"/>
          </w:rPr>
          <w:t>16</w:t>
        </w:r>
      </w:hyperlink>
      <w:r>
        <w:rPr>
          <w:color w:val="0000FF"/>
          <w:spacing w:val="-7"/>
          <w:u w:val="none"/>
        </w:rPr>
        <w:t> </w:t>
      </w:r>
      <w:r>
        <w:rPr>
          <w:spacing w:val="-5"/>
          <w:u w:val="none"/>
        </w:rPr>
        <w:t>is:</w:t>
      </w:r>
    </w:p>
    <w:p>
      <w:pPr>
        <w:pStyle w:val="ListParagraph"/>
        <w:numPr>
          <w:ilvl w:val="0"/>
          <w:numId w:val="27"/>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P.A****.ACO.ZC3Y**.Dyymmdd.Thhmmsst.</w:t>
      </w:r>
    </w:p>
    <w:p>
      <w:pPr>
        <w:pStyle w:val="ListParagraph"/>
        <w:numPr>
          <w:ilvl w:val="0"/>
          <w:numId w:val="27"/>
        </w:numPr>
        <w:tabs>
          <w:tab w:pos="1079" w:val="left" w:leader="none"/>
        </w:tabs>
        <w:spacing w:line="345" w:lineRule="auto" w:before="0" w:after="0"/>
        <w:ind w:left="359" w:right="3634" w:firstLine="36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P.A****.ACO.ZC3R**.Dyymmdd.Thhmmsst,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63">
        <w:r>
          <w:rPr>
            <w:color w:val="0000FF"/>
            <w:sz w:val="22"/>
            <w:u w:val="single" w:color="0000FF"/>
          </w:rPr>
          <w:t>Table 16</w:t>
        </w:r>
      </w:hyperlink>
      <w:r>
        <w:rPr>
          <w:color w:val="0000FF"/>
          <w:sz w:val="22"/>
          <w:u w:val="none"/>
        </w:rPr>
        <w:t> </w:t>
      </w:r>
      <w:r>
        <w:rPr>
          <w:sz w:val="22"/>
          <w:u w:val="none"/>
        </w:rPr>
        <w:t>is:</w:t>
      </w:r>
    </w:p>
    <w:p>
      <w:pPr>
        <w:pStyle w:val="ListParagraph"/>
        <w:numPr>
          <w:ilvl w:val="0"/>
          <w:numId w:val="27"/>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P.F***.ACO.ZC3Y**.Dyymmdd.Thhmmsst.</w:t>
      </w:r>
    </w:p>
    <w:p>
      <w:pPr>
        <w:pStyle w:val="ListParagraph"/>
        <w:numPr>
          <w:ilvl w:val="0"/>
          <w:numId w:val="27"/>
        </w:numPr>
        <w:tabs>
          <w:tab w:pos="1079" w:val="left" w:leader="none"/>
        </w:tabs>
        <w:spacing w:line="345" w:lineRule="auto" w:before="0" w:after="0"/>
        <w:ind w:left="359" w:right="7219"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P.F***.ACO.ZC3R**.Dyymmdd.Thhmmsst. </w:t>
      </w:r>
      <w:bookmarkStart w:name="_bookmark63" w:id="134"/>
      <w:bookmarkEnd w:id="134"/>
      <w:r>
        <w:rPr>
          <w:sz w:val="22"/>
        </w:rPr>
        <w:t>The</w:t>
      </w:r>
      <w:r>
        <w:rPr>
          <w:sz w:val="22"/>
        </w:rPr>
        <w:t> filename convention for the ACO REACH Model in Table 16 is:</w:t>
      </w:r>
    </w:p>
    <w:p>
      <w:pPr>
        <w:pStyle w:val="ListParagraph"/>
        <w:numPr>
          <w:ilvl w:val="0"/>
          <w:numId w:val="27"/>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P.D****.ACO.ZC3Y**.Dyymmdd.Thhmmsst.</w:t>
      </w:r>
    </w:p>
    <w:p>
      <w:pPr>
        <w:pStyle w:val="ListParagraph"/>
        <w:numPr>
          <w:ilvl w:val="0"/>
          <w:numId w:val="27"/>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P.D****.ACO.ZC3R**.Dyymmdd.Thhmmsst.</w:t>
      </w:r>
    </w:p>
    <w:p>
      <w:pPr>
        <w:pStyle w:val="BodyText"/>
        <w:spacing w:before="119"/>
        <w:ind w:left="360" w:right="830"/>
      </w:pPr>
      <w:r>
        <w:rPr/>
        <mc:AlternateContent>
          <mc:Choice Requires="wps">
            <w:drawing>
              <wp:anchor distT="0" distB="0" distL="0" distR="0" allowOverlap="1" layoutInCell="1" locked="0" behindDoc="1" simplePos="0" relativeHeight="477543936">
                <wp:simplePos x="0" y="0"/>
                <wp:positionH relativeFrom="page">
                  <wp:posOffset>4354829</wp:posOffset>
                </wp:positionH>
                <wp:positionV relativeFrom="paragraph">
                  <wp:posOffset>221172</wp:posOffset>
                </wp:positionV>
                <wp:extent cx="39370" cy="1016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39370" cy="10160"/>
                        </a:xfrm>
                        <a:custGeom>
                          <a:avLst/>
                          <a:gdLst/>
                          <a:ahLst/>
                          <a:cxnLst/>
                          <a:rect l="l" t="t" r="r" b="b"/>
                          <a:pathLst>
                            <a:path w="39370" h="10160">
                              <a:moveTo>
                                <a:pt x="38862" y="0"/>
                              </a:moveTo>
                              <a:lnTo>
                                <a:pt x="0" y="0"/>
                              </a:lnTo>
                              <a:lnTo>
                                <a:pt x="0" y="9893"/>
                              </a:lnTo>
                              <a:lnTo>
                                <a:pt x="38862" y="9893"/>
                              </a:lnTo>
                              <a:lnTo>
                                <a:pt x="3886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42.899994pt;margin-top:17.415192pt;width:3.06pt;height:.779pt;mso-position-horizontal-relative:page;mso-position-vertical-relative:paragraph;z-index:-25772544" id="docshape123" filled="true" fillcolor="#0000ff" stroked="false">
                <v:fill type="solid"/>
                <w10:wrap type="none"/>
              </v:rect>
            </w:pict>
          </mc:Fallback>
        </mc:AlternateContent>
      </w: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in</w:t>
      </w:r>
      <w:r>
        <w:rPr>
          <w:spacing w:val="-3"/>
        </w:rPr>
        <w:t> </w:t>
      </w:r>
      <w:r>
        <w:rPr/>
        <w:t>Table</w:t>
      </w:r>
      <w:r>
        <w:rPr>
          <w:spacing w:val="-3"/>
        </w:rPr>
        <w:t> </w:t>
      </w:r>
      <w:r>
        <w:rPr/>
        <w:t>16</w:t>
      </w:r>
      <w:r>
        <w:rPr>
          <w:spacing w:val="40"/>
        </w:rPr>
        <w:t> </w:t>
      </w:r>
      <w:r>
        <w:rPr/>
        <w:t>for</w:t>
      </w:r>
      <w:r>
        <w:rPr>
          <w:spacing w:val="-3"/>
        </w:rPr>
        <w:t> </w:t>
      </w:r>
      <w:r>
        <w:rPr/>
        <w:t>KCF</w:t>
      </w:r>
      <w:r>
        <w:rPr>
          <w:spacing w:val="-3"/>
        </w:rPr>
        <w:t> </w:t>
      </w:r>
      <w:r>
        <w:rPr/>
        <w:t>option</w:t>
      </w:r>
      <w:r>
        <w:rPr>
          <w:spacing w:val="-3"/>
        </w:rPr>
        <w:t> </w:t>
      </w:r>
      <w:r>
        <w:rPr/>
        <w:t>Entities</w:t>
      </w:r>
      <w:r>
        <w:rPr>
          <w:spacing w:val="-3"/>
        </w:rPr>
        <w:t> </w:t>
      </w:r>
      <w:r>
        <w:rPr/>
        <w:t>is</w:t>
      </w:r>
      <w:r>
        <w:rPr>
          <w:spacing w:val="-4"/>
        </w:rPr>
        <w:t> </w:t>
      </w:r>
      <w:r>
        <w:rPr/>
        <w:t>P.K****.ACO.ZC3Y**.Dyymmdd.Thhmmsst</w:t>
      </w:r>
      <w:r>
        <w:rPr>
          <w:spacing w:val="-3"/>
        </w:rPr>
        <w:t> </w:t>
      </w:r>
      <w:r>
        <w:rPr/>
        <w:t>and</w:t>
      </w:r>
      <w:r>
        <w:rPr>
          <w:spacing w:val="-3"/>
        </w:rPr>
        <w:t> </w:t>
      </w:r>
      <w:r>
        <w:rPr/>
        <w:t>for CKCC option Entities is P.C****.ACO.ZC3Y**.Dyymmdd.Thhmmsst.</w:t>
      </w:r>
    </w:p>
    <w:p>
      <w:pPr>
        <w:pStyle w:val="BodyText"/>
        <w:ind w:left="360"/>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hyperlink w:history="true" w:anchor="_bookmark63">
        <w:r>
          <w:rPr>
            <w:color w:val="0000FF"/>
            <w:u w:val="single" w:color="0000FF"/>
          </w:rPr>
          <w:t>Table</w:t>
        </w:r>
        <w:r>
          <w:rPr>
            <w:color w:val="0000FF"/>
            <w:spacing w:val="-5"/>
            <w:u w:val="single" w:color="0000FF"/>
          </w:rPr>
          <w:t> </w:t>
        </w:r>
        <w:r>
          <w:rPr>
            <w:color w:val="0000FF"/>
            <w:u w:val="single" w:color="0000FF"/>
          </w:rPr>
          <w:t>16</w:t>
        </w:r>
      </w:hyperlink>
      <w:r>
        <w:rPr>
          <w:color w:val="0000FF"/>
          <w:spacing w:val="-5"/>
          <w:u w:val="none"/>
        </w:rPr>
        <w:t> </w:t>
      </w:r>
      <w:r>
        <w:rPr>
          <w:u w:val="none"/>
        </w:rPr>
        <w:t>is</w:t>
      </w:r>
      <w:r>
        <w:rPr>
          <w:spacing w:val="-5"/>
          <w:u w:val="none"/>
        </w:rPr>
        <w:t> </w:t>
      </w:r>
      <w:r>
        <w:rPr>
          <w:spacing w:val="-2"/>
          <w:u w:val="none"/>
        </w:rPr>
        <w:t>P.P******.ACO.ZC3Y**.Dyymmdd.Thhmmsst.</w:t>
      </w:r>
    </w:p>
    <w:p>
      <w:pPr>
        <w:pStyle w:val="Heading5"/>
        <w:ind w:left="4450"/>
      </w:pPr>
      <w:bookmarkStart w:name="_bookmark64" w:id="135"/>
      <w:bookmarkEnd w:id="135"/>
      <w:r>
        <w:rPr>
          <w:b w:val="0"/>
        </w:rPr>
      </w:r>
      <w:r>
        <w:rPr/>
        <w:t>Table</w:t>
      </w:r>
      <w:r>
        <w:rPr>
          <w:spacing w:val="-6"/>
        </w:rPr>
        <w:t> </w:t>
      </w:r>
      <w:r>
        <w:rPr/>
        <w:t>16:</w:t>
      </w:r>
      <w:r>
        <w:rPr>
          <w:spacing w:val="-6"/>
        </w:rPr>
        <w:t> </w:t>
      </w:r>
      <w:r>
        <w:rPr/>
        <w:t>Part</w:t>
      </w:r>
      <w:r>
        <w:rPr>
          <w:spacing w:val="-6"/>
        </w:rPr>
        <w:t> </w:t>
      </w:r>
      <w:r>
        <w:rPr/>
        <w:t>A</w:t>
      </w:r>
      <w:r>
        <w:rPr>
          <w:spacing w:val="-6"/>
        </w:rPr>
        <w:t> </w:t>
      </w:r>
      <w:r>
        <w:rPr/>
        <w:t>Procedure</w:t>
      </w:r>
      <w:r>
        <w:rPr>
          <w:spacing w:val="-6"/>
        </w:rPr>
        <w:t> </w:t>
      </w:r>
      <w:r>
        <w:rPr/>
        <w:t>Code</w:t>
      </w:r>
      <w:r>
        <w:rPr>
          <w:spacing w:val="-6"/>
        </w:rPr>
        <w:t> </w:t>
      </w:r>
      <w:r>
        <w:rPr/>
        <w:t>File</w:t>
      </w:r>
      <w:r>
        <w:rPr>
          <w:spacing w:val="-4"/>
        </w:rPr>
        <w:t> </w:t>
      </w:r>
      <w:r>
        <w:rPr>
          <w:spacing w:val="-2"/>
        </w:rPr>
        <w:t>(CCLF3)</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6"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1"/>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2" w:hRule="atLeast"/>
        </w:trPr>
        <w:tc>
          <w:tcPr>
            <w:tcW w:w="1260" w:type="dxa"/>
          </w:tcPr>
          <w:p>
            <w:pPr>
              <w:pStyle w:val="TableParagraph"/>
              <w:rPr>
                <w:sz w:val="22"/>
              </w:rPr>
            </w:pPr>
            <w:r>
              <w:rPr>
                <w:spacing w:val="-10"/>
                <w:sz w:val="22"/>
              </w:rPr>
              <w:t>1</w:t>
            </w:r>
          </w:p>
        </w:tc>
        <w:tc>
          <w:tcPr>
            <w:tcW w:w="2520" w:type="dxa"/>
          </w:tcPr>
          <w:p>
            <w:pPr>
              <w:pStyle w:val="TableParagraph"/>
              <w:rPr>
                <w:sz w:val="22"/>
              </w:rPr>
            </w:pPr>
            <w:r>
              <w:rPr>
                <w:spacing w:val="-2"/>
                <w:sz w:val="22"/>
              </w:rPr>
              <w:t>CUR_CLM_UNIQ_ID</w:t>
            </w:r>
          </w:p>
        </w:tc>
        <w:tc>
          <w:tcPr>
            <w:tcW w:w="1530" w:type="dxa"/>
          </w:tcPr>
          <w:p>
            <w:pPr>
              <w:pStyle w:val="TableParagraph"/>
              <w:ind w:right="310"/>
              <w:rPr>
                <w:sz w:val="22"/>
              </w:rPr>
            </w:pPr>
            <w:r>
              <w:rPr>
                <w:spacing w:val="-2"/>
                <w:sz w:val="22"/>
              </w:rPr>
              <w:t>Current Claim Unique Identifier</w:t>
            </w:r>
          </w:p>
        </w:tc>
        <w:tc>
          <w:tcPr>
            <w:tcW w:w="1193" w:type="dxa"/>
          </w:tcPr>
          <w:p>
            <w:pPr>
              <w:pStyle w:val="TableParagraph"/>
              <w:rPr>
                <w:sz w:val="22"/>
              </w:rPr>
            </w:pPr>
            <w:r>
              <w:rPr>
                <w:spacing w:val="-10"/>
                <w:sz w:val="22"/>
              </w:rPr>
              <w:t>1</w:t>
            </w:r>
          </w:p>
        </w:tc>
        <w:tc>
          <w:tcPr>
            <w:tcW w:w="1193" w:type="dxa"/>
          </w:tcPr>
          <w:p>
            <w:pPr>
              <w:pStyle w:val="TableParagraph"/>
              <w:ind w:left="106"/>
              <w:rPr>
                <w:sz w:val="22"/>
              </w:rPr>
            </w:pPr>
            <w:r>
              <w:rPr>
                <w:spacing w:val="-5"/>
                <w:sz w:val="22"/>
              </w:rPr>
              <w:t>13</w:t>
            </w:r>
          </w:p>
        </w:tc>
        <w:tc>
          <w:tcPr>
            <w:tcW w:w="1192" w:type="dxa"/>
          </w:tcPr>
          <w:p>
            <w:pPr>
              <w:pStyle w:val="TableParagraph"/>
              <w:rPr>
                <w:sz w:val="22"/>
              </w:rPr>
            </w:pPr>
            <w:r>
              <w:rPr>
                <w:spacing w:val="-5"/>
                <w:sz w:val="22"/>
              </w:rPr>
              <w:t>13</w:t>
            </w:r>
          </w:p>
        </w:tc>
        <w:tc>
          <w:tcPr>
            <w:tcW w:w="1193" w:type="dxa"/>
          </w:tcPr>
          <w:p>
            <w:pPr>
              <w:pStyle w:val="TableParagraph"/>
              <w:ind w:left="106"/>
              <w:rPr>
                <w:sz w:val="22"/>
              </w:rPr>
            </w:pPr>
            <w:r>
              <w:rPr>
                <w:spacing w:val="-2"/>
                <w:sz w:val="22"/>
              </w:rPr>
              <w:t>9(13)</w:t>
            </w:r>
          </w:p>
        </w:tc>
        <w:tc>
          <w:tcPr>
            <w:tcW w:w="3150" w:type="dxa"/>
          </w:tcPr>
          <w:p>
            <w:pPr>
              <w:pStyle w:val="TableParagraph"/>
              <w:ind w:left="106" w:right="250"/>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1004" w:hRule="atLeast"/>
        </w:trPr>
        <w:tc>
          <w:tcPr>
            <w:tcW w:w="1260" w:type="dxa"/>
          </w:tcPr>
          <w:p>
            <w:pPr>
              <w:pStyle w:val="TableParagraph"/>
              <w:rPr>
                <w:sz w:val="22"/>
              </w:rPr>
            </w:pPr>
            <w:r>
              <w:rPr>
                <w:spacing w:val="-10"/>
                <w:sz w:val="22"/>
              </w:rPr>
              <w:t>2</w:t>
            </w:r>
          </w:p>
        </w:tc>
        <w:tc>
          <w:tcPr>
            <w:tcW w:w="2520" w:type="dxa"/>
          </w:tcPr>
          <w:p>
            <w:pPr>
              <w:pStyle w:val="TableParagraph"/>
              <w:rPr>
                <w:sz w:val="22"/>
              </w:rPr>
            </w:pPr>
            <w:r>
              <w:rPr>
                <w:spacing w:val="-2"/>
                <w:sz w:val="22"/>
              </w:rPr>
              <w:t>BENE_MBI_ID</w:t>
            </w:r>
          </w:p>
        </w:tc>
        <w:tc>
          <w:tcPr>
            <w:tcW w:w="1530" w:type="dxa"/>
          </w:tcPr>
          <w:p>
            <w:pPr>
              <w:pStyle w:val="TableParagraph"/>
              <w:rPr>
                <w:sz w:val="22"/>
              </w:rPr>
            </w:pPr>
            <w:r>
              <w:rPr>
                <w:spacing w:val="-2"/>
                <w:sz w:val="22"/>
              </w:rPr>
              <w:t>Medicare Beneficiary Identifier</w:t>
            </w:r>
          </w:p>
        </w:tc>
        <w:tc>
          <w:tcPr>
            <w:tcW w:w="1193" w:type="dxa"/>
          </w:tcPr>
          <w:p>
            <w:pPr>
              <w:pStyle w:val="TableParagraph"/>
              <w:rPr>
                <w:sz w:val="22"/>
              </w:rPr>
            </w:pPr>
            <w:r>
              <w:rPr>
                <w:spacing w:val="-5"/>
                <w:sz w:val="22"/>
              </w:rPr>
              <w:t>14</w:t>
            </w:r>
          </w:p>
        </w:tc>
        <w:tc>
          <w:tcPr>
            <w:tcW w:w="1193" w:type="dxa"/>
          </w:tcPr>
          <w:p>
            <w:pPr>
              <w:pStyle w:val="TableParagraph"/>
              <w:ind w:left="106"/>
              <w:rPr>
                <w:sz w:val="22"/>
              </w:rPr>
            </w:pPr>
            <w:r>
              <w:rPr>
                <w:spacing w:val="-5"/>
                <w:sz w:val="22"/>
              </w:rPr>
              <w:t>24</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50" w:type="dxa"/>
          </w:tcPr>
          <w:p>
            <w:pPr>
              <w:pStyle w:val="TableParagraph"/>
              <w:ind w:left="106" w:right="769"/>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901" w:hRule="atLeast"/>
        </w:trPr>
        <w:tc>
          <w:tcPr>
            <w:tcW w:w="1260" w:type="dxa"/>
          </w:tcPr>
          <w:p>
            <w:pPr>
              <w:pStyle w:val="TableParagraph"/>
              <w:rPr>
                <w:sz w:val="22"/>
              </w:rPr>
            </w:pPr>
            <w:r>
              <w:rPr>
                <w:spacing w:val="-10"/>
                <w:sz w:val="22"/>
              </w:rPr>
              <w:t>3</w:t>
            </w:r>
          </w:p>
        </w:tc>
        <w:tc>
          <w:tcPr>
            <w:tcW w:w="2520" w:type="dxa"/>
          </w:tcPr>
          <w:p>
            <w:pPr>
              <w:pStyle w:val="TableParagraph"/>
              <w:rPr>
                <w:sz w:val="22"/>
              </w:rPr>
            </w:pPr>
            <w:r>
              <w:rPr>
                <w:spacing w:val="-2"/>
                <w:sz w:val="22"/>
              </w:rPr>
              <w:t>BENE_HIC_NUM</w:t>
            </w:r>
          </w:p>
        </w:tc>
        <w:tc>
          <w:tcPr>
            <w:tcW w:w="1530" w:type="dxa"/>
          </w:tcPr>
          <w:p>
            <w:pPr>
              <w:pStyle w:val="TableParagraph"/>
              <w:ind w:right="186"/>
              <w:rPr>
                <w:sz w:val="22"/>
              </w:rPr>
            </w:pPr>
            <w:r>
              <w:rPr>
                <w:spacing w:val="-2"/>
                <w:sz w:val="22"/>
              </w:rPr>
              <w:t>Beneficiary </w:t>
            </w:r>
            <w:r>
              <w:rPr>
                <w:sz w:val="22"/>
              </w:rPr>
              <w:t>HIC</w:t>
            </w:r>
            <w:r>
              <w:rPr>
                <w:spacing w:val="-16"/>
                <w:sz w:val="22"/>
              </w:rPr>
              <w:t> </w:t>
            </w:r>
            <w:r>
              <w:rPr>
                <w:sz w:val="22"/>
              </w:rPr>
              <w:t>Number</w:t>
            </w:r>
          </w:p>
        </w:tc>
        <w:tc>
          <w:tcPr>
            <w:tcW w:w="1193" w:type="dxa"/>
          </w:tcPr>
          <w:p>
            <w:pPr>
              <w:pStyle w:val="TableParagraph"/>
              <w:rPr>
                <w:sz w:val="22"/>
              </w:rPr>
            </w:pPr>
            <w:r>
              <w:rPr>
                <w:spacing w:val="-5"/>
                <w:sz w:val="22"/>
              </w:rPr>
              <w:t>25</w:t>
            </w:r>
          </w:p>
        </w:tc>
        <w:tc>
          <w:tcPr>
            <w:tcW w:w="1193" w:type="dxa"/>
          </w:tcPr>
          <w:p>
            <w:pPr>
              <w:pStyle w:val="TableParagraph"/>
              <w:ind w:left="106"/>
              <w:rPr>
                <w:sz w:val="22"/>
              </w:rPr>
            </w:pPr>
            <w:r>
              <w:rPr>
                <w:spacing w:val="-5"/>
                <w:sz w:val="22"/>
              </w:rPr>
              <w:t>35</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50" w:type="dxa"/>
          </w:tcPr>
          <w:p>
            <w:pPr>
              <w:pStyle w:val="TableParagraph"/>
              <w:ind w:left="106" w:right="250"/>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left="106" w:right="129"/>
              <w:rPr>
                <w:i/>
                <w:sz w:val="22"/>
              </w:rPr>
            </w:pPr>
            <w:r>
              <w:rPr>
                <w:b/>
                <w:sz w:val="22"/>
              </w:rPr>
              <w:t>Note: </w:t>
            </w:r>
            <w:r>
              <w:rPr>
                <w:i/>
                <w:sz w:val="22"/>
              </w:rPr>
              <w:t>To comply with</w:t>
            </w:r>
            <w:r>
              <w:rPr>
                <w:i/>
                <w:spacing w:val="40"/>
                <w:sz w:val="22"/>
              </w:rPr>
              <w:t> </w:t>
            </w:r>
            <w:r>
              <w:rPr>
                <w:i/>
                <w:sz w:val="22"/>
              </w:rPr>
              <w:t>MACRA of 2015, after the</w:t>
            </w:r>
            <w:r>
              <w:rPr>
                <w:i/>
                <w:spacing w:val="40"/>
                <w:sz w:val="22"/>
              </w:rPr>
              <w:t> </w:t>
            </w:r>
            <w:r>
              <w:rPr>
                <w:i/>
                <w:sz w:val="22"/>
              </w:rPr>
              <w:t>end of the New Medicare Card Transition Period in December</w:t>
            </w:r>
            <w:r>
              <w:rPr>
                <w:i/>
                <w:spacing w:val="-10"/>
                <w:sz w:val="22"/>
              </w:rPr>
              <w:t> </w:t>
            </w:r>
            <w:r>
              <w:rPr>
                <w:i/>
                <w:sz w:val="22"/>
              </w:rPr>
              <w:t>2019,</w:t>
            </w:r>
            <w:r>
              <w:rPr>
                <w:i/>
                <w:spacing w:val="-10"/>
                <w:sz w:val="22"/>
              </w:rPr>
              <w:t> </w:t>
            </w:r>
            <w:r>
              <w:rPr>
                <w:i/>
                <w:sz w:val="22"/>
              </w:rPr>
              <w:t>only</w:t>
            </w:r>
            <w:r>
              <w:rPr>
                <w:i/>
                <w:spacing w:val="-10"/>
                <w:sz w:val="22"/>
              </w:rPr>
              <w:t> </w:t>
            </w:r>
            <w:r>
              <w:rPr>
                <w:i/>
                <w:sz w:val="22"/>
              </w:rPr>
              <w:t>the</w:t>
            </w:r>
            <w:r>
              <w:rPr>
                <w:i/>
                <w:spacing w:val="-10"/>
                <w:sz w:val="22"/>
              </w:rPr>
              <w:t> </w:t>
            </w:r>
            <w:r>
              <w:rPr>
                <w:i/>
                <w:sz w:val="22"/>
              </w:rPr>
              <w:t>MBI will be accepted on claims, and the HICN value will no longer be displayed. The Beneficiary HIC Number will be blank in CCLFs generated effective January 1, 2020, </w:t>
            </w:r>
            <w:r>
              <w:rPr>
                <w:i/>
                <w:spacing w:val="-2"/>
                <w:sz w:val="22"/>
              </w:rPr>
              <w:t>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746" w:hRule="atLeast"/>
        </w:trPr>
        <w:tc>
          <w:tcPr>
            <w:tcW w:w="1260" w:type="dxa"/>
          </w:tcPr>
          <w:p>
            <w:pPr>
              <w:pStyle w:val="TableParagraph"/>
              <w:rPr>
                <w:sz w:val="22"/>
              </w:rPr>
            </w:pPr>
            <w:r>
              <w:rPr>
                <w:spacing w:val="-10"/>
                <w:sz w:val="22"/>
              </w:rPr>
              <w:t>4</w:t>
            </w:r>
          </w:p>
        </w:tc>
        <w:tc>
          <w:tcPr>
            <w:tcW w:w="2520" w:type="dxa"/>
          </w:tcPr>
          <w:p>
            <w:pPr>
              <w:pStyle w:val="TableParagraph"/>
              <w:rPr>
                <w:sz w:val="22"/>
              </w:rPr>
            </w:pPr>
            <w:r>
              <w:rPr>
                <w:spacing w:val="-2"/>
                <w:sz w:val="22"/>
              </w:rPr>
              <w:t>CLM_TYPE_CD</w:t>
            </w:r>
          </w:p>
        </w:tc>
        <w:tc>
          <w:tcPr>
            <w:tcW w:w="1530" w:type="dxa"/>
          </w:tcPr>
          <w:p>
            <w:pPr>
              <w:pStyle w:val="TableParagraph"/>
              <w:ind w:right="296"/>
              <w:rPr>
                <w:sz w:val="22"/>
              </w:rPr>
            </w:pPr>
            <w:r>
              <w:rPr>
                <w:sz w:val="22"/>
              </w:rPr>
              <w:t>Claim</w:t>
            </w:r>
            <w:r>
              <w:rPr>
                <w:spacing w:val="-16"/>
                <w:sz w:val="22"/>
              </w:rPr>
              <w:t> </w:t>
            </w:r>
            <w:r>
              <w:rPr>
                <w:sz w:val="22"/>
              </w:rPr>
              <w:t>Type </w:t>
            </w:r>
            <w:r>
              <w:rPr>
                <w:spacing w:val="-4"/>
                <w:sz w:val="22"/>
              </w:rPr>
              <w:t>Code</w:t>
            </w:r>
          </w:p>
        </w:tc>
        <w:tc>
          <w:tcPr>
            <w:tcW w:w="1193" w:type="dxa"/>
          </w:tcPr>
          <w:p>
            <w:pPr>
              <w:pStyle w:val="TableParagraph"/>
              <w:rPr>
                <w:sz w:val="22"/>
              </w:rPr>
            </w:pPr>
            <w:r>
              <w:rPr>
                <w:spacing w:val="-5"/>
                <w:sz w:val="22"/>
              </w:rPr>
              <w:t>36</w:t>
            </w:r>
          </w:p>
        </w:tc>
        <w:tc>
          <w:tcPr>
            <w:tcW w:w="1193" w:type="dxa"/>
          </w:tcPr>
          <w:p>
            <w:pPr>
              <w:pStyle w:val="TableParagraph"/>
              <w:ind w:left="106"/>
              <w:rPr>
                <w:sz w:val="22"/>
              </w:rPr>
            </w:pPr>
            <w:r>
              <w:rPr>
                <w:spacing w:val="-5"/>
                <w:sz w:val="22"/>
              </w:rPr>
              <w:t>37</w:t>
            </w:r>
          </w:p>
        </w:tc>
        <w:tc>
          <w:tcPr>
            <w:tcW w:w="1192" w:type="dxa"/>
          </w:tcPr>
          <w:p>
            <w:pPr>
              <w:pStyle w:val="TableParagraph"/>
              <w:rPr>
                <w:sz w:val="22"/>
              </w:rPr>
            </w:pPr>
            <w:r>
              <w:rPr>
                <w:spacing w:val="-10"/>
                <w:sz w:val="22"/>
              </w:rPr>
              <w:t>2</w:t>
            </w:r>
          </w:p>
        </w:tc>
        <w:tc>
          <w:tcPr>
            <w:tcW w:w="1193" w:type="dxa"/>
          </w:tcPr>
          <w:p>
            <w:pPr>
              <w:pStyle w:val="TableParagraph"/>
              <w:ind w:left="106"/>
              <w:rPr>
                <w:sz w:val="22"/>
              </w:rPr>
            </w:pPr>
            <w:r>
              <w:rPr>
                <w:spacing w:val="-2"/>
                <w:sz w:val="22"/>
              </w:rPr>
              <w:t>9(02)</w:t>
            </w:r>
          </w:p>
        </w:tc>
        <w:tc>
          <w:tcPr>
            <w:tcW w:w="3150" w:type="dxa"/>
          </w:tcPr>
          <w:p>
            <w:pPr>
              <w:pStyle w:val="TableParagraph"/>
              <w:ind w:left="106" w:right="250"/>
              <w:rPr>
                <w:rFonts w:ascii="Calibri"/>
                <w:position w:val="4"/>
                <w:sz w:val="18"/>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programs. </w:t>
            </w:r>
            <w:r>
              <w:rPr>
                <w:rFonts w:ascii="Calibri"/>
                <w:position w:val="4"/>
                <w:sz w:val="18"/>
              </w:rPr>
              <w:t>H</w:t>
            </w:r>
          </w:p>
          <w:p>
            <w:pPr>
              <w:pStyle w:val="TableParagraph"/>
              <w:spacing w:line="352" w:lineRule="auto"/>
              <w:ind w:left="106" w:right="828"/>
              <w:rPr>
                <w:sz w:val="22"/>
              </w:rPr>
            </w:pPr>
            <w:r>
              <w:rPr>
                <w:sz w:val="22"/>
              </w:rPr>
              <mc:AlternateContent>
                <mc:Choice Requires="wps">
                  <w:drawing>
                    <wp:anchor distT="0" distB="0" distL="0" distR="0" allowOverlap="1" layoutInCell="1" locked="0" behindDoc="1" simplePos="0" relativeHeight="477544448">
                      <wp:simplePos x="0" y="0"/>
                      <wp:positionH relativeFrom="column">
                        <wp:posOffset>736091</wp:posOffset>
                      </wp:positionH>
                      <wp:positionV relativeFrom="paragraph">
                        <wp:posOffset>-163857</wp:posOffset>
                      </wp:positionV>
                      <wp:extent cx="71755" cy="16383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71755" cy="163830"/>
                                <a:chExt cx="71755" cy="163830"/>
                              </a:xfrm>
                            </wpg:grpSpPr>
                            <wps:wsp>
                              <wps:cNvPr id="126" name="Graphic 126"/>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214pt;width:5.65pt;height:12.9pt;mso-position-horizontal-relative:column;mso-position-vertical-relative:paragraph;z-index:-25772032" id="docshapegroup124" coordorigin="1159,-258" coordsize="113,258">
                      <v:rect style="position:absolute;left:1159;top:-259;width:113;height:258" id="docshape125" filled="true" fillcolor="#dbe4f0" stroked="false">
                        <v:fill type="solid"/>
                      </v:rect>
                      <w10:wrap type="none"/>
                    </v:group>
                  </w:pict>
                </mc:Fallback>
              </mc:AlternateContent>
            </w:r>
            <w:r>
              <w:rPr>
                <w:sz w:val="22"/>
              </w:rPr>
              <w:t>Claim</w:t>
            </w:r>
            <w:r>
              <w:rPr>
                <w:spacing w:val="-13"/>
                <w:sz w:val="22"/>
              </w:rPr>
              <w:t> </w:t>
            </w:r>
            <w:r>
              <w:rPr>
                <w:sz w:val="22"/>
              </w:rPr>
              <w:t>type</w:t>
            </w:r>
            <w:r>
              <w:rPr>
                <w:spacing w:val="-12"/>
                <w:sz w:val="22"/>
              </w:rPr>
              <w:t> </w:t>
            </w:r>
            <w:r>
              <w:rPr>
                <w:sz w:val="22"/>
              </w:rPr>
              <w:t>code</w:t>
            </w:r>
            <w:r>
              <w:rPr>
                <w:spacing w:val="-12"/>
                <w:sz w:val="22"/>
              </w:rPr>
              <w:t> </w:t>
            </w:r>
            <w:r>
              <w:rPr>
                <w:sz w:val="22"/>
              </w:rPr>
              <w:t>are: 10 = HHA claim</w:t>
            </w:r>
          </w:p>
          <w:p>
            <w:pPr>
              <w:pStyle w:val="TableParagraph"/>
              <w:spacing w:before="2"/>
              <w:ind w:left="106" w:right="250"/>
              <w:rPr>
                <w:sz w:val="22"/>
              </w:rPr>
            </w:pPr>
            <w:r>
              <w:rPr>
                <w:sz w:val="22"/>
              </w:rPr>
              <w:t>20</w:t>
            </w:r>
            <w:r>
              <w:rPr>
                <w:spacing w:val="-8"/>
                <w:sz w:val="22"/>
              </w:rPr>
              <w:t> </w:t>
            </w:r>
            <w:r>
              <w:rPr>
                <w:sz w:val="22"/>
              </w:rPr>
              <w:t>=</w:t>
            </w:r>
            <w:r>
              <w:rPr>
                <w:spacing w:val="-8"/>
                <w:sz w:val="22"/>
              </w:rPr>
              <w:t> </w:t>
            </w:r>
            <w:r>
              <w:rPr>
                <w:sz w:val="22"/>
              </w:rPr>
              <w:t>Non</w:t>
            </w:r>
            <w:r>
              <w:rPr>
                <w:spacing w:val="-8"/>
                <w:sz w:val="22"/>
              </w:rPr>
              <w:t> </w:t>
            </w:r>
            <w:r>
              <w:rPr>
                <w:sz w:val="22"/>
              </w:rPr>
              <w:t>swing</w:t>
            </w:r>
            <w:r>
              <w:rPr>
                <w:spacing w:val="-8"/>
                <w:sz w:val="22"/>
              </w:rPr>
              <w:t> </w:t>
            </w:r>
            <w:r>
              <w:rPr>
                <w:sz w:val="22"/>
              </w:rPr>
              <w:t>bed</w:t>
            </w:r>
            <w:r>
              <w:rPr>
                <w:spacing w:val="-8"/>
                <w:sz w:val="22"/>
              </w:rPr>
              <w:t> </w:t>
            </w:r>
            <w:r>
              <w:rPr>
                <w:sz w:val="22"/>
              </w:rPr>
              <w:t>SNF </w:t>
            </w:r>
            <w:r>
              <w:rPr>
                <w:spacing w:val="-2"/>
                <w:sz w:val="22"/>
              </w:rPr>
              <w:t>claim</w:t>
            </w:r>
          </w:p>
          <w:p>
            <w:pPr>
              <w:pStyle w:val="TableParagraph"/>
              <w:spacing w:line="352" w:lineRule="auto"/>
              <w:ind w:left="106" w:right="250"/>
              <w:rPr>
                <w:sz w:val="22"/>
              </w:rPr>
            </w:pPr>
            <w:r>
              <w:rPr>
                <w:sz w:val="22"/>
              </w:rPr>
              <w:t>30</w:t>
            </w:r>
            <w:r>
              <w:rPr>
                <w:spacing w:val="-8"/>
                <w:sz w:val="22"/>
              </w:rPr>
              <w:t> </w:t>
            </w:r>
            <w:r>
              <w:rPr>
                <w:sz w:val="22"/>
              </w:rPr>
              <w:t>=</w:t>
            </w:r>
            <w:r>
              <w:rPr>
                <w:spacing w:val="-8"/>
                <w:sz w:val="22"/>
              </w:rPr>
              <w:t> </w:t>
            </w:r>
            <w:r>
              <w:rPr>
                <w:sz w:val="22"/>
              </w:rPr>
              <w:t>Swing</w:t>
            </w:r>
            <w:r>
              <w:rPr>
                <w:spacing w:val="-8"/>
                <w:sz w:val="22"/>
              </w:rPr>
              <w:t> </w:t>
            </w:r>
            <w:r>
              <w:rPr>
                <w:sz w:val="22"/>
              </w:rPr>
              <w:t>bed</w:t>
            </w:r>
            <w:r>
              <w:rPr>
                <w:spacing w:val="-8"/>
                <w:sz w:val="22"/>
              </w:rPr>
              <w:t> </w:t>
            </w:r>
            <w:r>
              <w:rPr>
                <w:sz w:val="22"/>
              </w:rPr>
              <w:t>SNF</w:t>
            </w:r>
            <w:r>
              <w:rPr>
                <w:spacing w:val="-8"/>
                <w:sz w:val="22"/>
              </w:rPr>
              <w:t> </w:t>
            </w:r>
            <w:r>
              <w:rPr>
                <w:sz w:val="22"/>
              </w:rPr>
              <w:t>claim 40 = Outpatient claim</w:t>
            </w:r>
          </w:p>
          <w:p>
            <w:pPr>
              <w:pStyle w:val="TableParagraph"/>
              <w:spacing w:before="2"/>
              <w:ind w:left="106"/>
              <w:rPr>
                <w:sz w:val="22"/>
              </w:rPr>
            </w:pPr>
            <w:r>
              <w:rPr>
                <w:sz w:val="22"/>
              </w:rPr>
              <w:t>50</w:t>
            </w:r>
            <w:r>
              <w:rPr>
                <w:spacing w:val="-5"/>
                <w:sz w:val="22"/>
              </w:rPr>
              <w:t> </w:t>
            </w:r>
            <w:r>
              <w:rPr>
                <w:sz w:val="22"/>
              </w:rPr>
              <w:t>=</w:t>
            </w:r>
            <w:r>
              <w:rPr>
                <w:spacing w:val="-5"/>
                <w:sz w:val="22"/>
              </w:rPr>
              <w:t> </w:t>
            </w:r>
            <w:r>
              <w:rPr>
                <w:sz w:val="22"/>
              </w:rPr>
              <w:t>Hospice</w:t>
            </w:r>
            <w:r>
              <w:rPr>
                <w:spacing w:val="-4"/>
                <w:sz w:val="22"/>
              </w:rPr>
              <w:t> </w:t>
            </w:r>
            <w:r>
              <w:rPr>
                <w:spacing w:val="-2"/>
                <w:sz w:val="22"/>
              </w:rPr>
              <w:t>claim</w:t>
            </w:r>
          </w:p>
          <w:p>
            <w:pPr>
              <w:pStyle w:val="TableParagraph"/>
              <w:spacing w:before="119"/>
              <w:ind w:left="106"/>
              <w:rPr>
                <w:sz w:val="22"/>
              </w:rPr>
            </w:pPr>
            <w:r>
              <w:rPr>
                <w:sz w:val="22"/>
              </w:rPr>
              <w:t>60</w:t>
            </w:r>
            <w:r>
              <w:rPr>
                <w:spacing w:val="-5"/>
                <w:sz w:val="22"/>
              </w:rPr>
              <w:t> </w:t>
            </w:r>
            <w:r>
              <w:rPr>
                <w:sz w:val="22"/>
              </w:rPr>
              <w:t>=</w:t>
            </w:r>
            <w:r>
              <w:rPr>
                <w:spacing w:val="-4"/>
                <w:sz w:val="22"/>
              </w:rPr>
              <w:t> </w:t>
            </w:r>
            <w:r>
              <w:rPr>
                <w:sz w:val="22"/>
              </w:rPr>
              <w:t>Inpatient</w:t>
            </w:r>
            <w:r>
              <w:rPr>
                <w:spacing w:val="-5"/>
                <w:sz w:val="22"/>
              </w:rPr>
              <w:t> </w:t>
            </w:r>
            <w:r>
              <w:rPr>
                <w:spacing w:val="-2"/>
                <w:sz w:val="22"/>
              </w:rPr>
              <w:t>claim</w:t>
            </w:r>
          </w:p>
          <w:p>
            <w:pPr>
              <w:pStyle w:val="TableParagraph"/>
              <w:ind w:left="106" w:right="250"/>
              <w:rPr>
                <w:sz w:val="22"/>
              </w:rPr>
            </w:pPr>
            <w:r>
              <w:rPr>
                <w:sz w:val="22"/>
              </w:rPr>
              <w:t>61</w:t>
            </w:r>
            <w:r>
              <w:rPr>
                <w:spacing w:val="-13"/>
                <w:sz w:val="22"/>
              </w:rPr>
              <w:t> </w:t>
            </w:r>
            <w:r>
              <w:rPr>
                <w:sz w:val="22"/>
              </w:rPr>
              <w:t>=</w:t>
            </w:r>
            <w:r>
              <w:rPr>
                <w:spacing w:val="-13"/>
                <w:sz w:val="22"/>
              </w:rPr>
              <w:t> </w:t>
            </w:r>
            <w:r>
              <w:rPr>
                <w:sz w:val="22"/>
              </w:rPr>
              <w:t>Inpatient</w:t>
            </w:r>
            <w:r>
              <w:rPr>
                <w:spacing w:val="-13"/>
                <w:sz w:val="22"/>
              </w:rPr>
              <w:t> </w:t>
            </w:r>
            <w:r>
              <w:rPr>
                <w:sz w:val="22"/>
              </w:rPr>
              <w:t>“Full- Encounter” claim</w:t>
            </w:r>
          </w:p>
        </w:tc>
      </w:tr>
      <w:tr>
        <w:trPr>
          <w:trHeight w:val="1251" w:hRule="atLeast"/>
        </w:trPr>
        <w:tc>
          <w:tcPr>
            <w:tcW w:w="1260" w:type="dxa"/>
          </w:tcPr>
          <w:p>
            <w:pPr>
              <w:pStyle w:val="TableParagraph"/>
              <w:rPr>
                <w:sz w:val="22"/>
              </w:rPr>
            </w:pPr>
            <w:r>
              <w:rPr>
                <w:spacing w:val="-10"/>
                <w:sz w:val="22"/>
              </w:rPr>
              <w:t>5</w:t>
            </w:r>
          </w:p>
        </w:tc>
        <w:tc>
          <w:tcPr>
            <w:tcW w:w="2520" w:type="dxa"/>
          </w:tcPr>
          <w:p>
            <w:pPr>
              <w:pStyle w:val="TableParagraph"/>
              <w:ind w:right="78"/>
              <w:rPr>
                <w:sz w:val="22"/>
              </w:rPr>
            </w:pPr>
            <w:r>
              <w:rPr>
                <w:spacing w:val="-2"/>
                <w:sz w:val="22"/>
              </w:rPr>
              <w:t>CLM_VAL_SQNC_NU </w:t>
            </w:r>
            <w:r>
              <w:rPr>
                <w:spacing w:val="-10"/>
                <w:sz w:val="22"/>
              </w:rPr>
              <w:t>M</w:t>
            </w:r>
          </w:p>
        </w:tc>
        <w:tc>
          <w:tcPr>
            <w:tcW w:w="1530" w:type="dxa"/>
          </w:tcPr>
          <w:p>
            <w:pPr>
              <w:pStyle w:val="TableParagraph"/>
              <w:ind w:right="222"/>
              <w:rPr>
                <w:sz w:val="22"/>
              </w:rPr>
            </w:pPr>
            <w:r>
              <w:rPr>
                <w:sz w:val="22"/>
              </w:rPr>
              <w:t>Claim</w:t>
            </w:r>
            <w:r>
              <w:rPr>
                <w:spacing w:val="-16"/>
                <w:sz w:val="22"/>
              </w:rPr>
              <w:t> </w:t>
            </w:r>
            <w:r>
              <w:rPr>
                <w:sz w:val="22"/>
              </w:rPr>
              <w:t>Value </w:t>
            </w:r>
            <w:r>
              <w:rPr>
                <w:spacing w:val="-2"/>
                <w:sz w:val="22"/>
              </w:rPr>
              <w:t>Sequence Number</w:t>
            </w:r>
          </w:p>
        </w:tc>
        <w:tc>
          <w:tcPr>
            <w:tcW w:w="1193" w:type="dxa"/>
          </w:tcPr>
          <w:p>
            <w:pPr>
              <w:pStyle w:val="TableParagraph"/>
              <w:rPr>
                <w:sz w:val="22"/>
              </w:rPr>
            </w:pPr>
            <w:r>
              <w:rPr>
                <w:spacing w:val="-5"/>
                <w:sz w:val="22"/>
              </w:rPr>
              <w:t>38</w:t>
            </w:r>
          </w:p>
        </w:tc>
        <w:tc>
          <w:tcPr>
            <w:tcW w:w="1193" w:type="dxa"/>
          </w:tcPr>
          <w:p>
            <w:pPr>
              <w:pStyle w:val="TableParagraph"/>
              <w:ind w:left="106"/>
              <w:rPr>
                <w:sz w:val="22"/>
              </w:rPr>
            </w:pPr>
            <w:r>
              <w:rPr>
                <w:spacing w:val="-5"/>
                <w:sz w:val="22"/>
              </w:rPr>
              <w:t>39</w:t>
            </w:r>
          </w:p>
        </w:tc>
        <w:tc>
          <w:tcPr>
            <w:tcW w:w="1192" w:type="dxa"/>
          </w:tcPr>
          <w:p>
            <w:pPr>
              <w:pStyle w:val="TableParagraph"/>
              <w:rPr>
                <w:sz w:val="22"/>
              </w:rPr>
            </w:pPr>
            <w:r>
              <w:rPr>
                <w:spacing w:val="-10"/>
                <w:sz w:val="22"/>
              </w:rPr>
              <w:t>2</w:t>
            </w:r>
          </w:p>
        </w:tc>
        <w:tc>
          <w:tcPr>
            <w:tcW w:w="1193" w:type="dxa"/>
          </w:tcPr>
          <w:p>
            <w:pPr>
              <w:pStyle w:val="TableParagraph"/>
              <w:ind w:left="106"/>
              <w:rPr>
                <w:sz w:val="22"/>
              </w:rPr>
            </w:pPr>
            <w:r>
              <w:rPr>
                <w:spacing w:val="-4"/>
                <w:sz w:val="22"/>
              </w:rPr>
              <w:t>9(2)</w:t>
            </w:r>
          </w:p>
        </w:tc>
        <w:tc>
          <w:tcPr>
            <w:tcW w:w="3150" w:type="dxa"/>
          </w:tcPr>
          <w:p>
            <w:pPr>
              <w:pStyle w:val="TableParagraph"/>
              <w:ind w:left="106" w:right="250"/>
              <w:rPr>
                <w:sz w:val="22"/>
              </w:rPr>
            </w:pPr>
            <w:r>
              <w:rPr>
                <w:sz w:val="22"/>
              </w:rPr>
              <w:t>An arbitrary sequential number that uniquely identifies</w:t>
            </w:r>
            <w:r>
              <w:rPr>
                <w:spacing w:val="-14"/>
                <w:sz w:val="22"/>
              </w:rPr>
              <w:t> </w:t>
            </w:r>
            <w:r>
              <w:rPr>
                <w:sz w:val="22"/>
              </w:rPr>
              <w:t>a</w:t>
            </w:r>
            <w:r>
              <w:rPr>
                <w:spacing w:val="-14"/>
                <w:sz w:val="22"/>
              </w:rPr>
              <w:t> </w:t>
            </w:r>
            <w:r>
              <w:rPr>
                <w:sz w:val="22"/>
              </w:rPr>
              <w:t>procedure</w:t>
            </w:r>
            <w:r>
              <w:rPr>
                <w:spacing w:val="-13"/>
                <w:sz w:val="22"/>
              </w:rPr>
              <w:t> </w:t>
            </w:r>
            <w:r>
              <w:rPr>
                <w:sz w:val="22"/>
              </w:rPr>
              <w:t>code record within the claim.</w:t>
            </w:r>
          </w:p>
        </w:tc>
      </w:tr>
      <w:tr>
        <w:trPr>
          <w:trHeight w:val="1257" w:hRule="atLeast"/>
        </w:trPr>
        <w:tc>
          <w:tcPr>
            <w:tcW w:w="1260" w:type="dxa"/>
          </w:tcPr>
          <w:p>
            <w:pPr>
              <w:pStyle w:val="TableParagraph"/>
              <w:spacing w:before="121"/>
              <w:rPr>
                <w:sz w:val="22"/>
              </w:rPr>
            </w:pPr>
            <w:r>
              <w:rPr>
                <w:spacing w:val="-10"/>
                <w:sz w:val="22"/>
              </w:rPr>
              <w:t>6</w:t>
            </w:r>
          </w:p>
        </w:tc>
        <w:tc>
          <w:tcPr>
            <w:tcW w:w="2520" w:type="dxa"/>
          </w:tcPr>
          <w:p>
            <w:pPr>
              <w:pStyle w:val="TableParagraph"/>
              <w:spacing w:before="121"/>
              <w:rPr>
                <w:sz w:val="22"/>
              </w:rPr>
            </w:pPr>
            <w:r>
              <w:rPr>
                <w:spacing w:val="-2"/>
                <w:sz w:val="22"/>
              </w:rPr>
              <w:t>CLM_PRCDR_CD</w:t>
            </w:r>
          </w:p>
        </w:tc>
        <w:tc>
          <w:tcPr>
            <w:tcW w:w="1530" w:type="dxa"/>
          </w:tcPr>
          <w:p>
            <w:pPr>
              <w:pStyle w:val="TableParagraph"/>
              <w:spacing w:before="121"/>
              <w:rPr>
                <w:sz w:val="22"/>
              </w:rPr>
            </w:pPr>
            <w:r>
              <w:rPr>
                <w:spacing w:val="-2"/>
                <w:sz w:val="22"/>
              </w:rPr>
              <w:t>Procedure </w:t>
            </w:r>
            <w:r>
              <w:rPr>
                <w:spacing w:val="-4"/>
                <w:sz w:val="22"/>
              </w:rPr>
              <w:t>Code</w:t>
            </w:r>
          </w:p>
        </w:tc>
        <w:tc>
          <w:tcPr>
            <w:tcW w:w="1193" w:type="dxa"/>
          </w:tcPr>
          <w:p>
            <w:pPr>
              <w:pStyle w:val="TableParagraph"/>
              <w:spacing w:before="121"/>
              <w:rPr>
                <w:sz w:val="22"/>
              </w:rPr>
            </w:pPr>
            <w:r>
              <w:rPr>
                <w:spacing w:val="-5"/>
                <w:sz w:val="22"/>
              </w:rPr>
              <w:t>40</w:t>
            </w:r>
          </w:p>
        </w:tc>
        <w:tc>
          <w:tcPr>
            <w:tcW w:w="1193" w:type="dxa"/>
          </w:tcPr>
          <w:p>
            <w:pPr>
              <w:pStyle w:val="TableParagraph"/>
              <w:spacing w:before="121"/>
              <w:ind w:left="106"/>
              <w:rPr>
                <w:sz w:val="22"/>
              </w:rPr>
            </w:pPr>
            <w:r>
              <w:rPr>
                <w:spacing w:val="-5"/>
                <w:sz w:val="22"/>
              </w:rPr>
              <w:t>46</w:t>
            </w:r>
          </w:p>
        </w:tc>
        <w:tc>
          <w:tcPr>
            <w:tcW w:w="1192" w:type="dxa"/>
          </w:tcPr>
          <w:p>
            <w:pPr>
              <w:pStyle w:val="TableParagraph"/>
              <w:spacing w:before="121"/>
              <w:rPr>
                <w:sz w:val="22"/>
              </w:rPr>
            </w:pPr>
            <w:r>
              <w:rPr>
                <w:spacing w:val="-10"/>
                <w:sz w:val="22"/>
              </w:rPr>
              <w:t>7</w:t>
            </w:r>
          </w:p>
        </w:tc>
        <w:tc>
          <w:tcPr>
            <w:tcW w:w="1193" w:type="dxa"/>
          </w:tcPr>
          <w:p>
            <w:pPr>
              <w:pStyle w:val="TableParagraph"/>
              <w:spacing w:before="121"/>
              <w:ind w:left="106"/>
              <w:rPr>
                <w:sz w:val="22"/>
              </w:rPr>
            </w:pPr>
            <w:r>
              <w:rPr>
                <w:spacing w:val="-2"/>
                <w:sz w:val="22"/>
              </w:rPr>
              <w:t>X(07)</w:t>
            </w:r>
          </w:p>
        </w:tc>
        <w:tc>
          <w:tcPr>
            <w:tcW w:w="3150" w:type="dxa"/>
          </w:tcPr>
          <w:p>
            <w:pPr>
              <w:pStyle w:val="TableParagraph"/>
              <w:spacing w:before="121"/>
              <w:ind w:left="106"/>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4960">
                      <wp:simplePos x="0" y="0"/>
                      <wp:positionH relativeFrom="column">
                        <wp:posOffset>1427988</wp:posOffset>
                      </wp:positionH>
                      <wp:positionV relativeFrom="paragraph">
                        <wp:posOffset>558391</wp:posOffset>
                      </wp:positionV>
                      <wp:extent cx="71120" cy="16383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71120" cy="163830"/>
                                <a:chExt cx="71120" cy="163830"/>
                              </a:xfrm>
                            </wpg:grpSpPr>
                            <wps:wsp>
                              <wps:cNvPr id="128" name="Graphic 128"/>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12.440002pt;margin-top:43.967873pt;width:5.6pt;height:12.9pt;mso-position-horizontal-relative:column;mso-position-vertical-relative:paragraph;z-index:-25771520" id="docshapegroup126" coordorigin="2249,879" coordsize="112,258">
                      <v:rect style="position:absolute;left:2248;top:879;width:112;height:258" id="docshape127" filled="true" fillcolor="#dbe4f0" stroked="false">
                        <v:fill type="solid"/>
                      </v:rect>
                      <w10:wrap type="none"/>
                    </v:group>
                  </w:pict>
                </mc:Fallback>
              </mc:AlternateContent>
            </w:r>
            <w:r>
              <w:rPr>
                <w:sz w:val="22"/>
              </w:rPr>
              <w:t>The ICD-9/10 code that indicates the procedure performed</w:t>
            </w:r>
            <w:r>
              <w:rPr>
                <w:spacing w:val="-13"/>
                <w:sz w:val="22"/>
              </w:rPr>
              <w:t> </w:t>
            </w:r>
            <w:r>
              <w:rPr>
                <w:sz w:val="22"/>
              </w:rPr>
              <w:t>during</w:t>
            </w:r>
            <w:r>
              <w:rPr>
                <w:spacing w:val="-13"/>
                <w:sz w:val="22"/>
              </w:rPr>
              <w:t> </w:t>
            </w:r>
            <w:r>
              <w:rPr>
                <w:sz w:val="22"/>
              </w:rPr>
              <w:t>the</w:t>
            </w:r>
            <w:r>
              <w:rPr>
                <w:spacing w:val="-13"/>
                <w:sz w:val="22"/>
              </w:rPr>
              <w:t> </w:t>
            </w:r>
            <w:r>
              <w:rPr>
                <w:sz w:val="22"/>
              </w:rPr>
              <w:t>period covered by the claim. </w:t>
            </w:r>
            <w:r>
              <w:rPr>
                <w:rFonts w:ascii="Calibri"/>
                <w:position w:val="4"/>
                <w:sz w:val="18"/>
              </w:rPr>
              <w:t>H</w:t>
            </w:r>
          </w:p>
        </w:tc>
      </w:tr>
      <w:tr>
        <w:trPr>
          <w:trHeight w:val="999" w:hRule="atLeast"/>
        </w:trPr>
        <w:tc>
          <w:tcPr>
            <w:tcW w:w="1260" w:type="dxa"/>
          </w:tcPr>
          <w:p>
            <w:pPr>
              <w:pStyle w:val="TableParagraph"/>
              <w:spacing w:before="121"/>
              <w:rPr>
                <w:sz w:val="22"/>
              </w:rPr>
            </w:pPr>
            <w:r>
              <w:rPr>
                <w:spacing w:val="-10"/>
                <w:sz w:val="22"/>
              </w:rPr>
              <w:t>7</w:t>
            </w:r>
          </w:p>
        </w:tc>
        <w:tc>
          <w:tcPr>
            <w:tcW w:w="2520" w:type="dxa"/>
          </w:tcPr>
          <w:p>
            <w:pPr>
              <w:pStyle w:val="TableParagraph"/>
              <w:rPr>
                <w:sz w:val="22"/>
              </w:rPr>
            </w:pPr>
            <w:r>
              <w:rPr>
                <w:spacing w:val="-2"/>
                <w:sz w:val="22"/>
              </w:rPr>
              <w:t>CLM_PRCDR_PRFRM</w:t>
            </w:r>
          </w:p>
          <w:p>
            <w:pPr>
              <w:pStyle w:val="TableParagraph"/>
              <w:spacing w:before="0"/>
              <w:rPr>
                <w:sz w:val="22"/>
              </w:rPr>
            </w:pPr>
            <w:r>
              <w:rPr>
                <w:spacing w:val="-5"/>
                <w:sz w:val="22"/>
              </w:rPr>
              <w:t>_DT</w:t>
            </w:r>
          </w:p>
        </w:tc>
        <w:tc>
          <w:tcPr>
            <w:tcW w:w="1530" w:type="dxa"/>
          </w:tcPr>
          <w:p>
            <w:pPr>
              <w:pStyle w:val="TableParagraph"/>
              <w:ind w:right="384"/>
              <w:jc w:val="both"/>
              <w:rPr>
                <w:sz w:val="22"/>
              </w:rPr>
            </w:pPr>
            <w:r>
              <w:rPr>
                <w:spacing w:val="-2"/>
                <w:sz w:val="22"/>
              </w:rPr>
              <w:t>Procedure Performed </w:t>
            </w:r>
            <w:r>
              <w:rPr>
                <w:spacing w:val="-4"/>
                <w:sz w:val="22"/>
              </w:rPr>
              <w:t>Date</w:t>
            </w:r>
          </w:p>
        </w:tc>
        <w:tc>
          <w:tcPr>
            <w:tcW w:w="1193" w:type="dxa"/>
          </w:tcPr>
          <w:p>
            <w:pPr>
              <w:pStyle w:val="TableParagraph"/>
              <w:spacing w:before="121"/>
              <w:rPr>
                <w:sz w:val="22"/>
              </w:rPr>
            </w:pPr>
            <w:r>
              <w:rPr>
                <w:spacing w:val="-5"/>
                <w:sz w:val="22"/>
              </w:rPr>
              <w:t>47</w:t>
            </w:r>
          </w:p>
        </w:tc>
        <w:tc>
          <w:tcPr>
            <w:tcW w:w="1193" w:type="dxa"/>
          </w:tcPr>
          <w:p>
            <w:pPr>
              <w:pStyle w:val="TableParagraph"/>
              <w:spacing w:before="121"/>
              <w:ind w:left="106"/>
              <w:rPr>
                <w:sz w:val="22"/>
              </w:rPr>
            </w:pPr>
            <w:r>
              <w:rPr>
                <w:spacing w:val="-5"/>
                <w:sz w:val="22"/>
              </w:rPr>
              <w:t>56</w:t>
            </w:r>
          </w:p>
        </w:tc>
        <w:tc>
          <w:tcPr>
            <w:tcW w:w="1192" w:type="dxa"/>
          </w:tcPr>
          <w:p>
            <w:pPr>
              <w:pStyle w:val="TableParagraph"/>
              <w:spacing w:before="121"/>
              <w:rPr>
                <w:sz w:val="22"/>
              </w:rPr>
            </w:pPr>
            <w:r>
              <w:rPr>
                <w:spacing w:val="-5"/>
                <w:sz w:val="22"/>
              </w:rPr>
              <w:t>10</w:t>
            </w:r>
          </w:p>
        </w:tc>
        <w:tc>
          <w:tcPr>
            <w:tcW w:w="1193" w:type="dxa"/>
          </w:tcPr>
          <w:p>
            <w:pPr>
              <w:pStyle w:val="TableParagraph"/>
              <w:ind w:left="106" w:right="318"/>
              <w:rPr>
                <w:sz w:val="22"/>
              </w:rPr>
            </w:pPr>
            <w:r>
              <w:rPr>
                <w:spacing w:val="-2"/>
                <w:sz w:val="22"/>
              </w:rPr>
              <w:t>YYYY- MM-</w:t>
            </w:r>
            <w:r>
              <w:rPr>
                <w:spacing w:val="-7"/>
                <w:sz w:val="22"/>
              </w:rPr>
              <w:t>DD</w:t>
            </w:r>
          </w:p>
        </w:tc>
        <w:tc>
          <w:tcPr>
            <w:tcW w:w="3150" w:type="dxa"/>
          </w:tcPr>
          <w:p>
            <w:pPr>
              <w:pStyle w:val="TableParagraph"/>
              <w:ind w:left="106"/>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5472">
                      <wp:simplePos x="0" y="0"/>
                      <wp:positionH relativeFrom="column">
                        <wp:posOffset>1738122</wp:posOffset>
                      </wp:positionH>
                      <wp:positionV relativeFrom="paragraph">
                        <wp:posOffset>236954</wp:posOffset>
                      </wp:positionV>
                      <wp:extent cx="71120" cy="16383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71120" cy="163830"/>
                                <a:chExt cx="71120" cy="163830"/>
                              </a:xfrm>
                            </wpg:grpSpPr>
                            <wps:wsp>
                              <wps:cNvPr id="130" name="Graphic 130"/>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36.860001pt;margin-top:18.657871pt;width:5.6pt;height:12.9pt;mso-position-horizontal-relative:column;mso-position-vertical-relative:paragraph;z-index:-25771008" id="docshapegroup128" coordorigin="2737,373" coordsize="112,258">
                      <v:rect style="position:absolute;left:2737;top:373;width:112;height:258" id="docshape129" filled="true" fillcolor="#dbe4f0" stroked="false">
                        <v:fill type="solid"/>
                      </v:rect>
                      <w10:wrap type="none"/>
                    </v:group>
                  </w:pict>
                </mc:Fallback>
              </mc:AlternateContent>
            </w:r>
            <w:r>
              <w:rPr>
                <w:sz w:val="22"/>
              </w:rPr>
              <w:t>The date the indicated procedure</w:t>
            </w:r>
            <w:r>
              <w:rPr>
                <w:spacing w:val="-13"/>
                <w:sz w:val="22"/>
              </w:rPr>
              <w:t> </w:t>
            </w:r>
            <w:r>
              <w:rPr>
                <w:sz w:val="22"/>
              </w:rPr>
              <w:t>was</w:t>
            </w:r>
            <w:r>
              <w:rPr>
                <w:spacing w:val="-13"/>
                <w:sz w:val="22"/>
              </w:rPr>
              <w:t> </w:t>
            </w:r>
            <w:r>
              <w:rPr>
                <w:sz w:val="22"/>
              </w:rPr>
              <w:t>performed.</w:t>
            </w:r>
            <w:r>
              <w:rPr>
                <w:spacing w:val="-13"/>
                <w:sz w:val="22"/>
              </w:rPr>
              <w:t>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90" w:right="81"/>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407" w:hRule="atLeast"/>
        </w:trPr>
        <w:tc>
          <w:tcPr>
            <w:tcW w:w="1260" w:type="dxa"/>
          </w:tcPr>
          <w:p>
            <w:pPr>
              <w:pStyle w:val="TableParagraph"/>
              <w:rPr>
                <w:sz w:val="22"/>
              </w:rPr>
            </w:pPr>
            <w:r>
              <w:rPr>
                <w:spacing w:val="-10"/>
                <w:sz w:val="22"/>
              </w:rPr>
              <w:t>8</w:t>
            </w:r>
          </w:p>
        </w:tc>
        <w:tc>
          <w:tcPr>
            <w:tcW w:w="2520" w:type="dxa"/>
          </w:tcPr>
          <w:p>
            <w:pPr>
              <w:pStyle w:val="TableParagraph"/>
              <w:rPr>
                <w:sz w:val="22"/>
              </w:rPr>
            </w:pPr>
            <w:r>
              <w:rPr>
                <w:spacing w:val="-2"/>
                <w:sz w:val="22"/>
              </w:rPr>
              <w:t>BENE_EQTBL_BIC_HI CN_NUM</w:t>
            </w:r>
          </w:p>
        </w:tc>
        <w:tc>
          <w:tcPr>
            <w:tcW w:w="1530" w:type="dxa"/>
          </w:tcPr>
          <w:p>
            <w:pPr>
              <w:pStyle w:val="TableParagraph"/>
              <w:ind w:right="310"/>
              <w:rPr>
                <w:sz w:val="22"/>
              </w:rPr>
            </w:pPr>
            <w:r>
              <w:rPr>
                <w:spacing w:val="-2"/>
                <w:sz w:val="22"/>
              </w:rPr>
              <w:t>Beneficiary Equitable </w:t>
            </w:r>
            <w:r>
              <w:rPr>
                <w:sz w:val="22"/>
              </w:rPr>
              <w:t>BIC HICN</w:t>
            </w:r>
          </w:p>
          <w:p>
            <w:pPr>
              <w:pStyle w:val="TableParagraph"/>
              <w:spacing w:before="0"/>
              <w:rPr>
                <w:sz w:val="22"/>
              </w:rPr>
            </w:pPr>
            <w:r>
              <w:rPr>
                <w:spacing w:val="-2"/>
                <w:sz w:val="22"/>
              </w:rPr>
              <w:t>Number</w:t>
            </w:r>
          </w:p>
        </w:tc>
        <w:tc>
          <w:tcPr>
            <w:tcW w:w="1193" w:type="dxa"/>
          </w:tcPr>
          <w:p>
            <w:pPr>
              <w:pStyle w:val="TableParagraph"/>
              <w:rPr>
                <w:sz w:val="22"/>
              </w:rPr>
            </w:pPr>
            <w:r>
              <w:rPr>
                <w:spacing w:val="-5"/>
                <w:sz w:val="22"/>
              </w:rPr>
              <w:t>57</w:t>
            </w:r>
          </w:p>
        </w:tc>
        <w:tc>
          <w:tcPr>
            <w:tcW w:w="1193" w:type="dxa"/>
          </w:tcPr>
          <w:p>
            <w:pPr>
              <w:pStyle w:val="TableParagraph"/>
              <w:ind w:left="106"/>
              <w:rPr>
                <w:sz w:val="22"/>
              </w:rPr>
            </w:pPr>
            <w:r>
              <w:rPr>
                <w:spacing w:val="-5"/>
                <w:sz w:val="22"/>
              </w:rPr>
              <w:t>67</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50" w:type="dxa"/>
          </w:tcPr>
          <w:p>
            <w:pPr>
              <w:pStyle w:val="TableParagraph"/>
              <w:ind w:left="106"/>
              <w:rPr>
                <w:sz w:val="22"/>
              </w:rPr>
            </w:pPr>
            <w:r>
              <w:rPr>
                <w:sz w:val="22"/>
              </w:rPr>
              <w:t>Legacy</w:t>
            </w:r>
            <w:r>
              <w:rPr>
                <w:spacing w:val="-16"/>
                <w:sz w:val="22"/>
              </w:rPr>
              <w:t> </w:t>
            </w:r>
            <w:r>
              <w:rPr>
                <w:sz w:val="22"/>
              </w:rPr>
              <w:t>Beneficiary</w:t>
            </w:r>
            <w:r>
              <w:rPr>
                <w:spacing w:val="-15"/>
                <w:sz w:val="22"/>
              </w:rPr>
              <w:t> </w:t>
            </w:r>
            <w:r>
              <w:rPr>
                <w:sz w:val="22"/>
              </w:rPr>
              <w:t>Equitable BIC HICN Number.</w:t>
            </w:r>
          </w:p>
          <w:p>
            <w:pPr>
              <w:pStyle w:val="TableParagraph"/>
              <w:ind w:left="106" w:right="115" w:hanging="1"/>
              <w:rPr>
                <w:i/>
                <w:sz w:val="22"/>
              </w:rPr>
            </w:pPr>
            <w:r>
              <w:rPr>
                <w:b/>
                <w:sz w:val="22"/>
              </w:rPr>
              <w:t>Note</w:t>
            </w:r>
            <w:r>
              <w:rPr>
                <w:sz w:val="22"/>
              </w:rPr>
              <w:t>:</w:t>
            </w:r>
            <w:r>
              <w:rPr>
                <w:spacing w:val="-10"/>
                <w:sz w:val="22"/>
              </w:rPr>
              <w:t> </w:t>
            </w:r>
            <w:r>
              <w:rPr>
                <w:i/>
                <w:sz w:val="22"/>
              </w:rPr>
              <w:t>To</w:t>
            </w:r>
            <w:r>
              <w:rPr>
                <w:i/>
                <w:spacing w:val="-10"/>
                <w:sz w:val="22"/>
              </w:rPr>
              <w:t> </w:t>
            </w:r>
            <w:r>
              <w:rPr>
                <w:i/>
                <w:sz w:val="22"/>
              </w:rPr>
              <w:t>comply</w:t>
            </w:r>
            <w:r>
              <w:rPr>
                <w:i/>
                <w:spacing w:val="-10"/>
                <w:sz w:val="22"/>
              </w:rPr>
              <w:t> </w:t>
            </w:r>
            <w:r>
              <w:rPr>
                <w:i/>
                <w:sz w:val="22"/>
              </w:rPr>
              <w:t>with</w:t>
            </w:r>
            <w:r>
              <w:rPr>
                <w:i/>
                <w:spacing w:val="-10"/>
                <w:sz w:val="22"/>
              </w:rPr>
              <w:t> </w:t>
            </w:r>
            <w:r>
              <w:rPr>
                <w:i/>
                <w:sz w:val="22"/>
              </w:rPr>
              <w:t>MACRA</w:t>
            </w:r>
            <w:r>
              <w:rPr>
                <w:i/>
                <w:sz w:val="22"/>
              </w:rPr>
              <w:t> of 2015, after the end of the New Medicare Card</w:t>
            </w:r>
            <w:r>
              <w:rPr>
                <w:i/>
                <w:spacing w:val="40"/>
                <w:sz w:val="22"/>
              </w:rPr>
              <w:t> </w:t>
            </w:r>
            <w:r>
              <w:rPr>
                <w:i/>
                <w:sz w:val="22"/>
              </w:rPr>
              <w:t>Transition Period in</w:t>
            </w:r>
            <w:r>
              <w:rPr>
                <w:i/>
                <w:spacing w:val="40"/>
                <w:sz w:val="22"/>
              </w:rPr>
              <w:t> </w:t>
            </w:r>
            <w:r>
              <w:rPr>
                <w:i/>
                <w:sz w:val="22"/>
              </w:rPr>
              <w:t>December</w:t>
            </w:r>
            <w:r>
              <w:rPr>
                <w:i/>
                <w:spacing w:val="-4"/>
                <w:sz w:val="22"/>
              </w:rPr>
              <w:t> </w:t>
            </w:r>
            <w:r>
              <w:rPr>
                <w:i/>
                <w:sz w:val="22"/>
              </w:rPr>
              <w:t>2019,</w:t>
            </w:r>
            <w:r>
              <w:rPr>
                <w:i/>
                <w:spacing w:val="-4"/>
                <w:sz w:val="22"/>
              </w:rPr>
              <w:t> </w:t>
            </w:r>
            <w:r>
              <w:rPr>
                <w:i/>
                <w:sz w:val="22"/>
              </w:rPr>
              <w:t>only</w:t>
            </w:r>
            <w:r>
              <w:rPr>
                <w:i/>
                <w:spacing w:val="-4"/>
                <w:sz w:val="22"/>
              </w:rPr>
              <w:t> </w:t>
            </w:r>
            <w:r>
              <w:rPr>
                <w:i/>
                <w:sz w:val="22"/>
              </w:rPr>
              <w:t>the</w:t>
            </w:r>
            <w:r>
              <w:rPr>
                <w:i/>
                <w:spacing w:val="-4"/>
                <w:sz w:val="22"/>
              </w:rPr>
              <w:t> </w:t>
            </w:r>
            <w:r>
              <w:rPr>
                <w:i/>
                <w:sz w:val="22"/>
              </w:rPr>
              <w:t>MBI will be accepted on claims, and the HICN value/ Beneficiary Equitable BIC HICN Number will no longer be displayed. The Beneficiary Equitable BIC HICN Number will be blank in CCLFs generated effective January</w:t>
            </w:r>
            <w:r>
              <w:rPr>
                <w:i/>
                <w:spacing w:val="40"/>
                <w:sz w:val="22"/>
              </w:rPr>
              <w:t> </w:t>
            </w:r>
            <w:r>
              <w:rPr>
                <w:i/>
                <w:sz w:val="22"/>
              </w:rPr>
              <w:t>1, 2020, onwards.</w:t>
            </w:r>
          </w:p>
        </w:tc>
      </w:tr>
      <w:tr>
        <w:trPr>
          <w:trHeight w:val="2523" w:hRule="atLeast"/>
        </w:trPr>
        <w:tc>
          <w:tcPr>
            <w:tcW w:w="1260" w:type="dxa"/>
          </w:tcPr>
          <w:p>
            <w:pPr>
              <w:pStyle w:val="TableParagraph"/>
              <w:spacing w:before="121"/>
              <w:rPr>
                <w:sz w:val="22"/>
              </w:rPr>
            </w:pPr>
            <w:r>
              <w:rPr>
                <w:spacing w:val="-10"/>
                <w:sz w:val="22"/>
              </w:rPr>
              <w:t>9</w:t>
            </w:r>
          </w:p>
        </w:tc>
        <w:tc>
          <w:tcPr>
            <w:tcW w:w="2520" w:type="dxa"/>
          </w:tcPr>
          <w:p>
            <w:pPr>
              <w:pStyle w:val="TableParagraph"/>
              <w:spacing w:before="121"/>
              <w:ind w:left="84" w:right="81"/>
              <w:jc w:val="center"/>
              <w:rPr>
                <w:sz w:val="22"/>
              </w:rPr>
            </w:pPr>
            <w:r>
              <w:rPr>
                <w:spacing w:val="-2"/>
                <w:sz w:val="22"/>
              </w:rPr>
              <w:t>PRVDR_OSCAR_NUM</w:t>
            </w:r>
          </w:p>
        </w:tc>
        <w:tc>
          <w:tcPr>
            <w:tcW w:w="1530" w:type="dxa"/>
          </w:tcPr>
          <w:p>
            <w:pPr>
              <w:pStyle w:val="TableParagraph"/>
              <w:ind w:right="589"/>
              <w:rPr>
                <w:sz w:val="22"/>
              </w:rPr>
            </w:pPr>
            <w:r>
              <w:rPr>
                <w:spacing w:val="-2"/>
                <w:sz w:val="22"/>
              </w:rPr>
              <w:t>Provider OSCAR</w:t>
            </w:r>
          </w:p>
          <w:p>
            <w:pPr>
              <w:pStyle w:val="TableParagraph"/>
              <w:spacing w:before="0"/>
              <w:rPr>
                <w:sz w:val="22"/>
              </w:rPr>
            </w:pPr>
            <w:r>
              <w:rPr>
                <w:spacing w:val="-2"/>
                <w:sz w:val="22"/>
              </w:rPr>
              <w:t>Number</w:t>
            </w:r>
          </w:p>
        </w:tc>
        <w:tc>
          <w:tcPr>
            <w:tcW w:w="1193" w:type="dxa"/>
          </w:tcPr>
          <w:p>
            <w:pPr>
              <w:pStyle w:val="TableParagraph"/>
              <w:spacing w:before="121"/>
              <w:rPr>
                <w:sz w:val="22"/>
              </w:rPr>
            </w:pPr>
            <w:r>
              <w:rPr>
                <w:spacing w:val="-5"/>
                <w:sz w:val="22"/>
              </w:rPr>
              <w:t>68</w:t>
            </w:r>
          </w:p>
        </w:tc>
        <w:tc>
          <w:tcPr>
            <w:tcW w:w="1193" w:type="dxa"/>
          </w:tcPr>
          <w:p>
            <w:pPr>
              <w:pStyle w:val="TableParagraph"/>
              <w:spacing w:before="121"/>
              <w:ind w:left="106"/>
              <w:rPr>
                <w:sz w:val="22"/>
              </w:rPr>
            </w:pPr>
            <w:r>
              <w:rPr>
                <w:spacing w:val="-5"/>
                <w:sz w:val="22"/>
              </w:rPr>
              <w:t>73</w:t>
            </w:r>
          </w:p>
        </w:tc>
        <w:tc>
          <w:tcPr>
            <w:tcW w:w="1192" w:type="dxa"/>
          </w:tcPr>
          <w:p>
            <w:pPr>
              <w:pStyle w:val="TableParagraph"/>
              <w:spacing w:before="121"/>
              <w:rPr>
                <w:sz w:val="22"/>
              </w:rPr>
            </w:pPr>
            <w:r>
              <w:rPr>
                <w:spacing w:val="-10"/>
                <w:sz w:val="22"/>
              </w:rPr>
              <w:t>6</w:t>
            </w:r>
          </w:p>
        </w:tc>
        <w:tc>
          <w:tcPr>
            <w:tcW w:w="1193" w:type="dxa"/>
          </w:tcPr>
          <w:p>
            <w:pPr>
              <w:pStyle w:val="TableParagraph"/>
              <w:spacing w:before="121"/>
              <w:ind w:left="106"/>
              <w:rPr>
                <w:sz w:val="22"/>
              </w:rPr>
            </w:pPr>
            <w:r>
              <w:rPr>
                <w:spacing w:val="-4"/>
                <w:sz w:val="22"/>
              </w:rPr>
              <w:t>X(6)</w:t>
            </w:r>
          </w:p>
        </w:tc>
        <w:tc>
          <w:tcPr>
            <w:tcW w:w="3150" w:type="dxa"/>
          </w:tcPr>
          <w:p>
            <w:pPr>
              <w:pStyle w:val="TableParagraph"/>
              <w:ind w:left="106" w:right="144"/>
              <w:rPr>
                <w:rFonts w:ascii="Calibri" w:hAnsi="Calibri"/>
                <w:position w:val="4"/>
                <w:sz w:val="18"/>
              </w:rPr>
            </w:pPr>
            <w:r>
              <w:rPr>
                <w:rFonts w:ascii="Calibri" w:hAnsi="Calibri"/>
                <w:position w:val="4"/>
                <w:sz w:val="18"/>
              </w:rPr>
              <mc:AlternateContent>
                <mc:Choice Requires="wps">
                  <w:drawing>
                    <wp:anchor distT="0" distB="0" distL="0" distR="0" allowOverlap="1" layoutInCell="1" locked="0" behindDoc="1" simplePos="0" relativeHeight="477545984">
                      <wp:simplePos x="0" y="0"/>
                      <wp:positionH relativeFrom="column">
                        <wp:posOffset>813816</wp:posOffset>
                      </wp:positionH>
                      <wp:positionV relativeFrom="paragraph">
                        <wp:posOffset>1361667</wp:posOffset>
                      </wp:positionV>
                      <wp:extent cx="71120" cy="16383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71120" cy="163830"/>
                                <a:chExt cx="71120" cy="163830"/>
                              </a:xfrm>
                            </wpg:grpSpPr>
                            <wps:wsp>
                              <wps:cNvPr id="132" name="Graphic 132"/>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080002pt;margin-top:107.21788pt;width:5.6pt;height:12.9pt;mso-position-horizontal-relative:column;mso-position-vertical-relative:paragraph;z-index:-25770496" id="docshapegroup130" coordorigin="1282,2144" coordsize="112,258">
                      <v:rect style="position:absolute;left:1281;top:2144;width:112;height:258" id="docshape131" filled="true" fillcolor="#dbe4f0" stroked="false">
                        <v:fill type="solid"/>
                      </v:rect>
                      <w10:wrap type="none"/>
                    </v:group>
                  </w:pict>
                </mc:Fallback>
              </mc:AlternateContent>
            </w:r>
            <w:r>
              <w:rPr>
                <w:sz w:val="22"/>
              </w:rPr>
              <w:t>A</w:t>
            </w:r>
            <w:r>
              <w:rPr>
                <w:spacing w:val="-16"/>
                <w:sz w:val="22"/>
              </w:rPr>
              <w:t> </w:t>
            </w:r>
            <w:r>
              <w:rPr>
                <w:sz w:val="22"/>
              </w:rPr>
              <w:t>facility’s</w:t>
            </w:r>
            <w:r>
              <w:rPr>
                <w:spacing w:val="-15"/>
                <w:sz w:val="22"/>
              </w:rPr>
              <w:t> </w:t>
            </w:r>
            <w:r>
              <w:rPr>
                <w:sz w:val="22"/>
              </w:rPr>
              <w:t>Medicare/Medicaid identification number. It is also known as a Medicare/Medicaid Provider Number, or CCN. This number verifies that a provider has been Medicare certified for a particular type of services. </w:t>
            </w:r>
            <w:r>
              <w:rPr>
                <w:rFonts w:ascii="Calibri" w:hAnsi="Calibri"/>
                <w:position w:val="4"/>
                <w:sz w:val="18"/>
              </w:rPr>
              <w:t>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882" w:hRule="atLeast"/>
        </w:trPr>
        <w:tc>
          <w:tcPr>
            <w:tcW w:w="1260" w:type="dxa"/>
          </w:tcPr>
          <w:p>
            <w:pPr>
              <w:pStyle w:val="TableParagraph"/>
              <w:rPr>
                <w:sz w:val="22"/>
              </w:rPr>
            </w:pPr>
            <w:r>
              <w:rPr>
                <w:spacing w:val="-5"/>
                <w:sz w:val="22"/>
              </w:rPr>
              <w:t>10</w:t>
            </w:r>
          </w:p>
        </w:tc>
        <w:tc>
          <w:tcPr>
            <w:tcW w:w="2520" w:type="dxa"/>
          </w:tcPr>
          <w:p>
            <w:pPr>
              <w:pStyle w:val="TableParagraph"/>
              <w:rPr>
                <w:sz w:val="22"/>
              </w:rPr>
            </w:pPr>
            <w:r>
              <w:rPr>
                <w:spacing w:val="-2"/>
                <w:sz w:val="22"/>
              </w:rPr>
              <w:t>CLM_FROM_DT</w:t>
            </w:r>
          </w:p>
        </w:tc>
        <w:tc>
          <w:tcPr>
            <w:tcW w:w="1530" w:type="dxa"/>
          </w:tcPr>
          <w:p>
            <w:pPr>
              <w:pStyle w:val="TableParagraph"/>
              <w:ind w:right="272"/>
              <w:rPr>
                <w:sz w:val="22"/>
              </w:rPr>
            </w:pPr>
            <w:r>
              <w:rPr>
                <w:sz w:val="22"/>
              </w:rPr>
              <w:t>Claim</w:t>
            </w:r>
            <w:r>
              <w:rPr>
                <w:spacing w:val="-16"/>
                <w:sz w:val="22"/>
              </w:rPr>
              <w:t> </w:t>
            </w:r>
            <w:r>
              <w:rPr>
                <w:sz w:val="22"/>
              </w:rPr>
              <w:t>From </w:t>
            </w:r>
            <w:r>
              <w:rPr>
                <w:spacing w:val="-4"/>
                <w:sz w:val="22"/>
              </w:rPr>
              <w:t>Date</w:t>
            </w:r>
          </w:p>
        </w:tc>
        <w:tc>
          <w:tcPr>
            <w:tcW w:w="1193" w:type="dxa"/>
          </w:tcPr>
          <w:p>
            <w:pPr>
              <w:pStyle w:val="TableParagraph"/>
              <w:rPr>
                <w:sz w:val="22"/>
              </w:rPr>
            </w:pPr>
            <w:r>
              <w:rPr>
                <w:spacing w:val="-5"/>
                <w:sz w:val="22"/>
              </w:rPr>
              <w:t>74</w:t>
            </w:r>
          </w:p>
        </w:tc>
        <w:tc>
          <w:tcPr>
            <w:tcW w:w="1193" w:type="dxa"/>
          </w:tcPr>
          <w:p>
            <w:pPr>
              <w:pStyle w:val="TableParagraph"/>
              <w:ind w:left="106"/>
              <w:rPr>
                <w:sz w:val="22"/>
              </w:rPr>
            </w:pPr>
            <w:r>
              <w:rPr>
                <w:spacing w:val="-5"/>
                <w:sz w:val="22"/>
              </w:rPr>
              <w:t>83</w:t>
            </w:r>
          </w:p>
        </w:tc>
        <w:tc>
          <w:tcPr>
            <w:tcW w:w="1192" w:type="dxa"/>
          </w:tcPr>
          <w:p>
            <w:pPr>
              <w:pStyle w:val="TableParagraph"/>
              <w:rPr>
                <w:sz w:val="22"/>
              </w:rPr>
            </w:pPr>
            <w:r>
              <w:rPr>
                <w:spacing w:val="-5"/>
                <w:sz w:val="22"/>
              </w:rPr>
              <w:t>10</w:t>
            </w:r>
          </w:p>
        </w:tc>
        <w:tc>
          <w:tcPr>
            <w:tcW w:w="1193" w:type="dxa"/>
          </w:tcPr>
          <w:p>
            <w:pPr>
              <w:pStyle w:val="TableParagraph"/>
              <w:ind w:right="318"/>
              <w:rPr>
                <w:sz w:val="22"/>
              </w:rPr>
            </w:pPr>
            <w:r>
              <w:rPr>
                <w:spacing w:val="-2"/>
                <w:sz w:val="22"/>
              </w:rPr>
              <w:t>YYYY- MM-</w:t>
            </w:r>
            <w:r>
              <w:rPr>
                <w:spacing w:val="-7"/>
                <w:sz w:val="22"/>
              </w:rPr>
              <w:t>DD</w:t>
            </w:r>
          </w:p>
        </w:tc>
        <w:tc>
          <w:tcPr>
            <w:tcW w:w="3150" w:type="dxa"/>
          </w:tcPr>
          <w:p>
            <w:pPr>
              <w:pStyle w:val="TableParagraph"/>
              <w:ind w:left="106" w:right="250"/>
              <w:rPr>
                <w:rFonts w:ascii="Calibri"/>
                <w:position w:val="4"/>
                <w:sz w:val="18"/>
              </w:rPr>
            </w:pPr>
            <w:r>
              <w:rPr>
                <w:sz w:val="22"/>
              </w:rPr>
              <w:t>The</w:t>
            </w:r>
            <w:r>
              <w:rPr>
                <w:spacing w:val="-8"/>
                <w:sz w:val="22"/>
              </w:rPr>
              <w:t> </w:t>
            </w:r>
            <w:r>
              <w:rPr>
                <w:sz w:val="22"/>
              </w:rPr>
              <w:t>first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ind w:left="106"/>
              <w:rPr>
                <w:sz w:val="22"/>
              </w:rPr>
            </w:pPr>
            <w:r>
              <w:rPr>
                <w:sz w:val="22"/>
              </w:rPr>
              <mc:AlternateContent>
                <mc:Choice Requires="wps">
                  <w:drawing>
                    <wp:anchor distT="0" distB="0" distL="0" distR="0" allowOverlap="1" layoutInCell="1" locked="0" behindDoc="1" simplePos="0" relativeHeight="477546496">
                      <wp:simplePos x="0" y="0"/>
                      <wp:positionH relativeFrom="column">
                        <wp:posOffset>821436</wp:posOffset>
                      </wp:positionH>
                      <wp:positionV relativeFrom="paragraph">
                        <wp:posOffset>-163857</wp:posOffset>
                      </wp:positionV>
                      <wp:extent cx="71120" cy="16383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71120" cy="163830"/>
                                <a:chExt cx="71120" cy="163830"/>
                              </a:xfrm>
                            </wpg:grpSpPr>
                            <wps:wsp>
                              <wps:cNvPr id="134" name="Graphic 134"/>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90214pt;width:5.6pt;height:12.9pt;mso-position-horizontal-relative:column;mso-position-vertical-relative:paragraph;z-index:-25769984" id="docshapegroup132" coordorigin="1294,-258" coordsize="112,258">
                      <v:rect style="position:absolute;left:1293;top:-259;width:112;height:258" id="docshape133" filled="true" fillcolor="#dbe4f0" stroked="false">
                        <v:fill type="solid"/>
                      </v:rect>
                      <w10:wrap type="none"/>
                    </v:group>
                  </w:pict>
                </mc:Fallback>
              </mc:AlternateContent>
            </w:r>
            <w:r>
              <w:rPr>
                <w:sz w:val="22"/>
              </w:rPr>
              <w:t>Also</w:t>
            </w:r>
            <w:r>
              <w:rPr>
                <w:spacing w:val="-13"/>
                <w:sz w:val="22"/>
              </w:rPr>
              <w:t> </w:t>
            </w:r>
            <w:r>
              <w:rPr>
                <w:sz w:val="22"/>
              </w:rPr>
              <w:t>known</w:t>
            </w:r>
            <w:r>
              <w:rPr>
                <w:spacing w:val="-14"/>
                <w:sz w:val="22"/>
              </w:rPr>
              <w:t> </w:t>
            </w:r>
            <w:r>
              <w:rPr>
                <w:sz w:val="22"/>
              </w:rPr>
              <w:t>as</w:t>
            </w:r>
            <w:r>
              <w:rPr>
                <w:spacing w:val="-13"/>
                <w:sz w:val="22"/>
              </w:rPr>
              <w:t> </w:t>
            </w:r>
            <w:r>
              <w:rPr>
                <w:sz w:val="22"/>
              </w:rPr>
              <w:t>“Statement Covers From Date.”</w:t>
            </w:r>
          </w:p>
        </w:tc>
      </w:tr>
      <w:tr>
        <w:trPr>
          <w:trHeight w:val="1883" w:hRule="atLeast"/>
        </w:trPr>
        <w:tc>
          <w:tcPr>
            <w:tcW w:w="1260" w:type="dxa"/>
          </w:tcPr>
          <w:p>
            <w:pPr>
              <w:pStyle w:val="TableParagraph"/>
              <w:spacing w:before="121"/>
              <w:rPr>
                <w:sz w:val="22"/>
              </w:rPr>
            </w:pPr>
            <w:r>
              <w:rPr>
                <w:spacing w:val="-5"/>
                <w:sz w:val="22"/>
              </w:rPr>
              <w:t>11</w:t>
            </w:r>
          </w:p>
        </w:tc>
        <w:tc>
          <w:tcPr>
            <w:tcW w:w="2520" w:type="dxa"/>
          </w:tcPr>
          <w:p>
            <w:pPr>
              <w:pStyle w:val="TableParagraph"/>
              <w:spacing w:before="121"/>
              <w:rPr>
                <w:sz w:val="22"/>
              </w:rPr>
            </w:pPr>
            <w:r>
              <w:rPr>
                <w:spacing w:val="-2"/>
                <w:sz w:val="22"/>
              </w:rPr>
              <w:t>CLM_THRU_DT</w:t>
            </w:r>
          </w:p>
        </w:tc>
        <w:tc>
          <w:tcPr>
            <w:tcW w:w="1530" w:type="dxa"/>
          </w:tcPr>
          <w:p>
            <w:pPr>
              <w:pStyle w:val="TableParagraph"/>
              <w:spacing w:before="121"/>
              <w:ind w:right="333"/>
              <w:rPr>
                <w:sz w:val="22"/>
              </w:rPr>
            </w:pPr>
            <w:r>
              <w:rPr>
                <w:sz w:val="22"/>
              </w:rPr>
              <w:t>Claim</w:t>
            </w:r>
            <w:r>
              <w:rPr>
                <w:spacing w:val="-16"/>
                <w:sz w:val="22"/>
              </w:rPr>
              <w:t> </w:t>
            </w:r>
            <w:r>
              <w:rPr>
                <w:sz w:val="22"/>
              </w:rPr>
              <w:t>Thru </w:t>
            </w:r>
            <w:r>
              <w:rPr>
                <w:spacing w:val="-4"/>
                <w:sz w:val="22"/>
              </w:rPr>
              <w:t>Date</w:t>
            </w:r>
          </w:p>
        </w:tc>
        <w:tc>
          <w:tcPr>
            <w:tcW w:w="1193" w:type="dxa"/>
          </w:tcPr>
          <w:p>
            <w:pPr>
              <w:pStyle w:val="TableParagraph"/>
              <w:spacing w:before="121"/>
              <w:rPr>
                <w:sz w:val="22"/>
              </w:rPr>
            </w:pPr>
            <w:r>
              <w:rPr>
                <w:spacing w:val="-5"/>
                <w:sz w:val="22"/>
              </w:rPr>
              <w:t>84</w:t>
            </w:r>
          </w:p>
        </w:tc>
        <w:tc>
          <w:tcPr>
            <w:tcW w:w="1193" w:type="dxa"/>
          </w:tcPr>
          <w:p>
            <w:pPr>
              <w:pStyle w:val="TableParagraph"/>
              <w:spacing w:before="121"/>
              <w:ind w:left="106"/>
              <w:rPr>
                <w:sz w:val="22"/>
              </w:rPr>
            </w:pPr>
            <w:r>
              <w:rPr>
                <w:spacing w:val="-5"/>
                <w:sz w:val="22"/>
              </w:rPr>
              <w:t>93</w:t>
            </w:r>
          </w:p>
        </w:tc>
        <w:tc>
          <w:tcPr>
            <w:tcW w:w="1192" w:type="dxa"/>
          </w:tcPr>
          <w:p>
            <w:pPr>
              <w:pStyle w:val="TableParagraph"/>
              <w:spacing w:before="121"/>
              <w:rPr>
                <w:sz w:val="22"/>
              </w:rPr>
            </w:pPr>
            <w:r>
              <w:rPr>
                <w:spacing w:val="-5"/>
                <w:sz w:val="22"/>
              </w:rPr>
              <w:t>10</w:t>
            </w:r>
          </w:p>
        </w:tc>
        <w:tc>
          <w:tcPr>
            <w:tcW w:w="1193" w:type="dxa"/>
          </w:tcPr>
          <w:p>
            <w:pPr>
              <w:pStyle w:val="TableParagraph"/>
              <w:spacing w:before="121"/>
              <w:ind w:left="106" w:right="318"/>
              <w:rPr>
                <w:sz w:val="22"/>
              </w:rPr>
            </w:pPr>
            <w:r>
              <w:rPr>
                <w:spacing w:val="-2"/>
                <w:sz w:val="22"/>
              </w:rPr>
              <w:t>YYYY- MM-</w:t>
            </w:r>
            <w:r>
              <w:rPr>
                <w:spacing w:val="-7"/>
                <w:sz w:val="22"/>
              </w:rPr>
              <w:t>DD</w:t>
            </w:r>
          </w:p>
        </w:tc>
        <w:tc>
          <w:tcPr>
            <w:tcW w:w="3150" w:type="dxa"/>
          </w:tcPr>
          <w:p>
            <w:pPr>
              <w:pStyle w:val="TableParagraph"/>
              <w:spacing w:before="121"/>
              <w:ind w:left="106" w:right="250"/>
              <w:rPr>
                <w:rFonts w:ascii="Calibri"/>
                <w:position w:val="4"/>
                <w:sz w:val="18"/>
              </w:rPr>
            </w:pPr>
            <w:r>
              <w:rPr>
                <w:sz w:val="22"/>
              </w:rPr>
              <w:t>The</w:t>
            </w:r>
            <w:r>
              <w:rPr>
                <w:spacing w:val="-8"/>
                <w:sz w:val="22"/>
              </w:rPr>
              <w:t> </w:t>
            </w:r>
            <w:r>
              <w:rPr>
                <w:sz w:val="22"/>
              </w:rPr>
              <w:t>last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spacing w:before="119"/>
              <w:ind w:left="106"/>
              <w:rPr>
                <w:sz w:val="22"/>
              </w:rPr>
            </w:pPr>
            <w:r>
              <w:rPr>
                <w:sz w:val="22"/>
              </w:rPr>
              <mc:AlternateContent>
                <mc:Choice Requires="wps">
                  <w:drawing>
                    <wp:anchor distT="0" distB="0" distL="0" distR="0" allowOverlap="1" layoutInCell="1" locked="0" behindDoc="1" simplePos="0" relativeHeight="477547008">
                      <wp:simplePos x="0" y="0"/>
                      <wp:positionH relativeFrom="column">
                        <wp:posOffset>821436</wp:posOffset>
                      </wp:positionH>
                      <wp:positionV relativeFrom="paragraph">
                        <wp:posOffset>-164492</wp:posOffset>
                      </wp:positionV>
                      <wp:extent cx="71120" cy="163830"/>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1120" cy="163830"/>
                                <a:chExt cx="71120" cy="163830"/>
                              </a:xfrm>
                            </wpg:grpSpPr>
                            <wps:wsp>
                              <wps:cNvPr id="136" name="Graphic 136"/>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952135pt;width:5.6pt;height:12.9pt;mso-position-horizontal-relative:column;mso-position-vertical-relative:paragraph;z-index:-25769472" id="docshapegroup134" coordorigin="1294,-259" coordsize="112,258">
                      <v:rect style="position:absolute;left:1293;top:-260;width:112;height:258" id="docshape135" filled="true" fillcolor="#dbe4f0" stroked="false">
                        <v:fill type="solid"/>
                      </v:rect>
                      <w10:wrap type="none"/>
                    </v:group>
                  </w:pict>
                </mc:Fallback>
              </mc:AlternateContent>
            </w:r>
            <w:r>
              <w:rPr>
                <w:sz w:val="22"/>
              </w:rPr>
              <w:t>Also</w:t>
            </w:r>
            <w:r>
              <w:rPr>
                <w:spacing w:val="-10"/>
                <w:sz w:val="22"/>
              </w:rPr>
              <w:t> </w:t>
            </w:r>
            <w:r>
              <w:rPr>
                <w:sz w:val="22"/>
              </w:rPr>
              <w:t>known</w:t>
            </w:r>
            <w:r>
              <w:rPr>
                <w:spacing w:val="-11"/>
                <w:sz w:val="22"/>
              </w:rPr>
              <w:t> </w:t>
            </w:r>
            <w:r>
              <w:rPr>
                <w:sz w:val="22"/>
              </w:rPr>
              <w:t>as</w:t>
            </w:r>
            <w:r>
              <w:rPr>
                <w:spacing w:val="-10"/>
                <w:sz w:val="22"/>
              </w:rPr>
              <w:t> </w:t>
            </w:r>
            <w:r>
              <w:rPr>
                <w:sz w:val="22"/>
              </w:rPr>
              <w:t>the</w:t>
            </w:r>
            <w:r>
              <w:rPr>
                <w:spacing w:val="-10"/>
                <w:sz w:val="22"/>
              </w:rPr>
              <w:t> </w:t>
            </w:r>
            <w:r>
              <w:rPr>
                <w:sz w:val="22"/>
              </w:rPr>
              <w:t>“Statement Covers Through Date.”</w:t>
            </w:r>
          </w:p>
        </w:tc>
      </w:tr>
      <w:tr>
        <w:trPr>
          <w:trHeight w:val="1492" w:hRule="atLeast"/>
        </w:trPr>
        <w:tc>
          <w:tcPr>
            <w:tcW w:w="1260" w:type="dxa"/>
          </w:tcPr>
          <w:p>
            <w:pPr>
              <w:pStyle w:val="TableParagraph"/>
              <w:rPr>
                <w:sz w:val="22"/>
              </w:rPr>
            </w:pPr>
            <w:r>
              <w:rPr>
                <w:spacing w:val="-5"/>
                <w:sz w:val="22"/>
              </w:rPr>
              <w:t>12</w:t>
            </w:r>
          </w:p>
        </w:tc>
        <w:tc>
          <w:tcPr>
            <w:tcW w:w="2520" w:type="dxa"/>
          </w:tcPr>
          <w:p>
            <w:pPr>
              <w:pStyle w:val="TableParagraph"/>
              <w:rPr>
                <w:sz w:val="22"/>
              </w:rPr>
            </w:pPr>
            <w:r>
              <w:rPr>
                <w:spacing w:val="-2"/>
                <w:sz w:val="22"/>
              </w:rPr>
              <w:t>DGNS_PRCDR_ICD_I </w:t>
            </w:r>
            <w:r>
              <w:rPr>
                <w:spacing w:val="-6"/>
                <w:sz w:val="22"/>
              </w:rPr>
              <w:t>ND</w:t>
            </w:r>
          </w:p>
        </w:tc>
        <w:tc>
          <w:tcPr>
            <w:tcW w:w="1530" w:type="dxa"/>
          </w:tcPr>
          <w:p>
            <w:pPr>
              <w:pStyle w:val="TableParagraph"/>
              <w:ind w:right="223"/>
              <w:rPr>
                <w:sz w:val="22"/>
              </w:rPr>
            </w:pPr>
            <w:r>
              <w:rPr>
                <w:sz w:val="22"/>
              </w:rPr>
              <w:t>ICD</w:t>
            </w:r>
            <w:r>
              <w:rPr>
                <w:spacing w:val="-16"/>
                <w:sz w:val="22"/>
              </w:rPr>
              <w:t> </w:t>
            </w:r>
            <w:r>
              <w:rPr>
                <w:sz w:val="22"/>
              </w:rPr>
              <w:t>Version </w:t>
            </w:r>
            <w:r>
              <w:rPr>
                <w:spacing w:val="-2"/>
                <w:sz w:val="22"/>
              </w:rPr>
              <w:t>Indicator</w:t>
            </w:r>
          </w:p>
        </w:tc>
        <w:tc>
          <w:tcPr>
            <w:tcW w:w="1193" w:type="dxa"/>
          </w:tcPr>
          <w:p>
            <w:pPr>
              <w:pStyle w:val="TableParagraph"/>
              <w:rPr>
                <w:sz w:val="22"/>
              </w:rPr>
            </w:pPr>
            <w:r>
              <w:rPr>
                <w:spacing w:val="-5"/>
                <w:sz w:val="22"/>
              </w:rPr>
              <w:t>94</w:t>
            </w:r>
          </w:p>
        </w:tc>
        <w:tc>
          <w:tcPr>
            <w:tcW w:w="1193" w:type="dxa"/>
          </w:tcPr>
          <w:p>
            <w:pPr>
              <w:pStyle w:val="TableParagraph"/>
              <w:ind w:left="106"/>
              <w:rPr>
                <w:sz w:val="22"/>
              </w:rPr>
            </w:pPr>
            <w:r>
              <w:rPr>
                <w:spacing w:val="-5"/>
                <w:sz w:val="22"/>
              </w:rPr>
              <w:t>94</w:t>
            </w:r>
          </w:p>
        </w:tc>
        <w:tc>
          <w:tcPr>
            <w:tcW w:w="1192" w:type="dxa"/>
          </w:tcPr>
          <w:p>
            <w:pPr>
              <w:pStyle w:val="TableParagraph"/>
              <w:rPr>
                <w:sz w:val="22"/>
              </w:rPr>
            </w:pPr>
            <w:r>
              <w:rPr>
                <w:spacing w:val="-10"/>
                <w:sz w:val="22"/>
              </w:rPr>
              <w:t>1</w:t>
            </w:r>
          </w:p>
        </w:tc>
        <w:tc>
          <w:tcPr>
            <w:tcW w:w="1193" w:type="dxa"/>
          </w:tcPr>
          <w:p>
            <w:pPr>
              <w:pStyle w:val="TableParagraph"/>
              <w:rPr>
                <w:sz w:val="22"/>
              </w:rPr>
            </w:pPr>
            <w:r>
              <w:rPr>
                <w:spacing w:val="-4"/>
                <w:sz w:val="22"/>
              </w:rPr>
              <w:t>X(1)</w:t>
            </w:r>
          </w:p>
        </w:tc>
        <w:tc>
          <w:tcPr>
            <w:tcW w:w="3150" w:type="dxa"/>
          </w:tcPr>
          <w:p>
            <w:pPr>
              <w:pStyle w:val="TableParagraph"/>
              <w:ind w:left="106"/>
              <w:rPr>
                <w:sz w:val="22"/>
              </w:rPr>
            </w:pPr>
            <w:r>
              <w:rPr>
                <w:sz w:val="22"/>
              </w:rPr>
              <w:t>9</w:t>
            </w:r>
            <w:r>
              <w:rPr>
                <w:spacing w:val="-5"/>
                <w:sz w:val="22"/>
              </w:rPr>
              <w:t> </w:t>
            </w:r>
            <w:r>
              <w:rPr>
                <w:sz w:val="22"/>
              </w:rPr>
              <w:t>=</w:t>
            </w:r>
            <w:r>
              <w:rPr>
                <w:spacing w:val="-5"/>
                <w:sz w:val="22"/>
              </w:rPr>
              <w:t> </w:t>
            </w:r>
            <w:r>
              <w:rPr>
                <w:sz w:val="22"/>
              </w:rPr>
              <w:t>ICD-</w:t>
            </w:r>
            <w:r>
              <w:rPr>
                <w:spacing w:val="-10"/>
                <w:sz w:val="22"/>
              </w:rPr>
              <w:t>9</w:t>
            </w:r>
          </w:p>
          <w:p>
            <w:pPr>
              <w:pStyle w:val="TableParagraph"/>
              <w:ind w:left="106"/>
              <w:rPr>
                <w:sz w:val="22"/>
              </w:rPr>
            </w:pPr>
            <w:r>
              <w:rPr>
                <w:sz w:val="22"/>
              </w:rPr>
              <w:t>0</w:t>
            </w:r>
            <w:r>
              <w:rPr>
                <w:spacing w:val="-5"/>
                <w:sz w:val="22"/>
              </w:rPr>
              <w:t> </w:t>
            </w:r>
            <w:r>
              <w:rPr>
                <w:sz w:val="22"/>
              </w:rPr>
              <w:t>=</w:t>
            </w:r>
            <w:r>
              <w:rPr>
                <w:spacing w:val="-5"/>
                <w:sz w:val="22"/>
              </w:rPr>
              <w:t> </w:t>
            </w:r>
            <w:r>
              <w:rPr>
                <w:sz w:val="22"/>
              </w:rPr>
              <w:t>ICD-</w:t>
            </w:r>
            <w:r>
              <w:rPr>
                <w:spacing w:val="-5"/>
                <w:sz w:val="22"/>
              </w:rPr>
              <w:t>10</w:t>
            </w:r>
          </w:p>
          <w:p>
            <w:pPr>
              <w:pStyle w:val="TableParagraph"/>
              <w:ind w:right="163" w:hanging="1"/>
              <w:rPr>
                <w:sz w:val="22"/>
              </w:rPr>
            </w:pPr>
            <w:r>
              <w:rPr>
                <w:sz w:val="22"/>
              </w:rPr>
              <w:t>U</w:t>
            </w:r>
            <w:r>
              <w:rPr>
                <w:spacing w:val="-7"/>
                <w:sz w:val="22"/>
              </w:rPr>
              <w:t> </w:t>
            </w:r>
            <w:r>
              <w:rPr>
                <w:sz w:val="22"/>
              </w:rPr>
              <w:t>=</w:t>
            </w:r>
            <w:r>
              <w:rPr>
                <w:spacing w:val="-6"/>
                <w:sz w:val="22"/>
              </w:rPr>
              <w:t> </w:t>
            </w:r>
            <w:r>
              <w:rPr>
                <w:sz w:val="22"/>
              </w:rPr>
              <w:t>any</w:t>
            </w:r>
            <w:r>
              <w:rPr>
                <w:spacing w:val="-7"/>
                <w:sz w:val="22"/>
              </w:rPr>
              <w:t> </w:t>
            </w:r>
            <w:r>
              <w:rPr>
                <w:sz w:val="22"/>
              </w:rPr>
              <w:t>value</w:t>
            </w:r>
            <w:r>
              <w:rPr>
                <w:spacing w:val="-6"/>
                <w:sz w:val="22"/>
              </w:rPr>
              <w:t> </w:t>
            </w:r>
            <w:r>
              <w:rPr>
                <w:sz w:val="22"/>
              </w:rPr>
              <w:t>other</w:t>
            </w:r>
            <w:r>
              <w:rPr>
                <w:spacing w:val="-6"/>
                <w:sz w:val="22"/>
              </w:rPr>
              <w:t> </w:t>
            </w:r>
            <w:r>
              <w:rPr>
                <w:sz w:val="22"/>
              </w:rPr>
              <w:t>than</w:t>
            </w:r>
            <w:r>
              <w:rPr>
                <w:spacing w:val="-6"/>
                <w:sz w:val="22"/>
              </w:rPr>
              <w:t> </w:t>
            </w:r>
            <w:r>
              <w:rPr>
                <w:sz w:val="22"/>
              </w:rPr>
              <w:t>“9” or “0” in the source data.</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520"/>
        <w:gridCol w:w="1530"/>
        <w:gridCol w:w="1193"/>
        <w:gridCol w:w="1193"/>
        <w:gridCol w:w="1192"/>
        <w:gridCol w:w="1193"/>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520" w:type="dxa"/>
          </w:tcPr>
          <w:p>
            <w:pPr>
              <w:pStyle w:val="TableParagraph"/>
              <w:spacing w:before="247"/>
              <w:ind w:left="354"/>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530" w:type="dxa"/>
          </w:tcPr>
          <w:p>
            <w:pPr>
              <w:pStyle w:val="TableParagraph"/>
              <w:ind w:left="465" w:right="165" w:hanging="288"/>
              <w:rPr>
                <w:b/>
                <w:sz w:val="22"/>
              </w:rPr>
            </w:pPr>
            <w:r>
              <w:rPr>
                <w:b/>
                <w:sz w:val="22"/>
              </w:rPr>
              <w:t>Claim</w:t>
            </w:r>
            <w:r>
              <w:rPr>
                <w:b/>
                <w:spacing w:val="-16"/>
                <w:sz w:val="22"/>
              </w:rPr>
              <w:t> </w:t>
            </w:r>
            <w:r>
              <w:rPr>
                <w:b/>
                <w:sz w:val="22"/>
              </w:rPr>
              <w:t>Field </w:t>
            </w:r>
            <w:r>
              <w:rPr>
                <w:b/>
                <w:spacing w:val="-4"/>
                <w:sz w:val="22"/>
              </w:rPr>
              <w:t>Name</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50" w:type="dxa"/>
          </w:tcPr>
          <w:p>
            <w:pPr>
              <w:pStyle w:val="TableParagraph"/>
              <w:spacing w:before="247"/>
              <w:ind w:left="351"/>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7096" w:hRule="atLeast"/>
        </w:trPr>
        <w:tc>
          <w:tcPr>
            <w:tcW w:w="1260" w:type="dxa"/>
          </w:tcPr>
          <w:p>
            <w:pPr>
              <w:pStyle w:val="TableParagraph"/>
              <w:rPr>
                <w:sz w:val="22"/>
              </w:rPr>
            </w:pPr>
            <w:r>
              <w:rPr>
                <w:spacing w:val="-5"/>
                <w:sz w:val="22"/>
              </w:rPr>
              <w:t>13</w:t>
            </w:r>
          </w:p>
        </w:tc>
        <w:tc>
          <w:tcPr>
            <w:tcW w:w="2520" w:type="dxa"/>
          </w:tcPr>
          <w:p>
            <w:pPr>
              <w:pStyle w:val="TableParagraph"/>
              <w:rPr>
                <w:sz w:val="22"/>
              </w:rPr>
            </w:pPr>
            <w:r>
              <w:rPr>
                <w:spacing w:val="-2"/>
                <w:sz w:val="22"/>
              </w:rPr>
              <w:t>CLM_BLG_PRVDR_O SCAR_NUM</w:t>
            </w:r>
          </w:p>
        </w:tc>
        <w:tc>
          <w:tcPr>
            <w:tcW w:w="1530" w:type="dxa"/>
          </w:tcPr>
          <w:p>
            <w:pPr>
              <w:pStyle w:val="TableParagraph"/>
              <w:ind w:right="589"/>
              <w:rPr>
                <w:sz w:val="22"/>
              </w:rPr>
            </w:pPr>
            <w:r>
              <w:rPr>
                <w:spacing w:val="-2"/>
                <w:sz w:val="22"/>
              </w:rPr>
              <w:t>Claim Provider OSCAR</w:t>
            </w:r>
          </w:p>
          <w:p>
            <w:pPr>
              <w:pStyle w:val="TableParagraph"/>
              <w:spacing w:before="0"/>
              <w:rPr>
                <w:sz w:val="22"/>
              </w:rPr>
            </w:pPr>
            <w:r>
              <w:rPr>
                <w:spacing w:val="-2"/>
                <w:sz w:val="22"/>
              </w:rPr>
              <w:t>Number</w:t>
            </w:r>
          </w:p>
        </w:tc>
        <w:tc>
          <w:tcPr>
            <w:tcW w:w="1193" w:type="dxa"/>
          </w:tcPr>
          <w:p>
            <w:pPr>
              <w:pStyle w:val="TableParagraph"/>
              <w:rPr>
                <w:sz w:val="22"/>
              </w:rPr>
            </w:pPr>
            <w:r>
              <w:rPr>
                <w:spacing w:val="-5"/>
                <w:sz w:val="22"/>
              </w:rPr>
              <w:t>95</w:t>
            </w:r>
          </w:p>
        </w:tc>
        <w:tc>
          <w:tcPr>
            <w:tcW w:w="1193" w:type="dxa"/>
          </w:tcPr>
          <w:p>
            <w:pPr>
              <w:pStyle w:val="TableParagraph"/>
              <w:ind w:left="106"/>
              <w:rPr>
                <w:sz w:val="22"/>
              </w:rPr>
            </w:pPr>
            <w:r>
              <w:rPr>
                <w:spacing w:val="-5"/>
                <w:sz w:val="22"/>
              </w:rPr>
              <w:t>114</w:t>
            </w:r>
          </w:p>
        </w:tc>
        <w:tc>
          <w:tcPr>
            <w:tcW w:w="1192" w:type="dxa"/>
          </w:tcPr>
          <w:p>
            <w:pPr>
              <w:pStyle w:val="TableParagraph"/>
              <w:rPr>
                <w:sz w:val="22"/>
              </w:rPr>
            </w:pPr>
            <w:r>
              <w:rPr>
                <w:spacing w:val="-5"/>
                <w:sz w:val="22"/>
              </w:rPr>
              <w:t>20</w:t>
            </w:r>
          </w:p>
        </w:tc>
        <w:tc>
          <w:tcPr>
            <w:tcW w:w="1193" w:type="dxa"/>
          </w:tcPr>
          <w:p>
            <w:pPr>
              <w:pStyle w:val="TableParagraph"/>
              <w:rPr>
                <w:sz w:val="22"/>
              </w:rPr>
            </w:pPr>
            <w:r>
              <w:rPr>
                <w:spacing w:val="-2"/>
                <w:sz w:val="22"/>
              </w:rPr>
              <w:t>X(20)</w:t>
            </w:r>
          </w:p>
        </w:tc>
        <w:tc>
          <w:tcPr>
            <w:tcW w:w="3150" w:type="dxa"/>
          </w:tcPr>
          <w:p>
            <w:pPr>
              <w:pStyle w:val="TableParagraph"/>
              <w:ind w:left="106" w:right="144"/>
              <w:rPr>
                <w:sz w:val="22"/>
              </w:rPr>
            </w:pPr>
            <w:r>
              <w:rPr>
                <w:sz w:val="22"/>
              </w:rPr>
              <w:t>A</w:t>
            </w:r>
            <w:r>
              <w:rPr>
                <w:spacing w:val="-16"/>
                <w:sz w:val="22"/>
              </w:rPr>
              <w:t> </w:t>
            </w:r>
            <w:r>
              <w:rPr>
                <w:sz w:val="22"/>
              </w:rPr>
              <w:t>facility’s</w:t>
            </w:r>
            <w:r>
              <w:rPr>
                <w:spacing w:val="-15"/>
                <w:sz w:val="22"/>
              </w:rPr>
              <w:t> </w:t>
            </w:r>
            <w:r>
              <w:rPr>
                <w:sz w:val="22"/>
              </w:rPr>
              <w:t>Medicare/Medicaid identification number, also known as a Medicare/Medicaid Provider Number, or CCN. This number verifies that a provider has been Medicare certified for a particular type of services.</w:t>
            </w:r>
          </w:p>
          <w:p>
            <w:pPr>
              <w:pStyle w:val="TableParagraph"/>
              <w:ind w:left="106"/>
              <w:rPr>
                <w:b/>
                <w:sz w:val="22"/>
              </w:rPr>
            </w:pPr>
            <w:r>
              <w:rPr>
                <w:b/>
                <w:spacing w:val="-2"/>
                <w:sz w:val="22"/>
              </w:rPr>
              <w:t>Notes:</w:t>
            </w:r>
          </w:p>
          <w:p>
            <w:pPr>
              <w:pStyle w:val="TableParagraph"/>
              <w:numPr>
                <w:ilvl w:val="0"/>
                <w:numId w:val="28"/>
              </w:numPr>
              <w:tabs>
                <w:tab w:pos="826" w:val="left" w:leader="none"/>
              </w:tabs>
              <w:spacing w:line="240" w:lineRule="auto" w:before="119" w:after="0"/>
              <w:ind w:left="826" w:right="316" w:hanging="360"/>
              <w:jc w:val="left"/>
              <w:rPr>
                <w:i/>
                <w:sz w:val="23"/>
              </w:rPr>
            </w:pPr>
            <w:r>
              <w:rPr>
                <w:i/>
                <w:color w:val="1D1C1D"/>
                <w:sz w:val="23"/>
              </w:rPr>
              <w:t>From</w:t>
            </w:r>
            <w:r>
              <w:rPr>
                <w:i/>
                <w:color w:val="1D1C1D"/>
                <w:spacing w:val="-16"/>
                <w:sz w:val="23"/>
              </w:rPr>
              <w:t> </w:t>
            </w:r>
            <w:r>
              <w:rPr>
                <w:i/>
                <w:color w:val="1D1C1D"/>
                <w:sz w:val="23"/>
              </w:rPr>
              <w:t>January</w:t>
            </w:r>
            <w:r>
              <w:rPr>
                <w:i/>
                <w:color w:val="1D1C1D"/>
                <w:spacing w:val="-16"/>
                <w:sz w:val="23"/>
              </w:rPr>
              <w:t> </w:t>
            </w:r>
            <w:r>
              <w:rPr>
                <w:i/>
                <w:color w:val="1D1C1D"/>
                <w:sz w:val="23"/>
              </w:rPr>
              <w:t>2022</w:t>
            </w:r>
            <w:r>
              <w:rPr>
                <w:i/>
                <w:color w:val="1D1C1D"/>
                <w:sz w:val="23"/>
              </w:rPr>
              <w:t> onward, for Shared Savings Program, </w:t>
            </w:r>
            <w:r>
              <w:rPr>
                <w:i/>
                <w:sz w:val="22"/>
              </w:rPr>
              <w:t>ACO</w:t>
            </w:r>
            <w:r>
              <w:rPr>
                <w:i/>
                <w:spacing w:val="-14"/>
                <w:sz w:val="22"/>
              </w:rPr>
              <w:t> </w:t>
            </w:r>
            <w:r>
              <w:rPr>
                <w:i/>
                <w:sz w:val="22"/>
              </w:rPr>
              <w:t>REACH</w:t>
            </w:r>
            <w:r>
              <w:rPr>
                <w:i/>
                <w:color w:val="1D1C1D"/>
                <w:sz w:val="23"/>
              </w:rPr>
              <w:t>,</w:t>
            </w:r>
            <w:r>
              <w:rPr>
                <w:i/>
                <w:color w:val="1D1C1D"/>
                <w:spacing w:val="-15"/>
                <w:sz w:val="23"/>
              </w:rPr>
              <w:t> </w:t>
            </w:r>
            <w:r>
              <w:rPr>
                <w:i/>
                <w:color w:val="1D1C1D"/>
                <w:sz w:val="23"/>
              </w:rPr>
              <w:t>KCC, VTAPM, and PCF</w:t>
            </w:r>
          </w:p>
          <w:p>
            <w:pPr>
              <w:pStyle w:val="TableParagraph"/>
              <w:spacing w:before="1"/>
              <w:ind w:left="826"/>
              <w:rPr>
                <w:i/>
                <w:sz w:val="23"/>
              </w:rPr>
            </w:pPr>
            <w:r>
              <w:rPr>
                <w:i/>
                <w:color w:val="1D1C1D"/>
                <w:sz w:val="23"/>
              </w:rPr>
              <w:t>models,</w:t>
            </w:r>
            <w:r>
              <w:rPr>
                <w:i/>
                <w:color w:val="1D1C1D"/>
                <w:spacing w:val="-12"/>
                <w:sz w:val="23"/>
              </w:rPr>
              <w:t> </w:t>
            </w:r>
            <w:r>
              <w:rPr>
                <w:i/>
                <w:color w:val="1D1C1D"/>
                <w:sz w:val="23"/>
              </w:rPr>
              <w:t>this</w:t>
            </w:r>
            <w:r>
              <w:rPr>
                <w:i/>
                <w:color w:val="1D1C1D"/>
                <w:spacing w:val="-13"/>
                <w:sz w:val="23"/>
              </w:rPr>
              <w:t> </w:t>
            </w:r>
            <w:r>
              <w:rPr>
                <w:i/>
                <w:color w:val="1D1C1D"/>
                <w:sz w:val="23"/>
              </w:rPr>
              <w:t>value</w:t>
            </w:r>
            <w:r>
              <w:rPr>
                <w:i/>
                <w:color w:val="1D1C1D"/>
                <w:spacing w:val="-12"/>
                <w:sz w:val="23"/>
              </w:rPr>
              <w:t> </w:t>
            </w:r>
            <w:r>
              <w:rPr>
                <w:i/>
                <w:color w:val="1D1C1D"/>
                <w:sz w:val="23"/>
              </w:rPr>
              <w:t>is</w:t>
            </w:r>
            <w:r>
              <w:rPr>
                <w:i/>
                <w:color w:val="1D1C1D"/>
                <w:sz w:val="23"/>
              </w:rPr>
              <w:t> sourced from the Medicare claims processing system.</w:t>
            </w:r>
          </w:p>
          <w:p>
            <w:pPr>
              <w:pStyle w:val="TableParagraph"/>
              <w:numPr>
                <w:ilvl w:val="0"/>
                <w:numId w:val="28"/>
              </w:numPr>
              <w:tabs>
                <w:tab w:pos="826" w:val="left" w:leader="none"/>
              </w:tabs>
              <w:spacing w:line="240" w:lineRule="auto" w:before="120" w:after="0"/>
              <w:ind w:left="826" w:right="238" w:hanging="360"/>
              <w:jc w:val="left"/>
              <w:rPr>
                <w:i/>
                <w:sz w:val="23"/>
              </w:rPr>
            </w:pPr>
            <w:r>
              <w:rPr>
                <w:i/>
                <w:color w:val="1D1C1D"/>
                <w:sz w:val="23"/>
              </w:rPr>
              <w:t>This</w:t>
            </w:r>
            <w:r>
              <w:rPr>
                <w:i/>
                <w:color w:val="1D1C1D"/>
                <w:spacing w:val="-12"/>
                <w:sz w:val="23"/>
              </w:rPr>
              <w:t> </w:t>
            </w:r>
            <w:r>
              <w:rPr>
                <w:i/>
                <w:color w:val="1D1C1D"/>
                <w:sz w:val="23"/>
              </w:rPr>
              <w:t>field</w:t>
            </w:r>
            <w:r>
              <w:rPr>
                <w:i/>
                <w:color w:val="1D1C1D"/>
                <w:spacing w:val="-12"/>
                <w:sz w:val="23"/>
              </w:rPr>
              <w:t> </w:t>
            </w:r>
            <w:r>
              <w:rPr>
                <w:i/>
                <w:color w:val="1D1C1D"/>
                <w:sz w:val="23"/>
              </w:rPr>
              <w:t>is</w:t>
            </w:r>
            <w:r>
              <w:rPr>
                <w:i/>
                <w:color w:val="1D1C1D"/>
                <w:spacing w:val="-13"/>
                <w:sz w:val="23"/>
              </w:rPr>
              <w:t> </w:t>
            </w:r>
            <w:r>
              <w:rPr>
                <w:i/>
                <w:color w:val="1D1C1D"/>
                <w:sz w:val="23"/>
              </w:rPr>
              <w:t>included</w:t>
            </w:r>
            <w:r>
              <w:rPr>
                <w:i/>
                <w:color w:val="1D1C1D"/>
                <w:sz w:val="23"/>
              </w:rPr>
              <w:t> in addition to the Element 9 “</w:t>
            </w:r>
            <w:r>
              <w:rPr>
                <w:i/>
                <w:sz w:val="22"/>
              </w:rPr>
              <w:t>Provider OSCAR Number” </w:t>
            </w:r>
            <w:r>
              <w:rPr>
                <w:i/>
                <w:color w:val="1D1C1D"/>
                <w:sz w:val="23"/>
              </w:rPr>
              <w:t>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Heading3"/>
        <w:spacing w:before="89"/>
        <w:ind w:left="360" w:firstLine="0"/>
      </w:pPr>
      <w:bookmarkStart w:name="Part A Diagnosis Code File (CCLF4)" w:id="136"/>
      <w:bookmarkEnd w:id="136"/>
      <w:r>
        <w:rPr>
          <w:b w:val="0"/>
        </w:rPr>
      </w:r>
      <w:bookmarkStart w:name="_bookmark65" w:id="137"/>
      <w:bookmarkEnd w:id="137"/>
      <w:r>
        <w:rPr>
          <w:b w:val="0"/>
        </w:rPr>
      </w:r>
      <w:r>
        <w:rPr/>
        <w:t>Part</w:t>
      </w:r>
      <w:r>
        <w:rPr>
          <w:spacing w:val="-16"/>
        </w:rPr>
        <w:t> </w:t>
      </w:r>
      <w:r>
        <w:rPr/>
        <w:t>A</w:t>
      </w:r>
      <w:r>
        <w:rPr>
          <w:spacing w:val="-14"/>
        </w:rPr>
        <w:t> </w:t>
      </w:r>
      <w:r>
        <w:rPr/>
        <w:t>Diagnosis</w:t>
      </w:r>
      <w:r>
        <w:rPr>
          <w:spacing w:val="-8"/>
        </w:rPr>
        <w:t> </w:t>
      </w:r>
      <w:r>
        <w:rPr/>
        <w:t>Code</w:t>
      </w:r>
      <w:r>
        <w:rPr>
          <w:spacing w:val="-8"/>
        </w:rPr>
        <w:t> </w:t>
      </w:r>
      <w:r>
        <w:rPr/>
        <w:t>File</w:t>
      </w:r>
      <w:r>
        <w:rPr>
          <w:spacing w:val="-7"/>
        </w:rPr>
        <w:t> </w:t>
      </w:r>
      <w:r>
        <w:rPr>
          <w:spacing w:val="-2"/>
        </w:rPr>
        <w:t>(CCLF4)</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66">
        <w:r>
          <w:rPr>
            <w:color w:val="0000FF"/>
            <w:u w:val="single" w:color="0000FF"/>
          </w:rPr>
          <w:t>Table</w:t>
        </w:r>
        <w:r>
          <w:rPr>
            <w:color w:val="0000FF"/>
            <w:spacing w:val="-6"/>
            <w:u w:val="single" w:color="0000FF"/>
          </w:rPr>
          <w:t> </w:t>
        </w:r>
        <w:r>
          <w:rPr>
            <w:color w:val="0000FF"/>
            <w:u w:val="single" w:color="0000FF"/>
          </w:rPr>
          <w:t>17</w:t>
        </w:r>
      </w:hyperlink>
      <w:r>
        <w:rPr>
          <w:color w:val="0000FF"/>
          <w:spacing w:val="-7"/>
          <w:u w:val="none"/>
        </w:rPr>
        <w:t> </w:t>
      </w:r>
      <w:r>
        <w:rPr>
          <w:spacing w:val="-5"/>
          <w:u w:val="none"/>
        </w:rPr>
        <w:t>is:</w:t>
      </w:r>
    </w:p>
    <w:p>
      <w:pPr>
        <w:pStyle w:val="ListParagraph"/>
        <w:numPr>
          <w:ilvl w:val="0"/>
          <w:numId w:val="29"/>
        </w:numPr>
        <w:tabs>
          <w:tab w:pos="1139" w:val="left" w:leader="none"/>
        </w:tabs>
        <w:spacing w:line="269" w:lineRule="exact" w:before="120" w:after="0"/>
        <w:ind w:left="113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P.A****.ACO.ZC4Y**.Dyymmdd.Thhmmsst.</w:t>
      </w:r>
    </w:p>
    <w:p>
      <w:pPr>
        <w:pStyle w:val="ListParagraph"/>
        <w:numPr>
          <w:ilvl w:val="0"/>
          <w:numId w:val="29"/>
        </w:numPr>
        <w:tabs>
          <w:tab w:pos="1139" w:val="left" w:leader="none"/>
        </w:tabs>
        <w:spacing w:line="345" w:lineRule="auto" w:before="0" w:after="0"/>
        <w:ind w:left="359" w:right="3514" w:firstLine="420"/>
        <w:jc w:val="left"/>
        <w:rPr>
          <w:sz w:val="22"/>
        </w:rPr>
      </w:pPr>
      <w:r>
        <w:rPr>
          <w:sz w:val="22"/>
        </w:rPr>
        <w:t>For</w:t>
      </w:r>
      <w:r>
        <w:rPr>
          <w:spacing w:val="-5"/>
          <w:sz w:val="22"/>
        </w:rPr>
        <w:t> </w:t>
      </w:r>
      <w:r>
        <w:rPr>
          <w:sz w:val="22"/>
        </w:rPr>
        <w:t>run-out</w:t>
      </w:r>
      <w:r>
        <w:rPr>
          <w:spacing w:val="-5"/>
          <w:sz w:val="22"/>
        </w:rPr>
        <w:t> </w:t>
      </w:r>
      <w:r>
        <w:rPr>
          <w:sz w:val="22"/>
        </w:rPr>
        <w:t>CCLFs:</w:t>
      </w:r>
      <w:r>
        <w:rPr>
          <w:spacing w:val="-5"/>
          <w:sz w:val="22"/>
        </w:rPr>
        <w:t> </w:t>
      </w:r>
      <w:r>
        <w:rPr>
          <w:sz w:val="22"/>
        </w:rPr>
        <w:t>P.A****.ACO.ZC4R**.Dyymmdd.Thhmmsst,</w:t>
      </w:r>
      <w:r>
        <w:rPr>
          <w:spacing w:val="-5"/>
          <w:sz w:val="22"/>
        </w:rPr>
        <w:t> </w:t>
      </w:r>
      <w:r>
        <w:rPr>
          <w:sz w:val="22"/>
        </w:rPr>
        <w:t>“R”</w:t>
      </w:r>
      <w:r>
        <w:rPr>
          <w:spacing w:val="-5"/>
          <w:sz w:val="22"/>
        </w:rPr>
        <w:t> </w:t>
      </w:r>
      <w:r>
        <w:rPr>
          <w:sz w:val="22"/>
        </w:rPr>
        <w:t>instead</w:t>
      </w:r>
      <w:r>
        <w:rPr>
          <w:spacing w:val="-5"/>
          <w:sz w:val="22"/>
        </w:rPr>
        <w:t> </w:t>
      </w:r>
      <w:r>
        <w:rPr>
          <w:sz w:val="22"/>
        </w:rPr>
        <w:t>of</w:t>
      </w:r>
      <w:r>
        <w:rPr>
          <w:spacing w:val="-5"/>
          <w:sz w:val="22"/>
        </w:rPr>
        <w:t> </w:t>
      </w:r>
      <w:r>
        <w:rPr>
          <w:sz w:val="22"/>
        </w:rPr>
        <w:t>“Y”</w:t>
      </w:r>
      <w:r>
        <w:rPr>
          <w:spacing w:val="-5"/>
          <w:sz w:val="22"/>
        </w:rPr>
        <w:t> </w:t>
      </w:r>
      <w:r>
        <w:rPr>
          <w:sz w:val="22"/>
        </w:rPr>
        <w:t>indicating</w:t>
      </w:r>
      <w:r>
        <w:rPr>
          <w:spacing w:val="-5"/>
          <w:sz w:val="22"/>
        </w:rPr>
        <w:t> </w:t>
      </w:r>
      <w:r>
        <w:rPr>
          <w:sz w:val="22"/>
        </w:rPr>
        <w:t>run-out. The filename convention for the VTAPM Model in </w:t>
      </w:r>
      <w:hyperlink w:history="true" w:anchor="_bookmark66">
        <w:r>
          <w:rPr>
            <w:color w:val="0000FF"/>
            <w:sz w:val="22"/>
            <w:u w:val="single" w:color="0000FF"/>
          </w:rPr>
          <w:t>Table 17</w:t>
        </w:r>
      </w:hyperlink>
      <w:r>
        <w:rPr>
          <w:color w:val="0000FF"/>
          <w:sz w:val="22"/>
          <w:u w:val="none"/>
        </w:rPr>
        <w:t> </w:t>
      </w:r>
      <w:r>
        <w:rPr>
          <w:sz w:val="22"/>
          <w:u w:val="none"/>
        </w:rPr>
        <w:t>is:</w:t>
      </w:r>
    </w:p>
    <w:p>
      <w:pPr>
        <w:pStyle w:val="ListParagraph"/>
        <w:numPr>
          <w:ilvl w:val="0"/>
          <w:numId w:val="29"/>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P.F***.ACO.ZC4Y**.Dyymmdd.Thhmmsst.</w:t>
      </w:r>
    </w:p>
    <w:p>
      <w:pPr>
        <w:pStyle w:val="ListParagraph"/>
        <w:numPr>
          <w:ilvl w:val="0"/>
          <w:numId w:val="29"/>
        </w:numPr>
        <w:tabs>
          <w:tab w:pos="1079" w:val="left" w:leader="none"/>
        </w:tabs>
        <w:spacing w:line="345" w:lineRule="auto" w:before="0" w:after="0"/>
        <w:ind w:left="359" w:right="7219"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P.F***.ACO.ZC4R**.Dyymmdd.Thhmmsst. The filename convention for the ACO REACH Model in Table 17 is:</w:t>
      </w:r>
    </w:p>
    <w:p>
      <w:pPr>
        <w:pStyle w:val="ListParagraph"/>
        <w:numPr>
          <w:ilvl w:val="0"/>
          <w:numId w:val="29"/>
        </w:numPr>
        <w:tabs>
          <w:tab w:pos="1078" w:val="left" w:leader="none"/>
        </w:tabs>
        <w:spacing w:line="269" w:lineRule="exact" w:before="7" w:after="0"/>
        <w:ind w:left="1078"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P.D****.ACO.ZC4Y**.Dyymmdd.Thhmmsst.</w:t>
      </w:r>
    </w:p>
    <w:p>
      <w:pPr>
        <w:pStyle w:val="ListParagraph"/>
        <w:numPr>
          <w:ilvl w:val="0"/>
          <w:numId w:val="29"/>
        </w:numPr>
        <w:tabs>
          <w:tab w:pos="1078" w:val="left" w:leader="none"/>
        </w:tabs>
        <w:spacing w:line="269" w:lineRule="exact" w:before="0" w:after="0"/>
        <w:ind w:left="1078" w:right="0" w:hanging="359"/>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P.D****.ACO.ZC4R**.Dyymmdd.Thhmmsst.</w:t>
      </w:r>
    </w:p>
    <w:p>
      <w:pPr>
        <w:pStyle w:val="BodyText"/>
        <w:spacing w:before="119"/>
        <w:ind w:left="360" w:right="830"/>
      </w:pPr>
      <w:r>
        <w:rPr/>
        <mc:AlternateContent>
          <mc:Choice Requires="wps">
            <w:drawing>
              <wp:anchor distT="0" distB="0" distL="0" distR="0" allowOverlap="1" layoutInCell="1" locked="0" behindDoc="1" simplePos="0" relativeHeight="477547520">
                <wp:simplePos x="0" y="0"/>
                <wp:positionH relativeFrom="page">
                  <wp:posOffset>4354829</wp:posOffset>
                </wp:positionH>
                <wp:positionV relativeFrom="paragraph">
                  <wp:posOffset>221172</wp:posOffset>
                </wp:positionV>
                <wp:extent cx="39370" cy="10160"/>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39370" cy="10160"/>
                        </a:xfrm>
                        <a:custGeom>
                          <a:avLst/>
                          <a:gdLst/>
                          <a:ahLst/>
                          <a:cxnLst/>
                          <a:rect l="l" t="t" r="r" b="b"/>
                          <a:pathLst>
                            <a:path w="39370" h="10160">
                              <a:moveTo>
                                <a:pt x="38862" y="0"/>
                              </a:moveTo>
                              <a:lnTo>
                                <a:pt x="0" y="0"/>
                              </a:lnTo>
                              <a:lnTo>
                                <a:pt x="0" y="9893"/>
                              </a:lnTo>
                              <a:lnTo>
                                <a:pt x="38862" y="9893"/>
                              </a:lnTo>
                              <a:lnTo>
                                <a:pt x="3886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42.899994pt;margin-top:17.415192pt;width:3.06pt;height:.779pt;mso-position-horizontal-relative:page;mso-position-vertical-relative:paragraph;z-index:-25768960" id="docshape136" filled="true" fillcolor="#0000ff" stroked="false">
                <v:fill type="solid"/>
                <w10:wrap type="none"/>
              </v:rect>
            </w:pict>
          </mc:Fallback>
        </mc:AlternateContent>
      </w: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in</w:t>
      </w:r>
      <w:r>
        <w:rPr>
          <w:spacing w:val="-3"/>
        </w:rPr>
        <w:t> </w:t>
      </w:r>
      <w:r>
        <w:rPr/>
        <w:t>Table</w:t>
      </w:r>
      <w:r>
        <w:rPr>
          <w:spacing w:val="-3"/>
        </w:rPr>
        <w:t> </w:t>
      </w:r>
      <w:r>
        <w:rPr/>
        <w:t>17</w:t>
      </w:r>
      <w:r>
        <w:rPr>
          <w:spacing w:val="40"/>
        </w:rPr>
        <w:t> </w:t>
      </w:r>
      <w:r>
        <w:rPr/>
        <w:t>for</w:t>
      </w:r>
      <w:r>
        <w:rPr>
          <w:spacing w:val="-3"/>
        </w:rPr>
        <w:t> </w:t>
      </w:r>
      <w:r>
        <w:rPr/>
        <w:t>KCF</w:t>
      </w:r>
      <w:r>
        <w:rPr>
          <w:spacing w:val="-3"/>
        </w:rPr>
        <w:t> </w:t>
      </w:r>
      <w:r>
        <w:rPr/>
        <w:t>option</w:t>
      </w:r>
      <w:r>
        <w:rPr>
          <w:spacing w:val="-3"/>
        </w:rPr>
        <w:t> </w:t>
      </w:r>
      <w:r>
        <w:rPr/>
        <w:t>Entities</w:t>
      </w:r>
      <w:r>
        <w:rPr>
          <w:spacing w:val="-3"/>
        </w:rPr>
        <w:t> </w:t>
      </w:r>
      <w:r>
        <w:rPr/>
        <w:t>is</w:t>
      </w:r>
      <w:r>
        <w:rPr>
          <w:spacing w:val="-4"/>
        </w:rPr>
        <w:t> </w:t>
      </w:r>
      <w:r>
        <w:rPr/>
        <w:t>P.K****.ACO.ZC4Y**.Dyymmdd.Thhmmsst</w:t>
      </w:r>
      <w:r>
        <w:rPr>
          <w:spacing w:val="-3"/>
        </w:rPr>
        <w:t> </w:t>
      </w:r>
      <w:r>
        <w:rPr/>
        <w:t>and</w:t>
      </w:r>
      <w:r>
        <w:rPr>
          <w:spacing w:val="-3"/>
        </w:rPr>
        <w:t> </w:t>
      </w:r>
      <w:r>
        <w:rPr/>
        <w:t>for CKCC option Entities is P.C****.ACO.ZC4Y**.Dyymmdd.Thhmmsst.</w:t>
      </w:r>
    </w:p>
    <w:p>
      <w:pPr>
        <w:pStyle w:val="BodyText"/>
        <w:ind w:left="360"/>
      </w:pPr>
      <w:r>
        <w:rPr/>
        <w:t>The</w:t>
      </w:r>
      <w:r>
        <w:rPr>
          <w:spacing w:val="-5"/>
        </w:rPr>
        <w:t> </w:t>
      </w:r>
      <w:r>
        <w:rPr/>
        <w:t>filename</w:t>
      </w:r>
      <w:r>
        <w:rPr>
          <w:spacing w:val="-5"/>
        </w:rPr>
        <w:t> </w:t>
      </w:r>
      <w:r>
        <w:rPr/>
        <w:t>convention</w:t>
      </w:r>
      <w:r>
        <w:rPr>
          <w:spacing w:val="-4"/>
        </w:rPr>
        <w:t> </w:t>
      </w:r>
      <w:r>
        <w:rPr/>
        <w:t>for</w:t>
      </w:r>
      <w:r>
        <w:rPr>
          <w:spacing w:val="-5"/>
        </w:rPr>
        <w:t> </w:t>
      </w:r>
      <w:r>
        <w:rPr/>
        <w:t>the</w:t>
      </w:r>
      <w:r>
        <w:rPr>
          <w:spacing w:val="-4"/>
        </w:rPr>
        <w:t> </w:t>
      </w:r>
      <w:r>
        <w:rPr/>
        <w:t>PCF</w:t>
      </w:r>
      <w:r>
        <w:rPr>
          <w:spacing w:val="-5"/>
        </w:rPr>
        <w:t> </w:t>
      </w:r>
      <w:r>
        <w:rPr/>
        <w:t>Model</w:t>
      </w:r>
      <w:r>
        <w:rPr>
          <w:spacing w:val="-5"/>
        </w:rPr>
        <w:t> </w:t>
      </w:r>
      <w:r>
        <w:rPr/>
        <w:t>in</w:t>
      </w:r>
      <w:r>
        <w:rPr>
          <w:spacing w:val="-4"/>
        </w:rPr>
        <w:t> </w:t>
      </w:r>
      <w:hyperlink w:history="true" w:anchor="_bookmark66">
        <w:r>
          <w:rPr>
            <w:color w:val="0000FF"/>
            <w:u w:val="single" w:color="0000FF"/>
          </w:rPr>
          <w:t>Table</w:t>
        </w:r>
        <w:r>
          <w:rPr>
            <w:color w:val="0000FF"/>
            <w:spacing w:val="-5"/>
            <w:u w:val="single" w:color="0000FF"/>
          </w:rPr>
          <w:t> </w:t>
        </w:r>
        <w:r>
          <w:rPr>
            <w:color w:val="0000FF"/>
            <w:u w:val="single" w:color="0000FF"/>
          </w:rPr>
          <w:t>17</w:t>
        </w:r>
      </w:hyperlink>
      <w:r>
        <w:rPr>
          <w:color w:val="0000FF"/>
          <w:spacing w:val="-3"/>
          <w:u w:val="single" w:color="0000FF"/>
        </w:rPr>
        <w:t> </w:t>
      </w:r>
      <w:r>
        <w:rPr>
          <w:color w:val="0000FF"/>
          <w:spacing w:val="-5"/>
          <w:u w:val="none"/>
        </w:rPr>
        <w:t> </w:t>
      </w:r>
      <w:r>
        <w:rPr>
          <w:u w:val="none"/>
        </w:rPr>
        <w:t>is</w:t>
      </w:r>
      <w:r>
        <w:rPr>
          <w:spacing w:val="-5"/>
          <w:u w:val="none"/>
        </w:rPr>
        <w:t> </w:t>
      </w:r>
      <w:r>
        <w:rPr>
          <w:spacing w:val="-2"/>
          <w:u w:val="none"/>
        </w:rPr>
        <w:t>P.P******.ACO.ZC4Y**.Dyymmdd.Thhmmsst.</w:t>
      </w:r>
    </w:p>
    <w:p>
      <w:pPr>
        <w:pStyle w:val="Heading5"/>
        <w:ind w:left="4468"/>
      </w:pPr>
      <w:bookmarkStart w:name="_bookmark66" w:id="138"/>
      <w:bookmarkEnd w:id="138"/>
      <w:r>
        <w:rPr>
          <w:b w:val="0"/>
        </w:rPr>
      </w:r>
      <w:r>
        <w:rPr/>
        <w:t>Table</w:t>
      </w:r>
      <w:r>
        <w:rPr>
          <w:spacing w:val="-6"/>
        </w:rPr>
        <w:t> </w:t>
      </w:r>
      <w:r>
        <w:rPr/>
        <w:t>17:</w:t>
      </w:r>
      <w:r>
        <w:rPr>
          <w:spacing w:val="-5"/>
        </w:rPr>
        <w:t> </w:t>
      </w:r>
      <w:r>
        <w:rPr/>
        <w:t>Part</w:t>
      </w:r>
      <w:r>
        <w:rPr>
          <w:spacing w:val="-6"/>
        </w:rPr>
        <w:t> </w:t>
      </w:r>
      <w:r>
        <w:rPr/>
        <w:t>A</w:t>
      </w:r>
      <w:r>
        <w:rPr>
          <w:spacing w:val="-6"/>
        </w:rPr>
        <w:t> </w:t>
      </w:r>
      <w:r>
        <w:rPr/>
        <w:t>Diagnosis</w:t>
      </w:r>
      <w:r>
        <w:rPr>
          <w:spacing w:val="-5"/>
        </w:rPr>
        <w:t> </w:t>
      </w:r>
      <w:r>
        <w:rPr/>
        <w:t>Code</w:t>
      </w:r>
      <w:r>
        <w:rPr>
          <w:spacing w:val="-6"/>
        </w:rPr>
        <w:t> </w:t>
      </w:r>
      <w:r>
        <w:rPr/>
        <w:t>File</w:t>
      </w:r>
      <w:r>
        <w:rPr>
          <w:spacing w:val="-5"/>
        </w:rPr>
        <w:t> </w:t>
      </w:r>
      <w:r>
        <w:rPr>
          <w:spacing w:val="-2"/>
        </w:rPr>
        <w:t>(CCLF4)</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6"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277"/>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2" w:right="149"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1003" w:hRule="atLeast"/>
        </w:trPr>
        <w:tc>
          <w:tcPr>
            <w:tcW w:w="1260" w:type="dxa"/>
          </w:tcPr>
          <w:p>
            <w:pPr>
              <w:pStyle w:val="TableParagraph"/>
              <w:rPr>
                <w:sz w:val="22"/>
              </w:rPr>
            </w:pPr>
            <w:r>
              <w:rPr>
                <w:spacing w:val="-10"/>
                <w:sz w:val="22"/>
              </w:rPr>
              <w:t>1</w:t>
            </w:r>
          </w:p>
        </w:tc>
        <w:tc>
          <w:tcPr>
            <w:tcW w:w="2070" w:type="dxa"/>
          </w:tcPr>
          <w:p>
            <w:pPr>
              <w:pStyle w:val="TableParagraph"/>
              <w:rPr>
                <w:sz w:val="22"/>
              </w:rPr>
            </w:pPr>
            <w:r>
              <w:rPr>
                <w:spacing w:val="-2"/>
                <w:sz w:val="22"/>
              </w:rPr>
              <w:t>CUR_CLM_UNIQ</w:t>
            </w:r>
          </w:p>
          <w:p>
            <w:pPr>
              <w:pStyle w:val="TableParagraph"/>
              <w:spacing w:before="0"/>
              <w:rPr>
                <w:sz w:val="22"/>
              </w:rPr>
            </w:pPr>
            <w:r>
              <w:rPr>
                <w:spacing w:val="-5"/>
                <w:sz w:val="22"/>
              </w:rPr>
              <w:t>_ID</w:t>
            </w:r>
          </w:p>
        </w:tc>
        <w:tc>
          <w:tcPr>
            <w:tcW w:w="1890" w:type="dxa"/>
          </w:tcPr>
          <w:p>
            <w:pPr>
              <w:pStyle w:val="TableParagraph"/>
              <w:ind w:right="166"/>
              <w:rPr>
                <w:sz w:val="22"/>
              </w:rPr>
            </w:pPr>
            <w:r>
              <w:rPr>
                <w:sz w:val="22"/>
              </w:rPr>
              <w:t>Current Claim Unique</w:t>
            </w:r>
            <w:r>
              <w:rPr>
                <w:spacing w:val="-16"/>
                <w:sz w:val="22"/>
              </w:rPr>
              <w:t> </w:t>
            </w:r>
            <w:r>
              <w:rPr>
                <w:sz w:val="22"/>
              </w:rPr>
              <w:t>Identifier</w:t>
            </w:r>
          </w:p>
        </w:tc>
        <w:tc>
          <w:tcPr>
            <w:tcW w:w="1193" w:type="dxa"/>
          </w:tcPr>
          <w:p>
            <w:pPr>
              <w:pStyle w:val="TableParagraph"/>
              <w:rPr>
                <w:sz w:val="22"/>
              </w:rPr>
            </w:pPr>
            <w:r>
              <w:rPr>
                <w:spacing w:val="-10"/>
                <w:sz w:val="22"/>
              </w:rPr>
              <w:t>1</w:t>
            </w:r>
          </w:p>
        </w:tc>
        <w:tc>
          <w:tcPr>
            <w:tcW w:w="1193" w:type="dxa"/>
          </w:tcPr>
          <w:p>
            <w:pPr>
              <w:pStyle w:val="TableParagraph"/>
              <w:ind w:left="106"/>
              <w:rPr>
                <w:sz w:val="22"/>
              </w:rPr>
            </w:pPr>
            <w:r>
              <w:rPr>
                <w:spacing w:val="-5"/>
                <w:sz w:val="22"/>
              </w:rPr>
              <w:t>13</w:t>
            </w:r>
          </w:p>
        </w:tc>
        <w:tc>
          <w:tcPr>
            <w:tcW w:w="1192" w:type="dxa"/>
          </w:tcPr>
          <w:p>
            <w:pPr>
              <w:pStyle w:val="TableParagraph"/>
              <w:ind w:left="106"/>
              <w:rPr>
                <w:sz w:val="22"/>
              </w:rPr>
            </w:pPr>
            <w:r>
              <w:rPr>
                <w:spacing w:val="-5"/>
                <w:sz w:val="22"/>
              </w:rPr>
              <w:t>13</w:t>
            </w:r>
          </w:p>
        </w:tc>
        <w:tc>
          <w:tcPr>
            <w:tcW w:w="1193" w:type="dxa"/>
          </w:tcPr>
          <w:p>
            <w:pPr>
              <w:pStyle w:val="TableParagraph"/>
              <w:ind w:left="106"/>
              <w:rPr>
                <w:sz w:val="22"/>
              </w:rPr>
            </w:pPr>
            <w:r>
              <w:rPr>
                <w:spacing w:val="-2"/>
                <w:sz w:val="22"/>
              </w:rPr>
              <w:t>9(13)</w:t>
            </w:r>
          </w:p>
        </w:tc>
        <w:tc>
          <w:tcPr>
            <w:tcW w:w="3126" w:type="dxa"/>
          </w:tcPr>
          <w:p>
            <w:pPr>
              <w:pStyle w:val="TableParagraph"/>
              <w:ind w:left="106" w:right="195"/>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1004" w:hRule="atLeast"/>
        </w:trPr>
        <w:tc>
          <w:tcPr>
            <w:tcW w:w="1260" w:type="dxa"/>
          </w:tcPr>
          <w:p>
            <w:pPr>
              <w:pStyle w:val="TableParagraph"/>
              <w:rPr>
                <w:sz w:val="22"/>
              </w:rPr>
            </w:pPr>
            <w:r>
              <w:rPr>
                <w:spacing w:val="-10"/>
                <w:sz w:val="22"/>
              </w:rPr>
              <w:t>2</w:t>
            </w:r>
          </w:p>
        </w:tc>
        <w:tc>
          <w:tcPr>
            <w:tcW w:w="2070" w:type="dxa"/>
          </w:tcPr>
          <w:p>
            <w:pPr>
              <w:pStyle w:val="TableParagraph"/>
              <w:rPr>
                <w:sz w:val="22"/>
              </w:rPr>
            </w:pPr>
            <w:r>
              <w:rPr>
                <w:spacing w:val="-2"/>
                <w:sz w:val="22"/>
              </w:rPr>
              <w:t>BENE_MBI_ID</w:t>
            </w:r>
          </w:p>
        </w:tc>
        <w:tc>
          <w:tcPr>
            <w:tcW w:w="1890" w:type="dxa"/>
          </w:tcPr>
          <w:p>
            <w:pPr>
              <w:pStyle w:val="TableParagraph"/>
              <w:ind w:right="166"/>
              <w:rPr>
                <w:sz w:val="22"/>
              </w:rPr>
            </w:pPr>
            <w:r>
              <w:rPr>
                <w:spacing w:val="-2"/>
                <w:sz w:val="22"/>
              </w:rPr>
              <w:t>Medicare Beneficiary Identifier</w:t>
            </w:r>
          </w:p>
        </w:tc>
        <w:tc>
          <w:tcPr>
            <w:tcW w:w="1193" w:type="dxa"/>
          </w:tcPr>
          <w:p>
            <w:pPr>
              <w:pStyle w:val="TableParagraph"/>
              <w:rPr>
                <w:sz w:val="22"/>
              </w:rPr>
            </w:pPr>
            <w:r>
              <w:rPr>
                <w:spacing w:val="-5"/>
                <w:sz w:val="22"/>
              </w:rPr>
              <w:t>14</w:t>
            </w:r>
          </w:p>
        </w:tc>
        <w:tc>
          <w:tcPr>
            <w:tcW w:w="1193" w:type="dxa"/>
          </w:tcPr>
          <w:p>
            <w:pPr>
              <w:pStyle w:val="TableParagraph"/>
              <w:ind w:left="106"/>
              <w:rPr>
                <w:sz w:val="22"/>
              </w:rPr>
            </w:pPr>
            <w:r>
              <w:rPr>
                <w:spacing w:val="-5"/>
                <w:sz w:val="22"/>
              </w:rPr>
              <w:t>24</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26" w:type="dxa"/>
          </w:tcPr>
          <w:p>
            <w:pPr>
              <w:pStyle w:val="TableParagraph"/>
              <w:ind w:left="106" w:right="745"/>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0" w:right="265"/>
              <w:jc w:val="right"/>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3901" w:hRule="atLeast"/>
        </w:trPr>
        <w:tc>
          <w:tcPr>
            <w:tcW w:w="1260" w:type="dxa"/>
          </w:tcPr>
          <w:p>
            <w:pPr>
              <w:pStyle w:val="TableParagraph"/>
              <w:rPr>
                <w:sz w:val="22"/>
              </w:rPr>
            </w:pPr>
            <w:r>
              <w:rPr>
                <w:spacing w:val="-10"/>
                <w:sz w:val="22"/>
              </w:rPr>
              <w:t>3</w:t>
            </w:r>
          </w:p>
        </w:tc>
        <w:tc>
          <w:tcPr>
            <w:tcW w:w="2070" w:type="dxa"/>
          </w:tcPr>
          <w:p>
            <w:pPr>
              <w:pStyle w:val="TableParagraph"/>
              <w:ind w:left="0" w:right="228"/>
              <w:jc w:val="right"/>
              <w:rPr>
                <w:sz w:val="22"/>
              </w:rPr>
            </w:pPr>
            <w:r>
              <w:rPr>
                <w:spacing w:val="-2"/>
                <w:sz w:val="22"/>
              </w:rPr>
              <w:t>BENE_HIC_NUM</w:t>
            </w:r>
          </w:p>
        </w:tc>
        <w:tc>
          <w:tcPr>
            <w:tcW w:w="1890" w:type="dxa"/>
          </w:tcPr>
          <w:p>
            <w:pPr>
              <w:pStyle w:val="TableParagraph"/>
              <w:ind w:right="240"/>
              <w:rPr>
                <w:sz w:val="22"/>
              </w:rPr>
            </w:pPr>
            <w:r>
              <w:rPr>
                <w:sz w:val="22"/>
              </w:rPr>
              <w:t>Beneficiary</w:t>
            </w:r>
            <w:r>
              <w:rPr>
                <w:spacing w:val="-16"/>
                <w:sz w:val="22"/>
              </w:rPr>
              <w:t> </w:t>
            </w:r>
            <w:r>
              <w:rPr>
                <w:sz w:val="22"/>
              </w:rPr>
              <w:t>HIC </w:t>
            </w:r>
            <w:r>
              <w:rPr>
                <w:spacing w:val="-2"/>
                <w:sz w:val="22"/>
              </w:rPr>
              <w:t>Number</w:t>
            </w:r>
          </w:p>
        </w:tc>
        <w:tc>
          <w:tcPr>
            <w:tcW w:w="1193" w:type="dxa"/>
          </w:tcPr>
          <w:p>
            <w:pPr>
              <w:pStyle w:val="TableParagraph"/>
              <w:rPr>
                <w:sz w:val="22"/>
              </w:rPr>
            </w:pPr>
            <w:r>
              <w:rPr>
                <w:spacing w:val="-5"/>
                <w:sz w:val="22"/>
              </w:rPr>
              <w:t>25</w:t>
            </w:r>
          </w:p>
        </w:tc>
        <w:tc>
          <w:tcPr>
            <w:tcW w:w="1193" w:type="dxa"/>
          </w:tcPr>
          <w:p>
            <w:pPr>
              <w:pStyle w:val="TableParagraph"/>
              <w:ind w:left="106"/>
              <w:rPr>
                <w:sz w:val="22"/>
              </w:rPr>
            </w:pPr>
            <w:r>
              <w:rPr>
                <w:spacing w:val="-5"/>
                <w:sz w:val="22"/>
              </w:rPr>
              <w:t>35</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26" w:type="dxa"/>
          </w:tcPr>
          <w:p>
            <w:pPr>
              <w:pStyle w:val="TableParagraph"/>
              <w:ind w:left="106" w:right="195"/>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left="106" w:right="195"/>
              <w:rPr>
                <w:i/>
                <w:sz w:val="22"/>
              </w:rPr>
            </w:pPr>
            <w:r>
              <w:rPr>
                <w:b/>
                <w:sz w:val="22"/>
              </w:rPr>
              <w:t>Note: </w:t>
            </w:r>
            <w:r>
              <w:rPr>
                <w:i/>
                <w:sz w:val="22"/>
              </w:rPr>
              <w:t>To comply with</w:t>
            </w:r>
            <w:r>
              <w:rPr>
                <w:i/>
                <w:sz w:val="22"/>
              </w:rPr>
              <w:t> MACRA of 2015, after the end of the New Medicare Card Transition Period in December 2019, only the MBI will be accepted on claims, and the HICN value will no longer be displayed. The</w:t>
            </w:r>
            <w:r>
              <w:rPr>
                <w:i/>
                <w:spacing w:val="-13"/>
                <w:sz w:val="22"/>
              </w:rPr>
              <w:t> </w:t>
            </w:r>
            <w:r>
              <w:rPr>
                <w:i/>
                <w:sz w:val="22"/>
              </w:rPr>
              <w:t>Beneficiary</w:t>
            </w:r>
            <w:r>
              <w:rPr>
                <w:i/>
                <w:spacing w:val="-13"/>
                <w:sz w:val="22"/>
              </w:rPr>
              <w:t> </w:t>
            </w:r>
            <w:r>
              <w:rPr>
                <w:i/>
                <w:sz w:val="22"/>
              </w:rPr>
              <w:t>HIC</w:t>
            </w:r>
            <w:r>
              <w:rPr>
                <w:i/>
                <w:spacing w:val="-13"/>
                <w:sz w:val="22"/>
              </w:rPr>
              <w:t> </w:t>
            </w:r>
            <w:r>
              <w:rPr>
                <w:i/>
                <w:sz w:val="22"/>
              </w:rPr>
              <w:t>Number will be blank in CCLFs generated effective January 1, 2020, 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276"/>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4746" w:hRule="atLeast"/>
        </w:trPr>
        <w:tc>
          <w:tcPr>
            <w:tcW w:w="1260" w:type="dxa"/>
          </w:tcPr>
          <w:p>
            <w:pPr>
              <w:pStyle w:val="TableParagraph"/>
              <w:rPr>
                <w:sz w:val="22"/>
              </w:rPr>
            </w:pPr>
            <w:r>
              <w:rPr>
                <w:spacing w:val="-10"/>
                <w:sz w:val="22"/>
              </w:rPr>
              <w:t>4</w:t>
            </w:r>
          </w:p>
        </w:tc>
        <w:tc>
          <w:tcPr>
            <w:tcW w:w="2070" w:type="dxa"/>
          </w:tcPr>
          <w:p>
            <w:pPr>
              <w:pStyle w:val="TableParagraph"/>
              <w:rPr>
                <w:sz w:val="22"/>
              </w:rPr>
            </w:pPr>
            <w:r>
              <w:rPr>
                <w:spacing w:val="-2"/>
                <w:sz w:val="22"/>
              </w:rPr>
              <w:t>CLM_TYPE_CD</w:t>
            </w:r>
          </w:p>
        </w:tc>
        <w:tc>
          <w:tcPr>
            <w:tcW w:w="1890" w:type="dxa"/>
          </w:tcPr>
          <w:p>
            <w:pPr>
              <w:pStyle w:val="TableParagraph"/>
              <w:ind w:right="656"/>
              <w:rPr>
                <w:sz w:val="22"/>
              </w:rPr>
            </w:pPr>
            <w:r>
              <w:rPr>
                <w:sz w:val="22"/>
              </w:rPr>
              <w:t>Claim</w:t>
            </w:r>
            <w:r>
              <w:rPr>
                <w:spacing w:val="-16"/>
                <w:sz w:val="22"/>
              </w:rPr>
              <w:t> </w:t>
            </w:r>
            <w:r>
              <w:rPr>
                <w:sz w:val="22"/>
              </w:rPr>
              <w:t>Type </w:t>
            </w:r>
            <w:r>
              <w:rPr>
                <w:spacing w:val="-4"/>
                <w:sz w:val="22"/>
              </w:rPr>
              <w:t>Code</w:t>
            </w:r>
          </w:p>
        </w:tc>
        <w:tc>
          <w:tcPr>
            <w:tcW w:w="1193" w:type="dxa"/>
          </w:tcPr>
          <w:p>
            <w:pPr>
              <w:pStyle w:val="TableParagraph"/>
              <w:rPr>
                <w:sz w:val="22"/>
              </w:rPr>
            </w:pPr>
            <w:r>
              <w:rPr>
                <w:spacing w:val="-5"/>
                <w:sz w:val="22"/>
              </w:rPr>
              <w:t>36</w:t>
            </w:r>
          </w:p>
        </w:tc>
        <w:tc>
          <w:tcPr>
            <w:tcW w:w="1193" w:type="dxa"/>
          </w:tcPr>
          <w:p>
            <w:pPr>
              <w:pStyle w:val="TableParagraph"/>
              <w:ind w:left="106"/>
              <w:rPr>
                <w:sz w:val="22"/>
              </w:rPr>
            </w:pPr>
            <w:r>
              <w:rPr>
                <w:spacing w:val="-5"/>
                <w:sz w:val="22"/>
              </w:rPr>
              <w:t>37</w:t>
            </w:r>
          </w:p>
        </w:tc>
        <w:tc>
          <w:tcPr>
            <w:tcW w:w="1192" w:type="dxa"/>
          </w:tcPr>
          <w:p>
            <w:pPr>
              <w:pStyle w:val="TableParagraph"/>
              <w:rPr>
                <w:sz w:val="22"/>
              </w:rPr>
            </w:pPr>
            <w:r>
              <w:rPr>
                <w:spacing w:val="-10"/>
                <w:sz w:val="22"/>
              </w:rPr>
              <w:t>2</w:t>
            </w:r>
          </w:p>
        </w:tc>
        <w:tc>
          <w:tcPr>
            <w:tcW w:w="1193" w:type="dxa"/>
          </w:tcPr>
          <w:p>
            <w:pPr>
              <w:pStyle w:val="TableParagraph"/>
              <w:ind w:left="106"/>
              <w:rPr>
                <w:sz w:val="22"/>
              </w:rPr>
            </w:pPr>
            <w:r>
              <w:rPr>
                <w:spacing w:val="-2"/>
                <w:sz w:val="22"/>
              </w:rPr>
              <w:t>9(02)</w:t>
            </w:r>
          </w:p>
        </w:tc>
        <w:tc>
          <w:tcPr>
            <w:tcW w:w="3126" w:type="dxa"/>
          </w:tcPr>
          <w:p>
            <w:pPr>
              <w:pStyle w:val="TableParagraph"/>
              <w:ind w:left="106"/>
              <w:rPr>
                <w:rFonts w:ascii="Calibri"/>
                <w:position w:val="4"/>
                <w:sz w:val="18"/>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programs. </w:t>
            </w:r>
            <w:r>
              <w:rPr>
                <w:rFonts w:ascii="Calibri"/>
                <w:position w:val="4"/>
                <w:sz w:val="18"/>
              </w:rPr>
              <w:t>H</w:t>
            </w:r>
          </w:p>
          <w:p>
            <w:pPr>
              <w:pStyle w:val="TableParagraph"/>
              <w:spacing w:line="352" w:lineRule="auto"/>
              <w:ind w:left="106" w:right="425"/>
              <w:rPr>
                <w:sz w:val="22"/>
              </w:rPr>
            </w:pPr>
            <w:r>
              <w:rPr>
                <w:sz w:val="22"/>
              </w:rPr>
              <mc:AlternateContent>
                <mc:Choice Requires="wps">
                  <w:drawing>
                    <wp:anchor distT="0" distB="0" distL="0" distR="0" allowOverlap="1" layoutInCell="1" locked="0" behindDoc="1" simplePos="0" relativeHeight="477548032">
                      <wp:simplePos x="0" y="0"/>
                      <wp:positionH relativeFrom="column">
                        <wp:posOffset>736091</wp:posOffset>
                      </wp:positionH>
                      <wp:positionV relativeFrom="paragraph">
                        <wp:posOffset>-163857</wp:posOffset>
                      </wp:positionV>
                      <wp:extent cx="71755" cy="16383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71755" cy="163830"/>
                                <a:chExt cx="71755" cy="163830"/>
                              </a:xfrm>
                            </wpg:grpSpPr>
                            <wps:wsp>
                              <wps:cNvPr id="139" name="Graphic 139"/>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214pt;width:5.65pt;height:12.9pt;mso-position-horizontal-relative:column;mso-position-vertical-relative:paragraph;z-index:-25768448" id="docshapegroup137" coordorigin="1159,-258" coordsize="113,258">
                      <v:rect style="position:absolute;left:1159;top:-259;width:113;height:258" id="docshape138" filled="true" fillcolor="#dbe4f0" stroked="false">
                        <v:fill type="solid"/>
                      </v:rect>
                      <w10:wrap type="none"/>
                    </v:group>
                  </w:pict>
                </mc:Fallback>
              </mc:AlternateContent>
            </w:r>
            <w:r>
              <w:rPr>
                <w:sz w:val="22"/>
              </w:rPr>
              <w:t>Claim</w:t>
            </w:r>
            <w:r>
              <w:rPr>
                <w:spacing w:val="-13"/>
                <w:sz w:val="22"/>
              </w:rPr>
              <w:t> </w:t>
            </w:r>
            <w:r>
              <w:rPr>
                <w:sz w:val="22"/>
              </w:rPr>
              <w:t>type</w:t>
            </w:r>
            <w:r>
              <w:rPr>
                <w:spacing w:val="-12"/>
                <w:sz w:val="22"/>
              </w:rPr>
              <w:t> </w:t>
            </w:r>
            <w:r>
              <w:rPr>
                <w:sz w:val="22"/>
              </w:rPr>
              <w:t>code</w:t>
            </w:r>
            <w:r>
              <w:rPr>
                <w:spacing w:val="-12"/>
                <w:sz w:val="22"/>
              </w:rPr>
              <w:t> </w:t>
            </w:r>
            <w:r>
              <w:rPr>
                <w:sz w:val="22"/>
              </w:rPr>
              <w:t>include: 10 = HHA claim</w:t>
            </w:r>
          </w:p>
          <w:p>
            <w:pPr>
              <w:pStyle w:val="TableParagraph"/>
              <w:spacing w:before="2"/>
              <w:ind w:left="106" w:right="195"/>
              <w:rPr>
                <w:sz w:val="22"/>
              </w:rPr>
            </w:pPr>
            <w:r>
              <w:rPr>
                <w:sz w:val="22"/>
              </w:rPr>
              <w:t>20</w:t>
            </w:r>
            <w:r>
              <w:rPr>
                <w:spacing w:val="-8"/>
                <w:sz w:val="22"/>
              </w:rPr>
              <w:t> </w:t>
            </w:r>
            <w:r>
              <w:rPr>
                <w:sz w:val="22"/>
              </w:rPr>
              <w:t>=</w:t>
            </w:r>
            <w:r>
              <w:rPr>
                <w:spacing w:val="-8"/>
                <w:sz w:val="22"/>
              </w:rPr>
              <w:t> </w:t>
            </w:r>
            <w:r>
              <w:rPr>
                <w:sz w:val="22"/>
              </w:rPr>
              <w:t>Non</w:t>
            </w:r>
            <w:r>
              <w:rPr>
                <w:spacing w:val="-8"/>
                <w:sz w:val="22"/>
              </w:rPr>
              <w:t> </w:t>
            </w:r>
            <w:r>
              <w:rPr>
                <w:sz w:val="22"/>
              </w:rPr>
              <w:t>swing</w:t>
            </w:r>
            <w:r>
              <w:rPr>
                <w:spacing w:val="-8"/>
                <w:sz w:val="22"/>
              </w:rPr>
              <w:t> </w:t>
            </w:r>
            <w:r>
              <w:rPr>
                <w:sz w:val="22"/>
              </w:rPr>
              <w:t>bed</w:t>
            </w:r>
            <w:r>
              <w:rPr>
                <w:spacing w:val="-8"/>
                <w:sz w:val="22"/>
              </w:rPr>
              <w:t> </w:t>
            </w:r>
            <w:r>
              <w:rPr>
                <w:sz w:val="22"/>
              </w:rPr>
              <w:t>SNF </w:t>
            </w:r>
            <w:r>
              <w:rPr>
                <w:spacing w:val="-2"/>
                <w:sz w:val="22"/>
              </w:rPr>
              <w:t>claim</w:t>
            </w:r>
          </w:p>
          <w:p>
            <w:pPr>
              <w:pStyle w:val="TableParagraph"/>
              <w:spacing w:line="352" w:lineRule="auto"/>
              <w:ind w:left="106" w:right="279"/>
              <w:rPr>
                <w:sz w:val="22"/>
              </w:rPr>
            </w:pPr>
            <w:r>
              <w:rPr>
                <w:sz w:val="22"/>
              </w:rPr>
              <w:t>30</w:t>
            </w:r>
            <w:r>
              <w:rPr>
                <w:spacing w:val="-8"/>
                <w:sz w:val="22"/>
              </w:rPr>
              <w:t> </w:t>
            </w:r>
            <w:r>
              <w:rPr>
                <w:sz w:val="22"/>
              </w:rPr>
              <w:t>=</w:t>
            </w:r>
            <w:r>
              <w:rPr>
                <w:spacing w:val="-8"/>
                <w:sz w:val="22"/>
              </w:rPr>
              <w:t> </w:t>
            </w:r>
            <w:r>
              <w:rPr>
                <w:sz w:val="22"/>
              </w:rPr>
              <w:t>Swing</w:t>
            </w:r>
            <w:r>
              <w:rPr>
                <w:spacing w:val="-8"/>
                <w:sz w:val="22"/>
              </w:rPr>
              <w:t> </w:t>
            </w:r>
            <w:r>
              <w:rPr>
                <w:sz w:val="22"/>
              </w:rPr>
              <w:t>bed</w:t>
            </w:r>
            <w:r>
              <w:rPr>
                <w:spacing w:val="-8"/>
                <w:sz w:val="22"/>
              </w:rPr>
              <w:t> </w:t>
            </w:r>
            <w:r>
              <w:rPr>
                <w:sz w:val="22"/>
              </w:rPr>
              <w:t>SNF</w:t>
            </w:r>
            <w:r>
              <w:rPr>
                <w:spacing w:val="-8"/>
                <w:sz w:val="22"/>
              </w:rPr>
              <w:t> </w:t>
            </w:r>
            <w:r>
              <w:rPr>
                <w:sz w:val="22"/>
              </w:rPr>
              <w:t>claim 40 = Outpatient claim</w:t>
            </w:r>
          </w:p>
          <w:p>
            <w:pPr>
              <w:pStyle w:val="TableParagraph"/>
              <w:spacing w:before="2"/>
              <w:ind w:left="106"/>
              <w:rPr>
                <w:sz w:val="22"/>
              </w:rPr>
            </w:pPr>
            <w:r>
              <w:rPr>
                <w:sz w:val="22"/>
              </w:rPr>
              <w:t>50</w:t>
            </w:r>
            <w:r>
              <w:rPr>
                <w:spacing w:val="-5"/>
                <w:sz w:val="22"/>
              </w:rPr>
              <w:t> </w:t>
            </w:r>
            <w:r>
              <w:rPr>
                <w:sz w:val="22"/>
              </w:rPr>
              <w:t>=</w:t>
            </w:r>
            <w:r>
              <w:rPr>
                <w:spacing w:val="-5"/>
                <w:sz w:val="22"/>
              </w:rPr>
              <w:t> </w:t>
            </w:r>
            <w:r>
              <w:rPr>
                <w:sz w:val="22"/>
              </w:rPr>
              <w:t>Hospice</w:t>
            </w:r>
            <w:r>
              <w:rPr>
                <w:spacing w:val="-4"/>
                <w:sz w:val="22"/>
              </w:rPr>
              <w:t> </w:t>
            </w:r>
            <w:r>
              <w:rPr>
                <w:spacing w:val="-2"/>
                <w:sz w:val="22"/>
              </w:rPr>
              <w:t>claim</w:t>
            </w:r>
          </w:p>
          <w:p>
            <w:pPr>
              <w:pStyle w:val="TableParagraph"/>
              <w:spacing w:before="119"/>
              <w:ind w:left="106"/>
              <w:rPr>
                <w:sz w:val="22"/>
              </w:rPr>
            </w:pPr>
            <w:r>
              <w:rPr>
                <w:sz w:val="22"/>
              </w:rPr>
              <w:t>60</w:t>
            </w:r>
            <w:r>
              <w:rPr>
                <w:spacing w:val="-5"/>
                <w:sz w:val="22"/>
              </w:rPr>
              <w:t> </w:t>
            </w:r>
            <w:r>
              <w:rPr>
                <w:sz w:val="22"/>
              </w:rPr>
              <w:t>=</w:t>
            </w:r>
            <w:r>
              <w:rPr>
                <w:spacing w:val="-4"/>
                <w:sz w:val="22"/>
              </w:rPr>
              <w:t> </w:t>
            </w:r>
            <w:r>
              <w:rPr>
                <w:sz w:val="22"/>
              </w:rPr>
              <w:t>Inpatient</w:t>
            </w:r>
            <w:r>
              <w:rPr>
                <w:spacing w:val="-5"/>
                <w:sz w:val="22"/>
              </w:rPr>
              <w:t> </w:t>
            </w:r>
            <w:r>
              <w:rPr>
                <w:spacing w:val="-2"/>
                <w:sz w:val="22"/>
              </w:rPr>
              <w:t>claim</w:t>
            </w:r>
          </w:p>
          <w:p>
            <w:pPr>
              <w:pStyle w:val="TableParagraph"/>
              <w:ind w:left="106" w:right="195"/>
              <w:rPr>
                <w:sz w:val="22"/>
              </w:rPr>
            </w:pPr>
            <w:r>
              <w:rPr>
                <w:sz w:val="22"/>
              </w:rPr>
              <w:t>61</w:t>
            </w:r>
            <w:r>
              <w:rPr>
                <w:spacing w:val="-13"/>
                <w:sz w:val="22"/>
              </w:rPr>
              <w:t> </w:t>
            </w:r>
            <w:r>
              <w:rPr>
                <w:sz w:val="22"/>
              </w:rPr>
              <w:t>=</w:t>
            </w:r>
            <w:r>
              <w:rPr>
                <w:spacing w:val="-13"/>
                <w:sz w:val="22"/>
              </w:rPr>
              <w:t> </w:t>
            </w:r>
            <w:r>
              <w:rPr>
                <w:sz w:val="22"/>
              </w:rPr>
              <w:t>Inpatient</w:t>
            </w:r>
            <w:r>
              <w:rPr>
                <w:spacing w:val="-13"/>
                <w:sz w:val="22"/>
              </w:rPr>
              <w:t> </w:t>
            </w:r>
            <w:r>
              <w:rPr>
                <w:sz w:val="22"/>
              </w:rPr>
              <w:t>“Full- Encounter” claim</w:t>
            </w:r>
          </w:p>
        </w:tc>
      </w:tr>
      <w:tr>
        <w:trPr>
          <w:trHeight w:val="2242"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CLM_PROD_TYP </w:t>
            </w:r>
            <w:r>
              <w:rPr>
                <w:spacing w:val="-4"/>
                <w:sz w:val="22"/>
              </w:rPr>
              <w:t>E_CD</w:t>
            </w:r>
          </w:p>
        </w:tc>
        <w:tc>
          <w:tcPr>
            <w:tcW w:w="1890" w:type="dxa"/>
          </w:tcPr>
          <w:p>
            <w:pPr>
              <w:pStyle w:val="TableParagraph"/>
              <w:ind w:right="387"/>
              <w:rPr>
                <w:sz w:val="22"/>
              </w:rPr>
            </w:pPr>
            <w:r>
              <w:rPr>
                <w:sz w:val="22"/>
              </w:rPr>
              <w:t>Claim</w:t>
            </w:r>
            <w:r>
              <w:rPr>
                <w:spacing w:val="-16"/>
                <w:sz w:val="22"/>
              </w:rPr>
              <w:t> </w:t>
            </w:r>
            <w:r>
              <w:rPr>
                <w:sz w:val="22"/>
              </w:rPr>
              <w:t>Product Type Code</w:t>
            </w:r>
          </w:p>
        </w:tc>
        <w:tc>
          <w:tcPr>
            <w:tcW w:w="1193" w:type="dxa"/>
          </w:tcPr>
          <w:p>
            <w:pPr>
              <w:pStyle w:val="TableParagraph"/>
              <w:rPr>
                <w:sz w:val="22"/>
              </w:rPr>
            </w:pPr>
            <w:r>
              <w:rPr>
                <w:spacing w:val="-5"/>
                <w:sz w:val="22"/>
              </w:rPr>
              <w:t>38</w:t>
            </w:r>
          </w:p>
        </w:tc>
        <w:tc>
          <w:tcPr>
            <w:tcW w:w="1193" w:type="dxa"/>
          </w:tcPr>
          <w:p>
            <w:pPr>
              <w:pStyle w:val="TableParagraph"/>
              <w:ind w:left="106"/>
              <w:rPr>
                <w:sz w:val="22"/>
              </w:rPr>
            </w:pPr>
            <w:r>
              <w:rPr>
                <w:spacing w:val="-5"/>
                <w:sz w:val="22"/>
              </w:rPr>
              <w:t>38</w:t>
            </w:r>
          </w:p>
        </w:tc>
        <w:tc>
          <w:tcPr>
            <w:tcW w:w="1192" w:type="dxa"/>
          </w:tcPr>
          <w:p>
            <w:pPr>
              <w:pStyle w:val="TableParagraph"/>
              <w:rPr>
                <w:sz w:val="22"/>
              </w:rPr>
            </w:pPr>
            <w:r>
              <w:rPr>
                <w:spacing w:val="-10"/>
                <w:sz w:val="22"/>
              </w:rPr>
              <w:t>1</w:t>
            </w:r>
          </w:p>
        </w:tc>
        <w:tc>
          <w:tcPr>
            <w:tcW w:w="1193" w:type="dxa"/>
          </w:tcPr>
          <w:p>
            <w:pPr>
              <w:pStyle w:val="TableParagraph"/>
              <w:ind w:left="106"/>
              <w:rPr>
                <w:sz w:val="22"/>
              </w:rPr>
            </w:pPr>
            <w:r>
              <w:rPr>
                <w:spacing w:val="-2"/>
                <w:sz w:val="22"/>
              </w:rPr>
              <w:t>X(01)</w:t>
            </w:r>
          </w:p>
        </w:tc>
        <w:tc>
          <w:tcPr>
            <w:tcW w:w="3126" w:type="dxa"/>
          </w:tcPr>
          <w:p>
            <w:pPr>
              <w:pStyle w:val="TableParagraph"/>
              <w:ind w:left="106" w:right="195"/>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48544">
                      <wp:simplePos x="0" y="0"/>
                      <wp:positionH relativeFrom="column">
                        <wp:posOffset>1310639</wp:posOffset>
                      </wp:positionH>
                      <wp:positionV relativeFrom="paragraph">
                        <wp:posOffset>236954</wp:posOffset>
                      </wp:positionV>
                      <wp:extent cx="71755" cy="16383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71755" cy="163830"/>
                                <a:chExt cx="71755" cy="163830"/>
                              </a:xfrm>
                            </wpg:grpSpPr>
                            <wps:wsp>
                              <wps:cNvPr id="141" name="Graphic 141"/>
                              <wps:cNvSpPr/>
                              <wps:spPr>
                                <a:xfrm>
                                  <a:off x="0" y="0"/>
                                  <a:ext cx="71755" cy="163830"/>
                                </a:xfrm>
                                <a:custGeom>
                                  <a:avLst/>
                                  <a:gdLst/>
                                  <a:ahLst/>
                                  <a:cxnLst/>
                                  <a:rect l="l" t="t" r="r" b="b"/>
                                  <a:pathLst>
                                    <a:path w="71755" h="163830">
                                      <a:moveTo>
                                        <a:pt x="71627" y="0"/>
                                      </a:moveTo>
                                      <a:lnTo>
                                        <a:pt x="0" y="0"/>
                                      </a:lnTo>
                                      <a:lnTo>
                                        <a:pt x="0" y="163830"/>
                                      </a:lnTo>
                                      <a:lnTo>
                                        <a:pt x="71627" y="163830"/>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03.199997pt;margin-top:18.657869pt;width:5.65pt;height:12.9pt;mso-position-horizontal-relative:column;mso-position-vertical-relative:paragraph;z-index:-25767936" id="docshapegroup139" coordorigin="2064,373" coordsize="113,258">
                      <v:rect style="position:absolute;left:2064;top:373;width:113;height:258" id="docshape140" filled="true" fillcolor="#dbe4f0" stroked="false">
                        <v:fill type="solid"/>
                      </v:rect>
                      <w10:wrap type="none"/>
                    </v:group>
                  </w:pict>
                </mc:Fallback>
              </mc:AlternateContent>
            </w:r>
            <w:r>
              <w:rPr>
                <w:sz w:val="22"/>
              </w:rPr>
              <w:t>Code classifying the diagnosis</w:t>
            </w:r>
            <w:r>
              <w:rPr>
                <w:spacing w:val="-12"/>
                <w:sz w:val="22"/>
              </w:rPr>
              <w:t> </w:t>
            </w:r>
            <w:r>
              <w:rPr>
                <w:sz w:val="22"/>
              </w:rPr>
              <w:t>category.</w:t>
            </w:r>
            <w:r>
              <w:rPr>
                <w:spacing w:val="-10"/>
                <w:sz w:val="22"/>
              </w:rPr>
              <w:t> </w:t>
            </w:r>
            <w:r>
              <w:rPr>
                <w:rFonts w:ascii="Calibri"/>
                <w:spacing w:val="-10"/>
                <w:position w:val="4"/>
                <w:sz w:val="18"/>
              </w:rPr>
              <w:t>H</w:t>
            </w:r>
          </w:p>
          <w:p>
            <w:pPr>
              <w:pStyle w:val="TableParagraph"/>
              <w:ind w:left="106"/>
              <w:rPr>
                <w:sz w:val="22"/>
              </w:rPr>
            </w:pPr>
            <w:r>
              <w:rPr>
                <w:sz w:val="22"/>
              </w:rPr>
              <w:t>Category</w:t>
            </w:r>
            <w:r>
              <w:rPr>
                <w:spacing w:val="-9"/>
                <w:sz w:val="22"/>
              </w:rPr>
              <w:t> </w:t>
            </w:r>
            <w:r>
              <w:rPr>
                <w:sz w:val="22"/>
              </w:rPr>
              <w:t>codes</w:t>
            </w:r>
            <w:r>
              <w:rPr>
                <w:spacing w:val="-8"/>
                <w:sz w:val="22"/>
              </w:rPr>
              <w:t> </w:t>
            </w:r>
            <w:r>
              <w:rPr>
                <w:spacing w:val="-2"/>
                <w:sz w:val="22"/>
              </w:rPr>
              <w:t>include:</w:t>
            </w:r>
          </w:p>
          <w:p>
            <w:pPr>
              <w:pStyle w:val="TableParagraph"/>
              <w:spacing w:line="352" w:lineRule="auto"/>
              <w:ind w:right="195"/>
              <w:rPr>
                <w:sz w:val="22"/>
              </w:rPr>
            </w:pPr>
            <w:r>
              <w:rPr>
                <w:sz w:val="22"/>
              </w:rPr>
              <w:t>E</w:t>
            </w:r>
            <w:r>
              <w:rPr>
                <w:spacing w:val="-11"/>
                <w:sz w:val="22"/>
              </w:rPr>
              <w:t> </w:t>
            </w:r>
            <w:r>
              <w:rPr>
                <w:sz w:val="22"/>
              </w:rPr>
              <w:t>=</w:t>
            </w:r>
            <w:r>
              <w:rPr>
                <w:spacing w:val="-10"/>
                <w:sz w:val="22"/>
              </w:rPr>
              <w:t> </w:t>
            </w:r>
            <w:r>
              <w:rPr>
                <w:sz w:val="22"/>
              </w:rPr>
              <w:t>Accident</w:t>
            </w:r>
            <w:r>
              <w:rPr>
                <w:spacing w:val="-10"/>
                <w:sz w:val="22"/>
              </w:rPr>
              <w:t> </w:t>
            </w:r>
            <w:r>
              <w:rPr>
                <w:sz w:val="22"/>
              </w:rPr>
              <w:t>diagnosis</w:t>
            </w:r>
            <w:r>
              <w:rPr>
                <w:spacing w:val="-10"/>
                <w:sz w:val="22"/>
              </w:rPr>
              <w:t> </w:t>
            </w:r>
            <w:r>
              <w:rPr>
                <w:sz w:val="22"/>
              </w:rPr>
              <w:t>code 1 = First diagnosis E code</w:t>
            </w:r>
          </w:p>
          <w:p>
            <w:pPr>
              <w:pStyle w:val="TableParagraph"/>
              <w:spacing w:before="2"/>
              <w:rPr>
                <w:sz w:val="22"/>
              </w:rPr>
            </w:pPr>
            <w:r>
              <w:rPr>
                <w:sz w:val="22"/>
              </w:rPr>
              <w:t>D</w:t>
            </w:r>
            <w:r>
              <w:rPr>
                <w:spacing w:val="-6"/>
                <w:sz w:val="22"/>
              </w:rPr>
              <w:t> </w:t>
            </w:r>
            <w:r>
              <w:rPr>
                <w:sz w:val="22"/>
              </w:rPr>
              <w:t>=</w:t>
            </w:r>
            <w:r>
              <w:rPr>
                <w:spacing w:val="-5"/>
                <w:sz w:val="22"/>
              </w:rPr>
              <w:t> </w:t>
            </w:r>
            <w:r>
              <w:rPr>
                <w:sz w:val="22"/>
              </w:rPr>
              <w:t>Other</w:t>
            </w:r>
            <w:r>
              <w:rPr>
                <w:spacing w:val="-5"/>
                <w:sz w:val="22"/>
              </w:rPr>
              <w:t> </w:t>
            </w:r>
            <w:r>
              <w:rPr>
                <w:sz w:val="22"/>
              </w:rPr>
              <w:t>diagnosis</w:t>
            </w:r>
            <w:r>
              <w:rPr>
                <w:spacing w:val="-5"/>
                <w:sz w:val="22"/>
              </w:rPr>
              <w:t> </w:t>
            </w:r>
            <w:r>
              <w:rPr>
                <w:spacing w:val="-4"/>
                <w:sz w:val="22"/>
              </w:rPr>
              <w:t>code</w:t>
            </w:r>
          </w:p>
        </w:tc>
      </w:tr>
      <w:tr>
        <w:trPr>
          <w:trHeight w:val="1252" w:hRule="atLeast"/>
        </w:trPr>
        <w:tc>
          <w:tcPr>
            <w:tcW w:w="1260" w:type="dxa"/>
          </w:tcPr>
          <w:p>
            <w:pPr>
              <w:pStyle w:val="TableParagraph"/>
              <w:spacing w:before="121"/>
              <w:rPr>
                <w:sz w:val="22"/>
              </w:rPr>
            </w:pPr>
            <w:r>
              <w:rPr>
                <w:spacing w:val="-10"/>
                <w:sz w:val="22"/>
              </w:rPr>
              <w:t>6</w:t>
            </w:r>
          </w:p>
        </w:tc>
        <w:tc>
          <w:tcPr>
            <w:tcW w:w="2070" w:type="dxa"/>
          </w:tcPr>
          <w:p>
            <w:pPr>
              <w:pStyle w:val="TableParagraph"/>
              <w:rPr>
                <w:sz w:val="22"/>
              </w:rPr>
            </w:pPr>
            <w:r>
              <w:rPr>
                <w:spacing w:val="-2"/>
                <w:sz w:val="22"/>
              </w:rPr>
              <w:t>CLM_VAL_SQNC</w:t>
            </w:r>
          </w:p>
          <w:p>
            <w:pPr>
              <w:pStyle w:val="TableParagraph"/>
              <w:spacing w:before="0"/>
              <w:rPr>
                <w:sz w:val="22"/>
              </w:rPr>
            </w:pPr>
            <w:r>
              <w:rPr>
                <w:spacing w:val="-4"/>
                <w:sz w:val="22"/>
              </w:rPr>
              <w:t>_NUM</w:t>
            </w:r>
          </w:p>
        </w:tc>
        <w:tc>
          <w:tcPr>
            <w:tcW w:w="1890" w:type="dxa"/>
          </w:tcPr>
          <w:p>
            <w:pPr>
              <w:pStyle w:val="TableParagraph"/>
              <w:ind w:right="582"/>
              <w:rPr>
                <w:sz w:val="22"/>
              </w:rPr>
            </w:pPr>
            <w:r>
              <w:rPr>
                <w:sz w:val="22"/>
              </w:rPr>
              <w:t>Claim</w:t>
            </w:r>
            <w:r>
              <w:rPr>
                <w:spacing w:val="-16"/>
                <w:sz w:val="22"/>
              </w:rPr>
              <w:t> </w:t>
            </w:r>
            <w:r>
              <w:rPr>
                <w:sz w:val="22"/>
              </w:rPr>
              <w:t>Value </w:t>
            </w:r>
            <w:r>
              <w:rPr>
                <w:spacing w:val="-2"/>
                <w:sz w:val="22"/>
              </w:rPr>
              <w:t>Sequence Number</w:t>
            </w:r>
          </w:p>
        </w:tc>
        <w:tc>
          <w:tcPr>
            <w:tcW w:w="1193" w:type="dxa"/>
          </w:tcPr>
          <w:p>
            <w:pPr>
              <w:pStyle w:val="TableParagraph"/>
              <w:spacing w:before="121"/>
              <w:rPr>
                <w:sz w:val="22"/>
              </w:rPr>
            </w:pPr>
            <w:r>
              <w:rPr>
                <w:spacing w:val="-5"/>
                <w:sz w:val="22"/>
              </w:rPr>
              <w:t>39</w:t>
            </w:r>
          </w:p>
        </w:tc>
        <w:tc>
          <w:tcPr>
            <w:tcW w:w="1193" w:type="dxa"/>
          </w:tcPr>
          <w:p>
            <w:pPr>
              <w:pStyle w:val="TableParagraph"/>
              <w:spacing w:before="121"/>
              <w:ind w:left="106"/>
              <w:rPr>
                <w:sz w:val="22"/>
              </w:rPr>
            </w:pPr>
            <w:r>
              <w:rPr>
                <w:spacing w:val="-5"/>
                <w:sz w:val="22"/>
              </w:rPr>
              <w:t>40</w:t>
            </w:r>
          </w:p>
        </w:tc>
        <w:tc>
          <w:tcPr>
            <w:tcW w:w="1192" w:type="dxa"/>
          </w:tcPr>
          <w:p>
            <w:pPr>
              <w:pStyle w:val="TableParagraph"/>
              <w:spacing w:before="121"/>
              <w:rPr>
                <w:sz w:val="22"/>
              </w:rPr>
            </w:pPr>
            <w:r>
              <w:rPr>
                <w:spacing w:val="-10"/>
                <w:sz w:val="22"/>
              </w:rPr>
              <w:t>2</w:t>
            </w:r>
          </w:p>
        </w:tc>
        <w:tc>
          <w:tcPr>
            <w:tcW w:w="1193" w:type="dxa"/>
          </w:tcPr>
          <w:p>
            <w:pPr>
              <w:pStyle w:val="TableParagraph"/>
              <w:spacing w:before="121"/>
              <w:ind w:left="106"/>
              <w:rPr>
                <w:sz w:val="22"/>
              </w:rPr>
            </w:pPr>
            <w:r>
              <w:rPr>
                <w:spacing w:val="-4"/>
                <w:sz w:val="22"/>
              </w:rPr>
              <w:t>9(2)</w:t>
            </w:r>
          </w:p>
        </w:tc>
        <w:tc>
          <w:tcPr>
            <w:tcW w:w="3126" w:type="dxa"/>
          </w:tcPr>
          <w:p>
            <w:pPr>
              <w:pStyle w:val="TableParagraph"/>
              <w:ind w:left="106" w:right="195"/>
              <w:rPr>
                <w:sz w:val="22"/>
              </w:rPr>
            </w:pPr>
            <w:r>
              <w:rPr>
                <w:sz w:val="22"/>
              </w:rPr>
              <w:t>An arbitrary sequential number that uniquely identifies</w:t>
            </w:r>
            <w:r>
              <w:rPr>
                <w:spacing w:val="-14"/>
                <w:sz w:val="22"/>
              </w:rPr>
              <w:t> </w:t>
            </w:r>
            <w:r>
              <w:rPr>
                <w:sz w:val="22"/>
              </w:rPr>
              <w:t>a</w:t>
            </w:r>
            <w:r>
              <w:rPr>
                <w:spacing w:val="-14"/>
                <w:sz w:val="22"/>
              </w:rPr>
              <w:t> </w:t>
            </w:r>
            <w:r>
              <w:rPr>
                <w:sz w:val="22"/>
              </w:rPr>
              <w:t>procedure</w:t>
            </w:r>
            <w:r>
              <w:rPr>
                <w:spacing w:val="-13"/>
                <w:sz w:val="22"/>
              </w:rPr>
              <w:t> </w:t>
            </w:r>
            <w:r>
              <w:rPr>
                <w:sz w:val="22"/>
              </w:rPr>
              <w:t>code record within the claim.</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0" w:right="265"/>
              <w:jc w:val="right"/>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1003" w:hRule="atLeast"/>
        </w:trPr>
        <w:tc>
          <w:tcPr>
            <w:tcW w:w="1260" w:type="dxa"/>
          </w:tcPr>
          <w:p>
            <w:pPr>
              <w:pStyle w:val="TableParagraph"/>
              <w:rPr>
                <w:sz w:val="22"/>
              </w:rPr>
            </w:pPr>
            <w:r>
              <w:rPr>
                <w:spacing w:val="-10"/>
                <w:sz w:val="22"/>
              </w:rPr>
              <w:t>7</w:t>
            </w:r>
          </w:p>
        </w:tc>
        <w:tc>
          <w:tcPr>
            <w:tcW w:w="2070" w:type="dxa"/>
          </w:tcPr>
          <w:p>
            <w:pPr>
              <w:pStyle w:val="TableParagraph"/>
              <w:ind w:left="0" w:right="288"/>
              <w:jc w:val="right"/>
              <w:rPr>
                <w:sz w:val="22"/>
              </w:rPr>
            </w:pPr>
            <w:r>
              <w:rPr>
                <w:spacing w:val="-2"/>
                <w:sz w:val="22"/>
              </w:rPr>
              <w:t>CLM_DGNS_CD</w:t>
            </w:r>
          </w:p>
        </w:tc>
        <w:tc>
          <w:tcPr>
            <w:tcW w:w="1890" w:type="dxa"/>
          </w:tcPr>
          <w:p>
            <w:pPr>
              <w:pStyle w:val="TableParagraph"/>
              <w:rPr>
                <w:sz w:val="22"/>
              </w:rPr>
            </w:pPr>
            <w:r>
              <w:rPr>
                <w:sz w:val="22"/>
              </w:rPr>
              <w:t>Diagnosis</w:t>
            </w:r>
            <w:r>
              <w:rPr>
                <w:spacing w:val="-11"/>
                <w:sz w:val="22"/>
              </w:rPr>
              <w:t> </w:t>
            </w:r>
            <w:r>
              <w:rPr>
                <w:spacing w:val="-4"/>
                <w:sz w:val="22"/>
              </w:rPr>
              <w:t>Code</w:t>
            </w:r>
          </w:p>
        </w:tc>
        <w:tc>
          <w:tcPr>
            <w:tcW w:w="1193" w:type="dxa"/>
          </w:tcPr>
          <w:p>
            <w:pPr>
              <w:pStyle w:val="TableParagraph"/>
              <w:rPr>
                <w:sz w:val="22"/>
              </w:rPr>
            </w:pPr>
            <w:r>
              <w:rPr>
                <w:spacing w:val="-5"/>
                <w:sz w:val="22"/>
              </w:rPr>
              <w:t>41</w:t>
            </w:r>
          </w:p>
        </w:tc>
        <w:tc>
          <w:tcPr>
            <w:tcW w:w="1193" w:type="dxa"/>
          </w:tcPr>
          <w:p>
            <w:pPr>
              <w:pStyle w:val="TableParagraph"/>
              <w:ind w:left="106"/>
              <w:rPr>
                <w:sz w:val="22"/>
              </w:rPr>
            </w:pPr>
            <w:r>
              <w:rPr>
                <w:spacing w:val="-5"/>
                <w:sz w:val="22"/>
              </w:rPr>
              <w:t>47</w:t>
            </w:r>
          </w:p>
        </w:tc>
        <w:tc>
          <w:tcPr>
            <w:tcW w:w="1192" w:type="dxa"/>
          </w:tcPr>
          <w:p>
            <w:pPr>
              <w:pStyle w:val="TableParagraph"/>
              <w:rPr>
                <w:sz w:val="22"/>
              </w:rPr>
            </w:pPr>
            <w:r>
              <w:rPr>
                <w:spacing w:val="-10"/>
                <w:sz w:val="22"/>
              </w:rPr>
              <w:t>7</w:t>
            </w:r>
          </w:p>
        </w:tc>
        <w:tc>
          <w:tcPr>
            <w:tcW w:w="1193" w:type="dxa"/>
          </w:tcPr>
          <w:p>
            <w:pPr>
              <w:pStyle w:val="TableParagraph"/>
              <w:ind w:left="106"/>
              <w:rPr>
                <w:sz w:val="22"/>
              </w:rPr>
            </w:pPr>
            <w:r>
              <w:rPr>
                <w:spacing w:val="-2"/>
                <w:sz w:val="22"/>
              </w:rPr>
              <w:t>X(07)</w:t>
            </w:r>
          </w:p>
        </w:tc>
        <w:tc>
          <w:tcPr>
            <w:tcW w:w="3126" w:type="dxa"/>
          </w:tcPr>
          <w:p>
            <w:pPr>
              <w:pStyle w:val="TableParagraph"/>
              <w:ind w:left="106"/>
              <w:rPr>
                <w:rFonts w:ascii="Calibri" w:hAnsi="Calibri"/>
                <w:position w:val="4"/>
                <w:sz w:val="18"/>
              </w:rPr>
            </w:pPr>
            <w:r>
              <w:rPr>
                <w:sz w:val="22"/>
              </w:rPr>
              <w:t>The</w:t>
            </w:r>
            <w:r>
              <w:rPr>
                <w:spacing w:val="-13"/>
                <w:sz w:val="22"/>
              </w:rPr>
              <w:t> </w:t>
            </w:r>
            <w:r>
              <w:rPr>
                <w:sz w:val="22"/>
              </w:rPr>
              <w:t>ICD-9/10</w:t>
            </w:r>
            <w:r>
              <w:rPr>
                <w:spacing w:val="-13"/>
                <w:sz w:val="22"/>
              </w:rPr>
              <w:t> </w:t>
            </w:r>
            <w:r>
              <w:rPr>
                <w:sz w:val="22"/>
              </w:rPr>
              <w:t>diagnosis</w:t>
            </w:r>
            <w:r>
              <w:rPr>
                <w:spacing w:val="-14"/>
                <w:sz w:val="22"/>
              </w:rPr>
              <w:t> </w:t>
            </w:r>
            <w:r>
              <w:rPr>
                <w:sz w:val="22"/>
              </w:rPr>
              <w:t>code identifying the beneficiary’s illness or disability. </w:t>
            </w:r>
            <w:r>
              <w:rPr>
                <w:rFonts w:ascii="Calibri" w:hAnsi="Calibri"/>
                <w:color w:val="000000"/>
                <w:position w:val="4"/>
                <w:sz w:val="18"/>
                <w:shd w:fill="DBE4F0" w:color="auto" w:val="clear"/>
              </w:rPr>
              <w:t>I H</w:t>
            </w:r>
          </w:p>
        </w:tc>
      </w:tr>
      <w:tr>
        <w:trPr>
          <w:trHeight w:val="4154" w:hRule="atLeast"/>
        </w:trPr>
        <w:tc>
          <w:tcPr>
            <w:tcW w:w="1260" w:type="dxa"/>
          </w:tcPr>
          <w:p>
            <w:pPr>
              <w:pStyle w:val="TableParagraph"/>
              <w:rPr>
                <w:sz w:val="22"/>
              </w:rPr>
            </w:pPr>
            <w:r>
              <w:rPr>
                <w:spacing w:val="-10"/>
                <w:sz w:val="22"/>
              </w:rPr>
              <w:t>8</w:t>
            </w:r>
          </w:p>
        </w:tc>
        <w:tc>
          <w:tcPr>
            <w:tcW w:w="2070" w:type="dxa"/>
          </w:tcPr>
          <w:p>
            <w:pPr>
              <w:pStyle w:val="TableParagraph"/>
              <w:rPr>
                <w:sz w:val="22"/>
              </w:rPr>
            </w:pPr>
            <w:r>
              <w:rPr>
                <w:spacing w:val="-2"/>
                <w:sz w:val="22"/>
              </w:rPr>
              <w:t>BENE_EQTBL_BI C_HICN_NUM</w:t>
            </w:r>
          </w:p>
        </w:tc>
        <w:tc>
          <w:tcPr>
            <w:tcW w:w="1890" w:type="dxa"/>
          </w:tcPr>
          <w:p>
            <w:pPr>
              <w:pStyle w:val="TableParagraph"/>
              <w:ind w:right="166"/>
              <w:rPr>
                <w:sz w:val="22"/>
              </w:rPr>
            </w:pPr>
            <w:r>
              <w:rPr>
                <w:spacing w:val="-2"/>
                <w:sz w:val="22"/>
              </w:rPr>
              <w:t>Beneficiary </w:t>
            </w:r>
            <w:r>
              <w:rPr>
                <w:sz w:val="22"/>
              </w:rPr>
              <w:t>Equitable</w:t>
            </w:r>
            <w:r>
              <w:rPr>
                <w:spacing w:val="-2"/>
                <w:sz w:val="22"/>
              </w:rPr>
              <w:t> </w:t>
            </w:r>
            <w:r>
              <w:rPr>
                <w:sz w:val="22"/>
              </w:rPr>
              <w:t>BIC HICN</w:t>
            </w:r>
            <w:r>
              <w:rPr>
                <w:spacing w:val="-9"/>
                <w:sz w:val="22"/>
              </w:rPr>
              <w:t> </w:t>
            </w:r>
            <w:r>
              <w:rPr>
                <w:spacing w:val="-2"/>
                <w:sz w:val="22"/>
              </w:rPr>
              <w:t>Number</w:t>
            </w:r>
          </w:p>
        </w:tc>
        <w:tc>
          <w:tcPr>
            <w:tcW w:w="1193" w:type="dxa"/>
          </w:tcPr>
          <w:p>
            <w:pPr>
              <w:pStyle w:val="TableParagraph"/>
              <w:rPr>
                <w:sz w:val="22"/>
              </w:rPr>
            </w:pPr>
            <w:r>
              <w:rPr>
                <w:spacing w:val="-5"/>
                <w:sz w:val="22"/>
              </w:rPr>
              <w:t>48</w:t>
            </w:r>
          </w:p>
        </w:tc>
        <w:tc>
          <w:tcPr>
            <w:tcW w:w="1193" w:type="dxa"/>
          </w:tcPr>
          <w:p>
            <w:pPr>
              <w:pStyle w:val="TableParagraph"/>
              <w:ind w:left="106"/>
              <w:rPr>
                <w:sz w:val="22"/>
              </w:rPr>
            </w:pPr>
            <w:r>
              <w:rPr>
                <w:spacing w:val="-5"/>
                <w:sz w:val="22"/>
              </w:rPr>
              <w:t>58</w:t>
            </w:r>
          </w:p>
        </w:tc>
        <w:tc>
          <w:tcPr>
            <w:tcW w:w="1192" w:type="dxa"/>
          </w:tcPr>
          <w:p>
            <w:pPr>
              <w:pStyle w:val="TableParagraph"/>
              <w:rPr>
                <w:sz w:val="22"/>
              </w:rPr>
            </w:pPr>
            <w:r>
              <w:rPr>
                <w:spacing w:val="-5"/>
                <w:sz w:val="22"/>
              </w:rPr>
              <w:t>11</w:t>
            </w:r>
          </w:p>
        </w:tc>
        <w:tc>
          <w:tcPr>
            <w:tcW w:w="1193" w:type="dxa"/>
          </w:tcPr>
          <w:p>
            <w:pPr>
              <w:pStyle w:val="TableParagraph"/>
              <w:ind w:left="106"/>
              <w:rPr>
                <w:sz w:val="22"/>
              </w:rPr>
            </w:pPr>
            <w:r>
              <w:rPr>
                <w:spacing w:val="-2"/>
                <w:sz w:val="22"/>
              </w:rPr>
              <w:t>X(11)</w:t>
            </w:r>
          </w:p>
        </w:tc>
        <w:tc>
          <w:tcPr>
            <w:tcW w:w="3126" w:type="dxa"/>
          </w:tcPr>
          <w:p>
            <w:pPr>
              <w:pStyle w:val="TableParagraph"/>
              <w:ind w:left="106"/>
              <w:rPr>
                <w:sz w:val="22"/>
              </w:rPr>
            </w:pPr>
            <w:r>
              <w:rPr>
                <w:sz w:val="22"/>
              </w:rPr>
              <w:t>Legacy</w:t>
            </w:r>
            <w:r>
              <w:rPr>
                <w:spacing w:val="-16"/>
                <w:sz w:val="22"/>
              </w:rPr>
              <w:t> </w:t>
            </w:r>
            <w:r>
              <w:rPr>
                <w:sz w:val="22"/>
              </w:rPr>
              <w:t>Beneficiary</w:t>
            </w:r>
            <w:r>
              <w:rPr>
                <w:spacing w:val="-15"/>
                <w:sz w:val="22"/>
              </w:rPr>
              <w:t> </w:t>
            </w:r>
            <w:r>
              <w:rPr>
                <w:sz w:val="22"/>
              </w:rPr>
              <w:t>Equitable BIC HICN Number.</w:t>
            </w:r>
          </w:p>
          <w:p>
            <w:pPr>
              <w:pStyle w:val="TableParagraph"/>
              <w:ind w:left="106" w:right="140"/>
              <w:rPr>
                <w:i/>
                <w:sz w:val="22"/>
              </w:rPr>
            </w:pPr>
            <w:r>
              <w:rPr>
                <w:b/>
                <w:sz w:val="22"/>
              </w:rPr>
              <w:t>Note: </w:t>
            </w:r>
            <w:r>
              <w:rPr>
                <w:i/>
                <w:sz w:val="22"/>
              </w:rPr>
              <w:t>To comply with</w:t>
            </w:r>
            <w:r>
              <w:rPr>
                <w:i/>
                <w:sz w:val="22"/>
              </w:rPr>
              <w:t> MACRA of 2015, after the end of the New Medicare Card Transition Period in December 2019, only the</w:t>
            </w:r>
            <w:r>
              <w:rPr>
                <w:i/>
                <w:spacing w:val="40"/>
                <w:sz w:val="22"/>
              </w:rPr>
              <w:t> </w:t>
            </w:r>
            <w:r>
              <w:rPr>
                <w:i/>
                <w:sz w:val="22"/>
              </w:rPr>
              <w:t>MBI will be accepted on claims and the HICN value/ Beneficiary Equitable BIC HICN Number will no longer be</w:t>
            </w:r>
            <w:r>
              <w:rPr>
                <w:i/>
                <w:spacing w:val="-13"/>
                <w:sz w:val="22"/>
              </w:rPr>
              <w:t> </w:t>
            </w:r>
            <w:r>
              <w:rPr>
                <w:i/>
                <w:sz w:val="22"/>
              </w:rPr>
              <w:t>displayed.</w:t>
            </w:r>
            <w:r>
              <w:rPr>
                <w:i/>
                <w:spacing w:val="-13"/>
                <w:sz w:val="22"/>
              </w:rPr>
              <w:t> </w:t>
            </w:r>
            <w:r>
              <w:rPr>
                <w:i/>
                <w:sz w:val="22"/>
              </w:rPr>
              <w:t>The</w:t>
            </w:r>
            <w:r>
              <w:rPr>
                <w:i/>
                <w:spacing w:val="-13"/>
                <w:sz w:val="22"/>
              </w:rPr>
              <w:t> </w:t>
            </w:r>
            <w:r>
              <w:rPr>
                <w:i/>
                <w:sz w:val="22"/>
              </w:rPr>
              <w:t>Beneficiary Equitable BIC HICN Number will be blank effective</w:t>
            </w:r>
            <w:r>
              <w:rPr>
                <w:i/>
                <w:spacing w:val="40"/>
                <w:sz w:val="22"/>
              </w:rPr>
              <w:t> </w:t>
            </w:r>
            <w:r>
              <w:rPr>
                <w:i/>
                <w:sz w:val="22"/>
              </w:rPr>
              <w:t>January 1, 2020.</w:t>
            </w:r>
          </w:p>
        </w:tc>
      </w:tr>
      <w:tr>
        <w:trPr>
          <w:trHeight w:val="2776" w:hRule="atLeast"/>
        </w:trPr>
        <w:tc>
          <w:tcPr>
            <w:tcW w:w="1260" w:type="dxa"/>
          </w:tcPr>
          <w:p>
            <w:pPr>
              <w:pStyle w:val="TableParagraph"/>
              <w:spacing w:before="121"/>
              <w:rPr>
                <w:sz w:val="22"/>
              </w:rPr>
            </w:pPr>
            <w:r>
              <w:rPr>
                <w:spacing w:val="-10"/>
                <w:sz w:val="22"/>
              </w:rPr>
              <w:t>9</w:t>
            </w:r>
          </w:p>
        </w:tc>
        <w:tc>
          <w:tcPr>
            <w:tcW w:w="2070" w:type="dxa"/>
          </w:tcPr>
          <w:p>
            <w:pPr>
              <w:pStyle w:val="TableParagraph"/>
              <w:spacing w:before="121"/>
              <w:rPr>
                <w:sz w:val="22"/>
              </w:rPr>
            </w:pPr>
            <w:r>
              <w:rPr>
                <w:spacing w:val="-2"/>
                <w:sz w:val="22"/>
              </w:rPr>
              <w:t>PRVDR_OSCAR_ </w:t>
            </w:r>
            <w:r>
              <w:rPr>
                <w:spacing w:val="-4"/>
                <w:sz w:val="22"/>
              </w:rPr>
              <w:t>NUM</w:t>
            </w:r>
          </w:p>
        </w:tc>
        <w:tc>
          <w:tcPr>
            <w:tcW w:w="1890" w:type="dxa"/>
          </w:tcPr>
          <w:p>
            <w:pPr>
              <w:pStyle w:val="TableParagraph"/>
              <w:spacing w:before="121"/>
              <w:ind w:right="106"/>
              <w:rPr>
                <w:sz w:val="22"/>
              </w:rPr>
            </w:pPr>
            <w:r>
              <w:rPr>
                <w:sz w:val="22"/>
              </w:rPr>
              <w:t>Provider</w:t>
            </w:r>
            <w:r>
              <w:rPr>
                <w:spacing w:val="-16"/>
                <w:sz w:val="22"/>
              </w:rPr>
              <w:t> </w:t>
            </w:r>
            <w:r>
              <w:rPr>
                <w:sz w:val="22"/>
              </w:rPr>
              <w:t>OSCAR </w:t>
            </w:r>
            <w:r>
              <w:rPr>
                <w:spacing w:val="-2"/>
                <w:sz w:val="22"/>
              </w:rPr>
              <w:t>Number</w:t>
            </w:r>
          </w:p>
        </w:tc>
        <w:tc>
          <w:tcPr>
            <w:tcW w:w="1193" w:type="dxa"/>
          </w:tcPr>
          <w:p>
            <w:pPr>
              <w:pStyle w:val="TableParagraph"/>
              <w:spacing w:before="121"/>
              <w:rPr>
                <w:sz w:val="22"/>
              </w:rPr>
            </w:pPr>
            <w:r>
              <w:rPr>
                <w:spacing w:val="-5"/>
                <w:sz w:val="22"/>
              </w:rPr>
              <w:t>59</w:t>
            </w:r>
          </w:p>
        </w:tc>
        <w:tc>
          <w:tcPr>
            <w:tcW w:w="1193" w:type="dxa"/>
          </w:tcPr>
          <w:p>
            <w:pPr>
              <w:pStyle w:val="TableParagraph"/>
              <w:spacing w:before="121"/>
              <w:ind w:left="106"/>
              <w:rPr>
                <w:sz w:val="22"/>
              </w:rPr>
            </w:pPr>
            <w:r>
              <w:rPr>
                <w:spacing w:val="-5"/>
                <w:sz w:val="22"/>
              </w:rPr>
              <w:t>64</w:t>
            </w:r>
          </w:p>
        </w:tc>
        <w:tc>
          <w:tcPr>
            <w:tcW w:w="1192" w:type="dxa"/>
          </w:tcPr>
          <w:p>
            <w:pPr>
              <w:pStyle w:val="TableParagraph"/>
              <w:spacing w:before="121"/>
              <w:rPr>
                <w:sz w:val="22"/>
              </w:rPr>
            </w:pPr>
            <w:r>
              <w:rPr>
                <w:spacing w:val="-10"/>
                <w:sz w:val="22"/>
              </w:rPr>
              <w:t>6</w:t>
            </w:r>
          </w:p>
        </w:tc>
        <w:tc>
          <w:tcPr>
            <w:tcW w:w="1193" w:type="dxa"/>
          </w:tcPr>
          <w:p>
            <w:pPr>
              <w:pStyle w:val="TableParagraph"/>
              <w:spacing w:before="121"/>
              <w:ind w:left="106"/>
              <w:rPr>
                <w:sz w:val="22"/>
              </w:rPr>
            </w:pPr>
            <w:r>
              <w:rPr>
                <w:spacing w:val="-4"/>
                <w:sz w:val="22"/>
              </w:rPr>
              <w:t>X(6)</w:t>
            </w:r>
          </w:p>
        </w:tc>
        <w:tc>
          <w:tcPr>
            <w:tcW w:w="3126" w:type="dxa"/>
          </w:tcPr>
          <w:p>
            <w:pPr>
              <w:pStyle w:val="TableParagraph"/>
              <w:spacing w:before="121"/>
              <w:ind w:left="106" w:right="279"/>
              <w:rPr>
                <w:rFonts w:ascii="Calibri" w:hAnsi="Calibri"/>
                <w:position w:val="4"/>
                <w:sz w:val="18"/>
              </w:rPr>
            </w:pPr>
            <w:r>
              <w:rPr>
                <w:sz w:val="22"/>
              </w:rPr>
              <w:t>The OSCAR is a facility’s </w:t>
            </w:r>
            <w:r>
              <w:rPr>
                <w:spacing w:val="-2"/>
                <w:sz w:val="22"/>
              </w:rPr>
              <w:t>Medicare/Medicaid </w:t>
            </w:r>
            <w:r>
              <w:rPr>
                <w:sz w:val="22"/>
              </w:rPr>
              <w:t>identification number. It is also known as a Medicare/Medicaid</w:t>
            </w:r>
            <w:r>
              <w:rPr>
                <w:spacing w:val="-16"/>
                <w:sz w:val="22"/>
              </w:rPr>
              <w:t> </w:t>
            </w:r>
            <w:r>
              <w:rPr>
                <w:sz w:val="22"/>
              </w:rPr>
              <w:t>Provider Number, or CCN. This number verifies that a provider</w:t>
            </w:r>
            <w:r>
              <w:rPr>
                <w:spacing w:val="-13"/>
                <w:sz w:val="22"/>
              </w:rPr>
              <w:t> </w:t>
            </w:r>
            <w:r>
              <w:rPr>
                <w:sz w:val="22"/>
              </w:rPr>
              <w:t>has</w:t>
            </w:r>
            <w:r>
              <w:rPr>
                <w:spacing w:val="-13"/>
                <w:sz w:val="22"/>
              </w:rPr>
              <w:t> </w:t>
            </w:r>
            <w:r>
              <w:rPr>
                <w:sz w:val="22"/>
              </w:rPr>
              <w:t>been</w:t>
            </w:r>
            <w:r>
              <w:rPr>
                <w:spacing w:val="-13"/>
                <w:sz w:val="22"/>
              </w:rPr>
              <w:t> </w:t>
            </w:r>
            <w:r>
              <w:rPr>
                <w:sz w:val="22"/>
              </w:rPr>
              <w:t>Medicare certified</w:t>
            </w:r>
            <w:r>
              <w:rPr>
                <w:spacing w:val="-6"/>
                <w:sz w:val="22"/>
              </w:rPr>
              <w:t> </w:t>
            </w:r>
            <w:r>
              <w:rPr>
                <w:sz w:val="22"/>
              </w:rPr>
              <w:t>for</w:t>
            </w:r>
            <w:r>
              <w:rPr>
                <w:spacing w:val="-8"/>
                <w:sz w:val="22"/>
              </w:rPr>
              <w:t> </w:t>
            </w:r>
            <w:r>
              <w:rPr>
                <w:sz w:val="22"/>
              </w:rPr>
              <w:t>a</w:t>
            </w:r>
            <w:r>
              <w:rPr>
                <w:spacing w:val="-6"/>
                <w:sz w:val="22"/>
              </w:rPr>
              <w:t> </w:t>
            </w:r>
            <w:r>
              <w:rPr>
                <w:sz w:val="22"/>
              </w:rPr>
              <w:t>particular</w:t>
            </w:r>
            <w:r>
              <w:rPr>
                <w:spacing w:val="-6"/>
                <w:sz w:val="22"/>
              </w:rPr>
              <w:t> </w:t>
            </w:r>
            <w:r>
              <w:rPr>
                <w:sz w:val="22"/>
              </w:rPr>
              <w:t>type of services. </w:t>
            </w:r>
            <w:r>
              <w:rPr>
                <w:rFonts w:ascii="Calibri" w:hAnsi="Calibri"/>
                <w:color w:val="000000"/>
                <w:position w:val="4"/>
                <w:sz w:val="18"/>
                <w:shd w:fill="DBE4F0" w:color="auto" w:val="clear"/>
              </w:rPr>
              <w:t>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276"/>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2135" w:hRule="atLeast"/>
        </w:trPr>
        <w:tc>
          <w:tcPr>
            <w:tcW w:w="1260" w:type="dxa"/>
          </w:tcPr>
          <w:p>
            <w:pPr>
              <w:pStyle w:val="TableParagraph"/>
              <w:rPr>
                <w:sz w:val="22"/>
              </w:rPr>
            </w:pPr>
            <w:r>
              <w:rPr>
                <w:spacing w:val="-5"/>
                <w:sz w:val="22"/>
              </w:rPr>
              <w:t>10</w:t>
            </w:r>
          </w:p>
        </w:tc>
        <w:tc>
          <w:tcPr>
            <w:tcW w:w="2070" w:type="dxa"/>
          </w:tcPr>
          <w:p>
            <w:pPr>
              <w:pStyle w:val="TableParagraph"/>
              <w:rPr>
                <w:sz w:val="22"/>
              </w:rPr>
            </w:pPr>
            <w:r>
              <w:rPr>
                <w:spacing w:val="-2"/>
                <w:sz w:val="22"/>
              </w:rPr>
              <w:t>CLM_FROM_DT</w:t>
            </w:r>
          </w:p>
        </w:tc>
        <w:tc>
          <w:tcPr>
            <w:tcW w:w="1890" w:type="dxa"/>
          </w:tcPr>
          <w:p>
            <w:pPr>
              <w:pStyle w:val="TableParagraph"/>
              <w:ind w:left="62" w:right="62"/>
              <w:jc w:val="center"/>
              <w:rPr>
                <w:sz w:val="22"/>
              </w:rPr>
            </w:pPr>
            <w:r>
              <w:rPr>
                <w:sz w:val="22"/>
              </w:rPr>
              <w:t>Claim</w:t>
            </w:r>
            <w:r>
              <w:rPr>
                <w:spacing w:val="-7"/>
                <w:sz w:val="22"/>
              </w:rPr>
              <w:t> </w:t>
            </w:r>
            <w:r>
              <w:rPr>
                <w:sz w:val="22"/>
              </w:rPr>
              <w:t>From</w:t>
            </w:r>
            <w:r>
              <w:rPr>
                <w:spacing w:val="-6"/>
                <w:sz w:val="22"/>
              </w:rPr>
              <w:t> </w:t>
            </w:r>
            <w:r>
              <w:rPr>
                <w:spacing w:val="-4"/>
                <w:sz w:val="22"/>
              </w:rPr>
              <w:t>Date</w:t>
            </w:r>
          </w:p>
        </w:tc>
        <w:tc>
          <w:tcPr>
            <w:tcW w:w="1193" w:type="dxa"/>
          </w:tcPr>
          <w:p>
            <w:pPr>
              <w:pStyle w:val="TableParagraph"/>
              <w:ind w:left="108"/>
              <w:rPr>
                <w:sz w:val="22"/>
              </w:rPr>
            </w:pPr>
            <w:r>
              <w:rPr>
                <w:spacing w:val="-5"/>
                <w:sz w:val="22"/>
              </w:rPr>
              <w:t>65</w:t>
            </w:r>
          </w:p>
        </w:tc>
        <w:tc>
          <w:tcPr>
            <w:tcW w:w="1193" w:type="dxa"/>
          </w:tcPr>
          <w:p>
            <w:pPr>
              <w:pStyle w:val="TableParagraph"/>
              <w:ind w:left="106"/>
              <w:rPr>
                <w:sz w:val="22"/>
              </w:rPr>
            </w:pPr>
            <w:r>
              <w:rPr>
                <w:spacing w:val="-5"/>
                <w:sz w:val="22"/>
              </w:rPr>
              <w:t>74</w:t>
            </w:r>
          </w:p>
        </w:tc>
        <w:tc>
          <w:tcPr>
            <w:tcW w:w="1192" w:type="dxa"/>
          </w:tcPr>
          <w:p>
            <w:pPr>
              <w:pStyle w:val="TableParagraph"/>
              <w:rPr>
                <w:sz w:val="22"/>
              </w:rPr>
            </w:pPr>
            <w:r>
              <w:rPr>
                <w:spacing w:val="-5"/>
                <w:sz w:val="22"/>
              </w:rPr>
              <w:t>10</w:t>
            </w:r>
          </w:p>
        </w:tc>
        <w:tc>
          <w:tcPr>
            <w:tcW w:w="1193" w:type="dxa"/>
          </w:tcPr>
          <w:p>
            <w:pPr>
              <w:pStyle w:val="TableParagraph"/>
              <w:ind w:right="317"/>
              <w:rPr>
                <w:sz w:val="22"/>
              </w:rPr>
            </w:pPr>
            <w:r>
              <w:rPr>
                <w:spacing w:val="-2"/>
                <w:sz w:val="22"/>
              </w:rPr>
              <w:t>YYYY- MM-</w:t>
            </w:r>
            <w:r>
              <w:rPr>
                <w:spacing w:val="-7"/>
                <w:sz w:val="22"/>
              </w:rPr>
              <w:t>DD</w:t>
            </w:r>
          </w:p>
        </w:tc>
        <w:tc>
          <w:tcPr>
            <w:tcW w:w="3126" w:type="dxa"/>
          </w:tcPr>
          <w:p>
            <w:pPr>
              <w:pStyle w:val="TableParagraph"/>
              <w:ind w:left="106" w:right="195"/>
              <w:rPr>
                <w:rFonts w:ascii="Calibri"/>
                <w:position w:val="4"/>
                <w:sz w:val="18"/>
              </w:rPr>
            </w:pPr>
            <w:r>
              <w:rPr>
                <w:sz w:val="22"/>
              </w:rPr>
              <w:t>The</w:t>
            </w:r>
            <w:r>
              <w:rPr>
                <w:spacing w:val="-8"/>
                <w:sz w:val="22"/>
              </w:rPr>
              <w:t> </w:t>
            </w:r>
            <w:r>
              <w:rPr>
                <w:sz w:val="22"/>
              </w:rPr>
              <w:t>first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w:t>
            </w:r>
            <w:r>
              <w:rPr>
                <w:rFonts w:ascii="Calibri"/>
                <w:color w:val="000000"/>
                <w:spacing w:val="-11"/>
                <w:position w:val="4"/>
                <w:sz w:val="18"/>
                <w:shd w:fill="DBE4F0" w:color="auto" w:val="clear"/>
              </w:rPr>
              <w:t> </w:t>
            </w:r>
            <w:r>
              <w:rPr>
                <w:rFonts w:ascii="Calibri"/>
                <w:color w:val="000000"/>
                <w:position w:val="4"/>
                <w:sz w:val="18"/>
                <w:shd w:fill="DBE4F0" w:color="auto" w:val="clear"/>
              </w:rPr>
              <w:t>H</w:t>
            </w:r>
          </w:p>
          <w:p>
            <w:pPr>
              <w:pStyle w:val="TableParagraph"/>
              <w:ind w:left="106" w:right="195"/>
              <w:rPr>
                <w:sz w:val="22"/>
              </w:rPr>
            </w:pPr>
            <w:r>
              <w:rPr>
                <w:sz w:val="22"/>
              </w:rPr>
              <w:t>Also known as the “Statement</w:t>
            </w:r>
            <w:r>
              <w:rPr>
                <w:spacing w:val="-16"/>
                <w:sz w:val="22"/>
              </w:rPr>
              <w:t> </w:t>
            </w:r>
            <w:r>
              <w:rPr>
                <w:sz w:val="22"/>
              </w:rPr>
              <w:t>Covers</w:t>
            </w:r>
            <w:r>
              <w:rPr>
                <w:spacing w:val="-15"/>
                <w:sz w:val="22"/>
              </w:rPr>
              <w:t> </w:t>
            </w:r>
            <w:r>
              <w:rPr>
                <w:sz w:val="22"/>
              </w:rPr>
              <w:t>From </w:t>
            </w:r>
            <w:r>
              <w:rPr>
                <w:spacing w:val="-2"/>
                <w:sz w:val="22"/>
              </w:rPr>
              <w:t>Date.”</w:t>
            </w:r>
          </w:p>
        </w:tc>
      </w:tr>
      <w:tr>
        <w:trPr>
          <w:trHeight w:val="2135" w:hRule="atLeast"/>
        </w:trPr>
        <w:tc>
          <w:tcPr>
            <w:tcW w:w="1260" w:type="dxa"/>
          </w:tcPr>
          <w:p>
            <w:pPr>
              <w:pStyle w:val="TableParagraph"/>
              <w:spacing w:before="121"/>
              <w:rPr>
                <w:sz w:val="22"/>
              </w:rPr>
            </w:pPr>
            <w:r>
              <w:rPr>
                <w:spacing w:val="-5"/>
                <w:sz w:val="22"/>
              </w:rPr>
              <w:t>11</w:t>
            </w:r>
          </w:p>
        </w:tc>
        <w:tc>
          <w:tcPr>
            <w:tcW w:w="2070" w:type="dxa"/>
          </w:tcPr>
          <w:p>
            <w:pPr>
              <w:pStyle w:val="TableParagraph"/>
              <w:spacing w:before="121"/>
              <w:rPr>
                <w:sz w:val="22"/>
              </w:rPr>
            </w:pPr>
            <w:r>
              <w:rPr>
                <w:spacing w:val="-2"/>
                <w:sz w:val="22"/>
              </w:rPr>
              <w:t>CLM_THRU_DT</w:t>
            </w:r>
          </w:p>
        </w:tc>
        <w:tc>
          <w:tcPr>
            <w:tcW w:w="1890" w:type="dxa"/>
          </w:tcPr>
          <w:p>
            <w:pPr>
              <w:pStyle w:val="TableParagraph"/>
              <w:spacing w:before="121"/>
              <w:ind w:left="1" w:right="62"/>
              <w:jc w:val="center"/>
              <w:rPr>
                <w:sz w:val="22"/>
              </w:rPr>
            </w:pPr>
            <w:r>
              <w:rPr>
                <w:sz w:val="22"/>
              </w:rPr>
              <w:t>Claim</w:t>
            </w:r>
            <w:r>
              <w:rPr>
                <w:spacing w:val="-7"/>
                <w:sz w:val="22"/>
              </w:rPr>
              <w:t> </w:t>
            </w:r>
            <w:r>
              <w:rPr>
                <w:sz w:val="22"/>
              </w:rPr>
              <w:t>Thru</w:t>
            </w:r>
            <w:r>
              <w:rPr>
                <w:spacing w:val="-6"/>
                <w:sz w:val="22"/>
              </w:rPr>
              <w:t> </w:t>
            </w:r>
            <w:r>
              <w:rPr>
                <w:spacing w:val="-4"/>
                <w:sz w:val="22"/>
              </w:rPr>
              <w:t>Date</w:t>
            </w:r>
          </w:p>
        </w:tc>
        <w:tc>
          <w:tcPr>
            <w:tcW w:w="1193" w:type="dxa"/>
          </w:tcPr>
          <w:p>
            <w:pPr>
              <w:pStyle w:val="TableParagraph"/>
              <w:spacing w:before="121"/>
              <w:rPr>
                <w:sz w:val="22"/>
              </w:rPr>
            </w:pPr>
            <w:r>
              <w:rPr>
                <w:spacing w:val="-5"/>
                <w:sz w:val="22"/>
              </w:rPr>
              <w:t>75</w:t>
            </w:r>
          </w:p>
        </w:tc>
        <w:tc>
          <w:tcPr>
            <w:tcW w:w="1193" w:type="dxa"/>
          </w:tcPr>
          <w:p>
            <w:pPr>
              <w:pStyle w:val="TableParagraph"/>
              <w:spacing w:before="121"/>
              <w:ind w:left="106"/>
              <w:rPr>
                <w:sz w:val="22"/>
              </w:rPr>
            </w:pPr>
            <w:r>
              <w:rPr>
                <w:spacing w:val="-5"/>
                <w:sz w:val="22"/>
              </w:rPr>
              <w:t>84</w:t>
            </w:r>
          </w:p>
        </w:tc>
        <w:tc>
          <w:tcPr>
            <w:tcW w:w="1192" w:type="dxa"/>
          </w:tcPr>
          <w:p>
            <w:pPr>
              <w:pStyle w:val="TableParagraph"/>
              <w:spacing w:before="121"/>
              <w:rPr>
                <w:sz w:val="22"/>
              </w:rPr>
            </w:pPr>
            <w:r>
              <w:rPr>
                <w:spacing w:val="-5"/>
                <w:sz w:val="22"/>
              </w:rPr>
              <w:t>10</w:t>
            </w:r>
          </w:p>
        </w:tc>
        <w:tc>
          <w:tcPr>
            <w:tcW w:w="1193" w:type="dxa"/>
          </w:tcPr>
          <w:p>
            <w:pPr>
              <w:pStyle w:val="TableParagraph"/>
              <w:ind w:left="106" w:right="318"/>
              <w:rPr>
                <w:sz w:val="22"/>
              </w:rPr>
            </w:pPr>
            <w:r>
              <w:rPr>
                <w:spacing w:val="-2"/>
                <w:sz w:val="22"/>
              </w:rPr>
              <w:t>YYYY- MM-</w:t>
            </w:r>
            <w:r>
              <w:rPr>
                <w:spacing w:val="-7"/>
                <w:sz w:val="22"/>
              </w:rPr>
              <w:t>DD</w:t>
            </w:r>
          </w:p>
        </w:tc>
        <w:tc>
          <w:tcPr>
            <w:tcW w:w="3126" w:type="dxa"/>
          </w:tcPr>
          <w:p>
            <w:pPr>
              <w:pStyle w:val="TableParagraph"/>
              <w:ind w:left="106" w:right="195"/>
              <w:rPr>
                <w:rFonts w:ascii="Calibri"/>
                <w:position w:val="4"/>
                <w:sz w:val="18"/>
              </w:rPr>
            </w:pPr>
            <w:r>
              <w:rPr>
                <w:sz w:val="22"/>
              </w:rPr>
              <w:t>The</w:t>
            </w:r>
            <w:r>
              <w:rPr>
                <w:spacing w:val="-8"/>
                <w:sz w:val="22"/>
              </w:rPr>
              <w:t> </w:t>
            </w:r>
            <w:r>
              <w:rPr>
                <w:sz w:val="22"/>
              </w:rPr>
              <w:t>last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w:t>
            </w:r>
            <w:r>
              <w:rPr>
                <w:rFonts w:ascii="Calibri"/>
                <w:color w:val="000000"/>
                <w:spacing w:val="-11"/>
                <w:position w:val="4"/>
                <w:sz w:val="18"/>
                <w:shd w:fill="DBE4F0" w:color="auto" w:val="clear"/>
              </w:rPr>
              <w:t> </w:t>
            </w:r>
            <w:r>
              <w:rPr>
                <w:rFonts w:ascii="Calibri"/>
                <w:color w:val="000000"/>
                <w:position w:val="4"/>
                <w:sz w:val="18"/>
                <w:shd w:fill="DBE4F0" w:color="auto" w:val="clear"/>
              </w:rPr>
              <w:t>H</w:t>
            </w:r>
          </w:p>
          <w:p>
            <w:pPr>
              <w:pStyle w:val="TableParagraph"/>
              <w:ind w:left="106" w:right="195"/>
              <w:rPr>
                <w:sz w:val="22"/>
              </w:rPr>
            </w:pPr>
            <w:r>
              <w:rPr>
                <w:sz w:val="22"/>
              </w:rPr>
              <w:t>Also known as the “Statement</w:t>
            </w:r>
            <w:r>
              <w:rPr>
                <w:spacing w:val="-16"/>
                <w:sz w:val="22"/>
              </w:rPr>
              <w:t> </w:t>
            </w:r>
            <w:r>
              <w:rPr>
                <w:sz w:val="22"/>
              </w:rPr>
              <w:t>Covers</w:t>
            </w:r>
            <w:r>
              <w:rPr>
                <w:spacing w:val="-15"/>
                <w:sz w:val="22"/>
              </w:rPr>
              <w:t> </w:t>
            </w:r>
            <w:r>
              <w:rPr>
                <w:sz w:val="22"/>
              </w:rPr>
              <w:t>Through </w:t>
            </w:r>
            <w:r>
              <w:rPr>
                <w:spacing w:val="-2"/>
                <w:sz w:val="22"/>
              </w:rPr>
              <w:t>Date.”</w:t>
            </w:r>
          </w:p>
        </w:tc>
      </w:tr>
      <w:tr>
        <w:trPr>
          <w:trHeight w:val="2136" w:hRule="atLeast"/>
        </w:trPr>
        <w:tc>
          <w:tcPr>
            <w:tcW w:w="1260" w:type="dxa"/>
          </w:tcPr>
          <w:p>
            <w:pPr>
              <w:pStyle w:val="TableParagraph"/>
              <w:spacing w:before="121"/>
              <w:rPr>
                <w:sz w:val="22"/>
              </w:rPr>
            </w:pPr>
            <w:r>
              <w:rPr>
                <w:spacing w:val="-5"/>
                <w:sz w:val="22"/>
              </w:rPr>
              <w:t>12</w:t>
            </w:r>
          </w:p>
        </w:tc>
        <w:tc>
          <w:tcPr>
            <w:tcW w:w="2070" w:type="dxa"/>
          </w:tcPr>
          <w:p>
            <w:pPr>
              <w:pStyle w:val="TableParagraph"/>
              <w:spacing w:before="121"/>
              <w:rPr>
                <w:sz w:val="22"/>
              </w:rPr>
            </w:pPr>
            <w:r>
              <w:rPr>
                <w:spacing w:val="-2"/>
                <w:sz w:val="22"/>
              </w:rPr>
              <w:t>CLM_POA_IND</w:t>
            </w:r>
          </w:p>
        </w:tc>
        <w:tc>
          <w:tcPr>
            <w:tcW w:w="1890" w:type="dxa"/>
          </w:tcPr>
          <w:p>
            <w:pPr>
              <w:pStyle w:val="TableParagraph"/>
              <w:spacing w:before="121"/>
              <w:ind w:right="315"/>
              <w:rPr>
                <w:sz w:val="22"/>
              </w:rPr>
            </w:pPr>
            <w:r>
              <w:rPr>
                <w:sz w:val="22"/>
              </w:rPr>
              <w:t>Claim</w:t>
            </w:r>
            <w:r>
              <w:rPr>
                <w:spacing w:val="-16"/>
                <w:sz w:val="22"/>
              </w:rPr>
              <w:t> </w:t>
            </w:r>
            <w:r>
              <w:rPr>
                <w:sz w:val="22"/>
              </w:rPr>
              <w:t>Present- </w:t>
            </w:r>
            <w:r>
              <w:rPr>
                <w:spacing w:val="-2"/>
                <w:sz w:val="22"/>
              </w:rPr>
              <w:t>on-Admission Indicator</w:t>
            </w:r>
          </w:p>
        </w:tc>
        <w:tc>
          <w:tcPr>
            <w:tcW w:w="1193" w:type="dxa"/>
          </w:tcPr>
          <w:p>
            <w:pPr>
              <w:pStyle w:val="TableParagraph"/>
              <w:spacing w:before="121"/>
              <w:rPr>
                <w:sz w:val="22"/>
              </w:rPr>
            </w:pPr>
            <w:r>
              <w:rPr>
                <w:spacing w:val="-5"/>
                <w:sz w:val="22"/>
              </w:rPr>
              <w:t>85</w:t>
            </w:r>
          </w:p>
        </w:tc>
        <w:tc>
          <w:tcPr>
            <w:tcW w:w="1193" w:type="dxa"/>
          </w:tcPr>
          <w:p>
            <w:pPr>
              <w:pStyle w:val="TableParagraph"/>
              <w:spacing w:before="121"/>
              <w:ind w:left="106"/>
              <w:rPr>
                <w:sz w:val="22"/>
              </w:rPr>
            </w:pPr>
            <w:r>
              <w:rPr>
                <w:spacing w:val="-5"/>
                <w:sz w:val="22"/>
              </w:rPr>
              <w:t>91</w:t>
            </w:r>
          </w:p>
        </w:tc>
        <w:tc>
          <w:tcPr>
            <w:tcW w:w="1192" w:type="dxa"/>
          </w:tcPr>
          <w:p>
            <w:pPr>
              <w:pStyle w:val="TableParagraph"/>
              <w:spacing w:before="121"/>
              <w:rPr>
                <w:sz w:val="22"/>
              </w:rPr>
            </w:pPr>
            <w:r>
              <w:rPr>
                <w:spacing w:val="-10"/>
                <w:sz w:val="22"/>
              </w:rPr>
              <w:t>7</w:t>
            </w:r>
          </w:p>
        </w:tc>
        <w:tc>
          <w:tcPr>
            <w:tcW w:w="1193" w:type="dxa"/>
          </w:tcPr>
          <w:p>
            <w:pPr>
              <w:pStyle w:val="TableParagraph"/>
              <w:spacing w:before="121"/>
              <w:ind w:left="106"/>
              <w:rPr>
                <w:sz w:val="22"/>
              </w:rPr>
            </w:pPr>
            <w:r>
              <w:rPr>
                <w:spacing w:val="-4"/>
                <w:sz w:val="22"/>
              </w:rPr>
              <w:t>X(7)</w:t>
            </w:r>
          </w:p>
        </w:tc>
        <w:tc>
          <w:tcPr>
            <w:tcW w:w="3126" w:type="dxa"/>
          </w:tcPr>
          <w:p>
            <w:pPr>
              <w:pStyle w:val="TableParagraph"/>
              <w:spacing w:before="121"/>
              <w:ind w:left="106" w:right="195"/>
              <w:rPr>
                <w:rFonts w:ascii="Calibri"/>
                <w:position w:val="4"/>
                <w:sz w:val="18"/>
              </w:rPr>
            </w:pPr>
            <w:r>
              <w:rPr>
                <w:sz w:val="22"/>
              </w:rPr>
              <w:t>Indicates</w:t>
            </w:r>
            <w:r>
              <w:rPr>
                <w:spacing w:val="-13"/>
                <w:sz w:val="22"/>
              </w:rPr>
              <w:t> </w:t>
            </w:r>
            <w:r>
              <w:rPr>
                <w:sz w:val="22"/>
              </w:rPr>
              <w:t>whether</w:t>
            </w:r>
            <w:r>
              <w:rPr>
                <w:spacing w:val="-13"/>
                <w:sz w:val="22"/>
              </w:rPr>
              <w:t> </w:t>
            </w:r>
            <w:r>
              <w:rPr>
                <w:sz w:val="22"/>
              </w:rPr>
              <w:t>a</w:t>
            </w:r>
            <w:r>
              <w:rPr>
                <w:spacing w:val="-13"/>
                <w:sz w:val="22"/>
              </w:rPr>
              <w:t> </w:t>
            </w:r>
            <w:r>
              <w:rPr>
                <w:sz w:val="22"/>
              </w:rPr>
              <w:t>patient had the condition listed on the</w:t>
            </w:r>
            <w:r>
              <w:rPr>
                <w:spacing w:val="-5"/>
                <w:sz w:val="22"/>
              </w:rPr>
              <w:t> </w:t>
            </w:r>
            <w:r>
              <w:rPr>
                <w:sz w:val="22"/>
              </w:rPr>
              <w:t>claim</w:t>
            </w:r>
            <w:r>
              <w:rPr>
                <w:spacing w:val="-5"/>
                <w:sz w:val="22"/>
              </w:rPr>
              <w:t> </w:t>
            </w:r>
            <w:r>
              <w:rPr>
                <w:sz w:val="22"/>
              </w:rPr>
              <w:t>line</w:t>
            </w:r>
            <w:r>
              <w:rPr>
                <w:spacing w:val="-5"/>
                <w:sz w:val="22"/>
              </w:rPr>
              <w:t> </w:t>
            </w:r>
            <w:r>
              <w:rPr>
                <w:sz w:val="22"/>
              </w:rPr>
              <w:t>at</w:t>
            </w:r>
            <w:r>
              <w:rPr>
                <w:spacing w:val="-5"/>
                <w:sz w:val="22"/>
              </w:rPr>
              <w:t> </w:t>
            </w:r>
            <w:r>
              <w:rPr>
                <w:sz w:val="22"/>
              </w:rPr>
              <w:t>the</w:t>
            </w:r>
            <w:r>
              <w:rPr>
                <w:spacing w:val="-5"/>
                <w:sz w:val="22"/>
              </w:rPr>
              <w:t> </w:t>
            </w:r>
            <w:r>
              <w:rPr>
                <w:sz w:val="22"/>
              </w:rPr>
              <w:t>time</w:t>
            </w:r>
            <w:r>
              <w:rPr>
                <w:spacing w:val="-5"/>
                <w:sz w:val="22"/>
              </w:rPr>
              <w:t> </w:t>
            </w:r>
            <w:r>
              <w:rPr>
                <w:sz w:val="22"/>
              </w:rPr>
              <w:t>of admission</w:t>
            </w:r>
            <w:r>
              <w:rPr>
                <w:spacing w:val="-9"/>
                <w:sz w:val="22"/>
              </w:rPr>
              <w:t> </w:t>
            </w:r>
            <w:r>
              <w:rPr>
                <w:sz w:val="22"/>
              </w:rPr>
              <w:t>to</w:t>
            </w:r>
            <w:r>
              <w:rPr>
                <w:spacing w:val="-6"/>
                <w:sz w:val="22"/>
              </w:rPr>
              <w:t> </w:t>
            </w:r>
            <w:r>
              <w:rPr>
                <w:sz w:val="22"/>
              </w:rPr>
              <w:t>the</w:t>
            </w:r>
            <w:r>
              <w:rPr>
                <w:spacing w:val="-6"/>
                <w:sz w:val="22"/>
              </w:rPr>
              <w:t> </w:t>
            </w:r>
            <w:r>
              <w:rPr>
                <w:sz w:val="22"/>
              </w:rPr>
              <w:t>facility.</w:t>
            </w:r>
            <w:r>
              <w:rPr>
                <w:spacing w:val="-6"/>
                <w:sz w:val="22"/>
              </w:rPr>
              <w:t> </w:t>
            </w:r>
            <w:r>
              <w:rPr>
                <w:rFonts w:ascii="Calibri"/>
                <w:color w:val="000000"/>
                <w:position w:val="4"/>
                <w:sz w:val="18"/>
                <w:shd w:fill="DBE4F0" w:color="auto" w:val="clear"/>
              </w:rPr>
              <w:t>I</w:t>
            </w:r>
            <w:r>
              <w:rPr>
                <w:rFonts w:ascii="Calibri"/>
                <w:color w:val="000000"/>
                <w:spacing w:val="-10"/>
                <w:position w:val="4"/>
                <w:sz w:val="18"/>
                <w:shd w:fill="DBE4F0" w:color="auto" w:val="clear"/>
              </w:rPr>
              <w:t> H</w:t>
            </w:r>
          </w:p>
          <w:p>
            <w:pPr>
              <w:pStyle w:val="TableParagraph"/>
              <w:spacing w:before="119"/>
              <w:ind w:left="106" w:right="195"/>
              <w:rPr>
                <w:sz w:val="22"/>
              </w:rPr>
            </w:pPr>
            <w:r>
              <w:rPr>
                <w:sz w:val="22"/>
              </w:rPr>
              <w:t>Find</w:t>
            </w:r>
            <w:r>
              <w:rPr>
                <w:spacing w:val="-16"/>
                <w:sz w:val="22"/>
              </w:rPr>
              <w:t> </w:t>
            </w:r>
            <w:hyperlink r:id="rId41">
              <w:r>
                <w:rPr>
                  <w:color w:val="0000FF"/>
                  <w:sz w:val="22"/>
                  <w:u w:val="single" w:color="0000FF"/>
                </w:rPr>
                <w:t>Present-on-Admission</w:t>
              </w:r>
              <w:r>
                <w:rPr>
                  <w:color w:val="0000FF"/>
                  <w:spacing w:val="-15"/>
                  <w:sz w:val="22"/>
                  <w:u w:val="single" w:color="0000FF"/>
                </w:rPr>
                <w:t> </w:t>
              </w:r>
            </w:hyperlink>
            <w:r>
              <w:rPr>
                <w:color w:val="0000FF"/>
                <w:spacing w:val="-15"/>
                <w:sz w:val="22"/>
                <w:u w:val="none"/>
              </w:rPr>
              <w:t> </w:t>
            </w:r>
            <w:hyperlink r:id="rId41">
              <w:r>
                <w:rPr>
                  <w:color w:val="0000FF"/>
                  <w:sz w:val="22"/>
                  <w:u w:val="single" w:color="0000FF"/>
                </w:rPr>
                <w:t>values</w:t>
              </w:r>
            </w:hyperlink>
            <w:r>
              <w:rPr>
                <w:color w:val="0000FF"/>
                <w:sz w:val="22"/>
                <w:u w:val="none"/>
              </w:rPr>
              <w:t> </w:t>
            </w:r>
            <w:r>
              <w:rPr>
                <w:sz w:val="22"/>
                <w:u w:val="none"/>
              </w:rPr>
              <w:t>at the ResDAC </w:t>
            </w:r>
            <w:r>
              <w:rPr>
                <w:spacing w:val="-2"/>
                <w:sz w:val="22"/>
                <w:u w:val="none"/>
              </w:rPr>
              <w:t>website.</w:t>
            </w:r>
          </w:p>
        </w:tc>
      </w:tr>
      <w:tr>
        <w:trPr>
          <w:trHeight w:val="1492" w:hRule="atLeast"/>
        </w:trPr>
        <w:tc>
          <w:tcPr>
            <w:tcW w:w="1260" w:type="dxa"/>
          </w:tcPr>
          <w:p>
            <w:pPr>
              <w:pStyle w:val="TableParagraph"/>
              <w:rPr>
                <w:sz w:val="22"/>
              </w:rPr>
            </w:pPr>
            <w:r>
              <w:rPr>
                <w:spacing w:val="-5"/>
                <w:sz w:val="22"/>
              </w:rPr>
              <w:t>13</w:t>
            </w:r>
          </w:p>
        </w:tc>
        <w:tc>
          <w:tcPr>
            <w:tcW w:w="2070" w:type="dxa"/>
          </w:tcPr>
          <w:p>
            <w:pPr>
              <w:pStyle w:val="TableParagraph"/>
              <w:rPr>
                <w:sz w:val="22"/>
              </w:rPr>
            </w:pPr>
            <w:r>
              <w:rPr>
                <w:spacing w:val="-2"/>
                <w:sz w:val="22"/>
              </w:rPr>
              <w:t>DGNS_PRCDR_I CD_IND</w:t>
            </w:r>
          </w:p>
        </w:tc>
        <w:tc>
          <w:tcPr>
            <w:tcW w:w="1890" w:type="dxa"/>
          </w:tcPr>
          <w:p>
            <w:pPr>
              <w:pStyle w:val="TableParagraph"/>
              <w:ind w:right="583"/>
              <w:rPr>
                <w:sz w:val="22"/>
              </w:rPr>
            </w:pPr>
            <w:r>
              <w:rPr>
                <w:sz w:val="22"/>
              </w:rPr>
              <w:t>ICD</w:t>
            </w:r>
            <w:r>
              <w:rPr>
                <w:spacing w:val="-16"/>
                <w:sz w:val="22"/>
              </w:rPr>
              <w:t> </w:t>
            </w:r>
            <w:r>
              <w:rPr>
                <w:sz w:val="22"/>
              </w:rPr>
              <w:t>Version </w:t>
            </w:r>
            <w:r>
              <w:rPr>
                <w:spacing w:val="-2"/>
                <w:sz w:val="22"/>
              </w:rPr>
              <w:t>Indicator</w:t>
            </w:r>
          </w:p>
        </w:tc>
        <w:tc>
          <w:tcPr>
            <w:tcW w:w="1193" w:type="dxa"/>
          </w:tcPr>
          <w:p>
            <w:pPr>
              <w:pStyle w:val="TableParagraph"/>
              <w:rPr>
                <w:sz w:val="22"/>
              </w:rPr>
            </w:pPr>
            <w:r>
              <w:rPr>
                <w:spacing w:val="-5"/>
                <w:sz w:val="22"/>
              </w:rPr>
              <w:t>92</w:t>
            </w:r>
          </w:p>
        </w:tc>
        <w:tc>
          <w:tcPr>
            <w:tcW w:w="1193" w:type="dxa"/>
          </w:tcPr>
          <w:p>
            <w:pPr>
              <w:pStyle w:val="TableParagraph"/>
              <w:ind w:left="106"/>
              <w:rPr>
                <w:sz w:val="22"/>
              </w:rPr>
            </w:pPr>
            <w:r>
              <w:rPr>
                <w:spacing w:val="-5"/>
                <w:sz w:val="22"/>
              </w:rPr>
              <w:t>92</w:t>
            </w:r>
          </w:p>
        </w:tc>
        <w:tc>
          <w:tcPr>
            <w:tcW w:w="1192" w:type="dxa"/>
          </w:tcPr>
          <w:p>
            <w:pPr>
              <w:pStyle w:val="TableParagraph"/>
              <w:rPr>
                <w:sz w:val="22"/>
              </w:rPr>
            </w:pPr>
            <w:r>
              <w:rPr>
                <w:spacing w:val="-10"/>
                <w:sz w:val="22"/>
              </w:rPr>
              <w:t>1</w:t>
            </w:r>
          </w:p>
        </w:tc>
        <w:tc>
          <w:tcPr>
            <w:tcW w:w="1193" w:type="dxa"/>
          </w:tcPr>
          <w:p>
            <w:pPr>
              <w:pStyle w:val="TableParagraph"/>
              <w:ind w:left="106"/>
              <w:rPr>
                <w:sz w:val="22"/>
              </w:rPr>
            </w:pPr>
            <w:r>
              <w:rPr>
                <w:spacing w:val="-4"/>
                <w:sz w:val="22"/>
              </w:rPr>
              <w:t>X(1)</w:t>
            </w:r>
          </w:p>
        </w:tc>
        <w:tc>
          <w:tcPr>
            <w:tcW w:w="3126" w:type="dxa"/>
          </w:tcPr>
          <w:p>
            <w:pPr>
              <w:pStyle w:val="TableParagraph"/>
              <w:ind w:left="106"/>
              <w:rPr>
                <w:sz w:val="22"/>
              </w:rPr>
            </w:pPr>
            <w:r>
              <w:rPr>
                <w:sz w:val="22"/>
              </w:rPr>
              <w:t>9</w:t>
            </w:r>
            <w:r>
              <w:rPr>
                <w:spacing w:val="-5"/>
                <w:sz w:val="22"/>
              </w:rPr>
              <w:t> </w:t>
            </w:r>
            <w:r>
              <w:rPr>
                <w:sz w:val="22"/>
              </w:rPr>
              <w:t>=</w:t>
            </w:r>
            <w:r>
              <w:rPr>
                <w:spacing w:val="-5"/>
                <w:sz w:val="22"/>
              </w:rPr>
              <w:t> </w:t>
            </w:r>
            <w:r>
              <w:rPr>
                <w:sz w:val="22"/>
              </w:rPr>
              <w:t>ICD-</w:t>
            </w:r>
            <w:r>
              <w:rPr>
                <w:spacing w:val="-10"/>
                <w:sz w:val="22"/>
              </w:rPr>
              <w:t>9</w:t>
            </w:r>
          </w:p>
          <w:p>
            <w:pPr>
              <w:pStyle w:val="TableParagraph"/>
              <w:ind w:left="106"/>
              <w:rPr>
                <w:sz w:val="22"/>
              </w:rPr>
            </w:pPr>
            <w:r>
              <w:rPr>
                <w:sz w:val="22"/>
              </w:rPr>
              <w:t>0</w:t>
            </w:r>
            <w:r>
              <w:rPr>
                <w:spacing w:val="-5"/>
                <w:sz w:val="22"/>
              </w:rPr>
              <w:t> </w:t>
            </w:r>
            <w:r>
              <w:rPr>
                <w:sz w:val="22"/>
              </w:rPr>
              <w:t>=</w:t>
            </w:r>
            <w:r>
              <w:rPr>
                <w:spacing w:val="-5"/>
                <w:sz w:val="22"/>
              </w:rPr>
              <w:t> </w:t>
            </w:r>
            <w:r>
              <w:rPr>
                <w:sz w:val="22"/>
              </w:rPr>
              <w:t>ICD-</w:t>
            </w:r>
            <w:r>
              <w:rPr>
                <w:spacing w:val="-5"/>
                <w:sz w:val="22"/>
              </w:rPr>
              <w:t>10</w:t>
            </w:r>
          </w:p>
          <w:p>
            <w:pPr>
              <w:pStyle w:val="TableParagraph"/>
              <w:spacing w:before="119"/>
              <w:ind w:right="274" w:hanging="1"/>
              <w:rPr>
                <w:sz w:val="22"/>
              </w:rPr>
            </w:pPr>
            <w:r>
              <w:rPr>
                <w:sz w:val="22"/>
              </w:rPr>
              <w:t>U</w:t>
            </w:r>
            <w:r>
              <w:rPr>
                <w:spacing w:val="-7"/>
                <w:sz w:val="22"/>
              </w:rPr>
              <w:t> </w:t>
            </w:r>
            <w:r>
              <w:rPr>
                <w:sz w:val="22"/>
              </w:rPr>
              <w:t>=</w:t>
            </w:r>
            <w:r>
              <w:rPr>
                <w:spacing w:val="-6"/>
                <w:sz w:val="22"/>
              </w:rPr>
              <w:t> </w:t>
            </w:r>
            <w:r>
              <w:rPr>
                <w:sz w:val="22"/>
              </w:rPr>
              <w:t>any</w:t>
            </w:r>
            <w:r>
              <w:rPr>
                <w:spacing w:val="-7"/>
                <w:sz w:val="22"/>
              </w:rPr>
              <w:t> </w:t>
            </w:r>
            <w:r>
              <w:rPr>
                <w:sz w:val="22"/>
              </w:rPr>
              <w:t>value</w:t>
            </w:r>
            <w:r>
              <w:rPr>
                <w:spacing w:val="-6"/>
                <w:sz w:val="22"/>
              </w:rPr>
              <w:t> </w:t>
            </w:r>
            <w:r>
              <w:rPr>
                <w:sz w:val="22"/>
              </w:rPr>
              <w:t>other</w:t>
            </w:r>
            <w:r>
              <w:rPr>
                <w:spacing w:val="-6"/>
                <w:sz w:val="22"/>
              </w:rPr>
              <w:t> </w:t>
            </w:r>
            <w:r>
              <w:rPr>
                <w:sz w:val="22"/>
              </w:rPr>
              <w:t>than</w:t>
            </w:r>
            <w:r>
              <w:rPr>
                <w:spacing w:val="-6"/>
                <w:sz w:val="22"/>
              </w:rPr>
              <w:t> </w:t>
            </w:r>
            <w:r>
              <w:rPr>
                <w:sz w:val="22"/>
              </w:rPr>
              <w:t>“9” or “0” in the source data.</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93"/>
        <w:gridCol w:w="1193"/>
        <w:gridCol w:w="1192"/>
        <w:gridCol w:w="1193"/>
        <w:gridCol w:w="3126"/>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276"/>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93" w:type="dxa"/>
          </w:tcPr>
          <w:p>
            <w:pPr>
              <w:pStyle w:val="TableParagraph"/>
              <w:ind w:left="161" w:right="150" w:firstLine="183"/>
              <w:rPr>
                <w:b/>
                <w:sz w:val="22"/>
              </w:rPr>
            </w:pPr>
            <w:r>
              <w:rPr>
                <w:b/>
                <w:spacing w:val="-2"/>
                <w:sz w:val="22"/>
              </w:rPr>
              <w:t>Start Position</w:t>
            </w:r>
          </w:p>
        </w:tc>
        <w:tc>
          <w:tcPr>
            <w:tcW w:w="1193" w:type="dxa"/>
          </w:tcPr>
          <w:p>
            <w:pPr>
              <w:pStyle w:val="TableParagraph"/>
              <w:ind w:left="160" w:right="151" w:firstLine="226"/>
              <w:rPr>
                <w:b/>
                <w:sz w:val="22"/>
              </w:rPr>
            </w:pPr>
            <w:r>
              <w:rPr>
                <w:b/>
                <w:spacing w:val="-4"/>
                <w:sz w:val="22"/>
              </w:rPr>
              <w:t>End </w:t>
            </w:r>
            <w:r>
              <w:rPr>
                <w:b/>
                <w:spacing w:val="-2"/>
                <w:sz w:val="22"/>
              </w:rPr>
              <w:t>Position</w:t>
            </w:r>
          </w:p>
        </w:tc>
        <w:tc>
          <w:tcPr>
            <w:tcW w:w="1192" w:type="dxa"/>
          </w:tcPr>
          <w:p>
            <w:pPr>
              <w:pStyle w:val="TableParagraph"/>
              <w:ind w:left="228" w:right="212" w:firstLine="128"/>
              <w:rPr>
                <w:b/>
                <w:sz w:val="22"/>
              </w:rPr>
            </w:pPr>
            <w:r>
              <w:rPr>
                <w:b/>
                <w:spacing w:val="-4"/>
                <w:sz w:val="22"/>
              </w:rPr>
              <w:t>Data </w:t>
            </w:r>
            <w:r>
              <w:rPr>
                <w:b/>
                <w:spacing w:val="-2"/>
                <w:sz w:val="22"/>
              </w:rPr>
              <w:t>Length</w:t>
            </w:r>
          </w:p>
        </w:tc>
        <w:tc>
          <w:tcPr>
            <w:tcW w:w="1193" w:type="dxa"/>
          </w:tcPr>
          <w:p>
            <w:pPr>
              <w:pStyle w:val="TableParagraph"/>
              <w:spacing w:before="247"/>
              <w:ind w:left="222"/>
              <w:rPr>
                <w:b/>
                <w:sz w:val="22"/>
              </w:rPr>
            </w:pPr>
            <w:r>
              <w:rPr>
                <w:b/>
                <w:spacing w:val="-2"/>
                <w:sz w:val="22"/>
              </w:rPr>
              <w:t>Format</w:t>
            </w:r>
          </w:p>
        </w:tc>
        <w:tc>
          <w:tcPr>
            <w:tcW w:w="3126" w:type="dxa"/>
          </w:tcPr>
          <w:p>
            <w:pPr>
              <w:pStyle w:val="TableParagraph"/>
              <w:spacing w:before="247"/>
              <w:ind w:left="993"/>
              <w:rPr>
                <w:b/>
                <w:sz w:val="22"/>
              </w:rPr>
            </w:pPr>
            <w:r>
              <w:rPr>
                <w:b/>
                <w:spacing w:val="-2"/>
                <w:sz w:val="22"/>
              </w:rPr>
              <w:t>Comments</w:t>
            </w:r>
          </w:p>
        </w:tc>
      </w:tr>
      <w:tr>
        <w:trPr>
          <w:trHeight w:val="6579" w:hRule="atLeast"/>
        </w:trPr>
        <w:tc>
          <w:tcPr>
            <w:tcW w:w="1260" w:type="dxa"/>
          </w:tcPr>
          <w:p>
            <w:pPr>
              <w:pStyle w:val="TableParagraph"/>
              <w:rPr>
                <w:sz w:val="22"/>
              </w:rPr>
            </w:pPr>
            <w:r>
              <w:rPr>
                <w:spacing w:val="-5"/>
                <w:sz w:val="22"/>
              </w:rPr>
              <w:t>14</w:t>
            </w:r>
          </w:p>
        </w:tc>
        <w:tc>
          <w:tcPr>
            <w:tcW w:w="2070" w:type="dxa"/>
          </w:tcPr>
          <w:p>
            <w:pPr>
              <w:pStyle w:val="TableParagraph"/>
              <w:rPr>
                <w:sz w:val="22"/>
              </w:rPr>
            </w:pPr>
            <w:r>
              <w:rPr>
                <w:spacing w:val="-2"/>
                <w:sz w:val="22"/>
              </w:rPr>
              <w:t>CLM_BLG_PRVD R_OSCAR_NUM</w:t>
            </w:r>
          </w:p>
        </w:tc>
        <w:tc>
          <w:tcPr>
            <w:tcW w:w="1890" w:type="dxa"/>
          </w:tcPr>
          <w:p>
            <w:pPr>
              <w:pStyle w:val="TableParagraph"/>
              <w:ind w:right="143"/>
              <w:rPr>
                <w:sz w:val="22"/>
              </w:rPr>
            </w:pPr>
            <w:r>
              <w:rPr>
                <w:sz w:val="22"/>
              </w:rPr>
              <w:t>Claim Provider OSCAR</w:t>
            </w:r>
            <w:r>
              <w:rPr>
                <w:spacing w:val="-16"/>
                <w:sz w:val="22"/>
              </w:rPr>
              <w:t> </w:t>
            </w:r>
            <w:r>
              <w:rPr>
                <w:sz w:val="22"/>
              </w:rPr>
              <w:t>Number</w:t>
            </w:r>
          </w:p>
        </w:tc>
        <w:tc>
          <w:tcPr>
            <w:tcW w:w="1193" w:type="dxa"/>
          </w:tcPr>
          <w:p>
            <w:pPr>
              <w:pStyle w:val="TableParagraph"/>
              <w:rPr>
                <w:sz w:val="22"/>
              </w:rPr>
            </w:pPr>
            <w:r>
              <w:rPr>
                <w:spacing w:val="-5"/>
                <w:sz w:val="22"/>
              </w:rPr>
              <w:t>93</w:t>
            </w:r>
          </w:p>
        </w:tc>
        <w:tc>
          <w:tcPr>
            <w:tcW w:w="1193" w:type="dxa"/>
          </w:tcPr>
          <w:p>
            <w:pPr>
              <w:pStyle w:val="TableParagraph"/>
              <w:ind w:left="106"/>
              <w:rPr>
                <w:sz w:val="22"/>
              </w:rPr>
            </w:pPr>
            <w:r>
              <w:rPr>
                <w:spacing w:val="-5"/>
                <w:sz w:val="22"/>
              </w:rPr>
              <w:t>112</w:t>
            </w:r>
          </w:p>
        </w:tc>
        <w:tc>
          <w:tcPr>
            <w:tcW w:w="1192" w:type="dxa"/>
          </w:tcPr>
          <w:p>
            <w:pPr>
              <w:pStyle w:val="TableParagraph"/>
              <w:rPr>
                <w:sz w:val="22"/>
              </w:rPr>
            </w:pPr>
            <w:r>
              <w:rPr>
                <w:spacing w:val="-5"/>
                <w:sz w:val="22"/>
              </w:rPr>
              <w:t>20</w:t>
            </w:r>
          </w:p>
        </w:tc>
        <w:tc>
          <w:tcPr>
            <w:tcW w:w="1193" w:type="dxa"/>
          </w:tcPr>
          <w:p>
            <w:pPr>
              <w:pStyle w:val="TableParagraph"/>
              <w:ind w:left="106"/>
              <w:rPr>
                <w:sz w:val="22"/>
              </w:rPr>
            </w:pPr>
            <w:r>
              <w:rPr>
                <w:spacing w:val="-2"/>
                <w:sz w:val="22"/>
              </w:rPr>
              <w:t>X(20)</w:t>
            </w:r>
          </w:p>
        </w:tc>
        <w:tc>
          <w:tcPr>
            <w:tcW w:w="3126" w:type="dxa"/>
          </w:tcPr>
          <w:p>
            <w:pPr>
              <w:pStyle w:val="TableParagraph"/>
              <w:ind w:left="106" w:right="120"/>
              <w:rPr>
                <w:sz w:val="22"/>
              </w:rPr>
            </w:pPr>
            <w:r>
              <w:rPr>
                <w:sz w:val="22"/>
              </w:rPr>
              <w:t>A</w:t>
            </w:r>
            <w:r>
              <w:rPr>
                <w:spacing w:val="-16"/>
                <w:sz w:val="22"/>
              </w:rPr>
              <w:t> </w:t>
            </w:r>
            <w:r>
              <w:rPr>
                <w:sz w:val="22"/>
              </w:rPr>
              <w:t>facility’s</w:t>
            </w:r>
            <w:r>
              <w:rPr>
                <w:spacing w:val="-15"/>
                <w:sz w:val="22"/>
              </w:rPr>
              <w:t> </w:t>
            </w:r>
            <w:r>
              <w:rPr>
                <w:sz w:val="22"/>
              </w:rPr>
              <w:t>Medicare/Medicaid identification number, also known as a Medicare/Medicaid Provider Number, or CCN. This number verifies that a provider has been Medicare certified for a particular type of services.</w:t>
            </w:r>
          </w:p>
          <w:p>
            <w:pPr>
              <w:pStyle w:val="TableParagraph"/>
              <w:ind w:left="106"/>
              <w:rPr>
                <w:b/>
                <w:sz w:val="22"/>
              </w:rPr>
            </w:pPr>
            <w:r>
              <w:rPr>
                <w:b/>
                <w:spacing w:val="-2"/>
                <w:sz w:val="22"/>
              </w:rPr>
              <w:t>Notes:</w:t>
            </w:r>
          </w:p>
          <w:p>
            <w:pPr>
              <w:pStyle w:val="TableParagraph"/>
              <w:numPr>
                <w:ilvl w:val="0"/>
                <w:numId w:val="30"/>
              </w:numPr>
              <w:tabs>
                <w:tab w:pos="466" w:val="left" w:leader="none"/>
              </w:tabs>
              <w:spacing w:line="240" w:lineRule="auto" w:before="119" w:after="0"/>
              <w:ind w:left="466" w:right="279" w:hanging="361"/>
              <w:jc w:val="left"/>
              <w:rPr>
                <w:i/>
                <w:sz w:val="23"/>
              </w:rPr>
            </w:pPr>
            <w:r>
              <w:rPr>
                <w:i/>
                <w:color w:val="1D1C1D"/>
                <w:sz w:val="23"/>
              </w:rPr>
              <w:t>From January 2022</w:t>
            </w:r>
            <w:r>
              <w:rPr>
                <w:i/>
                <w:color w:val="1D1C1D"/>
                <w:sz w:val="23"/>
              </w:rPr>
              <w:t> onward, for Shared Savings</w:t>
            </w:r>
            <w:r>
              <w:rPr>
                <w:i/>
                <w:color w:val="1D1C1D"/>
                <w:spacing w:val="-16"/>
                <w:sz w:val="23"/>
              </w:rPr>
              <w:t> </w:t>
            </w:r>
            <w:r>
              <w:rPr>
                <w:i/>
                <w:color w:val="1D1C1D"/>
                <w:sz w:val="23"/>
              </w:rPr>
              <w:t>Program,</w:t>
            </w:r>
            <w:r>
              <w:rPr>
                <w:i/>
                <w:color w:val="1D1C1D"/>
                <w:spacing w:val="-16"/>
                <w:sz w:val="23"/>
              </w:rPr>
              <w:t> </w:t>
            </w:r>
            <w:r>
              <w:rPr>
                <w:i/>
                <w:sz w:val="22"/>
              </w:rPr>
              <w:t>ACO REACH</w:t>
            </w:r>
            <w:r>
              <w:rPr>
                <w:i/>
                <w:color w:val="1D1C1D"/>
                <w:sz w:val="23"/>
              </w:rPr>
              <w:t>,</w:t>
            </w:r>
            <w:r>
              <w:rPr>
                <w:i/>
                <w:color w:val="1D1C1D"/>
                <w:spacing w:val="-16"/>
                <w:sz w:val="23"/>
              </w:rPr>
              <w:t> </w:t>
            </w:r>
            <w:r>
              <w:rPr>
                <w:i/>
                <w:color w:val="1D1C1D"/>
                <w:sz w:val="23"/>
              </w:rPr>
              <w:t>KCC,</w:t>
            </w:r>
            <w:r>
              <w:rPr>
                <w:i/>
                <w:color w:val="1D1C1D"/>
                <w:spacing w:val="-16"/>
                <w:sz w:val="23"/>
              </w:rPr>
              <w:t> </w:t>
            </w:r>
            <w:r>
              <w:rPr>
                <w:i/>
                <w:color w:val="1D1C1D"/>
                <w:sz w:val="23"/>
              </w:rPr>
              <w:t>VTAPM,</w:t>
            </w:r>
          </w:p>
          <w:p>
            <w:pPr>
              <w:pStyle w:val="TableParagraph"/>
              <w:spacing w:before="2"/>
              <w:ind w:left="466" w:right="195"/>
              <w:rPr>
                <w:i/>
                <w:sz w:val="23"/>
              </w:rPr>
            </w:pPr>
            <w:r>
              <w:rPr>
                <w:i/>
                <w:color w:val="1D1C1D"/>
                <w:sz w:val="23"/>
              </w:rPr>
              <w:t>and</w:t>
            </w:r>
            <w:r>
              <w:rPr>
                <w:i/>
                <w:color w:val="1D1C1D"/>
                <w:spacing w:val="-13"/>
                <w:sz w:val="23"/>
              </w:rPr>
              <w:t> </w:t>
            </w:r>
            <w:r>
              <w:rPr>
                <w:i/>
                <w:color w:val="1D1C1D"/>
                <w:sz w:val="23"/>
              </w:rPr>
              <w:t>PCF</w:t>
            </w:r>
            <w:r>
              <w:rPr>
                <w:i/>
                <w:color w:val="1D1C1D"/>
                <w:spacing w:val="-13"/>
                <w:sz w:val="23"/>
              </w:rPr>
              <w:t> </w:t>
            </w:r>
            <w:r>
              <w:rPr>
                <w:i/>
                <w:color w:val="1D1C1D"/>
                <w:sz w:val="23"/>
              </w:rPr>
              <w:t>models,</w:t>
            </w:r>
            <w:r>
              <w:rPr>
                <w:i/>
                <w:color w:val="1D1C1D"/>
                <w:spacing w:val="-13"/>
                <w:sz w:val="23"/>
              </w:rPr>
              <w:t> </w:t>
            </w:r>
            <w:r>
              <w:rPr>
                <w:i/>
                <w:color w:val="1D1C1D"/>
                <w:sz w:val="23"/>
              </w:rPr>
              <w:t>this</w:t>
            </w:r>
            <w:r>
              <w:rPr>
                <w:i/>
                <w:color w:val="1D1C1D"/>
                <w:sz w:val="23"/>
              </w:rPr>
              <w:t> value</w:t>
            </w:r>
            <w:r>
              <w:rPr>
                <w:i/>
                <w:color w:val="1D1C1D"/>
                <w:spacing w:val="-9"/>
                <w:sz w:val="23"/>
              </w:rPr>
              <w:t> </w:t>
            </w:r>
            <w:r>
              <w:rPr>
                <w:i/>
                <w:color w:val="1D1C1D"/>
                <w:sz w:val="23"/>
              </w:rPr>
              <w:t>is</w:t>
            </w:r>
            <w:r>
              <w:rPr>
                <w:i/>
                <w:color w:val="1D1C1D"/>
                <w:spacing w:val="-9"/>
                <w:sz w:val="23"/>
              </w:rPr>
              <w:t> </w:t>
            </w:r>
            <w:r>
              <w:rPr>
                <w:i/>
                <w:color w:val="1D1C1D"/>
                <w:sz w:val="23"/>
              </w:rPr>
              <w:t>sourced</w:t>
            </w:r>
            <w:r>
              <w:rPr>
                <w:i/>
                <w:color w:val="1D1C1D"/>
                <w:spacing w:val="-9"/>
                <w:sz w:val="23"/>
              </w:rPr>
              <w:t> </w:t>
            </w:r>
            <w:r>
              <w:rPr>
                <w:i/>
                <w:color w:val="1D1C1D"/>
                <w:sz w:val="23"/>
              </w:rPr>
              <w:t>from the Medicare claims processing system.</w:t>
            </w:r>
          </w:p>
          <w:p>
            <w:pPr>
              <w:pStyle w:val="TableParagraph"/>
              <w:numPr>
                <w:ilvl w:val="0"/>
                <w:numId w:val="30"/>
              </w:numPr>
              <w:tabs>
                <w:tab w:pos="466" w:val="left" w:leader="none"/>
              </w:tabs>
              <w:spacing w:line="240" w:lineRule="auto" w:before="118" w:after="0"/>
              <w:ind w:left="466" w:right="293" w:hanging="360"/>
              <w:jc w:val="left"/>
              <w:rPr>
                <w:i/>
                <w:sz w:val="23"/>
              </w:rPr>
            </w:pPr>
            <w:r>
              <w:rPr>
                <w:i/>
                <w:color w:val="1D1C1D"/>
                <w:sz w:val="23"/>
              </w:rPr>
              <w:t>This field is</w:t>
            </w:r>
            <w:r>
              <w:rPr>
                <w:i/>
                <w:color w:val="1D1C1D"/>
                <w:spacing w:val="-1"/>
                <w:sz w:val="23"/>
              </w:rPr>
              <w:t> </w:t>
            </w:r>
            <w:r>
              <w:rPr>
                <w:i/>
                <w:color w:val="1D1C1D"/>
                <w:sz w:val="23"/>
              </w:rPr>
              <w:t>included in</w:t>
            </w:r>
            <w:r>
              <w:rPr>
                <w:i/>
                <w:color w:val="1D1C1D"/>
                <w:sz w:val="23"/>
              </w:rPr>
              <w:t> addition</w:t>
            </w:r>
            <w:r>
              <w:rPr>
                <w:i/>
                <w:color w:val="1D1C1D"/>
                <w:spacing w:val="-13"/>
                <w:sz w:val="23"/>
              </w:rPr>
              <w:t> </w:t>
            </w:r>
            <w:r>
              <w:rPr>
                <w:i/>
                <w:color w:val="1D1C1D"/>
                <w:sz w:val="23"/>
              </w:rPr>
              <w:t>to</w:t>
            </w:r>
            <w:r>
              <w:rPr>
                <w:i/>
                <w:color w:val="1D1C1D"/>
                <w:spacing w:val="-13"/>
                <w:sz w:val="23"/>
              </w:rPr>
              <w:t> </w:t>
            </w:r>
            <w:r>
              <w:rPr>
                <w:i/>
                <w:color w:val="1D1C1D"/>
                <w:sz w:val="23"/>
              </w:rPr>
              <w:t>the</w:t>
            </w:r>
            <w:r>
              <w:rPr>
                <w:i/>
                <w:color w:val="1D1C1D"/>
                <w:spacing w:val="-12"/>
                <w:sz w:val="23"/>
              </w:rPr>
              <w:t> </w:t>
            </w:r>
            <w:r>
              <w:rPr>
                <w:i/>
                <w:color w:val="1D1C1D"/>
                <w:sz w:val="23"/>
              </w:rPr>
              <w:t>Element 9 “</w:t>
            </w:r>
            <w:r>
              <w:rPr>
                <w:i/>
                <w:sz w:val="22"/>
              </w:rPr>
              <w:t>Provider OSCAR Number” </w:t>
            </w:r>
            <w:r>
              <w:rPr>
                <w:i/>
                <w:color w:val="1D1C1D"/>
                <w:sz w:val="23"/>
              </w:rPr>
              <w:t>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Heading3"/>
        <w:spacing w:before="89"/>
        <w:ind w:left="360" w:firstLine="0"/>
      </w:pPr>
      <w:bookmarkStart w:name="Part B Physicians File (CCLF5)" w:id="139"/>
      <w:bookmarkEnd w:id="139"/>
      <w:r>
        <w:rPr>
          <w:b w:val="0"/>
        </w:rPr>
      </w:r>
      <w:bookmarkStart w:name="_bookmark67" w:id="140"/>
      <w:bookmarkEnd w:id="140"/>
      <w:r>
        <w:rPr>
          <w:b w:val="0"/>
        </w:rPr>
      </w:r>
      <w:r>
        <w:rPr/>
        <w:t>Part</w:t>
      </w:r>
      <w:r>
        <w:rPr>
          <w:spacing w:val="-8"/>
        </w:rPr>
        <w:t> </w:t>
      </w:r>
      <w:r>
        <w:rPr/>
        <w:t>B</w:t>
      </w:r>
      <w:r>
        <w:rPr>
          <w:spacing w:val="-7"/>
        </w:rPr>
        <w:t> </w:t>
      </w:r>
      <w:r>
        <w:rPr/>
        <w:t>Physicians</w:t>
      </w:r>
      <w:r>
        <w:rPr>
          <w:spacing w:val="-8"/>
        </w:rPr>
        <w:t> </w:t>
      </w:r>
      <w:r>
        <w:rPr/>
        <w:t>File</w:t>
      </w:r>
      <w:r>
        <w:rPr>
          <w:spacing w:val="-9"/>
        </w:rPr>
        <w:t> </w:t>
      </w:r>
      <w:r>
        <w:rPr>
          <w:spacing w:val="-2"/>
        </w:rPr>
        <w:t>(CCLF5)</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68">
        <w:r>
          <w:rPr>
            <w:color w:val="0000FF"/>
            <w:u w:val="single" w:color="0000FF"/>
          </w:rPr>
          <w:t>Table</w:t>
        </w:r>
        <w:r>
          <w:rPr>
            <w:color w:val="0000FF"/>
            <w:spacing w:val="-6"/>
            <w:u w:val="single" w:color="0000FF"/>
          </w:rPr>
          <w:t> </w:t>
        </w:r>
        <w:r>
          <w:rPr>
            <w:color w:val="0000FF"/>
            <w:u w:val="single" w:color="0000FF"/>
          </w:rPr>
          <w:t>18</w:t>
        </w:r>
      </w:hyperlink>
      <w:r>
        <w:rPr>
          <w:color w:val="0000FF"/>
          <w:spacing w:val="-7"/>
          <w:u w:val="none"/>
        </w:rPr>
        <w:t> </w:t>
      </w:r>
      <w:r>
        <w:rPr>
          <w:spacing w:val="-5"/>
          <w:u w:val="none"/>
        </w:rPr>
        <w:t>is:</w:t>
      </w:r>
    </w:p>
    <w:p>
      <w:pPr>
        <w:pStyle w:val="ListParagraph"/>
        <w:numPr>
          <w:ilvl w:val="0"/>
          <w:numId w:val="31"/>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P.A****.ACO.ZC5Y**.Dyymmdd.Thhmmsst.</w:t>
      </w:r>
    </w:p>
    <w:p>
      <w:pPr>
        <w:pStyle w:val="ListParagraph"/>
        <w:numPr>
          <w:ilvl w:val="0"/>
          <w:numId w:val="31"/>
        </w:numPr>
        <w:tabs>
          <w:tab w:pos="1079" w:val="left" w:leader="none"/>
        </w:tabs>
        <w:spacing w:line="345" w:lineRule="auto" w:before="0" w:after="0"/>
        <w:ind w:left="359" w:right="3635" w:firstLine="360"/>
        <w:jc w:val="left"/>
        <w:rPr>
          <w:sz w:val="22"/>
        </w:rPr>
      </w:pPr>
      <w:r>
        <w:rPr>
          <w:sz w:val="22"/>
        </w:rPr>
        <w:t>For</w:t>
      </w:r>
      <w:r>
        <w:rPr>
          <w:spacing w:val="-5"/>
          <w:sz w:val="22"/>
        </w:rPr>
        <w:t> </w:t>
      </w:r>
      <w:r>
        <w:rPr>
          <w:sz w:val="22"/>
        </w:rPr>
        <w:t>run-out</w:t>
      </w:r>
      <w:r>
        <w:rPr>
          <w:spacing w:val="-5"/>
          <w:sz w:val="22"/>
        </w:rPr>
        <w:t> </w:t>
      </w:r>
      <w:r>
        <w:rPr>
          <w:sz w:val="22"/>
        </w:rPr>
        <w:t>CCLFs:</w:t>
      </w:r>
      <w:r>
        <w:rPr>
          <w:spacing w:val="-5"/>
          <w:sz w:val="22"/>
        </w:rPr>
        <w:t> </w:t>
      </w:r>
      <w:r>
        <w:rPr>
          <w:sz w:val="22"/>
        </w:rPr>
        <w:t>P.A****.ACO.ZC5R**.Dyymmdd.Thhmmsst,</w:t>
      </w:r>
      <w:r>
        <w:rPr>
          <w:spacing w:val="-5"/>
          <w:sz w:val="22"/>
        </w:rPr>
        <w:t> </w:t>
      </w:r>
      <w:r>
        <w:rPr>
          <w:sz w:val="22"/>
        </w:rPr>
        <w:t>“R”</w:t>
      </w:r>
      <w:r>
        <w:rPr>
          <w:spacing w:val="-5"/>
          <w:sz w:val="22"/>
        </w:rPr>
        <w:t> </w:t>
      </w:r>
      <w:r>
        <w:rPr>
          <w:sz w:val="22"/>
        </w:rPr>
        <w:t>instead</w:t>
      </w:r>
      <w:r>
        <w:rPr>
          <w:spacing w:val="-5"/>
          <w:sz w:val="22"/>
        </w:rPr>
        <w:t> </w:t>
      </w:r>
      <w:r>
        <w:rPr>
          <w:sz w:val="22"/>
        </w:rPr>
        <w:t>of</w:t>
      </w:r>
      <w:r>
        <w:rPr>
          <w:spacing w:val="-5"/>
          <w:sz w:val="22"/>
        </w:rPr>
        <w:t> </w:t>
      </w:r>
      <w:r>
        <w:rPr>
          <w:sz w:val="22"/>
        </w:rPr>
        <w:t>“Y”</w:t>
      </w:r>
      <w:r>
        <w:rPr>
          <w:spacing w:val="-5"/>
          <w:sz w:val="22"/>
        </w:rPr>
        <w:t> </w:t>
      </w:r>
      <w:r>
        <w:rPr>
          <w:sz w:val="22"/>
        </w:rPr>
        <w:t>indicating</w:t>
      </w:r>
      <w:r>
        <w:rPr>
          <w:spacing w:val="-5"/>
          <w:sz w:val="22"/>
        </w:rPr>
        <w:t> </w:t>
      </w:r>
      <w:r>
        <w:rPr>
          <w:sz w:val="22"/>
        </w:rPr>
        <w:t>run-out The filename convention for the VTAPM Model in </w:t>
      </w:r>
      <w:hyperlink w:history="true" w:anchor="_bookmark68">
        <w:r>
          <w:rPr>
            <w:color w:val="0000FF"/>
            <w:sz w:val="22"/>
            <w:u w:val="single" w:color="0000FF"/>
          </w:rPr>
          <w:t>Table 18</w:t>
        </w:r>
      </w:hyperlink>
      <w:r>
        <w:rPr>
          <w:color w:val="0000FF"/>
          <w:sz w:val="22"/>
          <w:u w:val="none"/>
        </w:rPr>
        <w:t> </w:t>
      </w:r>
      <w:r>
        <w:rPr>
          <w:sz w:val="22"/>
          <w:u w:val="none"/>
        </w:rPr>
        <w:t>is:</w:t>
      </w:r>
    </w:p>
    <w:p>
      <w:pPr>
        <w:pStyle w:val="ListParagraph"/>
        <w:numPr>
          <w:ilvl w:val="0"/>
          <w:numId w:val="31"/>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P.F***.ACO.ZC5Y**.Dyymmdd.Thhmmsst.</w:t>
      </w:r>
    </w:p>
    <w:p>
      <w:pPr>
        <w:pStyle w:val="ListParagraph"/>
        <w:numPr>
          <w:ilvl w:val="0"/>
          <w:numId w:val="31"/>
        </w:numPr>
        <w:tabs>
          <w:tab w:pos="1079" w:val="left" w:leader="none"/>
        </w:tabs>
        <w:spacing w:line="345" w:lineRule="auto" w:before="0" w:after="0"/>
        <w:ind w:left="359" w:right="7219"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P.F***.ACO.ZC5R**.Dyymmdd.Thhmmsst. </w:t>
      </w:r>
      <w:bookmarkStart w:name="_bookmark68" w:id="141"/>
      <w:bookmarkEnd w:id="141"/>
      <w:r>
        <w:rPr>
          <w:sz w:val="22"/>
        </w:rPr>
        <w:t>The</w:t>
      </w:r>
      <w:r>
        <w:rPr>
          <w:sz w:val="22"/>
        </w:rPr>
        <w:t> filename convention for the ACO REACH Model in Table 18 is:</w:t>
      </w:r>
    </w:p>
    <w:p>
      <w:pPr>
        <w:pStyle w:val="ListParagraph"/>
        <w:numPr>
          <w:ilvl w:val="0"/>
          <w:numId w:val="31"/>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P.D****.ACO.ZC5Y**.Dyymmdd.Thhmmsst.</w:t>
      </w:r>
    </w:p>
    <w:p>
      <w:pPr>
        <w:pStyle w:val="ListParagraph"/>
        <w:numPr>
          <w:ilvl w:val="0"/>
          <w:numId w:val="31"/>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P.D****.ACO.ZC5R**.Dyymmdd.Thhmmsst.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3"/>
        </w:rPr>
        <w:t> </w:t>
      </w:r>
      <w:r>
        <w:rPr/>
        <w:t>Model</w:t>
      </w:r>
      <w:r>
        <w:rPr>
          <w:spacing w:val="-3"/>
        </w:rPr>
        <w:t> </w:t>
      </w:r>
      <w:r>
        <w:rPr/>
        <w:t>in</w:t>
      </w:r>
      <w:r>
        <w:rPr>
          <w:spacing w:val="-3"/>
        </w:rPr>
        <w:t> </w:t>
      </w:r>
      <w:r>
        <w:rPr/>
        <w:t>Table</w:t>
      </w:r>
      <w:r>
        <w:rPr>
          <w:spacing w:val="-3"/>
        </w:rPr>
        <w:t> </w:t>
      </w:r>
      <w:r>
        <w:rPr/>
        <w:t>18</w:t>
      </w:r>
      <w:r>
        <w:rPr>
          <w:spacing w:val="-3"/>
        </w:rPr>
        <w:t> </w:t>
      </w:r>
      <w:r>
        <w:rPr/>
        <w:t>for</w:t>
      </w:r>
      <w:r>
        <w:rPr>
          <w:spacing w:val="-3"/>
        </w:rPr>
        <w:t> </w:t>
      </w:r>
      <w:r>
        <w:rPr/>
        <w:t>KCF</w:t>
      </w:r>
      <w:r>
        <w:rPr>
          <w:spacing w:val="-3"/>
        </w:rPr>
        <w:t> </w:t>
      </w:r>
      <w:r>
        <w:rPr/>
        <w:t>option</w:t>
      </w:r>
      <w:r>
        <w:rPr>
          <w:spacing w:val="-2"/>
        </w:rPr>
        <w:t> </w:t>
      </w:r>
      <w:r>
        <w:rPr/>
        <w:t>Entities</w:t>
      </w:r>
      <w:r>
        <w:rPr>
          <w:spacing w:val="-3"/>
        </w:rPr>
        <w:t> </w:t>
      </w:r>
      <w:r>
        <w:rPr/>
        <w:t>is</w:t>
      </w:r>
      <w:r>
        <w:rPr>
          <w:spacing w:val="-3"/>
        </w:rPr>
        <w:t> </w:t>
      </w:r>
      <w:r>
        <w:rPr/>
        <w:t>P.K****.ACO.ZC5Y**.Dyymmdd.Thhmmsst</w:t>
      </w:r>
      <w:r>
        <w:rPr>
          <w:spacing w:val="-3"/>
        </w:rPr>
        <w:t> </w:t>
      </w:r>
      <w:r>
        <w:rPr/>
        <w:t>and</w:t>
      </w:r>
      <w:r>
        <w:rPr>
          <w:spacing w:val="-3"/>
        </w:rPr>
        <w:t> </w:t>
      </w:r>
      <w:r>
        <w:rPr/>
        <w:t>for CKCC option Entities is P.C****.ACO.ZC5Y**.Dyymmdd.Thhmmsst.</w:t>
      </w:r>
    </w:p>
    <w:p>
      <w:pPr>
        <w:pStyle w:val="BodyText"/>
        <w:ind w:left="359"/>
      </w:pPr>
      <w:r>
        <w:rPr/>
        <w:t>The</w:t>
      </w:r>
      <w:r>
        <w:rPr>
          <w:spacing w:val="-5"/>
        </w:rPr>
        <w:t> </w:t>
      </w:r>
      <w:r>
        <w:rPr/>
        <w:t>filename</w:t>
      </w:r>
      <w:r>
        <w:rPr>
          <w:spacing w:val="-5"/>
        </w:rPr>
        <w:t> </w:t>
      </w:r>
      <w:r>
        <w:rPr/>
        <w:t>convention</w:t>
      </w:r>
      <w:r>
        <w:rPr>
          <w:spacing w:val="-4"/>
        </w:rPr>
        <w:t> </w:t>
      </w:r>
      <w:r>
        <w:rPr/>
        <w:t>for</w:t>
      </w:r>
      <w:r>
        <w:rPr>
          <w:spacing w:val="-5"/>
        </w:rPr>
        <w:t> </w:t>
      </w:r>
      <w:r>
        <w:rPr/>
        <w:t>the</w:t>
      </w:r>
      <w:r>
        <w:rPr>
          <w:spacing w:val="-4"/>
        </w:rPr>
        <w:t> </w:t>
      </w:r>
      <w:r>
        <w:rPr/>
        <w:t>PCF</w:t>
      </w:r>
      <w:r>
        <w:rPr>
          <w:spacing w:val="-5"/>
        </w:rPr>
        <w:t> </w:t>
      </w:r>
      <w:r>
        <w:rPr/>
        <w:t>Model</w:t>
      </w:r>
      <w:r>
        <w:rPr>
          <w:spacing w:val="-5"/>
        </w:rPr>
        <w:t> </w:t>
      </w:r>
      <w:r>
        <w:rPr/>
        <w:t>in</w:t>
      </w:r>
      <w:r>
        <w:rPr>
          <w:spacing w:val="-4"/>
        </w:rPr>
        <w:t> </w:t>
      </w:r>
      <w:hyperlink w:history="true" w:anchor="_bookmark68">
        <w:r>
          <w:rPr>
            <w:color w:val="0000FF"/>
            <w:u w:val="single" w:color="0000FF"/>
          </w:rPr>
          <w:t>Table</w:t>
        </w:r>
        <w:r>
          <w:rPr>
            <w:color w:val="0000FF"/>
            <w:spacing w:val="-5"/>
            <w:u w:val="single" w:color="0000FF"/>
          </w:rPr>
          <w:t> </w:t>
        </w:r>
        <w:r>
          <w:rPr>
            <w:color w:val="0000FF"/>
            <w:u w:val="single" w:color="0000FF"/>
          </w:rPr>
          <w:t>18</w:t>
        </w:r>
      </w:hyperlink>
      <w:r>
        <w:rPr>
          <w:color w:val="0000FF"/>
          <w:spacing w:val="-3"/>
          <w:u w:val="single" w:color="0000FF"/>
        </w:rPr>
        <w:t> </w:t>
      </w:r>
      <w:r>
        <w:rPr>
          <w:color w:val="0000FF"/>
          <w:spacing w:val="-5"/>
          <w:u w:val="none"/>
        </w:rPr>
        <w:t> </w:t>
      </w:r>
      <w:r>
        <w:rPr>
          <w:u w:val="none"/>
        </w:rPr>
        <w:t>is</w:t>
      </w:r>
      <w:r>
        <w:rPr>
          <w:spacing w:val="-5"/>
          <w:u w:val="none"/>
        </w:rPr>
        <w:t> </w:t>
      </w:r>
      <w:r>
        <w:rPr>
          <w:spacing w:val="-2"/>
          <w:u w:val="none"/>
        </w:rPr>
        <w:t>P.P******.ACO.ZC5Y**.Dyymmdd.Thhmmsst.</w:t>
      </w:r>
    </w:p>
    <w:p>
      <w:pPr>
        <w:pStyle w:val="Heading5"/>
        <w:ind w:left="4724"/>
      </w:pPr>
      <w:bookmarkStart w:name="_bookmark69" w:id="142"/>
      <w:bookmarkEnd w:id="142"/>
      <w:r>
        <w:rPr>
          <w:b w:val="0"/>
        </w:rPr>
      </w:r>
      <w:r>
        <w:rPr/>
        <w:t>Table</w:t>
      </w:r>
      <w:r>
        <w:rPr>
          <w:spacing w:val="-6"/>
        </w:rPr>
        <w:t> </w:t>
      </w:r>
      <w:r>
        <w:rPr/>
        <w:t>18:</w:t>
      </w:r>
      <w:r>
        <w:rPr>
          <w:spacing w:val="-5"/>
        </w:rPr>
        <w:t> </w:t>
      </w:r>
      <w:r>
        <w:rPr/>
        <w:t>Part</w:t>
      </w:r>
      <w:r>
        <w:rPr>
          <w:spacing w:val="-6"/>
        </w:rPr>
        <w:t> </w:t>
      </w:r>
      <w:r>
        <w:rPr/>
        <w:t>B</w:t>
      </w:r>
      <w:r>
        <w:rPr>
          <w:spacing w:val="-6"/>
        </w:rPr>
        <w:t> </w:t>
      </w:r>
      <w:r>
        <w:rPr/>
        <w:t>Physicians</w:t>
      </w:r>
      <w:r>
        <w:rPr>
          <w:spacing w:val="-5"/>
        </w:rPr>
        <w:t> </w:t>
      </w:r>
      <w:r>
        <w:rPr/>
        <w:t>File</w:t>
      </w:r>
      <w:r>
        <w:rPr>
          <w:spacing w:val="-6"/>
        </w:rPr>
        <w:t> </w:t>
      </w:r>
      <w:r>
        <w:rPr>
          <w:spacing w:val="-2"/>
        </w:rPr>
        <w:t>(CCLF5)</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6"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1" w:right="300"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3" w:hRule="atLeast"/>
        </w:trPr>
        <w:tc>
          <w:tcPr>
            <w:tcW w:w="1687" w:type="dxa"/>
          </w:tcPr>
          <w:p>
            <w:pPr>
              <w:pStyle w:val="TableParagraph"/>
              <w:rPr>
                <w:sz w:val="22"/>
              </w:rPr>
            </w:pPr>
            <w:r>
              <w:rPr>
                <w:spacing w:val="-10"/>
                <w:sz w:val="22"/>
              </w:rPr>
              <w:t>1</w:t>
            </w:r>
          </w:p>
        </w:tc>
        <w:tc>
          <w:tcPr>
            <w:tcW w:w="1800" w:type="dxa"/>
          </w:tcPr>
          <w:p>
            <w:pPr>
              <w:pStyle w:val="TableParagraph"/>
              <w:ind w:right="84"/>
              <w:rPr>
                <w:sz w:val="22"/>
              </w:rPr>
            </w:pPr>
            <w:r>
              <w:rPr>
                <w:spacing w:val="-2"/>
                <w:sz w:val="22"/>
              </w:rPr>
              <w:t>CUR_CLM_UNI </w:t>
            </w:r>
            <w:r>
              <w:rPr>
                <w:spacing w:val="-4"/>
                <w:sz w:val="22"/>
              </w:rPr>
              <w:t>Q_ID</w:t>
            </w:r>
          </w:p>
        </w:tc>
        <w:tc>
          <w:tcPr>
            <w:tcW w:w="1733" w:type="dxa"/>
          </w:tcPr>
          <w:p>
            <w:pPr>
              <w:pStyle w:val="TableParagraph"/>
              <w:ind w:left="108" w:right="254"/>
              <w:rPr>
                <w:sz w:val="22"/>
              </w:rPr>
            </w:pPr>
            <w:r>
              <w:rPr>
                <w:sz w:val="22"/>
              </w:rPr>
              <w:t>Current</w:t>
            </w:r>
            <w:r>
              <w:rPr>
                <w:spacing w:val="-16"/>
                <w:sz w:val="22"/>
              </w:rPr>
              <w:t> </w:t>
            </w:r>
            <w:r>
              <w:rPr>
                <w:sz w:val="22"/>
              </w:rPr>
              <w:t>Claim </w:t>
            </w:r>
            <w:r>
              <w:rPr>
                <w:spacing w:val="-2"/>
                <w:sz w:val="22"/>
              </w:rPr>
              <w:t>Unique Identifier</w:t>
            </w:r>
          </w:p>
        </w:tc>
        <w:tc>
          <w:tcPr>
            <w:tcW w:w="1170" w:type="dxa"/>
          </w:tcPr>
          <w:p>
            <w:pPr>
              <w:pStyle w:val="TableParagraph"/>
              <w:rPr>
                <w:sz w:val="22"/>
              </w:rPr>
            </w:pPr>
            <w:r>
              <w:rPr>
                <w:spacing w:val="-10"/>
                <w:sz w:val="22"/>
              </w:rPr>
              <w:t>1</w:t>
            </w:r>
          </w:p>
        </w:tc>
        <w:tc>
          <w:tcPr>
            <w:tcW w:w="1260" w:type="dxa"/>
          </w:tcPr>
          <w:p>
            <w:pPr>
              <w:pStyle w:val="TableParagraph"/>
              <w:rPr>
                <w:sz w:val="22"/>
              </w:rPr>
            </w:pPr>
            <w:r>
              <w:rPr>
                <w:spacing w:val="-5"/>
                <w:sz w:val="22"/>
              </w:rPr>
              <w:t>13</w:t>
            </w:r>
          </w:p>
        </w:tc>
        <w:tc>
          <w:tcPr>
            <w:tcW w:w="1170" w:type="dxa"/>
          </w:tcPr>
          <w:p>
            <w:pPr>
              <w:pStyle w:val="TableParagraph"/>
              <w:rPr>
                <w:sz w:val="22"/>
              </w:rPr>
            </w:pPr>
            <w:r>
              <w:rPr>
                <w:spacing w:val="-5"/>
                <w:sz w:val="22"/>
              </w:rPr>
              <w:t>13</w:t>
            </w:r>
          </w:p>
        </w:tc>
        <w:tc>
          <w:tcPr>
            <w:tcW w:w="1440" w:type="dxa"/>
          </w:tcPr>
          <w:p>
            <w:pPr>
              <w:pStyle w:val="TableParagraph"/>
              <w:rPr>
                <w:sz w:val="22"/>
              </w:rPr>
            </w:pPr>
            <w:r>
              <w:rPr>
                <w:spacing w:val="-2"/>
                <w:sz w:val="22"/>
              </w:rPr>
              <w:t>9(13)</w:t>
            </w:r>
          </w:p>
        </w:tc>
        <w:tc>
          <w:tcPr>
            <w:tcW w:w="2970" w:type="dxa"/>
          </w:tcPr>
          <w:p>
            <w:pPr>
              <w:pStyle w:val="TableParagraph"/>
              <w:ind w:right="133"/>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999" w:hRule="atLeast"/>
        </w:trPr>
        <w:tc>
          <w:tcPr>
            <w:tcW w:w="1687" w:type="dxa"/>
          </w:tcPr>
          <w:p>
            <w:pPr>
              <w:pStyle w:val="TableParagraph"/>
              <w:rPr>
                <w:sz w:val="22"/>
              </w:rPr>
            </w:pPr>
            <w:r>
              <w:rPr>
                <w:spacing w:val="-10"/>
                <w:sz w:val="22"/>
              </w:rPr>
              <w:t>2</w:t>
            </w:r>
          </w:p>
        </w:tc>
        <w:tc>
          <w:tcPr>
            <w:tcW w:w="1800" w:type="dxa"/>
          </w:tcPr>
          <w:p>
            <w:pPr>
              <w:pStyle w:val="TableParagraph"/>
              <w:ind w:right="84"/>
              <w:rPr>
                <w:sz w:val="22"/>
              </w:rPr>
            </w:pPr>
            <w:r>
              <w:rPr>
                <w:spacing w:val="-2"/>
                <w:sz w:val="22"/>
              </w:rPr>
              <w:t>CLM_LINE_NU </w:t>
            </w:r>
            <w:r>
              <w:rPr>
                <w:spacing w:val="-10"/>
                <w:sz w:val="22"/>
              </w:rPr>
              <w:t>M</w:t>
            </w:r>
          </w:p>
        </w:tc>
        <w:tc>
          <w:tcPr>
            <w:tcW w:w="1733" w:type="dxa"/>
          </w:tcPr>
          <w:p>
            <w:pPr>
              <w:pStyle w:val="TableParagraph"/>
              <w:ind w:left="108" w:right="571"/>
              <w:rPr>
                <w:sz w:val="22"/>
              </w:rPr>
            </w:pPr>
            <w:r>
              <w:rPr>
                <w:sz w:val="22"/>
              </w:rPr>
              <w:t>Claim</w:t>
            </w:r>
            <w:r>
              <w:rPr>
                <w:spacing w:val="-16"/>
                <w:sz w:val="22"/>
              </w:rPr>
              <w:t> </w:t>
            </w:r>
            <w:r>
              <w:rPr>
                <w:sz w:val="22"/>
              </w:rPr>
              <w:t>Line </w:t>
            </w:r>
            <w:r>
              <w:rPr>
                <w:spacing w:val="-2"/>
                <w:sz w:val="22"/>
              </w:rPr>
              <w:t>Number</w:t>
            </w:r>
          </w:p>
        </w:tc>
        <w:tc>
          <w:tcPr>
            <w:tcW w:w="1170" w:type="dxa"/>
          </w:tcPr>
          <w:p>
            <w:pPr>
              <w:pStyle w:val="TableParagraph"/>
              <w:rPr>
                <w:sz w:val="22"/>
              </w:rPr>
            </w:pPr>
            <w:r>
              <w:rPr>
                <w:spacing w:val="-5"/>
                <w:sz w:val="22"/>
              </w:rPr>
              <w:t>14</w:t>
            </w:r>
          </w:p>
        </w:tc>
        <w:tc>
          <w:tcPr>
            <w:tcW w:w="1260" w:type="dxa"/>
          </w:tcPr>
          <w:p>
            <w:pPr>
              <w:pStyle w:val="TableParagraph"/>
              <w:rPr>
                <w:sz w:val="22"/>
              </w:rPr>
            </w:pPr>
            <w:r>
              <w:rPr>
                <w:spacing w:val="-5"/>
                <w:sz w:val="22"/>
              </w:rPr>
              <w:t>23</w:t>
            </w:r>
          </w:p>
        </w:tc>
        <w:tc>
          <w:tcPr>
            <w:tcW w:w="1170" w:type="dxa"/>
          </w:tcPr>
          <w:p>
            <w:pPr>
              <w:pStyle w:val="TableParagraph"/>
              <w:ind w:left="108"/>
              <w:rPr>
                <w:sz w:val="22"/>
              </w:rPr>
            </w:pPr>
            <w:r>
              <w:rPr>
                <w:spacing w:val="-5"/>
                <w:sz w:val="22"/>
              </w:rPr>
              <w:t>10</w:t>
            </w:r>
          </w:p>
        </w:tc>
        <w:tc>
          <w:tcPr>
            <w:tcW w:w="1440" w:type="dxa"/>
          </w:tcPr>
          <w:p>
            <w:pPr>
              <w:pStyle w:val="TableParagraph"/>
              <w:ind w:left="108"/>
              <w:rPr>
                <w:sz w:val="22"/>
              </w:rPr>
            </w:pPr>
            <w:r>
              <w:rPr>
                <w:spacing w:val="-2"/>
                <w:sz w:val="22"/>
              </w:rPr>
              <w:t>9(10)</w:t>
            </w:r>
          </w:p>
        </w:tc>
        <w:tc>
          <w:tcPr>
            <w:tcW w:w="2970" w:type="dxa"/>
          </w:tcPr>
          <w:p>
            <w:pPr>
              <w:pStyle w:val="TableParagraph"/>
              <w:ind w:left="108" w:right="404"/>
              <w:jc w:val="both"/>
              <w:rPr>
                <w:sz w:val="22"/>
              </w:rPr>
            </w:pPr>
            <w:r>
              <w:rPr>
                <w:sz w:val="22"/>
              </w:rPr>
              <w:t>A</w:t>
            </w:r>
            <w:r>
              <w:rPr>
                <w:spacing w:val="-13"/>
                <w:sz w:val="22"/>
              </w:rPr>
              <w:t> </w:t>
            </w:r>
            <w:r>
              <w:rPr>
                <w:sz w:val="22"/>
              </w:rPr>
              <w:t>sequential</w:t>
            </w:r>
            <w:r>
              <w:rPr>
                <w:spacing w:val="-14"/>
                <w:sz w:val="22"/>
              </w:rPr>
              <w:t> </w:t>
            </w:r>
            <w:r>
              <w:rPr>
                <w:sz w:val="22"/>
              </w:rPr>
              <w:t>number</w:t>
            </w:r>
            <w:r>
              <w:rPr>
                <w:spacing w:val="-13"/>
                <w:sz w:val="22"/>
              </w:rPr>
              <w:t> </w:t>
            </w:r>
            <w:r>
              <w:rPr>
                <w:sz w:val="22"/>
              </w:rPr>
              <w:t>that identifies</w:t>
            </w:r>
            <w:r>
              <w:rPr>
                <w:spacing w:val="-5"/>
                <w:sz w:val="22"/>
              </w:rPr>
              <w:t> </w:t>
            </w:r>
            <w:r>
              <w:rPr>
                <w:sz w:val="22"/>
              </w:rPr>
              <w:t>a</w:t>
            </w:r>
            <w:r>
              <w:rPr>
                <w:spacing w:val="-4"/>
                <w:sz w:val="22"/>
              </w:rPr>
              <w:t> </w:t>
            </w:r>
            <w:r>
              <w:rPr>
                <w:sz w:val="22"/>
              </w:rPr>
              <w:t>specific</w:t>
            </w:r>
            <w:r>
              <w:rPr>
                <w:spacing w:val="-5"/>
                <w:sz w:val="22"/>
              </w:rPr>
              <w:t> </w:t>
            </w:r>
            <w:r>
              <w:rPr>
                <w:sz w:val="22"/>
              </w:rPr>
              <w:t>claim line within a given claim.</w:t>
            </w:r>
          </w:p>
        </w:tc>
      </w:tr>
      <w:tr>
        <w:trPr>
          <w:trHeight w:val="1003" w:hRule="atLeast"/>
        </w:trPr>
        <w:tc>
          <w:tcPr>
            <w:tcW w:w="1687" w:type="dxa"/>
          </w:tcPr>
          <w:p>
            <w:pPr>
              <w:pStyle w:val="TableParagraph"/>
              <w:rPr>
                <w:sz w:val="22"/>
              </w:rPr>
            </w:pPr>
            <w:r>
              <w:rPr>
                <w:spacing w:val="-10"/>
                <w:sz w:val="22"/>
              </w:rPr>
              <w:t>3</w:t>
            </w:r>
          </w:p>
        </w:tc>
        <w:tc>
          <w:tcPr>
            <w:tcW w:w="1800" w:type="dxa"/>
          </w:tcPr>
          <w:p>
            <w:pPr>
              <w:pStyle w:val="TableParagraph"/>
              <w:rPr>
                <w:sz w:val="22"/>
              </w:rPr>
            </w:pPr>
            <w:r>
              <w:rPr>
                <w:spacing w:val="-2"/>
                <w:sz w:val="22"/>
              </w:rPr>
              <w:t>BENE_MBI_ID</w:t>
            </w:r>
          </w:p>
        </w:tc>
        <w:tc>
          <w:tcPr>
            <w:tcW w:w="1733" w:type="dxa"/>
          </w:tcPr>
          <w:p>
            <w:pPr>
              <w:pStyle w:val="TableParagraph"/>
              <w:ind w:left="108" w:right="266"/>
              <w:rPr>
                <w:sz w:val="22"/>
              </w:rPr>
            </w:pPr>
            <w:r>
              <w:rPr>
                <w:spacing w:val="-2"/>
                <w:sz w:val="22"/>
              </w:rPr>
              <w:t>Medicare Beneficiary Identifier</w:t>
            </w:r>
          </w:p>
        </w:tc>
        <w:tc>
          <w:tcPr>
            <w:tcW w:w="1170" w:type="dxa"/>
          </w:tcPr>
          <w:p>
            <w:pPr>
              <w:pStyle w:val="TableParagraph"/>
              <w:rPr>
                <w:sz w:val="22"/>
              </w:rPr>
            </w:pPr>
            <w:r>
              <w:rPr>
                <w:spacing w:val="-5"/>
                <w:sz w:val="22"/>
              </w:rPr>
              <w:t>24</w:t>
            </w:r>
          </w:p>
        </w:tc>
        <w:tc>
          <w:tcPr>
            <w:tcW w:w="1260" w:type="dxa"/>
          </w:tcPr>
          <w:p>
            <w:pPr>
              <w:pStyle w:val="TableParagraph"/>
              <w:rPr>
                <w:sz w:val="22"/>
              </w:rPr>
            </w:pPr>
            <w:r>
              <w:rPr>
                <w:spacing w:val="-5"/>
                <w:sz w:val="22"/>
              </w:rPr>
              <w:t>34</w:t>
            </w:r>
          </w:p>
        </w:tc>
        <w:tc>
          <w:tcPr>
            <w:tcW w:w="1170" w:type="dxa"/>
          </w:tcPr>
          <w:p>
            <w:pPr>
              <w:pStyle w:val="TableParagraph"/>
              <w:ind w:left="108"/>
              <w:rPr>
                <w:sz w:val="22"/>
              </w:rPr>
            </w:pPr>
            <w:r>
              <w:rPr>
                <w:spacing w:val="-5"/>
                <w:sz w:val="22"/>
              </w:rPr>
              <w:t>11</w:t>
            </w:r>
          </w:p>
        </w:tc>
        <w:tc>
          <w:tcPr>
            <w:tcW w:w="1440" w:type="dxa"/>
          </w:tcPr>
          <w:p>
            <w:pPr>
              <w:pStyle w:val="TableParagraph"/>
              <w:ind w:left="108"/>
              <w:rPr>
                <w:sz w:val="22"/>
              </w:rPr>
            </w:pPr>
            <w:r>
              <w:rPr>
                <w:spacing w:val="-2"/>
                <w:sz w:val="22"/>
              </w:rPr>
              <w:t>X(11)</w:t>
            </w:r>
          </w:p>
        </w:tc>
        <w:tc>
          <w:tcPr>
            <w:tcW w:w="2970" w:type="dxa"/>
          </w:tcPr>
          <w:p>
            <w:pPr>
              <w:pStyle w:val="TableParagraph"/>
              <w:ind w:right="588"/>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395" w:hRule="atLeast"/>
        </w:trPr>
        <w:tc>
          <w:tcPr>
            <w:tcW w:w="1687" w:type="dxa"/>
          </w:tcPr>
          <w:p>
            <w:pPr>
              <w:pStyle w:val="TableParagraph"/>
              <w:rPr>
                <w:sz w:val="22"/>
              </w:rPr>
            </w:pPr>
            <w:r>
              <w:rPr>
                <w:spacing w:val="-10"/>
                <w:sz w:val="22"/>
              </w:rPr>
              <w:t>4</w:t>
            </w:r>
          </w:p>
        </w:tc>
        <w:tc>
          <w:tcPr>
            <w:tcW w:w="1800" w:type="dxa"/>
          </w:tcPr>
          <w:p>
            <w:pPr>
              <w:pStyle w:val="TableParagraph"/>
              <w:ind w:right="84"/>
              <w:rPr>
                <w:sz w:val="22"/>
              </w:rPr>
            </w:pPr>
            <w:r>
              <w:rPr>
                <w:spacing w:val="-2"/>
                <w:sz w:val="22"/>
              </w:rPr>
              <w:t>BENE_HIC_NU </w:t>
            </w:r>
            <w:r>
              <w:rPr>
                <w:spacing w:val="-10"/>
                <w:sz w:val="22"/>
              </w:rPr>
              <w:t>M</w:t>
            </w:r>
          </w:p>
        </w:tc>
        <w:tc>
          <w:tcPr>
            <w:tcW w:w="1733" w:type="dxa"/>
          </w:tcPr>
          <w:p>
            <w:pPr>
              <w:pStyle w:val="TableParagraph"/>
              <w:ind w:left="108" w:right="388"/>
              <w:rPr>
                <w:sz w:val="22"/>
              </w:rPr>
            </w:pPr>
            <w:r>
              <w:rPr>
                <w:spacing w:val="-2"/>
                <w:sz w:val="22"/>
              </w:rPr>
              <w:t>Beneficiary </w:t>
            </w:r>
            <w:r>
              <w:rPr>
                <w:sz w:val="22"/>
              </w:rPr>
              <w:t>HIC</w:t>
            </w:r>
            <w:r>
              <w:rPr>
                <w:spacing w:val="-16"/>
                <w:sz w:val="22"/>
              </w:rPr>
              <w:t> </w:t>
            </w:r>
            <w:r>
              <w:rPr>
                <w:sz w:val="22"/>
              </w:rPr>
              <w:t>Number</w:t>
            </w:r>
          </w:p>
        </w:tc>
        <w:tc>
          <w:tcPr>
            <w:tcW w:w="1170" w:type="dxa"/>
          </w:tcPr>
          <w:p>
            <w:pPr>
              <w:pStyle w:val="TableParagraph"/>
              <w:rPr>
                <w:sz w:val="22"/>
              </w:rPr>
            </w:pPr>
            <w:r>
              <w:rPr>
                <w:spacing w:val="-5"/>
                <w:sz w:val="22"/>
              </w:rPr>
              <w:t>35</w:t>
            </w:r>
          </w:p>
        </w:tc>
        <w:tc>
          <w:tcPr>
            <w:tcW w:w="1260" w:type="dxa"/>
          </w:tcPr>
          <w:p>
            <w:pPr>
              <w:pStyle w:val="TableParagraph"/>
              <w:rPr>
                <w:sz w:val="22"/>
              </w:rPr>
            </w:pPr>
            <w:r>
              <w:rPr>
                <w:spacing w:val="-5"/>
                <w:sz w:val="22"/>
              </w:rPr>
              <w:t>45</w:t>
            </w:r>
          </w:p>
        </w:tc>
        <w:tc>
          <w:tcPr>
            <w:tcW w:w="1170" w:type="dxa"/>
          </w:tcPr>
          <w:p>
            <w:pPr>
              <w:pStyle w:val="TableParagraph"/>
              <w:rPr>
                <w:sz w:val="22"/>
              </w:rPr>
            </w:pPr>
            <w:r>
              <w:rPr>
                <w:spacing w:val="-5"/>
                <w:sz w:val="22"/>
              </w:rPr>
              <w:t>11</w:t>
            </w:r>
          </w:p>
        </w:tc>
        <w:tc>
          <w:tcPr>
            <w:tcW w:w="1440" w:type="dxa"/>
          </w:tcPr>
          <w:p>
            <w:pPr>
              <w:pStyle w:val="TableParagraph"/>
              <w:rPr>
                <w:sz w:val="22"/>
              </w:rPr>
            </w:pPr>
            <w:r>
              <w:rPr>
                <w:spacing w:val="-2"/>
                <w:sz w:val="22"/>
              </w:rPr>
              <w:t>X(11)</w:t>
            </w:r>
          </w:p>
        </w:tc>
        <w:tc>
          <w:tcPr>
            <w:tcW w:w="2970" w:type="dxa"/>
          </w:tcPr>
          <w:p>
            <w:pPr>
              <w:pStyle w:val="TableParagraph"/>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right="133"/>
              <w:rPr>
                <w:i/>
                <w:sz w:val="22"/>
              </w:rPr>
            </w:pPr>
            <w:r>
              <w:rPr>
                <w:b/>
                <w:sz w:val="22"/>
              </w:rPr>
              <w:t>Note: </w:t>
            </w:r>
            <w:r>
              <w:rPr>
                <w:i/>
                <w:sz w:val="22"/>
              </w:rPr>
              <w:t>To comply with</w:t>
            </w:r>
            <w:r>
              <w:rPr>
                <w:i/>
                <w:sz w:val="22"/>
              </w:rPr>
              <w:t> MACRA of 2015, after the end of the New Medicare Card Transition Period in December 2019, only the MBI will be accepted on claims, and the HICN</w:t>
            </w:r>
            <w:r>
              <w:rPr>
                <w:i/>
                <w:spacing w:val="-1"/>
                <w:sz w:val="22"/>
              </w:rPr>
              <w:t> </w:t>
            </w:r>
            <w:r>
              <w:rPr>
                <w:i/>
                <w:sz w:val="22"/>
              </w:rPr>
              <w:t>value will no longer be displayed. The</w:t>
            </w:r>
            <w:r>
              <w:rPr>
                <w:i/>
                <w:spacing w:val="-8"/>
                <w:sz w:val="22"/>
              </w:rPr>
              <w:t> </w:t>
            </w:r>
            <w:r>
              <w:rPr>
                <w:i/>
                <w:sz w:val="22"/>
              </w:rPr>
              <w:t>HICN</w:t>
            </w:r>
            <w:r>
              <w:rPr>
                <w:i/>
                <w:spacing w:val="-8"/>
                <w:sz w:val="22"/>
              </w:rPr>
              <w:t> </w:t>
            </w:r>
            <w:r>
              <w:rPr>
                <w:i/>
                <w:sz w:val="22"/>
              </w:rPr>
              <w:t>field</w:t>
            </w:r>
            <w:r>
              <w:rPr>
                <w:i/>
                <w:spacing w:val="-8"/>
                <w:sz w:val="22"/>
              </w:rPr>
              <w:t> </w:t>
            </w:r>
            <w:r>
              <w:rPr>
                <w:i/>
                <w:sz w:val="22"/>
              </w:rPr>
              <w:t>will</w:t>
            </w:r>
            <w:r>
              <w:rPr>
                <w:i/>
                <w:spacing w:val="-8"/>
                <w:sz w:val="22"/>
              </w:rPr>
              <w:t> </w:t>
            </w:r>
            <w:r>
              <w:rPr>
                <w:i/>
                <w:sz w:val="22"/>
              </w:rPr>
              <w:t>be</w:t>
            </w:r>
            <w:r>
              <w:rPr>
                <w:i/>
                <w:spacing w:val="-8"/>
                <w:sz w:val="22"/>
              </w:rPr>
              <w:t> </w:t>
            </w:r>
            <w:r>
              <w:rPr>
                <w:i/>
                <w:sz w:val="22"/>
              </w:rPr>
              <w:t>blank effective January 1, 2020.</w:t>
            </w:r>
          </w:p>
        </w:tc>
      </w:tr>
      <w:tr>
        <w:trPr>
          <w:trHeight w:val="2882" w:hRule="atLeast"/>
        </w:trPr>
        <w:tc>
          <w:tcPr>
            <w:tcW w:w="1687" w:type="dxa"/>
          </w:tcPr>
          <w:p>
            <w:pPr>
              <w:pStyle w:val="TableParagraph"/>
              <w:rPr>
                <w:sz w:val="22"/>
              </w:rPr>
            </w:pPr>
            <w:r>
              <w:rPr>
                <w:spacing w:val="-10"/>
                <w:sz w:val="22"/>
              </w:rPr>
              <w:t>5</w:t>
            </w:r>
          </w:p>
        </w:tc>
        <w:tc>
          <w:tcPr>
            <w:tcW w:w="1800" w:type="dxa"/>
          </w:tcPr>
          <w:p>
            <w:pPr>
              <w:pStyle w:val="TableParagraph"/>
              <w:ind w:right="131"/>
              <w:rPr>
                <w:sz w:val="22"/>
              </w:rPr>
            </w:pPr>
            <w:r>
              <w:rPr>
                <w:spacing w:val="-2"/>
                <w:sz w:val="22"/>
              </w:rPr>
              <w:t>CLM_TYPE_C </w:t>
            </w:r>
            <w:r>
              <w:rPr>
                <w:spacing w:val="-10"/>
                <w:sz w:val="22"/>
              </w:rPr>
              <w:t>D</w:t>
            </w:r>
          </w:p>
        </w:tc>
        <w:tc>
          <w:tcPr>
            <w:tcW w:w="1733" w:type="dxa"/>
          </w:tcPr>
          <w:p>
            <w:pPr>
              <w:pStyle w:val="TableParagraph"/>
              <w:ind w:right="499"/>
              <w:rPr>
                <w:sz w:val="22"/>
              </w:rPr>
            </w:pPr>
            <w:r>
              <w:rPr>
                <w:sz w:val="22"/>
              </w:rPr>
              <w:t>Claim</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46</w:t>
            </w:r>
          </w:p>
        </w:tc>
        <w:tc>
          <w:tcPr>
            <w:tcW w:w="1260" w:type="dxa"/>
          </w:tcPr>
          <w:p>
            <w:pPr>
              <w:pStyle w:val="TableParagraph"/>
              <w:rPr>
                <w:sz w:val="22"/>
              </w:rPr>
            </w:pPr>
            <w:r>
              <w:rPr>
                <w:spacing w:val="-5"/>
                <w:sz w:val="22"/>
              </w:rPr>
              <w:t>47</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9(02)</w:t>
            </w:r>
          </w:p>
        </w:tc>
        <w:tc>
          <w:tcPr>
            <w:tcW w:w="2970" w:type="dxa"/>
          </w:tcPr>
          <w:p>
            <w:pPr>
              <w:pStyle w:val="TableParagraph"/>
              <w:rPr>
                <w:rFonts w:ascii="Calibri"/>
                <w:position w:val="4"/>
                <w:sz w:val="18"/>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programs. </w:t>
            </w:r>
            <w:r>
              <w:rPr>
                <w:rFonts w:ascii="Calibri"/>
                <w:position w:val="4"/>
                <w:sz w:val="18"/>
              </w:rPr>
              <w:t>H</w:t>
            </w:r>
          </w:p>
          <w:p>
            <w:pPr>
              <w:pStyle w:val="TableParagraph"/>
              <w:rPr>
                <w:sz w:val="22"/>
              </w:rPr>
            </w:pPr>
            <w:r>
              <w:rPr>
                <w:sz w:val="22"/>
              </w:rPr>
              <mc:AlternateContent>
                <mc:Choice Requires="wps">
                  <w:drawing>
                    <wp:anchor distT="0" distB="0" distL="0" distR="0" allowOverlap="1" layoutInCell="1" locked="0" behindDoc="1" simplePos="0" relativeHeight="477549056">
                      <wp:simplePos x="0" y="0"/>
                      <wp:positionH relativeFrom="column">
                        <wp:posOffset>736091</wp:posOffset>
                      </wp:positionH>
                      <wp:positionV relativeFrom="paragraph">
                        <wp:posOffset>-163857</wp:posOffset>
                      </wp:positionV>
                      <wp:extent cx="71755" cy="16383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71755" cy="163830"/>
                                <a:chExt cx="71755" cy="163830"/>
                              </a:xfrm>
                            </wpg:grpSpPr>
                            <wps:wsp>
                              <wps:cNvPr id="143" name="Graphic 143"/>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2139pt;width:5.65pt;height:12.9pt;mso-position-horizontal-relative:column;mso-position-vertical-relative:paragraph;z-index:-25767424" id="docshapegroup141" coordorigin="1159,-258" coordsize="113,258">
                      <v:rect style="position:absolute;left:1159;top:-259;width:113;height:258" id="docshape142" filled="true" fillcolor="#dbe4f0" stroked="false">
                        <v:fill type="solid"/>
                      </v:rect>
                      <w10:wrap type="none"/>
                    </v:group>
                  </w:pict>
                </mc:Fallback>
              </mc:AlternateContent>
            </w:r>
            <w:r>
              <w:rPr>
                <w:sz w:val="22"/>
              </w:rPr>
              <w:t>Claim</w:t>
            </w:r>
            <w:r>
              <w:rPr>
                <w:spacing w:val="-7"/>
                <w:sz w:val="22"/>
              </w:rPr>
              <w:t> </w:t>
            </w:r>
            <w:r>
              <w:rPr>
                <w:sz w:val="22"/>
              </w:rPr>
              <w:t>type</w:t>
            </w:r>
            <w:r>
              <w:rPr>
                <w:spacing w:val="-5"/>
                <w:sz w:val="22"/>
              </w:rPr>
              <w:t> </w:t>
            </w:r>
            <w:r>
              <w:rPr>
                <w:sz w:val="22"/>
              </w:rPr>
              <w:t>code</w:t>
            </w:r>
            <w:r>
              <w:rPr>
                <w:spacing w:val="-5"/>
                <w:sz w:val="22"/>
              </w:rPr>
              <w:t> </w:t>
            </w:r>
            <w:r>
              <w:rPr>
                <w:spacing w:val="-2"/>
                <w:sz w:val="22"/>
              </w:rPr>
              <w:t>include:</w:t>
            </w:r>
          </w:p>
          <w:p>
            <w:pPr>
              <w:pStyle w:val="TableParagraph"/>
              <w:spacing w:before="119"/>
              <w:ind w:right="543"/>
              <w:rPr>
                <w:sz w:val="22"/>
              </w:rPr>
            </w:pPr>
            <w:r>
              <w:rPr>
                <w:sz w:val="22"/>
              </w:rPr>
              <w:t>71</w:t>
            </w:r>
            <w:r>
              <w:rPr>
                <w:spacing w:val="-7"/>
                <w:sz w:val="22"/>
              </w:rPr>
              <w:t> </w:t>
            </w:r>
            <w:r>
              <w:rPr>
                <w:sz w:val="22"/>
              </w:rPr>
              <w:t>=</w:t>
            </w:r>
            <w:r>
              <w:rPr>
                <w:spacing w:val="-7"/>
                <w:sz w:val="22"/>
              </w:rPr>
              <w:t> </w:t>
            </w:r>
            <w:r>
              <w:rPr>
                <w:sz w:val="22"/>
              </w:rPr>
              <w:t>RIC</w:t>
            </w:r>
            <w:r>
              <w:rPr>
                <w:spacing w:val="-8"/>
                <w:sz w:val="22"/>
              </w:rPr>
              <w:t> </w:t>
            </w:r>
            <w:r>
              <w:rPr>
                <w:sz w:val="22"/>
              </w:rPr>
              <w:t>O</w:t>
            </w:r>
            <w:r>
              <w:rPr>
                <w:spacing w:val="-8"/>
                <w:sz w:val="22"/>
              </w:rPr>
              <w:t> </w:t>
            </w:r>
            <w:r>
              <w:rPr>
                <w:sz w:val="22"/>
              </w:rPr>
              <w:t>local</w:t>
            </w:r>
            <w:r>
              <w:rPr>
                <w:spacing w:val="-7"/>
                <w:sz w:val="22"/>
              </w:rPr>
              <w:t> </w:t>
            </w:r>
            <w:r>
              <w:rPr>
                <w:sz w:val="22"/>
              </w:rPr>
              <w:t>carrier non-DMEPOS claim</w:t>
            </w:r>
          </w:p>
          <w:p>
            <w:pPr>
              <w:pStyle w:val="TableParagraph"/>
              <w:spacing w:before="121"/>
              <w:rPr>
                <w:sz w:val="22"/>
              </w:rPr>
            </w:pPr>
            <w:r>
              <w:rPr>
                <w:sz w:val="22"/>
              </w:rPr>
              <w:t>72</w:t>
            </w:r>
            <w:r>
              <w:rPr>
                <w:spacing w:val="-7"/>
                <w:sz w:val="22"/>
              </w:rPr>
              <w:t> </w:t>
            </w:r>
            <w:r>
              <w:rPr>
                <w:sz w:val="22"/>
              </w:rPr>
              <w:t>=</w:t>
            </w:r>
            <w:r>
              <w:rPr>
                <w:spacing w:val="-7"/>
                <w:sz w:val="22"/>
              </w:rPr>
              <w:t> </w:t>
            </w:r>
            <w:r>
              <w:rPr>
                <w:sz w:val="22"/>
              </w:rPr>
              <w:t>RIC</w:t>
            </w:r>
            <w:r>
              <w:rPr>
                <w:spacing w:val="-8"/>
                <w:sz w:val="22"/>
              </w:rPr>
              <w:t> </w:t>
            </w:r>
            <w:r>
              <w:rPr>
                <w:sz w:val="22"/>
              </w:rPr>
              <w:t>O</w:t>
            </w:r>
            <w:r>
              <w:rPr>
                <w:spacing w:val="-8"/>
                <w:sz w:val="22"/>
              </w:rPr>
              <w:t> </w:t>
            </w:r>
            <w:r>
              <w:rPr>
                <w:sz w:val="22"/>
              </w:rPr>
              <w:t>local</w:t>
            </w:r>
            <w:r>
              <w:rPr>
                <w:spacing w:val="-7"/>
                <w:sz w:val="22"/>
              </w:rPr>
              <w:t> </w:t>
            </w:r>
            <w:r>
              <w:rPr>
                <w:sz w:val="22"/>
              </w:rPr>
              <w:t>carrier DMEPOS claim</w:t>
            </w:r>
          </w:p>
        </w:tc>
      </w:tr>
      <w:tr>
        <w:trPr>
          <w:trHeight w:val="2136" w:hRule="atLeast"/>
        </w:trPr>
        <w:tc>
          <w:tcPr>
            <w:tcW w:w="1687" w:type="dxa"/>
          </w:tcPr>
          <w:p>
            <w:pPr>
              <w:pStyle w:val="TableParagraph"/>
              <w:rPr>
                <w:sz w:val="22"/>
              </w:rPr>
            </w:pPr>
            <w:r>
              <w:rPr>
                <w:spacing w:val="-10"/>
                <w:sz w:val="22"/>
              </w:rPr>
              <w:t>6</w:t>
            </w:r>
          </w:p>
        </w:tc>
        <w:tc>
          <w:tcPr>
            <w:tcW w:w="1800" w:type="dxa"/>
          </w:tcPr>
          <w:p>
            <w:pPr>
              <w:pStyle w:val="TableParagraph"/>
              <w:ind w:right="84"/>
              <w:rPr>
                <w:sz w:val="22"/>
              </w:rPr>
            </w:pPr>
            <w:r>
              <w:rPr>
                <w:spacing w:val="-2"/>
                <w:sz w:val="22"/>
              </w:rPr>
              <w:t>CLM_FROM_D </w:t>
            </w:r>
            <w:r>
              <w:rPr>
                <w:spacing w:val="-10"/>
                <w:sz w:val="22"/>
              </w:rPr>
              <w:t>T</w:t>
            </w:r>
          </w:p>
        </w:tc>
        <w:tc>
          <w:tcPr>
            <w:tcW w:w="1733" w:type="dxa"/>
          </w:tcPr>
          <w:p>
            <w:pPr>
              <w:pStyle w:val="TableParagraph"/>
              <w:ind w:left="108" w:right="474"/>
              <w:rPr>
                <w:sz w:val="22"/>
              </w:rPr>
            </w:pPr>
            <w:r>
              <w:rPr>
                <w:sz w:val="22"/>
              </w:rPr>
              <w:t>Claim</w:t>
            </w:r>
            <w:r>
              <w:rPr>
                <w:spacing w:val="-16"/>
                <w:sz w:val="22"/>
              </w:rPr>
              <w:t> </w:t>
            </w:r>
            <w:r>
              <w:rPr>
                <w:sz w:val="22"/>
              </w:rPr>
              <w:t>From </w:t>
            </w:r>
            <w:r>
              <w:rPr>
                <w:spacing w:val="-4"/>
                <w:sz w:val="22"/>
              </w:rPr>
              <w:t>Date</w:t>
            </w:r>
          </w:p>
        </w:tc>
        <w:tc>
          <w:tcPr>
            <w:tcW w:w="1170" w:type="dxa"/>
          </w:tcPr>
          <w:p>
            <w:pPr>
              <w:pStyle w:val="TableParagraph"/>
              <w:rPr>
                <w:sz w:val="22"/>
              </w:rPr>
            </w:pPr>
            <w:r>
              <w:rPr>
                <w:spacing w:val="-5"/>
                <w:sz w:val="22"/>
              </w:rPr>
              <w:t>48</w:t>
            </w:r>
          </w:p>
        </w:tc>
        <w:tc>
          <w:tcPr>
            <w:tcW w:w="1260" w:type="dxa"/>
          </w:tcPr>
          <w:p>
            <w:pPr>
              <w:pStyle w:val="TableParagraph"/>
              <w:rPr>
                <w:sz w:val="22"/>
              </w:rPr>
            </w:pPr>
            <w:r>
              <w:rPr>
                <w:spacing w:val="-5"/>
                <w:sz w:val="22"/>
              </w:rPr>
              <w:t>57</w:t>
            </w:r>
          </w:p>
        </w:tc>
        <w:tc>
          <w:tcPr>
            <w:tcW w:w="1170" w:type="dxa"/>
          </w:tcPr>
          <w:p>
            <w:pPr>
              <w:pStyle w:val="TableParagraph"/>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2970" w:type="dxa"/>
          </w:tcPr>
          <w:p>
            <w:pPr>
              <w:pStyle w:val="TableParagraph"/>
              <w:rPr>
                <w:rFonts w:ascii="Calibri"/>
                <w:position w:val="4"/>
                <w:sz w:val="18"/>
              </w:rPr>
            </w:pPr>
            <w:r>
              <w:rPr>
                <w:sz w:val="22"/>
              </w:rPr>
              <w:t>The</w:t>
            </w:r>
            <w:r>
              <w:rPr>
                <w:spacing w:val="-8"/>
                <w:sz w:val="22"/>
              </w:rPr>
              <w:t> </w:t>
            </w:r>
            <w:r>
              <w:rPr>
                <w:sz w:val="22"/>
              </w:rPr>
              <w:t>first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ind w:right="133"/>
              <w:rPr>
                <w:sz w:val="22"/>
              </w:rPr>
            </w:pPr>
            <w:r>
              <w:rPr>
                <w:sz w:val="22"/>
              </w:rPr>
              <mc:AlternateContent>
                <mc:Choice Requires="wps">
                  <w:drawing>
                    <wp:anchor distT="0" distB="0" distL="0" distR="0" allowOverlap="1" layoutInCell="1" locked="0" behindDoc="1" simplePos="0" relativeHeight="477549568">
                      <wp:simplePos x="0" y="0"/>
                      <wp:positionH relativeFrom="column">
                        <wp:posOffset>821436</wp:posOffset>
                      </wp:positionH>
                      <wp:positionV relativeFrom="paragraph">
                        <wp:posOffset>-163857</wp:posOffset>
                      </wp:positionV>
                      <wp:extent cx="71120" cy="16383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71120" cy="163830"/>
                                <a:chExt cx="71120" cy="163830"/>
                              </a:xfrm>
                            </wpg:grpSpPr>
                            <wps:wsp>
                              <wps:cNvPr id="145" name="Graphic 145"/>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902129pt;width:5.6pt;height:12.9pt;mso-position-horizontal-relative:column;mso-position-vertical-relative:paragraph;z-index:-25766912" id="docshapegroup143" coordorigin="1294,-258" coordsize="112,258">
                      <v:rect style="position:absolute;left:1293;top:-259;width:112;height:258" id="docshape144" filled="true" fillcolor="#dbe4f0" stroked="false">
                        <v:fill type="solid"/>
                      </v:rect>
                      <w10:wrap type="none"/>
                    </v:group>
                  </w:pict>
                </mc:Fallback>
              </mc:AlternateContent>
            </w:r>
            <w:r>
              <w:rPr>
                <w:sz w:val="22"/>
              </w:rPr>
              <w:t>Also known as the “Statement</w:t>
            </w:r>
            <w:r>
              <w:rPr>
                <w:spacing w:val="-16"/>
                <w:sz w:val="22"/>
              </w:rPr>
              <w:t> </w:t>
            </w:r>
            <w:r>
              <w:rPr>
                <w:sz w:val="22"/>
              </w:rPr>
              <w:t>Covers</w:t>
            </w:r>
            <w:r>
              <w:rPr>
                <w:spacing w:val="-15"/>
                <w:sz w:val="22"/>
              </w:rPr>
              <w:t> </w:t>
            </w:r>
            <w:r>
              <w:rPr>
                <w:sz w:val="22"/>
              </w:rPr>
              <w:t>From </w:t>
            </w:r>
            <w:r>
              <w:rPr>
                <w:spacing w:val="-2"/>
                <w:sz w:val="22"/>
              </w:rPr>
              <w:t>Date.”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136" w:hRule="atLeast"/>
        </w:trPr>
        <w:tc>
          <w:tcPr>
            <w:tcW w:w="1687" w:type="dxa"/>
          </w:tcPr>
          <w:p>
            <w:pPr>
              <w:pStyle w:val="TableParagraph"/>
              <w:rPr>
                <w:sz w:val="22"/>
              </w:rPr>
            </w:pPr>
            <w:r>
              <w:rPr>
                <w:spacing w:val="-10"/>
                <w:sz w:val="22"/>
              </w:rPr>
              <w:t>7</w:t>
            </w:r>
          </w:p>
        </w:tc>
        <w:tc>
          <w:tcPr>
            <w:tcW w:w="1800" w:type="dxa"/>
          </w:tcPr>
          <w:p>
            <w:pPr>
              <w:pStyle w:val="TableParagraph"/>
              <w:ind w:right="131"/>
              <w:rPr>
                <w:sz w:val="22"/>
              </w:rPr>
            </w:pPr>
            <w:r>
              <w:rPr>
                <w:spacing w:val="-2"/>
                <w:sz w:val="22"/>
              </w:rPr>
              <w:t>CLM_THRU_D </w:t>
            </w:r>
            <w:r>
              <w:rPr>
                <w:spacing w:val="-10"/>
                <w:sz w:val="22"/>
              </w:rPr>
              <w:t>T</w:t>
            </w:r>
          </w:p>
        </w:tc>
        <w:tc>
          <w:tcPr>
            <w:tcW w:w="1733" w:type="dxa"/>
          </w:tcPr>
          <w:p>
            <w:pPr>
              <w:pStyle w:val="TableParagraph"/>
              <w:ind w:left="108" w:right="535"/>
              <w:rPr>
                <w:sz w:val="22"/>
              </w:rPr>
            </w:pPr>
            <w:r>
              <w:rPr>
                <w:sz w:val="22"/>
              </w:rPr>
              <w:t>Claim</w:t>
            </w:r>
            <w:r>
              <w:rPr>
                <w:spacing w:val="-16"/>
                <w:sz w:val="22"/>
              </w:rPr>
              <w:t> </w:t>
            </w:r>
            <w:r>
              <w:rPr>
                <w:sz w:val="22"/>
              </w:rPr>
              <w:t>Thru </w:t>
            </w:r>
            <w:r>
              <w:rPr>
                <w:spacing w:val="-4"/>
                <w:sz w:val="22"/>
              </w:rPr>
              <w:t>Date</w:t>
            </w:r>
          </w:p>
        </w:tc>
        <w:tc>
          <w:tcPr>
            <w:tcW w:w="1170" w:type="dxa"/>
          </w:tcPr>
          <w:p>
            <w:pPr>
              <w:pStyle w:val="TableParagraph"/>
              <w:rPr>
                <w:sz w:val="22"/>
              </w:rPr>
            </w:pPr>
            <w:r>
              <w:rPr>
                <w:spacing w:val="-5"/>
                <w:sz w:val="22"/>
              </w:rPr>
              <w:t>58</w:t>
            </w:r>
          </w:p>
        </w:tc>
        <w:tc>
          <w:tcPr>
            <w:tcW w:w="1260" w:type="dxa"/>
          </w:tcPr>
          <w:p>
            <w:pPr>
              <w:pStyle w:val="TableParagraph"/>
              <w:rPr>
                <w:sz w:val="22"/>
              </w:rPr>
            </w:pPr>
            <w:r>
              <w:rPr>
                <w:spacing w:val="-5"/>
                <w:sz w:val="22"/>
              </w:rPr>
              <w:t>67</w:t>
            </w:r>
          </w:p>
        </w:tc>
        <w:tc>
          <w:tcPr>
            <w:tcW w:w="1170" w:type="dxa"/>
          </w:tcPr>
          <w:p>
            <w:pPr>
              <w:pStyle w:val="TableParagraph"/>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2970" w:type="dxa"/>
          </w:tcPr>
          <w:p>
            <w:pPr>
              <w:pStyle w:val="TableParagraph"/>
              <w:rPr>
                <w:rFonts w:ascii="Calibri"/>
                <w:position w:val="4"/>
                <w:sz w:val="18"/>
              </w:rPr>
            </w:pPr>
            <w:r>
              <w:rPr>
                <w:sz w:val="22"/>
              </w:rPr>
              <w:t>The</w:t>
            </w:r>
            <w:r>
              <w:rPr>
                <w:spacing w:val="-8"/>
                <w:sz w:val="22"/>
              </w:rPr>
              <w:t> </w:t>
            </w:r>
            <w:r>
              <w:rPr>
                <w:sz w:val="22"/>
              </w:rPr>
              <w:t>last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ind w:right="133"/>
              <w:rPr>
                <w:sz w:val="22"/>
              </w:rPr>
            </w:pPr>
            <w:r>
              <w:rPr>
                <w:sz w:val="22"/>
              </w:rPr>
              <mc:AlternateContent>
                <mc:Choice Requires="wps">
                  <w:drawing>
                    <wp:anchor distT="0" distB="0" distL="0" distR="0" allowOverlap="1" layoutInCell="1" locked="0" behindDoc="1" simplePos="0" relativeHeight="477550080">
                      <wp:simplePos x="0" y="0"/>
                      <wp:positionH relativeFrom="column">
                        <wp:posOffset>821436</wp:posOffset>
                      </wp:positionH>
                      <wp:positionV relativeFrom="paragraph">
                        <wp:posOffset>-163857</wp:posOffset>
                      </wp:positionV>
                      <wp:extent cx="71120" cy="16383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71120" cy="163830"/>
                                <a:chExt cx="71120" cy="163830"/>
                              </a:xfrm>
                            </wpg:grpSpPr>
                            <wps:wsp>
                              <wps:cNvPr id="147" name="Graphic 147"/>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90214pt;width:5.6pt;height:12.9pt;mso-position-horizontal-relative:column;mso-position-vertical-relative:paragraph;z-index:-25766400" id="docshapegroup145" coordorigin="1294,-258" coordsize="112,258">
                      <v:rect style="position:absolute;left:1293;top:-259;width:112;height:258" id="docshape146" filled="true" fillcolor="#dbe4f0" stroked="false">
                        <v:fill type="solid"/>
                      </v:rect>
                      <w10:wrap type="none"/>
                    </v:group>
                  </w:pict>
                </mc:Fallback>
              </mc:AlternateContent>
            </w:r>
            <w:r>
              <w:rPr>
                <w:sz w:val="22"/>
              </w:rPr>
              <w:t>Also known as the “Statement</w:t>
            </w:r>
            <w:r>
              <w:rPr>
                <w:spacing w:val="-16"/>
                <w:sz w:val="22"/>
              </w:rPr>
              <w:t> </w:t>
            </w:r>
            <w:r>
              <w:rPr>
                <w:sz w:val="22"/>
              </w:rPr>
              <w:t>Covers</w:t>
            </w:r>
            <w:r>
              <w:rPr>
                <w:spacing w:val="-15"/>
                <w:sz w:val="22"/>
              </w:rPr>
              <w:t> </w:t>
            </w:r>
            <w:r>
              <w:rPr>
                <w:sz w:val="22"/>
              </w:rPr>
              <w:t>Through </w:t>
            </w:r>
            <w:r>
              <w:rPr>
                <w:spacing w:val="-2"/>
                <w:sz w:val="22"/>
              </w:rPr>
              <w:t>Date.”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8236" w:hRule="atLeast"/>
        </w:trPr>
        <w:tc>
          <w:tcPr>
            <w:tcW w:w="1687" w:type="dxa"/>
          </w:tcPr>
          <w:p>
            <w:pPr>
              <w:pStyle w:val="TableParagraph"/>
              <w:rPr>
                <w:sz w:val="22"/>
              </w:rPr>
            </w:pPr>
            <w:r>
              <w:rPr>
                <w:spacing w:val="-10"/>
                <w:sz w:val="22"/>
              </w:rPr>
              <w:t>8</w:t>
            </w:r>
          </w:p>
        </w:tc>
        <w:tc>
          <w:tcPr>
            <w:tcW w:w="1800" w:type="dxa"/>
          </w:tcPr>
          <w:p>
            <w:pPr>
              <w:pStyle w:val="TableParagraph"/>
              <w:ind w:right="84"/>
              <w:rPr>
                <w:sz w:val="22"/>
              </w:rPr>
            </w:pPr>
            <w:r>
              <w:rPr>
                <w:spacing w:val="-2"/>
                <w:sz w:val="22"/>
              </w:rPr>
              <w:t>RNDRG_PRVD R_TYPE_CD</w:t>
            </w:r>
          </w:p>
        </w:tc>
        <w:tc>
          <w:tcPr>
            <w:tcW w:w="1733" w:type="dxa"/>
          </w:tcPr>
          <w:p>
            <w:pPr>
              <w:pStyle w:val="TableParagraph"/>
              <w:ind w:left="108" w:right="241"/>
              <w:rPr>
                <w:sz w:val="22"/>
              </w:rPr>
            </w:pPr>
            <w:r>
              <w:rPr>
                <w:spacing w:val="-2"/>
                <w:sz w:val="22"/>
              </w:rPr>
              <w:t>Rendering </w:t>
            </w:r>
            <w:r>
              <w:rPr>
                <w:sz w:val="22"/>
              </w:rPr>
              <w:t>Provider</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68</w:t>
            </w:r>
          </w:p>
        </w:tc>
        <w:tc>
          <w:tcPr>
            <w:tcW w:w="1260" w:type="dxa"/>
          </w:tcPr>
          <w:p>
            <w:pPr>
              <w:pStyle w:val="TableParagraph"/>
              <w:rPr>
                <w:sz w:val="22"/>
              </w:rPr>
            </w:pPr>
            <w:r>
              <w:rPr>
                <w:spacing w:val="-5"/>
                <w:sz w:val="22"/>
              </w:rPr>
              <w:t>70</w:t>
            </w:r>
          </w:p>
        </w:tc>
        <w:tc>
          <w:tcPr>
            <w:tcW w:w="1170" w:type="dxa"/>
          </w:tcPr>
          <w:p>
            <w:pPr>
              <w:pStyle w:val="TableParagraph"/>
              <w:ind w:left="108"/>
              <w:rPr>
                <w:sz w:val="22"/>
              </w:rPr>
            </w:pPr>
            <w:r>
              <w:rPr>
                <w:spacing w:val="-10"/>
                <w:sz w:val="22"/>
              </w:rPr>
              <w:t>3</w:t>
            </w:r>
          </w:p>
        </w:tc>
        <w:tc>
          <w:tcPr>
            <w:tcW w:w="1440" w:type="dxa"/>
          </w:tcPr>
          <w:p>
            <w:pPr>
              <w:pStyle w:val="TableParagraph"/>
              <w:rPr>
                <w:sz w:val="22"/>
              </w:rPr>
            </w:pPr>
            <w:r>
              <w:rPr>
                <w:spacing w:val="-2"/>
                <w:sz w:val="22"/>
              </w:rPr>
              <w:t>X(03)</w:t>
            </w:r>
          </w:p>
        </w:tc>
        <w:tc>
          <w:tcPr>
            <w:tcW w:w="2970" w:type="dxa"/>
          </w:tcPr>
          <w:p>
            <w:pPr>
              <w:pStyle w:val="TableParagraph"/>
              <w:spacing w:before="60"/>
              <w:ind w:right="133"/>
              <w:rPr>
                <w:sz w:val="22"/>
              </w:rPr>
            </w:pPr>
            <w:r>
              <w:rPr>
                <w:sz w:val="22"/>
              </w:rPr>
              <w:t>Indicates the type of provider who provided the service</w:t>
            </w:r>
            <w:r>
              <w:rPr>
                <w:spacing w:val="-13"/>
                <w:sz w:val="22"/>
              </w:rPr>
              <w:t> </w:t>
            </w:r>
            <w:r>
              <w:rPr>
                <w:sz w:val="22"/>
              </w:rPr>
              <w:t>associated</w:t>
            </w:r>
            <w:r>
              <w:rPr>
                <w:spacing w:val="-13"/>
                <w:sz w:val="22"/>
              </w:rPr>
              <w:t> </w:t>
            </w:r>
            <w:r>
              <w:rPr>
                <w:sz w:val="22"/>
              </w:rPr>
              <w:t>with</w:t>
            </w:r>
            <w:r>
              <w:rPr>
                <w:spacing w:val="-13"/>
                <w:sz w:val="22"/>
              </w:rPr>
              <w:t> </w:t>
            </w:r>
            <w:r>
              <w:rPr>
                <w:sz w:val="22"/>
              </w:rPr>
              <w:t>this line item on the claim.</w:t>
            </w:r>
          </w:p>
          <w:p>
            <w:pPr>
              <w:pStyle w:val="TableParagraph"/>
              <w:spacing w:before="59"/>
              <w:ind w:right="543"/>
              <w:rPr>
                <w:sz w:val="22"/>
              </w:rPr>
            </w:pPr>
            <w:r>
              <w:rPr>
                <w:sz w:val="22"/>
              </w:rPr>
              <w:t>Provider</w:t>
            </w:r>
            <w:r>
              <w:rPr>
                <w:spacing w:val="-16"/>
                <w:sz w:val="22"/>
              </w:rPr>
              <w:t> </w:t>
            </w:r>
            <w:r>
              <w:rPr>
                <w:sz w:val="22"/>
              </w:rPr>
              <w:t>Type</w:t>
            </w:r>
            <w:r>
              <w:rPr>
                <w:spacing w:val="-15"/>
                <w:sz w:val="22"/>
              </w:rPr>
              <w:t> </w:t>
            </w:r>
            <w:r>
              <w:rPr>
                <w:sz w:val="22"/>
              </w:rPr>
              <w:t>Code </w:t>
            </w:r>
            <w:r>
              <w:rPr>
                <w:spacing w:val="-2"/>
                <w:sz w:val="22"/>
              </w:rPr>
              <w:t>include:</w:t>
            </w:r>
          </w:p>
          <w:p>
            <w:pPr>
              <w:pStyle w:val="TableParagraph"/>
              <w:spacing w:before="61"/>
              <w:ind w:right="244" w:hanging="1"/>
              <w:rPr>
                <w:sz w:val="22"/>
              </w:rPr>
            </w:pPr>
            <w:r>
              <w:rPr>
                <w:sz w:val="22"/>
              </w:rPr>
              <w:t>0 = Clinics, groups, associations,</w:t>
            </w:r>
            <w:r>
              <w:rPr>
                <w:spacing w:val="-16"/>
                <w:sz w:val="22"/>
              </w:rPr>
              <w:t> </w:t>
            </w:r>
            <w:r>
              <w:rPr>
                <w:sz w:val="22"/>
              </w:rPr>
              <w:t>partnerships, or other entities</w:t>
            </w:r>
          </w:p>
          <w:p>
            <w:pPr>
              <w:pStyle w:val="TableParagraph"/>
              <w:spacing w:before="59"/>
              <w:ind w:left="108" w:right="133" w:hanging="1"/>
              <w:rPr>
                <w:sz w:val="22"/>
              </w:rPr>
            </w:pPr>
            <w:r>
              <w:rPr>
                <w:sz w:val="22"/>
              </w:rPr>
              <w:t>1</w:t>
            </w:r>
            <w:r>
              <w:rPr>
                <w:spacing w:val="-10"/>
                <w:sz w:val="22"/>
              </w:rPr>
              <w:t> </w:t>
            </w:r>
            <w:r>
              <w:rPr>
                <w:sz w:val="22"/>
              </w:rPr>
              <w:t>=</w:t>
            </w:r>
            <w:r>
              <w:rPr>
                <w:spacing w:val="-10"/>
                <w:sz w:val="22"/>
              </w:rPr>
              <w:t> </w:t>
            </w:r>
            <w:r>
              <w:rPr>
                <w:sz w:val="22"/>
              </w:rPr>
              <w:t>Physicians</w:t>
            </w:r>
            <w:r>
              <w:rPr>
                <w:spacing w:val="-10"/>
                <w:sz w:val="22"/>
              </w:rPr>
              <w:t> </w:t>
            </w:r>
            <w:r>
              <w:rPr>
                <w:sz w:val="22"/>
              </w:rPr>
              <w:t>or</w:t>
            </w:r>
            <w:r>
              <w:rPr>
                <w:spacing w:val="-10"/>
                <w:sz w:val="22"/>
              </w:rPr>
              <w:t> </w:t>
            </w:r>
            <w:r>
              <w:rPr>
                <w:sz w:val="22"/>
              </w:rPr>
              <w:t>suppliers reporting as solo </w:t>
            </w:r>
            <w:r>
              <w:rPr>
                <w:spacing w:val="-2"/>
                <w:sz w:val="22"/>
              </w:rPr>
              <w:t>practitioners</w:t>
            </w:r>
          </w:p>
          <w:p>
            <w:pPr>
              <w:pStyle w:val="TableParagraph"/>
              <w:spacing w:before="61"/>
              <w:ind w:left="108" w:right="133" w:hanging="1"/>
              <w:rPr>
                <w:sz w:val="22"/>
              </w:rPr>
            </w:pPr>
            <w:r>
              <w:rPr>
                <w:sz w:val="22"/>
              </w:rPr>
              <w:t>2</w:t>
            </w:r>
            <w:r>
              <w:rPr>
                <w:spacing w:val="-10"/>
                <w:sz w:val="22"/>
              </w:rPr>
              <w:t> </w:t>
            </w:r>
            <w:r>
              <w:rPr>
                <w:sz w:val="22"/>
              </w:rPr>
              <w:t>=</w:t>
            </w:r>
            <w:r>
              <w:rPr>
                <w:spacing w:val="-10"/>
                <w:sz w:val="22"/>
              </w:rPr>
              <w:t> </w:t>
            </w:r>
            <w:r>
              <w:rPr>
                <w:sz w:val="22"/>
              </w:rPr>
              <w:t>Suppliers</w:t>
            </w:r>
            <w:r>
              <w:rPr>
                <w:spacing w:val="-10"/>
                <w:sz w:val="22"/>
              </w:rPr>
              <w:t> </w:t>
            </w:r>
            <w:r>
              <w:rPr>
                <w:sz w:val="22"/>
              </w:rPr>
              <w:t>(other</w:t>
            </w:r>
            <w:r>
              <w:rPr>
                <w:spacing w:val="-10"/>
                <w:sz w:val="22"/>
              </w:rPr>
              <w:t> </w:t>
            </w:r>
            <w:r>
              <w:rPr>
                <w:sz w:val="22"/>
              </w:rPr>
              <w:t>than sole proprietorship)</w:t>
            </w:r>
          </w:p>
          <w:p>
            <w:pPr>
              <w:pStyle w:val="TableParagraph"/>
              <w:spacing w:before="60"/>
              <w:ind w:left="108"/>
              <w:rPr>
                <w:sz w:val="22"/>
              </w:rPr>
            </w:pPr>
            <w:r>
              <w:rPr>
                <w:sz w:val="22"/>
              </w:rPr>
              <w:t>3</w:t>
            </w:r>
            <w:r>
              <w:rPr>
                <w:spacing w:val="-5"/>
                <w:sz w:val="22"/>
              </w:rPr>
              <w:t> </w:t>
            </w:r>
            <w:r>
              <w:rPr>
                <w:sz w:val="22"/>
              </w:rPr>
              <w:t>=</w:t>
            </w:r>
            <w:r>
              <w:rPr>
                <w:spacing w:val="-5"/>
                <w:sz w:val="22"/>
              </w:rPr>
              <w:t> </w:t>
            </w:r>
            <w:r>
              <w:rPr>
                <w:sz w:val="22"/>
              </w:rPr>
              <w:t>Institutional</w:t>
            </w:r>
            <w:r>
              <w:rPr>
                <w:spacing w:val="-5"/>
                <w:sz w:val="22"/>
              </w:rPr>
              <w:t> </w:t>
            </w:r>
            <w:r>
              <w:rPr>
                <w:spacing w:val="-2"/>
                <w:sz w:val="22"/>
              </w:rPr>
              <w:t>provider</w:t>
            </w:r>
          </w:p>
          <w:p>
            <w:pPr>
              <w:pStyle w:val="TableParagraph"/>
              <w:spacing w:before="59"/>
              <w:ind w:left="108" w:right="543" w:hanging="1"/>
              <w:rPr>
                <w:sz w:val="22"/>
              </w:rPr>
            </w:pPr>
            <w:r>
              <w:rPr>
                <w:sz w:val="22"/>
              </w:rPr>
              <w:t>4</w:t>
            </w:r>
            <w:r>
              <w:rPr>
                <w:spacing w:val="-16"/>
                <w:sz w:val="22"/>
              </w:rPr>
              <w:t> </w:t>
            </w:r>
            <w:r>
              <w:rPr>
                <w:sz w:val="22"/>
              </w:rPr>
              <w:t>=</w:t>
            </w:r>
            <w:r>
              <w:rPr>
                <w:spacing w:val="-15"/>
                <w:sz w:val="22"/>
              </w:rPr>
              <w:t> </w:t>
            </w:r>
            <w:r>
              <w:rPr>
                <w:sz w:val="22"/>
              </w:rPr>
              <w:t>Independent </w:t>
            </w:r>
            <w:r>
              <w:rPr>
                <w:spacing w:val="-2"/>
                <w:sz w:val="22"/>
              </w:rPr>
              <w:t>laboratories</w:t>
            </w:r>
          </w:p>
          <w:p>
            <w:pPr>
              <w:pStyle w:val="TableParagraph"/>
              <w:spacing w:before="61"/>
              <w:ind w:left="108" w:hanging="1"/>
              <w:rPr>
                <w:sz w:val="22"/>
              </w:rPr>
            </w:pPr>
            <w:r>
              <w:rPr>
                <w:sz w:val="22"/>
              </w:rPr>
              <w:t>5</w:t>
            </w:r>
            <w:r>
              <w:rPr>
                <w:spacing w:val="-13"/>
                <w:sz w:val="22"/>
              </w:rPr>
              <w:t> </w:t>
            </w:r>
            <w:r>
              <w:rPr>
                <w:sz w:val="22"/>
              </w:rPr>
              <w:t>=</w:t>
            </w:r>
            <w:r>
              <w:rPr>
                <w:spacing w:val="-13"/>
                <w:sz w:val="22"/>
              </w:rPr>
              <w:t> </w:t>
            </w:r>
            <w:r>
              <w:rPr>
                <w:sz w:val="22"/>
              </w:rPr>
              <w:t>Clinics</w:t>
            </w:r>
            <w:r>
              <w:rPr>
                <w:spacing w:val="-13"/>
                <w:sz w:val="22"/>
              </w:rPr>
              <w:t> </w:t>
            </w:r>
            <w:r>
              <w:rPr>
                <w:sz w:val="22"/>
              </w:rPr>
              <w:t>(multiple </w:t>
            </w:r>
            <w:r>
              <w:rPr>
                <w:spacing w:val="-2"/>
                <w:sz w:val="22"/>
              </w:rPr>
              <w:t>specialties)</w:t>
            </w:r>
          </w:p>
          <w:p>
            <w:pPr>
              <w:pStyle w:val="TableParagraph"/>
              <w:spacing w:before="60"/>
              <w:ind w:left="109" w:right="543" w:hanging="1"/>
              <w:rPr>
                <w:sz w:val="22"/>
              </w:rPr>
            </w:pPr>
            <w:r>
              <w:rPr>
                <w:sz w:val="22"/>
              </w:rPr>
              <w:t>6</w:t>
            </w:r>
            <w:r>
              <w:rPr>
                <w:spacing w:val="-12"/>
                <w:sz w:val="22"/>
              </w:rPr>
              <w:t> </w:t>
            </w:r>
            <w:r>
              <w:rPr>
                <w:sz w:val="22"/>
              </w:rPr>
              <w:t>=</w:t>
            </w:r>
            <w:r>
              <w:rPr>
                <w:spacing w:val="-12"/>
                <w:sz w:val="22"/>
              </w:rPr>
              <w:t> </w:t>
            </w:r>
            <w:r>
              <w:rPr>
                <w:sz w:val="22"/>
              </w:rPr>
              <w:t>Groups</w:t>
            </w:r>
            <w:r>
              <w:rPr>
                <w:spacing w:val="-12"/>
                <w:sz w:val="22"/>
              </w:rPr>
              <w:t> </w:t>
            </w:r>
            <w:r>
              <w:rPr>
                <w:sz w:val="22"/>
              </w:rPr>
              <w:t>(single </w:t>
            </w:r>
            <w:r>
              <w:rPr>
                <w:spacing w:val="-2"/>
                <w:sz w:val="22"/>
              </w:rPr>
              <w:t>specialty)</w:t>
            </w:r>
          </w:p>
          <w:p>
            <w:pPr>
              <w:pStyle w:val="TableParagraph"/>
              <w:spacing w:before="59"/>
              <w:ind w:left="109"/>
              <w:rPr>
                <w:sz w:val="22"/>
              </w:rPr>
            </w:pPr>
            <w:r>
              <w:rPr>
                <w:sz w:val="22"/>
              </w:rPr>
              <w:t>7</w:t>
            </w:r>
            <w:r>
              <w:rPr>
                <w:spacing w:val="-3"/>
                <w:sz w:val="22"/>
              </w:rPr>
              <w:t> </w:t>
            </w:r>
            <w:r>
              <w:rPr>
                <w:sz w:val="22"/>
              </w:rPr>
              <w:t>=</w:t>
            </w:r>
            <w:r>
              <w:rPr>
                <w:spacing w:val="-3"/>
                <w:sz w:val="22"/>
              </w:rPr>
              <w:t> </w:t>
            </w:r>
            <w:r>
              <w:rPr>
                <w:sz w:val="22"/>
              </w:rPr>
              <w:t>Other</w:t>
            </w:r>
            <w:r>
              <w:rPr>
                <w:spacing w:val="-4"/>
                <w:sz w:val="22"/>
              </w:rPr>
              <w:t> </w:t>
            </w:r>
            <w:r>
              <w:rPr>
                <w:spacing w:val="-2"/>
                <w:sz w:val="22"/>
              </w:rPr>
              <w:t>entities</w:t>
            </w:r>
          </w:p>
          <w:p>
            <w:pPr>
              <w:pStyle w:val="TableParagraph"/>
              <w:spacing w:before="61"/>
              <w:ind w:left="109"/>
              <w:rPr>
                <w:sz w:val="22"/>
              </w:rPr>
            </w:pPr>
            <w:r>
              <w:rPr>
                <w:sz w:val="22"/>
              </w:rPr>
              <w:t>8</w:t>
            </w:r>
            <w:r>
              <w:rPr>
                <w:spacing w:val="-4"/>
                <w:sz w:val="22"/>
              </w:rPr>
              <w:t> </w:t>
            </w:r>
            <w:r>
              <w:rPr>
                <w:sz w:val="22"/>
              </w:rPr>
              <w:t>=</w:t>
            </w:r>
            <w:r>
              <w:rPr>
                <w:spacing w:val="-3"/>
                <w:sz w:val="22"/>
              </w:rPr>
              <w:t> </w:t>
            </w:r>
            <w:r>
              <w:rPr>
                <w:sz w:val="22"/>
              </w:rPr>
              <w:t>Family</w:t>
            </w:r>
            <w:r>
              <w:rPr>
                <w:spacing w:val="-3"/>
                <w:sz w:val="22"/>
              </w:rPr>
              <w:t> </w:t>
            </w:r>
            <w:r>
              <w:rPr>
                <w:spacing w:val="-2"/>
                <w:sz w:val="22"/>
              </w:rPr>
              <w:t>Practice</w:t>
            </w:r>
          </w:p>
          <w:p>
            <w:pPr>
              <w:pStyle w:val="TableParagraph"/>
              <w:spacing w:line="310" w:lineRule="atLeast" w:before="3"/>
              <w:ind w:left="109" w:right="298" w:hanging="1"/>
              <w:rPr>
                <w:sz w:val="22"/>
              </w:rPr>
            </w:pPr>
            <w:r>
              <w:rPr>
                <w:sz w:val="22"/>
              </w:rPr>
              <w:t>UI = UPIN Identification N2</w:t>
            </w:r>
            <w:r>
              <w:rPr>
                <w:spacing w:val="-10"/>
                <w:sz w:val="22"/>
              </w:rPr>
              <w:t> </w:t>
            </w:r>
            <w:r>
              <w:rPr>
                <w:sz w:val="22"/>
              </w:rPr>
              <w:t>=</w:t>
            </w:r>
            <w:r>
              <w:rPr>
                <w:spacing w:val="-10"/>
                <w:sz w:val="22"/>
              </w:rPr>
              <w:t> </w:t>
            </w:r>
            <w:r>
              <w:rPr>
                <w:sz w:val="22"/>
              </w:rPr>
              <w:t>National</w:t>
            </w:r>
            <w:r>
              <w:rPr>
                <w:spacing w:val="-10"/>
                <w:sz w:val="22"/>
              </w:rPr>
              <w:t> </w:t>
            </w:r>
            <w:r>
              <w:rPr>
                <w:sz w:val="22"/>
              </w:rPr>
              <w:t>Council</w:t>
            </w:r>
            <w:r>
              <w:rPr>
                <w:spacing w:val="-10"/>
                <w:sz w:val="22"/>
              </w:rPr>
              <w:t> </w:t>
            </w:r>
            <w:r>
              <w:rPr>
                <w:sz w:val="22"/>
              </w:rPr>
              <w:t>for</w:t>
            </w:r>
          </w:p>
          <w:p>
            <w:pPr>
              <w:pStyle w:val="TableParagraph"/>
              <w:spacing w:before="2"/>
              <w:ind w:left="109"/>
              <w:rPr>
                <w:sz w:val="22"/>
              </w:rPr>
            </w:pPr>
            <w:r>
              <w:rPr>
                <w:sz w:val="22"/>
              </w:rPr>
              <w:t>Prescription</w:t>
            </w:r>
            <w:r>
              <w:rPr>
                <w:spacing w:val="-11"/>
                <w:sz w:val="22"/>
              </w:rPr>
              <w:t> </w:t>
            </w:r>
            <w:r>
              <w:rPr>
                <w:sz w:val="22"/>
              </w:rPr>
              <w:t>Drug</w:t>
            </w:r>
            <w:r>
              <w:rPr>
                <w:spacing w:val="-9"/>
                <w:sz w:val="22"/>
              </w:rPr>
              <w:t> </w:t>
            </w:r>
            <w:r>
              <w:rPr>
                <w:spacing w:val="-2"/>
                <w:sz w:val="22"/>
              </w:rPr>
              <w:t>Programs</w:t>
            </w:r>
          </w:p>
          <w:p>
            <w:pPr>
              <w:pStyle w:val="TableParagraph"/>
              <w:spacing w:before="60"/>
              <w:ind w:left="110" w:hanging="1"/>
              <w:rPr>
                <w:sz w:val="22"/>
              </w:rPr>
            </w:pPr>
            <w:r>
              <w:rPr>
                <w:sz w:val="22"/>
              </w:rPr>
              <w:t>D</w:t>
            </w:r>
            <w:r>
              <w:rPr>
                <w:spacing w:val="-13"/>
                <w:sz w:val="22"/>
              </w:rPr>
              <w:t> </w:t>
            </w:r>
            <w:r>
              <w:rPr>
                <w:sz w:val="22"/>
              </w:rPr>
              <w:t>=</w:t>
            </w:r>
            <w:r>
              <w:rPr>
                <w:spacing w:val="-12"/>
                <w:sz w:val="22"/>
              </w:rPr>
              <w:t> </w:t>
            </w:r>
            <w:r>
              <w:rPr>
                <w:sz w:val="22"/>
              </w:rPr>
              <w:t>National</w:t>
            </w:r>
            <w:r>
              <w:rPr>
                <w:spacing w:val="-12"/>
                <w:sz w:val="22"/>
              </w:rPr>
              <w:t> </w:t>
            </w:r>
            <w:r>
              <w:rPr>
                <w:sz w:val="22"/>
              </w:rPr>
              <w:t>Supplier </w:t>
            </w:r>
            <w:r>
              <w:rPr>
                <w:spacing w:val="-2"/>
                <w:sz w:val="22"/>
              </w:rPr>
              <w:t>Clearinghouse</w:t>
            </w:r>
          </w:p>
          <w:p>
            <w:pPr>
              <w:pStyle w:val="TableParagraph"/>
              <w:spacing w:line="233" w:lineRule="exact" w:before="61"/>
              <w:rPr>
                <w:sz w:val="22"/>
              </w:rPr>
            </w:pPr>
            <w:r>
              <w:rPr>
                <w:sz w:val="22"/>
              </w:rPr>
              <w:t>BP</w:t>
            </w:r>
            <w:r>
              <w:rPr>
                <w:spacing w:val="-4"/>
                <w:sz w:val="22"/>
              </w:rPr>
              <w:t> </w:t>
            </w:r>
            <w:r>
              <w:rPr>
                <w:sz w:val="22"/>
              </w:rPr>
              <w:t>=</w:t>
            </w:r>
            <w:r>
              <w:rPr>
                <w:spacing w:val="-3"/>
                <w:sz w:val="22"/>
              </w:rPr>
              <w:t> </w:t>
            </w:r>
            <w:r>
              <w:rPr>
                <w:sz w:val="22"/>
              </w:rPr>
              <w:t>PIN</w:t>
            </w:r>
            <w:r>
              <w:rPr>
                <w:spacing w:val="-4"/>
                <w:sz w:val="22"/>
              </w:rPr>
              <w:t> </w:t>
            </w:r>
            <w:r>
              <w:rPr>
                <w:spacing w:val="-2"/>
                <w:sz w:val="22"/>
              </w:rPr>
              <w:t>Individual</w:t>
            </w:r>
          </w:p>
        </w:tc>
      </w:tr>
    </w:tbl>
    <w:p>
      <w:pPr>
        <w:pStyle w:val="TableParagraph"/>
        <w:spacing w:after="0" w:line="233" w:lineRule="exact"/>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879" w:hRule="atLeast"/>
        </w:trPr>
        <w:tc>
          <w:tcPr>
            <w:tcW w:w="1687" w:type="dxa"/>
          </w:tcPr>
          <w:p>
            <w:pPr>
              <w:pStyle w:val="TableParagraph"/>
              <w:rPr>
                <w:sz w:val="22"/>
              </w:rPr>
            </w:pPr>
            <w:r>
              <w:rPr>
                <w:spacing w:val="-10"/>
                <w:sz w:val="22"/>
              </w:rPr>
              <w:t>8</w:t>
            </w:r>
          </w:p>
          <w:p>
            <w:pPr>
              <w:pStyle w:val="TableParagraph"/>
              <w:spacing w:before="0"/>
              <w:rPr>
                <w:sz w:val="22"/>
              </w:rPr>
            </w:pPr>
            <w:r>
              <w:rPr>
                <w:spacing w:val="-2"/>
                <w:sz w:val="22"/>
              </w:rPr>
              <w:t>CONTINUED</w:t>
            </w:r>
          </w:p>
        </w:tc>
        <w:tc>
          <w:tcPr>
            <w:tcW w:w="1800" w:type="dxa"/>
          </w:tcPr>
          <w:p>
            <w:pPr>
              <w:pStyle w:val="TableParagraph"/>
              <w:spacing w:before="0"/>
              <w:ind w:left="0"/>
              <w:rPr>
                <w:rFonts w:ascii="Times New Roman"/>
                <w:sz w:val="20"/>
              </w:rPr>
            </w:pPr>
          </w:p>
        </w:tc>
        <w:tc>
          <w:tcPr>
            <w:tcW w:w="1733" w:type="dxa"/>
          </w:tcPr>
          <w:p>
            <w:pPr>
              <w:pStyle w:val="TableParagraph"/>
              <w:spacing w:before="0"/>
              <w:ind w:left="0"/>
              <w:rPr>
                <w:rFonts w:ascii="Times New Roman"/>
                <w:sz w:val="20"/>
              </w:rPr>
            </w:pPr>
          </w:p>
        </w:tc>
        <w:tc>
          <w:tcPr>
            <w:tcW w:w="1170" w:type="dxa"/>
          </w:tcPr>
          <w:p>
            <w:pPr>
              <w:pStyle w:val="TableParagraph"/>
              <w:spacing w:before="0"/>
              <w:ind w:left="0"/>
              <w:rPr>
                <w:rFonts w:ascii="Times New Roman"/>
                <w:sz w:val="20"/>
              </w:rPr>
            </w:pPr>
          </w:p>
        </w:tc>
        <w:tc>
          <w:tcPr>
            <w:tcW w:w="1260" w:type="dxa"/>
          </w:tcPr>
          <w:p>
            <w:pPr>
              <w:pStyle w:val="TableParagraph"/>
              <w:spacing w:before="0"/>
              <w:ind w:left="0"/>
              <w:rPr>
                <w:rFonts w:ascii="Times New Roman"/>
                <w:sz w:val="20"/>
              </w:rPr>
            </w:pPr>
          </w:p>
        </w:tc>
        <w:tc>
          <w:tcPr>
            <w:tcW w:w="1170" w:type="dxa"/>
          </w:tcPr>
          <w:p>
            <w:pPr>
              <w:pStyle w:val="TableParagraph"/>
              <w:spacing w:before="0"/>
              <w:ind w:left="0"/>
              <w:rPr>
                <w:rFonts w:ascii="Times New Roman"/>
                <w:sz w:val="20"/>
              </w:rPr>
            </w:pPr>
          </w:p>
        </w:tc>
        <w:tc>
          <w:tcPr>
            <w:tcW w:w="1440" w:type="dxa"/>
          </w:tcPr>
          <w:p>
            <w:pPr>
              <w:pStyle w:val="TableParagraph"/>
              <w:spacing w:before="0"/>
              <w:ind w:left="0"/>
              <w:rPr>
                <w:rFonts w:ascii="Times New Roman"/>
                <w:sz w:val="20"/>
              </w:rPr>
            </w:pPr>
          </w:p>
        </w:tc>
        <w:tc>
          <w:tcPr>
            <w:tcW w:w="2970" w:type="dxa"/>
          </w:tcPr>
          <w:p>
            <w:pPr>
              <w:pStyle w:val="TableParagraph"/>
              <w:spacing w:before="60"/>
              <w:rPr>
                <w:sz w:val="22"/>
              </w:rPr>
            </w:pPr>
            <w:r>
              <w:rPr>
                <w:sz w:val="22"/>
              </w:rPr>
              <w:t>BG</w:t>
            </w:r>
            <w:r>
              <w:rPr>
                <w:spacing w:val="-4"/>
                <w:sz w:val="22"/>
              </w:rPr>
              <w:t> </w:t>
            </w:r>
            <w:r>
              <w:rPr>
                <w:sz w:val="22"/>
              </w:rPr>
              <w:t>=</w:t>
            </w:r>
            <w:r>
              <w:rPr>
                <w:spacing w:val="-4"/>
                <w:sz w:val="22"/>
              </w:rPr>
              <w:t> </w:t>
            </w:r>
            <w:r>
              <w:rPr>
                <w:sz w:val="22"/>
              </w:rPr>
              <w:t>PIN</w:t>
            </w:r>
            <w:r>
              <w:rPr>
                <w:spacing w:val="-2"/>
                <w:sz w:val="22"/>
              </w:rPr>
              <w:t> Group</w:t>
            </w:r>
          </w:p>
          <w:p>
            <w:pPr>
              <w:pStyle w:val="TableParagraph"/>
              <w:spacing w:line="250" w:lineRule="atLeast" w:before="40"/>
              <w:rPr>
                <w:sz w:val="22"/>
              </w:rPr>
            </w:pPr>
            <w:r>
              <w:rPr>
                <w:sz w:val="22"/>
              </w:rPr>
              <w:t>A = Online Survey, Certification</w:t>
            </w:r>
            <w:r>
              <w:rPr>
                <w:spacing w:val="-16"/>
                <w:sz w:val="22"/>
              </w:rPr>
              <w:t> </w:t>
            </w:r>
            <w:r>
              <w:rPr>
                <w:sz w:val="22"/>
              </w:rPr>
              <w:t>and</w:t>
            </w:r>
            <w:r>
              <w:rPr>
                <w:spacing w:val="-15"/>
                <w:sz w:val="22"/>
              </w:rPr>
              <w:t> </w:t>
            </w:r>
            <w:r>
              <w:rPr>
                <w:sz w:val="22"/>
              </w:rPr>
              <w:t>Reporting</w:t>
            </w:r>
          </w:p>
        </w:tc>
      </w:tr>
      <w:tr>
        <w:trPr>
          <w:trHeight w:val="999" w:hRule="atLeast"/>
        </w:trPr>
        <w:tc>
          <w:tcPr>
            <w:tcW w:w="1687" w:type="dxa"/>
          </w:tcPr>
          <w:p>
            <w:pPr>
              <w:pStyle w:val="TableParagraph"/>
              <w:rPr>
                <w:sz w:val="22"/>
              </w:rPr>
            </w:pPr>
            <w:r>
              <w:rPr>
                <w:spacing w:val="-10"/>
                <w:sz w:val="22"/>
              </w:rPr>
              <w:t>9</w:t>
            </w:r>
          </w:p>
        </w:tc>
        <w:tc>
          <w:tcPr>
            <w:tcW w:w="1800" w:type="dxa"/>
          </w:tcPr>
          <w:p>
            <w:pPr>
              <w:pStyle w:val="TableParagraph"/>
              <w:ind w:right="131"/>
              <w:rPr>
                <w:sz w:val="22"/>
              </w:rPr>
            </w:pPr>
            <w:r>
              <w:rPr>
                <w:spacing w:val="-2"/>
                <w:sz w:val="22"/>
              </w:rPr>
              <w:t>RNDRG_PRVD R_FIPS_ST_C </w:t>
            </w:r>
            <w:r>
              <w:rPr>
                <w:spacing w:val="-10"/>
                <w:sz w:val="22"/>
              </w:rPr>
              <w:t>D</w:t>
            </w:r>
          </w:p>
        </w:tc>
        <w:tc>
          <w:tcPr>
            <w:tcW w:w="1733" w:type="dxa"/>
          </w:tcPr>
          <w:p>
            <w:pPr>
              <w:pStyle w:val="TableParagraph"/>
              <w:ind w:right="242"/>
              <w:rPr>
                <w:sz w:val="22"/>
              </w:rPr>
            </w:pPr>
            <w:r>
              <w:rPr>
                <w:spacing w:val="-2"/>
                <w:sz w:val="22"/>
              </w:rPr>
              <w:t>Rendering </w:t>
            </w:r>
            <w:r>
              <w:rPr>
                <w:sz w:val="22"/>
              </w:rPr>
              <w:t>Provider</w:t>
            </w:r>
            <w:r>
              <w:rPr>
                <w:spacing w:val="-16"/>
                <w:sz w:val="22"/>
              </w:rPr>
              <w:t> </w:t>
            </w:r>
            <w:r>
              <w:rPr>
                <w:sz w:val="22"/>
              </w:rPr>
              <w:t>FIPS State Code</w:t>
            </w:r>
          </w:p>
        </w:tc>
        <w:tc>
          <w:tcPr>
            <w:tcW w:w="1170" w:type="dxa"/>
          </w:tcPr>
          <w:p>
            <w:pPr>
              <w:pStyle w:val="TableParagraph"/>
              <w:rPr>
                <w:sz w:val="22"/>
              </w:rPr>
            </w:pPr>
            <w:r>
              <w:rPr>
                <w:spacing w:val="-5"/>
                <w:sz w:val="22"/>
              </w:rPr>
              <w:t>71</w:t>
            </w:r>
          </w:p>
        </w:tc>
        <w:tc>
          <w:tcPr>
            <w:tcW w:w="1260" w:type="dxa"/>
          </w:tcPr>
          <w:p>
            <w:pPr>
              <w:pStyle w:val="TableParagraph"/>
              <w:rPr>
                <w:sz w:val="22"/>
              </w:rPr>
            </w:pPr>
            <w:r>
              <w:rPr>
                <w:spacing w:val="-5"/>
                <w:sz w:val="22"/>
              </w:rPr>
              <w:t>72</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X(02)</w:t>
            </w:r>
          </w:p>
        </w:tc>
        <w:tc>
          <w:tcPr>
            <w:tcW w:w="2970" w:type="dxa"/>
          </w:tcPr>
          <w:p>
            <w:pPr>
              <w:pStyle w:val="TableParagraph"/>
              <w:ind w:right="133"/>
              <w:rPr>
                <w:sz w:val="22"/>
              </w:rPr>
            </w:pPr>
            <w:r>
              <w:rPr>
                <w:sz w:val="22"/>
              </w:rPr>
              <w:t>Identifies</w:t>
            </w:r>
            <w:r>
              <w:rPr>
                <w:spacing w:val="-10"/>
                <w:sz w:val="22"/>
              </w:rPr>
              <w:t> </w:t>
            </w:r>
            <w:r>
              <w:rPr>
                <w:sz w:val="22"/>
              </w:rPr>
              <w:t>the</w:t>
            </w:r>
            <w:r>
              <w:rPr>
                <w:spacing w:val="-10"/>
                <w:sz w:val="22"/>
              </w:rPr>
              <w:t> </w:t>
            </w:r>
            <w:r>
              <w:rPr>
                <w:sz w:val="22"/>
              </w:rPr>
              <w:t>state</w:t>
            </w:r>
            <w:r>
              <w:rPr>
                <w:spacing w:val="-10"/>
                <w:sz w:val="22"/>
              </w:rPr>
              <w:t> </w:t>
            </w:r>
            <w:r>
              <w:rPr>
                <w:sz w:val="22"/>
              </w:rPr>
              <w:t>that</w:t>
            </w:r>
            <w:r>
              <w:rPr>
                <w:spacing w:val="-10"/>
                <w:sz w:val="22"/>
              </w:rPr>
              <w:t> </w:t>
            </w:r>
            <w:r>
              <w:rPr>
                <w:sz w:val="22"/>
              </w:rPr>
              <w:t>the provider providing the service is located in.</w:t>
            </w:r>
          </w:p>
        </w:tc>
      </w:tr>
      <w:tr>
        <w:trPr>
          <w:trHeight w:val="2636" w:hRule="atLeast"/>
        </w:trPr>
        <w:tc>
          <w:tcPr>
            <w:tcW w:w="1687" w:type="dxa"/>
          </w:tcPr>
          <w:p>
            <w:pPr>
              <w:pStyle w:val="TableParagraph"/>
              <w:rPr>
                <w:sz w:val="22"/>
              </w:rPr>
            </w:pPr>
            <w:r>
              <w:rPr>
                <w:spacing w:val="-5"/>
                <w:sz w:val="22"/>
              </w:rPr>
              <w:t>10</w:t>
            </w:r>
          </w:p>
        </w:tc>
        <w:tc>
          <w:tcPr>
            <w:tcW w:w="1800" w:type="dxa"/>
          </w:tcPr>
          <w:p>
            <w:pPr>
              <w:pStyle w:val="TableParagraph"/>
              <w:ind w:right="84"/>
              <w:rPr>
                <w:sz w:val="22"/>
              </w:rPr>
            </w:pPr>
            <w:r>
              <w:rPr>
                <w:spacing w:val="-2"/>
                <w:sz w:val="22"/>
              </w:rPr>
              <w:t>CLM_PRVDR_ SPCLTY_CD</w:t>
            </w:r>
          </w:p>
        </w:tc>
        <w:tc>
          <w:tcPr>
            <w:tcW w:w="1733" w:type="dxa"/>
          </w:tcPr>
          <w:p>
            <w:pPr>
              <w:pStyle w:val="TableParagraph"/>
              <w:ind w:left="108" w:right="131"/>
              <w:rPr>
                <w:sz w:val="22"/>
              </w:rPr>
            </w:pPr>
            <w:r>
              <w:rPr>
                <w:spacing w:val="-2"/>
                <w:sz w:val="22"/>
              </w:rPr>
              <w:t>Claim-Line Provider </w:t>
            </w:r>
            <w:r>
              <w:rPr>
                <w:sz w:val="22"/>
              </w:rPr>
              <w:t>Specialty</w:t>
            </w:r>
            <w:r>
              <w:rPr>
                <w:spacing w:val="-16"/>
                <w:sz w:val="22"/>
              </w:rPr>
              <w:t> </w:t>
            </w:r>
            <w:r>
              <w:rPr>
                <w:sz w:val="22"/>
              </w:rPr>
              <w:t>Code</w:t>
            </w:r>
          </w:p>
        </w:tc>
        <w:tc>
          <w:tcPr>
            <w:tcW w:w="1170" w:type="dxa"/>
          </w:tcPr>
          <w:p>
            <w:pPr>
              <w:pStyle w:val="TableParagraph"/>
              <w:rPr>
                <w:sz w:val="22"/>
              </w:rPr>
            </w:pPr>
            <w:r>
              <w:rPr>
                <w:spacing w:val="-5"/>
                <w:sz w:val="22"/>
              </w:rPr>
              <w:t>73</w:t>
            </w:r>
          </w:p>
        </w:tc>
        <w:tc>
          <w:tcPr>
            <w:tcW w:w="1260" w:type="dxa"/>
          </w:tcPr>
          <w:p>
            <w:pPr>
              <w:pStyle w:val="TableParagraph"/>
              <w:rPr>
                <w:sz w:val="22"/>
              </w:rPr>
            </w:pPr>
            <w:r>
              <w:rPr>
                <w:spacing w:val="-5"/>
                <w:sz w:val="22"/>
              </w:rPr>
              <w:t>74</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2"/>
                <w:sz w:val="22"/>
              </w:rPr>
              <w:t>X(02)</w:t>
            </w:r>
          </w:p>
        </w:tc>
        <w:tc>
          <w:tcPr>
            <w:tcW w:w="2970" w:type="dxa"/>
          </w:tcPr>
          <w:p>
            <w:pPr>
              <w:pStyle w:val="TableParagraph"/>
              <w:ind w:right="133"/>
              <w:rPr>
                <w:sz w:val="22"/>
              </w:rPr>
            </w:pPr>
            <w:r>
              <w:rPr>
                <w:sz w:val="22"/>
              </w:rPr>
              <w:t>Indicates</w:t>
            </w:r>
            <w:r>
              <w:rPr>
                <w:spacing w:val="-13"/>
                <w:sz w:val="22"/>
              </w:rPr>
              <w:t> </w:t>
            </w:r>
            <w:r>
              <w:rPr>
                <w:sz w:val="22"/>
              </w:rPr>
              <w:t>the</w:t>
            </w:r>
            <w:r>
              <w:rPr>
                <w:spacing w:val="-13"/>
                <w:sz w:val="22"/>
              </w:rPr>
              <w:t> </w:t>
            </w:r>
            <w:r>
              <w:rPr>
                <w:sz w:val="22"/>
              </w:rPr>
              <w:t>CMS</w:t>
            </w:r>
            <w:r>
              <w:rPr>
                <w:spacing w:val="-13"/>
                <w:sz w:val="22"/>
              </w:rPr>
              <w:t> </w:t>
            </w:r>
            <w:r>
              <w:rPr>
                <w:sz w:val="22"/>
              </w:rPr>
              <w:t>specialty code associated with the provider of services. CMS used this number to price the</w:t>
            </w:r>
            <w:r>
              <w:rPr>
                <w:spacing w:val="-3"/>
                <w:sz w:val="22"/>
              </w:rPr>
              <w:t> </w:t>
            </w:r>
            <w:r>
              <w:rPr>
                <w:sz w:val="22"/>
              </w:rPr>
              <w:t>service</w:t>
            </w:r>
            <w:r>
              <w:rPr>
                <w:spacing w:val="-4"/>
                <w:sz w:val="22"/>
              </w:rPr>
              <w:t> </w:t>
            </w:r>
            <w:r>
              <w:rPr>
                <w:sz w:val="22"/>
              </w:rPr>
              <w:t>on</w:t>
            </w:r>
            <w:r>
              <w:rPr>
                <w:spacing w:val="-3"/>
                <w:sz w:val="22"/>
              </w:rPr>
              <w:t> </w:t>
            </w:r>
            <w:r>
              <w:rPr>
                <w:sz w:val="22"/>
              </w:rPr>
              <w:t>the</w:t>
            </w:r>
            <w:r>
              <w:rPr>
                <w:spacing w:val="-3"/>
                <w:sz w:val="22"/>
              </w:rPr>
              <w:t> </w:t>
            </w:r>
            <w:r>
              <w:rPr>
                <w:sz w:val="22"/>
              </w:rPr>
              <w:t>line-item.</w:t>
            </w:r>
          </w:p>
          <w:p>
            <w:pPr>
              <w:pStyle w:val="TableParagraph"/>
              <w:spacing w:before="119"/>
              <w:ind w:right="244" w:hanging="1"/>
              <w:rPr>
                <w:sz w:val="22"/>
              </w:rPr>
            </w:pPr>
            <w:r>
              <w:rPr>
                <w:sz w:val="22"/>
              </w:rPr>
              <w:t>Find </w:t>
            </w:r>
            <w:hyperlink r:id="rId42">
              <w:r>
                <w:rPr>
                  <w:color w:val="0000FF"/>
                  <w:sz w:val="22"/>
                  <w:u w:val="single" w:color="0000FF"/>
                </w:rPr>
                <w:t>Provider Specialty </w:t>
              </w:r>
            </w:hyperlink>
            <w:r>
              <w:rPr>
                <w:color w:val="0000FF"/>
                <w:sz w:val="22"/>
                <w:u w:val="none"/>
              </w:rPr>
              <w:t> </w:t>
            </w:r>
            <w:hyperlink r:id="rId42">
              <w:r>
                <w:rPr>
                  <w:color w:val="0000FF"/>
                  <w:sz w:val="22"/>
                  <w:u w:val="single" w:color="0000FF"/>
                </w:rPr>
                <w:t>Code</w:t>
              </w:r>
            </w:hyperlink>
            <w:r>
              <w:rPr>
                <w:color w:val="0000FF"/>
                <w:sz w:val="22"/>
                <w:u w:val="none"/>
              </w:rPr>
              <w:t> </w:t>
            </w:r>
            <w:r>
              <w:rPr>
                <w:sz w:val="22"/>
                <w:u w:val="none"/>
              </w:rPr>
              <w:t>at CMS.gov or the Research</w:t>
            </w:r>
            <w:r>
              <w:rPr>
                <w:spacing w:val="-16"/>
                <w:sz w:val="22"/>
                <w:u w:val="none"/>
              </w:rPr>
              <w:t> </w:t>
            </w:r>
            <w:r>
              <w:rPr>
                <w:sz w:val="22"/>
                <w:u w:val="none"/>
              </w:rPr>
              <w:t>Data</w:t>
            </w:r>
            <w:r>
              <w:rPr>
                <w:spacing w:val="-15"/>
                <w:sz w:val="22"/>
                <w:u w:val="none"/>
              </w:rPr>
              <w:t> </w:t>
            </w:r>
            <w:r>
              <w:rPr>
                <w:sz w:val="22"/>
                <w:u w:val="none"/>
              </w:rPr>
              <w:t>Assistance </w:t>
            </w:r>
            <w:r>
              <w:rPr>
                <w:spacing w:val="-2"/>
                <w:sz w:val="22"/>
                <w:u w:val="none"/>
              </w:rPr>
              <w:t>Center.</w:t>
            </w:r>
          </w:p>
        </w:tc>
      </w:tr>
      <w:tr>
        <w:trPr>
          <w:trHeight w:val="2384" w:hRule="atLeast"/>
        </w:trPr>
        <w:tc>
          <w:tcPr>
            <w:tcW w:w="1687" w:type="dxa"/>
          </w:tcPr>
          <w:p>
            <w:pPr>
              <w:pStyle w:val="TableParagraph"/>
              <w:spacing w:before="121"/>
              <w:rPr>
                <w:sz w:val="22"/>
              </w:rPr>
            </w:pPr>
            <w:r>
              <w:rPr>
                <w:spacing w:val="-5"/>
                <w:sz w:val="22"/>
              </w:rPr>
              <w:t>11</w:t>
            </w:r>
          </w:p>
        </w:tc>
        <w:tc>
          <w:tcPr>
            <w:tcW w:w="1800" w:type="dxa"/>
          </w:tcPr>
          <w:p>
            <w:pPr>
              <w:pStyle w:val="TableParagraph"/>
              <w:ind w:right="84"/>
              <w:rPr>
                <w:sz w:val="22"/>
              </w:rPr>
            </w:pPr>
            <w:r>
              <w:rPr>
                <w:spacing w:val="-2"/>
                <w:sz w:val="22"/>
              </w:rPr>
              <w:t>CLM_FED_TYP E_SRVC_CD</w:t>
            </w:r>
          </w:p>
        </w:tc>
        <w:tc>
          <w:tcPr>
            <w:tcW w:w="1733" w:type="dxa"/>
          </w:tcPr>
          <w:p>
            <w:pPr>
              <w:pStyle w:val="TableParagraph"/>
              <w:ind w:left="108" w:right="241"/>
              <w:rPr>
                <w:sz w:val="22"/>
              </w:rPr>
            </w:pPr>
            <w:r>
              <w:rPr>
                <w:sz w:val="22"/>
              </w:rPr>
              <w:t>Claim</w:t>
            </w:r>
            <w:r>
              <w:rPr>
                <w:spacing w:val="-16"/>
                <w:sz w:val="22"/>
              </w:rPr>
              <w:t> </w:t>
            </w:r>
            <w:r>
              <w:rPr>
                <w:sz w:val="22"/>
              </w:rPr>
              <w:t>Federal Type Service </w:t>
            </w:r>
            <w:r>
              <w:rPr>
                <w:spacing w:val="-4"/>
                <w:sz w:val="22"/>
              </w:rPr>
              <w:t>Code</w:t>
            </w:r>
          </w:p>
        </w:tc>
        <w:tc>
          <w:tcPr>
            <w:tcW w:w="1170" w:type="dxa"/>
          </w:tcPr>
          <w:p>
            <w:pPr>
              <w:pStyle w:val="TableParagraph"/>
              <w:spacing w:before="121"/>
              <w:rPr>
                <w:sz w:val="22"/>
              </w:rPr>
            </w:pPr>
            <w:r>
              <w:rPr>
                <w:spacing w:val="-5"/>
                <w:sz w:val="22"/>
              </w:rPr>
              <w:t>75</w:t>
            </w:r>
          </w:p>
        </w:tc>
        <w:tc>
          <w:tcPr>
            <w:tcW w:w="1260" w:type="dxa"/>
          </w:tcPr>
          <w:p>
            <w:pPr>
              <w:pStyle w:val="TableParagraph"/>
              <w:spacing w:before="121"/>
              <w:rPr>
                <w:sz w:val="22"/>
              </w:rPr>
            </w:pPr>
            <w:r>
              <w:rPr>
                <w:spacing w:val="-5"/>
                <w:sz w:val="22"/>
              </w:rPr>
              <w:t>75</w:t>
            </w:r>
          </w:p>
        </w:tc>
        <w:tc>
          <w:tcPr>
            <w:tcW w:w="1170" w:type="dxa"/>
          </w:tcPr>
          <w:p>
            <w:pPr>
              <w:pStyle w:val="TableParagraph"/>
              <w:spacing w:before="121"/>
              <w:ind w:left="108"/>
              <w:rPr>
                <w:sz w:val="22"/>
              </w:rPr>
            </w:pPr>
            <w:r>
              <w:rPr>
                <w:spacing w:val="-10"/>
                <w:sz w:val="22"/>
              </w:rPr>
              <w:t>1</w:t>
            </w:r>
          </w:p>
        </w:tc>
        <w:tc>
          <w:tcPr>
            <w:tcW w:w="1440" w:type="dxa"/>
          </w:tcPr>
          <w:p>
            <w:pPr>
              <w:pStyle w:val="TableParagraph"/>
              <w:spacing w:before="121"/>
              <w:rPr>
                <w:sz w:val="22"/>
              </w:rPr>
            </w:pPr>
            <w:r>
              <w:rPr>
                <w:spacing w:val="-2"/>
                <w:sz w:val="22"/>
              </w:rPr>
              <w:t>X(01)</w:t>
            </w:r>
          </w:p>
        </w:tc>
        <w:tc>
          <w:tcPr>
            <w:tcW w:w="2970" w:type="dxa"/>
          </w:tcPr>
          <w:p>
            <w:pPr>
              <w:pStyle w:val="TableParagraph"/>
              <w:rPr>
                <w:sz w:val="22"/>
              </w:rPr>
            </w:pPr>
            <w:r>
              <w:rPr>
                <w:sz w:val="22"/>
              </w:rPr>
              <w:t>Indicates</w:t>
            </w:r>
            <w:r>
              <w:rPr>
                <w:spacing w:val="-10"/>
                <w:sz w:val="22"/>
              </w:rPr>
              <w:t> </w:t>
            </w:r>
            <w:r>
              <w:rPr>
                <w:sz w:val="22"/>
              </w:rPr>
              <w:t>the</w:t>
            </w:r>
            <w:r>
              <w:rPr>
                <w:spacing w:val="-10"/>
                <w:sz w:val="22"/>
              </w:rPr>
              <w:t> </w:t>
            </w:r>
            <w:r>
              <w:rPr>
                <w:sz w:val="22"/>
              </w:rPr>
              <w:t>type</w:t>
            </w:r>
            <w:r>
              <w:rPr>
                <w:spacing w:val="-10"/>
                <w:sz w:val="22"/>
              </w:rPr>
              <w:t> </w:t>
            </w:r>
            <w:r>
              <w:rPr>
                <w:sz w:val="22"/>
              </w:rPr>
              <w:t>of</w:t>
            </w:r>
            <w:r>
              <w:rPr>
                <w:spacing w:val="-10"/>
                <w:sz w:val="22"/>
              </w:rPr>
              <w:t> </w:t>
            </w:r>
            <w:r>
              <w:rPr>
                <w:sz w:val="22"/>
              </w:rPr>
              <w:t>service (e.g., consultation, surgery) provided to the beneficiary. Types of Service Code are defined in the Medicare Carrier Manual.</w:t>
            </w:r>
          </w:p>
          <w:p>
            <w:pPr>
              <w:pStyle w:val="TableParagraph"/>
              <w:ind w:right="73" w:hanging="1"/>
              <w:rPr>
                <w:sz w:val="22"/>
              </w:rPr>
            </w:pPr>
            <w:r>
              <w:rPr>
                <w:sz w:val="22"/>
              </w:rPr>
              <w:t>Find</w:t>
            </w:r>
            <w:r>
              <w:rPr>
                <w:spacing w:val="-10"/>
                <w:sz w:val="22"/>
              </w:rPr>
              <w:t> </w:t>
            </w:r>
            <w:hyperlink r:id="rId43">
              <w:r>
                <w:rPr>
                  <w:color w:val="0000FF"/>
                  <w:sz w:val="22"/>
                  <w:u w:val="single" w:color="0000FF"/>
                </w:rPr>
                <w:t>Types</w:t>
              </w:r>
              <w:r>
                <w:rPr>
                  <w:color w:val="0000FF"/>
                  <w:spacing w:val="-10"/>
                  <w:sz w:val="22"/>
                  <w:u w:val="single" w:color="0000FF"/>
                </w:rPr>
                <w:t> </w:t>
              </w:r>
              <w:r>
                <w:rPr>
                  <w:color w:val="0000FF"/>
                  <w:sz w:val="22"/>
                  <w:u w:val="single" w:color="0000FF"/>
                </w:rPr>
                <w:t>of</w:t>
              </w:r>
              <w:r>
                <w:rPr>
                  <w:color w:val="0000FF"/>
                  <w:spacing w:val="-10"/>
                  <w:sz w:val="22"/>
                  <w:u w:val="single" w:color="0000FF"/>
                </w:rPr>
                <w:t> </w:t>
              </w:r>
              <w:r>
                <w:rPr>
                  <w:color w:val="0000FF"/>
                  <w:sz w:val="22"/>
                  <w:u w:val="single" w:color="0000FF"/>
                </w:rPr>
                <w:t>Service</w:t>
              </w:r>
              <w:r>
                <w:rPr>
                  <w:color w:val="0000FF"/>
                  <w:spacing w:val="-10"/>
                  <w:sz w:val="22"/>
                  <w:u w:val="single" w:color="0000FF"/>
                </w:rPr>
                <w:t> </w:t>
              </w:r>
              <w:r>
                <w:rPr>
                  <w:color w:val="0000FF"/>
                  <w:sz w:val="22"/>
                  <w:u w:val="single" w:color="0000FF"/>
                </w:rPr>
                <w:t>Code</w:t>
              </w:r>
            </w:hyperlink>
            <w:r>
              <w:rPr>
                <w:color w:val="0000FF"/>
                <w:sz w:val="22"/>
                <w:u w:val="none"/>
              </w:rPr>
              <w:t> </w:t>
            </w:r>
            <w:r>
              <w:rPr>
                <w:sz w:val="22"/>
                <w:u w:val="none"/>
              </w:rPr>
              <w:t>at the ResDAC website.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384" w:hRule="atLeast"/>
        </w:trPr>
        <w:tc>
          <w:tcPr>
            <w:tcW w:w="1687" w:type="dxa"/>
          </w:tcPr>
          <w:p>
            <w:pPr>
              <w:pStyle w:val="TableParagraph"/>
              <w:rPr>
                <w:sz w:val="22"/>
              </w:rPr>
            </w:pPr>
            <w:r>
              <w:rPr>
                <w:spacing w:val="-5"/>
                <w:sz w:val="22"/>
              </w:rPr>
              <w:t>12</w:t>
            </w:r>
          </w:p>
        </w:tc>
        <w:tc>
          <w:tcPr>
            <w:tcW w:w="1800" w:type="dxa"/>
          </w:tcPr>
          <w:p>
            <w:pPr>
              <w:pStyle w:val="TableParagraph"/>
              <w:rPr>
                <w:sz w:val="22"/>
              </w:rPr>
            </w:pPr>
            <w:r>
              <w:rPr>
                <w:spacing w:val="-2"/>
                <w:sz w:val="22"/>
              </w:rPr>
              <w:t>CLM_POS_CD</w:t>
            </w:r>
          </w:p>
        </w:tc>
        <w:tc>
          <w:tcPr>
            <w:tcW w:w="1733" w:type="dxa"/>
          </w:tcPr>
          <w:p>
            <w:pPr>
              <w:pStyle w:val="TableParagraph"/>
              <w:ind w:right="131"/>
              <w:rPr>
                <w:sz w:val="22"/>
              </w:rPr>
            </w:pPr>
            <w:r>
              <w:rPr>
                <w:sz w:val="22"/>
              </w:rPr>
              <w:t>Claim</w:t>
            </w:r>
            <w:r>
              <w:rPr>
                <w:spacing w:val="-16"/>
                <w:sz w:val="22"/>
              </w:rPr>
              <w:t> </w:t>
            </w:r>
            <w:r>
              <w:rPr>
                <w:sz w:val="22"/>
              </w:rPr>
              <w:t>Place</w:t>
            </w:r>
            <w:r>
              <w:rPr>
                <w:spacing w:val="-15"/>
                <w:sz w:val="22"/>
              </w:rPr>
              <w:t> </w:t>
            </w:r>
            <w:r>
              <w:rPr>
                <w:sz w:val="22"/>
              </w:rPr>
              <w:t>of Service Code</w:t>
            </w:r>
          </w:p>
        </w:tc>
        <w:tc>
          <w:tcPr>
            <w:tcW w:w="1170" w:type="dxa"/>
          </w:tcPr>
          <w:p>
            <w:pPr>
              <w:pStyle w:val="TableParagraph"/>
              <w:rPr>
                <w:sz w:val="22"/>
              </w:rPr>
            </w:pPr>
            <w:r>
              <w:rPr>
                <w:spacing w:val="-5"/>
                <w:sz w:val="22"/>
              </w:rPr>
              <w:t>76</w:t>
            </w:r>
          </w:p>
        </w:tc>
        <w:tc>
          <w:tcPr>
            <w:tcW w:w="1260" w:type="dxa"/>
          </w:tcPr>
          <w:p>
            <w:pPr>
              <w:pStyle w:val="TableParagraph"/>
              <w:rPr>
                <w:sz w:val="22"/>
              </w:rPr>
            </w:pPr>
            <w:r>
              <w:rPr>
                <w:spacing w:val="-5"/>
                <w:sz w:val="22"/>
              </w:rPr>
              <w:t>77</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X(02)</w:t>
            </w:r>
          </w:p>
        </w:tc>
        <w:tc>
          <w:tcPr>
            <w:tcW w:w="2970" w:type="dxa"/>
          </w:tcPr>
          <w:p>
            <w:pPr>
              <w:pStyle w:val="TableParagraph"/>
              <w:ind w:right="133"/>
              <w:rPr>
                <w:sz w:val="22"/>
              </w:rPr>
            </w:pPr>
            <w:r>
              <w:rPr>
                <w:sz w:val="22"/>
              </w:rPr>
              <w:t>Indicates the place where the indicated service was provided (e.g., ambulance, school). Places of service are</w:t>
            </w:r>
            <w:r>
              <w:rPr>
                <w:spacing w:val="-10"/>
                <w:sz w:val="22"/>
              </w:rPr>
              <w:t> </w:t>
            </w:r>
            <w:r>
              <w:rPr>
                <w:sz w:val="22"/>
              </w:rPr>
              <w:t>defined</w:t>
            </w:r>
            <w:r>
              <w:rPr>
                <w:spacing w:val="-10"/>
                <w:sz w:val="22"/>
              </w:rPr>
              <w:t> </w:t>
            </w:r>
            <w:r>
              <w:rPr>
                <w:sz w:val="22"/>
              </w:rPr>
              <w:t>in</w:t>
            </w:r>
            <w:r>
              <w:rPr>
                <w:spacing w:val="-10"/>
                <w:sz w:val="22"/>
              </w:rPr>
              <w:t> </w:t>
            </w:r>
            <w:r>
              <w:rPr>
                <w:sz w:val="22"/>
              </w:rPr>
              <w:t>the</w:t>
            </w:r>
            <w:r>
              <w:rPr>
                <w:spacing w:val="-10"/>
                <w:sz w:val="22"/>
              </w:rPr>
              <w:t> </w:t>
            </w:r>
            <w:r>
              <w:rPr>
                <w:sz w:val="22"/>
              </w:rPr>
              <w:t>Medicare Carrier Manual.</w:t>
            </w:r>
          </w:p>
          <w:p>
            <w:pPr>
              <w:pStyle w:val="TableParagraph"/>
              <w:ind w:right="73" w:hanging="1"/>
              <w:rPr>
                <w:sz w:val="22"/>
              </w:rPr>
            </w:pPr>
            <w:r>
              <w:rPr>
                <w:sz w:val="22"/>
              </w:rPr>
              <w:t>Find</w:t>
            </w:r>
            <w:r>
              <w:rPr>
                <w:spacing w:val="-10"/>
                <w:sz w:val="22"/>
              </w:rPr>
              <w:t> </w:t>
            </w:r>
            <w:hyperlink r:id="rId44">
              <w:r>
                <w:rPr>
                  <w:color w:val="0000FF"/>
                  <w:sz w:val="22"/>
                  <w:u w:val="single" w:color="0000FF"/>
                </w:rPr>
                <w:t>Place</w:t>
              </w:r>
              <w:r>
                <w:rPr>
                  <w:color w:val="0000FF"/>
                  <w:spacing w:val="-10"/>
                  <w:sz w:val="22"/>
                  <w:u w:val="single" w:color="0000FF"/>
                </w:rPr>
                <w:t> </w:t>
              </w:r>
              <w:r>
                <w:rPr>
                  <w:color w:val="0000FF"/>
                  <w:sz w:val="22"/>
                  <w:u w:val="single" w:color="0000FF"/>
                </w:rPr>
                <w:t>of</w:t>
              </w:r>
              <w:r>
                <w:rPr>
                  <w:color w:val="0000FF"/>
                  <w:spacing w:val="-10"/>
                  <w:sz w:val="22"/>
                  <w:u w:val="single" w:color="0000FF"/>
                </w:rPr>
                <w:t> </w:t>
              </w:r>
              <w:r>
                <w:rPr>
                  <w:color w:val="0000FF"/>
                  <w:sz w:val="22"/>
                  <w:u w:val="single" w:color="0000FF"/>
                </w:rPr>
                <w:t>Service</w:t>
              </w:r>
              <w:r>
                <w:rPr>
                  <w:color w:val="0000FF"/>
                  <w:spacing w:val="-10"/>
                  <w:sz w:val="22"/>
                  <w:u w:val="single" w:color="0000FF"/>
                </w:rPr>
                <w:t> </w:t>
              </w:r>
              <w:r>
                <w:rPr>
                  <w:color w:val="0000FF"/>
                  <w:sz w:val="22"/>
                  <w:u w:val="single" w:color="0000FF"/>
                </w:rPr>
                <w:t>Code</w:t>
              </w:r>
            </w:hyperlink>
            <w:r>
              <w:rPr>
                <w:color w:val="0000FF"/>
                <w:sz w:val="22"/>
                <w:u w:val="none"/>
              </w:rPr>
              <w:t> </w:t>
            </w:r>
            <w:r>
              <w:rPr>
                <w:sz w:val="22"/>
                <w:u w:val="none"/>
              </w:rPr>
              <w:t>at the ResDAC website.</w:t>
            </w:r>
          </w:p>
        </w:tc>
      </w:tr>
      <w:tr>
        <w:trPr>
          <w:trHeight w:val="999" w:hRule="atLeast"/>
        </w:trPr>
        <w:tc>
          <w:tcPr>
            <w:tcW w:w="1687" w:type="dxa"/>
          </w:tcPr>
          <w:p>
            <w:pPr>
              <w:pStyle w:val="TableParagraph"/>
              <w:rPr>
                <w:sz w:val="22"/>
              </w:rPr>
            </w:pPr>
            <w:r>
              <w:rPr>
                <w:spacing w:val="-5"/>
                <w:sz w:val="22"/>
              </w:rPr>
              <w:t>13</w:t>
            </w:r>
          </w:p>
        </w:tc>
        <w:tc>
          <w:tcPr>
            <w:tcW w:w="1800" w:type="dxa"/>
          </w:tcPr>
          <w:p>
            <w:pPr>
              <w:pStyle w:val="TableParagraph"/>
              <w:ind w:right="84"/>
              <w:rPr>
                <w:sz w:val="22"/>
              </w:rPr>
            </w:pPr>
            <w:r>
              <w:rPr>
                <w:spacing w:val="-2"/>
                <w:sz w:val="22"/>
              </w:rPr>
              <w:t>CLM_LINE_FR OM_DT</w:t>
            </w:r>
          </w:p>
        </w:tc>
        <w:tc>
          <w:tcPr>
            <w:tcW w:w="1733" w:type="dxa"/>
          </w:tcPr>
          <w:p>
            <w:pPr>
              <w:pStyle w:val="TableParagraph"/>
              <w:ind w:left="108" w:right="571"/>
              <w:rPr>
                <w:sz w:val="22"/>
              </w:rPr>
            </w:pPr>
            <w:r>
              <w:rPr>
                <w:sz w:val="22"/>
              </w:rPr>
              <w:t>Claim</w:t>
            </w:r>
            <w:r>
              <w:rPr>
                <w:spacing w:val="-16"/>
                <w:sz w:val="22"/>
              </w:rPr>
              <w:t> </w:t>
            </w:r>
            <w:r>
              <w:rPr>
                <w:sz w:val="22"/>
              </w:rPr>
              <w:t>Line From</w:t>
            </w:r>
            <w:r>
              <w:rPr>
                <w:spacing w:val="-7"/>
                <w:sz w:val="22"/>
              </w:rPr>
              <w:t> </w:t>
            </w:r>
            <w:r>
              <w:rPr>
                <w:spacing w:val="-4"/>
                <w:sz w:val="22"/>
              </w:rPr>
              <w:t>Date</w:t>
            </w:r>
          </w:p>
        </w:tc>
        <w:tc>
          <w:tcPr>
            <w:tcW w:w="1170" w:type="dxa"/>
          </w:tcPr>
          <w:p>
            <w:pPr>
              <w:pStyle w:val="TableParagraph"/>
              <w:rPr>
                <w:sz w:val="22"/>
              </w:rPr>
            </w:pPr>
            <w:r>
              <w:rPr>
                <w:spacing w:val="-5"/>
                <w:sz w:val="22"/>
              </w:rPr>
              <w:t>78</w:t>
            </w:r>
          </w:p>
        </w:tc>
        <w:tc>
          <w:tcPr>
            <w:tcW w:w="1260" w:type="dxa"/>
          </w:tcPr>
          <w:p>
            <w:pPr>
              <w:pStyle w:val="TableParagraph"/>
              <w:rPr>
                <w:sz w:val="22"/>
              </w:rPr>
            </w:pPr>
            <w:r>
              <w:rPr>
                <w:spacing w:val="-5"/>
                <w:sz w:val="22"/>
              </w:rPr>
              <w:t>87</w:t>
            </w:r>
          </w:p>
        </w:tc>
        <w:tc>
          <w:tcPr>
            <w:tcW w:w="1170" w:type="dxa"/>
          </w:tcPr>
          <w:p>
            <w:pPr>
              <w:pStyle w:val="TableParagraph"/>
              <w:rPr>
                <w:sz w:val="22"/>
              </w:rPr>
            </w:pPr>
            <w:r>
              <w:rPr>
                <w:spacing w:val="-5"/>
                <w:sz w:val="22"/>
              </w:rPr>
              <w:t>10</w:t>
            </w:r>
          </w:p>
        </w:tc>
        <w:tc>
          <w:tcPr>
            <w:tcW w:w="1440" w:type="dxa"/>
          </w:tcPr>
          <w:p>
            <w:pPr>
              <w:pStyle w:val="TableParagraph"/>
              <w:ind w:right="219"/>
              <w:rPr>
                <w:sz w:val="22"/>
              </w:rPr>
            </w:pPr>
            <w:r>
              <w:rPr>
                <w:spacing w:val="-2"/>
                <w:sz w:val="22"/>
              </w:rPr>
              <w:t>YYYY-</w:t>
            </w:r>
            <w:r>
              <w:rPr>
                <w:spacing w:val="-2"/>
                <w:sz w:val="22"/>
              </w:rPr>
              <w:t>MM- </w:t>
            </w:r>
            <w:r>
              <w:rPr>
                <w:spacing w:val="-6"/>
                <w:sz w:val="22"/>
              </w:rPr>
              <w:t>DD</w:t>
            </w:r>
          </w:p>
        </w:tc>
        <w:tc>
          <w:tcPr>
            <w:tcW w:w="2970" w:type="dxa"/>
          </w:tcPr>
          <w:p>
            <w:pPr>
              <w:pStyle w:val="TableParagraph"/>
              <w:rPr>
                <w:sz w:val="22"/>
              </w:rPr>
            </w:pPr>
            <w:r>
              <w:rPr>
                <w:sz w:val="22"/>
              </w:rPr>
              <w:t>The date the service associated</w:t>
            </w:r>
            <w:r>
              <w:rPr>
                <w:spacing w:val="-10"/>
                <w:sz w:val="22"/>
              </w:rPr>
              <w:t> </w:t>
            </w:r>
            <w:r>
              <w:rPr>
                <w:sz w:val="22"/>
              </w:rPr>
              <w:t>with</w:t>
            </w:r>
            <w:r>
              <w:rPr>
                <w:spacing w:val="-9"/>
                <w:sz w:val="22"/>
              </w:rPr>
              <w:t> </w:t>
            </w:r>
            <w:r>
              <w:rPr>
                <w:sz w:val="22"/>
              </w:rPr>
              <w:t>the</w:t>
            </w:r>
            <w:r>
              <w:rPr>
                <w:spacing w:val="-9"/>
                <w:sz w:val="22"/>
              </w:rPr>
              <w:t> </w:t>
            </w:r>
            <w:r>
              <w:rPr>
                <w:sz w:val="22"/>
              </w:rPr>
              <w:t>line</w:t>
            </w:r>
            <w:r>
              <w:rPr>
                <w:spacing w:val="-10"/>
                <w:sz w:val="22"/>
              </w:rPr>
              <w:t> </w:t>
            </w:r>
            <w:r>
              <w:rPr>
                <w:sz w:val="22"/>
              </w:rPr>
              <w:t>item </w:t>
            </w:r>
            <w:r>
              <w:rPr>
                <w:spacing w:val="-2"/>
                <w:sz w:val="22"/>
              </w:rPr>
              <w:t>began.</w:t>
            </w:r>
          </w:p>
        </w:tc>
      </w:tr>
      <w:tr>
        <w:trPr>
          <w:trHeight w:val="997" w:hRule="atLeast"/>
        </w:trPr>
        <w:tc>
          <w:tcPr>
            <w:tcW w:w="1687" w:type="dxa"/>
          </w:tcPr>
          <w:p>
            <w:pPr>
              <w:pStyle w:val="TableParagraph"/>
              <w:rPr>
                <w:sz w:val="22"/>
              </w:rPr>
            </w:pPr>
            <w:r>
              <w:rPr>
                <w:spacing w:val="-5"/>
                <w:sz w:val="22"/>
              </w:rPr>
              <w:t>14</w:t>
            </w:r>
          </w:p>
        </w:tc>
        <w:tc>
          <w:tcPr>
            <w:tcW w:w="1800" w:type="dxa"/>
          </w:tcPr>
          <w:p>
            <w:pPr>
              <w:pStyle w:val="TableParagraph"/>
              <w:ind w:right="84"/>
              <w:rPr>
                <w:sz w:val="22"/>
              </w:rPr>
            </w:pPr>
            <w:r>
              <w:rPr>
                <w:spacing w:val="-2"/>
                <w:sz w:val="22"/>
              </w:rPr>
              <w:t>CLM_LINE_TH RU_DT</w:t>
            </w:r>
          </w:p>
        </w:tc>
        <w:tc>
          <w:tcPr>
            <w:tcW w:w="1733" w:type="dxa"/>
          </w:tcPr>
          <w:p>
            <w:pPr>
              <w:pStyle w:val="TableParagraph"/>
              <w:ind w:left="108" w:right="571"/>
              <w:rPr>
                <w:sz w:val="22"/>
              </w:rPr>
            </w:pPr>
            <w:r>
              <w:rPr>
                <w:sz w:val="22"/>
              </w:rPr>
              <w:t>Claim</w:t>
            </w:r>
            <w:r>
              <w:rPr>
                <w:spacing w:val="-16"/>
                <w:sz w:val="22"/>
              </w:rPr>
              <w:t> </w:t>
            </w:r>
            <w:r>
              <w:rPr>
                <w:sz w:val="22"/>
              </w:rPr>
              <w:t>Line Thru Date</w:t>
            </w:r>
          </w:p>
        </w:tc>
        <w:tc>
          <w:tcPr>
            <w:tcW w:w="1170" w:type="dxa"/>
          </w:tcPr>
          <w:p>
            <w:pPr>
              <w:pStyle w:val="TableParagraph"/>
              <w:rPr>
                <w:sz w:val="22"/>
              </w:rPr>
            </w:pPr>
            <w:r>
              <w:rPr>
                <w:spacing w:val="-5"/>
                <w:sz w:val="22"/>
              </w:rPr>
              <w:t>88</w:t>
            </w:r>
          </w:p>
        </w:tc>
        <w:tc>
          <w:tcPr>
            <w:tcW w:w="1260" w:type="dxa"/>
          </w:tcPr>
          <w:p>
            <w:pPr>
              <w:pStyle w:val="TableParagraph"/>
              <w:rPr>
                <w:sz w:val="22"/>
              </w:rPr>
            </w:pPr>
            <w:r>
              <w:rPr>
                <w:spacing w:val="-5"/>
                <w:sz w:val="22"/>
              </w:rPr>
              <w:t>97</w:t>
            </w:r>
          </w:p>
        </w:tc>
        <w:tc>
          <w:tcPr>
            <w:tcW w:w="1170" w:type="dxa"/>
          </w:tcPr>
          <w:p>
            <w:pPr>
              <w:pStyle w:val="TableParagraph"/>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2970" w:type="dxa"/>
          </w:tcPr>
          <w:p>
            <w:pPr>
              <w:pStyle w:val="TableParagraph"/>
              <w:rPr>
                <w:sz w:val="22"/>
              </w:rPr>
            </w:pPr>
            <w:r>
              <w:rPr>
                <w:sz w:val="22"/>
              </w:rPr>
              <w:t>The date the service associated</w:t>
            </w:r>
            <w:r>
              <w:rPr>
                <w:spacing w:val="-10"/>
                <w:sz w:val="22"/>
              </w:rPr>
              <w:t> </w:t>
            </w:r>
            <w:r>
              <w:rPr>
                <w:sz w:val="22"/>
              </w:rPr>
              <w:t>with</w:t>
            </w:r>
            <w:r>
              <w:rPr>
                <w:spacing w:val="-9"/>
                <w:sz w:val="22"/>
              </w:rPr>
              <w:t> </w:t>
            </w:r>
            <w:r>
              <w:rPr>
                <w:sz w:val="22"/>
              </w:rPr>
              <w:t>the</w:t>
            </w:r>
            <w:r>
              <w:rPr>
                <w:spacing w:val="-9"/>
                <w:sz w:val="22"/>
              </w:rPr>
              <w:t> </w:t>
            </w:r>
            <w:r>
              <w:rPr>
                <w:sz w:val="22"/>
              </w:rPr>
              <w:t>line</w:t>
            </w:r>
            <w:r>
              <w:rPr>
                <w:spacing w:val="-10"/>
                <w:sz w:val="22"/>
              </w:rPr>
              <w:t> </w:t>
            </w:r>
            <w:r>
              <w:rPr>
                <w:sz w:val="22"/>
              </w:rPr>
              <w:t>item </w:t>
            </w:r>
            <w:r>
              <w:rPr>
                <w:spacing w:val="-2"/>
                <w:sz w:val="22"/>
              </w:rPr>
              <w:t>ended.</w:t>
            </w:r>
          </w:p>
        </w:tc>
      </w:tr>
      <w:tr>
        <w:trPr>
          <w:trHeight w:val="1510" w:hRule="atLeast"/>
        </w:trPr>
        <w:tc>
          <w:tcPr>
            <w:tcW w:w="1687" w:type="dxa"/>
          </w:tcPr>
          <w:p>
            <w:pPr>
              <w:pStyle w:val="TableParagraph"/>
              <w:spacing w:before="121"/>
              <w:rPr>
                <w:sz w:val="22"/>
              </w:rPr>
            </w:pPr>
            <w:r>
              <w:rPr>
                <w:spacing w:val="-5"/>
                <w:sz w:val="22"/>
              </w:rPr>
              <w:t>15</w:t>
            </w:r>
          </w:p>
        </w:tc>
        <w:tc>
          <w:tcPr>
            <w:tcW w:w="1800" w:type="dxa"/>
          </w:tcPr>
          <w:p>
            <w:pPr>
              <w:pStyle w:val="TableParagraph"/>
              <w:spacing w:before="121"/>
              <w:ind w:right="84"/>
              <w:rPr>
                <w:sz w:val="22"/>
              </w:rPr>
            </w:pPr>
            <w:r>
              <w:rPr>
                <w:spacing w:val="-2"/>
                <w:sz w:val="22"/>
              </w:rPr>
              <w:t>CLM_LINE_HC PCS_CD</w:t>
            </w:r>
          </w:p>
        </w:tc>
        <w:tc>
          <w:tcPr>
            <w:tcW w:w="1733" w:type="dxa"/>
          </w:tcPr>
          <w:p>
            <w:pPr>
              <w:pStyle w:val="TableParagraph"/>
              <w:spacing w:before="121"/>
              <w:ind w:left="108"/>
              <w:rPr>
                <w:sz w:val="22"/>
              </w:rPr>
            </w:pPr>
            <w:r>
              <w:rPr>
                <w:sz w:val="22"/>
              </w:rPr>
              <w:t>HCPCS</w:t>
            </w:r>
            <w:r>
              <w:rPr>
                <w:spacing w:val="-10"/>
                <w:sz w:val="22"/>
              </w:rPr>
              <w:t> </w:t>
            </w:r>
            <w:r>
              <w:rPr>
                <w:spacing w:val="-4"/>
                <w:sz w:val="22"/>
              </w:rPr>
              <w:t>Code</w:t>
            </w:r>
          </w:p>
        </w:tc>
        <w:tc>
          <w:tcPr>
            <w:tcW w:w="1170" w:type="dxa"/>
          </w:tcPr>
          <w:p>
            <w:pPr>
              <w:pStyle w:val="TableParagraph"/>
              <w:spacing w:before="121"/>
              <w:rPr>
                <w:sz w:val="22"/>
              </w:rPr>
            </w:pPr>
            <w:r>
              <w:rPr>
                <w:spacing w:val="-5"/>
                <w:sz w:val="22"/>
              </w:rPr>
              <w:t>98</w:t>
            </w:r>
          </w:p>
        </w:tc>
        <w:tc>
          <w:tcPr>
            <w:tcW w:w="1260" w:type="dxa"/>
          </w:tcPr>
          <w:p>
            <w:pPr>
              <w:pStyle w:val="TableParagraph"/>
              <w:spacing w:before="121"/>
              <w:rPr>
                <w:sz w:val="22"/>
              </w:rPr>
            </w:pPr>
            <w:r>
              <w:rPr>
                <w:spacing w:val="-5"/>
                <w:sz w:val="22"/>
              </w:rPr>
              <w:t>102</w:t>
            </w:r>
          </w:p>
        </w:tc>
        <w:tc>
          <w:tcPr>
            <w:tcW w:w="1170" w:type="dxa"/>
          </w:tcPr>
          <w:p>
            <w:pPr>
              <w:pStyle w:val="TableParagraph"/>
              <w:spacing w:before="121"/>
              <w:rPr>
                <w:sz w:val="22"/>
              </w:rPr>
            </w:pPr>
            <w:r>
              <w:rPr>
                <w:spacing w:val="-10"/>
                <w:sz w:val="22"/>
              </w:rPr>
              <w:t>5</w:t>
            </w:r>
          </w:p>
        </w:tc>
        <w:tc>
          <w:tcPr>
            <w:tcW w:w="1440" w:type="dxa"/>
          </w:tcPr>
          <w:p>
            <w:pPr>
              <w:pStyle w:val="TableParagraph"/>
              <w:spacing w:before="121"/>
              <w:rPr>
                <w:sz w:val="22"/>
              </w:rPr>
            </w:pPr>
            <w:r>
              <w:rPr>
                <w:spacing w:val="-2"/>
                <w:sz w:val="22"/>
              </w:rPr>
              <w:t>X(05)</w:t>
            </w:r>
          </w:p>
        </w:tc>
        <w:tc>
          <w:tcPr>
            <w:tcW w:w="2970" w:type="dxa"/>
          </w:tcPr>
          <w:p>
            <w:pPr>
              <w:pStyle w:val="TableParagraph"/>
              <w:spacing w:before="121"/>
              <w:rPr>
                <w:rFonts w:ascii="Calibri"/>
                <w:position w:val="4"/>
                <w:sz w:val="18"/>
              </w:rPr>
            </w:pPr>
            <w:r>
              <w:rPr>
                <w:sz w:val="22"/>
              </w:rPr>
              <w:t>The HCPCS code representing</w:t>
            </w:r>
            <w:r>
              <w:rPr>
                <w:spacing w:val="-16"/>
                <w:sz w:val="22"/>
              </w:rPr>
              <w:t> </w:t>
            </w:r>
            <w:r>
              <w:rPr>
                <w:sz w:val="22"/>
              </w:rPr>
              <w:t>the</w:t>
            </w:r>
            <w:r>
              <w:rPr>
                <w:spacing w:val="-15"/>
                <w:sz w:val="22"/>
              </w:rPr>
              <w:t> </w:t>
            </w:r>
            <w:r>
              <w:rPr>
                <w:sz w:val="22"/>
              </w:rPr>
              <w:t>procedure, supply, product, and/or service provided to the beneficiary. </w:t>
            </w:r>
            <w:r>
              <w:rPr>
                <w:rFonts w:ascii="Calibri"/>
                <w:color w:val="000000"/>
                <w:position w:val="4"/>
                <w:sz w:val="18"/>
                <w:shd w:fill="DBE4F0" w:color="auto" w:val="clear"/>
              </w:rPr>
              <w:t>I H</w:t>
            </w:r>
          </w:p>
        </w:tc>
      </w:tr>
      <w:tr>
        <w:trPr>
          <w:trHeight w:val="1758" w:hRule="atLeast"/>
        </w:trPr>
        <w:tc>
          <w:tcPr>
            <w:tcW w:w="1687" w:type="dxa"/>
          </w:tcPr>
          <w:p>
            <w:pPr>
              <w:pStyle w:val="TableParagraph"/>
              <w:rPr>
                <w:sz w:val="22"/>
              </w:rPr>
            </w:pPr>
            <w:r>
              <w:rPr>
                <w:spacing w:val="-5"/>
                <w:sz w:val="22"/>
              </w:rPr>
              <w:t>16</w:t>
            </w:r>
          </w:p>
        </w:tc>
        <w:tc>
          <w:tcPr>
            <w:tcW w:w="1800" w:type="dxa"/>
          </w:tcPr>
          <w:p>
            <w:pPr>
              <w:pStyle w:val="TableParagraph"/>
              <w:ind w:right="84"/>
              <w:rPr>
                <w:sz w:val="22"/>
              </w:rPr>
            </w:pPr>
            <w:r>
              <w:rPr>
                <w:spacing w:val="-2"/>
                <w:sz w:val="22"/>
              </w:rPr>
              <w:t>CLM_LINE_CV RD_PD_AMT</w:t>
            </w:r>
          </w:p>
        </w:tc>
        <w:tc>
          <w:tcPr>
            <w:tcW w:w="1733" w:type="dxa"/>
          </w:tcPr>
          <w:p>
            <w:pPr>
              <w:pStyle w:val="TableParagraph"/>
              <w:ind w:left="108" w:right="205"/>
              <w:rPr>
                <w:sz w:val="22"/>
              </w:rPr>
            </w:pPr>
            <w:r>
              <w:rPr>
                <w:sz w:val="22"/>
              </w:rPr>
              <w:t>Claim Line NCH</w:t>
            </w:r>
            <w:r>
              <w:rPr>
                <w:spacing w:val="-16"/>
                <w:sz w:val="22"/>
              </w:rPr>
              <w:t> </w:t>
            </w:r>
            <w:r>
              <w:rPr>
                <w:sz w:val="22"/>
              </w:rPr>
              <w:t>Payment </w:t>
            </w:r>
            <w:r>
              <w:rPr>
                <w:spacing w:val="-2"/>
                <w:sz w:val="22"/>
              </w:rPr>
              <w:t>Amount</w:t>
            </w:r>
          </w:p>
        </w:tc>
        <w:tc>
          <w:tcPr>
            <w:tcW w:w="1170" w:type="dxa"/>
          </w:tcPr>
          <w:p>
            <w:pPr>
              <w:pStyle w:val="TableParagraph"/>
              <w:rPr>
                <w:sz w:val="22"/>
              </w:rPr>
            </w:pPr>
            <w:r>
              <w:rPr>
                <w:spacing w:val="-5"/>
                <w:sz w:val="22"/>
              </w:rPr>
              <w:t>103</w:t>
            </w:r>
          </w:p>
        </w:tc>
        <w:tc>
          <w:tcPr>
            <w:tcW w:w="1260" w:type="dxa"/>
          </w:tcPr>
          <w:p>
            <w:pPr>
              <w:pStyle w:val="TableParagraph"/>
              <w:rPr>
                <w:sz w:val="22"/>
              </w:rPr>
            </w:pPr>
            <w:r>
              <w:rPr>
                <w:spacing w:val="-5"/>
                <w:sz w:val="22"/>
              </w:rPr>
              <w:t>117</w:t>
            </w:r>
          </w:p>
        </w:tc>
        <w:tc>
          <w:tcPr>
            <w:tcW w:w="1170" w:type="dxa"/>
          </w:tcPr>
          <w:p>
            <w:pPr>
              <w:pStyle w:val="TableParagraph"/>
              <w:ind w:left="108"/>
              <w:rPr>
                <w:sz w:val="22"/>
              </w:rPr>
            </w:pPr>
            <w:r>
              <w:rPr>
                <w:spacing w:val="-5"/>
                <w:sz w:val="22"/>
              </w:rPr>
              <w:t>15</w:t>
            </w:r>
          </w:p>
        </w:tc>
        <w:tc>
          <w:tcPr>
            <w:tcW w:w="1440" w:type="dxa"/>
          </w:tcPr>
          <w:p>
            <w:pPr>
              <w:pStyle w:val="TableParagraph"/>
              <w:ind w:left="108"/>
              <w:rPr>
                <w:sz w:val="22"/>
              </w:rPr>
            </w:pPr>
            <w:r>
              <w:rPr>
                <w:spacing w:val="-2"/>
                <w:sz w:val="22"/>
              </w:rPr>
              <w:t>X(15)</w:t>
            </w:r>
          </w:p>
        </w:tc>
        <w:tc>
          <w:tcPr>
            <w:tcW w:w="2970" w:type="dxa"/>
          </w:tcPr>
          <w:p>
            <w:pPr>
              <w:pStyle w:val="TableParagraph"/>
              <w:ind w:right="170"/>
              <w:rPr>
                <w:sz w:val="22"/>
              </w:rPr>
            </w:pPr>
            <w:r>
              <w:rPr>
                <w:sz w:val="22"/>
              </w:rPr>
              <w:t>The amount of payment made by Medicare on behalf</w:t>
            </w:r>
            <w:r>
              <w:rPr>
                <w:spacing w:val="-3"/>
                <w:sz w:val="22"/>
              </w:rPr>
              <w:t> </w:t>
            </w:r>
            <w:r>
              <w:rPr>
                <w:sz w:val="22"/>
              </w:rPr>
              <w:t>of</w:t>
            </w:r>
            <w:r>
              <w:rPr>
                <w:spacing w:val="-3"/>
                <w:sz w:val="22"/>
              </w:rPr>
              <w:t> </w:t>
            </w:r>
            <w:r>
              <w:rPr>
                <w:sz w:val="22"/>
              </w:rPr>
              <w:t>the</w:t>
            </w:r>
            <w:r>
              <w:rPr>
                <w:spacing w:val="-4"/>
                <w:sz w:val="22"/>
              </w:rPr>
              <w:t> </w:t>
            </w:r>
            <w:r>
              <w:rPr>
                <w:sz w:val="22"/>
              </w:rPr>
              <w:t>beneficiary</w:t>
            </w:r>
            <w:r>
              <w:rPr>
                <w:spacing w:val="-5"/>
                <w:sz w:val="22"/>
              </w:rPr>
              <w:t> </w:t>
            </w:r>
            <w:r>
              <w:rPr>
                <w:sz w:val="22"/>
              </w:rPr>
              <w:t>for the indicated service after deductible</w:t>
            </w:r>
            <w:r>
              <w:rPr>
                <w:spacing w:val="-16"/>
                <w:sz w:val="22"/>
              </w:rPr>
              <w:t> </w:t>
            </w:r>
            <w:r>
              <w:rPr>
                <w:sz w:val="22"/>
              </w:rPr>
              <w:t>and</w:t>
            </w:r>
            <w:r>
              <w:rPr>
                <w:spacing w:val="-15"/>
                <w:sz w:val="22"/>
              </w:rPr>
              <w:t> </w:t>
            </w:r>
            <w:r>
              <w:rPr>
                <w:sz w:val="22"/>
              </w:rPr>
              <w:t>coinsurance amounts have been paid.</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026" w:hRule="atLeast"/>
        </w:trPr>
        <w:tc>
          <w:tcPr>
            <w:tcW w:w="1687" w:type="dxa"/>
          </w:tcPr>
          <w:p>
            <w:pPr>
              <w:pStyle w:val="TableParagraph"/>
              <w:rPr>
                <w:sz w:val="22"/>
              </w:rPr>
            </w:pPr>
            <w:r>
              <w:rPr>
                <w:spacing w:val="-5"/>
                <w:sz w:val="22"/>
              </w:rPr>
              <w:t>17</w:t>
            </w:r>
          </w:p>
        </w:tc>
        <w:tc>
          <w:tcPr>
            <w:tcW w:w="1800" w:type="dxa"/>
          </w:tcPr>
          <w:p>
            <w:pPr>
              <w:pStyle w:val="TableParagraph"/>
              <w:ind w:right="84"/>
              <w:rPr>
                <w:sz w:val="22"/>
              </w:rPr>
            </w:pPr>
            <w:r>
              <w:rPr>
                <w:spacing w:val="-2"/>
                <w:sz w:val="22"/>
              </w:rPr>
              <w:t>CLM_LINE_PR MRY_PYR_CD</w:t>
            </w:r>
          </w:p>
        </w:tc>
        <w:tc>
          <w:tcPr>
            <w:tcW w:w="1733" w:type="dxa"/>
          </w:tcPr>
          <w:p>
            <w:pPr>
              <w:pStyle w:val="TableParagraph"/>
              <w:ind w:left="108" w:right="229"/>
              <w:rPr>
                <w:sz w:val="22"/>
              </w:rPr>
            </w:pPr>
            <w:r>
              <w:rPr>
                <w:sz w:val="22"/>
              </w:rPr>
              <w:t>Claim</w:t>
            </w:r>
            <w:r>
              <w:rPr>
                <w:spacing w:val="-16"/>
                <w:sz w:val="22"/>
              </w:rPr>
              <w:t> </w:t>
            </w:r>
            <w:r>
              <w:rPr>
                <w:sz w:val="22"/>
              </w:rPr>
              <w:t>Primary Payer Code</w:t>
            </w:r>
          </w:p>
        </w:tc>
        <w:tc>
          <w:tcPr>
            <w:tcW w:w="1170" w:type="dxa"/>
          </w:tcPr>
          <w:p>
            <w:pPr>
              <w:pStyle w:val="TableParagraph"/>
              <w:rPr>
                <w:sz w:val="22"/>
              </w:rPr>
            </w:pPr>
            <w:r>
              <w:rPr>
                <w:spacing w:val="-5"/>
                <w:sz w:val="22"/>
              </w:rPr>
              <w:t>118</w:t>
            </w:r>
          </w:p>
        </w:tc>
        <w:tc>
          <w:tcPr>
            <w:tcW w:w="1260" w:type="dxa"/>
          </w:tcPr>
          <w:p>
            <w:pPr>
              <w:pStyle w:val="TableParagraph"/>
              <w:rPr>
                <w:sz w:val="22"/>
              </w:rPr>
            </w:pPr>
            <w:r>
              <w:rPr>
                <w:spacing w:val="-5"/>
                <w:sz w:val="22"/>
              </w:rPr>
              <w:t>118</w:t>
            </w:r>
          </w:p>
        </w:tc>
        <w:tc>
          <w:tcPr>
            <w:tcW w:w="1170" w:type="dxa"/>
          </w:tcPr>
          <w:p>
            <w:pPr>
              <w:pStyle w:val="TableParagraph"/>
              <w:ind w:left="108"/>
              <w:rPr>
                <w:sz w:val="22"/>
              </w:rPr>
            </w:pPr>
            <w:r>
              <w:rPr>
                <w:spacing w:val="-10"/>
                <w:sz w:val="22"/>
              </w:rPr>
              <w:t>1</w:t>
            </w:r>
          </w:p>
        </w:tc>
        <w:tc>
          <w:tcPr>
            <w:tcW w:w="1440" w:type="dxa"/>
          </w:tcPr>
          <w:p>
            <w:pPr>
              <w:pStyle w:val="TableParagraph"/>
              <w:rPr>
                <w:sz w:val="22"/>
              </w:rPr>
            </w:pPr>
            <w:r>
              <w:rPr>
                <w:spacing w:val="-2"/>
                <w:sz w:val="22"/>
              </w:rPr>
              <w:t>X(01)</w:t>
            </w:r>
          </w:p>
        </w:tc>
        <w:tc>
          <w:tcPr>
            <w:tcW w:w="2970" w:type="dxa"/>
          </w:tcPr>
          <w:p>
            <w:pPr>
              <w:pStyle w:val="TableParagraph"/>
              <w:ind w:right="97"/>
              <w:rPr>
                <w:rFonts w:ascii="Calibri"/>
                <w:position w:val="4"/>
                <w:sz w:val="18"/>
              </w:rPr>
            </w:pPr>
            <w:r>
              <w:rPr>
                <w:sz w:val="22"/>
              </w:rPr>
              <w:t>If a payer other than Medicare has primary responsibility</w:t>
            </w:r>
            <w:r>
              <w:rPr>
                <w:spacing w:val="-9"/>
                <w:sz w:val="22"/>
              </w:rPr>
              <w:t> </w:t>
            </w:r>
            <w:r>
              <w:rPr>
                <w:sz w:val="22"/>
              </w:rPr>
              <w:t>for</w:t>
            </w:r>
            <w:r>
              <w:rPr>
                <w:spacing w:val="-9"/>
                <w:sz w:val="22"/>
              </w:rPr>
              <w:t> </w:t>
            </w:r>
            <w:r>
              <w:rPr>
                <w:sz w:val="22"/>
              </w:rPr>
              <w:t>payment</w:t>
            </w:r>
            <w:r>
              <w:rPr>
                <w:spacing w:val="-9"/>
                <w:sz w:val="22"/>
              </w:rPr>
              <w:t> </w:t>
            </w:r>
            <w:r>
              <w:rPr>
                <w:sz w:val="22"/>
              </w:rPr>
              <w:t>of the service indicated on the claim line, this code indicates the primary payer. This field is also known as the</w:t>
            </w:r>
            <w:r>
              <w:rPr>
                <w:spacing w:val="-13"/>
                <w:sz w:val="22"/>
              </w:rPr>
              <w:t> </w:t>
            </w:r>
            <w:r>
              <w:rPr>
                <w:sz w:val="22"/>
              </w:rPr>
              <w:t>Line</w:t>
            </w:r>
            <w:r>
              <w:rPr>
                <w:spacing w:val="-13"/>
                <w:sz w:val="22"/>
              </w:rPr>
              <w:t> </w:t>
            </w:r>
            <w:r>
              <w:rPr>
                <w:sz w:val="22"/>
              </w:rPr>
              <w:t>Beneficiary</w:t>
            </w:r>
            <w:r>
              <w:rPr>
                <w:spacing w:val="-13"/>
                <w:sz w:val="22"/>
              </w:rPr>
              <w:t> </w:t>
            </w:r>
            <w:r>
              <w:rPr>
                <w:sz w:val="22"/>
              </w:rPr>
              <w:t>Primary Payer Code. </w:t>
            </w:r>
            <w:r>
              <w:rPr>
                <w:rFonts w:ascii="Calibri"/>
                <w:color w:val="000000"/>
                <w:position w:val="4"/>
                <w:sz w:val="18"/>
                <w:shd w:fill="DBE4F0" w:color="auto" w:val="clear"/>
              </w:rPr>
              <w:t>I H</w:t>
            </w:r>
          </w:p>
          <w:p>
            <w:pPr>
              <w:pStyle w:val="TableParagraph"/>
              <w:ind w:right="133"/>
              <w:rPr>
                <w:sz w:val="22"/>
              </w:rPr>
            </w:pPr>
            <w:r>
              <w:rPr>
                <w:sz w:val="22"/>
              </w:rPr>
              <w:t>If this field is blank, Medicare is the primary payer</w:t>
            </w:r>
            <w:r>
              <w:rPr>
                <w:spacing w:val="-13"/>
                <w:sz w:val="22"/>
              </w:rPr>
              <w:t> </w:t>
            </w:r>
            <w:r>
              <w:rPr>
                <w:sz w:val="22"/>
              </w:rPr>
              <w:t>for</w:t>
            </w:r>
            <w:r>
              <w:rPr>
                <w:spacing w:val="-13"/>
                <w:sz w:val="22"/>
              </w:rPr>
              <w:t> </w:t>
            </w:r>
            <w:r>
              <w:rPr>
                <w:sz w:val="22"/>
              </w:rPr>
              <w:t>the</w:t>
            </w:r>
            <w:r>
              <w:rPr>
                <w:spacing w:val="-13"/>
                <w:sz w:val="22"/>
              </w:rPr>
              <w:t> </w:t>
            </w:r>
            <w:r>
              <w:rPr>
                <w:sz w:val="22"/>
              </w:rPr>
              <w:t>beneficiary.</w:t>
            </w:r>
          </w:p>
          <w:p>
            <w:pPr>
              <w:pStyle w:val="TableParagraph"/>
              <w:rPr>
                <w:sz w:val="22"/>
              </w:rPr>
            </w:pPr>
            <w:r>
              <w:rPr>
                <w:sz w:val="22"/>
              </w:rPr>
              <w:t>Find</w:t>
            </w:r>
            <w:r>
              <w:rPr>
                <w:spacing w:val="-9"/>
                <w:sz w:val="22"/>
              </w:rPr>
              <w:t> </w:t>
            </w:r>
            <w:hyperlink r:id="rId45">
              <w:r>
                <w:rPr>
                  <w:color w:val="0000FF"/>
                  <w:sz w:val="22"/>
                  <w:u w:val="single" w:color="0000FF"/>
                </w:rPr>
                <w:t>Primary</w:t>
              </w:r>
              <w:r>
                <w:rPr>
                  <w:color w:val="0000FF"/>
                  <w:spacing w:val="-10"/>
                  <w:sz w:val="22"/>
                  <w:u w:val="single" w:color="0000FF"/>
                </w:rPr>
                <w:t> </w:t>
              </w:r>
              <w:r>
                <w:rPr>
                  <w:color w:val="0000FF"/>
                  <w:sz w:val="22"/>
                  <w:u w:val="single" w:color="0000FF"/>
                </w:rPr>
                <w:t>Payer</w:t>
              </w:r>
              <w:r>
                <w:rPr>
                  <w:color w:val="0000FF"/>
                  <w:spacing w:val="-9"/>
                  <w:sz w:val="22"/>
                  <w:u w:val="single" w:color="0000FF"/>
                </w:rPr>
                <w:t> </w:t>
              </w:r>
              <w:r>
                <w:rPr>
                  <w:color w:val="0000FF"/>
                  <w:sz w:val="22"/>
                  <w:u w:val="single" w:color="0000FF"/>
                </w:rPr>
                <w:t>Code</w:t>
              </w:r>
            </w:hyperlink>
            <w:r>
              <w:rPr>
                <w:color w:val="0000FF"/>
                <w:spacing w:val="-9"/>
                <w:sz w:val="22"/>
                <w:u w:val="none"/>
              </w:rPr>
              <w:t> </w:t>
            </w:r>
            <w:r>
              <w:rPr>
                <w:sz w:val="22"/>
                <w:u w:val="none"/>
              </w:rPr>
              <w:t>at the ResDAC website.</w:t>
            </w:r>
          </w:p>
        </w:tc>
      </w:tr>
      <w:tr>
        <w:trPr>
          <w:trHeight w:val="1257" w:hRule="atLeast"/>
        </w:trPr>
        <w:tc>
          <w:tcPr>
            <w:tcW w:w="1687" w:type="dxa"/>
          </w:tcPr>
          <w:p>
            <w:pPr>
              <w:pStyle w:val="TableParagraph"/>
              <w:rPr>
                <w:sz w:val="22"/>
              </w:rPr>
            </w:pPr>
            <w:r>
              <w:rPr>
                <w:spacing w:val="-5"/>
                <w:sz w:val="22"/>
              </w:rPr>
              <w:t>18</w:t>
            </w:r>
          </w:p>
        </w:tc>
        <w:tc>
          <w:tcPr>
            <w:tcW w:w="1800" w:type="dxa"/>
          </w:tcPr>
          <w:p>
            <w:pPr>
              <w:pStyle w:val="TableParagraph"/>
              <w:ind w:right="84"/>
              <w:rPr>
                <w:sz w:val="22"/>
              </w:rPr>
            </w:pPr>
            <w:r>
              <w:rPr>
                <w:spacing w:val="-2"/>
                <w:sz w:val="22"/>
              </w:rPr>
              <w:t>CLM_LINE_DG NS_CD</w:t>
            </w:r>
          </w:p>
        </w:tc>
        <w:tc>
          <w:tcPr>
            <w:tcW w:w="1733" w:type="dxa"/>
          </w:tcPr>
          <w:p>
            <w:pPr>
              <w:pStyle w:val="TableParagraph"/>
              <w:ind w:right="266"/>
              <w:rPr>
                <w:sz w:val="22"/>
              </w:rPr>
            </w:pPr>
            <w:r>
              <w:rPr>
                <w:spacing w:val="-2"/>
                <w:sz w:val="22"/>
              </w:rPr>
              <w:t>Diagnosis </w:t>
            </w:r>
            <w:r>
              <w:rPr>
                <w:spacing w:val="-4"/>
                <w:sz w:val="22"/>
              </w:rPr>
              <w:t>Code</w:t>
            </w:r>
          </w:p>
        </w:tc>
        <w:tc>
          <w:tcPr>
            <w:tcW w:w="1170" w:type="dxa"/>
          </w:tcPr>
          <w:p>
            <w:pPr>
              <w:pStyle w:val="TableParagraph"/>
              <w:rPr>
                <w:sz w:val="22"/>
              </w:rPr>
            </w:pPr>
            <w:r>
              <w:rPr>
                <w:spacing w:val="-5"/>
                <w:sz w:val="22"/>
              </w:rPr>
              <w:t>119</w:t>
            </w:r>
          </w:p>
        </w:tc>
        <w:tc>
          <w:tcPr>
            <w:tcW w:w="1260" w:type="dxa"/>
          </w:tcPr>
          <w:p>
            <w:pPr>
              <w:pStyle w:val="TableParagraph"/>
              <w:rPr>
                <w:sz w:val="22"/>
              </w:rPr>
            </w:pPr>
            <w:r>
              <w:rPr>
                <w:spacing w:val="-5"/>
                <w:sz w:val="22"/>
              </w:rPr>
              <w:t>125</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2"/>
                <w:sz w:val="22"/>
              </w:rPr>
              <w:t>X(07)</w:t>
            </w:r>
          </w:p>
        </w:tc>
        <w:tc>
          <w:tcPr>
            <w:tcW w:w="2970" w:type="dxa"/>
          </w:tcPr>
          <w:p>
            <w:pPr>
              <w:pStyle w:val="TableParagraph"/>
              <w:ind w:right="170"/>
              <w:rPr>
                <w:rFonts w:ascii="Calibri" w:hAnsi="Calibri"/>
                <w:position w:val="4"/>
                <w:sz w:val="18"/>
              </w:rPr>
            </w:pPr>
            <w:r>
              <w:rPr>
                <w:sz w:val="22"/>
              </w:rPr>
              <w:t>The</w:t>
            </w:r>
            <w:r>
              <w:rPr>
                <w:spacing w:val="-16"/>
                <w:sz w:val="22"/>
              </w:rPr>
              <w:t> </w:t>
            </w:r>
            <w:r>
              <w:rPr>
                <w:sz w:val="22"/>
              </w:rPr>
              <w:t>ICD-9/10</w:t>
            </w:r>
            <w:r>
              <w:rPr>
                <w:spacing w:val="-15"/>
                <w:sz w:val="22"/>
              </w:rPr>
              <w:t> </w:t>
            </w:r>
            <w:r>
              <w:rPr>
                <w:sz w:val="22"/>
              </w:rPr>
              <w:t>diagnosis code identifying the beneficiary’s principal illness or disability. </w:t>
            </w:r>
            <w:r>
              <w:rPr>
                <w:rFonts w:ascii="Calibri" w:hAnsi="Calibri"/>
                <w:color w:val="000000"/>
                <w:position w:val="4"/>
                <w:sz w:val="18"/>
                <w:shd w:fill="DBE4F0" w:color="auto" w:val="clear"/>
              </w:rPr>
              <w:t>I H</w:t>
            </w:r>
          </w:p>
        </w:tc>
      </w:tr>
      <w:tr>
        <w:trPr>
          <w:trHeight w:val="2015" w:hRule="atLeast"/>
        </w:trPr>
        <w:tc>
          <w:tcPr>
            <w:tcW w:w="1687" w:type="dxa"/>
          </w:tcPr>
          <w:p>
            <w:pPr>
              <w:pStyle w:val="TableParagraph"/>
              <w:rPr>
                <w:sz w:val="22"/>
              </w:rPr>
            </w:pPr>
            <w:r>
              <w:rPr>
                <w:spacing w:val="-5"/>
                <w:sz w:val="22"/>
              </w:rPr>
              <w:t>19</w:t>
            </w:r>
          </w:p>
        </w:tc>
        <w:tc>
          <w:tcPr>
            <w:tcW w:w="1800" w:type="dxa"/>
          </w:tcPr>
          <w:p>
            <w:pPr>
              <w:pStyle w:val="TableParagraph"/>
              <w:ind w:right="84"/>
              <w:rPr>
                <w:sz w:val="22"/>
              </w:rPr>
            </w:pPr>
            <w:r>
              <w:rPr>
                <w:spacing w:val="-2"/>
                <w:sz w:val="22"/>
              </w:rPr>
              <w:t>CLM_RNDRG_ PRVDR_TAX_ </w:t>
            </w:r>
            <w:r>
              <w:rPr>
                <w:spacing w:val="-4"/>
                <w:sz w:val="22"/>
              </w:rPr>
              <w:t>NUM</w:t>
            </w:r>
          </w:p>
        </w:tc>
        <w:tc>
          <w:tcPr>
            <w:tcW w:w="1733" w:type="dxa"/>
          </w:tcPr>
          <w:p>
            <w:pPr>
              <w:pStyle w:val="TableParagraph"/>
              <w:ind w:left="108" w:right="168"/>
              <w:rPr>
                <w:sz w:val="22"/>
              </w:rPr>
            </w:pPr>
            <w:r>
              <w:rPr>
                <w:sz w:val="22"/>
              </w:rPr>
              <w:t>Claim</w:t>
            </w:r>
            <w:r>
              <w:rPr>
                <w:spacing w:val="-16"/>
                <w:sz w:val="22"/>
              </w:rPr>
              <w:t> </w:t>
            </w:r>
            <w:r>
              <w:rPr>
                <w:sz w:val="22"/>
              </w:rPr>
              <w:t>Provider Tax Number</w:t>
            </w:r>
          </w:p>
        </w:tc>
        <w:tc>
          <w:tcPr>
            <w:tcW w:w="1170" w:type="dxa"/>
          </w:tcPr>
          <w:p>
            <w:pPr>
              <w:pStyle w:val="TableParagraph"/>
              <w:rPr>
                <w:sz w:val="22"/>
              </w:rPr>
            </w:pPr>
            <w:r>
              <w:rPr>
                <w:spacing w:val="-5"/>
                <w:sz w:val="22"/>
              </w:rPr>
              <w:t>126</w:t>
            </w:r>
          </w:p>
        </w:tc>
        <w:tc>
          <w:tcPr>
            <w:tcW w:w="1260" w:type="dxa"/>
          </w:tcPr>
          <w:p>
            <w:pPr>
              <w:pStyle w:val="TableParagraph"/>
              <w:rPr>
                <w:sz w:val="22"/>
              </w:rPr>
            </w:pPr>
            <w:r>
              <w:rPr>
                <w:spacing w:val="-5"/>
                <w:sz w:val="22"/>
              </w:rPr>
              <w:t>135</w:t>
            </w:r>
          </w:p>
        </w:tc>
        <w:tc>
          <w:tcPr>
            <w:tcW w:w="1170" w:type="dxa"/>
          </w:tcPr>
          <w:p>
            <w:pPr>
              <w:pStyle w:val="TableParagraph"/>
              <w:ind w:left="108"/>
              <w:rPr>
                <w:sz w:val="22"/>
              </w:rPr>
            </w:pPr>
            <w:r>
              <w:rPr>
                <w:spacing w:val="-5"/>
                <w:sz w:val="22"/>
              </w:rPr>
              <w:t>10</w:t>
            </w:r>
          </w:p>
        </w:tc>
        <w:tc>
          <w:tcPr>
            <w:tcW w:w="1440" w:type="dxa"/>
          </w:tcPr>
          <w:p>
            <w:pPr>
              <w:pStyle w:val="TableParagraph"/>
              <w:ind w:left="108"/>
              <w:rPr>
                <w:sz w:val="22"/>
              </w:rPr>
            </w:pPr>
            <w:r>
              <w:rPr>
                <w:spacing w:val="-2"/>
                <w:sz w:val="22"/>
              </w:rPr>
              <w:t>X(10)</w:t>
            </w:r>
          </w:p>
        </w:tc>
        <w:tc>
          <w:tcPr>
            <w:tcW w:w="2970" w:type="dxa"/>
          </w:tcPr>
          <w:p>
            <w:pPr>
              <w:pStyle w:val="TableParagraph"/>
              <w:ind w:right="13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0592">
                      <wp:simplePos x="0" y="0"/>
                      <wp:positionH relativeFrom="column">
                        <wp:posOffset>1186433</wp:posOffset>
                      </wp:positionH>
                      <wp:positionV relativeFrom="paragraph">
                        <wp:posOffset>1040102</wp:posOffset>
                      </wp:positionV>
                      <wp:extent cx="29209" cy="16383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29209" cy="163830"/>
                                <a:chExt cx="29209" cy="163830"/>
                              </a:xfrm>
                            </wpg:grpSpPr>
                            <wps:wsp>
                              <wps:cNvPr id="149" name="Graphic 149"/>
                              <wps:cNvSpPr/>
                              <wps:spPr>
                                <a:xfrm>
                                  <a:off x="0" y="0"/>
                                  <a:ext cx="29209" cy="163830"/>
                                </a:xfrm>
                                <a:custGeom>
                                  <a:avLst/>
                                  <a:gdLst/>
                                  <a:ahLst/>
                                  <a:cxnLst/>
                                  <a:rect l="l" t="t" r="r" b="b"/>
                                  <a:pathLst>
                                    <a:path w="29209" h="163830">
                                      <a:moveTo>
                                        <a:pt x="28955" y="0"/>
                                      </a:moveTo>
                                      <a:lnTo>
                                        <a:pt x="0" y="0"/>
                                      </a:lnTo>
                                      <a:lnTo>
                                        <a:pt x="0" y="163830"/>
                                      </a:lnTo>
                                      <a:lnTo>
                                        <a:pt x="28955" y="163830"/>
                                      </a:lnTo>
                                      <a:lnTo>
                                        <a:pt x="28955"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3.419998pt;margin-top:81.897865pt;width:2.3pt;height:12.9pt;mso-position-horizontal-relative:column;mso-position-vertical-relative:paragraph;z-index:-25765888" id="docshapegroup147" coordorigin="1868,1638" coordsize="46,258">
                      <v:rect style="position:absolute;left:1868;top:1637;width:46;height:258" id="docshape148" filled="true" fillcolor="#dbe4f0" stroked="false">
                        <v:fill type="solid"/>
                      </v:rect>
                      <w10:wrap type="none"/>
                    </v:group>
                  </w:pict>
                </mc:Fallback>
              </mc:AlternateContent>
            </w:r>
            <w:r>
              <w:rPr>
                <w:sz w:val="22"/>
              </w:rPr>
              <w:t>The SSN or Employee Identification</w:t>
            </w:r>
            <w:r>
              <w:rPr>
                <w:spacing w:val="-16"/>
                <w:sz w:val="22"/>
              </w:rPr>
              <w:t> </w:t>
            </w:r>
            <w:r>
              <w:rPr>
                <w:sz w:val="22"/>
              </w:rPr>
              <w:t>Number</w:t>
            </w:r>
            <w:r>
              <w:rPr>
                <w:spacing w:val="-15"/>
                <w:sz w:val="22"/>
              </w:rPr>
              <w:t> </w:t>
            </w:r>
            <w:r>
              <w:rPr>
                <w:sz w:val="22"/>
              </w:rPr>
              <w:t>(EIN) of the provider of the indicated service. This number identifies who receives payment for the indicated service. </w:t>
            </w:r>
            <w:r>
              <w:rPr>
                <w:rFonts w:ascii="Calibri"/>
                <w:position w:val="4"/>
                <w:sz w:val="18"/>
              </w:rPr>
              <w:t>I</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757" w:hRule="atLeast"/>
        </w:trPr>
        <w:tc>
          <w:tcPr>
            <w:tcW w:w="1687" w:type="dxa"/>
          </w:tcPr>
          <w:p>
            <w:pPr>
              <w:pStyle w:val="TableParagraph"/>
              <w:rPr>
                <w:sz w:val="22"/>
              </w:rPr>
            </w:pPr>
            <w:r>
              <w:rPr>
                <w:spacing w:val="-5"/>
                <w:sz w:val="22"/>
              </w:rPr>
              <w:t>20</w:t>
            </w:r>
          </w:p>
        </w:tc>
        <w:tc>
          <w:tcPr>
            <w:tcW w:w="1800" w:type="dxa"/>
          </w:tcPr>
          <w:p>
            <w:pPr>
              <w:pStyle w:val="TableParagraph"/>
              <w:ind w:right="84"/>
              <w:rPr>
                <w:sz w:val="22"/>
              </w:rPr>
            </w:pPr>
            <w:r>
              <w:rPr>
                <w:spacing w:val="-2"/>
                <w:sz w:val="22"/>
              </w:rPr>
              <w:t>RNDRG_PRVD R_NPI_NUM</w:t>
            </w:r>
          </w:p>
        </w:tc>
        <w:tc>
          <w:tcPr>
            <w:tcW w:w="1733" w:type="dxa"/>
          </w:tcPr>
          <w:p>
            <w:pPr>
              <w:pStyle w:val="TableParagraph"/>
              <w:ind w:right="364"/>
              <w:rPr>
                <w:sz w:val="22"/>
              </w:rPr>
            </w:pPr>
            <w:r>
              <w:rPr>
                <w:spacing w:val="-2"/>
                <w:sz w:val="22"/>
              </w:rPr>
              <w:t>Rendering </w:t>
            </w:r>
            <w:r>
              <w:rPr>
                <w:sz w:val="22"/>
              </w:rPr>
              <w:t>Provider</w:t>
            </w:r>
            <w:r>
              <w:rPr>
                <w:spacing w:val="-16"/>
                <w:sz w:val="22"/>
              </w:rPr>
              <w:t> </w:t>
            </w:r>
            <w:r>
              <w:rPr>
                <w:sz w:val="22"/>
              </w:rPr>
              <w:t>NPI </w:t>
            </w:r>
            <w:r>
              <w:rPr>
                <w:spacing w:val="-2"/>
                <w:sz w:val="22"/>
              </w:rPr>
              <w:t>Number</w:t>
            </w:r>
          </w:p>
        </w:tc>
        <w:tc>
          <w:tcPr>
            <w:tcW w:w="1170" w:type="dxa"/>
          </w:tcPr>
          <w:p>
            <w:pPr>
              <w:pStyle w:val="TableParagraph"/>
              <w:rPr>
                <w:sz w:val="22"/>
              </w:rPr>
            </w:pPr>
            <w:r>
              <w:rPr>
                <w:spacing w:val="-5"/>
                <w:sz w:val="22"/>
              </w:rPr>
              <w:t>136</w:t>
            </w:r>
          </w:p>
        </w:tc>
        <w:tc>
          <w:tcPr>
            <w:tcW w:w="1260" w:type="dxa"/>
          </w:tcPr>
          <w:p>
            <w:pPr>
              <w:pStyle w:val="TableParagraph"/>
              <w:rPr>
                <w:sz w:val="22"/>
              </w:rPr>
            </w:pPr>
            <w:r>
              <w:rPr>
                <w:spacing w:val="-5"/>
                <w:sz w:val="22"/>
              </w:rPr>
              <w:t>145</w:t>
            </w:r>
          </w:p>
        </w:tc>
        <w:tc>
          <w:tcPr>
            <w:tcW w:w="1170" w:type="dxa"/>
          </w:tcPr>
          <w:p>
            <w:pPr>
              <w:pStyle w:val="TableParagraph"/>
              <w:rPr>
                <w:sz w:val="22"/>
              </w:rPr>
            </w:pPr>
            <w:r>
              <w:rPr>
                <w:spacing w:val="-5"/>
                <w:sz w:val="22"/>
              </w:rPr>
              <w:t>10</w:t>
            </w:r>
          </w:p>
        </w:tc>
        <w:tc>
          <w:tcPr>
            <w:tcW w:w="1440" w:type="dxa"/>
          </w:tcPr>
          <w:p>
            <w:pPr>
              <w:pStyle w:val="TableParagraph"/>
              <w:rPr>
                <w:sz w:val="22"/>
              </w:rPr>
            </w:pPr>
            <w:r>
              <w:rPr>
                <w:spacing w:val="-2"/>
                <w:sz w:val="22"/>
              </w:rPr>
              <w:t>X(10)</w:t>
            </w:r>
          </w:p>
        </w:tc>
        <w:tc>
          <w:tcPr>
            <w:tcW w:w="2970" w:type="dxa"/>
          </w:tcPr>
          <w:p>
            <w:pPr>
              <w:pStyle w:val="TableParagraph"/>
              <w:ind w:right="133"/>
              <w:rPr>
                <w:sz w:val="22"/>
              </w:rPr>
            </w:pPr>
            <w:r>
              <w:rPr>
                <w:sz w:val="22"/>
              </w:rPr>
              <w:t>A</w:t>
            </w:r>
            <w:r>
              <w:rPr>
                <w:spacing w:val="-10"/>
                <w:sz w:val="22"/>
              </w:rPr>
              <w:t> </w:t>
            </w:r>
            <w:r>
              <w:rPr>
                <w:sz w:val="22"/>
              </w:rPr>
              <w:t>number</w:t>
            </w:r>
            <w:r>
              <w:rPr>
                <w:spacing w:val="-10"/>
                <w:sz w:val="22"/>
              </w:rPr>
              <w:t> </w:t>
            </w:r>
            <w:r>
              <w:rPr>
                <w:sz w:val="22"/>
              </w:rPr>
              <w:t>that</w:t>
            </w:r>
            <w:r>
              <w:rPr>
                <w:spacing w:val="-10"/>
                <w:sz w:val="22"/>
              </w:rPr>
              <w:t> </w:t>
            </w:r>
            <w:r>
              <w:rPr>
                <w:sz w:val="22"/>
              </w:rPr>
              <w:t>identifies</w:t>
            </w:r>
            <w:r>
              <w:rPr>
                <w:spacing w:val="-10"/>
                <w:sz w:val="22"/>
              </w:rPr>
              <w:t> </w:t>
            </w:r>
            <w:r>
              <w:rPr>
                <w:sz w:val="22"/>
              </w:rPr>
              <w:t>the provider rendering the indicated service on the claim line. Each provider is assigned its own unique </w:t>
            </w:r>
            <w:r>
              <w:rPr>
                <w:spacing w:val="-4"/>
                <w:sz w:val="22"/>
              </w:rPr>
              <w:t>NPI.</w:t>
            </w:r>
          </w:p>
        </w:tc>
      </w:tr>
      <w:tr>
        <w:trPr>
          <w:trHeight w:val="6766" w:hRule="atLeast"/>
        </w:trPr>
        <w:tc>
          <w:tcPr>
            <w:tcW w:w="1687" w:type="dxa"/>
          </w:tcPr>
          <w:p>
            <w:pPr>
              <w:pStyle w:val="TableParagraph"/>
              <w:spacing w:before="121"/>
              <w:rPr>
                <w:sz w:val="22"/>
              </w:rPr>
            </w:pPr>
            <w:r>
              <w:rPr>
                <w:spacing w:val="-5"/>
                <w:sz w:val="22"/>
              </w:rPr>
              <w:t>21</w:t>
            </w:r>
          </w:p>
        </w:tc>
        <w:tc>
          <w:tcPr>
            <w:tcW w:w="1800" w:type="dxa"/>
          </w:tcPr>
          <w:p>
            <w:pPr>
              <w:pStyle w:val="TableParagraph"/>
              <w:ind w:right="84"/>
              <w:rPr>
                <w:sz w:val="22"/>
              </w:rPr>
            </w:pPr>
            <w:r>
              <w:rPr>
                <w:spacing w:val="-2"/>
                <w:sz w:val="22"/>
              </w:rPr>
              <w:t>CLM_CARR_P MT_DNL_CD</w:t>
            </w:r>
          </w:p>
        </w:tc>
        <w:tc>
          <w:tcPr>
            <w:tcW w:w="1733" w:type="dxa"/>
          </w:tcPr>
          <w:p>
            <w:pPr>
              <w:pStyle w:val="TableParagraph"/>
              <w:ind w:left="108" w:right="315"/>
              <w:rPr>
                <w:sz w:val="22"/>
              </w:rPr>
            </w:pPr>
            <w:r>
              <w:rPr>
                <w:sz w:val="22"/>
              </w:rPr>
              <w:t>Claim</w:t>
            </w:r>
            <w:r>
              <w:rPr>
                <w:spacing w:val="-16"/>
                <w:sz w:val="22"/>
              </w:rPr>
              <w:t> </w:t>
            </w:r>
            <w:r>
              <w:rPr>
                <w:sz w:val="22"/>
              </w:rPr>
              <w:t>Carrier </w:t>
            </w:r>
            <w:r>
              <w:rPr>
                <w:spacing w:val="-2"/>
                <w:sz w:val="22"/>
              </w:rPr>
              <w:t>Payment </w:t>
            </w:r>
            <w:r>
              <w:rPr>
                <w:sz w:val="22"/>
              </w:rPr>
              <w:t>Denial Code</w:t>
            </w:r>
          </w:p>
        </w:tc>
        <w:tc>
          <w:tcPr>
            <w:tcW w:w="1170" w:type="dxa"/>
          </w:tcPr>
          <w:p>
            <w:pPr>
              <w:pStyle w:val="TableParagraph"/>
              <w:spacing w:before="121"/>
              <w:rPr>
                <w:sz w:val="22"/>
              </w:rPr>
            </w:pPr>
            <w:r>
              <w:rPr>
                <w:spacing w:val="-5"/>
                <w:sz w:val="22"/>
              </w:rPr>
              <w:t>146</w:t>
            </w:r>
          </w:p>
        </w:tc>
        <w:tc>
          <w:tcPr>
            <w:tcW w:w="1260" w:type="dxa"/>
          </w:tcPr>
          <w:p>
            <w:pPr>
              <w:pStyle w:val="TableParagraph"/>
              <w:spacing w:before="121"/>
              <w:rPr>
                <w:sz w:val="22"/>
              </w:rPr>
            </w:pPr>
            <w:r>
              <w:rPr>
                <w:spacing w:val="-5"/>
                <w:sz w:val="22"/>
              </w:rPr>
              <w:t>147</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2"/>
                <w:sz w:val="22"/>
              </w:rPr>
              <w:t>X(02)</w:t>
            </w:r>
          </w:p>
        </w:tc>
        <w:tc>
          <w:tcPr>
            <w:tcW w:w="2970" w:type="dxa"/>
          </w:tcPr>
          <w:p>
            <w:pPr>
              <w:pStyle w:val="TableParagraph"/>
              <w:rPr>
                <w:sz w:val="22"/>
              </w:rPr>
            </w:pPr>
            <w:r>
              <w:rPr>
                <w:sz w:val="22"/>
              </w:rPr>
              <w:t>Indicates</w:t>
            </w:r>
            <w:r>
              <w:rPr>
                <w:spacing w:val="-12"/>
                <w:sz w:val="22"/>
              </w:rPr>
              <w:t> </w:t>
            </w:r>
            <w:r>
              <w:rPr>
                <w:sz w:val="22"/>
              </w:rPr>
              <w:t>to</w:t>
            </w:r>
            <w:r>
              <w:rPr>
                <w:spacing w:val="-13"/>
                <w:sz w:val="22"/>
              </w:rPr>
              <w:t> </w:t>
            </w:r>
            <w:r>
              <w:rPr>
                <w:sz w:val="22"/>
              </w:rPr>
              <w:t>whom</w:t>
            </w:r>
            <w:r>
              <w:rPr>
                <w:spacing w:val="-13"/>
                <w:sz w:val="22"/>
              </w:rPr>
              <w:t> </w:t>
            </w:r>
            <w:r>
              <w:rPr>
                <w:sz w:val="22"/>
              </w:rPr>
              <w:t>payment was made (e.g., physician, beneficiary), or if the claim was denied.</w:t>
            </w:r>
          </w:p>
          <w:p>
            <w:pPr>
              <w:pStyle w:val="TableParagraph"/>
              <w:ind w:right="119" w:hanging="1"/>
              <w:rPr>
                <w:sz w:val="22"/>
              </w:rPr>
            </w:pPr>
            <w:r>
              <w:rPr>
                <w:sz w:val="22"/>
              </w:rPr>
              <w:t>Find </w:t>
            </w:r>
            <w:hyperlink r:id="rId46">
              <w:r>
                <w:rPr>
                  <w:color w:val="0000FF"/>
                  <w:sz w:val="22"/>
                  <w:u w:val="single" w:color="0000FF"/>
                </w:rPr>
                <w:t>Carrier Payment </w:t>
              </w:r>
            </w:hyperlink>
            <w:r>
              <w:rPr>
                <w:color w:val="0000FF"/>
                <w:sz w:val="22"/>
                <w:u w:val="none"/>
              </w:rPr>
              <w:t> </w:t>
            </w:r>
            <w:hyperlink r:id="rId46">
              <w:r>
                <w:rPr>
                  <w:color w:val="0000FF"/>
                  <w:sz w:val="22"/>
                  <w:u w:val="single" w:color="0000FF"/>
                </w:rPr>
                <w:t>Denial</w:t>
              </w:r>
              <w:r>
                <w:rPr>
                  <w:color w:val="0000FF"/>
                  <w:spacing w:val="-10"/>
                  <w:sz w:val="22"/>
                  <w:u w:val="single" w:color="0000FF"/>
                </w:rPr>
                <w:t> </w:t>
              </w:r>
              <w:r>
                <w:rPr>
                  <w:color w:val="0000FF"/>
                  <w:sz w:val="22"/>
                  <w:u w:val="single" w:color="0000FF"/>
                </w:rPr>
                <w:t>Code</w:t>
              </w:r>
            </w:hyperlink>
            <w:r>
              <w:rPr>
                <w:color w:val="0000FF"/>
                <w:spacing w:val="-10"/>
                <w:sz w:val="22"/>
                <w:u w:val="none"/>
              </w:rPr>
              <w:t> </w:t>
            </w:r>
            <w:r>
              <w:rPr>
                <w:sz w:val="22"/>
                <w:u w:val="none"/>
              </w:rPr>
              <w:t>at</w:t>
            </w:r>
            <w:r>
              <w:rPr>
                <w:spacing w:val="-10"/>
                <w:sz w:val="22"/>
                <w:u w:val="none"/>
              </w:rPr>
              <w:t> </w:t>
            </w:r>
            <w:r>
              <w:rPr>
                <w:sz w:val="22"/>
                <w:u w:val="none"/>
              </w:rPr>
              <w:t>the</w:t>
            </w:r>
            <w:r>
              <w:rPr>
                <w:spacing w:val="-10"/>
                <w:sz w:val="22"/>
                <w:u w:val="none"/>
              </w:rPr>
              <w:t> </w:t>
            </w:r>
            <w:r>
              <w:rPr>
                <w:sz w:val="22"/>
                <w:u w:val="none"/>
              </w:rPr>
              <w:t>ResDAC </w:t>
            </w:r>
            <w:r>
              <w:rPr>
                <w:spacing w:val="-2"/>
                <w:sz w:val="22"/>
                <w:u w:val="none"/>
              </w:rPr>
              <w:t>website.</w:t>
            </w:r>
          </w:p>
          <w:p>
            <w:pPr>
              <w:pStyle w:val="TableParagraph"/>
              <w:rPr>
                <w:sz w:val="22"/>
              </w:rPr>
            </w:pPr>
            <w:r>
              <w:rPr>
                <w:sz w:val="22"/>
              </w:rPr>
              <w:t>Additionally,</w:t>
            </w:r>
            <w:r>
              <w:rPr>
                <w:spacing w:val="-16"/>
                <w:sz w:val="22"/>
              </w:rPr>
              <w:t> </w:t>
            </w:r>
            <w:r>
              <w:rPr>
                <w:sz w:val="22"/>
              </w:rPr>
              <w:t>the</w:t>
            </w:r>
            <w:r>
              <w:rPr>
                <w:spacing w:val="-15"/>
                <w:sz w:val="22"/>
              </w:rPr>
              <w:t> </w:t>
            </w:r>
            <w:r>
              <w:rPr>
                <w:sz w:val="22"/>
              </w:rPr>
              <w:t>following code may be available:</w:t>
            </w:r>
          </w:p>
          <w:p>
            <w:pPr>
              <w:pStyle w:val="TableParagraph"/>
              <w:rPr>
                <w:sz w:val="22"/>
              </w:rPr>
            </w:pPr>
            <w:r>
              <w:rPr>
                <w:sz w:val="22"/>
              </w:rPr>
              <w:t>G</w:t>
            </w:r>
            <w:r>
              <w:rPr>
                <w:spacing w:val="-9"/>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Secondary Claims </w:t>
            </w:r>
            <w:r>
              <w:rPr>
                <w:spacing w:val="-2"/>
                <w:sz w:val="22"/>
              </w:rPr>
              <w:t>Investigation</w:t>
            </w:r>
          </w:p>
          <w:p>
            <w:pPr>
              <w:pStyle w:val="TableParagraph"/>
              <w:ind w:right="170"/>
              <w:rPr>
                <w:sz w:val="22"/>
              </w:rPr>
            </w:pPr>
            <w:r>
              <w:rPr>
                <w:sz w:val="22"/>
              </w:rPr>
              <w:t>H</w:t>
            </w:r>
            <w:r>
              <w:rPr>
                <w:spacing w:val="-9"/>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Self Reports</w:t>
            </w:r>
          </w:p>
          <w:p>
            <w:pPr>
              <w:pStyle w:val="TableParagraph"/>
              <w:rPr>
                <w:sz w:val="22"/>
              </w:rPr>
            </w:pPr>
            <w:r>
              <w:rPr>
                <w:sz w:val="22"/>
              </w:rPr>
              <w:t>J</w:t>
            </w:r>
            <w:r>
              <w:rPr>
                <w:spacing w:val="-8"/>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w:t>
            </w:r>
            <w:r>
              <w:rPr>
                <w:spacing w:val="-2"/>
                <w:sz w:val="22"/>
              </w:rPr>
              <w:t>411.25</w:t>
            </w:r>
          </w:p>
          <w:p>
            <w:pPr>
              <w:pStyle w:val="TableParagraph"/>
              <w:spacing w:before="119"/>
              <w:ind w:right="133"/>
              <w:rPr>
                <w:sz w:val="22"/>
              </w:rPr>
            </w:pPr>
            <w:r>
              <w:rPr>
                <w:sz w:val="22"/>
              </w:rPr>
              <w:t>T = MSP Cost Avoided - IEQ</w:t>
            </w:r>
            <w:r>
              <w:rPr>
                <w:spacing w:val="-13"/>
                <w:sz w:val="22"/>
              </w:rPr>
              <w:t> </w:t>
            </w:r>
            <w:r>
              <w:rPr>
                <w:sz w:val="22"/>
              </w:rPr>
              <w:t>contractor</w:t>
            </w:r>
            <w:r>
              <w:rPr>
                <w:spacing w:val="-12"/>
                <w:sz w:val="22"/>
              </w:rPr>
              <w:t> </w:t>
            </w:r>
            <w:r>
              <w:rPr>
                <w:sz w:val="22"/>
              </w:rPr>
              <w:t>(eff.</w:t>
            </w:r>
            <w:r>
              <w:rPr>
                <w:spacing w:val="-12"/>
                <w:sz w:val="22"/>
              </w:rPr>
              <w:t> </w:t>
            </w:r>
            <w:r>
              <w:rPr>
                <w:sz w:val="22"/>
              </w:rPr>
              <w:t>7/96)</w:t>
            </w:r>
          </w:p>
          <w:p>
            <w:pPr>
              <w:pStyle w:val="TableParagraph"/>
              <w:spacing w:before="121"/>
              <w:rPr>
                <w:sz w:val="22"/>
              </w:rPr>
            </w:pPr>
            <w:r>
              <w:rPr>
                <w:sz w:val="22"/>
              </w:rPr>
              <w:t>X</w:t>
            </w:r>
            <w:r>
              <w:rPr>
                <w:spacing w:val="-10"/>
                <w:sz w:val="22"/>
              </w:rPr>
              <w:t> </w:t>
            </w:r>
            <w:r>
              <w:rPr>
                <w:sz w:val="22"/>
              </w:rPr>
              <w:t>=</w:t>
            </w:r>
            <w:r>
              <w:rPr>
                <w:spacing w:val="-7"/>
                <w:sz w:val="22"/>
              </w:rPr>
              <w:t> </w:t>
            </w:r>
            <w:r>
              <w:rPr>
                <w:sz w:val="22"/>
              </w:rPr>
              <w:t>MSP</w:t>
            </w:r>
            <w:r>
              <w:rPr>
                <w:spacing w:val="-7"/>
                <w:sz w:val="22"/>
              </w:rPr>
              <w:t> </w:t>
            </w:r>
            <w:r>
              <w:rPr>
                <w:sz w:val="22"/>
              </w:rPr>
              <w:t>Cost</w:t>
            </w:r>
            <w:r>
              <w:rPr>
                <w:spacing w:val="-8"/>
                <w:sz w:val="22"/>
              </w:rPr>
              <w:t> </w:t>
            </w:r>
            <w:r>
              <w:rPr>
                <w:sz w:val="22"/>
              </w:rPr>
              <w:t>Avoided</w:t>
            </w:r>
            <w:r>
              <w:rPr>
                <w:spacing w:val="-8"/>
                <w:sz w:val="22"/>
              </w:rPr>
              <w:t> </w:t>
            </w:r>
            <w:r>
              <w:rPr>
                <w:sz w:val="22"/>
              </w:rPr>
              <w:t>- </w:t>
            </w:r>
            <w:r>
              <w:rPr>
                <w:spacing w:val="-2"/>
                <w:sz w:val="22"/>
              </w:rPr>
              <w:t>generic</w:t>
            </w:r>
          </w:p>
          <w:p>
            <w:pPr>
              <w:pStyle w:val="TableParagraph"/>
              <w:rPr>
                <w:sz w:val="22"/>
              </w:rPr>
            </w:pPr>
            <w:r>
              <w:rPr>
                <w:sz w:val="22"/>
              </w:rPr>
              <w:t>Y = MSP Cost Avoided - IRS/SSA</w:t>
            </w:r>
            <w:r>
              <w:rPr>
                <w:spacing w:val="-13"/>
                <w:sz w:val="22"/>
              </w:rPr>
              <w:t> </w:t>
            </w:r>
            <w:r>
              <w:rPr>
                <w:sz w:val="22"/>
              </w:rPr>
              <w:t>data</w:t>
            </w:r>
            <w:r>
              <w:rPr>
                <w:spacing w:val="-13"/>
                <w:sz w:val="22"/>
              </w:rPr>
              <w:t> </w:t>
            </w:r>
            <w:r>
              <w:rPr>
                <w:sz w:val="22"/>
              </w:rPr>
              <w:t>match</w:t>
            </w:r>
            <w:r>
              <w:rPr>
                <w:spacing w:val="-13"/>
                <w:sz w:val="22"/>
              </w:rPr>
              <w:t> </w:t>
            </w:r>
            <w:r>
              <w:rPr>
                <w:sz w:val="22"/>
              </w:rPr>
              <w:t>project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393" w:hRule="atLeast"/>
        </w:trPr>
        <w:tc>
          <w:tcPr>
            <w:tcW w:w="1687" w:type="dxa"/>
          </w:tcPr>
          <w:p>
            <w:pPr>
              <w:pStyle w:val="TableParagraph"/>
              <w:rPr>
                <w:sz w:val="22"/>
              </w:rPr>
            </w:pPr>
            <w:r>
              <w:rPr>
                <w:spacing w:val="-5"/>
                <w:sz w:val="22"/>
              </w:rPr>
              <w:t>22</w:t>
            </w:r>
          </w:p>
        </w:tc>
        <w:tc>
          <w:tcPr>
            <w:tcW w:w="1800" w:type="dxa"/>
          </w:tcPr>
          <w:p>
            <w:pPr>
              <w:pStyle w:val="TableParagraph"/>
              <w:ind w:right="84"/>
              <w:rPr>
                <w:sz w:val="22"/>
              </w:rPr>
            </w:pPr>
            <w:r>
              <w:rPr>
                <w:spacing w:val="-2"/>
                <w:sz w:val="22"/>
              </w:rPr>
              <w:t>CLM_PRCSG_I ND_CD</w:t>
            </w:r>
          </w:p>
        </w:tc>
        <w:tc>
          <w:tcPr>
            <w:tcW w:w="1733" w:type="dxa"/>
          </w:tcPr>
          <w:p>
            <w:pPr>
              <w:pStyle w:val="TableParagraph"/>
              <w:ind w:left="108" w:right="180"/>
              <w:rPr>
                <w:sz w:val="22"/>
              </w:rPr>
            </w:pPr>
            <w:r>
              <w:rPr>
                <w:spacing w:val="-2"/>
                <w:sz w:val="22"/>
              </w:rPr>
              <w:t>Claim-Line Processing </w:t>
            </w:r>
            <w:r>
              <w:rPr>
                <w:sz w:val="22"/>
              </w:rPr>
              <w:t>Indicator</w:t>
            </w:r>
            <w:r>
              <w:rPr>
                <w:spacing w:val="-16"/>
                <w:sz w:val="22"/>
              </w:rPr>
              <w:t> </w:t>
            </w:r>
            <w:r>
              <w:rPr>
                <w:sz w:val="22"/>
              </w:rPr>
              <w:t>Code</w:t>
            </w:r>
          </w:p>
        </w:tc>
        <w:tc>
          <w:tcPr>
            <w:tcW w:w="1170" w:type="dxa"/>
          </w:tcPr>
          <w:p>
            <w:pPr>
              <w:pStyle w:val="TableParagraph"/>
              <w:rPr>
                <w:sz w:val="22"/>
              </w:rPr>
            </w:pPr>
            <w:r>
              <w:rPr>
                <w:spacing w:val="-5"/>
                <w:sz w:val="22"/>
              </w:rPr>
              <w:t>148</w:t>
            </w:r>
          </w:p>
        </w:tc>
        <w:tc>
          <w:tcPr>
            <w:tcW w:w="1260" w:type="dxa"/>
          </w:tcPr>
          <w:p>
            <w:pPr>
              <w:pStyle w:val="TableParagraph"/>
              <w:rPr>
                <w:sz w:val="22"/>
              </w:rPr>
            </w:pPr>
            <w:r>
              <w:rPr>
                <w:spacing w:val="-5"/>
                <w:sz w:val="22"/>
              </w:rPr>
              <w:t>149</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2"/>
                <w:sz w:val="22"/>
              </w:rPr>
              <w:t>X(02)</w:t>
            </w:r>
          </w:p>
        </w:tc>
        <w:tc>
          <w:tcPr>
            <w:tcW w:w="2970" w:type="dxa"/>
          </w:tcPr>
          <w:p>
            <w:pPr>
              <w:pStyle w:val="TableParagraph"/>
              <w:ind w:right="73" w:hanging="1"/>
              <w:rPr>
                <w:sz w:val="22"/>
              </w:rPr>
            </w:pPr>
            <w:r>
              <w:rPr>
                <w:sz w:val="22"/>
              </w:rPr>
              <w:t>Indicates if the service indicated on the claim line was</w:t>
            </w:r>
            <w:r>
              <w:rPr>
                <w:spacing w:val="-8"/>
                <w:sz w:val="22"/>
              </w:rPr>
              <w:t> </w:t>
            </w:r>
            <w:r>
              <w:rPr>
                <w:sz w:val="22"/>
              </w:rPr>
              <w:t>allowed</w:t>
            </w:r>
            <w:r>
              <w:rPr>
                <w:spacing w:val="-8"/>
                <w:sz w:val="22"/>
              </w:rPr>
              <w:t> </w:t>
            </w:r>
            <w:r>
              <w:rPr>
                <w:sz w:val="22"/>
              </w:rPr>
              <w:t>or</w:t>
            </w:r>
            <w:r>
              <w:rPr>
                <w:spacing w:val="-8"/>
                <w:sz w:val="22"/>
              </w:rPr>
              <w:t> </w:t>
            </w:r>
            <w:r>
              <w:rPr>
                <w:sz w:val="22"/>
              </w:rPr>
              <w:t>the</w:t>
            </w:r>
            <w:r>
              <w:rPr>
                <w:spacing w:val="-8"/>
                <w:sz w:val="22"/>
              </w:rPr>
              <w:t> </w:t>
            </w:r>
            <w:r>
              <w:rPr>
                <w:sz w:val="22"/>
              </w:rPr>
              <w:t>reason</w:t>
            </w:r>
            <w:r>
              <w:rPr>
                <w:spacing w:val="-8"/>
                <w:sz w:val="22"/>
              </w:rPr>
              <w:t> </w:t>
            </w:r>
            <w:r>
              <w:rPr>
                <w:sz w:val="22"/>
              </w:rPr>
              <w:t>it was denied.</w:t>
            </w:r>
          </w:p>
          <w:p>
            <w:pPr>
              <w:pStyle w:val="TableParagraph"/>
              <w:spacing w:before="119"/>
              <w:ind w:right="133"/>
              <w:rPr>
                <w:sz w:val="22"/>
              </w:rPr>
            </w:pPr>
            <w:r>
              <w:rPr>
                <w:sz w:val="22"/>
              </w:rPr>
              <w:t>Find</w:t>
            </w:r>
            <w:r>
              <w:rPr>
                <w:spacing w:val="-13"/>
                <w:sz w:val="22"/>
              </w:rPr>
              <w:t> </w:t>
            </w:r>
            <w:hyperlink r:id="rId47">
              <w:r>
                <w:rPr>
                  <w:color w:val="0000FF"/>
                  <w:sz w:val="22"/>
                  <w:u w:val="single" w:color="0000FF"/>
                </w:rPr>
                <w:t>Processing</w:t>
              </w:r>
              <w:r>
                <w:rPr>
                  <w:color w:val="0000FF"/>
                  <w:spacing w:val="-13"/>
                  <w:sz w:val="22"/>
                  <w:u w:val="single" w:color="0000FF"/>
                </w:rPr>
                <w:t> </w:t>
              </w:r>
              <w:r>
                <w:rPr>
                  <w:color w:val="0000FF"/>
                  <w:sz w:val="22"/>
                  <w:u w:val="single" w:color="0000FF"/>
                </w:rPr>
                <w:t>Indicator</w:t>
              </w:r>
              <w:r>
                <w:rPr>
                  <w:color w:val="0000FF"/>
                  <w:spacing w:val="-13"/>
                  <w:sz w:val="22"/>
                  <w:u w:val="single" w:color="0000FF"/>
                </w:rPr>
                <w:t> </w:t>
              </w:r>
            </w:hyperlink>
            <w:r>
              <w:rPr>
                <w:color w:val="0000FF"/>
                <w:spacing w:val="-13"/>
                <w:sz w:val="22"/>
                <w:u w:val="none"/>
              </w:rPr>
              <w:t> </w:t>
            </w:r>
            <w:hyperlink r:id="rId47">
              <w:r>
                <w:rPr>
                  <w:color w:val="0000FF"/>
                  <w:sz w:val="22"/>
                  <w:u w:val="single" w:color="0000FF"/>
                </w:rPr>
                <w:t>Code</w:t>
              </w:r>
            </w:hyperlink>
            <w:r>
              <w:rPr>
                <w:color w:val="0000FF"/>
                <w:sz w:val="22"/>
                <w:u w:val="none"/>
              </w:rPr>
              <w:t> </w:t>
            </w:r>
            <w:r>
              <w:rPr>
                <w:sz w:val="22"/>
                <w:u w:val="none"/>
              </w:rPr>
              <w:t>at the ResDAC </w:t>
            </w:r>
            <w:r>
              <w:rPr>
                <w:spacing w:val="-2"/>
                <w:sz w:val="22"/>
                <w:u w:val="none"/>
              </w:rPr>
              <w:t>website.</w:t>
            </w:r>
          </w:p>
          <w:p>
            <w:pPr>
              <w:pStyle w:val="TableParagraph"/>
              <w:spacing w:before="121"/>
              <w:rPr>
                <w:sz w:val="22"/>
              </w:rPr>
            </w:pPr>
            <w:r>
              <w:rPr>
                <w:sz w:val="22"/>
              </w:rPr>
              <w:t>Additionally,</w:t>
            </w:r>
            <w:r>
              <w:rPr>
                <w:spacing w:val="-16"/>
                <w:sz w:val="22"/>
              </w:rPr>
              <w:t> </w:t>
            </w:r>
            <w:r>
              <w:rPr>
                <w:sz w:val="22"/>
              </w:rPr>
              <w:t>the</w:t>
            </w:r>
            <w:r>
              <w:rPr>
                <w:spacing w:val="-15"/>
                <w:sz w:val="22"/>
              </w:rPr>
              <w:t> </w:t>
            </w:r>
            <w:r>
              <w:rPr>
                <w:sz w:val="22"/>
              </w:rPr>
              <w:t>following code may be available:</w:t>
            </w:r>
          </w:p>
          <w:p>
            <w:pPr>
              <w:pStyle w:val="TableParagraph"/>
              <w:spacing w:before="119"/>
              <w:ind w:left="108" w:hanging="1"/>
              <w:rPr>
                <w:sz w:val="22"/>
              </w:rPr>
            </w:pPr>
            <w:r>
              <w:rPr>
                <w:sz w:val="22"/>
              </w:rPr>
              <w:t>G</w:t>
            </w:r>
            <w:r>
              <w:rPr>
                <w:spacing w:val="-9"/>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Secondary Claims </w:t>
            </w:r>
            <w:r>
              <w:rPr>
                <w:spacing w:val="-2"/>
                <w:sz w:val="22"/>
              </w:rPr>
              <w:t>Investigation</w:t>
            </w:r>
          </w:p>
          <w:p>
            <w:pPr>
              <w:pStyle w:val="TableParagraph"/>
              <w:spacing w:before="121"/>
              <w:ind w:left="108" w:right="170" w:hanging="1"/>
              <w:rPr>
                <w:sz w:val="22"/>
              </w:rPr>
            </w:pPr>
            <w:r>
              <w:rPr>
                <w:sz w:val="22"/>
              </w:rPr>
              <w:t>H</w:t>
            </w:r>
            <w:r>
              <w:rPr>
                <w:spacing w:val="-8"/>
                <w:sz w:val="22"/>
              </w:rPr>
              <w:t> </w:t>
            </w:r>
            <w:r>
              <w:rPr>
                <w:sz w:val="22"/>
              </w:rPr>
              <w:t>=</w:t>
            </w:r>
            <w:r>
              <w:rPr>
                <w:spacing w:val="-7"/>
                <w:sz w:val="22"/>
              </w:rPr>
              <w:t> </w:t>
            </w:r>
            <w:r>
              <w:rPr>
                <w:sz w:val="22"/>
              </w:rPr>
              <w:t>MSP</w:t>
            </w:r>
            <w:r>
              <w:rPr>
                <w:spacing w:val="-8"/>
                <w:sz w:val="22"/>
              </w:rPr>
              <w:t> </w:t>
            </w:r>
            <w:r>
              <w:rPr>
                <w:sz w:val="22"/>
              </w:rPr>
              <w:t>Cost</w:t>
            </w:r>
            <w:r>
              <w:rPr>
                <w:spacing w:val="-7"/>
                <w:sz w:val="22"/>
              </w:rPr>
              <w:t> </w:t>
            </w:r>
            <w:r>
              <w:rPr>
                <w:sz w:val="22"/>
              </w:rPr>
              <w:t>Avoided</w:t>
            </w:r>
            <w:r>
              <w:rPr>
                <w:spacing w:val="-7"/>
                <w:sz w:val="22"/>
              </w:rPr>
              <w:t> </w:t>
            </w:r>
            <w:r>
              <w:rPr>
                <w:sz w:val="22"/>
              </w:rPr>
              <w:t>- Self Reports</w:t>
            </w:r>
          </w:p>
          <w:p>
            <w:pPr>
              <w:pStyle w:val="TableParagraph"/>
              <w:ind w:left="108" w:hanging="1"/>
              <w:rPr>
                <w:sz w:val="22"/>
              </w:rPr>
            </w:pPr>
            <w:r>
              <w:rPr>
                <w:sz w:val="22"/>
              </w:rPr>
              <w:t>J</w:t>
            </w:r>
            <w:r>
              <w:rPr>
                <w:spacing w:val="-8"/>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w:t>
            </w:r>
            <w:r>
              <w:rPr>
                <w:spacing w:val="-2"/>
                <w:sz w:val="22"/>
              </w:rPr>
              <w:t>411.25</w:t>
            </w:r>
          </w:p>
          <w:p>
            <w:pPr>
              <w:pStyle w:val="TableParagraph"/>
              <w:spacing w:before="119"/>
              <w:ind w:left="108"/>
              <w:rPr>
                <w:sz w:val="22"/>
              </w:rPr>
            </w:pPr>
            <w:r>
              <w:rPr>
                <w:sz w:val="22"/>
              </w:rPr>
              <w:t>19 = MSP Cost Avoided - Worker's</w:t>
            </w:r>
            <w:r>
              <w:rPr>
                <w:spacing w:val="-16"/>
                <w:sz w:val="22"/>
              </w:rPr>
              <w:t> </w:t>
            </w:r>
            <w:r>
              <w:rPr>
                <w:sz w:val="22"/>
              </w:rPr>
              <w:t>Compensation</w:t>
            </w:r>
            <w:r>
              <w:rPr>
                <w:spacing w:val="-15"/>
                <w:sz w:val="22"/>
              </w:rPr>
              <w:t> </w:t>
            </w:r>
            <w:r>
              <w:rPr>
                <w:sz w:val="22"/>
              </w:rPr>
              <w:t>Set </w:t>
            </w:r>
            <w:r>
              <w:rPr>
                <w:spacing w:val="-2"/>
                <w:sz w:val="22"/>
              </w:rPr>
              <w:t>Aside</w:t>
            </w:r>
          </w:p>
          <w:p>
            <w:pPr>
              <w:pStyle w:val="TableParagraph"/>
              <w:spacing w:before="121"/>
              <w:ind w:left="108"/>
              <w:rPr>
                <w:sz w:val="22"/>
              </w:rPr>
            </w:pPr>
            <w:r>
              <w:rPr>
                <w:sz w:val="22"/>
              </w:rPr>
              <w:t>41</w:t>
            </w:r>
            <w:r>
              <w:rPr>
                <w:spacing w:val="-8"/>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Next</w:t>
            </w:r>
            <w:r>
              <w:rPr>
                <w:spacing w:val="-9"/>
                <w:sz w:val="22"/>
              </w:rPr>
              <w:t> </w:t>
            </w:r>
            <w:r>
              <w:rPr>
                <w:sz w:val="22"/>
              </w:rPr>
              <w:t>Generation</w:t>
            </w:r>
            <w:r>
              <w:rPr>
                <w:spacing w:val="-9"/>
                <w:sz w:val="22"/>
              </w:rPr>
              <w:t> </w:t>
            </w:r>
            <w:r>
              <w:rPr>
                <w:spacing w:val="-2"/>
                <w:sz w:val="22"/>
              </w:rPr>
              <w:t>Desktop</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744" w:hRule="atLeast"/>
        </w:trPr>
        <w:tc>
          <w:tcPr>
            <w:tcW w:w="1687" w:type="dxa"/>
          </w:tcPr>
          <w:p>
            <w:pPr>
              <w:pStyle w:val="TableParagraph"/>
              <w:rPr>
                <w:sz w:val="22"/>
              </w:rPr>
            </w:pPr>
            <w:r>
              <w:rPr>
                <w:spacing w:val="-5"/>
                <w:sz w:val="22"/>
              </w:rPr>
              <w:t>23</w:t>
            </w:r>
          </w:p>
        </w:tc>
        <w:tc>
          <w:tcPr>
            <w:tcW w:w="1800" w:type="dxa"/>
          </w:tcPr>
          <w:p>
            <w:pPr>
              <w:pStyle w:val="TableParagraph"/>
              <w:rPr>
                <w:sz w:val="22"/>
              </w:rPr>
            </w:pPr>
            <w:r>
              <w:rPr>
                <w:spacing w:val="-2"/>
                <w:sz w:val="22"/>
              </w:rPr>
              <w:t>CLM_ADJSMT</w:t>
            </w:r>
          </w:p>
          <w:p>
            <w:pPr>
              <w:pStyle w:val="TableParagraph"/>
              <w:spacing w:before="0"/>
              <w:rPr>
                <w:sz w:val="22"/>
              </w:rPr>
            </w:pPr>
            <w:r>
              <w:rPr>
                <w:spacing w:val="-2"/>
                <w:sz w:val="22"/>
              </w:rPr>
              <w:t>_TYPE_CD</w:t>
            </w:r>
          </w:p>
        </w:tc>
        <w:tc>
          <w:tcPr>
            <w:tcW w:w="1733" w:type="dxa"/>
          </w:tcPr>
          <w:p>
            <w:pPr>
              <w:pStyle w:val="TableParagraph"/>
              <w:ind w:right="266"/>
              <w:rPr>
                <w:sz w:val="22"/>
              </w:rPr>
            </w:pPr>
            <w:r>
              <w:rPr>
                <w:spacing w:val="-2"/>
                <w:sz w:val="22"/>
              </w:rPr>
              <w:t>Claim Adjustment </w:t>
            </w:r>
            <w:r>
              <w:rPr>
                <w:sz w:val="22"/>
              </w:rPr>
              <w:t>Type</w:t>
            </w:r>
            <w:r>
              <w:rPr>
                <w:spacing w:val="-6"/>
                <w:sz w:val="22"/>
              </w:rPr>
              <w:t> </w:t>
            </w:r>
            <w:r>
              <w:rPr>
                <w:spacing w:val="-4"/>
                <w:sz w:val="22"/>
              </w:rPr>
              <w:t>Code</w:t>
            </w:r>
          </w:p>
        </w:tc>
        <w:tc>
          <w:tcPr>
            <w:tcW w:w="1170" w:type="dxa"/>
          </w:tcPr>
          <w:p>
            <w:pPr>
              <w:pStyle w:val="TableParagraph"/>
              <w:rPr>
                <w:sz w:val="22"/>
              </w:rPr>
            </w:pPr>
            <w:r>
              <w:rPr>
                <w:spacing w:val="-5"/>
                <w:sz w:val="22"/>
              </w:rPr>
              <w:t>150</w:t>
            </w:r>
          </w:p>
        </w:tc>
        <w:tc>
          <w:tcPr>
            <w:tcW w:w="1260" w:type="dxa"/>
          </w:tcPr>
          <w:p>
            <w:pPr>
              <w:pStyle w:val="TableParagraph"/>
              <w:rPr>
                <w:sz w:val="22"/>
              </w:rPr>
            </w:pPr>
            <w:r>
              <w:rPr>
                <w:spacing w:val="-5"/>
                <w:sz w:val="22"/>
              </w:rPr>
              <w:t>151</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X(02)</w:t>
            </w:r>
          </w:p>
        </w:tc>
        <w:tc>
          <w:tcPr>
            <w:tcW w:w="2970" w:type="dxa"/>
          </w:tcPr>
          <w:p>
            <w:pPr>
              <w:pStyle w:val="TableParagraph"/>
              <w:ind w:right="133"/>
              <w:rPr>
                <w:sz w:val="22"/>
              </w:rPr>
            </w:pPr>
            <w:r>
              <w:rPr>
                <w:sz w:val="22"/>
              </w:rPr>
              <w:t>Indicates</w:t>
            </w:r>
            <w:r>
              <w:rPr>
                <w:spacing w:val="-13"/>
                <w:sz w:val="22"/>
              </w:rPr>
              <w:t> </w:t>
            </w:r>
            <w:r>
              <w:rPr>
                <w:sz w:val="22"/>
              </w:rPr>
              <w:t>whether</w:t>
            </w:r>
            <w:r>
              <w:rPr>
                <w:spacing w:val="-13"/>
                <w:sz w:val="22"/>
              </w:rPr>
              <w:t> </w:t>
            </w:r>
            <w:r>
              <w:rPr>
                <w:sz w:val="22"/>
              </w:rPr>
              <w:t>the</w:t>
            </w:r>
            <w:r>
              <w:rPr>
                <w:spacing w:val="-13"/>
                <w:sz w:val="22"/>
              </w:rPr>
              <w:t> </w:t>
            </w:r>
            <w:r>
              <w:rPr>
                <w:sz w:val="22"/>
              </w:rPr>
              <w:t>claim is an original, cancellation, or adjustment claim.</w:t>
            </w:r>
          </w:p>
          <w:p>
            <w:pPr>
              <w:pStyle w:val="TableParagraph"/>
              <w:ind w:right="133"/>
              <w:rPr>
                <w:sz w:val="22"/>
              </w:rPr>
            </w:pPr>
            <w:r>
              <w:rPr>
                <w:sz w:val="22"/>
              </w:rPr>
              <w:t>Claim</w:t>
            </w:r>
            <w:r>
              <w:rPr>
                <w:spacing w:val="-16"/>
                <w:sz w:val="22"/>
              </w:rPr>
              <w:t> </w:t>
            </w:r>
            <w:r>
              <w:rPr>
                <w:sz w:val="22"/>
              </w:rPr>
              <w:t>Adjustment</w:t>
            </w:r>
            <w:r>
              <w:rPr>
                <w:spacing w:val="-15"/>
                <w:sz w:val="22"/>
              </w:rPr>
              <w:t> </w:t>
            </w:r>
            <w:r>
              <w:rPr>
                <w:sz w:val="22"/>
              </w:rPr>
              <w:t>Type Code include:</w:t>
            </w:r>
          </w:p>
          <w:p>
            <w:pPr>
              <w:pStyle w:val="TableParagraph"/>
              <w:spacing w:before="119"/>
              <w:rPr>
                <w:sz w:val="22"/>
              </w:rPr>
            </w:pPr>
            <w:r>
              <w:rPr>
                <w:sz w:val="22"/>
              </w:rPr>
              <w:t>0</w:t>
            </w:r>
            <w:r>
              <w:rPr>
                <w:spacing w:val="-4"/>
                <w:sz w:val="22"/>
              </w:rPr>
              <w:t> </w:t>
            </w:r>
            <w:r>
              <w:rPr>
                <w:sz w:val="22"/>
              </w:rPr>
              <w:t>=</w:t>
            </w:r>
            <w:r>
              <w:rPr>
                <w:spacing w:val="-4"/>
                <w:sz w:val="22"/>
              </w:rPr>
              <w:t> </w:t>
            </w:r>
            <w:r>
              <w:rPr>
                <w:sz w:val="22"/>
              </w:rPr>
              <w:t>Original</w:t>
            </w:r>
            <w:r>
              <w:rPr>
                <w:spacing w:val="-4"/>
                <w:sz w:val="22"/>
              </w:rPr>
              <w:t> </w:t>
            </w:r>
            <w:r>
              <w:rPr>
                <w:spacing w:val="-2"/>
                <w:sz w:val="22"/>
              </w:rPr>
              <w:t>Claim</w:t>
            </w:r>
          </w:p>
          <w:p>
            <w:pPr>
              <w:pStyle w:val="TableParagraph"/>
              <w:rPr>
                <w:sz w:val="22"/>
              </w:rPr>
            </w:pPr>
            <w:r>
              <w:rPr>
                <w:sz w:val="22"/>
              </w:rPr>
              <w:t>1</w:t>
            </w:r>
            <w:r>
              <w:rPr>
                <w:spacing w:val="-6"/>
                <w:sz w:val="22"/>
              </w:rPr>
              <w:t> </w:t>
            </w:r>
            <w:r>
              <w:rPr>
                <w:sz w:val="22"/>
              </w:rPr>
              <w:t>=</w:t>
            </w:r>
            <w:r>
              <w:rPr>
                <w:spacing w:val="-6"/>
                <w:sz w:val="22"/>
              </w:rPr>
              <w:t> </w:t>
            </w:r>
            <w:r>
              <w:rPr>
                <w:sz w:val="22"/>
              </w:rPr>
              <w:t>Cancellation</w:t>
            </w:r>
            <w:r>
              <w:rPr>
                <w:spacing w:val="-5"/>
                <w:sz w:val="22"/>
              </w:rPr>
              <w:t> </w:t>
            </w:r>
            <w:r>
              <w:rPr>
                <w:spacing w:val="-2"/>
                <w:sz w:val="22"/>
              </w:rPr>
              <w:t>Claim</w:t>
            </w:r>
          </w:p>
          <w:p>
            <w:pPr>
              <w:pStyle w:val="TableParagraph"/>
              <w:spacing w:before="121"/>
              <w:rPr>
                <w:sz w:val="22"/>
              </w:rPr>
            </w:pPr>
            <w:r>
              <w:rPr>
                <w:sz w:val="22"/>
              </w:rPr>
              <w:t>2</w:t>
            </w:r>
            <w:r>
              <w:rPr>
                <w:spacing w:val="-6"/>
                <w:sz w:val="22"/>
              </w:rPr>
              <w:t> </w:t>
            </w:r>
            <w:r>
              <w:rPr>
                <w:sz w:val="22"/>
              </w:rPr>
              <w:t>=</w:t>
            </w:r>
            <w:r>
              <w:rPr>
                <w:spacing w:val="-5"/>
                <w:sz w:val="22"/>
              </w:rPr>
              <w:t> </w:t>
            </w:r>
            <w:r>
              <w:rPr>
                <w:sz w:val="22"/>
              </w:rPr>
              <w:t>Adjustment</w:t>
            </w:r>
            <w:r>
              <w:rPr>
                <w:spacing w:val="-5"/>
                <w:sz w:val="22"/>
              </w:rPr>
              <w:t> </w:t>
            </w:r>
            <w:r>
              <w:rPr>
                <w:spacing w:val="-2"/>
                <w:sz w:val="22"/>
              </w:rPr>
              <w:t>claim</w:t>
            </w:r>
          </w:p>
        </w:tc>
      </w:tr>
      <w:tr>
        <w:trPr>
          <w:trHeight w:val="1504" w:hRule="atLeast"/>
        </w:trPr>
        <w:tc>
          <w:tcPr>
            <w:tcW w:w="1687" w:type="dxa"/>
          </w:tcPr>
          <w:p>
            <w:pPr>
              <w:pStyle w:val="TableParagraph"/>
              <w:rPr>
                <w:sz w:val="22"/>
              </w:rPr>
            </w:pPr>
            <w:r>
              <w:rPr>
                <w:spacing w:val="-5"/>
                <w:sz w:val="22"/>
              </w:rPr>
              <w:t>24</w:t>
            </w:r>
          </w:p>
        </w:tc>
        <w:tc>
          <w:tcPr>
            <w:tcW w:w="1800" w:type="dxa"/>
          </w:tcPr>
          <w:p>
            <w:pPr>
              <w:pStyle w:val="TableParagraph"/>
              <w:ind w:right="84"/>
              <w:rPr>
                <w:sz w:val="22"/>
              </w:rPr>
            </w:pPr>
            <w:r>
              <w:rPr>
                <w:spacing w:val="-2"/>
                <w:sz w:val="22"/>
              </w:rPr>
              <w:t>CLM_EFCTV_ </w:t>
            </w:r>
            <w:r>
              <w:rPr>
                <w:spacing w:val="-6"/>
                <w:sz w:val="22"/>
              </w:rPr>
              <w:t>DT</w:t>
            </w:r>
          </w:p>
        </w:tc>
        <w:tc>
          <w:tcPr>
            <w:tcW w:w="1733" w:type="dxa"/>
          </w:tcPr>
          <w:p>
            <w:pPr>
              <w:pStyle w:val="TableParagraph"/>
              <w:ind w:right="144"/>
              <w:rPr>
                <w:sz w:val="22"/>
              </w:rPr>
            </w:pPr>
            <w:r>
              <w:rPr>
                <w:sz w:val="22"/>
              </w:rPr>
              <w:t>Claim</w:t>
            </w:r>
            <w:r>
              <w:rPr>
                <w:spacing w:val="-16"/>
                <w:sz w:val="22"/>
              </w:rPr>
              <w:t> </w:t>
            </w:r>
            <w:r>
              <w:rPr>
                <w:sz w:val="22"/>
              </w:rPr>
              <w:t>Effective </w:t>
            </w:r>
            <w:r>
              <w:rPr>
                <w:spacing w:val="-4"/>
                <w:sz w:val="22"/>
              </w:rPr>
              <w:t>Date</w:t>
            </w:r>
          </w:p>
        </w:tc>
        <w:tc>
          <w:tcPr>
            <w:tcW w:w="1170" w:type="dxa"/>
          </w:tcPr>
          <w:p>
            <w:pPr>
              <w:pStyle w:val="TableParagraph"/>
              <w:rPr>
                <w:sz w:val="22"/>
              </w:rPr>
            </w:pPr>
            <w:r>
              <w:rPr>
                <w:spacing w:val="-5"/>
                <w:sz w:val="22"/>
              </w:rPr>
              <w:t>152</w:t>
            </w:r>
          </w:p>
        </w:tc>
        <w:tc>
          <w:tcPr>
            <w:tcW w:w="1260" w:type="dxa"/>
          </w:tcPr>
          <w:p>
            <w:pPr>
              <w:pStyle w:val="TableParagraph"/>
              <w:rPr>
                <w:sz w:val="22"/>
              </w:rPr>
            </w:pPr>
            <w:r>
              <w:rPr>
                <w:spacing w:val="-5"/>
                <w:sz w:val="22"/>
              </w:rPr>
              <w:t>161</w:t>
            </w:r>
          </w:p>
        </w:tc>
        <w:tc>
          <w:tcPr>
            <w:tcW w:w="1170" w:type="dxa"/>
          </w:tcPr>
          <w:p>
            <w:pPr>
              <w:pStyle w:val="TableParagraph"/>
              <w:rPr>
                <w:sz w:val="22"/>
              </w:rPr>
            </w:pPr>
            <w:r>
              <w:rPr>
                <w:spacing w:val="-5"/>
                <w:sz w:val="22"/>
              </w:rPr>
              <w:t>10</w:t>
            </w:r>
          </w:p>
        </w:tc>
        <w:tc>
          <w:tcPr>
            <w:tcW w:w="1440" w:type="dxa"/>
          </w:tcPr>
          <w:p>
            <w:pPr>
              <w:pStyle w:val="TableParagraph"/>
              <w:ind w:right="219"/>
              <w:rPr>
                <w:sz w:val="22"/>
              </w:rPr>
            </w:pPr>
            <w:r>
              <w:rPr>
                <w:spacing w:val="-2"/>
                <w:sz w:val="22"/>
              </w:rPr>
              <w:t>YYYY-</w:t>
            </w:r>
            <w:r>
              <w:rPr>
                <w:spacing w:val="-2"/>
                <w:sz w:val="22"/>
              </w:rPr>
              <w:t>MM- </w:t>
            </w:r>
            <w:r>
              <w:rPr>
                <w:spacing w:val="-6"/>
                <w:sz w:val="22"/>
              </w:rPr>
              <w:t>DD</w:t>
            </w:r>
          </w:p>
        </w:tc>
        <w:tc>
          <w:tcPr>
            <w:tcW w:w="2970" w:type="dxa"/>
          </w:tcPr>
          <w:p>
            <w:pPr>
              <w:pStyle w:val="TableParagraph"/>
              <w:ind w:right="122"/>
              <w:rPr>
                <w:sz w:val="22"/>
              </w:rPr>
            </w:pPr>
            <w:r>
              <w:rPr>
                <w:sz w:val="22"/>
              </w:rPr>
              <w:t>The date the claim was processed</w:t>
            </w:r>
            <w:r>
              <w:rPr>
                <w:spacing w:val="-9"/>
                <w:sz w:val="22"/>
              </w:rPr>
              <w:t> </w:t>
            </w:r>
            <w:r>
              <w:rPr>
                <w:sz w:val="22"/>
              </w:rPr>
              <w:t>and</w:t>
            </w:r>
            <w:r>
              <w:rPr>
                <w:spacing w:val="-9"/>
                <w:sz w:val="22"/>
              </w:rPr>
              <w:t> </w:t>
            </w:r>
            <w:r>
              <w:rPr>
                <w:sz w:val="22"/>
              </w:rPr>
              <w:t>added</w:t>
            </w:r>
            <w:r>
              <w:rPr>
                <w:spacing w:val="-9"/>
                <w:sz w:val="22"/>
              </w:rPr>
              <w:t> </w:t>
            </w:r>
            <w:r>
              <w:rPr>
                <w:sz w:val="22"/>
              </w:rPr>
              <w:t>to</w:t>
            </w:r>
            <w:r>
              <w:rPr>
                <w:spacing w:val="-10"/>
                <w:sz w:val="22"/>
              </w:rPr>
              <w:t> </w:t>
            </w:r>
            <w:r>
              <w:rPr>
                <w:sz w:val="22"/>
              </w:rPr>
              <w:t>the NCH. This is also referred to as the NCH Weekly Processing Date.</w:t>
            </w:r>
          </w:p>
        </w:tc>
      </w:tr>
      <w:tr>
        <w:trPr>
          <w:trHeight w:val="746" w:hRule="atLeast"/>
        </w:trPr>
        <w:tc>
          <w:tcPr>
            <w:tcW w:w="1687" w:type="dxa"/>
          </w:tcPr>
          <w:p>
            <w:pPr>
              <w:pStyle w:val="TableParagraph"/>
              <w:spacing w:before="121"/>
              <w:rPr>
                <w:sz w:val="22"/>
              </w:rPr>
            </w:pPr>
            <w:r>
              <w:rPr>
                <w:spacing w:val="-5"/>
                <w:sz w:val="22"/>
              </w:rPr>
              <w:t>25</w:t>
            </w:r>
          </w:p>
        </w:tc>
        <w:tc>
          <w:tcPr>
            <w:tcW w:w="1800" w:type="dxa"/>
          </w:tcPr>
          <w:p>
            <w:pPr>
              <w:pStyle w:val="TableParagraph"/>
              <w:ind w:right="84"/>
              <w:rPr>
                <w:sz w:val="22"/>
              </w:rPr>
            </w:pPr>
            <w:r>
              <w:rPr>
                <w:spacing w:val="-2"/>
                <w:sz w:val="22"/>
              </w:rPr>
              <w:t>CLM_IDR_LD_ </w:t>
            </w:r>
            <w:r>
              <w:rPr>
                <w:spacing w:val="-6"/>
                <w:sz w:val="22"/>
              </w:rPr>
              <w:t>DT</w:t>
            </w:r>
          </w:p>
        </w:tc>
        <w:tc>
          <w:tcPr>
            <w:tcW w:w="1733" w:type="dxa"/>
          </w:tcPr>
          <w:p>
            <w:pPr>
              <w:pStyle w:val="TableParagraph"/>
              <w:ind w:right="266"/>
              <w:rPr>
                <w:sz w:val="22"/>
              </w:rPr>
            </w:pPr>
            <w:r>
              <w:rPr>
                <w:sz w:val="22"/>
              </w:rPr>
              <w:t>Claim</w:t>
            </w:r>
            <w:r>
              <w:rPr>
                <w:spacing w:val="-16"/>
                <w:sz w:val="22"/>
              </w:rPr>
              <w:t> </w:t>
            </w:r>
            <w:r>
              <w:rPr>
                <w:sz w:val="22"/>
              </w:rPr>
              <w:t>IDR Load</w:t>
            </w:r>
            <w:r>
              <w:rPr>
                <w:spacing w:val="-5"/>
                <w:sz w:val="22"/>
              </w:rPr>
              <w:t> </w:t>
            </w:r>
            <w:r>
              <w:rPr>
                <w:spacing w:val="-4"/>
                <w:sz w:val="22"/>
              </w:rPr>
              <w:t>Date</w:t>
            </w:r>
          </w:p>
        </w:tc>
        <w:tc>
          <w:tcPr>
            <w:tcW w:w="1170" w:type="dxa"/>
          </w:tcPr>
          <w:p>
            <w:pPr>
              <w:pStyle w:val="TableParagraph"/>
              <w:spacing w:before="121"/>
              <w:rPr>
                <w:sz w:val="22"/>
              </w:rPr>
            </w:pPr>
            <w:r>
              <w:rPr>
                <w:spacing w:val="-5"/>
                <w:sz w:val="22"/>
              </w:rPr>
              <w:t>162</w:t>
            </w:r>
          </w:p>
        </w:tc>
        <w:tc>
          <w:tcPr>
            <w:tcW w:w="1260" w:type="dxa"/>
          </w:tcPr>
          <w:p>
            <w:pPr>
              <w:pStyle w:val="TableParagraph"/>
              <w:spacing w:before="121"/>
              <w:rPr>
                <w:sz w:val="22"/>
              </w:rPr>
            </w:pPr>
            <w:r>
              <w:rPr>
                <w:spacing w:val="-5"/>
                <w:sz w:val="22"/>
              </w:rPr>
              <w:t>171</w:t>
            </w:r>
          </w:p>
        </w:tc>
        <w:tc>
          <w:tcPr>
            <w:tcW w:w="1170" w:type="dxa"/>
          </w:tcPr>
          <w:p>
            <w:pPr>
              <w:pStyle w:val="TableParagraph"/>
              <w:spacing w:before="121"/>
              <w:rPr>
                <w:sz w:val="22"/>
              </w:rPr>
            </w:pPr>
            <w:r>
              <w:rPr>
                <w:spacing w:val="-5"/>
                <w:sz w:val="22"/>
              </w:rPr>
              <w:t>10</w:t>
            </w:r>
          </w:p>
        </w:tc>
        <w:tc>
          <w:tcPr>
            <w:tcW w:w="1440" w:type="dxa"/>
          </w:tcPr>
          <w:p>
            <w:pPr>
              <w:pStyle w:val="TableParagraph"/>
              <w:ind w:right="219"/>
              <w:rPr>
                <w:sz w:val="22"/>
              </w:rPr>
            </w:pPr>
            <w:r>
              <w:rPr>
                <w:spacing w:val="-2"/>
                <w:sz w:val="22"/>
              </w:rPr>
              <w:t>YYYY-</w:t>
            </w:r>
            <w:r>
              <w:rPr>
                <w:spacing w:val="-2"/>
                <w:sz w:val="22"/>
              </w:rPr>
              <w:t>MM- </w:t>
            </w:r>
            <w:r>
              <w:rPr>
                <w:spacing w:val="-6"/>
                <w:sz w:val="22"/>
              </w:rPr>
              <w:t>DD</w:t>
            </w:r>
          </w:p>
        </w:tc>
        <w:tc>
          <w:tcPr>
            <w:tcW w:w="2970" w:type="dxa"/>
          </w:tcPr>
          <w:p>
            <w:pPr>
              <w:pStyle w:val="TableParagraph"/>
              <w:rPr>
                <w:sz w:val="22"/>
              </w:rPr>
            </w:pPr>
            <w:r>
              <w:rPr>
                <w:sz w:val="22"/>
              </w:rPr>
              <w:t>When</w:t>
            </w:r>
            <w:r>
              <w:rPr>
                <w:spacing w:val="-10"/>
                <w:sz w:val="22"/>
              </w:rPr>
              <w:t> </w:t>
            </w:r>
            <w:r>
              <w:rPr>
                <w:sz w:val="22"/>
              </w:rPr>
              <w:t>the</w:t>
            </w:r>
            <w:r>
              <w:rPr>
                <w:spacing w:val="-10"/>
                <w:sz w:val="22"/>
              </w:rPr>
              <w:t> </w:t>
            </w:r>
            <w:r>
              <w:rPr>
                <w:sz w:val="22"/>
              </w:rPr>
              <w:t>claim</w:t>
            </w:r>
            <w:r>
              <w:rPr>
                <w:spacing w:val="-10"/>
                <w:sz w:val="22"/>
              </w:rPr>
              <w:t> </w:t>
            </w:r>
            <w:r>
              <w:rPr>
                <w:sz w:val="22"/>
              </w:rPr>
              <w:t>was</w:t>
            </w:r>
            <w:r>
              <w:rPr>
                <w:spacing w:val="-10"/>
                <w:sz w:val="22"/>
              </w:rPr>
              <w:t> </w:t>
            </w:r>
            <w:r>
              <w:rPr>
                <w:sz w:val="22"/>
              </w:rPr>
              <w:t>loaded into the IDR.</w:t>
            </w:r>
          </w:p>
        </w:tc>
      </w:tr>
      <w:tr>
        <w:trPr>
          <w:trHeight w:val="1878" w:hRule="atLeast"/>
        </w:trPr>
        <w:tc>
          <w:tcPr>
            <w:tcW w:w="1687" w:type="dxa"/>
          </w:tcPr>
          <w:p>
            <w:pPr>
              <w:pStyle w:val="TableParagraph"/>
              <w:spacing w:before="121"/>
              <w:rPr>
                <w:sz w:val="22"/>
              </w:rPr>
            </w:pPr>
            <w:r>
              <w:rPr>
                <w:spacing w:val="-5"/>
                <w:sz w:val="22"/>
              </w:rPr>
              <w:t>26</w:t>
            </w:r>
          </w:p>
        </w:tc>
        <w:tc>
          <w:tcPr>
            <w:tcW w:w="1800" w:type="dxa"/>
          </w:tcPr>
          <w:p>
            <w:pPr>
              <w:pStyle w:val="TableParagraph"/>
              <w:ind w:right="84"/>
              <w:rPr>
                <w:sz w:val="22"/>
              </w:rPr>
            </w:pPr>
            <w:r>
              <w:rPr>
                <w:spacing w:val="-2"/>
                <w:sz w:val="22"/>
              </w:rPr>
              <w:t>CLM_CNTL_N </w:t>
            </w:r>
            <w:r>
              <w:rPr>
                <w:spacing w:val="-6"/>
                <w:sz w:val="22"/>
              </w:rPr>
              <w:t>UM</w:t>
            </w:r>
          </w:p>
        </w:tc>
        <w:tc>
          <w:tcPr>
            <w:tcW w:w="1733" w:type="dxa"/>
          </w:tcPr>
          <w:p>
            <w:pPr>
              <w:pStyle w:val="TableParagraph"/>
              <w:ind w:right="279"/>
              <w:rPr>
                <w:sz w:val="22"/>
              </w:rPr>
            </w:pPr>
            <w:r>
              <w:rPr>
                <w:sz w:val="22"/>
              </w:rPr>
              <w:t>Claim</w:t>
            </w:r>
            <w:r>
              <w:rPr>
                <w:spacing w:val="-16"/>
                <w:sz w:val="22"/>
              </w:rPr>
              <w:t> </w:t>
            </w:r>
            <w:r>
              <w:rPr>
                <w:sz w:val="22"/>
              </w:rPr>
              <w:t>Control </w:t>
            </w:r>
            <w:r>
              <w:rPr>
                <w:spacing w:val="-2"/>
                <w:sz w:val="22"/>
              </w:rPr>
              <w:t>Number</w:t>
            </w:r>
          </w:p>
        </w:tc>
        <w:tc>
          <w:tcPr>
            <w:tcW w:w="1170" w:type="dxa"/>
          </w:tcPr>
          <w:p>
            <w:pPr>
              <w:pStyle w:val="TableParagraph"/>
              <w:spacing w:before="121"/>
              <w:rPr>
                <w:sz w:val="22"/>
              </w:rPr>
            </w:pPr>
            <w:r>
              <w:rPr>
                <w:spacing w:val="-5"/>
                <w:sz w:val="22"/>
              </w:rPr>
              <w:t>172</w:t>
            </w:r>
          </w:p>
        </w:tc>
        <w:tc>
          <w:tcPr>
            <w:tcW w:w="1260" w:type="dxa"/>
          </w:tcPr>
          <w:p>
            <w:pPr>
              <w:pStyle w:val="TableParagraph"/>
              <w:spacing w:before="121"/>
              <w:rPr>
                <w:sz w:val="22"/>
              </w:rPr>
            </w:pPr>
            <w:r>
              <w:rPr>
                <w:spacing w:val="-5"/>
                <w:sz w:val="22"/>
              </w:rPr>
              <w:t>211</w:t>
            </w:r>
          </w:p>
        </w:tc>
        <w:tc>
          <w:tcPr>
            <w:tcW w:w="1170" w:type="dxa"/>
          </w:tcPr>
          <w:p>
            <w:pPr>
              <w:pStyle w:val="TableParagraph"/>
              <w:spacing w:before="121"/>
              <w:rPr>
                <w:sz w:val="22"/>
              </w:rPr>
            </w:pPr>
            <w:r>
              <w:rPr>
                <w:spacing w:val="-5"/>
                <w:sz w:val="22"/>
              </w:rPr>
              <w:t>40</w:t>
            </w:r>
          </w:p>
        </w:tc>
        <w:tc>
          <w:tcPr>
            <w:tcW w:w="1440" w:type="dxa"/>
          </w:tcPr>
          <w:p>
            <w:pPr>
              <w:pStyle w:val="TableParagraph"/>
              <w:spacing w:before="121"/>
              <w:rPr>
                <w:sz w:val="22"/>
              </w:rPr>
            </w:pPr>
            <w:r>
              <w:rPr>
                <w:spacing w:val="-2"/>
                <w:sz w:val="22"/>
              </w:rPr>
              <w:t>X(40)</w:t>
            </w:r>
          </w:p>
        </w:tc>
        <w:tc>
          <w:tcPr>
            <w:tcW w:w="2970" w:type="dxa"/>
          </w:tcPr>
          <w:p>
            <w:pPr>
              <w:pStyle w:val="TableParagraph"/>
              <w:ind w:right="232"/>
              <w:jc w:val="both"/>
              <w:rPr>
                <w:sz w:val="22"/>
              </w:rPr>
            </w:pPr>
            <w:r>
              <w:rPr>
                <w:sz w:val="22"/>
              </w:rPr>
              <w:t>A</w:t>
            </w:r>
            <w:r>
              <w:rPr>
                <w:spacing w:val="-13"/>
                <w:sz w:val="22"/>
              </w:rPr>
              <w:t> </w:t>
            </w:r>
            <w:r>
              <w:rPr>
                <w:sz w:val="22"/>
              </w:rPr>
              <w:t>unique</w:t>
            </w:r>
            <w:r>
              <w:rPr>
                <w:spacing w:val="-13"/>
                <w:sz w:val="22"/>
              </w:rPr>
              <w:t> </w:t>
            </w:r>
            <w:r>
              <w:rPr>
                <w:sz w:val="22"/>
              </w:rPr>
              <w:t>number</w:t>
            </w:r>
            <w:r>
              <w:rPr>
                <w:spacing w:val="-13"/>
                <w:sz w:val="22"/>
              </w:rPr>
              <w:t> </w:t>
            </w:r>
            <w:r>
              <w:rPr>
                <w:sz w:val="22"/>
              </w:rPr>
              <w:t>assigned to a claim by the Medicare </w:t>
            </w:r>
            <w:r>
              <w:rPr>
                <w:spacing w:val="-2"/>
                <w:sz w:val="22"/>
              </w:rPr>
              <w:t>carrier.</w:t>
            </w:r>
          </w:p>
          <w:p>
            <w:pPr>
              <w:pStyle w:val="TableParagraph"/>
              <w:ind w:right="133"/>
              <w:rPr>
                <w:sz w:val="22"/>
              </w:rPr>
            </w:pPr>
            <w:r>
              <w:rPr>
                <w:sz w:val="22"/>
              </w:rPr>
              <w:t>This</w:t>
            </w:r>
            <w:r>
              <w:rPr>
                <w:spacing w:val="-10"/>
                <w:sz w:val="22"/>
              </w:rPr>
              <w:t> </w:t>
            </w:r>
            <w:r>
              <w:rPr>
                <w:sz w:val="22"/>
              </w:rPr>
              <w:t>number</w:t>
            </w:r>
            <w:r>
              <w:rPr>
                <w:spacing w:val="-10"/>
                <w:sz w:val="22"/>
              </w:rPr>
              <w:t> </w:t>
            </w:r>
            <w:r>
              <w:rPr>
                <w:sz w:val="22"/>
              </w:rPr>
              <w:t>allows</w:t>
            </w:r>
            <w:r>
              <w:rPr>
                <w:spacing w:val="-10"/>
                <w:sz w:val="22"/>
              </w:rPr>
              <w:t> </w:t>
            </w:r>
            <w:r>
              <w:rPr>
                <w:sz w:val="22"/>
              </w:rPr>
              <w:t>CMS</w:t>
            </w:r>
            <w:r>
              <w:rPr>
                <w:spacing w:val="-9"/>
                <w:sz w:val="22"/>
              </w:rPr>
              <w:t> </w:t>
            </w:r>
            <w:r>
              <w:rPr>
                <w:sz w:val="22"/>
              </w:rPr>
              <w:t>to associate each line item with its respective claim.</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407" w:hRule="atLeast"/>
        </w:trPr>
        <w:tc>
          <w:tcPr>
            <w:tcW w:w="1687" w:type="dxa"/>
          </w:tcPr>
          <w:p>
            <w:pPr>
              <w:pStyle w:val="TableParagraph"/>
              <w:rPr>
                <w:sz w:val="22"/>
              </w:rPr>
            </w:pPr>
            <w:r>
              <w:rPr>
                <w:spacing w:val="-5"/>
                <w:sz w:val="22"/>
              </w:rPr>
              <w:t>27</w:t>
            </w:r>
          </w:p>
        </w:tc>
        <w:tc>
          <w:tcPr>
            <w:tcW w:w="1800" w:type="dxa"/>
          </w:tcPr>
          <w:p>
            <w:pPr>
              <w:pStyle w:val="TableParagraph"/>
              <w:ind w:right="84"/>
              <w:rPr>
                <w:sz w:val="22"/>
              </w:rPr>
            </w:pPr>
            <w:r>
              <w:rPr>
                <w:spacing w:val="-2"/>
                <w:sz w:val="22"/>
              </w:rPr>
              <w:t>BENE_EQTBL_ BIC_HICN_NU </w:t>
            </w:r>
            <w:r>
              <w:rPr>
                <w:spacing w:val="-10"/>
                <w:sz w:val="22"/>
              </w:rPr>
              <w:t>M</w:t>
            </w:r>
          </w:p>
        </w:tc>
        <w:tc>
          <w:tcPr>
            <w:tcW w:w="1733" w:type="dxa"/>
          </w:tcPr>
          <w:p>
            <w:pPr>
              <w:pStyle w:val="TableParagraph"/>
              <w:ind w:left="108" w:right="131"/>
              <w:rPr>
                <w:sz w:val="22"/>
              </w:rPr>
            </w:pPr>
            <w:r>
              <w:rPr>
                <w:spacing w:val="-2"/>
                <w:sz w:val="22"/>
              </w:rPr>
              <w:t>Beneficiary </w:t>
            </w:r>
            <w:r>
              <w:rPr>
                <w:sz w:val="22"/>
              </w:rPr>
              <w:t>Equitable</w:t>
            </w:r>
            <w:r>
              <w:rPr>
                <w:spacing w:val="-2"/>
                <w:sz w:val="22"/>
              </w:rPr>
              <w:t> </w:t>
            </w:r>
            <w:r>
              <w:rPr>
                <w:sz w:val="22"/>
              </w:rPr>
              <w:t>BIC HICN</w:t>
            </w:r>
            <w:r>
              <w:rPr>
                <w:spacing w:val="-9"/>
                <w:sz w:val="22"/>
              </w:rPr>
              <w:t> </w:t>
            </w:r>
            <w:r>
              <w:rPr>
                <w:spacing w:val="-2"/>
                <w:sz w:val="22"/>
              </w:rPr>
              <w:t>Number</w:t>
            </w:r>
          </w:p>
        </w:tc>
        <w:tc>
          <w:tcPr>
            <w:tcW w:w="1170" w:type="dxa"/>
          </w:tcPr>
          <w:p>
            <w:pPr>
              <w:pStyle w:val="TableParagraph"/>
              <w:rPr>
                <w:sz w:val="22"/>
              </w:rPr>
            </w:pPr>
            <w:r>
              <w:rPr>
                <w:spacing w:val="-5"/>
                <w:sz w:val="22"/>
              </w:rPr>
              <w:t>212</w:t>
            </w:r>
          </w:p>
        </w:tc>
        <w:tc>
          <w:tcPr>
            <w:tcW w:w="1260" w:type="dxa"/>
          </w:tcPr>
          <w:p>
            <w:pPr>
              <w:pStyle w:val="TableParagraph"/>
              <w:rPr>
                <w:sz w:val="22"/>
              </w:rPr>
            </w:pPr>
            <w:r>
              <w:rPr>
                <w:spacing w:val="-5"/>
                <w:sz w:val="22"/>
              </w:rPr>
              <w:t>222</w:t>
            </w:r>
          </w:p>
        </w:tc>
        <w:tc>
          <w:tcPr>
            <w:tcW w:w="1170" w:type="dxa"/>
          </w:tcPr>
          <w:p>
            <w:pPr>
              <w:pStyle w:val="TableParagraph"/>
              <w:ind w:left="108"/>
              <w:rPr>
                <w:sz w:val="22"/>
              </w:rPr>
            </w:pPr>
            <w:r>
              <w:rPr>
                <w:spacing w:val="-5"/>
                <w:sz w:val="22"/>
              </w:rPr>
              <w:t>11</w:t>
            </w:r>
          </w:p>
        </w:tc>
        <w:tc>
          <w:tcPr>
            <w:tcW w:w="1440" w:type="dxa"/>
          </w:tcPr>
          <w:p>
            <w:pPr>
              <w:pStyle w:val="TableParagraph"/>
              <w:ind w:left="108"/>
              <w:rPr>
                <w:sz w:val="22"/>
              </w:rPr>
            </w:pPr>
            <w:r>
              <w:rPr>
                <w:spacing w:val="-2"/>
                <w:sz w:val="22"/>
              </w:rPr>
              <w:t>X(11)</w:t>
            </w:r>
          </w:p>
        </w:tc>
        <w:tc>
          <w:tcPr>
            <w:tcW w:w="2970" w:type="dxa"/>
          </w:tcPr>
          <w:p>
            <w:pPr>
              <w:pStyle w:val="TableParagraph"/>
              <w:ind w:right="133"/>
              <w:rPr>
                <w:sz w:val="22"/>
              </w:rPr>
            </w:pPr>
            <w:r>
              <w:rPr>
                <w:sz w:val="22"/>
              </w:rPr>
              <w:t>Legacy Beneficiary Equitable</w:t>
            </w:r>
            <w:r>
              <w:rPr>
                <w:spacing w:val="-16"/>
                <w:sz w:val="22"/>
              </w:rPr>
              <w:t> </w:t>
            </w:r>
            <w:r>
              <w:rPr>
                <w:sz w:val="22"/>
              </w:rPr>
              <w:t>BIC</w:t>
            </w:r>
            <w:r>
              <w:rPr>
                <w:spacing w:val="-15"/>
                <w:sz w:val="22"/>
              </w:rPr>
              <w:t> </w:t>
            </w:r>
            <w:r>
              <w:rPr>
                <w:sz w:val="22"/>
              </w:rPr>
              <w:t>HICN </w:t>
            </w:r>
            <w:r>
              <w:rPr>
                <w:spacing w:val="-2"/>
                <w:sz w:val="22"/>
              </w:rPr>
              <w:t>Number.</w:t>
            </w:r>
          </w:p>
          <w:p>
            <w:pPr>
              <w:pStyle w:val="TableParagraph"/>
              <w:ind w:right="97"/>
              <w:rPr>
                <w:i/>
                <w:sz w:val="22"/>
              </w:rPr>
            </w:pPr>
            <w:r>
              <w:rPr>
                <w:b/>
                <w:sz w:val="22"/>
              </w:rPr>
              <w:t>Note: </w:t>
            </w:r>
            <w:r>
              <w:rPr>
                <w:i/>
                <w:sz w:val="22"/>
              </w:rPr>
              <w:t>To comply with</w:t>
            </w:r>
            <w:r>
              <w:rPr>
                <w:i/>
                <w:sz w:val="22"/>
              </w:rPr>
              <w:t> MACRA of 2015, after the end of the New Medicare Card Transition Period in December 2019, only the MBI will be accepted on claims,</w:t>
            </w:r>
            <w:r>
              <w:rPr>
                <w:i/>
                <w:spacing w:val="-9"/>
                <w:sz w:val="22"/>
              </w:rPr>
              <w:t> </w:t>
            </w:r>
            <w:r>
              <w:rPr>
                <w:i/>
                <w:sz w:val="22"/>
              </w:rPr>
              <w:t>and</w:t>
            </w:r>
            <w:r>
              <w:rPr>
                <w:i/>
                <w:spacing w:val="-10"/>
                <w:sz w:val="22"/>
              </w:rPr>
              <w:t> </w:t>
            </w:r>
            <w:r>
              <w:rPr>
                <w:i/>
                <w:sz w:val="22"/>
              </w:rPr>
              <w:t>the</w:t>
            </w:r>
            <w:r>
              <w:rPr>
                <w:i/>
                <w:spacing w:val="-9"/>
                <w:sz w:val="22"/>
              </w:rPr>
              <w:t> </w:t>
            </w:r>
            <w:r>
              <w:rPr>
                <w:i/>
                <w:sz w:val="22"/>
              </w:rPr>
              <w:t>HICN</w:t>
            </w:r>
            <w:r>
              <w:rPr>
                <w:i/>
                <w:spacing w:val="-10"/>
                <w:sz w:val="22"/>
              </w:rPr>
              <w:t> </w:t>
            </w:r>
            <w:r>
              <w:rPr>
                <w:i/>
                <w:sz w:val="22"/>
              </w:rPr>
              <w:t>value/ Beneficiary Equitable BIC HICN</w:t>
            </w:r>
            <w:r>
              <w:rPr>
                <w:i/>
                <w:spacing w:val="-10"/>
                <w:sz w:val="22"/>
              </w:rPr>
              <w:t> </w:t>
            </w:r>
            <w:r>
              <w:rPr>
                <w:i/>
                <w:sz w:val="22"/>
              </w:rPr>
              <w:t>Number</w:t>
            </w:r>
            <w:r>
              <w:rPr>
                <w:i/>
                <w:spacing w:val="-9"/>
                <w:sz w:val="22"/>
              </w:rPr>
              <w:t> </w:t>
            </w:r>
            <w:r>
              <w:rPr>
                <w:i/>
                <w:sz w:val="22"/>
              </w:rPr>
              <w:t>will</w:t>
            </w:r>
            <w:r>
              <w:rPr>
                <w:i/>
                <w:spacing w:val="-9"/>
                <w:sz w:val="22"/>
              </w:rPr>
              <w:t> </w:t>
            </w:r>
            <w:r>
              <w:rPr>
                <w:i/>
                <w:sz w:val="22"/>
              </w:rPr>
              <w:t>no</w:t>
            </w:r>
            <w:r>
              <w:rPr>
                <w:i/>
                <w:spacing w:val="-9"/>
                <w:sz w:val="22"/>
              </w:rPr>
              <w:t> </w:t>
            </w:r>
            <w:r>
              <w:rPr>
                <w:i/>
                <w:sz w:val="22"/>
              </w:rPr>
              <w:t>longer be displayed. The Beneficiary Equitable BIC HICN Number will be blank effective January 1, 2020.</w:t>
            </w:r>
          </w:p>
        </w:tc>
      </w:tr>
      <w:tr>
        <w:trPr>
          <w:trHeight w:val="1252" w:hRule="atLeast"/>
        </w:trPr>
        <w:tc>
          <w:tcPr>
            <w:tcW w:w="1687" w:type="dxa"/>
          </w:tcPr>
          <w:p>
            <w:pPr>
              <w:pStyle w:val="TableParagraph"/>
              <w:spacing w:before="121"/>
              <w:rPr>
                <w:sz w:val="22"/>
              </w:rPr>
            </w:pPr>
            <w:r>
              <w:rPr>
                <w:spacing w:val="-5"/>
                <w:sz w:val="22"/>
              </w:rPr>
              <w:t>28</w:t>
            </w:r>
          </w:p>
        </w:tc>
        <w:tc>
          <w:tcPr>
            <w:tcW w:w="1800" w:type="dxa"/>
          </w:tcPr>
          <w:p>
            <w:pPr>
              <w:pStyle w:val="TableParagraph"/>
              <w:ind w:right="84"/>
              <w:rPr>
                <w:sz w:val="22"/>
              </w:rPr>
            </w:pPr>
            <w:r>
              <w:rPr>
                <w:spacing w:val="-2"/>
                <w:sz w:val="22"/>
              </w:rPr>
              <w:t>CLM_LINE_AL OWD_CHRG_A </w:t>
            </w:r>
            <w:r>
              <w:rPr>
                <w:spacing w:val="-6"/>
                <w:sz w:val="22"/>
              </w:rPr>
              <w:t>MT</w:t>
            </w:r>
          </w:p>
        </w:tc>
        <w:tc>
          <w:tcPr>
            <w:tcW w:w="1733" w:type="dxa"/>
          </w:tcPr>
          <w:p>
            <w:pPr>
              <w:pStyle w:val="TableParagraph"/>
              <w:ind w:left="108" w:right="571"/>
              <w:rPr>
                <w:sz w:val="22"/>
              </w:rPr>
            </w:pPr>
            <w:r>
              <w:rPr>
                <w:sz w:val="22"/>
              </w:rPr>
              <w:t>Claim</w:t>
            </w:r>
            <w:r>
              <w:rPr>
                <w:spacing w:val="-16"/>
                <w:sz w:val="22"/>
              </w:rPr>
              <w:t> </w:t>
            </w:r>
            <w:r>
              <w:rPr>
                <w:sz w:val="22"/>
              </w:rPr>
              <w:t>Line </w:t>
            </w:r>
            <w:r>
              <w:rPr>
                <w:spacing w:val="-2"/>
                <w:sz w:val="22"/>
              </w:rPr>
              <w:t>Allowed Charges Amount</w:t>
            </w:r>
          </w:p>
        </w:tc>
        <w:tc>
          <w:tcPr>
            <w:tcW w:w="1170" w:type="dxa"/>
          </w:tcPr>
          <w:p>
            <w:pPr>
              <w:pStyle w:val="TableParagraph"/>
              <w:spacing w:before="121"/>
              <w:rPr>
                <w:sz w:val="22"/>
              </w:rPr>
            </w:pPr>
            <w:r>
              <w:rPr>
                <w:spacing w:val="-5"/>
                <w:sz w:val="22"/>
              </w:rPr>
              <w:t>223</w:t>
            </w:r>
          </w:p>
        </w:tc>
        <w:tc>
          <w:tcPr>
            <w:tcW w:w="1260" w:type="dxa"/>
          </w:tcPr>
          <w:p>
            <w:pPr>
              <w:pStyle w:val="TableParagraph"/>
              <w:spacing w:before="121"/>
              <w:rPr>
                <w:sz w:val="22"/>
              </w:rPr>
            </w:pPr>
            <w:r>
              <w:rPr>
                <w:spacing w:val="-5"/>
                <w:sz w:val="22"/>
              </w:rPr>
              <w:t>239</w:t>
            </w:r>
          </w:p>
        </w:tc>
        <w:tc>
          <w:tcPr>
            <w:tcW w:w="1170" w:type="dxa"/>
          </w:tcPr>
          <w:p>
            <w:pPr>
              <w:pStyle w:val="TableParagraph"/>
              <w:spacing w:before="121"/>
              <w:rPr>
                <w:sz w:val="22"/>
              </w:rPr>
            </w:pPr>
            <w:r>
              <w:rPr>
                <w:spacing w:val="-5"/>
                <w:sz w:val="22"/>
              </w:rPr>
              <w:t>17</w:t>
            </w:r>
          </w:p>
        </w:tc>
        <w:tc>
          <w:tcPr>
            <w:tcW w:w="1440" w:type="dxa"/>
          </w:tcPr>
          <w:p>
            <w:pPr>
              <w:pStyle w:val="TableParagraph"/>
              <w:spacing w:before="121"/>
              <w:rPr>
                <w:sz w:val="22"/>
              </w:rPr>
            </w:pPr>
            <w:r>
              <w:rPr>
                <w:spacing w:val="-2"/>
                <w:sz w:val="22"/>
              </w:rPr>
              <w:t>X(17)</w:t>
            </w:r>
          </w:p>
        </w:tc>
        <w:tc>
          <w:tcPr>
            <w:tcW w:w="2970" w:type="dxa"/>
          </w:tcPr>
          <w:p>
            <w:pPr>
              <w:pStyle w:val="TableParagraph"/>
              <w:rPr>
                <w:sz w:val="22"/>
              </w:rPr>
            </w:pPr>
            <w:r>
              <w:rPr>
                <w:sz w:val="22"/>
              </w:rPr>
              <w:t>The amount Medicare approved</w:t>
            </w:r>
            <w:r>
              <w:rPr>
                <w:spacing w:val="-10"/>
                <w:sz w:val="22"/>
              </w:rPr>
              <w:t> </w:t>
            </w:r>
            <w:r>
              <w:rPr>
                <w:sz w:val="22"/>
              </w:rPr>
              <w:t>for</w:t>
            </w:r>
            <w:r>
              <w:rPr>
                <w:spacing w:val="-10"/>
                <w:sz w:val="22"/>
              </w:rPr>
              <w:t> </w:t>
            </w:r>
            <w:r>
              <w:rPr>
                <w:sz w:val="22"/>
              </w:rPr>
              <w:t>payment</w:t>
            </w:r>
            <w:r>
              <w:rPr>
                <w:spacing w:val="-10"/>
                <w:sz w:val="22"/>
              </w:rPr>
              <w:t> </w:t>
            </w:r>
            <w:r>
              <w:rPr>
                <w:sz w:val="22"/>
              </w:rPr>
              <w:t>to</w:t>
            </w:r>
            <w:r>
              <w:rPr>
                <w:spacing w:val="-10"/>
                <w:sz w:val="22"/>
              </w:rPr>
              <w:t> </w:t>
            </w:r>
            <w:r>
              <w:rPr>
                <w:sz w:val="22"/>
              </w:rPr>
              <w:t>the </w:t>
            </w:r>
            <w:r>
              <w:rPr>
                <w:spacing w:val="-2"/>
                <w:sz w:val="22"/>
              </w:rPr>
              <w:t>provider.</w:t>
            </w:r>
          </w:p>
        </w:tc>
      </w:tr>
      <w:tr>
        <w:trPr>
          <w:trHeight w:val="1505" w:hRule="atLeast"/>
        </w:trPr>
        <w:tc>
          <w:tcPr>
            <w:tcW w:w="1687" w:type="dxa"/>
          </w:tcPr>
          <w:p>
            <w:pPr>
              <w:pStyle w:val="TableParagraph"/>
              <w:rPr>
                <w:sz w:val="22"/>
              </w:rPr>
            </w:pPr>
            <w:r>
              <w:rPr>
                <w:spacing w:val="-5"/>
                <w:sz w:val="22"/>
              </w:rPr>
              <w:t>29</w:t>
            </w:r>
          </w:p>
        </w:tc>
        <w:tc>
          <w:tcPr>
            <w:tcW w:w="1800" w:type="dxa"/>
          </w:tcPr>
          <w:p>
            <w:pPr>
              <w:pStyle w:val="TableParagraph"/>
              <w:ind w:right="84"/>
              <w:rPr>
                <w:sz w:val="22"/>
              </w:rPr>
            </w:pPr>
            <w:r>
              <w:rPr>
                <w:spacing w:val="-2"/>
                <w:sz w:val="22"/>
              </w:rPr>
              <w:t>CLM_LINE_SR VC_UNIT_QTY</w:t>
            </w:r>
          </w:p>
        </w:tc>
        <w:tc>
          <w:tcPr>
            <w:tcW w:w="1733" w:type="dxa"/>
          </w:tcPr>
          <w:p>
            <w:pPr>
              <w:pStyle w:val="TableParagraph"/>
              <w:ind w:left="108" w:right="425"/>
              <w:rPr>
                <w:sz w:val="22"/>
              </w:rPr>
            </w:pPr>
            <w:r>
              <w:rPr>
                <w:sz w:val="22"/>
              </w:rPr>
              <w:t>Claim Line Service</w:t>
            </w:r>
            <w:r>
              <w:rPr>
                <w:spacing w:val="-16"/>
                <w:sz w:val="22"/>
              </w:rPr>
              <w:t> </w:t>
            </w:r>
            <w:r>
              <w:rPr>
                <w:sz w:val="22"/>
              </w:rPr>
              <w:t>Unit </w:t>
            </w:r>
            <w:r>
              <w:rPr>
                <w:spacing w:val="-2"/>
                <w:sz w:val="22"/>
              </w:rPr>
              <w:t>Quantity</w:t>
            </w:r>
          </w:p>
        </w:tc>
        <w:tc>
          <w:tcPr>
            <w:tcW w:w="1170" w:type="dxa"/>
          </w:tcPr>
          <w:p>
            <w:pPr>
              <w:pStyle w:val="TableParagraph"/>
              <w:rPr>
                <w:sz w:val="22"/>
              </w:rPr>
            </w:pPr>
            <w:r>
              <w:rPr>
                <w:spacing w:val="-5"/>
                <w:sz w:val="22"/>
              </w:rPr>
              <w:t>240</w:t>
            </w:r>
          </w:p>
        </w:tc>
        <w:tc>
          <w:tcPr>
            <w:tcW w:w="1260" w:type="dxa"/>
          </w:tcPr>
          <w:p>
            <w:pPr>
              <w:pStyle w:val="TableParagraph"/>
              <w:rPr>
                <w:sz w:val="22"/>
              </w:rPr>
            </w:pPr>
            <w:r>
              <w:rPr>
                <w:spacing w:val="-5"/>
                <w:sz w:val="22"/>
              </w:rPr>
              <w:t>263</w:t>
            </w:r>
          </w:p>
        </w:tc>
        <w:tc>
          <w:tcPr>
            <w:tcW w:w="1170" w:type="dxa"/>
          </w:tcPr>
          <w:p>
            <w:pPr>
              <w:pStyle w:val="TableParagraph"/>
              <w:ind w:left="108"/>
              <w:rPr>
                <w:sz w:val="22"/>
              </w:rPr>
            </w:pPr>
            <w:r>
              <w:rPr>
                <w:spacing w:val="-5"/>
                <w:sz w:val="22"/>
              </w:rPr>
              <w:t>24</w:t>
            </w:r>
          </w:p>
        </w:tc>
        <w:tc>
          <w:tcPr>
            <w:tcW w:w="1440" w:type="dxa"/>
          </w:tcPr>
          <w:p>
            <w:pPr>
              <w:pStyle w:val="TableParagraph"/>
              <w:ind w:left="108"/>
              <w:rPr>
                <w:sz w:val="22"/>
              </w:rPr>
            </w:pPr>
            <w:r>
              <w:rPr>
                <w:spacing w:val="-2"/>
                <w:sz w:val="22"/>
              </w:rPr>
              <w:t>-9(18).9999</w:t>
            </w:r>
          </w:p>
        </w:tc>
        <w:tc>
          <w:tcPr>
            <w:tcW w:w="2970" w:type="dxa"/>
          </w:tcPr>
          <w:p>
            <w:pPr>
              <w:pStyle w:val="TableParagraph"/>
              <w:ind w:right="221"/>
              <w:jc w:val="both"/>
              <w:rPr>
                <w:sz w:val="22"/>
              </w:rPr>
            </w:pPr>
            <w:r>
              <w:rPr>
                <w:sz w:val="22"/>
              </w:rPr>
              <w:t>Count of total units, at the line-item level, associated with services needing unit reporting (e.g., anesthesia time</w:t>
            </w:r>
            <w:r>
              <w:rPr>
                <w:spacing w:val="-5"/>
                <w:sz w:val="22"/>
              </w:rPr>
              <w:t> </w:t>
            </w:r>
            <w:r>
              <w:rPr>
                <w:sz w:val="22"/>
              </w:rPr>
              <w:t>units</w:t>
            </w:r>
            <w:r>
              <w:rPr>
                <w:spacing w:val="-5"/>
                <w:sz w:val="22"/>
              </w:rPr>
              <w:t> </w:t>
            </w:r>
            <w:r>
              <w:rPr>
                <w:sz w:val="22"/>
              </w:rPr>
              <w:t>and</w:t>
            </w:r>
            <w:r>
              <w:rPr>
                <w:spacing w:val="-5"/>
                <w:sz w:val="22"/>
              </w:rPr>
              <w:t> </w:t>
            </w:r>
            <w:r>
              <w:rPr>
                <w:sz w:val="22"/>
              </w:rPr>
              <w:t>blood</w:t>
            </w:r>
            <w:r>
              <w:rPr>
                <w:spacing w:val="-5"/>
                <w:sz w:val="22"/>
              </w:rPr>
              <w:t> </w:t>
            </w:r>
            <w:r>
              <w:rPr>
                <w:spacing w:val="-2"/>
                <w:sz w:val="22"/>
              </w:rPr>
              <w:t>units).</w:t>
            </w:r>
          </w:p>
        </w:tc>
      </w:tr>
    </w:tbl>
    <w:p>
      <w:pPr>
        <w:pStyle w:val="TableParagraph"/>
        <w:spacing w:after="0"/>
        <w:jc w:val="both"/>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015" w:hRule="atLeast"/>
        </w:trPr>
        <w:tc>
          <w:tcPr>
            <w:tcW w:w="1687" w:type="dxa"/>
          </w:tcPr>
          <w:p>
            <w:pPr>
              <w:pStyle w:val="TableParagraph"/>
              <w:rPr>
                <w:sz w:val="22"/>
              </w:rPr>
            </w:pPr>
            <w:r>
              <w:rPr>
                <w:spacing w:val="-5"/>
                <w:sz w:val="22"/>
              </w:rPr>
              <w:t>30</w:t>
            </w:r>
          </w:p>
        </w:tc>
        <w:tc>
          <w:tcPr>
            <w:tcW w:w="1800" w:type="dxa"/>
          </w:tcPr>
          <w:p>
            <w:pPr>
              <w:pStyle w:val="TableParagraph"/>
              <w:ind w:right="84"/>
              <w:rPr>
                <w:sz w:val="22"/>
              </w:rPr>
            </w:pPr>
            <w:r>
              <w:rPr>
                <w:spacing w:val="-2"/>
                <w:sz w:val="22"/>
              </w:rPr>
              <w:t>HCPCS_1_MD FR_CD</w:t>
            </w:r>
          </w:p>
        </w:tc>
        <w:tc>
          <w:tcPr>
            <w:tcW w:w="1733" w:type="dxa"/>
          </w:tcPr>
          <w:p>
            <w:pPr>
              <w:pStyle w:val="TableParagraph"/>
              <w:ind w:left="108" w:right="241"/>
              <w:rPr>
                <w:sz w:val="22"/>
              </w:rPr>
            </w:pPr>
            <w:r>
              <w:rPr>
                <w:sz w:val="22"/>
              </w:rPr>
              <w:t>HCPCS First Modifier</w:t>
            </w:r>
            <w:r>
              <w:rPr>
                <w:spacing w:val="-9"/>
                <w:sz w:val="22"/>
              </w:rPr>
              <w:t> </w:t>
            </w:r>
            <w:r>
              <w:rPr>
                <w:spacing w:val="-4"/>
                <w:sz w:val="22"/>
              </w:rPr>
              <w:t>Code</w:t>
            </w:r>
          </w:p>
        </w:tc>
        <w:tc>
          <w:tcPr>
            <w:tcW w:w="1170" w:type="dxa"/>
          </w:tcPr>
          <w:p>
            <w:pPr>
              <w:pStyle w:val="TableParagraph"/>
              <w:rPr>
                <w:sz w:val="22"/>
              </w:rPr>
            </w:pPr>
            <w:r>
              <w:rPr>
                <w:spacing w:val="-5"/>
                <w:sz w:val="22"/>
              </w:rPr>
              <w:t>264</w:t>
            </w:r>
          </w:p>
        </w:tc>
        <w:tc>
          <w:tcPr>
            <w:tcW w:w="1260" w:type="dxa"/>
          </w:tcPr>
          <w:p>
            <w:pPr>
              <w:pStyle w:val="TableParagraph"/>
              <w:rPr>
                <w:sz w:val="22"/>
              </w:rPr>
            </w:pPr>
            <w:r>
              <w:rPr>
                <w:spacing w:val="-5"/>
                <w:sz w:val="22"/>
              </w:rPr>
              <w:t>265</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ind w:right="13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1104">
                      <wp:simplePos x="0" y="0"/>
                      <wp:positionH relativeFrom="column">
                        <wp:posOffset>891539</wp:posOffset>
                      </wp:positionH>
                      <wp:positionV relativeFrom="paragraph">
                        <wp:posOffset>1040102</wp:posOffset>
                      </wp:positionV>
                      <wp:extent cx="71120" cy="16383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71120" cy="163830"/>
                                <a:chExt cx="71120" cy="163830"/>
                              </a:xfrm>
                            </wpg:grpSpPr>
                            <wps:wsp>
                              <wps:cNvPr id="151" name="Graphic 151"/>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65376" id="docshapegroup149" coordorigin="1404,1638" coordsize="112,258">
                      <v:rect style="position:absolute;left:1404;top:1637;width:112;height:258" id="docshape150" filled="true" fillcolor="#dbe4f0" stroked="false">
                        <v:fill type="solid"/>
                      </v:rect>
                      <w10:wrap type="none"/>
                    </v:group>
                  </w:pict>
                </mc:Fallback>
              </mc:AlternateContent>
            </w:r>
            <w:r>
              <w:rPr>
                <w:sz w:val="22"/>
              </w:rPr>
              <w:t>The</w:t>
            </w:r>
            <w:r>
              <w:rPr>
                <w:spacing w:val="-8"/>
                <w:sz w:val="22"/>
              </w:rPr>
              <w:t> </w:t>
            </w:r>
            <w:r>
              <w:rPr>
                <w:sz w:val="22"/>
              </w:rPr>
              <w:t>first</w:t>
            </w:r>
            <w:r>
              <w:rPr>
                <w:spacing w:val="-8"/>
                <w:sz w:val="22"/>
              </w:rPr>
              <w:t> </w:t>
            </w:r>
            <w:r>
              <w:rPr>
                <w:sz w:val="22"/>
              </w:rPr>
              <w:t>code</w:t>
            </w:r>
            <w:r>
              <w:rPr>
                <w:spacing w:val="-8"/>
                <w:sz w:val="22"/>
              </w:rPr>
              <w:t> </w:t>
            </w:r>
            <w:r>
              <w:rPr>
                <w:sz w:val="22"/>
              </w:rPr>
              <w:t>to</w:t>
            </w:r>
            <w:r>
              <w:rPr>
                <w:spacing w:val="-8"/>
                <w:sz w:val="22"/>
              </w:rPr>
              <w:t> </w:t>
            </w:r>
            <w:r>
              <w:rPr>
                <w:sz w:val="22"/>
              </w:rPr>
              <w:t>modify</w:t>
            </w:r>
            <w:r>
              <w:rPr>
                <w:spacing w:val="-9"/>
                <w:sz w:val="22"/>
              </w:rPr>
              <w:t> </w:t>
            </w:r>
            <w:r>
              <w:rPr>
                <w:sz w:val="22"/>
              </w:rPr>
              <w:t>the HCPCS procedure code associated with the claim- line. This provides more specific procedure identification for the line- item service. </w:t>
            </w:r>
            <w:r>
              <w:rPr>
                <w:rFonts w:ascii="Calibri"/>
                <w:position w:val="4"/>
                <w:sz w:val="18"/>
              </w:rPr>
              <w:t>H</w:t>
            </w:r>
          </w:p>
        </w:tc>
      </w:tr>
      <w:tr>
        <w:trPr>
          <w:trHeight w:val="2015" w:hRule="atLeast"/>
        </w:trPr>
        <w:tc>
          <w:tcPr>
            <w:tcW w:w="1687" w:type="dxa"/>
          </w:tcPr>
          <w:p>
            <w:pPr>
              <w:pStyle w:val="TableParagraph"/>
              <w:spacing w:before="121"/>
              <w:rPr>
                <w:sz w:val="22"/>
              </w:rPr>
            </w:pPr>
            <w:r>
              <w:rPr>
                <w:spacing w:val="-5"/>
                <w:sz w:val="22"/>
              </w:rPr>
              <w:t>31</w:t>
            </w:r>
          </w:p>
        </w:tc>
        <w:tc>
          <w:tcPr>
            <w:tcW w:w="1800" w:type="dxa"/>
          </w:tcPr>
          <w:p>
            <w:pPr>
              <w:pStyle w:val="TableParagraph"/>
              <w:ind w:right="84"/>
              <w:rPr>
                <w:sz w:val="22"/>
              </w:rPr>
            </w:pPr>
            <w:r>
              <w:rPr>
                <w:spacing w:val="-2"/>
                <w:sz w:val="22"/>
              </w:rPr>
              <w:t>HCPCS_2_MD FR_CD</w:t>
            </w:r>
          </w:p>
        </w:tc>
        <w:tc>
          <w:tcPr>
            <w:tcW w:w="1733" w:type="dxa"/>
          </w:tcPr>
          <w:p>
            <w:pPr>
              <w:pStyle w:val="TableParagraph"/>
              <w:ind w:left="108"/>
              <w:rPr>
                <w:sz w:val="22"/>
              </w:rPr>
            </w:pPr>
            <w:r>
              <w:rPr>
                <w:spacing w:val="-2"/>
                <w:sz w:val="22"/>
              </w:rPr>
              <w:t>HCPCS</w:t>
            </w:r>
          </w:p>
          <w:p>
            <w:pPr>
              <w:pStyle w:val="TableParagraph"/>
              <w:spacing w:before="0"/>
              <w:ind w:left="108" w:right="241"/>
              <w:rPr>
                <w:sz w:val="22"/>
              </w:rPr>
            </w:pPr>
            <w:r>
              <w:rPr>
                <w:spacing w:val="-2"/>
                <w:sz w:val="22"/>
              </w:rPr>
              <w:t>Second </w:t>
            </w:r>
            <w:r>
              <w:rPr>
                <w:sz w:val="22"/>
              </w:rPr>
              <w:t>Modifier</w:t>
            </w:r>
            <w:r>
              <w:rPr>
                <w:spacing w:val="-16"/>
                <w:sz w:val="22"/>
              </w:rPr>
              <w:t> </w:t>
            </w:r>
            <w:r>
              <w:rPr>
                <w:sz w:val="22"/>
              </w:rPr>
              <w:t>Code</w:t>
            </w:r>
          </w:p>
        </w:tc>
        <w:tc>
          <w:tcPr>
            <w:tcW w:w="1170" w:type="dxa"/>
          </w:tcPr>
          <w:p>
            <w:pPr>
              <w:pStyle w:val="TableParagraph"/>
              <w:spacing w:before="121"/>
              <w:rPr>
                <w:sz w:val="22"/>
              </w:rPr>
            </w:pPr>
            <w:r>
              <w:rPr>
                <w:spacing w:val="-5"/>
                <w:sz w:val="22"/>
              </w:rPr>
              <w:t>266</w:t>
            </w:r>
          </w:p>
        </w:tc>
        <w:tc>
          <w:tcPr>
            <w:tcW w:w="1260" w:type="dxa"/>
          </w:tcPr>
          <w:p>
            <w:pPr>
              <w:pStyle w:val="TableParagraph"/>
              <w:spacing w:before="121"/>
              <w:rPr>
                <w:sz w:val="22"/>
              </w:rPr>
            </w:pPr>
            <w:r>
              <w:rPr>
                <w:spacing w:val="-5"/>
                <w:sz w:val="22"/>
              </w:rPr>
              <w:t>267</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4"/>
                <w:sz w:val="22"/>
              </w:rPr>
              <w:t>X(2)</w:t>
            </w:r>
          </w:p>
        </w:tc>
        <w:tc>
          <w:tcPr>
            <w:tcW w:w="2970" w:type="dxa"/>
          </w:tcPr>
          <w:p>
            <w:pPr>
              <w:pStyle w:val="TableParagraph"/>
              <w:ind w:right="97"/>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1616">
                      <wp:simplePos x="0" y="0"/>
                      <wp:positionH relativeFrom="column">
                        <wp:posOffset>891539</wp:posOffset>
                      </wp:positionH>
                      <wp:positionV relativeFrom="paragraph">
                        <wp:posOffset>1040102</wp:posOffset>
                      </wp:positionV>
                      <wp:extent cx="71120" cy="16383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71120" cy="163830"/>
                                <a:chExt cx="71120" cy="163830"/>
                              </a:xfrm>
                            </wpg:grpSpPr>
                            <wps:wsp>
                              <wps:cNvPr id="153" name="Graphic 153"/>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64864" id="docshapegroup151" coordorigin="1404,1638" coordsize="112,258">
                      <v:rect style="position:absolute;left:1404;top:1637;width:112;height:258" id="docshape152" filled="true" fillcolor="#dbe4f0" stroked="false">
                        <v:fill type="solid"/>
                      </v:rect>
                      <w10:wrap type="none"/>
                    </v:group>
                  </w:pict>
                </mc:Fallback>
              </mc:AlternateContent>
            </w:r>
            <w:r>
              <w:rPr>
                <w:sz w:val="22"/>
              </w:rPr>
              <w:t>The second code to modify the</w:t>
            </w:r>
            <w:r>
              <w:rPr>
                <w:spacing w:val="-13"/>
                <w:sz w:val="22"/>
              </w:rPr>
              <w:t> </w:t>
            </w:r>
            <w:r>
              <w:rPr>
                <w:sz w:val="22"/>
              </w:rPr>
              <w:t>HCPCS</w:t>
            </w:r>
            <w:r>
              <w:rPr>
                <w:spacing w:val="-13"/>
                <w:sz w:val="22"/>
              </w:rPr>
              <w:t> </w:t>
            </w:r>
            <w:r>
              <w:rPr>
                <w:sz w:val="22"/>
              </w:rPr>
              <w:t>procedure</w:t>
            </w:r>
            <w:r>
              <w:rPr>
                <w:spacing w:val="-13"/>
                <w:sz w:val="22"/>
              </w:rPr>
              <w:t> </w:t>
            </w:r>
            <w:r>
              <w:rPr>
                <w:sz w:val="22"/>
              </w:rPr>
              <w:t>code associated with the claim- line. This provides more specific procedure identification for the line- item service. </w:t>
            </w:r>
            <w:r>
              <w:rPr>
                <w:rFonts w:ascii="Calibri"/>
                <w:position w:val="4"/>
                <w:sz w:val="18"/>
              </w:rPr>
              <w:t>H</w:t>
            </w:r>
          </w:p>
        </w:tc>
      </w:tr>
      <w:tr>
        <w:trPr>
          <w:trHeight w:val="2016" w:hRule="atLeast"/>
        </w:trPr>
        <w:tc>
          <w:tcPr>
            <w:tcW w:w="1687" w:type="dxa"/>
          </w:tcPr>
          <w:p>
            <w:pPr>
              <w:pStyle w:val="TableParagraph"/>
              <w:spacing w:before="121"/>
              <w:rPr>
                <w:sz w:val="22"/>
              </w:rPr>
            </w:pPr>
            <w:r>
              <w:rPr>
                <w:spacing w:val="-5"/>
                <w:sz w:val="22"/>
              </w:rPr>
              <w:t>32</w:t>
            </w:r>
          </w:p>
        </w:tc>
        <w:tc>
          <w:tcPr>
            <w:tcW w:w="1800" w:type="dxa"/>
          </w:tcPr>
          <w:p>
            <w:pPr>
              <w:pStyle w:val="TableParagraph"/>
              <w:spacing w:before="121"/>
              <w:ind w:right="84"/>
              <w:rPr>
                <w:sz w:val="22"/>
              </w:rPr>
            </w:pPr>
            <w:r>
              <w:rPr>
                <w:spacing w:val="-2"/>
                <w:sz w:val="22"/>
              </w:rPr>
              <w:t>HCPCS_3_MD FR_CD</w:t>
            </w:r>
          </w:p>
        </w:tc>
        <w:tc>
          <w:tcPr>
            <w:tcW w:w="1733" w:type="dxa"/>
          </w:tcPr>
          <w:p>
            <w:pPr>
              <w:pStyle w:val="TableParagraph"/>
              <w:spacing w:before="121"/>
              <w:ind w:left="108" w:right="241"/>
              <w:rPr>
                <w:sz w:val="22"/>
              </w:rPr>
            </w:pPr>
            <w:r>
              <w:rPr>
                <w:sz w:val="22"/>
              </w:rPr>
              <w:t>HCPCS</w:t>
            </w:r>
            <w:r>
              <w:rPr>
                <w:spacing w:val="-2"/>
                <w:sz w:val="22"/>
              </w:rPr>
              <w:t> </w:t>
            </w:r>
            <w:r>
              <w:rPr>
                <w:sz w:val="22"/>
              </w:rPr>
              <w:t>Third Modifier</w:t>
            </w:r>
            <w:r>
              <w:rPr>
                <w:spacing w:val="-9"/>
                <w:sz w:val="22"/>
              </w:rPr>
              <w:t> </w:t>
            </w:r>
            <w:r>
              <w:rPr>
                <w:spacing w:val="-4"/>
                <w:sz w:val="22"/>
              </w:rPr>
              <w:t>Code</w:t>
            </w:r>
          </w:p>
        </w:tc>
        <w:tc>
          <w:tcPr>
            <w:tcW w:w="1170" w:type="dxa"/>
          </w:tcPr>
          <w:p>
            <w:pPr>
              <w:pStyle w:val="TableParagraph"/>
              <w:spacing w:before="121"/>
              <w:rPr>
                <w:sz w:val="22"/>
              </w:rPr>
            </w:pPr>
            <w:r>
              <w:rPr>
                <w:spacing w:val="-5"/>
                <w:sz w:val="22"/>
              </w:rPr>
              <w:t>268</w:t>
            </w:r>
          </w:p>
        </w:tc>
        <w:tc>
          <w:tcPr>
            <w:tcW w:w="1260" w:type="dxa"/>
          </w:tcPr>
          <w:p>
            <w:pPr>
              <w:pStyle w:val="TableParagraph"/>
              <w:spacing w:before="121"/>
              <w:rPr>
                <w:sz w:val="22"/>
              </w:rPr>
            </w:pPr>
            <w:r>
              <w:rPr>
                <w:spacing w:val="-5"/>
                <w:sz w:val="22"/>
              </w:rPr>
              <w:t>269</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4"/>
                <w:sz w:val="22"/>
              </w:rPr>
              <w:t>X(2)</w:t>
            </w:r>
          </w:p>
        </w:tc>
        <w:tc>
          <w:tcPr>
            <w:tcW w:w="2970" w:type="dxa"/>
          </w:tcPr>
          <w:p>
            <w:pPr>
              <w:pStyle w:val="TableParagraph"/>
              <w:spacing w:before="121"/>
              <w:ind w:right="97"/>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2128">
                      <wp:simplePos x="0" y="0"/>
                      <wp:positionH relativeFrom="column">
                        <wp:posOffset>891539</wp:posOffset>
                      </wp:positionH>
                      <wp:positionV relativeFrom="paragraph">
                        <wp:posOffset>1040737</wp:posOffset>
                      </wp:positionV>
                      <wp:extent cx="71120" cy="16383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71120" cy="163830"/>
                                <a:chExt cx="71120" cy="163830"/>
                              </a:xfrm>
                            </wpg:grpSpPr>
                            <wps:wsp>
                              <wps:cNvPr id="155" name="Graphic 155"/>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947868pt;width:5.6pt;height:12.9pt;mso-position-horizontal-relative:column;mso-position-vertical-relative:paragraph;z-index:-25764352" id="docshapegroup153" coordorigin="1404,1639" coordsize="112,258">
                      <v:rect style="position:absolute;left:1404;top:1638;width:112;height:258" id="docshape154" filled="true" fillcolor="#dbe4f0" stroked="false">
                        <v:fill type="solid"/>
                      </v:rect>
                      <w10:wrap type="none"/>
                    </v:group>
                  </w:pict>
                </mc:Fallback>
              </mc:AlternateContent>
            </w:r>
            <w:r>
              <w:rPr>
                <w:sz w:val="22"/>
              </w:rPr>
              <w:t>The</w:t>
            </w:r>
            <w:r>
              <w:rPr>
                <w:spacing w:val="-8"/>
                <w:sz w:val="22"/>
              </w:rPr>
              <w:t> </w:t>
            </w:r>
            <w:r>
              <w:rPr>
                <w:sz w:val="22"/>
              </w:rPr>
              <w:t>third</w:t>
            </w:r>
            <w:r>
              <w:rPr>
                <w:spacing w:val="-8"/>
                <w:sz w:val="22"/>
              </w:rPr>
              <w:t> </w:t>
            </w:r>
            <w:r>
              <w:rPr>
                <w:sz w:val="22"/>
              </w:rPr>
              <w:t>code</w:t>
            </w:r>
            <w:r>
              <w:rPr>
                <w:spacing w:val="-8"/>
                <w:sz w:val="22"/>
              </w:rPr>
              <w:t> </w:t>
            </w:r>
            <w:r>
              <w:rPr>
                <w:sz w:val="22"/>
              </w:rPr>
              <w:t>to</w:t>
            </w:r>
            <w:r>
              <w:rPr>
                <w:spacing w:val="-8"/>
                <w:sz w:val="22"/>
              </w:rPr>
              <w:t> </w:t>
            </w:r>
            <w:r>
              <w:rPr>
                <w:sz w:val="22"/>
              </w:rPr>
              <w:t>modify</w:t>
            </w:r>
            <w:r>
              <w:rPr>
                <w:spacing w:val="-8"/>
                <w:sz w:val="22"/>
              </w:rPr>
              <w:t> </w:t>
            </w:r>
            <w:r>
              <w:rPr>
                <w:sz w:val="22"/>
              </w:rPr>
              <w:t>the HCPCS procedure code associated with the claim- line. This provides more specific procedure identification for the line- item service. </w:t>
            </w:r>
            <w:r>
              <w:rPr>
                <w:rFonts w:ascii="Calibri"/>
                <w:position w:val="4"/>
                <w:sz w:val="18"/>
              </w:rPr>
              <w:t>H</w:t>
            </w:r>
          </w:p>
        </w:tc>
      </w:tr>
      <w:tr>
        <w:trPr>
          <w:trHeight w:val="2015" w:hRule="atLeast"/>
        </w:trPr>
        <w:tc>
          <w:tcPr>
            <w:tcW w:w="1687" w:type="dxa"/>
          </w:tcPr>
          <w:p>
            <w:pPr>
              <w:pStyle w:val="TableParagraph"/>
              <w:rPr>
                <w:sz w:val="22"/>
              </w:rPr>
            </w:pPr>
            <w:r>
              <w:rPr>
                <w:spacing w:val="-5"/>
                <w:sz w:val="22"/>
              </w:rPr>
              <w:t>33</w:t>
            </w:r>
          </w:p>
        </w:tc>
        <w:tc>
          <w:tcPr>
            <w:tcW w:w="1800" w:type="dxa"/>
          </w:tcPr>
          <w:p>
            <w:pPr>
              <w:pStyle w:val="TableParagraph"/>
              <w:ind w:right="84"/>
              <w:rPr>
                <w:sz w:val="22"/>
              </w:rPr>
            </w:pPr>
            <w:r>
              <w:rPr>
                <w:spacing w:val="-2"/>
                <w:sz w:val="22"/>
              </w:rPr>
              <w:t>HCPCS_4_MD FR_CD</w:t>
            </w:r>
          </w:p>
        </w:tc>
        <w:tc>
          <w:tcPr>
            <w:tcW w:w="1733" w:type="dxa"/>
          </w:tcPr>
          <w:p>
            <w:pPr>
              <w:pStyle w:val="TableParagraph"/>
              <w:ind w:left="108" w:right="143"/>
              <w:rPr>
                <w:sz w:val="22"/>
              </w:rPr>
            </w:pPr>
            <w:r>
              <w:rPr>
                <w:sz w:val="22"/>
              </w:rPr>
              <w:t>HCPCS</w:t>
            </w:r>
            <w:r>
              <w:rPr>
                <w:spacing w:val="-16"/>
                <w:sz w:val="22"/>
              </w:rPr>
              <w:t> </w:t>
            </w:r>
            <w:r>
              <w:rPr>
                <w:sz w:val="22"/>
              </w:rPr>
              <w:t>Fourth Modifier Code</w:t>
            </w:r>
          </w:p>
        </w:tc>
        <w:tc>
          <w:tcPr>
            <w:tcW w:w="1170" w:type="dxa"/>
          </w:tcPr>
          <w:p>
            <w:pPr>
              <w:pStyle w:val="TableParagraph"/>
              <w:rPr>
                <w:sz w:val="22"/>
              </w:rPr>
            </w:pPr>
            <w:r>
              <w:rPr>
                <w:spacing w:val="-5"/>
                <w:sz w:val="22"/>
              </w:rPr>
              <w:t>270</w:t>
            </w:r>
          </w:p>
        </w:tc>
        <w:tc>
          <w:tcPr>
            <w:tcW w:w="1260" w:type="dxa"/>
          </w:tcPr>
          <w:p>
            <w:pPr>
              <w:pStyle w:val="TableParagraph"/>
              <w:rPr>
                <w:sz w:val="22"/>
              </w:rPr>
            </w:pPr>
            <w:r>
              <w:rPr>
                <w:spacing w:val="-5"/>
                <w:sz w:val="22"/>
              </w:rPr>
              <w:t>271</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ind w:right="97"/>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2640">
                      <wp:simplePos x="0" y="0"/>
                      <wp:positionH relativeFrom="column">
                        <wp:posOffset>891539</wp:posOffset>
                      </wp:positionH>
                      <wp:positionV relativeFrom="paragraph">
                        <wp:posOffset>1040102</wp:posOffset>
                      </wp:positionV>
                      <wp:extent cx="71120" cy="16383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71120" cy="163830"/>
                                <a:chExt cx="71120" cy="163830"/>
                              </a:xfrm>
                            </wpg:grpSpPr>
                            <wps:wsp>
                              <wps:cNvPr id="157" name="Graphic 157"/>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73pt;width:5.6pt;height:12.9pt;mso-position-horizontal-relative:column;mso-position-vertical-relative:paragraph;z-index:-25763840" id="docshapegroup155" coordorigin="1404,1638" coordsize="112,258">
                      <v:rect style="position:absolute;left:1404;top:1637;width:112;height:258" id="docshape156" filled="true" fillcolor="#dbe4f0" stroked="false">
                        <v:fill type="solid"/>
                      </v:rect>
                      <w10:wrap type="none"/>
                    </v:group>
                  </w:pict>
                </mc:Fallback>
              </mc:AlternateContent>
            </w:r>
            <w:r>
              <w:rPr>
                <w:sz w:val="22"/>
              </w:rPr>
              <w:t>The fourth code to modify the</w:t>
            </w:r>
            <w:r>
              <w:rPr>
                <w:spacing w:val="-13"/>
                <w:sz w:val="22"/>
              </w:rPr>
              <w:t> </w:t>
            </w:r>
            <w:r>
              <w:rPr>
                <w:sz w:val="22"/>
              </w:rPr>
              <w:t>HCPCS</w:t>
            </w:r>
            <w:r>
              <w:rPr>
                <w:spacing w:val="-13"/>
                <w:sz w:val="22"/>
              </w:rPr>
              <w:t> </w:t>
            </w:r>
            <w:r>
              <w:rPr>
                <w:sz w:val="22"/>
              </w:rPr>
              <w:t>procedure</w:t>
            </w:r>
            <w:r>
              <w:rPr>
                <w:spacing w:val="-13"/>
                <w:sz w:val="22"/>
              </w:rPr>
              <w:t> </w:t>
            </w:r>
            <w:r>
              <w:rPr>
                <w:sz w:val="22"/>
              </w:rPr>
              <w:t>code associated with the claim- line. This provides more specific procedure identification for the line- item service.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015" w:hRule="atLeast"/>
        </w:trPr>
        <w:tc>
          <w:tcPr>
            <w:tcW w:w="1687" w:type="dxa"/>
          </w:tcPr>
          <w:p>
            <w:pPr>
              <w:pStyle w:val="TableParagraph"/>
              <w:rPr>
                <w:sz w:val="22"/>
              </w:rPr>
            </w:pPr>
            <w:r>
              <w:rPr>
                <w:spacing w:val="-5"/>
                <w:sz w:val="22"/>
              </w:rPr>
              <w:t>34</w:t>
            </w:r>
          </w:p>
        </w:tc>
        <w:tc>
          <w:tcPr>
            <w:tcW w:w="1800" w:type="dxa"/>
          </w:tcPr>
          <w:p>
            <w:pPr>
              <w:pStyle w:val="TableParagraph"/>
              <w:ind w:right="84"/>
              <w:rPr>
                <w:sz w:val="22"/>
              </w:rPr>
            </w:pPr>
            <w:r>
              <w:rPr>
                <w:spacing w:val="-2"/>
                <w:sz w:val="22"/>
              </w:rPr>
              <w:t>HCPCS_5_MD FR_CD</w:t>
            </w:r>
          </w:p>
        </w:tc>
        <w:tc>
          <w:tcPr>
            <w:tcW w:w="1733" w:type="dxa"/>
          </w:tcPr>
          <w:p>
            <w:pPr>
              <w:pStyle w:val="TableParagraph"/>
              <w:ind w:left="108" w:right="241"/>
              <w:rPr>
                <w:sz w:val="22"/>
              </w:rPr>
            </w:pPr>
            <w:r>
              <w:rPr>
                <w:sz w:val="22"/>
              </w:rPr>
              <w:t>HCPCS Fifth Modifier</w:t>
            </w:r>
            <w:r>
              <w:rPr>
                <w:spacing w:val="-9"/>
                <w:sz w:val="22"/>
              </w:rPr>
              <w:t> </w:t>
            </w:r>
            <w:r>
              <w:rPr>
                <w:spacing w:val="-4"/>
                <w:sz w:val="22"/>
              </w:rPr>
              <w:t>Code</w:t>
            </w:r>
          </w:p>
        </w:tc>
        <w:tc>
          <w:tcPr>
            <w:tcW w:w="1170" w:type="dxa"/>
          </w:tcPr>
          <w:p>
            <w:pPr>
              <w:pStyle w:val="TableParagraph"/>
              <w:rPr>
                <w:sz w:val="22"/>
              </w:rPr>
            </w:pPr>
            <w:r>
              <w:rPr>
                <w:spacing w:val="-5"/>
                <w:sz w:val="22"/>
              </w:rPr>
              <w:t>272</w:t>
            </w:r>
          </w:p>
        </w:tc>
        <w:tc>
          <w:tcPr>
            <w:tcW w:w="1260" w:type="dxa"/>
          </w:tcPr>
          <w:p>
            <w:pPr>
              <w:pStyle w:val="TableParagraph"/>
              <w:rPr>
                <w:sz w:val="22"/>
              </w:rPr>
            </w:pPr>
            <w:r>
              <w:rPr>
                <w:spacing w:val="-5"/>
                <w:sz w:val="22"/>
              </w:rPr>
              <w:t>273</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ind w:right="13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3152">
                      <wp:simplePos x="0" y="0"/>
                      <wp:positionH relativeFrom="column">
                        <wp:posOffset>891539</wp:posOffset>
                      </wp:positionH>
                      <wp:positionV relativeFrom="paragraph">
                        <wp:posOffset>1040102</wp:posOffset>
                      </wp:positionV>
                      <wp:extent cx="71120" cy="16383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71120" cy="163830"/>
                                <a:chExt cx="71120" cy="163830"/>
                              </a:xfrm>
                            </wpg:grpSpPr>
                            <wps:wsp>
                              <wps:cNvPr id="159" name="Graphic 159"/>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70.199997pt;margin-top:81.897865pt;width:5.6pt;height:12.9pt;mso-position-horizontal-relative:column;mso-position-vertical-relative:paragraph;z-index:-25763328" id="docshapegroup157" coordorigin="1404,1638" coordsize="112,258">
                      <v:rect style="position:absolute;left:1404;top:1637;width:112;height:258" id="docshape158" filled="true" fillcolor="#dbe4f0" stroked="false">
                        <v:fill type="solid"/>
                      </v:rect>
                      <w10:wrap type="none"/>
                    </v:group>
                  </w:pict>
                </mc:Fallback>
              </mc:AlternateContent>
            </w:r>
            <w:r>
              <w:rPr>
                <w:sz w:val="22"/>
              </w:rPr>
              <w:t>The</w:t>
            </w:r>
            <w:r>
              <w:rPr>
                <w:spacing w:val="-8"/>
                <w:sz w:val="22"/>
              </w:rPr>
              <w:t> </w:t>
            </w:r>
            <w:r>
              <w:rPr>
                <w:sz w:val="22"/>
              </w:rPr>
              <w:t>fifth</w:t>
            </w:r>
            <w:r>
              <w:rPr>
                <w:spacing w:val="-8"/>
                <w:sz w:val="22"/>
              </w:rPr>
              <w:t> </w:t>
            </w:r>
            <w:r>
              <w:rPr>
                <w:sz w:val="22"/>
              </w:rPr>
              <w:t>code</w:t>
            </w:r>
            <w:r>
              <w:rPr>
                <w:spacing w:val="-8"/>
                <w:sz w:val="22"/>
              </w:rPr>
              <w:t> </w:t>
            </w:r>
            <w:r>
              <w:rPr>
                <w:sz w:val="22"/>
              </w:rPr>
              <w:t>to</w:t>
            </w:r>
            <w:r>
              <w:rPr>
                <w:spacing w:val="-8"/>
                <w:sz w:val="22"/>
              </w:rPr>
              <w:t> </w:t>
            </w:r>
            <w:r>
              <w:rPr>
                <w:sz w:val="22"/>
              </w:rPr>
              <w:t>modify</w:t>
            </w:r>
            <w:r>
              <w:rPr>
                <w:spacing w:val="-9"/>
                <w:sz w:val="22"/>
              </w:rPr>
              <w:t> </w:t>
            </w:r>
            <w:r>
              <w:rPr>
                <w:sz w:val="22"/>
              </w:rPr>
              <w:t>the HCPCS procedure code associated with the claim- line. This provides more specific procedure identification for the line- item service. </w:t>
            </w:r>
            <w:r>
              <w:rPr>
                <w:rFonts w:ascii="Calibri"/>
                <w:position w:val="4"/>
                <w:sz w:val="18"/>
              </w:rPr>
              <w:t>H</w:t>
            </w:r>
          </w:p>
        </w:tc>
      </w:tr>
      <w:tr>
        <w:trPr>
          <w:trHeight w:val="2997" w:hRule="atLeast"/>
        </w:trPr>
        <w:tc>
          <w:tcPr>
            <w:tcW w:w="1687" w:type="dxa"/>
          </w:tcPr>
          <w:p>
            <w:pPr>
              <w:pStyle w:val="TableParagraph"/>
              <w:spacing w:before="121"/>
              <w:rPr>
                <w:sz w:val="22"/>
              </w:rPr>
            </w:pPr>
            <w:r>
              <w:rPr>
                <w:spacing w:val="-5"/>
                <w:sz w:val="22"/>
              </w:rPr>
              <w:t>35</w:t>
            </w:r>
          </w:p>
        </w:tc>
        <w:tc>
          <w:tcPr>
            <w:tcW w:w="1800" w:type="dxa"/>
          </w:tcPr>
          <w:p>
            <w:pPr>
              <w:pStyle w:val="TableParagraph"/>
              <w:spacing w:before="121"/>
              <w:rPr>
                <w:sz w:val="22"/>
              </w:rPr>
            </w:pPr>
            <w:r>
              <w:rPr>
                <w:spacing w:val="-2"/>
                <w:sz w:val="22"/>
              </w:rPr>
              <w:t>CLM_DISP_CD</w:t>
            </w:r>
          </w:p>
        </w:tc>
        <w:tc>
          <w:tcPr>
            <w:tcW w:w="1733" w:type="dxa"/>
          </w:tcPr>
          <w:p>
            <w:pPr>
              <w:pStyle w:val="TableParagraph"/>
              <w:ind w:right="266"/>
              <w:rPr>
                <w:sz w:val="22"/>
              </w:rPr>
            </w:pPr>
            <w:r>
              <w:rPr>
                <w:spacing w:val="-2"/>
                <w:sz w:val="22"/>
              </w:rPr>
              <w:t>Claim Disposition </w:t>
            </w:r>
            <w:r>
              <w:rPr>
                <w:spacing w:val="-4"/>
                <w:sz w:val="22"/>
              </w:rPr>
              <w:t>Code</w:t>
            </w:r>
          </w:p>
        </w:tc>
        <w:tc>
          <w:tcPr>
            <w:tcW w:w="1170" w:type="dxa"/>
          </w:tcPr>
          <w:p>
            <w:pPr>
              <w:pStyle w:val="TableParagraph"/>
              <w:spacing w:before="121"/>
              <w:rPr>
                <w:sz w:val="22"/>
              </w:rPr>
            </w:pPr>
            <w:r>
              <w:rPr>
                <w:spacing w:val="-5"/>
                <w:sz w:val="22"/>
              </w:rPr>
              <w:t>274</w:t>
            </w:r>
          </w:p>
        </w:tc>
        <w:tc>
          <w:tcPr>
            <w:tcW w:w="1260" w:type="dxa"/>
          </w:tcPr>
          <w:p>
            <w:pPr>
              <w:pStyle w:val="TableParagraph"/>
              <w:spacing w:before="121"/>
              <w:rPr>
                <w:sz w:val="22"/>
              </w:rPr>
            </w:pPr>
            <w:r>
              <w:rPr>
                <w:spacing w:val="-5"/>
                <w:sz w:val="22"/>
              </w:rPr>
              <w:t>275</w:t>
            </w:r>
          </w:p>
        </w:tc>
        <w:tc>
          <w:tcPr>
            <w:tcW w:w="1170" w:type="dxa"/>
          </w:tcPr>
          <w:p>
            <w:pPr>
              <w:pStyle w:val="TableParagraph"/>
              <w:spacing w:before="121"/>
              <w:rPr>
                <w:sz w:val="22"/>
              </w:rPr>
            </w:pPr>
            <w:r>
              <w:rPr>
                <w:spacing w:val="-10"/>
                <w:sz w:val="22"/>
              </w:rPr>
              <w:t>2</w:t>
            </w:r>
          </w:p>
        </w:tc>
        <w:tc>
          <w:tcPr>
            <w:tcW w:w="1440" w:type="dxa"/>
          </w:tcPr>
          <w:p>
            <w:pPr>
              <w:pStyle w:val="TableParagraph"/>
              <w:spacing w:before="121"/>
              <w:rPr>
                <w:sz w:val="22"/>
              </w:rPr>
            </w:pPr>
            <w:r>
              <w:rPr>
                <w:spacing w:val="-4"/>
                <w:sz w:val="22"/>
              </w:rPr>
              <w:t>X(2)</w:t>
            </w:r>
          </w:p>
        </w:tc>
        <w:tc>
          <w:tcPr>
            <w:tcW w:w="2970" w:type="dxa"/>
          </w:tcPr>
          <w:p>
            <w:pPr>
              <w:pStyle w:val="TableParagraph"/>
              <w:ind w:right="133"/>
              <w:rPr>
                <w:sz w:val="22"/>
              </w:rPr>
            </w:pPr>
            <w:r>
              <w:rPr>
                <w:sz w:val="22"/>
              </w:rPr>
              <w:t>Information regarding payment</w:t>
            </w:r>
            <w:r>
              <w:rPr>
                <w:spacing w:val="-12"/>
                <w:sz w:val="22"/>
              </w:rPr>
              <w:t> </w:t>
            </w:r>
            <w:r>
              <w:rPr>
                <w:sz w:val="22"/>
              </w:rPr>
              <w:t>actions</w:t>
            </w:r>
            <w:r>
              <w:rPr>
                <w:spacing w:val="-12"/>
                <w:sz w:val="22"/>
              </w:rPr>
              <w:t> </w:t>
            </w:r>
            <w:r>
              <w:rPr>
                <w:sz w:val="22"/>
              </w:rPr>
              <w:t>on</w:t>
            </w:r>
            <w:r>
              <w:rPr>
                <w:spacing w:val="-12"/>
                <w:sz w:val="22"/>
              </w:rPr>
              <w:t> </w:t>
            </w:r>
            <w:r>
              <w:rPr>
                <w:sz w:val="22"/>
              </w:rPr>
              <w:t>the </w:t>
            </w:r>
            <w:r>
              <w:rPr>
                <w:spacing w:val="-2"/>
                <w:sz w:val="22"/>
              </w:rPr>
              <w:t>claim.</w:t>
            </w:r>
          </w:p>
          <w:p>
            <w:pPr>
              <w:pStyle w:val="TableParagraph"/>
              <w:rPr>
                <w:sz w:val="22"/>
              </w:rPr>
            </w:pPr>
            <w:r>
              <w:rPr>
                <w:sz w:val="22"/>
              </w:rPr>
              <w:t>Claim</w:t>
            </w:r>
            <w:r>
              <w:rPr>
                <w:spacing w:val="-16"/>
                <w:sz w:val="22"/>
              </w:rPr>
              <w:t> </w:t>
            </w:r>
            <w:r>
              <w:rPr>
                <w:sz w:val="22"/>
              </w:rPr>
              <w:t>Disposition</w:t>
            </w:r>
            <w:r>
              <w:rPr>
                <w:spacing w:val="-15"/>
                <w:sz w:val="22"/>
              </w:rPr>
              <w:t> </w:t>
            </w:r>
            <w:r>
              <w:rPr>
                <w:sz w:val="22"/>
              </w:rPr>
              <w:t>Code </w:t>
            </w:r>
            <w:r>
              <w:rPr>
                <w:spacing w:val="-2"/>
                <w:sz w:val="22"/>
              </w:rPr>
              <w:t>include:</w:t>
            </w:r>
          </w:p>
          <w:p>
            <w:pPr>
              <w:pStyle w:val="TableParagraph"/>
              <w:spacing w:before="121"/>
              <w:rPr>
                <w:sz w:val="22"/>
              </w:rPr>
            </w:pPr>
            <w:r>
              <w:rPr>
                <w:sz w:val="22"/>
              </w:rPr>
              <w:t>01</w:t>
            </w:r>
            <w:r>
              <w:rPr>
                <w:spacing w:val="-4"/>
                <w:sz w:val="22"/>
              </w:rPr>
              <w:t> </w:t>
            </w:r>
            <w:r>
              <w:rPr>
                <w:sz w:val="22"/>
              </w:rPr>
              <w:t>=</w:t>
            </w:r>
            <w:r>
              <w:rPr>
                <w:spacing w:val="-3"/>
                <w:sz w:val="22"/>
              </w:rPr>
              <w:t> </w:t>
            </w:r>
            <w:r>
              <w:rPr>
                <w:sz w:val="22"/>
              </w:rPr>
              <w:t>Debit</w:t>
            </w:r>
            <w:r>
              <w:rPr>
                <w:spacing w:val="-3"/>
                <w:sz w:val="22"/>
              </w:rPr>
              <w:t> </w:t>
            </w:r>
            <w:r>
              <w:rPr>
                <w:spacing w:val="-2"/>
                <w:sz w:val="22"/>
              </w:rPr>
              <w:t>accepted</w:t>
            </w:r>
          </w:p>
          <w:p>
            <w:pPr>
              <w:pStyle w:val="TableParagraph"/>
              <w:spacing w:before="119"/>
              <w:rPr>
                <w:sz w:val="22"/>
              </w:rPr>
            </w:pPr>
            <w:r>
              <w:rPr>
                <w:sz w:val="22"/>
              </w:rPr>
              <w:t>02 = Debit accepted (automatic</w:t>
            </w:r>
            <w:r>
              <w:rPr>
                <w:spacing w:val="-12"/>
                <w:sz w:val="22"/>
              </w:rPr>
              <w:t> </w:t>
            </w:r>
            <w:r>
              <w:rPr>
                <w:spacing w:val="-2"/>
                <w:sz w:val="22"/>
              </w:rPr>
              <w:t>adjustment)</w:t>
            </w:r>
          </w:p>
          <w:p>
            <w:pPr>
              <w:pStyle w:val="TableParagraph"/>
              <w:rPr>
                <w:sz w:val="22"/>
              </w:rPr>
            </w:pPr>
            <w:r>
              <w:rPr>
                <w:sz w:val="22"/>
              </w:rPr>
              <w:t>03</w:t>
            </w:r>
            <w:r>
              <w:rPr>
                <w:spacing w:val="-4"/>
                <w:sz w:val="22"/>
              </w:rPr>
              <w:t> </w:t>
            </w:r>
            <w:r>
              <w:rPr>
                <w:sz w:val="22"/>
              </w:rPr>
              <w:t>=</w:t>
            </w:r>
            <w:r>
              <w:rPr>
                <w:spacing w:val="-4"/>
                <w:sz w:val="22"/>
              </w:rPr>
              <w:t> </w:t>
            </w:r>
            <w:r>
              <w:rPr>
                <w:sz w:val="22"/>
              </w:rPr>
              <w:t>Cancel</w:t>
            </w:r>
            <w:r>
              <w:rPr>
                <w:spacing w:val="-5"/>
                <w:sz w:val="22"/>
              </w:rPr>
              <w:t> </w:t>
            </w:r>
            <w:r>
              <w:rPr>
                <w:spacing w:val="-2"/>
                <w:sz w:val="22"/>
              </w:rPr>
              <w:t>accepted</w:t>
            </w:r>
          </w:p>
        </w:tc>
      </w:tr>
      <w:tr>
        <w:trPr>
          <w:trHeight w:val="1257" w:hRule="atLeast"/>
        </w:trPr>
        <w:tc>
          <w:tcPr>
            <w:tcW w:w="1687" w:type="dxa"/>
          </w:tcPr>
          <w:p>
            <w:pPr>
              <w:pStyle w:val="TableParagraph"/>
              <w:rPr>
                <w:sz w:val="22"/>
              </w:rPr>
            </w:pPr>
            <w:r>
              <w:rPr>
                <w:spacing w:val="-5"/>
                <w:sz w:val="22"/>
              </w:rPr>
              <w:t>36</w:t>
            </w:r>
          </w:p>
        </w:tc>
        <w:tc>
          <w:tcPr>
            <w:tcW w:w="1800" w:type="dxa"/>
          </w:tcPr>
          <w:p>
            <w:pPr>
              <w:pStyle w:val="TableParagraph"/>
              <w:rPr>
                <w:sz w:val="22"/>
              </w:rPr>
            </w:pPr>
            <w:r>
              <w:rPr>
                <w:spacing w:val="-2"/>
                <w:sz w:val="22"/>
              </w:rPr>
              <w:t>CLM_DGNS_1</w:t>
            </w:r>
          </w:p>
          <w:p>
            <w:pPr>
              <w:pStyle w:val="TableParagraph"/>
              <w:spacing w:before="0"/>
              <w:rPr>
                <w:sz w:val="22"/>
              </w:rPr>
            </w:pPr>
            <w:r>
              <w:rPr>
                <w:spacing w:val="-5"/>
                <w:sz w:val="22"/>
              </w:rPr>
              <w:t>_CD</w:t>
            </w:r>
          </w:p>
        </w:tc>
        <w:tc>
          <w:tcPr>
            <w:tcW w:w="1733" w:type="dxa"/>
          </w:tcPr>
          <w:p>
            <w:pPr>
              <w:pStyle w:val="TableParagraph"/>
              <w:ind w:right="131"/>
              <w:rPr>
                <w:sz w:val="22"/>
              </w:rPr>
            </w:pPr>
            <w:r>
              <w:rPr>
                <w:spacing w:val="-2"/>
                <w:sz w:val="22"/>
              </w:rPr>
              <w:t>Claim </w:t>
            </w:r>
            <w:r>
              <w:rPr>
                <w:sz w:val="22"/>
              </w:rPr>
              <w:t>Diagnosis</w:t>
            </w:r>
            <w:r>
              <w:rPr>
                <w:spacing w:val="-16"/>
                <w:sz w:val="22"/>
              </w:rPr>
              <w:t> </w:t>
            </w:r>
            <w:r>
              <w:rPr>
                <w:sz w:val="22"/>
              </w:rPr>
              <w:t>First </w:t>
            </w:r>
            <w:r>
              <w:rPr>
                <w:spacing w:val="-4"/>
                <w:sz w:val="22"/>
              </w:rPr>
              <w:t>Code</w:t>
            </w:r>
          </w:p>
        </w:tc>
        <w:tc>
          <w:tcPr>
            <w:tcW w:w="1170" w:type="dxa"/>
          </w:tcPr>
          <w:p>
            <w:pPr>
              <w:pStyle w:val="TableParagraph"/>
              <w:rPr>
                <w:sz w:val="22"/>
              </w:rPr>
            </w:pPr>
            <w:r>
              <w:rPr>
                <w:spacing w:val="-5"/>
                <w:sz w:val="22"/>
              </w:rPr>
              <w:t>276</w:t>
            </w:r>
          </w:p>
        </w:tc>
        <w:tc>
          <w:tcPr>
            <w:tcW w:w="1260" w:type="dxa"/>
          </w:tcPr>
          <w:p>
            <w:pPr>
              <w:pStyle w:val="TableParagraph"/>
              <w:rPr>
                <w:sz w:val="22"/>
              </w:rPr>
            </w:pPr>
            <w:r>
              <w:rPr>
                <w:spacing w:val="-5"/>
                <w:sz w:val="22"/>
              </w:rPr>
              <w:t>282</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210"/>
              <w:rPr>
                <w:rFonts w:ascii="Calibri" w:hAnsi="Calibri"/>
                <w:position w:val="4"/>
                <w:sz w:val="18"/>
              </w:rPr>
            </w:pPr>
            <w:r>
              <w:rPr>
                <w:sz w:val="22"/>
              </w:rPr>
              <w:t>The first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339" w:hRule="atLeast"/>
        </w:trPr>
        <w:tc>
          <w:tcPr>
            <w:tcW w:w="1687" w:type="dxa"/>
          </w:tcPr>
          <w:p>
            <w:pPr>
              <w:pStyle w:val="TableParagraph"/>
              <w:rPr>
                <w:sz w:val="22"/>
              </w:rPr>
            </w:pPr>
            <w:r>
              <w:rPr>
                <w:spacing w:val="-5"/>
                <w:sz w:val="22"/>
              </w:rPr>
              <w:t>37</w:t>
            </w:r>
          </w:p>
        </w:tc>
        <w:tc>
          <w:tcPr>
            <w:tcW w:w="1800" w:type="dxa"/>
          </w:tcPr>
          <w:p>
            <w:pPr>
              <w:pStyle w:val="TableParagraph"/>
              <w:rPr>
                <w:sz w:val="22"/>
              </w:rPr>
            </w:pPr>
            <w:r>
              <w:rPr>
                <w:spacing w:val="-2"/>
                <w:sz w:val="22"/>
              </w:rPr>
              <w:t>CLM_DGNS_2</w:t>
            </w:r>
          </w:p>
          <w:p>
            <w:pPr>
              <w:pStyle w:val="TableParagraph"/>
              <w:spacing w:before="0"/>
              <w:rPr>
                <w:sz w:val="22"/>
              </w:rPr>
            </w:pPr>
            <w:r>
              <w:rPr>
                <w:spacing w:val="-5"/>
                <w:sz w:val="22"/>
              </w:rPr>
              <w:t>_CD</w:t>
            </w:r>
          </w:p>
        </w:tc>
        <w:tc>
          <w:tcPr>
            <w:tcW w:w="1733" w:type="dxa"/>
          </w:tcPr>
          <w:p>
            <w:pPr>
              <w:pStyle w:val="TableParagraph"/>
              <w:ind w:right="278"/>
              <w:rPr>
                <w:sz w:val="22"/>
              </w:rPr>
            </w:pPr>
            <w:r>
              <w:rPr>
                <w:spacing w:val="-2"/>
                <w:sz w:val="22"/>
              </w:rPr>
              <w:t>Claim Diagnosis </w:t>
            </w:r>
            <w:r>
              <w:rPr>
                <w:sz w:val="22"/>
              </w:rPr>
              <w:t>Second</w:t>
            </w:r>
            <w:r>
              <w:rPr>
                <w:spacing w:val="-16"/>
                <w:sz w:val="22"/>
              </w:rPr>
              <w:t> </w:t>
            </w:r>
            <w:r>
              <w:rPr>
                <w:sz w:val="22"/>
              </w:rPr>
              <w:t>Code</w:t>
            </w:r>
          </w:p>
        </w:tc>
        <w:tc>
          <w:tcPr>
            <w:tcW w:w="1170" w:type="dxa"/>
          </w:tcPr>
          <w:p>
            <w:pPr>
              <w:pStyle w:val="TableParagraph"/>
              <w:rPr>
                <w:sz w:val="22"/>
              </w:rPr>
            </w:pPr>
            <w:r>
              <w:rPr>
                <w:spacing w:val="-5"/>
                <w:sz w:val="22"/>
              </w:rPr>
              <w:t>283</w:t>
            </w:r>
          </w:p>
        </w:tc>
        <w:tc>
          <w:tcPr>
            <w:tcW w:w="1260" w:type="dxa"/>
          </w:tcPr>
          <w:p>
            <w:pPr>
              <w:pStyle w:val="TableParagraph"/>
              <w:rPr>
                <w:sz w:val="22"/>
              </w:rPr>
            </w:pPr>
            <w:r>
              <w:rPr>
                <w:spacing w:val="-5"/>
                <w:sz w:val="22"/>
              </w:rPr>
              <w:t>289</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172"/>
              <w:rPr>
                <w:rFonts w:ascii="Calibri" w:hAnsi="Calibri"/>
                <w:position w:val="4"/>
                <w:sz w:val="18"/>
              </w:rPr>
            </w:pPr>
            <w:r>
              <w:rPr>
                <w:sz w:val="22"/>
              </w:rPr>
              <w:t>The</w:t>
            </w:r>
            <w:r>
              <w:rPr>
                <w:spacing w:val="-10"/>
                <w:sz w:val="22"/>
              </w:rPr>
              <w:t> </w:t>
            </w:r>
            <w:r>
              <w:rPr>
                <w:sz w:val="22"/>
              </w:rPr>
              <w:t>second</w:t>
            </w:r>
            <w:r>
              <w:rPr>
                <w:spacing w:val="-11"/>
                <w:sz w:val="22"/>
              </w:rPr>
              <w:t> </w:t>
            </w:r>
            <w:r>
              <w:rPr>
                <w:sz w:val="22"/>
              </w:rPr>
              <w:t>of</w:t>
            </w:r>
            <w:r>
              <w:rPr>
                <w:spacing w:val="-10"/>
                <w:sz w:val="22"/>
              </w:rPr>
              <w:t> </w:t>
            </w:r>
            <w:r>
              <w:rPr>
                <w:sz w:val="22"/>
              </w:rPr>
              <w:t>12</w:t>
            </w:r>
            <w:r>
              <w:rPr>
                <w:spacing w:val="-10"/>
                <w:sz w:val="22"/>
              </w:rPr>
              <w:t> </w:t>
            </w:r>
            <w:r>
              <w:rPr>
                <w:sz w:val="22"/>
              </w:rPr>
              <w:t>allowable ICD-9/10 diagnosis code identifying</w:t>
            </w:r>
            <w:r>
              <w:rPr>
                <w:spacing w:val="-1"/>
                <w:sz w:val="22"/>
              </w:rPr>
              <w:t> </w:t>
            </w:r>
            <w:r>
              <w:rPr>
                <w:sz w:val="22"/>
              </w:rPr>
              <w:t>the</w:t>
            </w:r>
            <w:r>
              <w:rPr>
                <w:spacing w:val="-1"/>
                <w:sz w:val="22"/>
              </w:rPr>
              <w:t> </w:t>
            </w:r>
            <w:r>
              <w:rPr>
                <w:sz w:val="22"/>
              </w:rPr>
              <w:t>beneficiary’s illness or disability. </w:t>
            </w:r>
            <w:r>
              <w:rPr>
                <w:rFonts w:ascii="Calibri" w:hAnsi="Calibri"/>
                <w:color w:val="000000"/>
                <w:position w:val="4"/>
                <w:sz w:val="18"/>
                <w:shd w:fill="DBE4F0" w:color="auto" w:val="clear"/>
              </w:rPr>
              <w:t>I 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7" w:hRule="atLeast"/>
        </w:trPr>
        <w:tc>
          <w:tcPr>
            <w:tcW w:w="1687" w:type="dxa"/>
          </w:tcPr>
          <w:p>
            <w:pPr>
              <w:pStyle w:val="TableParagraph"/>
              <w:rPr>
                <w:sz w:val="22"/>
              </w:rPr>
            </w:pPr>
            <w:r>
              <w:rPr>
                <w:spacing w:val="-5"/>
                <w:sz w:val="22"/>
              </w:rPr>
              <w:t>38</w:t>
            </w:r>
          </w:p>
        </w:tc>
        <w:tc>
          <w:tcPr>
            <w:tcW w:w="1800" w:type="dxa"/>
          </w:tcPr>
          <w:p>
            <w:pPr>
              <w:pStyle w:val="TableParagraph"/>
              <w:rPr>
                <w:sz w:val="22"/>
              </w:rPr>
            </w:pPr>
            <w:r>
              <w:rPr>
                <w:spacing w:val="-2"/>
                <w:sz w:val="22"/>
              </w:rPr>
              <w:t>CLM_DGNS_3</w:t>
            </w:r>
          </w:p>
          <w:p>
            <w:pPr>
              <w:pStyle w:val="TableParagraph"/>
              <w:spacing w:before="0"/>
              <w:rPr>
                <w:sz w:val="22"/>
              </w:rPr>
            </w:pPr>
            <w:r>
              <w:rPr>
                <w:spacing w:val="-5"/>
                <w:sz w:val="22"/>
              </w:rPr>
              <w:t>_CD</w:t>
            </w:r>
          </w:p>
        </w:tc>
        <w:tc>
          <w:tcPr>
            <w:tcW w:w="1733" w:type="dxa"/>
          </w:tcPr>
          <w:p>
            <w:pPr>
              <w:pStyle w:val="TableParagraph"/>
              <w:ind w:right="266"/>
              <w:rPr>
                <w:sz w:val="22"/>
              </w:rPr>
            </w:pPr>
            <w:r>
              <w:rPr>
                <w:spacing w:val="-2"/>
                <w:sz w:val="22"/>
              </w:rPr>
              <w:t>Claim Diagnosis </w:t>
            </w:r>
            <w:r>
              <w:rPr>
                <w:sz w:val="22"/>
              </w:rPr>
              <w:t>Third</w:t>
            </w:r>
            <w:r>
              <w:rPr>
                <w:spacing w:val="-6"/>
                <w:sz w:val="22"/>
              </w:rPr>
              <w:t> </w:t>
            </w:r>
            <w:r>
              <w:rPr>
                <w:spacing w:val="-4"/>
                <w:sz w:val="22"/>
              </w:rPr>
              <w:t>Code</w:t>
            </w:r>
          </w:p>
        </w:tc>
        <w:tc>
          <w:tcPr>
            <w:tcW w:w="1170" w:type="dxa"/>
          </w:tcPr>
          <w:p>
            <w:pPr>
              <w:pStyle w:val="TableParagraph"/>
              <w:rPr>
                <w:sz w:val="22"/>
              </w:rPr>
            </w:pPr>
            <w:r>
              <w:rPr>
                <w:spacing w:val="-5"/>
                <w:sz w:val="22"/>
              </w:rPr>
              <w:t>290</w:t>
            </w:r>
          </w:p>
        </w:tc>
        <w:tc>
          <w:tcPr>
            <w:tcW w:w="1260" w:type="dxa"/>
          </w:tcPr>
          <w:p>
            <w:pPr>
              <w:pStyle w:val="TableParagraph"/>
              <w:rPr>
                <w:sz w:val="22"/>
              </w:rPr>
            </w:pPr>
            <w:r>
              <w:rPr>
                <w:spacing w:val="-5"/>
                <w:sz w:val="22"/>
              </w:rPr>
              <w:t>296</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210"/>
              <w:rPr>
                <w:rFonts w:ascii="Calibri" w:hAnsi="Calibri"/>
                <w:position w:val="4"/>
                <w:sz w:val="18"/>
              </w:rPr>
            </w:pPr>
            <w:r>
              <w:rPr>
                <w:sz w:val="22"/>
              </w:rPr>
              <w:t>The third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57" w:hRule="atLeast"/>
        </w:trPr>
        <w:tc>
          <w:tcPr>
            <w:tcW w:w="1687" w:type="dxa"/>
          </w:tcPr>
          <w:p>
            <w:pPr>
              <w:pStyle w:val="TableParagraph"/>
              <w:rPr>
                <w:sz w:val="22"/>
              </w:rPr>
            </w:pPr>
            <w:r>
              <w:rPr>
                <w:spacing w:val="-5"/>
                <w:sz w:val="22"/>
              </w:rPr>
              <w:t>39</w:t>
            </w:r>
          </w:p>
        </w:tc>
        <w:tc>
          <w:tcPr>
            <w:tcW w:w="1800" w:type="dxa"/>
          </w:tcPr>
          <w:p>
            <w:pPr>
              <w:pStyle w:val="TableParagraph"/>
              <w:rPr>
                <w:sz w:val="22"/>
              </w:rPr>
            </w:pPr>
            <w:r>
              <w:rPr>
                <w:spacing w:val="-2"/>
                <w:sz w:val="22"/>
              </w:rPr>
              <w:t>CLM_DGNS_4</w:t>
            </w:r>
          </w:p>
          <w:p>
            <w:pPr>
              <w:pStyle w:val="TableParagraph"/>
              <w:spacing w:before="0"/>
              <w:rPr>
                <w:sz w:val="22"/>
              </w:rPr>
            </w:pPr>
            <w:r>
              <w:rPr>
                <w:spacing w:val="-5"/>
                <w:sz w:val="22"/>
              </w:rPr>
              <w:t>_CD</w:t>
            </w:r>
          </w:p>
        </w:tc>
        <w:tc>
          <w:tcPr>
            <w:tcW w:w="1733" w:type="dxa"/>
          </w:tcPr>
          <w:p>
            <w:pPr>
              <w:pStyle w:val="TableParagraph"/>
              <w:ind w:right="389"/>
              <w:rPr>
                <w:sz w:val="22"/>
              </w:rPr>
            </w:pPr>
            <w:r>
              <w:rPr>
                <w:spacing w:val="-2"/>
                <w:sz w:val="22"/>
              </w:rPr>
              <w:t>Claim Diagnosis </w:t>
            </w:r>
            <w:r>
              <w:rPr>
                <w:sz w:val="22"/>
              </w:rPr>
              <w:t>Fourth</w:t>
            </w:r>
            <w:r>
              <w:rPr>
                <w:spacing w:val="-16"/>
                <w:sz w:val="22"/>
              </w:rPr>
              <w:t> </w:t>
            </w:r>
            <w:r>
              <w:rPr>
                <w:sz w:val="22"/>
              </w:rPr>
              <w:t>Code</w:t>
            </w:r>
          </w:p>
        </w:tc>
        <w:tc>
          <w:tcPr>
            <w:tcW w:w="1170" w:type="dxa"/>
          </w:tcPr>
          <w:p>
            <w:pPr>
              <w:pStyle w:val="TableParagraph"/>
              <w:rPr>
                <w:sz w:val="22"/>
              </w:rPr>
            </w:pPr>
            <w:r>
              <w:rPr>
                <w:spacing w:val="-5"/>
                <w:sz w:val="22"/>
              </w:rPr>
              <w:t>297</w:t>
            </w:r>
          </w:p>
        </w:tc>
        <w:tc>
          <w:tcPr>
            <w:tcW w:w="1260" w:type="dxa"/>
          </w:tcPr>
          <w:p>
            <w:pPr>
              <w:pStyle w:val="TableParagraph"/>
              <w:rPr>
                <w:sz w:val="22"/>
              </w:rPr>
            </w:pPr>
            <w:r>
              <w:rPr>
                <w:spacing w:val="-5"/>
                <w:sz w:val="22"/>
              </w:rPr>
              <w:t>303</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210"/>
              <w:rPr>
                <w:rFonts w:ascii="Calibri" w:hAnsi="Calibri"/>
                <w:position w:val="4"/>
                <w:sz w:val="18"/>
              </w:rPr>
            </w:pPr>
            <w:r>
              <w:rPr>
                <w:sz w:val="22"/>
              </w:rPr>
              <w:t>The fourth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55" w:hRule="atLeast"/>
        </w:trPr>
        <w:tc>
          <w:tcPr>
            <w:tcW w:w="1687" w:type="dxa"/>
          </w:tcPr>
          <w:p>
            <w:pPr>
              <w:pStyle w:val="TableParagraph"/>
              <w:rPr>
                <w:sz w:val="22"/>
              </w:rPr>
            </w:pPr>
            <w:r>
              <w:rPr>
                <w:spacing w:val="-5"/>
                <w:sz w:val="22"/>
              </w:rPr>
              <w:t>40</w:t>
            </w:r>
          </w:p>
        </w:tc>
        <w:tc>
          <w:tcPr>
            <w:tcW w:w="1800" w:type="dxa"/>
          </w:tcPr>
          <w:p>
            <w:pPr>
              <w:pStyle w:val="TableParagraph"/>
              <w:rPr>
                <w:sz w:val="22"/>
              </w:rPr>
            </w:pPr>
            <w:r>
              <w:rPr>
                <w:spacing w:val="-2"/>
                <w:sz w:val="22"/>
              </w:rPr>
              <w:t>CLM_DGNS_5</w:t>
            </w:r>
          </w:p>
          <w:p>
            <w:pPr>
              <w:pStyle w:val="TableParagraph"/>
              <w:spacing w:before="0"/>
              <w:rPr>
                <w:sz w:val="22"/>
              </w:rPr>
            </w:pPr>
            <w:r>
              <w:rPr>
                <w:spacing w:val="-5"/>
                <w:sz w:val="22"/>
              </w:rPr>
              <w:t>_CD</w:t>
            </w:r>
          </w:p>
        </w:tc>
        <w:tc>
          <w:tcPr>
            <w:tcW w:w="1733" w:type="dxa"/>
          </w:tcPr>
          <w:p>
            <w:pPr>
              <w:pStyle w:val="TableParagraph"/>
              <w:ind w:right="156"/>
              <w:rPr>
                <w:sz w:val="22"/>
              </w:rPr>
            </w:pPr>
            <w:r>
              <w:rPr>
                <w:spacing w:val="-2"/>
                <w:sz w:val="22"/>
              </w:rPr>
              <w:t>Claim </w:t>
            </w:r>
            <w:r>
              <w:rPr>
                <w:sz w:val="22"/>
              </w:rPr>
              <w:t>Diagnosis</w:t>
            </w:r>
            <w:r>
              <w:rPr>
                <w:spacing w:val="-16"/>
                <w:sz w:val="22"/>
              </w:rPr>
              <w:t> </w:t>
            </w:r>
            <w:r>
              <w:rPr>
                <w:sz w:val="22"/>
              </w:rPr>
              <w:t>Fifth </w:t>
            </w:r>
            <w:r>
              <w:rPr>
                <w:spacing w:val="-4"/>
                <w:sz w:val="22"/>
              </w:rPr>
              <w:t>Code</w:t>
            </w:r>
          </w:p>
        </w:tc>
        <w:tc>
          <w:tcPr>
            <w:tcW w:w="1170" w:type="dxa"/>
          </w:tcPr>
          <w:p>
            <w:pPr>
              <w:pStyle w:val="TableParagraph"/>
              <w:rPr>
                <w:sz w:val="22"/>
              </w:rPr>
            </w:pPr>
            <w:r>
              <w:rPr>
                <w:spacing w:val="-5"/>
                <w:sz w:val="22"/>
              </w:rPr>
              <w:t>304</w:t>
            </w:r>
          </w:p>
        </w:tc>
        <w:tc>
          <w:tcPr>
            <w:tcW w:w="1260" w:type="dxa"/>
          </w:tcPr>
          <w:p>
            <w:pPr>
              <w:pStyle w:val="TableParagraph"/>
              <w:rPr>
                <w:sz w:val="22"/>
              </w:rPr>
            </w:pPr>
            <w:r>
              <w:rPr>
                <w:spacing w:val="-5"/>
                <w:sz w:val="22"/>
              </w:rPr>
              <w:t>310</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210"/>
              <w:rPr>
                <w:rFonts w:ascii="Calibri" w:hAnsi="Calibri"/>
                <w:position w:val="4"/>
                <w:sz w:val="18"/>
              </w:rPr>
            </w:pPr>
            <w:r>
              <w:rPr>
                <w:sz w:val="22"/>
              </w:rPr>
              <w:t>The fifth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57" w:hRule="atLeast"/>
        </w:trPr>
        <w:tc>
          <w:tcPr>
            <w:tcW w:w="1687" w:type="dxa"/>
          </w:tcPr>
          <w:p>
            <w:pPr>
              <w:pStyle w:val="TableParagraph"/>
              <w:spacing w:before="121"/>
              <w:rPr>
                <w:sz w:val="22"/>
              </w:rPr>
            </w:pPr>
            <w:r>
              <w:rPr>
                <w:spacing w:val="-5"/>
                <w:sz w:val="22"/>
              </w:rPr>
              <w:t>41</w:t>
            </w:r>
          </w:p>
        </w:tc>
        <w:tc>
          <w:tcPr>
            <w:tcW w:w="1800" w:type="dxa"/>
          </w:tcPr>
          <w:p>
            <w:pPr>
              <w:pStyle w:val="TableParagraph"/>
              <w:rPr>
                <w:sz w:val="22"/>
              </w:rPr>
            </w:pPr>
            <w:r>
              <w:rPr>
                <w:spacing w:val="-2"/>
                <w:sz w:val="22"/>
              </w:rPr>
              <w:t>CLM_DGNS_6</w:t>
            </w:r>
          </w:p>
          <w:p>
            <w:pPr>
              <w:pStyle w:val="TableParagraph"/>
              <w:spacing w:before="0"/>
              <w:rPr>
                <w:sz w:val="22"/>
              </w:rPr>
            </w:pPr>
            <w:r>
              <w:rPr>
                <w:spacing w:val="-5"/>
                <w:sz w:val="22"/>
              </w:rPr>
              <w:t>_CD</w:t>
            </w:r>
          </w:p>
        </w:tc>
        <w:tc>
          <w:tcPr>
            <w:tcW w:w="1733" w:type="dxa"/>
          </w:tcPr>
          <w:p>
            <w:pPr>
              <w:pStyle w:val="TableParagraph"/>
              <w:ind w:right="97"/>
              <w:rPr>
                <w:sz w:val="22"/>
              </w:rPr>
            </w:pPr>
            <w:r>
              <w:rPr>
                <w:spacing w:val="-2"/>
                <w:sz w:val="22"/>
              </w:rPr>
              <w:t>Claim </w:t>
            </w:r>
            <w:r>
              <w:rPr>
                <w:sz w:val="22"/>
              </w:rPr>
              <w:t>Diagnosis</w:t>
            </w:r>
            <w:r>
              <w:rPr>
                <w:spacing w:val="-16"/>
                <w:sz w:val="22"/>
              </w:rPr>
              <w:t> </w:t>
            </w:r>
            <w:r>
              <w:rPr>
                <w:sz w:val="22"/>
              </w:rPr>
              <w:t>Sixth </w:t>
            </w:r>
            <w:r>
              <w:rPr>
                <w:spacing w:val="-4"/>
                <w:sz w:val="22"/>
              </w:rPr>
              <w:t>Code</w:t>
            </w:r>
          </w:p>
        </w:tc>
        <w:tc>
          <w:tcPr>
            <w:tcW w:w="1170" w:type="dxa"/>
          </w:tcPr>
          <w:p>
            <w:pPr>
              <w:pStyle w:val="TableParagraph"/>
              <w:spacing w:before="121"/>
              <w:rPr>
                <w:sz w:val="22"/>
              </w:rPr>
            </w:pPr>
            <w:r>
              <w:rPr>
                <w:spacing w:val="-5"/>
                <w:sz w:val="22"/>
              </w:rPr>
              <w:t>311</w:t>
            </w:r>
          </w:p>
        </w:tc>
        <w:tc>
          <w:tcPr>
            <w:tcW w:w="1260" w:type="dxa"/>
          </w:tcPr>
          <w:p>
            <w:pPr>
              <w:pStyle w:val="TableParagraph"/>
              <w:spacing w:before="121"/>
              <w:rPr>
                <w:sz w:val="22"/>
              </w:rPr>
            </w:pPr>
            <w:r>
              <w:rPr>
                <w:spacing w:val="-5"/>
                <w:sz w:val="22"/>
              </w:rPr>
              <w:t>317</w:t>
            </w:r>
          </w:p>
        </w:tc>
        <w:tc>
          <w:tcPr>
            <w:tcW w:w="1170" w:type="dxa"/>
          </w:tcPr>
          <w:p>
            <w:pPr>
              <w:pStyle w:val="TableParagraph"/>
              <w:spacing w:before="121"/>
              <w:rPr>
                <w:sz w:val="22"/>
              </w:rPr>
            </w:pPr>
            <w:r>
              <w:rPr>
                <w:spacing w:val="-10"/>
                <w:sz w:val="22"/>
              </w:rPr>
              <w:t>7</w:t>
            </w:r>
          </w:p>
        </w:tc>
        <w:tc>
          <w:tcPr>
            <w:tcW w:w="1440" w:type="dxa"/>
          </w:tcPr>
          <w:p>
            <w:pPr>
              <w:pStyle w:val="TableParagraph"/>
              <w:spacing w:before="121"/>
              <w:rPr>
                <w:sz w:val="22"/>
              </w:rPr>
            </w:pPr>
            <w:r>
              <w:rPr>
                <w:spacing w:val="-4"/>
                <w:sz w:val="22"/>
              </w:rPr>
              <w:t>X(7)</w:t>
            </w:r>
          </w:p>
        </w:tc>
        <w:tc>
          <w:tcPr>
            <w:tcW w:w="2970" w:type="dxa"/>
          </w:tcPr>
          <w:p>
            <w:pPr>
              <w:pStyle w:val="TableParagraph"/>
              <w:ind w:right="210"/>
              <w:rPr>
                <w:rFonts w:ascii="Calibri" w:hAnsi="Calibri"/>
                <w:position w:val="4"/>
                <w:sz w:val="18"/>
              </w:rPr>
            </w:pPr>
            <w:r>
              <w:rPr>
                <w:sz w:val="22"/>
              </w:rPr>
              <w:t>The sixth of 12allowable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95" w:hRule="atLeast"/>
        </w:trPr>
        <w:tc>
          <w:tcPr>
            <w:tcW w:w="1687" w:type="dxa"/>
          </w:tcPr>
          <w:p>
            <w:pPr>
              <w:pStyle w:val="TableParagraph"/>
              <w:rPr>
                <w:sz w:val="22"/>
              </w:rPr>
            </w:pPr>
            <w:r>
              <w:rPr>
                <w:spacing w:val="-5"/>
                <w:sz w:val="22"/>
              </w:rPr>
              <w:t>42</w:t>
            </w:r>
          </w:p>
        </w:tc>
        <w:tc>
          <w:tcPr>
            <w:tcW w:w="1800" w:type="dxa"/>
          </w:tcPr>
          <w:p>
            <w:pPr>
              <w:pStyle w:val="TableParagraph"/>
              <w:rPr>
                <w:sz w:val="22"/>
              </w:rPr>
            </w:pPr>
            <w:r>
              <w:rPr>
                <w:spacing w:val="-2"/>
                <w:sz w:val="22"/>
              </w:rPr>
              <w:t>CLM_DGNS_7</w:t>
            </w:r>
          </w:p>
          <w:p>
            <w:pPr>
              <w:pStyle w:val="TableParagraph"/>
              <w:spacing w:before="0"/>
              <w:rPr>
                <w:sz w:val="22"/>
              </w:rPr>
            </w:pPr>
            <w:r>
              <w:rPr>
                <w:spacing w:val="-5"/>
                <w:sz w:val="22"/>
              </w:rPr>
              <w:t>_CD</w:t>
            </w:r>
          </w:p>
        </w:tc>
        <w:tc>
          <w:tcPr>
            <w:tcW w:w="1733" w:type="dxa"/>
          </w:tcPr>
          <w:p>
            <w:pPr>
              <w:pStyle w:val="TableParagraph"/>
              <w:ind w:right="217"/>
              <w:rPr>
                <w:sz w:val="22"/>
              </w:rPr>
            </w:pPr>
            <w:r>
              <w:rPr>
                <w:spacing w:val="-2"/>
                <w:sz w:val="22"/>
              </w:rPr>
              <w:t>Claim Diagnosis </w:t>
            </w:r>
            <w:r>
              <w:rPr>
                <w:sz w:val="22"/>
              </w:rPr>
              <w:t>Seventh</w:t>
            </w:r>
            <w:r>
              <w:rPr>
                <w:spacing w:val="-16"/>
                <w:sz w:val="22"/>
              </w:rPr>
              <w:t> </w:t>
            </w:r>
            <w:r>
              <w:rPr>
                <w:sz w:val="22"/>
              </w:rPr>
              <w:t>Code</w:t>
            </w:r>
          </w:p>
        </w:tc>
        <w:tc>
          <w:tcPr>
            <w:tcW w:w="1170" w:type="dxa"/>
          </w:tcPr>
          <w:p>
            <w:pPr>
              <w:pStyle w:val="TableParagraph"/>
              <w:rPr>
                <w:sz w:val="22"/>
              </w:rPr>
            </w:pPr>
            <w:r>
              <w:rPr>
                <w:spacing w:val="-5"/>
                <w:sz w:val="22"/>
              </w:rPr>
              <w:t>318</w:t>
            </w:r>
          </w:p>
        </w:tc>
        <w:tc>
          <w:tcPr>
            <w:tcW w:w="1260" w:type="dxa"/>
          </w:tcPr>
          <w:p>
            <w:pPr>
              <w:pStyle w:val="TableParagraph"/>
              <w:rPr>
                <w:sz w:val="22"/>
              </w:rPr>
            </w:pPr>
            <w:r>
              <w:rPr>
                <w:spacing w:val="-5"/>
                <w:sz w:val="22"/>
              </w:rPr>
              <w:t>324</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111"/>
              <w:rPr>
                <w:rFonts w:ascii="Calibri" w:hAnsi="Calibri"/>
                <w:position w:val="4"/>
                <w:sz w:val="18"/>
              </w:rPr>
            </w:pPr>
            <w:r>
              <w:rPr>
                <w:sz w:val="22"/>
              </w:rPr>
              <w:t>The</w:t>
            </w:r>
            <w:r>
              <w:rPr>
                <w:spacing w:val="-10"/>
                <w:sz w:val="22"/>
              </w:rPr>
              <w:t> </w:t>
            </w:r>
            <w:r>
              <w:rPr>
                <w:sz w:val="22"/>
              </w:rPr>
              <w:t>seventh</w:t>
            </w:r>
            <w:r>
              <w:rPr>
                <w:spacing w:val="-10"/>
                <w:sz w:val="22"/>
              </w:rPr>
              <w:t> </w:t>
            </w:r>
            <w:r>
              <w:rPr>
                <w:sz w:val="22"/>
              </w:rPr>
              <w:t>of</w:t>
            </w:r>
            <w:r>
              <w:rPr>
                <w:spacing w:val="-10"/>
                <w:sz w:val="22"/>
              </w:rPr>
              <w:t> </w:t>
            </w:r>
            <w:r>
              <w:rPr>
                <w:sz w:val="22"/>
              </w:rPr>
              <w:t>12</w:t>
            </w:r>
            <w:r>
              <w:rPr>
                <w:spacing w:val="-10"/>
                <w:sz w:val="22"/>
              </w:rPr>
              <w:t> </w:t>
            </w:r>
            <w:r>
              <w:rPr>
                <w:sz w:val="22"/>
              </w:rPr>
              <w:t>allowable ICD-9/10 diagnosis code identifying the beneficiary’s illness or disability. </w:t>
            </w:r>
            <w:r>
              <w:rPr>
                <w:rFonts w:ascii="Calibri" w:hAnsi="Calibri"/>
                <w:color w:val="000000"/>
                <w:position w:val="4"/>
                <w:sz w:val="18"/>
                <w:shd w:fill="DBE4F0" w:color="auto" w:val="clear"/>
              </w:rPr>
              <w:t>I H</w:t>
            </w:r>
          </w:p>
        </w:tc>
      </w:tr>
      <w:tr>
        <w:trPr>
          <w:trHeight w:val="1257" w:hRule="atLeast"/>
        </w:trPr>
        <w:tc>
          <w:tcPr>
            <w:tcW w:w="1687" w:type="dxa"/>
          </w:tcPr>
          <w:p>
            <w:pPr>
              <w:pStyle w:val="TableParagraph"/>
              <w:rPr>
                <w:sz w:val="22"/>
              </w:rPr>
            </w:pPr>
            <w:r>
              <w:rPr>
                <w:spacing w:val="-5"/>
                <w:sz w:val="22"/>
              </w:rPr>
              <w:t>43</w:t>
            </w:r>
          </w:p>
        </w:tc>
        <w:tc>
          <w:tcPr>
            <w:tcW w:w="1800" w:type="dxa"/>
          </w:tcPr>
          <w:p>
            <w:pPr>
              <w:pStyle w:val="TableParagraph"/>
              <w:rPr>
                <w:sz w:val="22"/>
              </w:rPr>
            </w:pPr>
            <w:r>
              <w:rPr>
                <w:spacing w:val="-2"/>
                <w:sz w:val="22"/>
              </w:rPr>
              <w:t>CLM_DGNS_8</w:t>
            </w:r>
          </w:p>
          <w:p>
            <w:pPr>
              <w:pStyle w:val="TableParagraph"/>
              <w:spacing w:before="0"/>
              <w:rPr>
                <w:sz w:val="22"/>
              </w:rPr>
            </w:pPr>
            <w:r>
              <w:rPr>
                <w:spacing w:val="-5"/>
                <w:sz w:val="22"/>
              </w:rPr>
              <w:t>_CD</w:t>
            </w:r>
          </w:p>
        </w:tc>
        <w:tc>
          <w:tcPr>
            <w:tcW w:w="1733" w:type="dxa"/>
          </w:tcPr>
          <w:p>
            <w:pPr>
              <w:pStyle w:val="TableParagraph"/>
              <w:ind w:right="401"/>
              <w:rPr>
                <w:sz w:val="22"/>
              </w:rPr>
            </w:pPr>
            <w:r>
              <w:rPr>
                <w:spacing w:val="-2"/>
                <w:sz w:val="22"/>
              </w:rPr>
              <w:t>Claim Diagnosis </w:t>
            </w:r>
            <w:r>
              <w:rPr>
                <w:sz w:val="22"/>
              </w:rPr>
              <w:t>Eighth</w:t>
            </w:r>
            <w:r>
              <w:rPr>
                <w:spacing w:val="-16"/>
                <w:sz w:val="22"/>
              </w:rPr>
              <w:t> </w:t>
            </w:r>
            <w:r>
              <w:rPr>
                <w:sz w:val="22"/>
              </w:rPr>
              <w:t>Code</w:t>
            </w:r>
          </w:p>
        </w:tc>
        <w:tc>
          <w:tcPr>
            <w:tcW w:w="1170" w:type="dxa"/>
          </w:tcPr>
          <w:p>
            <w:pPr>
              <w:pStyle w:val="TableParagraph"/>
              <w:rPr>
                <w:sz w:val="22"/>
              </w:rPr>
            </w:pPr>
            <w:r>
              <w:rPr>
                <w:spacing w:val="-5"/>
                <w:sz w:val="22"/>
              </w:rPr>
              <w:t>325</w:t>
            </w:r>
          </w:p>
        </w:tc>
        <w:tc>
          <w:tcPr>
            <w:tcW w:w="1260" w:type="dxa"/>
          </w:tcPr>
          <w:p>
            <w:pPr>
              <w:pStyle w:val="TableParagraph"/>
              <w:rPr>
                <w:sz w:val="22"/>
              </w:rPr>
            </w:pPr>
            <w:r>
              <w:rPr>
                <w:spacing w:val="-5"/>
                <w:sz w:val="22"/>
              </w:rPr>
              <w:t>331</w:t>
            </w:r>
          </w:p>
        </w:tc>
        <w:tc>
          <w:tcPr>
            <w:tcW w:w="1170" w:type="dxa"/>
          </w:tcPr>
          <w:p>
            <w:pPr>
              <w:pStyle w:val="TableParagraph"/>
              <w:rPr>
                <w:sz w:val="22"/>
              </w:rPr>
            </w:pPr>
            <w:r>
              <w:rPr>
                <w:spacing w:val="-10"/>
                <w:sz w:val="22"/>
              </w:rPr>
              <w:t>7</w:t>
            </w:r>
          </w:p>
        </w:tc>
        <w:tc>
          <w:tcPr>
            <w:tcW w:w="1440" w:type="dxa"/>
          </w:tcPr>
          <w:p>
            <w:pPr>
              <w:pStyle w:val="TableParagraph"/>
              <w:rPr>
                <w:sz w:val="22"/>
              </w:rPr>
            </w:pPr>
            <w:r>
              <w:rPr>
                <w:spacing w:val="-4"/>
                <w:sz w:val="22"/>
              </w:rPr>
              <w:t>X(7)</w:t>
            </w:r>
          </w:p>
        </w:tc>
        <w:tc>
          <w:tcPr>
            <w:tcW w:w="2970" w:type="dxa"/>
          </w:tcPr>
          <w:p>
            <w:pPr>
              <w:pStyle w:val="TableParagraph"/>
              <w:ind w:right="210"/>
              <w:rPr>
                <w:rFonts w:ascii="Calibri" w:hAnsi="Calibri"/>
                <w:position w:val="4"/>
                <w:sz w:val="18"/>
              </w:rPr>
            </w:pPr>
            <w:r>
              <w:rPr>
                <w:sz w:val="22"/>
              </w:rPr>
              <w:t>The eighth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492" w:hRule="atLeast"/>
        </w:trPr>
        <w:tc>
          <w:tcPr>
            <w:tcW w:w="1687" w:type="dxa"/>
          </w:tcPr>
          <w:p>
            <w:pPr>
              <w:pStyle w:val="TableParagraph"/>
              <w:rPr>
                <w:sz w:val="22"/>
              </w:rPr>
            </w:pPr>
            <w:r>
              <w:rPr>
                <w:spacing w:val="-5"/>
                <w:sz w:val="22"/>
              </w:rPr>
              <w:t>44</w:t>
            </w:r>
          </w:p>
        </w:tc>
        <w:tc>
          <w:tcPr>
            <w:tcW w:w="1800" w:type="dxa"/>
          </w:tcPr>
          <w:p>
            <w:pPr>
              <w:pStyle w:val="TableParagraph"/>
              <w:rPr>
                <w:sz w:val="22"/>
              </w:rPr>
            </w:pPr>
            <w:r>
              <w:rPr>
                <w:spacing w:val="-2"/>
                <w:sz w:val="22"/>
              </w:rPr>
              <w:t>DGNS_PRCDR</w:t>
            </w:r>
          </w:p>
          <w:p>
            <w:pPr>
              <w:pStyle w:val="TableParagraph"/>
              <w:spacing w:before="0"/>
              <w:rPr>
                <w:sz w:val="22"/>
              </w:rPr>
            </w:pPr>
            <w:r>
              <w:rPr>
                <w:spacing w:val="-2"/>
                <w:sz w:val="22"/>
              </w:rPr>
              <w:t>_ICD_IND</w:t>
            </w:r>
          </w:p>
        </w:tc>
        <w:tc>
          <w:tcPr>
            <w:tcW w:w="1733" w:type="dxa"/>
          </w:tcPr>
          <w:p>
            <w:pPr>
              <w:pStyle w:val="TableParagraph"/>
              <w:ind w:left="108" w:right="425"/>
              <w:rPr>
                <w:sz w:val="22"/>
              </w:rPr>
            </w:pPr>
            <w:r>
              <w:rPr>
                <w:sz w:val="22"/>
              </w:rPr>
              <w:t>ICD</w:t>
            </w:r>
            <w:r>
              <w:rPr>
                <w:spacing w:val="-16"/>
                <w:sz w:val="22"/>
              </w:rPr>
              <w:t> </w:t>
            </w:r>
            <w:r>
              <w:rPr>
                <w:sz w:val="22"/>
              </w:rPr>
              <w:t>Version </w:t>
            </w:r>
            <w:r>
              <w:rPr>
                <w:spacing w:val="-2"/>
                <w:sz w:val="22"/>
              </w:rPr>
              <w:t>Indicator</w:t>
            </w:r>
          </w:p>
        </w:tc>
        <w:tc>
          <w:tcPr>
            <w:tcW w:w="1170" w:type="dxa"/>
          </w:tcPr>
          <w:p>
            <w:pPr>
              <w:pStyle w:val="TableParagraph"/>
              <w:rPr>
                <w:sz w:val="22"/>
              </w:rPr>
            </w:pPr>
            <w:r>
              <w:rPr>
                <w:spacing w:val="-5"/>
                <w:sz w:val="22"/>
              </w:rPr>
              <w:t>332</w:t>
            </w:r>
          </w:p>
        </w:tc>
        <w:tc>
          <w:tcPr>
            <w:tcW w:w="1260" w:type="dxa"/>
          </w:tcPr>
          <w:p>
            <w:pPr>
              <w:pStyle w:val="TableParagraph"/>
              <w:rPr>
                <w:sz w:val="22"/>
              </w:rPr>
            </w:pPr>
            <w:r>
              <w:rPr>
                <w:spacing w:val="-5"/>
                <w:sz w:val="22"/>
              </w:rPr>
              <w:t>332</w:t>
            </w:r>
          </w:p>
        </w:tc>
        <w:tc>
          <w:tcPr>
            <w:tcW w:w="1170" w:type="dxa"/>
          </w:tcPr>
          <w:p>
            <w:pPr>
              <w:pStyle w:val="TableParagraph"/>
              <w:ind w:left="108"/>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rPr>
                <w:sz w:val="22"/>
              </w:rPr>
            </w:pPr>
            <w:r>
              <w:rPr>
                <w:sz w:val="22"/>
              </w:rPr>
              <w:t>9</w:t>
            </w:r>
            <w:r>
              <w:rPr>
                <w:spacing w:val="-5"/>
                <w:sz w:val="22"/>
              </w:rPr>
              <w:t> </w:t>
            </w:r>
            <w:r>
              <w:rPr>
                <w:sz w:val="22"/>
              </w:rPr>
              <w:t>=</w:t>
            </w:r>
            <w:r>
              <w:rPr>
                <w:spacing w:val="-5"/>
                <w:sz w:val="22"/>
              </w:rPr>
              <w:t> </w:t>
            </w:r>
            <w:r>
              <w:rPr>
                <w:sz w:val="22"/>
              </w:rPr>
              <w:t>ICD-</w:t>
            </w:r>
            <w:r>
              <w:rPr>
                <w:spacing w:val="-10"/>
                <w:sz w:val="22"/>
              </w:rPr>
              <w:t>9</w:t>
            </w:r>
          </w:p>
          <w:p>
            <w:pPr>
              <w:pStyle w:val="TableParagraph"/>
              <w:rPr>
                <w:sz w:val="22"/>
              </w:rPr>
            </w:pPr>
            <w:r>
              <w:rPr>
                <w:sz w:val="22"/>
              </w:rPr>
              <w:t>0</w:t>
            </w:r>
            <w:r>
              <w:rPr>
                <w:spacing w:val="-5"/>
                <w:sz w:val="22"/>
              </w:rPr>
              <w:t> </w:t>
            </w:r>
            <w:r>
              <w:rPr>
                <w:sz w:val="22"/>
              </w:rPr>
              <w:t>=</w:t>
            </w:r>
            <w:r>
              <w:rPr>
                <w:spacing w:val="-5"/>
                <w:sz w:val="22"/>
              </w:rPr>
              <w:t> </w:t>
            </w:r>
            <w:r>
              <w:rPr>
                <w:sz w:val="22"/>
              </w:rPr>
              <w:t>ICD-</w:t>
            </w:r>
            <w:r>
              <w:rPr>
                <w:spacing w:val="-5"/>
                <w:sz w:val="22"/>
              </w:rPr>
              <w:t>10</w:t>
            </w:r>
          </w:p>
          <w:p>
            <w:pPr>
              <w:pStyle w:val="TableParagraph"/>
              <w:ind w:left="108" w:hanging="1"/>
              <w:rPr>
                <w:sz w:val="22"/>
              </w:rPr>
            </w:pPr>
            <w:r>
              <w:rPr>
                <w:sz w:val="22"/>
              </w:rPr>
              <w:t>U</w:t>
            </w:r>
            <w:r>
              <w:rPr>
                <w:spacing w:val="-7"/>
                <w:sz w:val="22"/>
              </w:rPr>
              <w:t> </w:t>
            </w:r>
            <w:r>
              <w:rPr>
                <w:sz w:val="22"/>
              </w:rPr>
              <w:t>=</w:t>
            </w:r>
            <w:r>
              <w:rPr>
                <w:spacing w:val="-6"/>
                <w:sz w:val="22"/>
              </w:rPr>
              <w:t> </w:t>
            </w:r>
            <w:r>
              <w:rPr>
                <w:sz w:val="22"/>
              </w:rPr>
              <w:t>any</w:t>
            </w:r>
            <w:r>
              <w:rPr>
                <w:spacing w:val="-7"/>
                <w:sz w:val="22"/>
              </w:rPr>
              <w:t> </w:t>
            </w:r>
            <w:r>
              <w:rPr>
                <w:sz w:val="22"/>
              </w:rPr>
              <w:t>value</w:t>
            </w:r>
            <w:r>
              <w:rPr>
                <w:spacing w:val="-6"/>
                <w:sz w:val="22"/>
              </w:rPr>
              <w:t> </w:t>
            </w:r>
            <w:r>
              <w:rPr>
                <w:sz w:val="22"/>
              </w:rPr>
              <w:t>other</w:t>
            </w:r>
            <w:r>
              <w:rPr>
                <w:spacing w:val="-6"/>
                <w:sz w:val="22"/>
              </w:rPr>
              <w:t> </w:t>
            </w:r>
            <w:r>
              <w:rPr>
                <w:sz w:val="22"/>
              </w:rPr>
              <w:t>than</w:t>
            </w:r>
            <w:r>
              <w:rPr>
                <w:spacing w:val="-6"/>
                <w:sz w:val="22"/>
              </w:rPr>
              <w:t> </w:t>
            </w:r>
            <w:r>
              <w:rPr>
                <w:sz w:val="22"/>
              </w:rPr>
              <w:t>“9” or “0” in the source data.</w:t>
            </w:r>
          </w:p>
        </w:tc>
      </w:tr>
      <w:tr>
        <w:trPr>
          <w:trHeight w:val="1256" w:hRule="atLeast"/>
        </w:trPr>
        <w:tc>
          <w:tcPr>
            <w:tcW w:w="1687" w:type="dxa"/>
          </w:tcPr>
          <w:p>
            <w:pPr>
              <w:pStyle w:val="TableParagraph"/>
              <w:rPr>
                <w:sz w:val="22"/>
              </w:rPr>
            </w:pPr>
            <w:r>
              <w:rPr>
                <w:spacing w:val="-5"/>
                <w:sz w:val="22"/>
              </w:rPr>
              <w:t>45</w:t>
            </w:r>
          </w:p>
        </w:tc>
        <w:tc>
          <w:tcPr>
            <w:tcW w:w="1800" w:type="dxa"/>
          </w:tcPr>
          <w:p>
            <w:pPr>
              <w:pStyle w:val="TableParagraph"/>
              <w:rPr>
                <w:sz w:val="22"/>
              </w:rPr>
            </w:pPr>
            <w:r>
              <w:rPr>
                <w:spacing w:val="-2"/>
                <w:sz w:val="22"/>
              </w:rPr>
              <w:t>CLM_DGNS_9</w:t>
            </w:r>
          </w:p>
          <w:p>
            <w:pPr>
              <w:pStyle w:val="TableParagraph"/>
              <w:spacing w:before="0"/>
              <w:rPr>
                <w:sz w:val="22"/>
              </w:rPr>
            </w:pPr>
            <w:r>
              <w:rPr>
                <w:spacing w:val="-5"/>
                <w:sz w:val="22"/>
              </w:rPr>
              <w:t>_CD</w:t>
            </w:r>
          </w:p>
        </w:tc>
        <w:tc>
          <w:tcPr>
            <w:tcW w:w="1733" w:type="dxa"/>
          </w:tcPr>
          <w:p>
            <w:pPr>
              <w:pStyle w:val="TableParagraph"/>
              <w:ind w:right="511"/>
              <w:rPr>
                <w:sz w:val="22"/>
              </w:rPr>
            </w:pPr>
            <w:r>
              <w:rPr>
                <w:spacing w:val="-2"/>
                <w:sz w:val="22"/>
              </w:rPr>
              <w:t>Claim Diagnosis </w:t>
            </w:r>
            <w:r>
              <w:rPr>
                <w:sz w:val="22"/>
              </w:rPr>
              <w:t>Ninth</w:t>
            </w:r>
            <w:r>
              <w:rPr>
                <w:spacing w:val="-16"/>
                <w:sz w:val="22"/>
              </w:rPr>
              <w:t> </w:t>
            </w:r>
            <w:r>
              <w:rPr>
                <w:sz w:val="22"/>
              </w:rPr>
              <w:t>Code</w:t>
            </w:r>
          </w:p>
        </w:tc>
        <w:tc>
          <w:tcPr>
            <w:tcW w:w="1170" w:type="dxa"/>
          </w:tcPr>
          <w:p>
            <w:pPr>
              <w:pStyle w:val="TableParagraph"/>
              <w:rPr>
                <w:sz w:val="22"/>
              </w:rPr>
            </w:pPr>
            <w:r>
              <w:rPr>
                <w:spacing w:val="-5"/>
                <w:sz w:val="22"/>
              </w:rPr>
              <w:t>333</w:t>
            </w:r>
          </w:p>
        </w:tc>
        <w:tc>
          <w:tcPr>
            <w:tcW w:w="1260" w:type="dxa"/>
          </w:tcPr>
          <w:p>
            <w:pPr>
              <w:pStyle w:val="TableParagraph"/>
              <w:rPr>
                <w:sz w:val="22"/>
              </w:rPr>
            </w:pPr>
            <w:r>
              <w:rPr>
                <w:spacing w:val="-5"/>
                <w:sz w:val="22"/>
              </w:rPr>
              <w:t>339</w:t>
            </w:r>
          </w:p>
        </w:tc>
        <w:tc>
          <w:tcPr>
            <w:tcW w:w="1170" w:type="dxa"/>
          </w:tcPr>
          <w:p>
            <w:pPr>
              <w:pStyle w:val="TableParagraph"/>
              <w:rPr>
                <w:sz w:val="22"/>
              </w:rPr>
            </w:pPr>
            <w:r>
              <w:rPr>
                <w:spacing w:val="-10"/>
                <w:sz w:val="22"/>
              </w:rPr>
              <w:t>7</w:t>
            </w:r>
          </w:p>
        </w:tc>
        <w:tc>
          <w:tcPr>
            <w:tcW w:w="1440" w:type="dxa"/>
          </w:tcPr>
          <w:p>
            <w:pPr>
              <w:pStyle w:val="TableParagraph"/>
              <w:ind w:left="106"/>
              <w:rPr>
                <w:sz w:val="22"/>
              </w:rPr>
            </w:pPr>
            <w:r>
              <w:rPr>
                <w:spacing w:val="-4"/>
                <w:sz w:val="22"/>
              </w:rPr>
              <w:t>X(7)</w:t>
            </w:r>
          </w:p>
        </w:tc>
        <w:tc>
          <w:tcPr>
            <w:tcW w:w="2970" w:type="dxa"/>
          </w:tcPr>
          <w:p>
            <w:pPr>
              <w:pStyle w:val="TableParagraph"/>
              <w:ind w:right="210"/>
              <w:rPr>
                <w:rFonts w:ascii="Calibri" w:hAnsi="Calibri"/>
                <w:position w:val="4"/>
                <w:sz w:val="18"/>
              </w:rPr>
            </w:pPr>
            <w:r>
              <w:rPr>
                <w:sz w:val="22"/>
              </w:rPr>
              <w:t>The ninth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57" w:hRule="atLeast"/>
        </w:trPr>
        <w:tc>
          <w:tcPr>
            <w:tcW w:w="1687" w:type="dxa"/>
          </w:tcPr>
          <w:p>
            <w:pPr>
              <w:pStyle w:val="TableParagraph"/>
              <w:spacing w:before="121"/>
              <w:rPr>
                <w:sz w:val="22"/>
              </w:rPr>
            </w:pPr>
            <w:r>
              <w:rPr>
                <w:spacing w:val="-5"/>
                <w:sz w:val="22"/>
              </w:rPr>
              <w:t>46</w:t>
            </w:r>
          </w:p>
        </w:tc>
        <w:tc>
          <w:tcPr>
            <w:tcW w:w="1800" w:type="dxa"/>
          </w:tcPr>
          <w:p>
            <w:pPr>
              <w:pStyle w:val="TableParagraph"/>
              <w:ind w:right="84"/>
              <w:rPr>
                <w:sz w:val="22"/>
              </w:rPr>
            </w:pPr>
            <w:r>
              <w:rPr>
                <w:spacing w:val="-2"/>
                <w:sz w:val="22"/>
              </w:rPr>
              <w:t>CLM_DGNS_1 </w:t>
            </w:r>
            <w:r>
              <w:rPr>
                <w:spacing w:val="-4"/>
                <w:sz w:val="22"/>
              </w:rPr>
              <w:t>0_CD</w:t>
            </w:r>
          </w:p>
        </w:tc>
        <w:tc>
          <w:tcPr>
            <w:tcW w:w="1733" w:type="dxa"/>
          </w:tcPr>
          <w:p>
            <w:pPr>
              <w:pStyle w:val="TableParagraph"/>
              <w:ind w:right="462"/>
              <w:rPr>
                <w:sz w:val="22"/>
              </w:rPr>
            </w:pPr>
            <w:r>
              <w:rPr>
                <w:spacing w:val="-2"/>
                <w:sz w:val="22"/>
              </w:rPr>
              <w:t>Claim Diagnosis </w:t>
            </w:r>
            <w:r>
              <w:rPr>
                <w:sz w:val="22"/>
              </w:rPr>
              <w:t>Tenth</w:t>
            </w:r>
            <w:r>
              <w:rPr>
                <w:spacing w:val="-16"/>
                <w:sz w:val="22"/>
              </w:rPr>
              <w:t> </w:t>
            </w:r>
            <w:r>
              <w:rPr>
                <w:sz w:val="22"/>
              </w:rPr>
              <w:t>Code</w:t>
            </w:r>
          </w:p>
        </w:tc>
        <w:tc>
          <w:tcPr>
            <w:tcW w:w="1170" w:type="dxa"/>
          </w:tcPr>
          <w:p>
            <w:pPr>
              <w:pStyle w:val="TableParagraph"/>
              <w:spacing w:before="121"/>
              <w:rPr>
                <w:sz w:val="22"/>
              </w:rPr>
            </w:pPr>
            <w:r>
              <w:rPr>
                <w:spacing w:val="-5"/>
                <w:sz w:val="22"/>
              </w:rPr>
              <w:t>340</w:t>
            </w:r>
          </w:p>
        </w:tc>
        <w:tc>
          <w:tcPr>
            <w:tcW w:w="1260" w:type="dxa"/>
          </w:tcPr>
          <w:p>
            <w:pPr>
              <w:pStyle w:val="TableParagraph"/>
              <w:spacing w:before="121"/>
              <w:rPr>
                <w:sz w:val="22"/>
              </w:rPr>
            </w:pPr>
            <w:r>
              <w:rPr>
                <w:spacing w:val="-5"/>
                <w:sz w:val="22"/>
              </w:rPr>
              <w:t>346</w:t>
            </w:r>
          </w:p>
        </w:tc>
        <w:tc>
          <w:tcPr>
            <w:tcW w:w="1170" w:type="dxa"/>
          </w:tcPr>
          <w:p>
            <w:pPr>
              <w:pStyle w:val="TableParagraph"/>
              <w:spacing w:before="121"/>
              <w:rPr>
                <w:sz w:val="22"/>
              </w:rPr>
            </w:pPr>
            <w:r>
              <w:rPr>
                <w:spacing w:val="-10"/>
                <w:sz w:val="22"/>
              </w:rPr>
              <w:t>7</w:t>
            </w:r>
          </w:p>
        </w:tc>
        <w:tc>
          <w:tcPr>
            <w:tcW w:w="1440" w:type="dxa"/>
          </w:tcPr>
          <w:p>
            <w:pPr>
              <w:pStyle w:val="TableParagraph"/>
              <w:spacing w:before="121"/>
              <w:ind w:left="106"/>
              <w:rPr>
                <w:sz w:val="22"/>
              </w:rPr>
            </w:pPr>
            <w:r>
              <w:rPr>
                <w:spacing w:val="-4"/>
                <w:sz w:val="22"/>
              </w:rPr>
              <w:t>X(7)</w:t>
            </w:r>
          </w:p>
        </w:tc>
        <w:tc>
          <w:tcPr>
            <w:tcW w:w="2970" w:type="dxa"/>
          </w:tcPr>
          <w:p>
            <w:pPr>
              <w:pStyle w:val="TableParagraph"/>
              <w:ind w:right="210"/>
              <w:rPr>
                <w:rFonts w:ascii="Calibri" w:hAnsi="Calibri"/>
                <w:position w:val="4"/>
                <w:sz w:val="18"/>
              </w:rPr>
            </w:pPr>
            <w:r>
              <w:rPr>
                <w:sz w:val="22"/>
              </w:rPr>
              <w:t>The tenth of 12 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510" w:hRule="atLeast"/>
        </w:trPr>
        <w:tc>
          <w:tcPr>
            <w:tcW w:w="1687" w:type="dxa"/>
          </w:tcPr>
          <w:p>
            <w:pPr>
              <w:pStyle w:val="TableParagraph"/>
              <w:rPr>
                <w:sz w:val="22"/>
              </w:rPr>
            </w:pPr>
            <w:r>
              <w:rPr>
                <w:spacing w:val="-5"/>
                <w:sz w:val="22"/>
              </w:rPr>
              <w:t>47</w:t>
            </w:r>
          </w:p>
        </w:tc>
        <w:tc>
          <w:tcPr>
            <w:tcW w:w="1800" w:type="dxa"/>
          </w:tcPr>
          <w:p>
            <w:pPr>
              <w:pStyle w:val="TableParagraph"/>
              <w:ind w:right="84"/>
              <w:rPr>
                <w:sz w:val="22"/>
              </w:rPr>
            </w:pPr>
            <w:r>
              <w:rPr>
                <w:spacing w:val="-2"/>
                <w:sz w:val="22"/>
              </w:rPr>
              <w:t>CLM_DGNS_1 </w:t>
            </w:r>
            <w:r>
              <w:rPr>
                <w:spacing w:val="-4"/>
                <w:sz w:val="22"/>
              </w:rPr>
              <w:t>1_CD</w:t>
            </w:r>
          </w:p>
        </w:tc>
        <w:tc>
          <w:tcPr>
            <w:tcW w:w="1733" w:type="dxa"/>
          </w:tcPr>
          <w:p>
            <w:pPr>
              <w:pStyle w:val="TableParagraph"/>
              <w:ind w:right="168"/>
              <w:rPr>
                <w:sz w:val="22"/>
              </w:rPr>
            </w:pPr>
            <w:r>
              <w:rPr>
                <w:spacing w:val="-2"/>
                <w:sz w:val="22"/>
              </w:rPr>
              <w:t>Claim Diagnosis </w:t>
            </w:r>
            <w:r>
              <w:rPr>
                <w:sz w:val="22"/>
              </w:rPr>
              <w:t>Eleventh</w:t>
            </w:r>
            <w:r>
              <w:rPr>
                <w:spacing w:val="-16"/>
                <w:sz w:val="22"/>
              </w:rPr>
              <w:t> </w:t>
            </w:r>
            <w:r>
              <w:rPr>
                <w:sz w:val="22"/>
              </w:rPr>
              <w:t>Code</w:t>
            </w:r>
          </w:p>
        </w:tc>
        <w:tc>
          <w:tcPr>
            <w:tcW w:w="1170" w:type="dxa"/>
          </w:tcPr>
          <w:p>
            <w:pPr>
              <w:pStyle w:val="TableParagraph"/>
              <w:rPr>
                <w:sz w:val="22"/>
              </w:rPr>
            </w:pPr>
            <w:r>
              <w:rPr>
                <w:spacing w:val="-5"/>
                <w:sz w:val="22"/>
              </w:rPr>
              <w:t>347</w:t>
            </w:r>
          </w:p>
        </w:tc>
        <w:tc>
          <w:tcPr>
            <w:tcW w:w="1260" w:type="dxa"/>
          </w:tcPr>
          <w:p>
            <w:pPr>
              <w:pStyle w:val="TableParagraph"/>
              <w:rPr>
                <w:sz w:val="22"/>
              </w:rPr>
            </w:pPr>
            <w:r>
              <w:rPr>
                <w:spacing w:val="-5"/>
                <w:sz w:val="22"/>
              </w:rPr>
              <w:t>353</w:t>
            </w:r>
          </w:p>
        </w:tc>
        <w:tc>
          <w:tcPr>
            <w:tcW w:w="1170" w:type="dxa"/>
          </w:tcPr>
          <w:p>
            <w:pPr>
              <w:pStyle w:val="TableParagraph"/>
              <w:rPr>
                <w:sz w:val="22"/>
              </w:rPr>
            </w:pPr>
            <w:r>
              <w:rPr>
                <w:spacing w:val="-10"/>
                <w:sz w:val="22"/>
              </w:rPr>
              <w:t>7</w:t>
            </w:r>
          </w:p>
        </w:tc>
        <w:tc>
          <w:tcPr>
            <w:tcW w:w="1440" w:type="dxa"/>
          </w:tcPr>
          <w:p>
            <w:pPr>
              <w:pStyle w:val="TableParagraph"/>
              <w:ind w:left="106"/>
              <w:rPr>
                <w:sz w:val="22"/>
              </w:rPr>
            </w:pPr>
            <w:r>
              <w:rPr>
                <w:spacing w:val="-4"/>
                <w:sz w:val="22"/>
              </w:rPr>
              <w:t>X(7)</w:t>
            </w:r>
          </w:p>
        </w:tc>
        <w:tc>
          <w:tcPr>
            <w:tcW w:w="2970" w:type="dxa"/>
          </w:tcPr>
          <w:p>
            <w:pPr>
              <w:pStyle w:val="TableParagraph"/>
              <w:ind w:right="133"/>
              <w:rPr>
                <w:rFonts w:ascii="Calibri" w:hAnsi="Calibri"/>
                <w:position w:val="4"/>
                <w:sz w:val="18"/>
              </w:rPr>
            </w:pPr>
            <w:r>
              <w:rPr>
                <w:sz w:val="22"/>
              </w:rPr>
              <w:t>The eleventh of 12 allowable ICD-9/10 diagnosis</w:t>
            </w:r>
            <w:r>
              <w:rPr>
                <w:spacing w:val="-16"/>
                <w:sz w:val="22"/>
              </w:rPr>
              <w:t> </w:t>
            </w:r>
            <w:r>
              <w:rPr>
                <w:sz w:val="22"/>
              </w:rPr>
              <w:t>code</w:t>
            </w:r>
            <w:r>
              <w:rPr>
                <w:spacing w:val="-15"/>
                <w:sz w:val="22"/>
              </w:rPr>
              <w:t> </w:t>
            </w:r>
            <w:r>
              <w:rPr>
                <w:sz w:val="22"/>
              </w:rPr>
              <w:t>identifying the</w:t>
            </w:r>
            <w:r>
              <w:rPr>
                <w:spacing w:val="-13"/>
                <w:sz w:val="22"/>
              </w:rPr>
              <w:t> </w:t>
            </w:r>
            <w:r>
              <w:rPr>
                <w:sz w:val="22"/>
              </w:rPr>
              <w:t>beneficiary’s</w:t>
            </w:r>
            <w:r>
              <w:rPr>
                <w:spacing w:val="-13"/>
                <w:sz w:val="22"/>
              </w:rPr>
              <w:t> </w:t>
            </w:r>
            <w:r>
              <w:rPr>
                <w:sz w:val="22"/>
              </w:rPr>
              <w:t>illness</w:t>
            </w:r>
            <w:r>
              <w:rPr>
                <w:spacing w:val="-13"/>
                <w:sz w:val="22"/>
              </w:rPr>
              <w:t> </w:t>
            </w:r>
            <w:r>
              <w:rPr>
                <w:sz w:val="22"/>
              </w:rPr>
              <w:t>or disability. </w:t>
            </w:r>
            <w:r>
              <w:rPr>
                <w:rFonts w:ascii="Calibri" w:hAnsi="Calibri"/>
                <w:color w:val="000000"/>
                <w:position w:val="4"/>
                <w:sz w:val="18"/>
                <w:shd w:fill="DBE4F0" w:color="auto" w:val="clear"/>
              </w:rPr>
              <w:t>I H</w:t>
            </w:r>
          </w:p>
        </w:tc>
      </w:tr>
      <w:tr>
        <w:trPr>
          <w:trHeight w:val="1257" w:hRule="atLeast"/>
        </w:trPr>
        <w:tc>
          <w:tcPr>
            <w:tcW w:w="1687" w:type="dxa"/>
          </w:tcPr>
          <w:p>
            <w:pPr>
              <w:pStyle w:val="TableParagraph"/>
              <w:rPr>
                <w:sz w:val="22"/>
              </w:rPr>
            </w:pPr>
            <w:r>
              <w:rPr>
                <w:spacing w:val="-5"/>
                <w:sz w:val="22"/>
              </w:rPr>
              <w:t>48</w:t>
            </w:r>
          </w:p>
        </w:tc>
        <w:tc>
          <w:tcPr>
            <w:tcW w:w="1800" w:type="dxa"/>
          </w:tcPr>
          <w:p>
            <w:pPr>
              <w:pStyle w:val="TableParagraph"/>
              <w:ind w:right="84"/>
              <w:rPr>
                <w:sz w:val="22"/>
              </w:rPr>
            </w:pPr>
            <w:r>
              <w:rPr>
                <w:spacing w:val="-2"/>
                <w:sz w:val="22"/>
              </w:rPr>
              <w:t>CLM_DGNS_1 </w:t>
            </w:r>
            <w:r>
              <w:rPr>
                <w:spacing w:val="-4"/>
                <w:sz w:val="22"/>
              </w:rPr>
              <w:t>2_CD</w:t>
            </w:r>
          </w:p>
        </w:tc>
        <w:tc>
          <w:tcPr>
            <w:tcW w:w="1733" w:type="dxa"/>
          </w:tcPr>
          <w:p>
            <w:pPr>
              <w:pStyle w:val="TableParagraph"/>
              <w:ind w:right="315"/>
              <w:rPr>
                <w:sz w:val="22"/>
              </w:rPr>
            </w:pPr>
            <w:r>
              <w:rPr>
                <w:spacing w:val="-2"/>
                <w:sz w:val="22"/>
              </w:rPr>
              <w:t>Claim Diagnosis </w:t>
            </w:r>
            <w:r>
              <w:rPr>
                <w:sz w:val="22"/>
              </w:rPr>
              <w:t>Twelfth</w:t>
            </w:r>
            <w:r>
              <w:rPr>
                <w:spacing w:val="-16"/>
                <w:sz w:val="22"/>
              </w:rPr>
              <w:t> </w:t>
            </w:r>
            <w:r>
              <w:rPr>
                <w:sz w:val="22"/>
              </w:rPr>
              <w:t>Code</w:t>
            </w:r>
          </w:p>
        </w:tc>
        <w:tc>
          <w:tcPr>
            <w:tcW w:w="1170" w:type="dxa"/>
          </w:tcPr>
          <w:p>
            <w:pPr>
              <w:pStyle w:val="TableParagraph"/>
              <w:rPr>
                <w:sz w:val="22"/>
              </w:rPr>
            </w:pPr>
            <w:r>
              <w:rPr>
                <w:spacing w:val="-5"/>
                <w:sz w:val="22"/>
              </w:rPr>
              <w:t>354</w:t>
            </w:r>
          </w:p>
        </w:tc>
        <w:tc>
          <w:tcPr>
            <w:tcW w:w="1260" w:type="dxa"/>
          </w:tcPr>
          <w:p>
            <w:pPr>
              <w:pStyle w:val="TableParagraph"/>
              <w:rPr>
                <w:sz w:val="22"/>
              </w:rPr>
            </w:pPr>
            <w:r>
              <w:rPr>
                <w:spacing w:val="-5"/>
                <w:sz w:val="22"/>
              </w:rPr>
              <w:t>360</w:t>
            </w:r>
          </w:p>
        </w:tc>
        <w:tc>
          <w:tcPr>
            <w:tcW w:w="1170" w:type="dxa"/>
          </w:tcPr>
          <w:p>
            <w:pPr>
              <w:pStyle w:val="TableParagraph"/>
              <w:rPr>
                <w:sz w:val="22"/>
              </w:rPr>
            </w:pPr>
            <w:r>
              <w:rPr>
                <w:spacing w:val="-10"/>
                <w:sz w:val="22"/>
              </w:rPr>
              <w:t>7</w:t>
            </w:r>
          </w:p>
        </w:tc>
        <w:tc>
          <w:tcPr>
            <w:tcW w:w="1440" w:type="dxa"/>
          </w:tcPr>
          <w:p>
            <w:pPr>
              <w:pStyle w:val="TableParagraph"/>
              <w:ind w:left="106"/>
              <w:rPr>
                <w:sz w:val="22"/>
              </w:rPr>
            </w:pPr>
            <w:r>
              <w:rPr>
                <w:spacing w:val="-4"/>
                <w:sz w:val="22"/>
              </w:rPr>
              <w:t>X(7)</w:t>
            </w:r>
          </w:p>
        </w:tc>
        <w:tc>
          <w:tcPr>
            <w:tcW w:w="2970" w:type="dxa"/>
          </w:tcPr>
          <w:p>
            <w:pPr>
              <w:pStyle w:val="TableParagraph"/>
              <w:ind w:right="210"/>
              <w:rPr>
                <w:rFonts w:ascii="Calibri" w:hAnsi="Calibri"/>
                <w:position w:val="4"/>
                <w:sz w:val="18"/>
              </w:rPr>
            </w:pPr>
            <w:r>
              <w:rPr>
                <w:sz w:val="22"/>
              </w:rPr>
              <w:t>The</w:t>
            </w:r>
            <w:r>
              <w:rPr>
                <w:spacing w:val="-1"/>
                <w:sz w:val="22"/>
              </w:rPr>
              <w:t> </w:t>
            </w:r>
            <w:r>
              <w:rPr>
                <w:sz w:val="22"/>
              </w:rPr>
              <w:t>twelfth</w:t>
            </w:r>
            <w:r>
              <w:rPr>
                <w:spacing w:val="-1"/>
                <w:sz w:val="22"/>
              </w:rPr>
              <w:t> </w:t>
            </w:r>
            <w:r>
              <w:rPr>
                <w:sz w:val="22"/>
              </w:rPr>
              <w:t>of</w:t>
            </w:r>
            <w:r>
              <w:rPr>
                <w:spacing w:val="-1"/>
                <w:sz w:val="22"/>
              </w:rPr>
              <w:t> </w:t>
            </w:r>
            <w:r>
              <w:rPr>
                <w:sz w:val="22"/>
              </w:rPr>
              <w:t>12</w:t>
            </w:r>
            <w:r>
              <w:rPr>
                <w:spacing w:val="-1"/>
                <w:sz w:val="22"/>
              </w:rPr>
              <w:t> </w:t>
            </w:r>
            <w:r>
              <w:rPr>
                <w:sz w:val="22"/>
              </w:rPr>
              <w:t>allowable ICD-9/10 diagnosis code identifying</w:t>
            </w:r>
            <w:r>
              <w:rPr>
                <w:spacing w:val="-16"/>
                <w:sz w:val="22"/>
              </w:rPr>
              <w:t> </w:t>
            </w:r>
            <w:r>
              <w:rPr>
                <w:sz w:val="22"/>
              </w:rPr>
              <w:t>the</w:t>
            </w:r>
            <w:r>
              <w:rPr>
                <w:spacing w:val="-15"/>
                <w:sz w:val="22"/>
              </w:rPr>
              <w:t> </w:t>
            </w:r>
            <w:r>
              <w:rPr>
                <w:sz w:val="22"/>
              </w:rPr>
              <w:t>beneficiary’s illness or disability. </w:t>
            </w:r>
            <w:r>
              <w:rPr>
                <w:rFonts w:ascii="Calibri" w:hAnsi="Calibri"/>
                <w:color w:val="000000"/>
                <w:position w:val="4"/>
                <w:sz w:val="18"/>
                <w:shd w:fill="DBE4F0" w:color="auto" w:val="clear"/>
              </w:rPr>
              <w:t>I H</w:t>
            </w:r>
          </w:p>
        </w:tc>
      </w:tr>
      <w:tr>
        <w:trPr>
          <w:trHeight w:val="1251" w:hRule="atLeast"/>
        </w:trPr>
        <w:tc>
          <w:tcPr>
            <w:tcW w:w="1687" w:type="dxa"/>
          </w:tcPr>
          <w:p>
            <w:pPr>
              <w:pStyle w:val="TableParagraph"/>
              <w:rPr>
                <w:sz w:val="22"/>
              </w:rPr>
            </w:pPr>
            <w:r>
              <w:rPr>
                <w:spacing w:val="-5"/>
                <w:sz w:val="22"/>
              </w:rPr>
              <w:t>49</w:t>
            </w:r>
          </w:p>
        </w:tc>
        <w:tc>
          <w:tcPr>
            <w:tcW w:w="1800" w:type="dxa"/>
          </w:tcPr>
          <w:p>
            <w:pPr>
              <w:pStyle w:val="TableParagraph"/>
              <w:ind w:right="84"/>
              <w:rPr>
                <w:sz w:val="22"/>
              </w:rPr>
            </w:pPr>
            <w:r>
              <w:rPr>
                <w:spacing w:val="-2"/>
                <w:sz w:val="22"/>
              </w:rPr>
              <w:t>HCPCS_BETO </w:t>
            </w:r>
            <w:r>
              <w:rPr>
                <w:spacing w:val="-4"/>
                <w:sz w:val="22"/>
              </w:rPr>
              <w:t>S_CD</w:t>
            </w:r>
          </w:p>
        </w:tc>
        <w:tc>
          <w:tcPr>
            <w:tcW w:w="1733" w:type="dxa"/>
          </w:tcPr>
          <w:p>
            <w:pPr>
              <w:pStyle w:val="TableParagraph"/>
              <w:ind w:left="108"/>
              <w:rPr>
                <w:sz w:val="22"/>
              </w:rPr>
            </w:pPr>
            <w:r>
              <w:rPr>
                <w:spacing w:val="-2"/>
                <w:sz w:val="22"/>
              </w:rPr>
              <w:t>HCPCS</w:t>
            </w:r>
          </w:p>
          <w:p>
            <w:pPr>
              <w:pStyle w:val="TableParagraph"/>
              <w:spacing w:before="0"/>
              <w:ind w:left="108"/>
              <w:rPr>
                <w:sz w:val="22"/>
              </w:rPr>
            </w:pPr>
            <w:r>
              <w:rPr>
                <w:sz w:val="22"/>
              </w:rPr>
              <w:t>BETOS</w:t>
            </w:r>
            <w:r>
              <w:rPr>
                <w:spacing w:val="-8"/>
                <w:sz w:val="22"/>
              </w:rPr>
              <w:t> </w:t>
            </w:r>
            <w:r>
              <w:rPr>
                <w:spacing w:val="-4"/>
                <w:sz w:val="22"/>
              </w:rPr>
              <w:t>Code</w:t>
            </w:r>
          </w:p>
        </w:tc>
        <w:tc>
          <w:tcPr>
            <w:tcW w:w="1170" w:type="dxa"/>
          </w:tcPr>
          <w:p>
            <w:pPr>
              <w:pStyle w:val="TableParagraph"/>
              <w:rPr>
                <w:sz w:val="22"/>
              </w:rPr>
            </w:pPr>
            <w:r>
              <w:rPr>
                <w:spacing w:val="-5"/>
                <w:sz w:val="22"/>
              </w:rPr>
              <w:t>361</w:t>
            </w:r>
          </w:p>
        </w:tc>
        <w:tc>
          <w:tcPr>
            <w:tcW w:w="1260" w:type="dxa"/>
          </w:tcPr>
          <w:p>
            <w:pPr>
              <w:pStyle w:val="TableParagraph"/>
              <w:rPr>
                <w:sz w:val="22"/>
              </w:rPr>
            </w:pPr>
            <w:r>
              <w:rPr>
                <w:spacing w:val="-5"/>
                <w:sz w:val="22"/>
              </w:rPr>
              <w:t>363</w:t>
            </w:r>
          </w:p>
        </w:tc>
        <w:tc>
          <w:tcPr>
            <w:tcW w:w="1170" w:type="dxa"/>
          </w:tcPr>
          <w:p>
            <w:pPr>
              <w:pStyle w:val="TableParagraph"/>
              <w:ind w:left="108"/>
              <w:rPr>
                <w:sz w:val="22"/>
              </w:rPr>
            </w:pPr>
            <w:r>
              <w:rPr>
                <w:spacing w:val="-10"/>
                <w:sz w:val="22"/>
              </w:rPr>
              <w:t>3</w:t>
            </w:r>
          </w:p>
        </w:tc>
        <w:tc>
          <w:tcPr>
            <w:tcW w:w="1440" w:type="dxa"/>
          </w:tcPr>
          <w:p>
            <w:pPr>
              <w:pStyle w:val="TableParagraph"/>
              <w:rPr>
                <w:sz w:val="22"/>
              </w:rPr>
            </w:pPr>
            <w:r>
              <w:rPr>
                <w:spacing w:val="-4"/>
                <w:sz w:val="22"/>
              </w:rPr>
              <w:t>X(3)</w:t>
            </w:r>
          </w:p>
        </w:tc>
        <w:tc>
          <w:tcPr>
            <w:tcW w:w="2970" w:type="dxa"/>
          </w:tcPr>
          <w:p>
            <w:pPr>
              <w:pStyle w:val="TableParagraph"/>
              <w:ind w:right="343"/>
              <w:rPr>
                <w:sz w:val="22"/>
              </w:rPr>
            </w:pPr>
            <w:r>
              <w:rPr>
                <w:sz w:val="22"/>
              </w:rPr>
              <w:t>A code representing a clinical category. The Berenson-Eggers</w:t>
            </w:r>
            <w:r>
              <w:rPr>
                <w:spacing w:val="-16"/>
                <w:sz w:val="22"/>
              </w:rPr>
              <w:t> </w:t>
            </w:r>
            <w:r>
              <w:rPr>
                <w:sz w:val="22"/>
              </w:rPr>
              <w:t>Type</w:t>
            </w:r>
            <w:r>
              <w:rPr>
                <w:spacing w:val="-15"/>
                <w:sz w:val="22"/>
              </w:rPr>
              <w:t> </w:t>
            </w:r>
            <w:r>
              <w:rPr>
                <w:sz w:val="22"/>
              </w:rPr>
              <w:t>of Service (BETOS) code.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701" w:hRule="atLeast"/>
        </w:trPr>
        <w:tc>
          <w:tcPr>
            <w:tcW w:w="1687" w:type="dxa"/>
          </w:tcPr>
          <w:p>
            <w:pPr>
              <w:pStyle w:val="TableParagraph"/>
              <w:rPr>
                <w:sz w:val="22"/>
              </w:rPr>
            </w:pPr>
            <w:r>
              <w:rPr>
                <w:spacing w:val="-5"/>
                <w:sz w:val="22"/>
              </w:rPr>
              <w:t>50</w:t>
            </w:r>
          </w:p>
        </w:tc>
        <w:tc>
          <w:tcPr>
            <w:tcW w:w="1800" w:type="dxa"/>
          </w:tcPr>
          <w:p>
            <w:pPr>
              <w:pStyle w:val="TableParagraph"/>
              <w:ind w:right="140"/>
              <w:jc w:val="both"/>
              <w:rPr>
                <w:sz w:val="22"/>
              </w:rPr>
            </w:pPr>
            <w:r>
              <w:rPr>
                <w:spacing w:val="-2"/>
                <w:sz w:val="22"/>
              </w:rPr>
              <w:t>CLM_RNDRG_ PRVDR_NPI_N </w:t>
            </w:r>
            <w:r>
              <w:rPr>
                <w:spacing w:val="-6"/>
                <w:sz w:val="22"/>
              </w:rPr>
              <w:t>UM</w:t>
            </w:r>
          </w:p>
        </w:tc>
        <w:tc>
          <w:tcPr>
            <w:tcW w:w="1733" w:type="dxa"/>
          </w:tcPr>
          <w:p>
            <w:pPr>
              <w:pStyle w:val="TableParagraph"/>
              <w:ind w:right="364"/>
              <w:rPr>
                <w:sz w:val="22"/>
              </w:rPr>
            </w:pPr>
            <w:r>
              <w:rPr>
                <w:spacing w:val="-2"/>
                <w:sz w:val="22"/>
              </w:rPr>
              <w:t>Claim Rendering </w:t>
            </w:r>
            <w:r>
              <w:rPr>
                <w:sz w:val="22"/>
              </w:rPr>
              <w:t>Provider</w:t>
            </w:r>
            <w:r>
              <w:rPr>
                <w:spacing w:val="-16"/>
                <w:sz w:val="22"/>
              </w:rPr>
              <w:t> </w:t>
            </w:r>
            <w:r>
              <w:rPr>
                <w:sz w:val="22"/>
              </w:rPr>
              <w:t>NPI </w:t>
            </w:r>
            <w:r>
              <w:rPr>
                <w:spacing w:val="-2"/>
                <w:sz w:val="22"/>
              </w:rPr>
              <w:t>Number</w:t>
            </w:r>
          </w:p>
        </w:tc>
        <w:tc>
          <w:tcPr>
            <w:tcW w:w="1170" w:type="dxa"/>
          </w:tcPr>
          <w:p>
            <w:pPr>
              <w:pStyle w:val="TableParagraph"/>
              <w:rPr>
                <w:sz w:val="22"/>
              </w:rPr>
            </w:pPr>
            <w:r>
              <w:rPr>
                <w:spacing w:val="-5"/>
                <w:sz w:val="22"/>
              </w:rPr>
              <w:t>364</w:t>
            </w:r>
          </w:p>
        </w:tc>
        <w:tc>
          <w:tcPr>
            <w:tcW w:w="1260" w:type="dxa"/>
          </w:tcPr>
          <w:p>
            <w:pPr>
              <w:pStyle w:val="TableParagraph"/>
              <w:rPr>
                <w:sz w:val="22"/>
              </w:rPr>
            </w:pPr>
            <w:r>
              <w:rPr>
                <w:spacing w:val="-5"/>
                <w:sz w:val="22"/>
              </w:rPr>
              <w:t>373</w:t>
            </w:r>
          </w:p>
        </w:tc>
        <w:tc>
          <w:tcPr>
            <w:tcW w:w="1170" w:type="dxa"/>
          </w:tcPr>
          <w:p>
            <w:pPr>
              <w:pStyle w:val="TableParagraph"/>
              <w:rPr>
                <w:sz w:val="22"/>
              </w:rPr>
            </w:pPr>
            <w:r>
              <w:rPr>
                <w:spacing w:val="-5"/>
                <w:sz w:val="22"/>
              </w:rPr>
              <w:t>10</w:t>
            </w:r>
          </w:p>
        </w:tc>
        <w:tc>
          <w:tcPr>
            <w:tcW w:w="1440" w:type="dxa"/>
          </w:tcPr>
          <w:p>
            <w:pPr>
              <w:pStyle w:val="TableParagraph"/>
              <w:rPr>
                <w:sz w:val="22"/>
              </w:rPr>
            </w:pPr>
            <w:r>
              <w:rPr>
                <w:spacing w:val="-2"/>
                <w:sz w:val="22"/>
              </w:rPr>
              <w:t>X(10)</w:t>
            </w:r>
          </w:p>
        </w:tc>
        <w:tc>
          <w:tcPr>
            <w:tcW w:w="2970" w:type="dxa"/>
          </w:tcPr>
          <w:p>
            <w:pPr>
              <w:pStyle w:val="TableParagraph"/>
              <w:ind w:right="133"/>
              <w:rPr>
                <w:sz w:val="22"/>
              </w:rPr>
            </w:pPr>
            <w:r>
              <w:rPr>
                <w:sz w:val="22"/>
              </w:rPr>
              <w:t>A</w:t>
            </w:r>
            <w:r>
              <w:rPr>
                <w:spacing w:val="-10"/>
                <w:sz w:val="22"/>
              </w:rPr>
              <w:t> </w:t>
            </w:r>
            <w:r>
              <w:rPr>
                <w:sz w:val="22"/>
              </w:rPr>
              <w:t>number</w:t>
            </w:r>
            <w:r>
              <w:rPr>
                <w:spacing w:val="-10"/>
                <w:sz w:val="22"/>
              </w:rPr>
              <w:t> </w:t>
            </w:r>
            <w:r>
              <w:rPr>
                <w:sz w:val="22"/>
              </w:rPr>
              <w:t>that</w:t>
            </w:r>
            <w:r>
              <w:rPr>
                <w:spacing w:val="-10"/>
                <w:sz w:val="22"/>
              </w:rPr>
              <w:t> </w:t>
            </w:r>
            <w:r>
              <w:rPr>
                <w:sz w:val="22"/>
              </w:rPr>
              <w:t>identifies</w:t>
            </w:r>
            <w:r>
              <w:rPr>
                <w:spacing w:val="-10"/>
                <w:sz w:val="22"/>
              </w:rPr>
              <w:t> </w:t>
            </w:r>
            <w:r>
              <w:rPr>
                <w:sz w:val="22"/>
              </w:rPr>
              <w:t>the provider rendering the indicated service on the claim line. Each provider is assigned its own unique </w:t>
            </w:r>
            <w:r>
              <w:rPr>
                <w:spacing w:val="-4"/>
                <w:sz w:val="22"/>
              </w:rPr>
              <w:t>NPI.</w:t>
            </w:r>
          </w:p>
          <w:p>
            <w:pPr>
              <w:pStyle w:val="TableParagraph"/>
              <w:rPr>
                <w:b/>
                <w:sz w:val="22"/>
              </w:rPr>
            </w:pPr>
            <w:r>
              <w:rPr>
                <w:b/>
                <w:spacing w:val="-2"/>
                <w:sz w:val="22"/>
              </w:rPr>
              <w:t>Notes:</w:t>
            </w:r>
          </w:p>
          <w:p>
            <w:pPr>
              <w:pStyle w:val="TableParagraph"/>
              <w:numPr>
                <w:ilvl w:val="0"/>
                <w:numId w:val="32"/>
              </w:numPr>
              <w:tabs>
                <w:tab w:pos="827" w:val="left" w:leader="none"/>
              </w:tabs>
              <w:spacing w:line="240" w:lineRule="auto" w:before="120" w:after="0"/>
              <w:ind w:left="827" w:right="175" w:hanging="360"/>
              <w:jc w:val="left"/>
              <w:rPr>
                <w:i/>
                <w:sz w:val="22"/>
              </w:rPr>
            </w:pPr>
            <w:r>
              <w:rPr>
                <w:i/>
                <w:sz w:val="22"/>
              </w:rPr>
              <w:t>From January 2022</w:t>
            </w:r>
            <w:r>
              <w:rPr>
                <w:i/>
                <w:sz w:val="22"/>
              </w:rPr>
              <w:t> onward, for Shared Savings Program, ACO</w:t>
            </w:r>
            <w:r>
              <w:rPr>
                <w:i/>
                <w:spacing w:val="-16"/>
                <w:sz w:val="22"/>
              </w:rPr>
              <w:t> </w:t>
            </w:r>
            <w:r>
              <w:rPr>
                <w:i/>
                <w:sz w:val="22"/>
              </w:rPr>
              <w:t>REACH,</w:t>
            </w:r>
            <w:r>
              <w:rPr>
                <w:i/>
                <w:spacing w:val="-15"/>
                <w:sz w:val="22"/>
              </w:rPr>
              <w:t> </w:t>
            </w:r>
            <w:r>
              <w:rPr>
                <w:i/>
                <w:sz w:val="22"/>
              </w:rPr>
              <w:t>KCC, VTAPM, and PCF</w:t>
            </w:r>
          </w:p>
          <w:p>
            <w:pPr>
              <w:pStyle w:val="TableParagraph"/>
              <w:spacing w:before="0"/>
              <w:ind w:left="828"/>
              <w:rPr>
                <w:i/>
                <w:sz w:val="22"/>
              </w:rPr>
            </w:pPr>
            <w:r>
              <w:rPr>
                <w:i/>
                <w:sz w:val="22"/>
              </w:rPr>
              <w:t>models,</w:t>
            </w:r>
            <w:r>
              <w:rPr>
                <w:i/>
                <w:spacing w:val="-13"/>
                <w:sz w:val="22"/>
              </w:rPr>
              <w:t> </w:t>
            </w:r>
            <w:r>
              <w:rPr>
                <w:i/>
                <w:sz w:val="22"/>
              </w:rPr>
              <w:t>this</w:t>
            </w:r>
            <w:r>
              <w:rPr>
                <w:i/>
                <w:spacing w:val="-13"/>
                <w:sz w:val="22"/>
              </w:rPr>
              <w:t> </w:t>
            </w:r>
            <w:r>
              <w:rPr>
                <w:i/>
                <w:sz w:val="22"/>
              </w:rPr>
              <w:t>value</w:t>
            </w:r>
            <w:r>
              <w:rPr>
                <w:i/>
                <w:spacing w:val="-13"/>
                <w:sz w:val="22"/>
              </w:rPr>
              <w:t> </w:t>
            </w:r>
            <w:r>
              <w:rPr>
                <w:i/>
                <w:sz w:val="22"/>
              </w:rPr>
              <w:t>is</w:t>
            </w:r>
            <w:r>
              <w:rPr>
                <w:i/>
                <w:sz w:val="22"/>
              </w:rPr>
              <w:t> sourced from the Medicare claims </w:t>
            </w:r>
            <w:r>
              <w:rPr>
                <w:i/>
                <w:spacing w:val="-2"/>
                <w:sz w:val="22"/>
              </w:rPr>
              <w:t>processing</w:t>
            </w:r>
          </w:p>
          <w:p>
            <w:pPr>
              <w:pStyle w:val="TableParagraph"/>
              <w:spacing w:before="0"/>
              <w:ind w:left="828"/>
              <w:rPr>
                <w:i/>
                <w:sz w:val="22"/>
              </w:rPr>
            </w:pPr>
            <w:r>
              <w:rPr>
                <w:i/>
                <w:spacing w:val="-2"/>
                <w:sz w:val="22"/>
              </w:rPr>
              <w:t>system.</w:t>
            </w:r>
          </w:p>
          <w:p>
            <w:pPr>
              <w:pStyle w:val="TableParagraph"/>
              <w:numPr>
                <w:ilvl w:val="0"/>
                <w:numId w:val="32"/>
              </w:numPr>
              <w:tabs>
                <w:tab w:pos="828" w:val="left" w:leader="none"/>
              </w:tabs>
              <w:spacing w:line="240" w:lineRule="auto" w:before="119" w:after="0"/>
              <w:ind w:left="828" w:right="147" w:hanging="360"/>
              <w:jc w:val="left"/>
              <w:rPr>
                <w:i/>
                <w:sz w:val="22"/>
              </w:rPr>
            </w:pPr>
            <w:r>
              <w:rPr>
                <w:i/>
                <w:sz w:val="22"/>
              </w:rPr>
              <w:t>This</w:t>
            </w:r>
            <w:r>
              <w:rPr>
                <w:i/>
                <w:spacing w:val="-12"/>
                <w:sz w:val="22"/>
              </w:rPr>
              <w:t> </w:t>
            </w:r>
            <w:r>
              <w:rPr>
                <w:i/>
                <w:sz w:val="22"/>
              </w:rPr>
              <w:t>field</w:t>
            </w:r>
            <w:r>
              <w:rPr>
                <w:i/>
                <w:spacing w:val="-13"/>
                <w:sz w:val="22"/>
              </w:rPr>
              <w:t> </w:t>
            </w:r>
            <w:r>
              <w:rPr>
                <w:i/>
                <w:sz w:val="22"/>
              </w:rPr>
              <w:t>is</w:t>
            </w:r>
            <w:r>
              <w:rPr>
                <w:i/>
                <w:spacing w:val="-12"/>
                <w:sz w:val="22"/>
              </w:rPr>
              <w:t> </w:t>
            </w:r>
            <w:r>
              <w:rPr>
                <w:i/>
                <w:sz w:val="22"/>
              </w:rPr>
              <w:t>included</w:t>
            </w:r>
            <w:r>
              <w:rPr>
                <w:i/>
                <w:sz w:val="22"/>
              </w:rPr>
              <w:t> in addition to the </w:t>
            </w:r>
            <w:r>
              <w:rPr>
                <w:i/>
                <w:spacing w:val="-2"/>
                <w:sz w:val="22"/>
              </w:rPr>
              <w:t>Element</w:t>
            </w:r>
          </w:p>
          <w:p>
            <w:pPr>
              <w:pStyle w:val="TableParagraph"/>
              <w:spacing w:before="0"/>
              <w:ind w:left="828" w:right="428"/>
              <w:rPr>
                <w:i/>
                <w:sz w:val="22"/>
              </w:rPr>
            </w:pPr>
            <w:r>
              <w:rPr>
                <w:i/>
                <w:sz w:val="22"/>
              </w:rPr>
              <w:t>20 “Rendering</w:t>
            </w:r>
            <w:r>
              <w:rPr>
                <w:i/>
                <w:sz w:val="22"/>
              </w:rPr>
              <w:t> Provider NPI Number”</w:t>
            </w:r>
            <w:r>
              <w:rPr>
                <w:i/>
                <w:spacing w:val="-16"/>
                <w:sz w:val="22"/>
              </w:rPr>
              <w:t> </w:t>
            </w:r>
            <w:r>
              <w:rPr>
                <w:i/>
                <w:sz w:val="22"/>
              </w:rPr>
              <w:t>sourced</w:t>
            </w:r>
            <w:r>
              <w:rPr>
                <w:i/>
                <w:sz w:val="22"/>
              </w:rPr>
              <w:t> from PECOS.</w:t>
            </w:r>
          </w:p>
        </w:tc>
      </w:tr>
      <w:tr>
        <w:trPr>
          <w:trHeight w:val="1624" w:hRule="atLeast"/>
        </w:trPr>
        <w:tc>
          <w:tcPr>
            <w:tcW w:w="1687" w:type="dxa"/>
          </w:tcPr>
          <w:p>
            <w:pPr>
              <w:pStyle w:val="TableParagraph"/>
              <w:rPr>
                <w:sz w:val="22"/>
              </w:rPr>
            </w:pPr>
            <w:r>
              <w:rPr>
                <w:spacing w:val="-5"/>
                <w:sz w:val="22"/>
              </w:rPr>
              <w:t>51</w:t>
            </w:r>
          </w:p>
        </w:tc>
        <w:tc>
          <w:tcPr>
            <w:tcW w:w="1800" w:type="dxa"/>
          </w:tcPr>
          <w:p>
            <w:pPr>
              <w:pStyle w:val="TableParagraph"/>
              <w:ind w:right="84"/>
              <w:rPr>
                <w:sz w:val="22"/>
              </w:rPr>
            </w:pPr>
            <w:r>
              <w:rPr>
                <w:spacing w:val="-2"/>
                <w:sz w:val="22"/>
              </w:rPr>
              <w:t>CLM_RFRG_P RVDR_NPI_NU </w:t>
            </w:r>
            <w:r>
              <w:rPr>
                <w:spacing w:val="-10"/>
                <w:sz w:val="22"/>
              </w:rPr>
              <w:t>M</w:t>
            </w:r>
          </w:p>
        </w:tc>
        <w:tc>
          <w:tcPr>
            <w:tcW w:w="1733" w:type="dxa"/>
          </w:tcPr>
          <w:p>
            <w:pPr>
              <w:pStyle w:val="TableParagraph"/>
              <w:ind w:left="108" w:right="363"/>
              <w:rPr>
                <w:sz w:val="22"/>
              </w:rPr>
            </w:pPr>
            <w:r>
              <w:rPr>
                <w:spacing w:val="-2"/>
                <w:sz w:val="22"/>
              </w:rPr>
              <w:t>Claim Referring </w:t>
            </w:r>
            <w:r>
              <w:rPr>
                <w:sz w:val="22"/>
              </w:rPr>
              <w:t>Provider</w:t>
            </w:r>
            <w:r>
              <w:rPr>
                <w:spacing w:val="-16"/>
                <w:sz w:val="22"/>
              </w:rPr>
              <w:t> </w:t>
            </w:r>
            <w:r>
              <w:rPr>
                <w:sz w:val="22"/>
              </w:rPr>
              <w:t>NPI </w:t>
            </w:r>
            <w:r>
              <w:rPr>
                <w:spacing w:val="-2"/>
                <w:sz w:val="22"/>
              </w:rPr>
              <w:t>Number</w:t>
            </w:r>
          </w:p>
        </w:tc>
        <w:tc>
          <w:tcPr>
            <w:tcW w:w="1170" w:type="dxa"/>
          </w:tcPr>
          <w:p>
            <w:pPr>
              <w:pStyle w:val="TableParagraph"/>
              <w:rPr>
                <w:sz w:val="22"/>
              </w:rPr>
            </w:pPr>
            <w:r>
              <w:rPr>
                <w:spacing w:val="-5"/>
                <w:sz w:val="22"/>
              </w:rPr>
              <w:t>374</w:t>
            </w:r>
          </w:p>
        </w:tc>
        <w:tc>
          <w:tcPr>
            <w:tcW w:w="1260" w:type="dxa"/>
          </w:tcPr>
          <w:p>
            <w:pPr>
              <w:pStyle w:val="TableParagraph"/>
              <w:rPr>
                <w:sz w:val="22"/>
              </w:rPr>
            </w:pPr>
            <w:r>
              <w:rPr>
                <w:spacing w:val="-5"/>
                <w:sz w:val="22"/>
              </w:rPr>
              <w:t>383</w:t>
            </w:r>
          </w:p>
        </w:tc>
        <w:tc>
          <w:tcPr>
            <w:tcW w:w="1170" w:type="dxa"/>
          </w:tcPr>
          <w:p>
            <w:pPr>
              <w:pStyle w:val="TableParagraph"/>
              <w:rPr>
                <w:sz w:val="22"/>
              </w:rPr>
            </w:pPr>
            <w:r>
              <w:rPr>
                <w:spacing w:val="-5"/>
                <w:sz w:val="22"/>
              </w:rPr>
              <w:t>10</w:t>
            </w:r>
          </w:p>
        </w:tc>
        <w:tc>
          <w:tcPr>
            <w:tcW w:w="1440" w:type="dxa"/>
          </w:tcPr>
          <w:p>
            <w:pPr>
              <w:pStyle w:val="TableParagraph"/>
              <w:rPr>
                <w:sz w:val="22"/>
              </w:rPr>
            </w:pPr>
            <w:r>
              <w:rPr>
                <w:spacing w:val="-2"/>
                <w:sz w:val="22"/>
              </w:rPr>
              <w:t>X(10)</w:t>
            </w:r>
          </w:p>
        </w:tc>
        <w:tc>
          <w:tcPr>
            <w:tcW w:w="2970" w:type="dxa"/>
          </w:tcPr>
          <w:p>
            <w:pPr>
              <w:pStyle w:val="TableParagraph"/>
              <w:rPr>
                <w:sz w:val="22"/>
              </w:rPr>
            </w:pPr>
            <w:r>
              <w:rPr>
                <w:sz w:val="22"/>
              </w:rPr>
              <w:t>A</w:t>
            </w:r>
            <w:r>
              <w:rPr>
                <w:spacing w:val="-10"/>
                <w:sz w:val="22"/>
              </w:rPr>
              <w:t> </w:t>
            </w:r>
            <w:r>
              <w:rPr>
                <w:sz w:val="22"/>
              </w:rPr>
              <w:t>number</w:t>
            </w:r>
            <w:r>
              <w:rPr>
                <w:spacing w:val="-10"/>
                <w:sz w:val="22"/>
              </w:rPr>
              <w:t> </w:t>
            </w:r>
            <w:r>
              <w:rPr>
                <w:sz w:val="22"/>
              </w:rPr>
              <w:t>that</w:t>
            </w:r>
            <w:r>
              <w:rPr>
                <w:spacing w:val="-10"/>
                <w:sz w:val="22"/>
              </w:rPr>
              <w:t> </w:t>
            </w:r>
            <w:r>
              <w:rPr>
                <w:sz w:val="22"/>
              </w:rPr>
              <w:t>identifies</w:t>
            </w:r>
            <w:r>
              <w:rPr>
                <w:spacing w:val="-10"/>
                <w:sz w:val="22"/>
              </w:rPr>
              <w:t> </w:t>
            </w:r>
            <w:r>
              <w:rPr>
                <w:sz w:val="22"/>
              </w:rPr>
              <w:t>the provider that referred the service on the claim line.</w:t>
            </w:r>
          </w:p>
          <w:p>
            <w:pPr>
              <w:pStyle w:val="TableParagraph"/>
              <w:spacing w:before="0"/>
              <w:ind w:right="210"/>
              <w:rPr>
                <w:sz w:val="22"/>
              </w:rPr>
            </w:pPr>
            <w:r>
              <w:rPr>
                <w:sz w:val="22"/>
              </w:rPr>
              <w:t>Each</w:t>
            </w:r>
            <w:r>
              <w:rPr>
                <w:spacing w:val="-13"/>
                <w:sz w:val="22"/>
              </w:rPr>
              <w:t> </w:t>
            </w:r>
            <w:r>
              <w:rPr>
                <w:sz w:val="22"/>
              </w:rPr>
              <w:t>provider</w:t>
            </w:r>
            <w:r>
              <w:rPr>
                <w:spacing w:val="-13"/>
                <w:sz w:val="22"/>
              </w:rPr>
              <w:t> </w:t>
            </w:r>
            <w:r>
              <w:rPr>
                <w:sz w:val="22"/>
              </w:rPr>
              <w:t>is</w:t>
            </w:r>
            <w:r>
              <w:rPr>
                <w:spacing w:val="-13"/>
                <w:sz w:val="22"/>
              </w:rPr>
              <w:t> </w:t>
            </w:r>
            <w:r>
              <w:rPr>
                <w:sz w:val="22"/>
              </w:rPr>
              <w:t>assigned its own unique NPI.</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800"/>
        <w:gridCol w:w="1733"/>
        <w:gridCol w:w="1170"/>
        <w:gridCol w:w="1260"/>
        <w:gridCol w:w="1170"/>
        <w:gridCol w:w="1440"/>
        <w:gridCol w:w="2970"/>
      </w:tblGrid>
      <w:tr>
        <w:trPr>
          <w:trHeight w:val="745" w:hRule="atLeast"/>
        </w:trPr>
        <w:tc>
          <w:tcPr>
            <w:tcW w:w="1687" w:type="dxa"/>
          </w:tcPr>
          <w:p>
            <w:pPr>
              <w:pStyle w:val="TableParagraph"/>
              <w:spacing w:before="247"/>
              <w:ind w:left="323"/>
              <w:rPr>
                <w:b/>
                <w:sz w:val="22"/>
              </w:rPr>
            </w:pPr>
            <w:r>
              <w:rPr>
                <w:b/>
                <w:sz w:val="22"/>
              </w:rPr>
              <w:t>Element</w:t>
            </w:r>
            <w:r>
              <w:rPr>
                <w:b/>
                <w:spacing w:val="-10"/>
                <w:sz w:val="22"/>
              </w:rPr>
              <w:t> #</w:t>
            </w:r>
          </w:p>
        </w:tc>
        <w:tc>
          <w:tcPr>
            <w:tcW w:w="1800" w:type="dxa"/>
          </w:tcPr>
          <w:p>
            <w:pPr>
              <w:pStyle w:val="TableParagraph"/>
              <w:ind w:left="612" w:right="299" w:hanging="299"/>
              <w:rPr>
                <w:b/>
                <w:sz w:val="22"/>
              </w:rPr>
            </w:pPr>
            <w:r>
              <w:rPr>
                <w:b/>
                <w:sz w:val="22"/>
              </w:rPr>
              <w:t>Claim</w:t>
            </w:r>
            <w:r>
              <w:rPr>
                <w:b/>
                <w:spacing w:val="-16"/>
                <w:sz w:val="22"/>
              </w:rPr>
              <w:t> </w:t>
            </w:r>
            <w:r>
              <w:rPr>
                <w:b/>
                <w:sz w:val="22"/>
              </w:rPr>
              <w:t>Field </w:t>
            </w:r>
            <w:r>
              <w:rPr>
                <w:b/>
                <w:spacing w:val="-2"/>
                <w:sz w:val="22"/>
              </w:rPr>
              <w:t>Label</w:t>
            </w:r>
          </w:p>
        </w:tc>
        <w:tc>
          <w:tcPr>
            <w:tcW w:w="1733" w:type="dxa"/>
          </w:tcPr>
          <w:p>
            <w:pPr>
              <w:pStyle w:val="TableParagraph"/>
              <w:ind w:left="566" w:right="266" w:hanging="287"/>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2" w:hRule="atLeast"/>
        </w:trPr>
        <w:tc>
          <w:tcPr>
            <w:tcW w:w="1687" w:type="dxa"/>
          </w:tcPr>
          <w:p>
            <w:pPr>
              <w:pStyle w:val="TableParagraph"/>
              <w:rPr>
                <w:sz w:val="22"/>
              </w:rPr>
            </w:pPr>
            <w:r>
              <w:rPr>
                <w:spacing w:val="-5"/>
                <w:sz w:val="22"/>
              </w:rPr>
              <w:t>52</w:t>
            </w:r>
          </w:p>
        </w:tc>
        <w:tc>
          <w:tcPr>
            <w:tcW w:w="1800" w:type="dxa"/>
          </w:tcPr>
          <w:p>
            <w:pPr>
              <w:pStyle w:val="TableParagraph"/>
              <w:ind w:right="84"/>
              <w:rPr>
                <w:sz w:val="22"/>
              </w:rPr>
            </w:pPr>
            <w:r>
              <w:rPr>
                <w:spacing w:val="-2"/>
                <w:sz w:val="22"/>
              </w:rPr>
              <w:t>CLM_CNTRCT R_NUM</w:t>
            </w:r>
          </w:p>
        </w:tc>
        <w:tc>
          <w:tcPr>
            <w:tcW w:w="1733" w:type="dxa"/>
          </w:tcPr>
          <w:p>
            <w:pPr>
              <w:pStyle w:val="TableParagraph"/>
              <w:ind w:left="108" w:right="266"/>
              <w:rPr>
                <w:sz w:val="22"/>
              </w:rPr>
            </w:pPr>
            <w:r>
              <w:rPr>
                <w:spacing w:val="-2"/>
                <w:sz w:val="22"/>
              </w:rPr>
              <w:t>Claim contractor number</w:t>
            </w:r>
          </w:p>
        </w:tc>
        <w:tc>
          <w:tcPr>
            <w:tcW w:w="1170" w:type="dxa"/>
          </w:tcPr>
          <w:p>
            <w:pPr>
              <w:pStyle w:val="TableParagraph"/>
              <w:rPr>
                <w:sz w:val="22"/>
              </w:rPr>
            </w:pPr>
            <w:r>
              <w:rPr>
                <w:spacing w:val="-5"/>
                <w:sz w:val="22"/>
              </w:rPr>
              <w:t>384</w:t>
            </w:r>
          </w:p>
        </w:tc>
        <w:tc>
          <w:tcPr>
            <w:tcW w:w="1260" w:type="dxa"/>
          </w:tcPr>
          <w:p>
            <w:pPr>
              <w:pStyle w:val="TableParagraph"/>
              <w:rPr>
                <w:sz w:val="22"/>
              </w:rPr>
            </w:pPr>
            <w:r>
              <w:rPr>
                <w:spacing w:val="-5"/>
                <w:sz w:val="22"/>
              </w:rPr>
              <w:t>388</w:t>
            </w:r>
          </w:p>
        </w:tc>
        <w:tc>
          <w:tcPr>
            <w:tcW w:w="1170" w:type="dxa"/>
          </w:tcPr>
          <w:p>
            <w:pPr>
              <w:pStyle w:val="TableParagraph"/>
              <w:ind w:left="108"/>
              <w:rPr>
                <w:sz w:val="22"/>
              </w:rPr>
            </w:pPr>
            <w:r>
              <w:rPr>
                <w:spacing w:val="-10"/>
                <w:sz w:val="22"/>
              </w:rPr>
              <w:t>5</w:t>
            </w:r>
          </w:p>
        </w:tc>
        <w:tc>
          <w:tcPr>
            <w:tcW w:w="1440" w:type="dxa"/>
          </w:tcPr>
          <w:p>
            <w:pPr>
              <w:pStyle w:val="TableParagraph"/>
              <w:rPr>
                <w:sz w:val="22"/>
              </w:rPr>
            </w:pPr>
            <w:r>
              <w:rPr>
                <w:spacing w:val="-4"/>
                <w:sz w:val="22"/>
              </w:rPr>
              <w:t>X(5)</w:t>
            </w:r>
          </w:p>
        </w:tc>
        <w:tc>
          <w:tcPr>
            <w:tcW w:w="2970" w:type="dxa"/>
          </w:tcPr>
          <w:p>
            <w:pPr>
              <w:pStyle w:val="TableParagraph"/>
              <w:ind w:right="113"/>
              <w:rPr>
                <w:sz w:val="22"/>
              </w:rPr>
            </w:pPr>
            <w:r>
              <w:rPr>
                <w:sz w:val="22"/>
              </w:rPr>
              <w:t>A</w:t>
            </w:r>
            <w:r>
              <w:rPr>
                <w:spacing w:val="-10"/>
                <w:sz w:val="22"/>
              </w:rPr>
              <w:t> </w:t>
            </w:r>
            <w:r>
              <w:rPr>
                <w:sz w:val="22"/>
              </w:rPr>
              <w:t>number</w:t>
            </w:r>
            <w:r>
              <w:rPr>
                <w:spacing w:val="-10"/>
                <w:sz w:val="22"/>
              </w:rPr>
              <w:t> </w:t>
            </w:r>
            <w:r>
              <w:rPr>
                <w:sz w:val="22"/>
              </w:rPr>
              <w:t>assigned</w:t>
            </w:r>
            <w:r>
              <w:rPr>
                <w:spacing w:val="-10"/>
                <w:sz w:val="22"/>
              </w:rPr>
              <w:t> </w:t>
            </w:r>
            <w:r>
              <w:rPr>
                <w:sz w:val="22"/>
              </w:rPr>
              <w:t>by</w:t>
            </w:r>
            <w:r>
              <w:rPr>
                <w:spacing w:val="-12"/>
                <w:sz w:val="22"/>
              </w:rPr>
              <w:t> </w:t>
            </w:r>
            <w:r>
              <w:rPr>
                <w:sz w:val="22"/>
              </w:rPr>
              <w:t>CMS identifying a MAC authorized to process Medicare claims.</w:t>
            </w:r>
          </w:p>
        </w:tc>
      </w:tr>
    </w:tbl>
    <w:p>
      <w:pPr>
        <w:pStyle w:val="Heading3"/>
        <w:spacing w:before="241"/>
        <w:ind w:left="360" w:firstLine="0"/>
      </w:pPr>
      <w:bookmarkStart w:name="Part B DME File (CCLF6)" w:id="143"/>
      <w:bookmarkEnd w:id="143"/>
      <w:r>
        <w:rPr>
          <w:b w:val="0"/>
        </w:rPr>
      </w:r>
      <w:bookmarkStart w:name="_bookmark70" w:id="144"/>
      <w:bookmarkEnd w:id="144"/>
      <w:r>
        <w:rPr>
          <w:b w:val="0"/>
        </w:rPr>
      </w:r>
      <w:r>
        <w:rPr/>
        <w:t>Part</w:t>
      </w:r>
      <w:r>
        <w:rPr>
          <w:spacing w:val="-5"/>
        </w:rPr>
        <w:t> </w:t>
      </w:r>
      <w:r>
        <w:rPr/>
        <w:t>B</w:t>
      </w:r>
      <w:r>
        <w:rPr>
          <w:spacing w:val="-4"/>
        </w:rPr>
        <w:t> </w:t>
      </w:r>
      <w:r>
        <w:rPr/>
        <w:t>DME</w:t>
      </w:r>
      <w:r>
        <w:rPr>
          <w:spacing w:val="-5"/>
        </w:rPr>
        <w:t> </w:t>
      </w:r>
      <w:r>
        <w:rPr/>
        <w:t>File</w:t>
      </w:r>
      <w:r>
        <w:rPr>
          <w:spacing w:val="-6"/>
        </w:rPr>
        <w:t> </w:t>
      </w:r>
      <w:r>
        <w:rPr>
          <w:spacing w:val="-2"/>
        </w:rPr>
        <w:t>(CCLF6)</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72">
        <w:r>
          <w:rPr>
            <w:color w:val="0000FF"/>
            <w:u w:val="single" w:color="0000FF"/>
          </w:rPr>
          <w:t>Table</w:t>
        </w:r>
        <w:r>
          <w:rPr>
            <w:color w:val="0000FF"/>
            <w:spacing w:val="-6"/>
            <w:u w:val="single" w:color="0000FF"/>
          </w:rPr>
          <w:t> </w:t>
        </w:r>
        <w:r>
          <w:rPr>
            <w:color w:val="0000FF"/>
            <w:u w:val="single" w:color="0000FF"/>
          </w:rPr>
          <w:t>19</w:t>
        </w:r>
      </w:hyperlink>
      <w:r>
        <w:rPr>
          <w:color w:val="0000FF"/>
          <w:spacing w:val="-7"/>
          <w:u w:val="none"/>
        </w:rPr>
        <w:t> </w:t>
      </w:r>
      <w:r>
        <w:rPr>
          <w:spacing w:val="-5"/>
          <w:u w:val="none"/>
        </w:rPr>
        <w:t>is:</w:t>
      </w:r>
    </w:p>
    <w:p>
      <w:pPr>
        <w:pStyle w:val="ListParagraph"/>
        <w:numPr>
          <w:ilvl w:val="0"/>
          <w:numId w:val="33"/>
        </w:numPr>
        <w:tabs>
          <w:tab w:pos="1079" w:val="left" w:leader="none"/>
        </w:tabs>
        <w:spacing w:line="269" w:lineRule="exact" w:before="119"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P.A****.ACO.ZC6Y**.Dyymmdd.Thhmmsst.</w:t>
      </w:r>
    </w:p>
    <w:p>
      <w:pPr>
        <w:pStyle w:val="ListParagraph"/>
        <w:numPr>
          <w:ilvl w:val="0"/>
          <w:numId w:val="33"/>
        </w:numPr>
        <w:tabs>
          <w:tab w:pos="1079" w:val="left" w:leader="none"/>
        </w:tabs>
        <w:spacing w:line="345" w:lineRule="auto" w:before="0" w:after="0"/>
        <w:ind w:left="359" w:right="3635" w:firstLine="360"/>
        <w:jc w:val="left"/>
        <w:rPr>
          <w:sz w:val="22"/>
        </w:rPr>
      </w:pPr>
      <w:r>
        <w:rPr>
          <w:sz w:val="22"/>
        </w:rPr>
        <w:t>For</w:t>
      </w:r>
      <w:r>
        <w:rPr>
          <w:spacing w:val="-5"/>
          <w:sz w:val="22"/>
        </w:rPr>
        <w:t> </w:t>
      </w:r>
      <w:r>
        <w:rPr>
          <w:sz w:val="22"/>
        </w:rPr>
        <w:t>run-out</w:t>
      </w:r>
      <w:r>
        <w:rPr>
          <w:spacing w:val="-5"/>
          <w:sz w:val="22"/>
        </w:rPr>
        <w:t> </w:t>
      </w:r>
      <w:r>
        <w:rPr>
          <w:sz w:val="22"/>
        </w:rPr>
        <w:t>CCLFs:</w:t>
      </w:r>
      <w:r>
        <w:rPr>
          <w:spacing w:val="-5"/>
          <w:sz w:val="22"/>
        </w:rPr>
        <w:t> </w:t>
      </w:r>
      <w:r>
        <w:rPr>
          <w:sz w:val="22"/>
        </w:rPr>
        <w:t>P.A****.ACO.ZC6R**.Dyymmdd.Thhmmsst,</w:t>
      </w:r>
      <w:r>
        <w:rPr>
          <w:spacing w:val="-5"/>
          <w:sz w:val="22"/>
        </w:rPr>
        <w:t> </w:t>
      </w:r>
      <w:r>
        <w:rPr>
          <w:sz w:val="22"/>
        </w:rPr>
        <w:t>“R”</w:t>
      </w:r>
      <w:r>
        <w:rPr>
          <w:spacing w:val="-5"/>
          <w:sz w:val="22"/>
        </w:rPr>
        <w:t> </w:t>
      </w:r>
      <w:r>
        <w:rPr>
          <w:sz w:val="22"/>
        </w:rPr>
        <w:t>instead</w:t>
      </w:r>
      <w:r>
        <w:rPr>
          <w:spacing w:val="-5"/>
          <w:sz w:val="22"/>
        </w:rPr>
        <w:t> </w:t>
      </w:r>
      <w:r>
        <w:rPr>
          <w:sz w:val="22"/>
        </w:rPr>
        <w:t>of</w:t>
      </w:r>
      <w:r>
        <w:rPr>
          <w:spacing w:val="-5"/>
          <w:sz w:val="22"/>
        </w:rPr>
        <w:t> </w:t>
      </w:r>
      <w:r>
        <w:rPr>
          <w:sz w:val="22"/>
        </w:rPr>
        <w:t>“Y”</w:t>
      </w:r>
      <w:r>
        <w:rPr>
          <w:spacing w:val="-5"/>
          <w:sz w:val="22"/>
        </w:rPr>
        <w:t> </w:t>
      </w:r>
      <w:r>
        <w:rPr>
          <w:sz w:val="22"/>
        </w:rPr>
        <w:t>indicating</w:t>
      </w:r>
      <w:r>
        <w:rPr>
          <w:spacing w:val="-5"/>
          <w:sz w:val="22"/>
        </w:rPr>
        <w:t> </w:t>
      </w:r>
      <w:r>
        <w:rPr>
          <w:sz w:val="22"/>
        </w:rPr>
        <w:t>run-out The filename convention for the VTAPM Model in </w:t>
      </w:r>
      <w:hyperlink w:history="true" w:anchor="_bookmark72">
        <w:r>
          <w:rPr>
            <w:color w:val="0000FF"/>
            <w:sz w:val="22"/>
            <w:u w:val="single" w:color="0000FF"/>
          </w:rPr>
          <w:t>Table 19</w:t>
        </w:r>
      </w:hyperlink>
      <w:r>
        <w:rPr>
          <w:color w:val="0000FF"/>
          <w:sz w:val="22"/>
          <w:u w:val="none"/>
        </w:rPr>
        <w:t> </w:t>
      </w:r>
      <w:r>
        <w:rPr>
          <w:sz w:val="22"/>
          <w:u w:val="none"/>
        </w:rPr>
        <w:t>is:</w:t>
      </w:r>
    </w:p>
    <w:p>
      <w:pPr>
        <w:pStyle w:val="ListParagraph"/>
        <w:numPr>
          <w:ilvl w:val="0"/>
          <w:numId w:val="33"/>
        </w:numPr>
        <w:tabs>
          <w:tab w:pos="1079" w:val="left" w:leader="none"/>
        </w:tabs>
        <w:spacing w:line="269" w:lineRule="exact" w:before="8"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P.F***.ACO.ZC6Y**.Dyymmdd.Thhmmsst.</w:t>
      </w:r>
    </w:p>
    <w:p>
      <w:pPr>
        <w:pStyle w:val="ListParagraph"/>
        <w:numPr>
          <w:ilvl w:val="0"/>
          <w:numId w:val="33"/>
        </w:numPr>
        <w:tabs>
          <w:tab w:pos="1079" w:val="left" w:leader="none"/>
        </w:tabs>
        <w:spacing w:line="345" w:lineRule="auto" w:before="0" w:after="0"/>
        <w:ind w:left="359" w:right="7219"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P.F***.ACO.ZC6R**.Dyymmdd.Thhmmsst. The filename convention for the ACO REACH Model in Table 19 is:</w:t>
      </w:r>
    </w:p>
    <w:p>
      <w:pPr>
        <w:pStyle w:val="ListParagraph"/>
        <w:numPr>
          <w:ilvl w:val="0"/>
          <w:numId w:val="33"/>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P.D****.ACO.ZC6Y**.Dyymmdd.Thhmmsst.</w:t>
      </w:r>
    </w:p>
    <w:p>
      <w:pPr>
        <w:pStyle w:val="ListParagraph"/>
        <w:numPr>
          <w:ilvl w:val="0"/>
          <w:numId w:val="33"/>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P.D****.ACO.ZC6R**.Dyymmdd.Thhmmsst.</w:t>
      </w:r>
    </w:p>
    <w:p>
      <w:pPr>
        <w:pStyle w:val="BodyText"/>
        <w:spacing w:before="119"/>
        <w:ind w:left="360" w:right="830"/>
      </w:pPr>
      <w:r>
        <w:rPr/>
        <mc:AlternateContent>
          <mc:Choice Requires="wps">
            <w:drawing>
              <wp:anchor distT="0" distB="0" distL="0" distR="0" allowOverlap="1" layoutInCell="1" locked="0" behindDoc="1" simplePos="0" relativeHeight="477553664">
                <wp:simplePos x="0" y="0"/>
                <wp:positionH relativeFrom="page">
                  <wp:posOffset>4354829</wp:posOffset>
                </wp:positionH>
                <wp:positionV relativeFrom="paragraph">
                  <wp:posOffset>220971</wp:posOffset>
                </wp:positionV>
                <wp:extent cx="39370" cy="1016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39370" cy="10160"/>
                        </a:xfrm>
                        <a:custGeom>
                          <a:avLst/>
                          <a:gdLst/>
                          <a:ahLst/>
                          <a:cxnLst/>
                          <a:rect l="l" t="t" r="r" b="b"/>
                          <a:pathLst>
                            <a:path w="39370" h="10160">
                              <a:moveTo>
                                <a:pt x="38862" y="0"/>
                              </a:moveTo>
                              <a:lnTo>
                                <a:pt x="0" y="0"/>
                              </a:lnTo>
                              <a:lnTo>
                                <a:pt x="0" y="9893"/>
                              </a:lnTo>
                              <a:lnTo>
                                <a:pt x="38862" y="9893"/>
                              </a:lnTo>
                              <a:lnTo>
                                <a:pt x="3886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342.899994pt;margin-top:17.399296pt;width:3.06pt;height:.779pt;mso-position-horizontal-relative:page;mso-position-vertical-relative:paragraph;z-index:-25762816" id="docshape159" filled="true" fillcolor="#0000ff" stroked="false">
                <v:fill type="solid"/>
                <w10:wrap type="none"/>
              </v:rect>
            </w:pict>
          </mc:Fallback>
        </mc:AlternateContent>
      </w: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in</w:t>
      </w:r>
      <w:r>
        <w:rPr>
          <w:spacing w:val="-3"/>
        </w:rPr>
        <w:t> </w:t>
      </w:r>
      <w:r>
        <w:rPr/>
        <w:t>Table</w:t>
      </w:r>
      <w:r>
        <w:rPr>
          <w:spacing w:val="-3"/>
        </w:rPr>
        <w:t> </w:t>
      </w:r>
      <w:r>
        <w:rPr/>
        <w:t>19</w:t>
      </w:r>
      <w:r>
        <w:rPr>
          <w:spacing w:val="40"/>
        </w:rPr>
        <w:t> </w:t>
      </w:r>
      <w:r>
        <w:rPr/>
        <w:t>for</w:t>
      </w:r>
      <w:r>
        <w:rPr>
          <w:spacing w:val="-3"/>
        </w:rPr>
        <w:t> </w:t>
      </w:r>
      <w:r>
        <w:rPr/>
        <w:t>KCF</w:t>
      </w:r>
      <w:r>
        <w:rPr>
          <w:spacing w:val="-3"/>
        </w:rPr>
        <w:t> </w:t>
      </w:r>
      <w:r>
        <w:rPr/>
        <w:t>option</w:t>
      </w:r>
      <w:r>
        <w:rPr>
          <w:spacing w:val="-3"/>
        </w:rPr>
        <w:t> </w:t>
      </w:r>
      <w:r>
        <w:rPr/>
        <w:t>Entities</w:t>
      </w:r>
      <w:r>
        <w:rPr>
          <w:spacing w:val="-3"/>
        </w:rPr>
        <w:t> </w:t>
      </w:r>
      <w:r>
        <w:rPr/>
        <w:t>is</w:t>
      </w:r>
      <w:r>
        <w:rPr>
          <w:spacing w:val="-4"/>
        </w:rPr>
        <w:t> </w:t>
      </w:r>
      <w:r>
        <w:rPr/>
        <w:t>P.K****.ACO.ZC6Y**.Dyymmdd.Thhmmsst</w:t>
      </w:r>
      <w:r>
        <w:rPr>
          <w:spacing w:val="-3"/>
        </w:rPr>
        <w:t> </w:t>
      </w:r>
      <w:r>
        <w:rPr/>
        <w:t>and</w:t>
      </w:r>
      <w:r>
        <w:rPr>
          <w:spacing w:val="-3"/>
        </w:rPr>
        <w:t> </w:t>
      </w:r>
      <w:r>
        <w:rPr/>
        <w:t>for CKCC option Entities is P.C****.ACO.ZC6Y**.Dyymmdd.Thhmmsst.</w:t>
      </w:r>
    </w:p>
    <w:p>
      <w:pPr>
        <w:pStyle w:val="BodyText"/>
        <w:ind w:left="360"/>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6"/>
        </w:rPr>
        <w:t> </w:t>
      </w:r>
      <w:r>
        <w:rPr/>
        <w:t>in</w:t>
      </w:r>
      <w:r>
        <w:rPr>
          <w:spacing w:val="-5"/>
        </w:rPr>
        <w:t> </w:t>
      </w:r>
      <w:hyperlink w:history="true" w:anchor="_bookmark72">
        <w:r>
          <w:rPr>
            <w:color w:val="0000FF"/>
            <w:u w:val="single" w:color="0000FF"/>
          </w:rPr>
          <w:t>Table</w:t>
        </w:r>
        <w:r>
          <w:rPr>
            <w:color w:val="0000FF"/>
            <w:spacing w:val="-5"/>
            <w:u w:val="single" w:color="0000FF"/>
          </w:rPr>
          <w:t> </w:t>
        </w:r>
        <w:r>
          <w:rPr>
            <w:color w:val="0000FF"/>
            <w:u w:val="single" w:color="0000FF"/>
          </w:rPr>
          <w:t>19</w:t>
        </w:r>
      </w:hyperlink>
      <w:r>
        <w:rPr>
          <w:color w:val="0000FF"/>
          <w:spacing w:val="-5"/>
          <w:u w:val="none"/>
        </w:rPr>
        <w:t> </w:t>
      </w:r>
      <w:r>
        <w:rPr>
          <w:u w:val="none"/>
        </w:rPr>
        <w:t>is</w:t>
      </w:r>
      <w:r>
        <w:rPr>
          <w:spacing w:val="-5"/>
          <w:u w:val="none"/>
        </w:rPr>
        <w:t> </w:t>
      </w:r>
      <w:r>
        <w:rPr>
          <w:spacing w:val="-2"/>
          <w:u w:val="none"/>
        </w:rPr>
        <w:t>P.P******.ACO.ZC6Y**.Dyymmdd.Thhmmsst.</w:t>
      </w:r>
    </w:p>
    <w:p>
      <w:pPr>
        <w:pStyle w:val="BodyText"/>
        <w:spacing w:after="0"/>
        <w:sectPr>
          <w:pgSz w:w="15840" w:h="12240" w:orient="landscape"/>
          <w:pgMar w:header="841" w:footer="795" w:top="1340" w:bottom="980" w:left="1080" w:right="360"/>
        </w:sectPr>
      </w:pPr>
    </w:p>
    <w:p>
      <w:pPr>
        <w:pStyle w:val="Heading5"/>
        <w:spacing w:before="89"/>
        <w:ind w:left="2" w:right="719"/>
        <w:jc w:val="center"/>
      </w:pPr>
      <w:bookmarkStart w:name="_bookmark71" w:id="145"/>
      <w:bookmarkEnd w:id="145"/>
      <w:r>
        <w:rPr>
          <w:b w:val="0"/>
        </w:rPr>
      </w:r>
      <w:r>
        <w:rPr/>
        <w:t>Table</w:t>
      </w:r>
      <w:r>
        <w:rPr>
          <w:spacing w:val="-5"/>
        </w:rPr>
        <w:t> </w:t>
      </w:r>
      <w:r>
        <w:rPr/>
        <w:t>19:</w:t>
      </w:r>
      <w:r>
        <w:rPr>
          <w:spacing w:val="-4"/>
        </w:rPr>
        <w:t> </w:t>
      </w:r>
      <w:bookmarkStart w:name="_bookmark72" w:id="146"/>
      <w:bookmarkEnd w:id="146"/>
      <w:r>
        <w:rPr/>
        <w:t>P</w:t>
      </w:r>
      <w:r>
        <w:rPr/>
        <w:t>art</w:t>
      </w:r>
      <w:r>
        <w:rPr>
          <w:spacing w:val="-4"/>
        </w:rPr>
        <w:t> </w:t>
      </w:r>
      <w:r>
        <w:rPr/>
        <w:t>B</w:t>
      </w:r>
      <w:r>
        <w:rPr>
          <w:spacing w:val="-5"/>
        </w:rPr>
        <w:t> </w:t>
      </w:r>
      <w:r>
        <w:rPr/>
        <w:t>DME</w:t>
      </w:r>
      <w:r>
        <w:rPr>
          <w:spacing w:val="-4"/>
        </w:rPr>
        <w:t> </w:t>
      </w:r>
      <w:r>
        <w:rPr/>
        <w:t>File</w:t>
      </w:r>
      <w:r>
        <w:rPr>
          <w:spacing w:val="-4"/>
        </w:rPr>
        <w:t> </w:t>
      </w:r>
      <w:r>
        <w:rPr>
          <w:spacing w:val="-2"/>
        </w:rPr>
        <w:t>(CCLF6)</w:t>
      </w:r>
    </w:p>
    <w:p>
      <w:pPr>
        <w:pStyle w:val="BodyText"/>
        <w:spacing w:before="3"/>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spacing w:before="121"/>
              <w:ind w:left="645" w:right="346"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spacing w:before="121"/>
              <w:ind w:left="150" w:right="138" w:firstLine="183"/>
              <w:rPr>
                <w:b/>
                <w:sz w:val="22"/>
              </w:rPr>
            </w:pPr>
            <w:r>
              <w:rPr>
                <w:b/>
                <w:spacing w:val="-2"/>
                <w:sz w:val="22"/>
              </w:rPr>
              <w:t>Start Position</w:t>
            </w:r>
          </w:p>
        </w:tc>
        <w:tc>
          <w:tcPr>
            <w:tcW w:w="1260" w:type="dxa"/>
          </w:tcPr>
          <w:p>
            <w:pPr>
              <w:pStyle w:val="TableParagraph"/>
              <w:spacing w:before="121"/>
              <w:ind w:left="195" w:right="183" w:firstLine="226"/>
              <w:rPr>
                <w:b/>
                <w:sz w:val="22"/>
              </w:rPr>
            </w:pPr>
            <w:r>
              <w:rPr>
                <w:b/>
                <w:spacing w:val="-4"/>
                <w:sz w:val="22"/>
              </w:rPr>
              <w:t>End </w:t>
            </w:r>
            <w:r>
              <w:rPr>
                <w:b/>
                <w:spacing w:val="-2"/>
                <w:sz w:val="22"/>
              </w:rPr>
              <w:t>Position</w:t>
            </w:r>
          </w:p>
        </w:tc>
        <w:tc>
          <w:tcPr>
            <w:tcW w:w="1170" w:type="dxa"/>
          </w:tcPr>
          <w:p>
            <w:pPr>
              <w:pStyle w:val="TableParagraph"/>
              <w:spacing w:before="121"/>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4" w:hRule="atLeast"/>
        </w:trPr>
        <w:tc>
          <w:tcPr>
            <w:tcW w:w="1260" w:type="dxa"/>
          </w:tcPr>
          <w:p>
            <w:pPr>
              <w:pStyle w:val="TableParagraph"/>
              <w:spacing w:before="121"/>
              <w:rPr>
                <w:sz w:val="22"/>
              </w:rPr>
            </w:pPr>
            <w:r>
              <w:rPr>
                <w:spacing w:val="-10"/>
                <w:sz w:val="22"/>
              </w:rPr>
              <w:t>1</w:t>
            </w:r>
          </w:p>
        </w:tc>
        <w:tc>
          <w:tcPr>
            <w:tcW w:w="2070" w:type="dxa"/>
          </w:tcPr>
          <w:p>
            <w:pPr>
              <w:pStyle w:val="TableParagraph"/>
              <w:spacing w:before="121"/>
              <w:rPr>
                <w:sz w:val="22"/>
              </w:rPr>
            </w:pPr>
            <w:r>
              <w:rPr>
                <w:spacing w:val="-2"/>
                <w:sz w:val="22"/>
              </w:rPr>
              <w:t>CUR_CLM_UNIQ</w:t>
            </w:r>
          </w:p>
          <w:p>
            <w:pPr>
              <w:pStyle w:val="TableParagraph"/>
              <w:spacing w:before="0"/>
              <w:rPr>
                <w:sz w:val="22"/>
              </w:rPr>
            </w:pPr>
            <w:r>
              <w:rPr>
                <w:spacing w:val="-5"/>
                <w:sz w:val="22"/>
              </w:rPr>
              <w:t>_ID</w:t>
            </w:r>
          </w:p>
        </w:tc>
        <w:tc>
          <w:tcPr>
            <w:tcW w:w="1890" w:type="dxa"/>
          </w:tcPr>
          <w:p>
            <w:pPr>
              <w:pStyle w:val="TableParagraph"/>
              <w:spacing w:before="121"/>
              <w:ind w:right="166"/>
              <w:rPr>
                <w:sz w:val="22"/>
              </w:rPr>
            </w:pPr>
            <w:r>
              <w:rPr>
                <w:sz w:val="22"/>
              </w:rPr>
              <w:t>Current Claim Unique</w:t>
            </w:r>
            <w:r>
              <w:rPr>
                <w:spacing w:val="-16"/>
                <w:sz w:val="22"/>
              </w:rPr>
              <w:t> </w:t>
            </w:r>
            <w:r>
              <w:rPr>
                <w:sz w:val="22"/>
              </w:rPr>
              <w:t>Identifier</w:t>
            </w:r>
          </w:p>
        </w:tc>
        <w:tc>
          <w:tcPr>
            <w:tcW w:w="1170" w:type="dxa"/>
          </w:tcPr>
          <w:p>
            <w:pPr>
              <w:pStyle w:val="TableParagraph"/>
              <w:spacing w:before="121"/>
              <w:rPr>
                <w:sz w:val="22"/>
              </w:rPr>
            </w:pPr>
            <w:r>
              <w:rPr>
                <w:spacing w:val="-10"/>
                <w:sz w:val="22"/>
              </w:rPr>
              <w:t>1</w:t>
            </w:r>
          </w:p>
        </w:tc>
        <w:tc>
          <w:tcPr>
            <w:tcW w:w="1260" w:type="dxa"/>
          </w:tcPr>
          <w:p>
            <w:pPr>
              <w:pStyle w:val="TableParagraph"/>
              <w:spacing w:before="121"/>
              <w:rPr>
                <w:sz w:val="22"/>
              </w:rPr>
            </w:pPr>
            <w:r>
              <w:rPr>
                <w:spacing w:val="-5"/>
                <w:sz w:val="22"/>
              </w:rPr>
              <w:t>13</w:t>
            </w:r>
          </w:p>
        </w:tc>
        <w:tc>
          <w:tcPr>
            <w:tcW w:w="1170" w:type="dxa"/>
          </w:tcPr>
          <w:p>
            <w:pPr>
              <w:pStyle w:val="TableParagraph"/>
              <w:spacing w:before="121"/>
              <w:rPr>
                <w:sz w:val="22"/>
              </w:rPr>
            </w:pPr>
            <w:r>
              <w:rPr>
                <w:spacing w:val="-5"/>
                <w:sz w:val="22"/>
              </w:rPr>
              <w:t>13</w:t>
            </w:r>
          </w:p>
        </w:tc>
        <w:tc>
          <w:tcPr>
            <w:tcW w:w="1260" w:type="dxa"/>
          </w:tcPr>
          <w:p>
            <w:pPr>
              <w:pStyle w:val="TableParagraph"/>
              <w:spacing w:before="121"/>
              <w:rPr>
                <w:sz w:val="22"/>
              </w:rPr>
            </w:pPr>
            <w:r>
              <w:rPr>
                <w:spacing w:val="-2"/>
                <w:sz w:val="22"/>
              </w:rPr>
              <w:t>9(13)</w:t>
            </w:r>
          </w:p>
        </w:tc>
        <w:tc>
          <w:tcPr>
            <w:tcW w:w="3150" w:type="dxa"/>
          </w:tcPr>
          <w:p>
            <w:pPr>
              <w:pStyle w:val="TableParagraph"/>
              <w:spacing w:before="121"/>
              <w:ind w:right="250"/>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745" w:hRule="atLeast"/>
        </w:trPr>
        <w:tc>
          <w:tcPr>
            <w:tcW w:w="1260" w:type="dxa"/>
          </w:tcPr>
          <w:p>
            <w:pPr>
              <w:pStyle w:val="TableParagraph"/>
              <w:spacing w:before="121"/>
              <w:rPr>
                <w:sz w:val="22"/>
              </w:rPr>
            </w:pPr>
            <w:r>
              <w:rPr>
                <w:spacing w:val="-10"/>
                <w:sz w:val="22"/>
              </w:rPr>
              <w:t>2</w:t>
            </w:r>
          </w:p>
        </w:tc>
        <w:tc>
          <w:tcPr>
            <w:tcW w:w="2070" w:type="dxa"/>
          </w:tcPr>
          <w:p>
            <w:pPr>
              <w:pStyle w:val="TableParagraph"/>
              <w:spacing w:before="121"/>
              <w:rPr>
                <w:sz w:val="22"/>
              </w:rPr>
            </w:pPr>
            <w:r>
              <w:rPr>
                <w:spacing w:val="-2"/>
                <w:sz w:val="22"/>
              </w:rPr>
              <w:t>CLM_LINE_NUM</w:t>
            </w:r>
          </w:p>
        </w:tc>
        <w:tc>
          <w:tcPr>
            <w:tcW w:w="1890" w:type="dxa"/>
          </w:tcPr>
          <w:p>
            <w:pPr>
              <w:pStyle w:val="TableParagraph"/>
              <w:spacing w:before="121"/>
              <w:ind w:right="729"/>
              <w:rPr>
                <w:sz w:val="22"/>
              </w:rPr>
            </w:pPr>
            <w:r>
              <w:rPr>
                <w:sz w:val="22"/>
              </w:rPr>
              <w:t>Claim</w:t>
            </w:r>
            <w:r>
              <w:rPr>
                <w:spacing w:val="-16"/>
                <w:sz w:val="22"/>
              </w:rPr>
              <w:t> </w:t>
            </w:r>
            <w:r>
              <w:rPr>
                <w:sz w:val="22"/>
              </w:rPr>
              <w:t>Line </w:t>
            </w:r>
            <w:r>
              <w:rPr>
                <w:spacing w:val="-2"/>
                <w:sz w:val="22"/>
              </w:rPr>
              <w:t>Number</w:t>
            </w:r>
          </w:p>
        </w:tc>
        <w:tc>
          <w:tcPr>
            <w:tcW w:w="1170" w:type="dxa"/>
          </w:tcPr>
          <w:p>
            <w:pPr>
              <w:pStyle w:val="TableParagraph"/>
              <w:spacing w:before="121"/>
              <w:rPr>
                <w:sz w:val="22"/>
              </w:rPr>
            </w:pPr>
            <w:r>
              <w:rPr>
                <w:spacing w:val="-5"/>
                <w:sz w:val="22"/>
              </w:rPr>
              <w:t>14</w:t>
            </w:r>
          </w:p>
        </w:tc>
        <w:tc>
          <w:tcPr>
            <w:tcW w:w="1260" w:type="dxa"/>
          </w:tcPr>
          <w:p>
            <w:pPr>
              <w:pStyle w:val="TableParagraph"/>
              <w:spacing w:before="121"/>
              <w:rPr>
                <w:sz w:val="22"/>
              </w:rPr>
            </w:pPr>
            <w:r>
              <w:rPr>
                <w:spacing w:val="-5"/>
                <w:sz w:val="22"/>
              </w:rPr>
              <w:t>23</w:t>
            </w:r>
          </w:p>
        </w:tc>
        <w:tc>
          <w:tcPr>
            <w:tcW w:w="1170" w:type="dxa"/>
          </w:tcPr>
          <w:p>
            <w:pPr>
              <w:pStyle w:val="TableParagraph"/>
              <w:spacing w:before="121"/>
              <w:ind w:left="108"/>
              <w:rPr>
                <w:sz w:val="22"/>
              </w:rPr>
            </w:pPr>
            <w:r>
              <w:rPr>
                <w:spacing w:val="-5"/>
                <w:sz w:val="22"/>
              </w:rPr>
              <w:t>10</w:t>
            </w:r>
          </w:p>
        </w:tc>
        <w:tc>
          <w:tcPr>
            <w:tcW w:w="1260" w:type="dxa"/>
          </w:tcPr>
          <w:p>
            <w:pPr>
              <w:pStyle w:val="TableParagraph"/>
              <w:spacing w:before="121"/>
              <w:ind w:left="108"/>
              <w:rPr>
                <w:sz w:val="22"/>
              </w:rPr>
            </w:pPr>
            <w:r>
              <w:rPr>
                <w:spacing w:val="-2"/>
                <w:sz w:val="22"/>
              </w:rPr>
              <w:t>9(10)</w:t>
            </w:r>
          </w:p>
        </w:tc>
        <w:tc>
          <w:tcPr>
            <w:tcW w:w="3150" w:type="dxa"/>
          </w:tcPr>
          <w:p>
            <w:pPr>
              <w:pStyle w:val="TableParagraph"/>
              <w:spacing w:before="121"/>
              <w:ind w:left="108"/>
              <w:rPr>
                <w:sz w:val="22"/>
              </w:rPr>
            </w:pPr>
            <w:r>
              <w:rPr>
                <w:sz w:val="22"/>
              </w:rPr>
              <w:t>A sequential number that identifies</w:t>
            </w:r>
            <w:r>
              <w:rPr>
                <w:spacing w:val="-10"/>
                <w:sz w:val="22"/>
              </w:rPr>
              <w:t> </w:t>
            </w:r>
            <w:r>
              <w:rPr>
                <w:sz w:val="22"/>
              </w:rPr>
              <w:t>a</w:t>
            </w:r>
            <w:r>
              <w:rPr>
                <w:spacing w:val="-9"/>
                <w:sz w:val="22"/>
              </w:rPr>
              <w:t> </w:t>
            </w:r>
            <w:r>
              <w:rPr>
                <w:sz w:val="22"/>
              </w:rPr>
              <w:t>specific</w:t>
            </w:r>
            <w:r>
              <w:rPr>
                <w:spacing w:val="-10"/>
                <w:sz w:val="22"/>
              </w:rPr>
              <w:t> </w:t>
            </w:r>
            <w:r>
              <w:rPr>
                <w:sz w:val="22"/>
              </w:rPr>
              <w:t>claim</w:t>
            </w:r>
            <w:r>
              <w:rPr>
                <w:spacing w:val="-11"/>
                <w:sz w:val="22"/>
              </w:rPr>
              <w:t> </w:t>
            </w:r>
            <w:r>
              <w:rPr>
                <w:sz w:val="22"/>
              </w:rPr>
              <w:t>line.</w:t>
            </w:r>
          </w:p>
        </w:tc>
      </w:tr>
      <w:tr>
        <w:trPr>
          <w:trHeight w:val="1001" w:hRule="atLeast"/>
        </w:trPr>
        <w:tc>
          <w:tcPr>
            <w:tcW w:w="1260" w:type="dxa"/>
          </w:tcPr>
          <w:p>
            <w:pPr>
              <w:pStyle w:val="TableParagraph"/>
              <w:spacing w:before="121"/>
              <w:rPr>
                <w:sz w:val="22"/>
              </w:rPr>
            </w:pPr>
            <w:r>
              <w:rPr>
                <w:spacing w:val="-10"/>
                <w:sz w:val="22"/>
              </w:rPr>
              <w:t>3</w:t>
            </w:r>
          </w:p>
        </w:tc>
        <w:tc>
          <w:tcPr>
            <w:tcW w:w="2070" w:type="dxa"/>
          </w:tcPr>
          <w:p>
            <w:pPr>
              <w:pStyle w:val="TableParagraph"/>
              <w:spacing w:before="121"/>
              <w:rPr>
                <w:sz w:val="22"/>
              </w:rPr>
            </w:pPr>
            <w:r>
              <w:rPr>
                <w:spacing w:val="-2"/>
                <w:sz w:val="22"/>
              </w:rPr>
              <w:t>BENE_MBI_ID</w:t>
            </w:r>
          </w:p>
        </w:tc>
        <w:tc>
          <w:tcPr>
            <w:tcW w:w="1890" w:type="dxa"/>
          </w:tcPr>
          <w:p>
            <w:pPr>
              <w:pStyle w:val="TableParagraph"/>
              <w:spacing w:before="121"/>
              <w:ind w:right="166"/>
              <w:rPr>
                <w:sz w:val="22"/>
              </w:rPr>
            </w:pPr>
            <w:r>
              <w:rPr>
                <w:spacing w:val="-2"/>
                <w:sz w:val="22"/>
              </w:rPr>
              <w:t>Medicare Beneficiary Identifier</w:t>
            </w:r>
          </w:p>
        </w:tc>
        <w:tc>
          <w:tcPr>
            <w:tcW w:w="1170" w:type="dxa"/>
          </w:tcPr>
          <w:p>
            <w:pPr>
              <w:pStyle w:val="TableParagraph"/>
              <w:spacing w:before="121"/>
              <w:rPr>
                <w:sz w:val="22"/>
              </w:rPr>
            </w:pPr>
            <w:r>
              <w:rPr>
                <w:spacing w:val="-5"/>
                <w:sz w:val="22"/>
              </w:rPr>
              <w:t>24</w:t>
            </w:r>
          </w:p>
        </w:tc>
        <w:tc>
          <w:tcPr>
            <w:tcW w:w="1260" w:type="dxa"/>
          </w:tcPr>
          <w:p>
            <w:pPr>
              <w:pStyle w:val="TableParagraph"/>
              <w:spacing w:before="121"/>
              <w:rPr>
                <w:sz w:val="22"/>
              </w:rPr>
            </w:pPr>
            <w:r>
              <w:rPr>
                <w:spacing w:val="-5"/>
                <w:sz w:val="22"/>
              </w:rPr>
              <w:t>34</w:t>
            </w:r>
          </w:p>
        </w:tc>
        <w:tc>
          <w:tcPr>
            <w:tcW w:w="1170" w:type="dxa"/>
          </w:tcPr>
          <w:p>
            <w:pPr>
              <w:pStyle w:val="TableParagraph"/>
              <w:spacing w:before="121"/>
              <w:rPr>
                <w:sz w:val="22"/>
              </w:rPr>
            </w:pPr>
            <w:r>
              <w:rPr>
                <w:spacing w:val="-5"/>
                <w:sz w:val="22"/>
              </w:rPr>
              <w:t>11</w:t>
            </w:r>
          </w:p>
        </w:tc>
        <w:tc>
          <w:tcPr>
            <w:tcW w:w="1260" w:type="dxa"/>
          </w:tcPr>
          <w:p>
            <w:pPr>
              <w:pStyle w:val="TableParagraph"/>
              <w:spacing w:before="121"/>
              <w:rPr>
                <w:sz w:val="22"/>
              </w:rPr>
            </w:pPr>
            <w:r>
              <w:rPr>
                <w:spacing w:val="-2"/>
                <w:sz w:val="22"/>
              </w:rPr>
              <w:t>X(11)</w:t>
            </w:r>
          </w:p>
        </w:tc>
        <w:tc>
          <w:tcPr>
            <w:tcW w:w="3150" w:type="dxa"/>
          </w:tcPr>
          <w:p>
            <w:pPr>
              <w:pStyle w:val="TableParagraph"/>
              <w:spacing w:before="121"/>
              <w:ind w:right="768"/>
              <w:jc w:val="both"/>
              <w:rPr>
                <w:rFonts w:ascii="Calibri"/>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sz w:val="18"/>
              </w:rPr>
              <w:t>I H</w:t>
            </w:r>
          </w:p>
        </w:tc>
      </w:tr>
      <w:tr>
        <w:trPr>
          <w:trHeight w:val="3902" w:hRule="atLeast"/>
        </w:trPr>
        <w:tc>
          <w:tcPr>
            <w:tcW w:w="1260" w:type="dxa"/>
          </w:tcPr>
          <w:p>
            <w:pPr>
              <w:pStyle w:val="TableParagraph"/>
              <w:rPr>
                <w:sz w:val="22"/>
              </w:rPr>
            </w:pPr>
            <w:r>
              <w:rPr>
                <w:spacing w:val="-10"/>
                <w:sz w:val="22"/>
              </w:rPr>
              <w:t>4</w:t>
            </w:r>
          </w:p>
        </w:tc>
        <w:tc>
          <w:tcPr>
            <w:tcW w:w="2070" w:type="dxa"/>
          </w:tcPr>
          <w:p>
            <w:pPr>
              <w:pStyle w:val="TableParagraph"/>
              <w:rPr>
                <w:sz w:val="22"/>
              </w:rPr>
            </w:pPr>
            <w:r>
              <w:rPr>
                <w:spacing w:val="-2"/>
                <w:sz w:val="22"/>
              </w:rPr>
              <w:t>BENE_HIC_NUM</w:t>
            </w:r>
          </w:p>
        </w:tc>
        <w:tc>
          <w:tcPr>
            <w:tcW w:w="1890" w:type="dxa"/>
          </w:tcPr>
          <w:p>
            <w:pPr>
              <w:pStyle w:val="TableParagraph"/>
              <w:ind w:right="240"/>
              <w:rPr>
                <w:sz w:val="22"/>
              </w:rPr>
            </w:pPr>
            <w:r>
              <w:rPr>
                <w:sz w:val="22"/>
              </w:rPr>
              <w:t>Beneficiary</w:t>
            </w:r>
            <w:r>
              <w:rPr>
                <w:spacing w:val="-16"/>
                <w:sz w:val="22"/>
              </w:rPr>
              <w:t> </w:t>
            </w:r>
            <w:r>
              <w:rPr>
                <w:sz w:val="22"/>
              </w:rPr>
              <w:t>HIC </w:t>
            </w:r>
            <w:r>
              <w:rPr>
                <w:spacing w:val="-2"/>
                <w:sz w:val="22"/>
              </w:rPr>
              <w:t>Number</w:t>
            </w:r>
          </w:p>
        </w:tc>
        <w:tc>
          <w:tcPr>
            <w:tcW w:w="1170" w:type="dxa"/>
          </w:tcPr>
          <w:p>
            <w:pPr>
              <w:pStyle w:val="TableParagraph"/>
              <w:rPr>
                <w:sz w:val="22"/>
              </w:rPr>
            </w:pPr>
            <w:r>
              <w:rPr>
                <w:spacing w:val="-5"/>
                <w:sz w:val="22"/>
              </w:rPr>
              <w:t>35</w:t>
            </w:r>
          </w:p>
        </w:tc>
        <w:tc>
          <w:tcPr>
            <w:tcW w:w="1260" w:type="dxa"/>
          </w:tcPr>
          <w:p>
            <w:pPr>
              <w:pStyle w:val="TableParagraph"/>
              <w:rPr>
                <w:sz w:val="22"/>
              </w:rPr>
            </w:pPr>
            <w:r>
              <w:rPr>
                <w:spacing w:val="-5"/>
                <w:sz w:val="22"/>
              </w:rPr>
              <w:t>45</w:t>
            </w:r>
          </w:p>
        </w:tc>
        <w:tc>
          <w:tcPr>
            <w:tcW w:w="1170" w:type="dxa"/>
          </w:tcPr>
          <w:p>
            <w:pPr>
              <w:pStyle w:val="TableParagraph"/>
              <w:ind w:left="108"/>
              <w:rPr>
                <w:sz w:val="22"/>
              </w:rPr>
            </w:pPr>
            <w:r>
              <w:rPr>
                <w:spacing w:val="-5"/>
                <w:sz w:val="22"/>
              </w:rPr>
              <w:t>11</w:t>
            </w:r>
          </w:p>
        </w:tc>
        <w:tc>
          <w:tcPr>
            <w:tcW w:w="1260" w:type="dxa"/>
          </w:tcPr>
          <w:p>
            <w:pPr>
              <w:pStyle w:val="TableParagraph"/>
              <w:ind w:left="108"/>
              <w:rPr>
                <w:sz w:val="22"/>
              </w:rPr>
            </w:pPr>
            <w:r>
              <w:rPr>
                <w:spacing w:val="-2"/>
                <w:sz w:val="22"/>
              </w:rPr>
              <w:t>X(11)</w:t>
            </w:r>
          </w:p>
        </w:tc>
        <w:tc>
          <w:tcPr>
            <w:tcW w:w="3150" w:type="dxa"/>
          </w:tcPr>
          <w:p>
            <w:pPr>
              <w:pStyle w:val="TableParagraph"/>
              <w:ind w:left="108" w:right="250"/>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spacing w:before="119"/>
              <w:ind w:left="108" w:right="127"/>
              <w:rPr>
                <w:i/>
                <w:sz w:val="22"/>
              </w:rPr>
            </w:pPr>
            <w:r>
              <w:rPr>
                <w:b/>
                <w:sz w:val="22"/>
              </w:rPr>
              <w:t>Note: </w:t>
            </w:r>
            <w:r>
              <w:rPr>
                <w:i/>
                <w:sz w:val="22"/>
              </w:rPr>
              <w:t>To comply with</w:t>
            </w:r>
            <w:r>
              <w:rPr>
                <w:i/>
                <w:spacing w:val="40"/>
                <w:sz w:val="22"/>
              </w:rPr>
              <w:t> </w:t>
            </w:r>
            <w:r>
              <w:rPr>
                <w:i/>
                <w:sz w:val="22"/>
              </w:rPr>
              <w:t>MACRA of 2015, after the</w:t>
            </w:r>
            <w:r>
              <w:rPr>
                <w:i/>
                <w:spacing w:val="40"/>
                <w:sz w:val="22"/>
              </w:rPr>
              <w:t> </w:t>
            </w:r>
            <w:r>
              <w:rPr>
                <w:i/>
                <w:sz w:val="22"/>
              </w:rPr>
              <w:t>end of the New Medicare Card Transition Period in December</w:t>
            </w:r>
            <w:r>
              <w:rPr>
                <w:i/>
                <w:spacing w:val="-10"/>
                <w:sz w:val="22"/>
              </w:rPr>
              <w:t> </w:t>
            </w:r>
            <w:r>
              <w:rPr>
                <w:i/>
                <w:sz w:val="22"/>
              </w:rPr>
              <w:t>2019,</w:t>
            </w:r>
            <w:r>
              <w:rPr>
                <w:i/>
                <w:spacing w:val="-10"/>
                <w:sz w:val="22"/>
              </w:rPr>
              <w:t> </w:t>
            </w:r>
            <w:r>
              <w:rPr>
                <w:i/>
                <w:sz w:val="22"/>
              </w:rPr>
              <w:t>only</w:t>
            </w:r>
            <w:r>
              <w:rPr>
                <w:i/>
                <w:spacing w:val="-10"/>
                <w:sz w:val="22"/>
              </w:rPr>
              <w:t> </w:t>
            </w:r>
            <w:r>
              <w:rPr>
                <w:i/>
                <w:sz w:val="22"/>
              </w:rPr>
              <w:t>the</w:t>
            </w:r>
            <w:r>
              <w:rPr>
                <w:i/>
                <w:spacing w:val="-10"/>
                <w:sz w:val="22"/>
              </w:rPr>
              <w:t> </w:t>
            </w:r>
            <w:r>
              <w:rPr>
                <w:i/>
                <w:sz w:val="22"/>
              </w:rPr>
              <w:t>MBI will be accepted on claims, and the HICN value will no longer be displayed. The Beneficiary HIC Number will be blank in CCLFs generated effective January 1, 2020, </w:t>
            </w:r>
            <w:r>
              <w:rPr>
                <w:i/>
                <w:spacing w:val="-2"/>
                <w:sz w:val="22"/>
              </w:rPr>
              <w:t>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882"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CLM_TYPE_CD</w:t>
            </w:r>
          </w:p>
        </w:tc>
        <w:tc>
          <w:tcPr>
            <w:tcW w:w="1890" w:type="dxa"/>
          </w:tcPr>
          <w:p>
            <w:pPr>
              <w:pStyle w:val="TableParagraph"/>
              <w:ind w:right="656"/>
              <w:rPr>
                <w:sz w:val="22"/>
              </w:rPr>
            </w:pPr>
            <w:r>
              <w:rPr>
                <w:sz w:val="22"/>
              </w:rPr>
              <w:t>Claim</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46</w:t>
            </w:r>
          </w:p>
        </w:tc>
        <w:tc>
          <w:tcPr>
            <w:tcW w:w="1260" w:type="dxa"/>
          </w:tcPr>
          <w:p>
            <w:pPr>
              <w:pStyle w:val="TableParagraph"/>
              <w:rPr>
                <w:sz w:val="22"/>
              </w:rPr>
            </w:pPr>
            <w:r>
              <w:rPr>
                <w:spacing w:val="-5"/>
                <w:sz w:val="22"/>
              </w:rPr>
              <w:t>47</w:t>
            </w:r>
          </w:p>
        </w:tc>
        <w:tc>
          <w:tcPr>
            <w:tcW w:w="1170" w:type="dxa"/>
          </w:tcPr>
          <w:p>
            <w:pPr>
              <w:pStyle w:val="TableParagraph"/>
              <w:rPr>
                <w:sz w:val="22"/>
              </w:rPr>
            </w:pPr>
            <w:r>
              <w:rPr>
                <w:spacing w:val="-10"/>
                <w:sz w:val="22"/>
              </w:rPr>
              <w:t>2</w:t>
            </w:r>
          </w:p>
        </w:tc>
        <w:tc>
          <w:tcPr>
            <w:tcW w:w="1260" w:type="dxa"/>
          </w:tcPr>
          <w:p>
            <w:pPr>
              <w:pStyle w:val="TableParagraph"/>
              <w:rPr>
                <w:sz w:val="22"/>
              </w:rPr>
            </w:pPr>
            <w:r>
              <w:rPr>
                <w:spacing w:val="-2"/>
                <w:sz w:val="22"/>
              </w:rPr>
              <w:t>9(02)</w:t>
            </w:r>
          </w:p>
        </w:tc>
        <w:tc>
          <w:tcPr>
            <w:tcW w:w="3150" w:type="dxa"/>
          </w:tcPr>
          <w:p>
            <w:pPr>
              <w:pStyle w:val="TableParagraph"/>
              <w:ind w:right="250"/>
              <w:rPr>
                <w:rFonts w:ascii="Calibri"/>
                <w:position w:val="4"/>
                <w:sz w:val="18"/>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programs. </w:t>
            </w:r>
            <w:r>
              <w:rPr>
                <w:rFonts w:ascii="Calibri"/>
                <w:position w:val="4"/>
                <w:sz w:val="18"/>
              </w:rPr>
              <w:t>H</w:t>
            </w:r>
          </w:p>
          <w:p>
            <w:pPr>
              <w:pStyle w:val="TableParagraph"/>
              <w:spacing w:line="370" w:lineRule="atLeast" w:before="3"/>
              <w:ind w:right="411"/>
              <w:rPr>
                <w:sz w:val="22"/>
              </w:rPr>
            </w:pPr>
            <w:r>
              <w:rPr>
                <w:sz w:val="22"/>
              </w:rPr>
              <mc:AlternateContent>
                <mc:Choice Requires="wps">
                  <w:drawing>
                    <wp:anchor distT="0" distB="0" distL="0" distR="0" allowOverlap="1" layoutInCell="1" locked="0" behindDoc="1" simplePos="0" relativeHeight="477554176">
                      <wp:simplePos x="0" y="0"/>
                      <wp:positionH relativeFrom="column">
                        <wp:posOffset>736091</wp:posOffset>
                      </wp:positionH>
                      <wp:positionV relativeFrom="paragraph">
                        <wp:posOffset>-163843</wp:posOffset>
                      </wp:positionV>
                      <wp:extent cx="71755" cy="163830"/>
                      <wp:effectExtent l="0" t="0" r="0" b="0"/>
                      <wp:wrapNone/>
                      <wp:docPr id="161" name="Group 161"/>
                      <wp:cNvGraphicFramePr>
                        <a:graphicFrameLocks/>
                      </wp:cNvGraphicFramePr>
                      <a:graphic>
                        <a:graphicData uri="http://schemas.microsoft.com/office/word/2010/wordprocessingGroup">
                          <wpg:wgp>
                            <wpg:cNvPr id="161" name="Group 161"/>
                            <wpg:cNvGrpSpPr/>
                            <wpg:grpSpPr>
                              <a:xfrm>
                                <a:off x="0" y="0"/>
                                <a:ext cx="71755" cy="163830"/>
                                <a:chExt cx="71755" cy="163830"/>
                              </a:xfrm>
                            </wpg:grpSpPr>
                            <wps:wsp>
                              <wps:cNvPr id="162" name="Graphic 162"/>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1066pt;width:5.65pt;height:12.9pt;mso-position-horizontal-relative:column;mso-position-vertical-relative:paragraph;z-index:-25762304" id="docshapegroup160" coordorigin="1159,-258" coordsize="113,258">
                      <v:rect style="position:absolute;left:1159;top:-259;width:113;height:258" id="docshape161" filled="true" fillcolor="#dbe4f0" stroked="false">
                        <v:fill type="solid"/>
                      </v:rect>
                      <w10:wrap type="none"/>
                    </v:group>
                  </w:pict>
                </mc:Fallback>
              </mc:AlternateContent>
            </w:r>
            <w:r>
              <w:rPr>
                <w:sz w:val="22"/>
              </w:rPr>
              <w:t>Claim type code include: 81</w:t>
            </w:r>
            <w:r>
              <w:rPr>
                <w:spacing w:val="-8"/>
                <w:sz w:val="22"/>
              </w:rPr>
              <w:t> </w:t>
            </w:r>
            <w:r>
              <w:rPr>
                <w:sz w:val="22"/>
              </w:rPr>
              <w:t>=</w:t>
            </w:r>
            <w:r>
              <w:rPr>
                <w:spacing w:val="-8"/>
                <w:sz w:val="22"/>
              </w:rPr>
              <w:t> </w:t>
            </w:r>
            <w:r>
              <w:rPr>
                <w:sz w:val="22"/>
              </w:rPr>
              <w:t>RIC</w:t>
            </w:r>
            <w:r>
              <w:rPr>
                <w:spacing w:val="-8"/>
                <w:sz w:val="22"/>
              </w:rPr>
              <w:t> </w:t>
            </w:r>
            <w:r>
              <w:rPr>
                <w:sz w:val="22"/>
              </w:rPr>
              <w:t>M</w:t>
            </w:r>
            <w:r>
              <w:rPr>
                <w:spacing w:val="-8"/>
                <w:sz w:val="22"/>
              </w:rPr>
              <w:t> </w:t>
            </w:r>
            <w:r>
              <w:rPr>
                <w:sz w:val="22"/>
              </w:rPr>
              <w:t>DMERC</w:t>
            </w:r>
            <w:r>
              <w:rPr>
                <w:spacing w:val="-8"/>
                <w:sz w:val="22"/>
              </w:rPr>
              <w:t> </w:t>
            </w:r>
            <w:r>
              <w:rPr>
                <w:sz w:val="22"/>
              </w:rPr>
              <w:t>non-</w:t>
            </w:r>
          </w:p>
          <w:p>
            <w:pPr>
              <w:pStyle w:val="TableParagraph"/>
              <w:spacing w:before="2"/>
              <w:rPr>
                <w:sz w:val="22"/>
              </w:rPr>
            </w:pPr>
            <w:r>
              <w:rPr>
                <w:sz w:val="22"/>
              </w:rPr>
              <w:t>DMEPOS</w:t>
            </w:r>
            <w:r>
              <w:rPr>
                <w:spacing w:val="-12"/>
                <w:sz w:val="22"/>
              </w:rPr>
              <w:t> </w:t>
            </w:r>
            <w:r>
              <w:rPr>
                <w:spacing w:val="-2"/>
                <w:sz w:val="22"/>
              </w:rPr>
              <w:t>claim</w:t>
            </w:r>
          </w:p>
          <w:p>
            <w:pPr>
              <w:pStyle w:val="TableParagraph"/>
              <w:spacing w:before="121"/>
              <w:rPr>
                <w:sz w:val="22"/>
              </w:rPr>
            </w:pPr>
            <w:r>
              <w:rPr>
                <w:sz w:val="22"/>
              </w:rPr>
              <w:t>82</w:t>
            </w:r>
            <w:r>
              <w:rPr>
                <w:spacing w:val="-3"/>
                <w:sz w:val="22"/>
              </w:rPr>
              <w:t> </w:t>
            </w:r>
            <w:r>
              <w:rPr>
                <w:sz w:val="22"/>
              </w:rPr>
              <w:t>=</w:t>
            </w:r>
            <w:r>
              <w:rPr>
                <w:spacing w:val="-3"/>
                <w:sz w:val="22"/>
              </w:rPr>
              <w:t> </w:t>
            </w:r>
            <w:r>
              <w:rPr>
                <w:sz w:val="22"/>
              </w:rPr>
              <w:t>RIC</w:t>
            </w:r>
            <w:r>
              <w:rPr>
                <w:spacing w:val="-3"/>
                <w:sz w:val="22"/>
              </w:rPr>
              <w:t> </w:t>
            </w:r>
            <w:r>
              <w:rPr>
                <w:sz w:val="22"/>
              </w:rPr>
              <w:t>M</w:t>
            </w:r>
            <w:r>
              <w:rPr>
                <w:spacing w:val="-3"/>
                <w:sz w:val="22"/>
              </w:rPr>
              <w:t> </w:t>
            </w:r>
            <w:r>
              <w:rPr>
                <w:spacing w:val="-2"/>
                <w:sz w:val="22"/>
              </w:rPr>
              <w:t>DMERC</w:t>
            </w:r>
          </w:p>
          <w:p>
            <w:pPr>
              <w:pStyle w:val="TableParagraph"/>
              <w:spacing w:before="0"/>
              <w:rPr>
                <w:sz w:val="22"/>
              </w:rPr>
            </w:pPr>
            <w:r>
              <w:rPr>
                <w:sz w:val="22"/>
              </w:rPr>
              <w:t>DMEPOS</w:t>
            </w:r>
            <w:r>
              <w:rPr>
                <w:spacing w:val="-11"/>
                <w:sz w:val="22"/>
              </w:rPr>
              <w:t> </w:t>
            </w:r>
            <w:r>
              <w:rPr>
                <w:spacing w:val="-2"/>
                <w:sz w:val="22"/>
              </w:rPr>
              <w:t>claim</w:t>
            </w:r>
          </w:p>
        </w:tc>
      </w:tr>
      <w:tr>
        <w:trPr>
          <w:trHeight w:val="1882"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CLM_FROM_DT</w:t>
            </w:r>
          </w:p>
        </w:tc>
        <w:tc>
          <w:tcPr>
            <w:tcW w:w="1890" w:type="dxa"/>
          </w:tcPr>
          <w:p>
            <w:pPr>
              <w:pStyle w:val="TableParagraph"/>
              <w:ind w:left="62" w:right="62"/>
              <w:jc w:val="center"/>
              <w:rPr>
                <w:sz w:val="22"/>
              </w:rPr>
            </w:pPr>
            <w:r>
              <w:rPr>
                <w:sz w:val="22"/>
              </w:rPr>
              <w:t>Claim</w:t>
            </w:r>
            <w:r>
              <w:rPr>
                <w:spacing w:val="-7"/>
                <w:sz w:val="22"/>
              </w:rPr>
              <w:t> </w:t>
            </w:r>
            <w:r>
              <w:rPr>
                <w:sz w:val="22"/>
              </w:rPr>
              <w:t>From</w:t>
            </w:r>
            <w:r>
              <w:rPr>
                <w:spacing w:val="-6"/>
                <w:sz w:val="22"/>
              </w:rPr>
              <w:t> </w:t>
            </w:r>
            <w:r>
              <w:rPr>
                <w:spacing w:val="-4"/>
                <w:sz w:val="22"/>
              </w:rPr>
              <w:t>Date</w:t>
            </w:r>
          </w:p>
        </w:tc>
        <w:tc>
          <w:tcPr>
            <w:tcW w:w="1170" w:type="dxa"/>
          </w:tcPr>
          <w:p>
            <w:pPr>
              <w:pStyle w:val="TableParagraph"/>
              <w:rPr>
                <w:sz w:val="22"/>
              </w:rPr>
            </w:pPr>
            <w:r>
              <w:rPr>
                <w:spacing w:val="-5"/>
                <w:sz w:val="22"/>
              </w:rPr>
              <w:t>48</w:t>
            </w:r>
          </w:p>
        </w:tc>
        <w:tc>
          <w:tcPr>
            <w:tcW w:w="1260" w:type="dxa"/>
          </w:tcPr>
          <w:p>
            <w:pPr>
              <w:pStyle w:val="TableParagraph"/>
              <w:rPr>
                <w:sz w:val="22"/>
              </w:rPr>
            </w:pPr>
            <w:r>
              <w:rPr>
                <w:spacing w:val="-5"/>
                <w:sz w:val="22"/>
              </w:rPr>
              <w:t>57</w:t>
            </w:r>
          </w:p>
        </w:tc>
        <w:tc>
          <w:tcPr>
            <w:tcW w:w="1170" w:type="dxa"/>
          </w:tcPr>
          <w:p>
            <w:pPr>
              <w:pStyle w:val="TableParagraph"/>
              <w:ind w:left="108"/>
              <w:rPr>
                <w:sz w:val="22"/>
              </w:rPr>
            </w:pPr>
            <w:r>
              <w:rPr>
                <w:spacing w:val="-5"/>
                <w:sz w:val="22"/>
              </w:rPr>
              <w:t>10</w:t>
            </w:r>
          </w:p>
        </w:tc>
        <w:tc>
          <w:tcPr>
            <w:tcW w:w="1260" w:type="dxa"/>
          </w:tcPr>
          <w:p>
            <w:pPr>
              <w:pStyle w:val="TableParagraph"/>
              <w:ind w:left="108" w:right="384"/>
              <w:rPr>
                <w:sz w:val="22"/>
              </w:rPr>
            </w:pPr>
            <w:r>
              <w:rPr>
                <w:spacing w:val="-2"/>
                <w:sz w:val="22"/>
              </w:rPr>
              <w:t>YYYY- MM-</w:t>
            </w:r>
            <w:r>
              <w:rPr>
                <w:spacing w:val="-7"/>
                <w:sz w:val="22"/>
              </w:rPr>
              <w:t>DD</w:t>
            </w:r>
          </w:p>
        </w:tc>
        <w:tc>
          <w:tcPr>
            <w:tcW w:w="3150" w:type="dxa"/>
          </w:tcPr>
          <w:p>
            <w:pPr>
              <w:pStyle w:val="TableParagraph"/>
              <w:ind w:right="250"/>
              <w:rPr>
                <w:rFonts w:ascii="Calibri"/>
                <w:position w:val="4"/>
                <w:sz w:val="18"/>
              </w:rPr>
            </w:pPr>
            <w:r>
              <w:rPr>
                <w:sz w:val="22"/>
              </w:rPr>
              <w:t>The</w:t>
            </w:r>
            <w:r>
              <w:rPr>
                <w:spacing w:val="-8"/>
                <w:sz w:val="22"/>
              </w:rPr>
              <w:t> </w:t>
            </w:r>
            <w:r>
              <w:rPr>
                <w:sz w:val="22"/>
              </w:rPr>
              <w:t>first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spacing w:before="119"/>
              <w:rPr>
                <w:sz w:val="22"/>
              </w:rPr>
            </w:pPr>
            <w:r>
              <w:rPr>
                <w:sz w:val="22"/>
              </w:rPr>
              <mc:AlternateContent>
                <mc:Choice Requires="wps">
                  <w:drawing>
                    <wp:anchor distT="0" distB="0" distL="0" distR="0" allowOverlap="1" layoutInCell="1" locked="0" behindDoc="1" simplePos="0" relativeHeight="477554688">
                      <wp:simplePos x="0" y="0"/>
                      <wp:positionH relativeFrom="column">
                        <wp:posOffset>821436</wp:posOffset>
                      </wp:positionH>
                      <wp:positionV relativeFrom="paragraph">
                        <wp:posOffset>-163729</wp:posOffset>
                      </wp:positionV>
                      <wp:extent cx="71120" cy="16383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71120" cy="163830"/>
                                <a:chExt cx="71120" cy="163830"/>
                              </a:xfrm>
                            </wpg:grpSpPr>
                            <wps:wsp>
                              <wps:cNvPr id="164" name="Graphic 164"/>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892118pt;width:5.6pt;height:12.9pt;mso-position-horizontal-relative:column;mso-position-vertical-relative:paragraph;z-index:-25761792" id="docshapegroup162" coordorigin="1294,-258" coordsize="112,258">
                      <v:rect style="position:absolute;left:1293;top:-258;width:112;height:258" id="docshape163" filled="true" fillcolor="#dbe4f0" stroked="false">
                        <v:fill type="solid"/>
                      </v:rect>
                      <w10:wrap type="none"/>
                    </v:group>
                  </w:pict>
                </mc:Fallback>
              </mc:AlternateContent>
            </w:r>
            <w:r>
              <w:rPr>
                <w:sz w:val="22"/>
              </w:rPr>
              <w:t>Also</w:t>
            </w:r>
            <w:r>
              <w:rPr>
                <w:spacing w:val="-10"/>
                <w:sz w:val="22"/>
              </w:rPr>
              <w:t> </w:t>
            </w:r>
            <w:r>
              <w:rPr>
                <w:sz w:val="22"/>
              </w:rPr>
              <w:t>known</w:t>
            </w:r>
            <w:r>
              <w:rPr>
                <w:spacing w:val="-11"/>
                <w:sz w:val="22"/>
              </w:rPr>
              <w:t> </w:t>
            </w:r>
            <w:r>
              <w:rPr>
                <w:sz w:val="22"/>
              </w:rPr>
              <w:t>as</w:t>
            </w:r>
            <w:r>
              <w:rPr>
                <w:spacing w:val="-10"/>
                <w:sz w:val="22"/>
              </w:rPr>
              <w:t> </w:t>
            </w:r>
            <w:r>
              <w:rPr>
                <w:sz w:val="22"/>
              </w:rPr>
              <w:t>the</w:t>
            </w:r>
            <w:r>
              <w:rPr>
                <w:spacing w:val="-10"/>
                <w:sz w:val="22"/>
              </w:rPr>
              <w:t> </w:t>
            </w:r>
            <w:r>
              <w:rPr>
                <w:sz w:val="22"/>
              </w:rPr>
              <w:t>“Statement Covers From Date.”</w:t>
            </w:r>
          </w:p>
        </w:tc>
      </w:tr>
      <w:tr>
        <w:trPr>
          <w:trHeight w:val="1883" w:hRule="atLeast"/>
        </w:trPr>
        <w:tc>
          <w:tcPr>
            <w:tcW w:w="1260" w:type="dxa"/>
          </w:tcPr>
          <w:p>
            <w:pPr>
              <w:pStyle w:val="TableParagraph"/>
              <w:spacing w:before="121"/>
              <w:rPr>
                <w:sz w:val="22"/>
              </w:rPr>
            </w:pPr>
            <w:r>
              <w:rPr>
                <w:spacing w:val="-10"/>
                <w:sz w:val="22"/>
              </w:rPr>
              <w:t>7</w:t>
            </w:r>
          </w:p>
        </w:tc>
        <w:tc>
          <w:tcPr>
            <w:tcW w:w="2070" w:type="dxa"/>
          </w:tcPr>
          <w:p>
            <w:pPr>
              <w:pStyle w:val="TableParagraph"/>
              <w:spacing w:before="121"/>
              <w:rPr>
                <w:sz w:val="22"/>
              </w:rPr>
            </w:pPr>
            <w:r>
              <w:rPr>
                <w:spacing w:val="-2"/>
                <w:sz w:val="22"/>
              </w:rPr>
              <w:t>CLM_THRU_DT</w:t>
            </w:r>
          </w:p>
        </w:tc>
        <w:tc>
          <w:tcPr>
            <w:tcW w:w="1890" w:type="dxa"/>
          </w:tcPr>
          <w:p>
            <w:pPr>
              <w:pStyle w:val="TableParagraph"/>
              <w:spacing w:before="121"/>
              <w:ind w:left="0" w:right="62"/>
              <w:jc w:val="center"/>
              <w:rPr>
                <w:sz w:val="22"/>
              </w:rPr>
            </w:pPr>
            <w:r>
              <w:rPr>
                <w:sz w:val="22"/>
              </w:rPr>
              <w:t>Claim</w:t>
            </w:r>
            <w:r>
              <w:rPr>
                <w:spacing w:val="-7"/>
                <w:sz w:val="22"/>
              </w:rPr>
              <w:t> </w:t>
            </w:r>
            <w:r>
              <w:rPr>
                <w:sz w:val="22"/>
              </w:rPr>
              <w:t>Thru</w:t>
            </w:r>
            <w:r>
              <w:rPr>
                <w:spacing w:val="-6"/>
                <w:sz w:val="22"/>
              </w:rPr>
              <w:t> </w:t>
            </w:r>
            <w:r>
              <w:rPr>
                <w:spacing w:val="-4"/>
                <w:sz w:val="22"/>
              </w:rPr>
              <w:t>Date</w:t>
            </w:r>
          </w:p>
        </w:tc>
        <w:tc>
          <w:tcPr>
            <w:tcW w:w="1170" w:type="dxa"/>
          </w:tcPr>
          <w:p>
            <w:pPr>
              <w:pStyle w:val="TableParagraph"/>
              <w:spacing w:before="121"/>
              <w:rPr>
                <w:sz w:val="22"/>
              </w:rPr>
            </w:pPr>
            <w:r>
              <w:rPr>
                <w:spacing w:val="-5"/>
                <w:sz w:val="22"/>
              </w:rPr>
              <w:t>58</w:t>
            </w:r>
          </w:p>
        </w:tc>
        <w:tc>
          <w:tcPr>
            <w:tcW w:w="1260" w:type="dxa"/>
          </w:tcPr>
          <w:p>
            <w:pPr>
              <w:pStyle w:val="TableParagraph"/>
              <w:spacing w:before="121"/>
              <w:rPr>
                <w:sz w:val="22"/>
              </w:rPr>
            </w:pPr>
            <w:r>
              <w:rPr>
                <w:spacing w:val="-5"/>
                <w:sz w:val="22"/>
              </w:rPr>
              <w:t>67</w:t>
            </w:r>
          </w:p>
        </w:tc>
        <w:tc>
          <w:tcPr>
            <w:tcW w:w="1170" w:type="dxa"/>
          </w:tcPr>
          <w:p>
            <w:pPr>
              <w:pStyle w:val="TableParagraph"/>
              <w:spacing w:before="121"/>
              <w:rPr>
                <w:sz w:val="22"/>
              </w:rPr>
            </w:pPr>
            <w:r>
              <w:rPr>
                <w:spacing w:val="-5"/>
                <w:sz w:val="22"/>
              </w:rPr>
              <w:t>10</w:t>
            </w:r>
          </w:p>
        </w:tc>
        <w:tc>
          <w:tcPr>
            <w:tcW w:w="1260" w:type="dxa"/>
          </w:tcPr>
          <w:p>
            <w:pPr>
              <w:pStyle w:val="TableParagraph"/>
              <w:ind w:right="384"/>
              <w:rPr>
                <w:sz w:val="22"/>
              </w:rPr>
            </w:pPr>
            <w:r>
              <w:rPr>
                <w:spacing w:val="-2"/>
                <w:sz w:val="22"/>
              </w:rPr>
              <w:t>YYYY- MM-</w:t>
            </w:r>
            <w:r>
              <w:rPr>
                <w:spacing w:val="-7"/>
                <w:sz w:val="22"/>
              </w:rPr>
              <w:t>DD</w:t>
            </w:r>
          </w:p>
        </w:tc>
        <w:tc>
          <w:tcPr>
            <w:tcW w:w="3150" w:type="dxa"/>
          </w:tcPr>
          <w:p>
            <w:pPr>
              <w:pStyle w:val="TableParagraph"/>
              <w:ind w:right="250"/>
              <w:rPr>
                <w:rFonts w:ascii="Calibri"/>
                <w:position w:val="4"/>
                <w:sz w:val="18"/>
              </w:rPr>
            </w:pPr>
            <w:r>
              <w:rPr>
                <w:sz w:val="22"/>
              </w:rPr>
              <w:t>The</w:t>
            </w:r>
            <w:r>
              <w:rPr>
                <w:spacing w:val="-8"/>
                <w:sz w:val="22"/>
              </w:rPr>
              <w:t> </w:t>
            </w:r>
            <w:r>
              <w:rPr>
                <w:sz w:val="22"/>
              </w:rPr>
              <w:t>last</w:t>
            </w:r>
            <w:r>
              <w:rPr>
                <w:spacing w:val="-8"/>
                <w:sz w:val="22"/>
              </w:rPr>
              <w:t> </w:t>
            </w:r>
            <w:r>
              <w:rPr>
                <w:sz w:val="22"/>
              </w:rPr>
              <w:t>day</w:t>
            </w:r>
            <w:r>
              <w:rPr>
                <w:spacing w:val="-9"/>
                <w:sz w:val="22"/>
              </w:rPr>
              <w:t> </w:t>
            </w:r>
            <w:r>
              <w:rPr>
                <w:sz w:val="22"/>
              </w:rPr>
              <w:t>on</w:t>
            </w:r>
            <w:r>
              <w:rPr>
                <w:spacing w:val="-8"/>
                <w:sz w:val="22"/>
              </w:rPr>
              <w:t> </w:t>
            </w:r>
            <w:r>
              <w:rPr>
                <w:sz w:val="22"/>
              </w:rPr>
              <w:t>the</w:t>
            </w:r>
            <w:r>
              <w:rPr>
                <w:spacing w:val="-8"/>
                <w:sz w:val="22"/>
              </w:rPr>
              <w:t> </w:t>
            </w:r>
            <w:r>
              <w:rPr>
                <w:sz w:val="22"/>
              </w:rPr>
              <w:t>billing statement that covers services rendered to the beneficiary. </w:t>
            </w:r>
            <w:r>
              <w:rPr>
                <w:rFonts w:ascii="Calibri"/>
                <w:position w:val="4"/>
                <w:sz w:val="18"/>
              </w:rPr>
              <w:t>H</w:t>
            </w:r>
          </w:p>
          <w:p>
            <w:pPr>
              <w:pStyle w:val="TableParagraph"/>
              <w:rPr>
                <w:sz w:val="22"/>
              </w:rPr>
            </w:pPr>
            <w:r>
              <w:rPr>
                <w:sz w:val="22"/>
              </w:rPr>
              <mc:AlternateContent>
                <mc:Choice Requires="wps">
                  <w:drawing>
                    <wp:anchor distT="0" distB="0" distL="0" distR="0" allowOverlap="1" layoutInCell="1" locked="0" behindDoc="1" simplePos="0" relativeHeight="477555200">
                      <wp:simplePos x="0" y="0"/>
                      <wp:positionH relativeFrom="column">
                        <wp:posOffset>821436</wp:posOffset>
                      </wp:positionH>
                      <wp:positionV relativeFrom="paragraph">
                        <wp:posOffset>-163857</wp:posOffset>
                      </wp:positionV>
                      <wp:extent cx="71120" cy="16383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71120" cy="163830"/>
                                <a:chExt cx="71120" cy="163830"/>
                              </a:xfrm>
                            </wpg:grpSpPr>
                            <wps:wsp>
                              <wps:cNvPr id="166" name="Graphic 166"/>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12.902126pt;width:5.6pt;height:12.9pt;mso-position-horizontal-relative:column;mso-position-vertical-relative:paragraph;z-index:-25761280" id="docshapegroup164" coordorigin="1294,-258" coordsize="112,258">
                      <v:rect style="position:absolute;left:1293;top:-259;width:112;height:258" id="docshape165" filled="true" fillcolor="#dbe4f0" stroked="false">
                        <v:fill type="solid"/>
                      </v:rect>
                      <w10:wrap type="none"/>
                    </v:group>
                  </w:pict>
                </mc:Fallback>
              </mc:AlternateContent>
            </w:r>
            <w:r>
              <w:rPr>
                <w:sz w:val="22"/>
              </w:rPr>
              <w:t>Also</w:t>
            </w:r>
            <w:r>
              <w:rPr>
                <w:spacing w:val="-10"/>
                <w:sz w:val="22"/>
              </w:rPr>
              <w:t> </w:t>
            </w:r>
            <w:r>
              <w:rPr>
                <w:sz w:val="22"/>
              </w:rPr>
              <w:t>known</w:t>
            </w:r>
            <w:r>
              <w:rPr>
                <w:spacing w:val="-11"/>
                <w:sz w:val="22"/>
              </w:rPr>
              <w:t> </w:t>
            </w:r>
            <w:r>
              <w:rPr>
                <w:sz w:val="22"/>
              </w:rPr>
              <w:t>as</w:t>
            </w:r>
            <w:r>
              <w:rPr>
                <w:spacing w:val="-10"/>
                <w:sz w:val="22"/>
              </w:rPr>
              <w:t> </w:t>
            </w:r>
            <w:r>
              <w:rPr>
                <w:sz w:val="22"/>
              </w:rPr>
              <w:t>the</w:t>
            </w:r>
            <w:r>
              <w:rPr>
                <w:spacing w:val="-10"/>
                <w:sz w:val="22"/>
              </w:rPr>
              <w:t> </w:t>
            </w:r>
            <w:r>
              <w:rPr>
                <w:sz w:val="22"/>
              </w:rPr>
              <w:t>“Statement Covers Through Date.”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388" w:hRule="atLeast"/>
        </w:trPr>
        <w:tc>
          <w:tcPr>
            <w:tcW w:w="1260" w:type="dxa"/>
          </w:tcPr>
          <w:p>
            <w:pPr>
              <w:pStyle w:val="TableParagraph"/>
              <w:rPr>
                <w:sz w:val="22"/>
              </w:rPr>
            </w:pPr>
            <w:r>
              <w:rPr>
                <w:spacing w:val="-10"/>
                <w:sz w:val="22"/>
              </w:rPr>
              <w:t>8</w:t>
            </w:r>
          </w:p>
        </w:tc>
        <w:tc>
          <w:tcPr>
            <w:tcW w:w="2070" w:type="dxa"/>
          </w:tcPr>
          <w:p>
            <w:pPr>
              <w:pStyle w:val="TableParagraph"/>
              <w:rPr>
                <w:sz w:val="22"/>
              </w:rPr>
            </w:pPr>
            <w:r>
              <w:rPr>
                <w:spacing w:val="-2"/>
                <w:sz w:val="22"/>
              </w:rPr>
              <w:t>CLM_FED_TYPE_ SRVC_CD</w:t>
            </w:r>
          </w:p>
        </w:tc>
        <w:tc>
          <w:tcPr>
            <w:tcW w:w="1890" w:type="dxa"/>
          </w:tcPr>
          <w:p>
            <w:pPr>
              <w:pStyle w:val="TableParagraph"/>
              <w:ind w:right="399"/>
              <w:rPr>
                <w:sz w:val="22"/>
              </w:rPr>
            </w:pPr>
            <w:r>
              <w:rPr>
                <w:sz w:val="22"/>
              </w:rPr>
              <w:t>Claim</w:t>
            </w:r>
            <w:r>
              <w:rPr>
                <w:spacing w:val="-16"/>
                <w:sz w:val="22"/>
              </w:rPr>
              <w:t> </w:t>
            </w:r>
            <w:r>
              <w:rPr>
                <w:sz w:val="22"/>
              </w:rPr>
              <w:t>Federal Type Service </w:t>
            </w:r>
            <w:r>
              <w:rPr>
                <w:spacing w:val="-4"/>
                <w:sz w:val="22"/>
              </w:rPr>
              <w:t>Code</w:t>
            </w:r>
          </w:p>
        </w:tc>
        <w:tc>
          <w:tcPr>
            <w:tcW w:w="1170" w:type="dxa"/>
          </w:tcPr>
          <w:p>
            <w:pPr>
              <w:pStyle w:val="TableParagraph"/>
              <w:rPr>
                <w:sz w:val="22"/>
              </w:rPr>
            </w:pPr>
            <w:r>
              <w:rPr>
                <w:spacing w:val="-5"/>
                <w:sz w:val="22"/>
              </w:rPr>
              <w:t>68</w:t>
            </w:r>
          </w:p>
        </w:tc>
        <w:tc>
          <w:tcPr>
            <w:tcW w:w="1260" w:type="dxa"/>
          </w:tcPr>
          <w:p>
            <w:pPr>
              <w:pStyle w:val="TableParagraph"/>
              <w:rPr>
                <w:sz w:val="22"/>
              </w:rPr>
            </w:pPr>
            <w:r>
              <w:rPr>
                <w:spacing w:val="-5"/>
                <w:sz w:val="22"/>
              </w:rPr>
              <w:t>68</w:t>
            </w:r>
          </w:p>
        </w:tc>
        <w:tc>
          <w:tcPr>
            <w:tcW w:w="1170" w:type="dxa"/>
          </w:tcPr>
          <w:p>
            <w:pPr>
              <w:pStyle w:val="TableParagraph"/>
              <w:rPr>
                <w:sz w:val="22"/>
              </w:rPr>
            </w:pPr>
            <w:r>
              <w:rPr>
                <w:spacing w:val="-10"/>
                <w:sz w:val="22"/>
              </w:rPr>
              <w:t>1</w:t>
            </w:r>
          </w:p>
        </w:tc>
        <w:tc>
          <w:tcPr>
            <w:tcW w:w="1260" w:type="dxa"/>
          </w:tcPr>
          <w:p>
            <w:pPr>
              <w:pStyle w:val="TableParagraph"/>
              <w:rPr>
                <w:sz w:val="22"/>
              </w:rPr>
            </w:pPr>
            <w:r>
              <w:rPr>
                <w:spacing w:val="-2"/>
                <w:sz w:val="22"/>
              </w:rPr>
              <w:t>X(01)</w:t>
            </w:r>
          </w:p>
        </w:tc>
        <w:tc>
          <w:tcPr>
            <w:tcW w:w="3150" w:type="dxa"/>
          </w:tcPr>
          <w:p>
            <w:pPr>
              <w:pStyle w:val="TableParagraph"/>
              <w:ind w:right="250"/>
              <w:rPr>
                <w:rFonts w:ascii="Calibri"/>
                <w:position w:val="4"/>
                <w:sz w:val="18"/>
              </w:rPr>
            </w:pPr>
            <w:r>
              <w:rPr>
                <w:sz w:val="22"/>
              </w:rPr>
              <w:t>Indicates</w:t>
            </w:r>
            <w:r>
              <w:rPr>
                <w:spacing w:val="-10"/>
                <w:sz w:val="22"/>
              </w:rPr>
              <w:t> </w:t>
            </w:r>
            <w:r>
              <w:rPr>
                <w:sz w:val="22"/>
              </w:rPr>
              <w:t>the</w:t>
            </w:r>
            <w:r>
              <w:rPr>
                <w:spacing w:val="-10"/>
                <w:sz w:val="22"/>
              </w:rPr>
              <w:t> </w:t>
            </w:r>
            <w:r>
              <w:rPr>
                <w:sz w:val="22"/>
              </w:rPr>
              <w:t>type</w:t>
            </w:r>
            <w:r>
              <w:rPr>
                <w:spacing w:val="-10"/>
                <w:sz w:val="22"/>
              </w:rPr>
              <w:t> </w:t>
            </w:r>
            <w:r>
              <w:rPr>
                <w:sz w:val="22"/>
              </w:rPr>
              <w:t>of</w:t>
            </w:r>
            <w:r>
              <w:rPr>
                <w:spacing w:val="-10"/>
                <w:sz w:val="22"/>
              </w:rPr>
              <w:t> </w:t>
            </w:r>
            <w:r>
              <w:rPr>
                <w:sz w:val="22"/>
              </w:rPr>
              <w:t>service (e.g.,</w:t>
            </w:r>
            <w:r>
              <w:rPr>
                <w:spacing w:val="-16"/>
                <w:sz w:val="22"/>
              </w:rPr>
              <w:t> </w:t>
            </w:r>
            <w:r>
              <w:rPr>
                <w:sz w:val="22"/>
              </w:rPr>
              <w:t>consultation,</w:t>
            </w:r>
            <w:r>
              <w:rPr>
                <w:spacing w:val="-15"/>
                <w:sz w:val="22"/>
              </w:rPr>
              <w:t> </w:t>
            </w:r>
            <w:r>
              <w:rPr>
                <w:sz w:val="22"/>
              </w:rPr>
              <w:t>surgery), provided to the beneficiary. Types of Service Code are defined in the Medicare Carrier Manual. </w:t>
            </w:r>
            <w:r>
              <w:rPr>
                <w:rFonts w:ascii="Calibri"/>
                <w:position w:val="4"/>
                <w:sz w:val="18"/>
              </w:rPr>
              <w:t>H</w:t>
            </w:r>
          </w:p>
          <w:p>
            <w:pPr>
              <w:pStyle w:val="TableParagraph"/>
              <w:spacing w:before="119"/>
              <w:ind w:right="250"/>
              <w:rPr>
                <w:sz w:val="22"/>
              </w:rPr>
            </w:pPr>
            <w:r>
              <w:rPr>
                <w:sz w:val="22"/>
              </w:rPr>
              <mc:AlternateContent>
                <mc:Choice Requires="wps">
                  <w:drawing>
                    <wp:anchor distT="0" distB="0" distL="0" distR="0" allowOverlap="1" layoutInCell="1" locked="0" behindDoc="1" simplePos="0" relativeHeight="477555712">
                      <wp:simplePos x="0" y="0"/>
                      <wp:positionH relativeFrom="column">
                        <wp:posOffset>1070610</wp:posOffset>
                      </wp:positionH>
                      <wp:positionV relativeFrom="paragraph">
                        <wp:posOffset>-164491</wp:posOffset>
                      </wp:positionV>
                      <wp:extent cx="71120" cy="16383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71120" cy="163830"/>
                                <a:chExt cx="71120" cy="163830"/>
                              </a:xfrm>
                            </wpg:grpSpPr>
                            <wps:wsp>
                              <wps:cNvPr id="168" name="Graphic 168"/>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84.300003pt;margin-top:-12.952119pt;width:5.6pt;height:12.9pt;mso-position-horizontal-relative:column;mso-position-vertical-relative:paragraph;z-index:-25760768" id="docshapegroup166" coordorigin="1686,-259" coordsize="112,258">
                      <v:rect style="position:absolute;left:1686;top:-260;width:112;height:258" id="docshape167" filled="true" fillcolor="#dbe4f0" stroked="false">
                        <v:fill type="solid"/>
                      </v:rect>
                      <w10:wrap type="none"/>
                    </v:group>
                  </w:pict>
                </mc:Fallback>
              </mc:AlternateContent>
            </w:r>
            <w:r>
              <w:rPr>
                <w:sz w:val="22"/>
              </w:rPr>
              <w:t>Find</w:t>
            </w:r>
            <w:r>
              <w:rPr>
                <w:spacing w:val="-10"/>
                <w:sz w:val="22"/>
              </w:rPr>
              <w:t> </w:t>
            </w:r>
            <w:hyperlink r:id="rId43">
              <w:r>
                <w:rPr>
                  <w:color w:val="0000FF"/>
                  <w:sz w:val="22"/>
                  <w:u w:val="single" w:color="0000FF"/>
                </w:rPr>
                <w:t>Types</w:t>
              </w:r>
              <w:r>
                <w:rPr>
                  <w:color w:val="0000FF"/>
                  <w:spacing w:val="-10"/>
                  <w:sz w:val="22"/>
                  <w:u w:val="single" w:color="0000FF"/>
                </w:rPr>
                <w:t> </w:t>
              </w:r>
              <w:r>
                <w:rPr>
                  <w:color w:val="0000FF"/>
                  <w:sz w:val="22"/>
                  <w:u w:val="single" w:color="0000FF"/>
                </w:rPr>
                <w:t>of</w:t>
              </w:r>
              <w:r>
                <w:rPr>
                  <w:color w:val="0000FF"/>
                  <w:spacing w:val="-10"/>
                  <w:sz w:val="22"/>
                  <w:u w:val="single" w:color="0000FF"/>
                </w:rPr>
                <w:t> </w:t>
              </w:r>
              <w:r>
                <w:rPr>
                  <w:color w:val="0000FF"/>
                  <w:sz w:val="22"/>
                  <w:u w:val="single" w:color="0000FF"/>
                </w:rPr>
                <w:t>Service</w:t>
              </w:r>
              <w:r>
                <w:rPr>
                  <w:color w:val="0000FF"/>
                  <w:spacing w:val="-10"/>
                  <w:sz w:val="22"/>
                  <w:u w:val="single" w:color="0000FF"/>
                </w:rPr>
                <w:t> </w:t>
              </w:r>
              <w:r>
                <w:rPr>
                  <w:color w:val="0000FF"/>
                  <w:sz w:val="22"/>
                  <w:u w:val="single" w:color="0000FF"/>
                </w:rPr>
                <w:t>Code</w:t>
              </w:r>
            </w:hyperlink>
            <w:r>
              <w:rPr>
                <w:color w:val="0000FF"/>
                <w:sz w:val="22"/>
                <w:u w:val="none"/>
              </w:rPr>
              <w:t> </w:t>
            </w:r>
            <w:r>
              <w:rPr>
                <w:sz w:val="22"/>
                <w:u w:val="none"/>
              </w:rPr>
              <w:t>at the ResDAC website.</w:t>
            </w:r>
          </w:p>
        </w:tc>
      </w:tr>
      <w:tr>
        <w:trPr>
          <w:trHeight w:val="1882" w:hRule="atLeast"/>
        </w:trPr>
        <w:tc>
          <w:tcPr>
            <w:tcW w:w="1260" w:type="dxa"/>
          </w:tcPr>
          <w:p>
            <w:pPr>
              <w:pStyle w:val="TableParagraph"/>
              <w:rPr>
                <w:sz w:val="22"/>
              </w:rPr>
            </w:pPr>
            <w:r>
              <w:rPr>
                <w:spacing w:val="-10"/>
                <w:sz w:val="22"/>
              </w:rPr>
              <w:t>9</w:t>
            </w:r>
          </w:p>
        </w:tc>
        <w:tc>
          <w:tcPr>
            <w:tcW w:w="2070" w:type="dxa"/>
          </w:tcPr>
          <w:p>
            <w:pPr>
              <w:pStyle w:val="TableParagraph"/>
              <w:rPr>
                <w:sz w:val="22"/>
              </w:rPr>
            </w:pPr>
            <w:r>
              <w:rPr>
                <w:spacing w:val="-2"/>
                <w:sz w:val="22"/>
              </w:rPr>
              <w:t>CLM_POS_CD</w:t>
            </w:r>
          </w:p>
        </w:tc>
        <w:tc>
          <w:tcPr>
            <w:tcW w:w="1890" w:type="dxa"/>
          </w:tcPr>
          <w:p>
            <w:pPr>
              <w:pStyle w:val="TableParagraph"/>
              <w:ind w:right="166"/>
              <w:rPr>
                <w:sz w:val="22"/>
              </w:rPr>
            </w:pPr>
            <w:r>
              <w:rPr>
                <w:sz w:val="22"/>
              </w:rPr>
              <w:t>Claim</w:t>
            </w:r>
            <w:r>
              <w:rPr>
                <w:spacing w:val="-16"/>
                <w:sz w:val="22"/>
              </w:rPr>
              <w:t> </w:t>
            </w:r>
            <w:r>
              <w:rPr>
                <w:sz w:val="22"/>
              </w:rPr>
              <w:t>Place</w:t>
            </w:r>
            <w:r>
              <w:rPr>
                <w:spacing w:val="-15"/>
                <w:sz w:val="22"/>
              </w:rPr>
              <w:t> </w:t>
            </w:r>
            <w:r>
              <w:rPr>
                <w:sz w:val="22"/>
              </w:rPr>
              <w:t>of Service Code</w:t>
            </w:r>
          </w:p>
        </w:tc>
        <w:tc>
          <w:tcPr>
            <w:tcW w:w="1170" w:type="dxa"/>
          </w:tcPr>
          <w:p>
            <w:pPr>
              <w:pStyle w:val="TableParagraph"/>
              <w:rPr>
                <w:sz w:val="22"/>
              </w:rPr>
            </w:pPr>
            <w:r>
              <w:rPr>
                <w:spacing w:val="-5"/>
                <w:sz w:val="22"/>
              </w:rPr>
              <w:t>69</w:t>
            </w:r>
          </w:p>
        </w:tc>
        <w:tc>
          <w:tcPr>
            <w:tcW w:w="1260" w:type="dxa"/>
          </w:tcPr>
          <w:p>
            <w:pPr>
              <w:pStyle w:val="TableParagraph"/>
              <w:rPr>
                <w:sz w:val="22"/>
              </w:rPr>
            </w:pPr>
            <w:r>
              <w:rPr>
                <w:spacing w:val="-5"/>
                <w:sz w:val="22"/>
              </w:rPr>
              <w:t>70</w:t>
            </w:r>
          </w:p>
        </w:tc>
        <w:tc>
          <w:tcPr>
            <w:tcW w:w="1170" w:type="dxa"/>
          </w:tcPr>
          <w:p>
            <w:pPr>
              <w:pStyle w:val="TableParagraph"/>
              <w:rPr>
                <w:sz w:val="22"/>
              </w:rPr>
            </w:pPr>
            <w:r>
              <w:rPr>
                <w:spacing w:val="-10"/>
                <w:sz w:val="22"/>
              </w:rPr>
              <w:t>2</w:t>
            </w:r>
          </w:p>
        </w:tc>
        <w:tc>
          <w:tcPr>
            <w:tcW w:w="1260" w:type="dxa"/>
          </w:tcPr>
          <w:p>
            <w:pPr>
              <w:pStyle w:val="TableParagraph"/>
              <w:rPr>
                <w:sz w:val="22"/>
              </w:rPr>
            </w:pPr>
            <w:r>
              <w:rPr>
                <w:spacing w:val="-2"/>
                <w:sz w:val="22"/>
              </w:rPr>
              <w:t>X(02)</w:t>
            </w:r>
          </w:p>
        </w:tc>
        <w:tc>
          <w:tcPr>
            <w:tcW w:w="3150" w:type="dxa"/>
          </w:tcPr>
          <w:p>
            <w:pPr>
              <w:pStyle w:val="TableParagraph"/>
              <w:ind w:right="250"/>
              <w:rPr>
                <w:rFonts w:ascii="Calibri"/>
                <w:position w:val="4"/>
                <w:sz w:val="18"/>
              </w:rPr>
            </w:pPr>
            <w:r>
              <w:rPr>
                <w:sz w:val="22"/>
              </w:rPr>
              <w:t>Indicates place where the indicated service was provided</w:t>
            </w:r>
            <w:r>
              <w:rPr>
                <w:spacing w:val="-16"/>
                <w:sz w:val="22"/>
              </w:rPr>
              <w:t> </w:t>
            </w:r>
            <w:r>
              <w:rPr>
                <w:sz w:val="22"/>
              </w:rPr>
              <w:t>(e.g.,</w:t>
            </w:r>
            <w:r>
              <w:rPr>
                <w:spacing w:val="-15"/>
                <w:sz w:val="22"/>
              </w:rPr>
              <w:t> </w:t>
            </w:r>
            <w:r>
              <w:rPr>
                <w:sz w:val="22"/>
              </w:rPr>
              <w:t>ambulance, school). </w:t>
            </w:r>
            <w:r>
              <w:rPr>
                <w:rFonts w:ascii="Calibri"/>
                <w:position w:val="4"/>
                <w:sz w:val="18"/>
              </w:rPr>
              <w:t>H</w:t>
            </w:r>
          </w:p>
          <w:p>
            <w:pPr>
              <w:pStyle w:val="TableParagraph"/>
              <w:rPr>
                <w:sz w:val="22"/>
              </w:rPr>
            </w:pPr>
            <w:r>
              <w:rPr>
                <w:sz w:val="22"/>
              </w:rPr>
              <mc:AlternateContent>
                <mc:Choice Requires="wps">
                  <w:drawing>
                    <wp:anchor distT="0" distB="0" distL="0" distR="0" allowOverlap="1" layoutInCell="1" locked="0" behindDoc="1" simplePos="0" relativeHeight="477556224">
                      <wp:simplePos x="0" y="0"/>
                      <wp:positionH relativeFrom="column">
                        <wp:posOffset>597408</wp:posOffset>
                      </wp:positionH>
                      <wp:positionV relativeFrom="paragraph">
                        <wp:posOffset>-163857</wp:posOffset>
                      </wp:positionV>
                      <wp:extent cx="70485" cy="16383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70485" cy="163830"/>
                                <a:chExt cx="70485" cy="163830"/>
                              </a:xfrm>
                            </wpg:grpSpPr>
                            <wps:wsp>
                              <wps:cNvPr id="170" name="Graphic 170"/>
                              <wps:cNvSpPr/>
                              <wps:spPr>
                                <a:xfrm>
                                  <a:off x="0" y="0"/>
                                  <a:ext cx="70485" cy="163830"/>
                                </a:xfrm>
                                <a:custGeom>
                                  <a:avLst/>
                                  <a:gdLst/>
                                  <a:ahLst/>
                                  <a:cxnLst/>
                                  <a:rect l="l" t="t" r="r" b="b"/>
                                  <a:pathLst>
                                    <a:path w="70485" h="163830">
                                      <a:moveTo>
                                        <a:pt x="70103" y="0"/>
                                      </a:moveTo>
                                      <a:lnTo>
                                        <a:pt x="0" y="0"/>
                                      </a:lnTo>
                                      <a:lnTo>
                                        <a:pt x="0" y="163829"/>
                                      </a:lnTo>
                                      <a:lnTo>
                                        <a:pt x="70103" y="163829"/>
                                      </a:lnTo>
                                      <a:lnTo>
                                        <a:pt x="70103"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47.040001pt;margin-top:-12.902143pt;width:5.55pt;height:12.9pt;mso-position-horizontal-relative:column;mso-position-vertical-relative:paragraph;z-index:-25760256" id="docshapegroup168" coordorigin="941,-258" coordsize="111,258">
                      <v:rect style="position:absolute;left:940;top:-259;width:111;height:258" id="docshape169" filled="true" fillcolor="#dbe4f0" stroked="false">
                        <v:fill type="solid"/>
                      </v:rect>
                      <w10:wrap type="none"/>
                    </v:group>
                  </w:pict>
                </mc:Fallback>
              </mc:AlternateContent>
            </w:r>
            <w:r>
              <w:rPr>
                <w:sz w:val="22"/>
              </w:rPr>
              <w:t>Find</w:t>
            </w:r>
            <w:r>
              <w:rPr>
                <w:spacing w:val="-8"/>
                <w:sz w:val="22"/>
              </w:rPr>
              <w:t> </w:t>
            </w:r>
            <w:hyperlink r:id="rId44">
              <w:r>
                <w:rPr>
                  <w:color w:val="0000FF"/>
                  <w:sz w:val="22"/>
                  <w:u w:val="single" w:color="0000FF"/>
                </w:rPr>
                <w:t>Place</w:t>
              </w:r>
              <w:r>
                <w:rPr>
                  <w:color w:val="0000FF"/>
                  <w:spacing w:val="-8"/>
                  <w:sz w:val="22"/>
                  <w:u w:val="single" w:color="0000FF"/>
                </w:rPr>
                <w:t> </w:t>
              </w:r>
              <w:r>
                <w:rPr>
                  <w:color w:val="0000FF"/>
                  <w:sz w:val="22"/>
                  <w:u w:val="single" w:color="0000FF"/>
                </w:rPr>
                <w:t>of</w:t>
              </w:r>
              <w:r>
                <w:rPr>
                  <w:color w:val="0000FF"/>
                  <w:spacing w:val="-8"/>
                  <w:sz w:val="22"/>
                  <w:u w:val="single" w:color="0000FF"/>
                </w:rPr>
                <w:t> </w:t>
              </w:r>
              <w:r>
                <w:rPr>
                  <w:color w:val="0000FF"/>
                  <w:sz w:val="22"/>
                  <w:u w:val="single" w:color="0000FF"/>
                </w:rPr>
                <w:t>Service</w:t>
              </w:r>
              <w:r>
                <w:rPr>
                  <w:color w:val="0000FF"/>
                  <w:spacing w:val="-8"/>
                  <w:sz w:val="22"/>
                  <w:u w:val="single" w:color="0000FF"/>
                </w:rPr>
                <w:t> </w:t>
              </w:r>
              <w:r>
                <w:rPr>
                  <w:color w:val="0000FF"/>
                  <w:sz w:val="22"/>
                  <w:u w:val="single" w:color="0000FF"/>
                </w:rPr>
                <w:t>Code</w:t>
              </w:r>
            </w:hyperlink>
            <w:r>
              <w:rPr>
                <w:color w:val="0000FF"/>
                <w:spacing w:val="-8"/>
                <w:sz w:val="22"/>
                <w:u w:val="none"/>
              </w:rPr>
              <w:t> </w:t>
            </w:r>
            <w:r>
              <w:rPr>
                <w:sz w:val="22"/>
                <w:u w:val="none"/>
              </w:rPr>
              <w:t>at the ResDAC website.</w:t>
            </w:r>
          </w:p>
        </w:tc>
      </w:tr>
      <w:tr>
        <w:trPr>
          <w:trHeight w:val="1003" w:hRule="atLeast"/>
        </w:trPr>
        <w:tc>
          <w:tcPr>
            <w:tcW w:w="1260" w:type="dxa"/>
          </w:tcPr>
          <w:p>
            <w:pPr>
              <w:pStyle w:val="TableParagraph"/>
              <w:spacing w:before="121"/>
              <w:rPr>
                <w:sz w:val="22"/>
              </w:rPr>
            </w:pPr>
            <w:r>
              <w:rPr>
                <w:spacing w:val="-5"/>
                <w:sz w:val="22"/>
              </w:rPr>
              <w:t>10</w:t>
            </w:r>
          </w:p>
        </w:tc>
        <w:tc>
          <w:tcPr>
            <w:tcW w:w="2070" w:type="dxa"/>
          </w:tcPr>
          <w:p>
            <w:pPr>
              <w:pStyle w:val="TableParagraph"/>
              <w:spacing w:before="121"/>
              <w:rPr>
                <w:sz w:val="22"/>
              </w:rPr>
            </w:pPr>
            <w:r>
              <w:rPr>
                <w:spacing w:val="-2"/>
                <w:sz w:val="22"/>
              </w:rPr>
              <w:t>CLM_LINE_FROM</w:t>
            </w:r>
          </w:p>
          <w:p>
            <w:pPr>
              <w:pStyle w:val="TableParagraph"/>
              <w:spacing w:before="0"/>
              <w:rPr>
                <w:sz w:val="22"/>
              </w:rPr>
            </w:pPr>
            <w:r>
              <w:rPr>
                <w:spacing w:val="-5"/>
                <w:sz w:val="22"/>
              </w:rPr>
              <w:t>_DT</w:t>
            </w:r>
          </w:p>
        </w:tc>
        <w:tc>
          <w:tcPr>
            <w:tcW w:w="1890" w:type="dxa"/>
          </w:tcPr>
          <w:p>
            <w:pPr>
              <w:pStyle w:val="TableParagraph"/>
              <w:spacing w:before="121"/>
              <w:ind w:left="108"/>
              <w:rPr>
                <w:sz w:val="22"/>
              </w:rPr>
            </w:pPr>
            <w:r>
              <w:rPr>
                <w:sz w:val="22"/>
              </w:rPr>
              <w:t>Claim</w:t>
            </w:r>
            <w:r>
              <w:rPr>
                <w:spacing w:val="-16"/>
                <w:sz w:val="22"/>
              </w:rPr>
              <w:t> </w:t>
            </w:r>
            <w:r>
              <w:rPr>
                <w:sz w:val="22"/>
              </w:rPr>
              <w:t>Line</w:t>
            </w:r>
            <w:r>
              <w:rPr>
                <w:spacing w:val="-15"/>
                <w:sz w:val="22"/>
              </w:rPr>
              <w:t> </w:t>
            </w:r>
            <w:r>
              <w:rPr>
                <w:sz w:val="22"/>
              </w:rPr>
              <w:t>From </w:t>
            </w:r>
            <w:r>
              <w:rPr>
                <w:spacing w:val="-4"/>
                <w:sz w:val="22"/>
              </w:rPr>
              <w:t>Date</w:t>
            </w:r>
          </w:p>
        </w:tc>
        <w:tc>
          <w:tcPr>
            <w:tcW w:w="1170" w:type="dxa"/>
          </w:tcPr>
          <w:p>
            <w:pPr>
              <w:pStyle w:val="TableParagraph"/>
              <w:spacing w:before="121"/>
              <w:ind w:left="108"/>
              <w:rPr>
                <w:sz w:val="22"/>
              </w:rPr>
            </w:pPr>
            <w:r>
              <w:rPr>
                <w:spacing w:val="-5"/>
                <w:sz w:val="22"/>
              </w:rPr>
              <w:t>71</w:t>
            </w:r>
          </w:p>
        </w:tc>
        <w:tc>
          <w:tcPr>
            <w:tcW w:w="1260" w:type="dxa"/>
          </w:tcPr>
          <w:p>
            <w:pPr>
              <w:pStyle w:val="TableParagraph"/>
              <w:spacing w:before="121"/>
              <w:ind w:left="108"/>
              <w:rPr>
                <w:sz w:val="22"/>
              </w:rPr>
            </w:pPr>
            <w:r>
              <w:rPr>
                <w:spacing w:val="-5"/>
                <w:sz w:val="22"/>
              </w:rPr>
              <w:t>80</w:t>
            </w:r>
          </w:p>
        </w:tc>
        <w:tc>
          <w:tcPr>
            <w:tcW w:w="1170" w:type="dxa"/>
          </w:tcPr>
          <w:p>
            <w:pPr>
              <w:pStyle w:val="TableParagraph"/>
              <w:spacing w:before="121"/>
              <w:ind w:left="108"/>
              <w:rPr>
                <w:sz w:val="22"/>
              </w:rPr>
            </w:pPr>
            <w:r>
              <w:rPr>
                <w:spacing w:val="-5"/>
                <w:sz w:val="22"/>
              </w:rPr>
              <w:t>10</w:t>
            </w:r>
          </w:p>
        </w:tc>
        <w:tc>
          <w:tcPr>
            <w:tcW w:w="1260" w:type="dxa"/>
          </w:tcPr>
          <w:p>
            <w:pPr>
              <w:pStyle w:val="TableParagraph"/>
              <w:spacing w:before="121"/>
              <w:ind w:left="108" w:right="383"/>
              <w:rPr>
                <w:sz w:val="22"/>
              </w:rPr>
            </w:pPr>
            <w:r>
              <w:rPr>
                <w:spacing w:val="-2"/>
                <w:sz w:val="22"/>
              </w:rPr>
              <w:t>YYYY- MM-</w:t>
            </w:r>
            <w:r>
              <w:rPr>
                <w:spacing w:val="-7"/>
                <w:sz w:val="22"/>
              </w:rPr>
              <w:t>DD</w:t>
            </w:r>
          </w:p>
        </w:tc>
        <w:tc>
          <w:tcPr>
            <w:tcW w:w="3150" w:type="dxa"/>
          </w:tcPr>
          <w:p>
            <w:pPr>
              <w:pStyle w:val="TableParagraph"/>
              <w:spacing w:before="121"/>
              <w:ind w:right="250"/>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6736">
                      <wp:simplePos x="0" y="0"/>
                      <wp:positionH relativeFrom="column">
                        <wp:posOffset>534923</wp:posOffset>
                      </wp:positionH>
                      <wp:positionV relativeFrom="paragraph">
                        <wp:posOffset>397609</wp:posOffset>
                      </wp:positionV>
                      <wp:extent cx="71120" cy="16383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71120" cy="163830"/>
                                <a:chExt cx="71120" cy="163830"/>
                              </a:xfrm>
                            </wpg:grpSpPr>
                            <wps:wsp>
                              <wps:cNvPr id="172" name="Graphic 172"/>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42.119999pt;margin-top:31.307869pt;width:5.6pt;height:12.9pt;mso-position-horizontal-relative:column;mso-position-vertical-relative:paragraph;z-index:-25759744" id="docshapegroup170" coordorigin="842,626" coordsize="112,258">
                      <v:rect style="position:absolute;left:842;top:626;width:112;height:258" id="docshape171" filled="true" fillcolor="#dbe4f0" stroked="false">
                        <v:fill type="solid"/>
                      </v:rect>
                      <w10:wrap type="none"/>
                    </v:group>
                  </w:pict>
                </mc:Fallback>
              </mc:AlternateContent>
            </w:r>
            <w:r>
              <w:rPr>
                <w:sz w:val="22"/>
              </w:rPr>
              <w:t>The date the service associated</w:t>
            </w:r>
            <w:r>
              <w:rPr>
                <w:spacing w:val="-10"/>
                <w:sz w:val="22"/>
              </w:rPr>
              <w:t> </w:t>
            </w:r>
            <w:r>
              <w:rPr>
                <w:sz w:val="22"/>
              </w:rPr>
              <w:t>with</w:t>
            </w:r>
            <w:r>
              <w:rPr>
                <w:spacing w:val="-9"/>
                <w:sz w:val="22"/>
              </w:rPr>
              <w:t> </w:t>
            </w:r>
            <w:r>
              <w:rPr>
                <w:sz w:val="22"/>
              </w:rPr>
              <w:t>the</w:t>
            </w:r>
            <w:r>
              <w:rPr>
                <w:spacing w:val="-9"/>
                <w:sz w:val="22"/>
              </w:rPr>
              <w:t> </w:t>
            </w:r>
            <w:r>
              <w:rPr>
                <w:sz w:val="22"/>
              </w:rPr>
              <w:t>line</w:t>
            </w:r>
            <w:r>
              <w:rPr>
                <w:spacing w:val="-10"/>
                <w:sz w:val="22"/>
              </w:rPr>
              <w:t> </w:t>
            </w:r>
            <w:r>
              <w:rPr>
                <w:sz w:val="22"/>
              </w:rPr>
              <w:t>item began. </w:t>
            </w:r>
            <w:r>
              <w:rPr>
                <w:rFonts w:ascii="Calibri"/>
                <w:position w:val="4"/>
                <w:sz w:val="18"/>
              </w:rPr>
              <w:t>H</w:t>
            </w:r>
          </w:p>
        </w:tc>
      </w:tr>
      <w:tr>
        <w:trPr>
          <w:trHeight w:val="1004" w:hRule="atLeast"/>
        </w:trPr>
        <w:tc>
          <w:tcPr>
            <w:tcW w:w="1260" w:type="dxa"/>
          </w:tcPr>
          <w:p>
            <w:pPr>
              <w:pStyle w:val="TableParagraph"/>
              <w:spacing w:before="121"/>
              <w:rPr>
                <w:sz w:val="22"/>
              </w:rPr>
            </w:pPr>
            <w:r>
              <w:rPr>
                <w:spacing w:val="-5"/>
                <w:sz w:val="22"/>
              </w:rPr>
              <w:t>11</w:t>
            </w:r>
          </w:p>
        </w:tc>
        <w:tc>
          <w:tcPr>
            <w:tcW w:w="2070" w:type="dxa"/>
          </w:tcPr>
          <w:p>
            <w:pPr>
              <w:pStyle w:val="TableParagraph"/>
              <w:spacing w:before="121"/>
              <w:rPr>
                <w:sz w:val="22"/>
              </w:rPr>
            </w:pPr>
            <w:r>
              <w:rPr>
                <w:spacing w:val="-2"/>
                <w:sz w:val="22"/>
              </w:rPr>
              <w:t>CLM_LINE_THRU</w:t>
            </w:r>
          </w:p>
          <w:p>
            <w:pPr>
              <w:pStyle w:val="TableParagraph"/>
              <w:spacing w:before="0"/>
              <w:rPr>
                <w:sz w:val="22"/>
              </w:rPr>
            </w:pPr>
            <w:r>
              <w:rPr>
                <w:spacing w:val="-5"/>
                <w:sz w:val="22"/>
              </w:rPr>
              <w:t>_DT</w:t>
            </w:r>
          </w:p>
        </w:tc>
        <w:tc>
          <w:tcPr>
            <w:tcW w:w="1890" w:type="dxa"/>
          </w:tcPr>
          <w:p>
            <w:pPr>
              <w:pStyle w:val="TableParagraph"/>
              <w:spacing w:before="121"/>
              <w:ind w:left="108" w:right="166"/>
              <w:rPr>
                <w:sz w:val="22"/>
              </w:rPr>
            </w:pPr>
            <w:r>
              <w:rPr>
                <w:sz w:val="22"/>
              </w:rPr>
              <w:t>Claim</w:t>
            </w:r>
            <w:r>
              <w:rPr>
                <w:spacing w:val="-16"/>
                <w:sz w:val="22"/>
              </w:rPr>
              <w:t> </w:t>
            </w:r>
            <w:r>
              <w:rPr>
                <w:sz w:val="22"/>
              </w:rPr>
              <w:t>Line</w:t>
            </w:r>
            <w:r>
              <w:rPr>
                <w:spacing w:val="-15"/>
                <w:sz w:val="22"/>
              </w:rPr>
              <w:t> </w:t>
            </w:r>
            <w:r>
              <w:rPr>
                <w:sz w:val="22"/>
              </w:rPr>
              <w:t>Thru </w:t>
            </w:r>
            <w:r>
              <w:rPr>
                <w:spacing w:val="-4"/>
                <w:sz w:val="22"/>
              </w:rPr>
              <w:t>Date</w:t>
            </w:r>
          </w:p>
        </w:tc>
        <w:tc>
          <w:tcPr>
            <w:tcW w:w="1170" w:type="dxa"/>
          </w:tcPr>
          <w:p>
            <w:pPr>
              <w:pStyle w:val="TableParagraph"/>
              <w:spacing w:before="121"/>
              <w:ind w:left="108"/>
              <w:rPr>
                <w:sz w:val="22"/>
              </w:rPr>
            </w:pPr>
            <w:r>
              <w:rPr>
                <w:spacing w:val="-5"/>
                <w:sz w:val="22"/>
              </w:rPr>
              <w:t>81</w:t>
            </w:r>
          </w:p>
        </w:tc>
        <w:tc>
          <w:tcPr>
            <w:tcW w:w="1260" w:type="dxa"/>
          </w:tcPr>
          <w:p>
            <w:pPr>
              <w:pStyle w:val="TableParagraph"/>
              <w:spacing w:before="121"/>
              <w:ind w:left="108"/>
              <w:rPr>
                <w:sz w:val="22"/>
              </w:rPr>
            </w:pPr>
            <w:r>
              <w:rPr>
                <w:spacing w:val="-5"/>
                <w:sz w:val="22"/>
              </w:rPr>
              <w:t>90</w:t>
            </w:r>
          </w:p>
        </w:tc>
        <w:tc>
          <w:tcPr>
            <w:tcW w:w="1170" w:type="dxa"/>
          </w:tcPr>
          <w:p>
            <w:pPr>
              <w:pStyle w:val="TableParagraph"/>
              <w:spacing w:before="121"/>
              <w:ind w:left="108"/>
              <w:rPr>
                <w:sz w:val="22"/>
              </w:rPr>
            </w:pPr>
            <w:r>
              <w:rPr>
                <w:spacing w:val="-5"/>
                <w:sz w:val="22"/>
              </w:rPr>
              <w:t>10</w:t>
            </w:r>
          </w:p>
        </w:tc>
        <w:tc>
          <w:tcPr>
            <w:tcW w:w="1260" w:type="dxa"/>
          </w:tcPr>
          <w:p>
            <w:pPr>
              <w:pStyle w:val="TableParagraph"/>
              <w:spacing w:before="121"/>
              <w:ind w:left="108" w:right="383"/>
              <w:rPr>
                <w:sz w:val="22"/>
              </w:rPr>
            </w:pPr>
            <w:r>
              <w:rPr>
                <w:spacing w:val="-2"/>
                <w:sz w:val="22"/>
              </w:rPr>
              <w:t>YYYY- MM-</w:t>
            </w:r>
            <w:r>
              <w:rPr>
                <w:spacing w:val="-7"/>
                <w:sz w:val="22"/>
              </w:rPr>
              <w:t>DD</w:t>
            </w:r>
          </w:p>
        </w:tc>
        <w:tc>
          <w:tcPr>
            <w:tcW w:w="3150" w:type="dxa"/>
          </w:tcPr>
          <w:p>
            <w:pPr>
              <w:pStyle w:val="TableParagraph"/>
              <w:spacing w:before="121"/>
              <w:ind w:right="250"/>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7248">
                      <wp:simplePos x="0" y="0"/>
                      <wp:positionH relativeFrom="column">
                        <wp:posOffset>534923</wp:posOffset>
                      </wp:positionH>
                      <wp:positionV relativeFrom="paragraph">
                        <wp:posOffset>397609</wp:posOffset>
                      </wp:positionV>
                      <wp:extent cx="71120" cy="16383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71120" cy="163830"/>
                                <a:chExt cx="71120" cy="163830"/>
                              </a:xfrm>
                            </wpg:grpSpPr>
                            <wps:wsp>
                              <wps:cNvPr id="174" name="Graphic 174"/>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42.119999pt;margin-top:31.307873pt;width:5.6pt;height:12.9pt;mso-position-horizontal-relative:column;mso-position-vertical-relative:paragraph;z-index:-25759232" id="docshapegroup172" coordorigin="842,626" coordsize="112,258">
                      <v:rect style="position:absolute;left:842;top:626;width:112;height:258" id="docshape173" filled="true" fillcolor="#dbe4f0" stroked="false">
                        <v:fill type="solid"/>
                      </v:rect>
                      <w10:wrap type="none"/>
                    </v:group>
                  </w:pict>
                </mc:Fallback>
              </mc:AlternateContent>
            </w:r>
            <w:r>
              <w:rPr>
                <w:sz w:val="22"/>
              </w:rPr>
              <w:t>The date the service associated</w:t>
            </w:r>
            <w:r>
              <w:rPr>
                <w:spacing w:val="-10"/>
                <w:sz w:val="22"/>
              </w:rPr>
              <w:t> </w:t>
            </w:r>
            <w:r>
              <w:rPr>
                <w:sz w:val="22"/>
              </w:rPr>
              <w:t>with</w:t>
            </w:r>
            <w:r>
              <w:rPr>
                <w:spacing w:val="-9"/>
                <w:sz w:val="22"/>
              </w:rPr>
              <w:t> </w:t>
            </w:r>
            <w:r>
              <w:rPr>
                <w:sz w:val="22"/>
              </w:rPr>
              <w:t>the</w:t>
            </w:r>
            <w:r>
              <w:rPr>
                <w:spacing w:val="-9"/>
                <w:sz w:val="22"/>
              </w:rPr>
              <w:t> </w:t>
            </w:r>
            <w:r>
              <w:rPr>
                <w:sz w:val="22"/>
              </w:rPr>
              <w:t>line</w:t>
            </w:r>
            <w:r>
              <w:rPr>
                <w:spacing w:val="-10"/>
                <w:sz w:val="22"/>
              </w:rPr>
              <w:t> </w:t>
            </w:r>
            <w:r>
              <w:rPr>
                <w:sz w:val="22"/>
              </w:rPr>
              <w:t>item ended. </w:t>
            </w:r>
            <w:r>
              <w:rPr>
                <w:rFonts w:ascii="Calibri"/>
                <w:position w:val="4"/>
                <w:sz w:val="18"/>
              </w:rPr>
              <w:t>H</w:t>
            </w:r>
          </w:p>
        </w:tc>
      </w:tr>
      <w:tr>
        <w:trPr>
          <w:trHeight w:val="1510" w:hRule="atLeast"/>
        </w:trPr>
        <w:tc>
          <w:tcPr>
            <w:tcW w:w="1260" w:type="dxa"/>
          </w:tcPr>
          <w:p>
            <w:pPr>
              <w:pStyle w:val="TableParagraph"/>
              <w:spacing w:before="121"/>
              <w:rPr>
                <w:sz w:val="22"/>
              </w:rPr>
            </w:pPr>
            <w:r>
              <w:rPr>
                <w:spacing w:val="-5"/>
                <w:sz w:val="22"/>
              </w:rPr>
              <w:t>12</w:t>
            </w:r>
          </w:p>
        </w:tc>
        <w:tc>
          <w:tcPr>
            <w:tcW w:w="2070" w:type="dxa"/>
          </w:tcPr>
          <w:p>
            <w:pPr>
              <w:pStyle w:val="TableParagraph"/>
              <w:spacing w:before="121"/>
              <w:rPr>
                <w:sz w:val="22"/>
              </w:rPr>
            </w:pPr>
            <w:r>
              <w:rPr>
                <w:spacing w:val="-2"/>
                <w:sz w:val="22"/>
              </w:rPr>
              <w:t>CLM_LINE_HCPC </w:t>
            </w:r>
            <w:r>
              <w:rPr>
                <w:spacing w:val="-4"/>
                <w:sz w:val="22"/>
              </w:rPr>
              <w:t>S_CD</w:t>
            </w:r>
          </w:p>
        </w:tc>
        <w:tc>
          <w:tcPr>
            <w:tcW w:w="1890" w:type="dxa"/>
          </w:tcPr>
          <w:p>
            <w:pPr>
              <w:pStyle w:val="TableParagraph"/>
              <w:spacing w:before="121"/>
              <w:rPr>
                <w:sz w:val="22"/>
              </w:rPr>
            </w:pPr>
            <w:r>
              <w:rPr>
                <w:sz w:val="22"/>
              </w:rPr>
              <w:t>HCPCS</w:t>
            </w:r>
            <w:r>
              <w:rPr>
                <w:spacing w:val="-10"/>
                <w:sz w:val="22"/>
              </w:rPr>
              <w:t> </w:t>
            </w:r>
            <w:r>
              <w:rPr>
                <w:spacing w:val="-4"/>
                <w:sz w:val="22"/>
              </w:rPr>
              <w:t>Code</w:t>
            </w:r>
          </w:p>
        </w:tc>
        <w:tc>
          <w:tcPr>
            <w:tcW w:w="1170" w:type="dxa"/>
          </w:tcPr>
          <w:p>
            <w:pPr>
              <w:pStyle w:val="TableParagraph"/>
              <w:spacing w:before="121"/>
              <w:rPr>
                <w:sz w:val="22"/>
              </w:rPr>
            </w:pPr>
            <w:r>
              <w:rPr>
                <w:spacing w:val="-5"/>
                <w:sz w:val="22"/>
              </w:rPr>
              <w:t>91</w:t>
            </w:r>
          </w:p>
        </w:tc>
        <w:tc>
          <w:tcPr>
            <w:tcW w:w="1260" w:type="dxa"/>
          </w:tcPr>
          <w:p>
            <w:pPr>
              <w:pStyle w:val="TableParagraph"/>
              <w:spacing w:before="121"/>
              <w:rPr>
                <w:sz w:val="22"/>
              </w:rPr>
            </w:pPr>
            <w:r>
              <w:rPr>
                <w:spacing w:val="-5"/>
                <w:sz w:val="22"/>
              </w:rPr>
              <w:t>95</w:t>
            </w:r>
          </w:p>
        </w:tc>
        <w:tc>
          <w:tcPr>
            <w:tcW w:w="1170" w:type="dxa"/>
          </w:tcPr>
          <w:p>
            <w:pPr>
              <w:pStyle w:val="TableParagraph"/>
              <w:spacing w:before="121"/>
              <w:rPr>
                <w:sz w:val="22"/>
              </w:rPr>
            </w:pPr>
            <w:r>
              <w:rPr>
                <w:spacing w:val="-10"/>
                <w:sz w:val="22"/>
              </w:rPr>
              <w:t>5</w:t>
            </w:r>
          </w:p>
        </w:tc>
        <w:tc>
          <w:tcPr>
            <w:tcW w:w="1260" w:type="dxa"/>
          </w:tcPr>
          <w:p>
            <w:pPr>
              <w:pStyle w:val="TableParagraph"/>
              <w:spacing w:before="121"/>
              <w:rPr>
                <w:sz w:val="22"/>
              </w:rPr>
            </w:pPr>
            <w:r>
              <w:rPr>
                <w:spacing w:val="-2"/>
                <w:sz w:val="22"/>
              </w:rPr>
              <w:t>X(05)</w:t>
            </w:r>
          </w:p>
        </w:tc>
        <w:tc>
          <w:tcPr>
            <w:tcW w:w="3150" w:type="dxa"/>
          </w:tcPr>
          <w:p>
            <w:pPr>
              <w:pStyle w:val="TableParagraph"/>
              <w:spacing w:before="121"/>
              <w:ind w:right="250"/>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7760">
                      <wp:simplePos x="0" y="0"/>
                      <wp:positionH relativeFrom="column">
                        <wp:posOffset>821436</wp:posOffset>
                      </wp:positionH>
                      <wp:positionV relativeFrom="paragraph">
                        <wp:posOffset>719174</wp:posOffset>
                      </wp:positionV>
                      <wp:extent cx="71120" cy="16383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71120" cy="163830"/>
                                <a:chExt cx="71120" cy="163830"/>
                              </a:xfrm>
                            </wpg:grpSpPr>
                            <wps:wsp>
                              <wps:cNvPr id="176" name="Graphic 176"/>
                              <wps:cNvSpPr/>
                              <wps:spPr>
                                <a:xfrm>
                                  <a:off x="0" y="0"/>
                                  <a:ext cx="71120" cy="163830"/>
                                </a:xfrm>
                                <a:custGeom>
                                  <a:avLst/>
                                  <a:gdLst/>
                                  <a:ahLst/>
                                  <a:cxnLst/>
                                  <a:rect l="l" t="t" r="r" b="b"/>
                                  <a:pathLst>
                                    <a:path w="71120" h="163830">
                                      <a:moveTo>
                                        <a:pt x="70866" y="0"/>
                                      </a:moveTo>
                                      <a:lnTo>
                                        <a:pt x="0" y="0"/>
                                      </a:lnTo>
                                      <a:lnTo>
                                        <a:pt x="0" y="163830"/>
                                      </a:lnTo>
                                      <a:lnTo>
                                        <a:pt x="70866" y="163830"/>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64.680000pt;margin-top:56.627876pt;width:5.6pt;height:12.9pt;mso-position-horizontal-relative:column;mso-position-vertical-relative:paragraph;z-index:-25758720" id="docshapegroup174" coordorigin="1294,1133" coordsize="112,258">
                      <v:rect style="position:absolute;left:1293;top:1132;width:112;height:258" id="docshape175" filled="true" fillcolor="#dbe4f0" stroked="false">
                        <v:fill type="solid"/>
                      </v:rect>
                      <w10:wrap type="none"/>
                    </v:group>
                  </w:pict>
                </mc:Fallback>
              </mc:AlternateContent>
            </w:r>
            <w:r>
              <w:rPr>
                <w:sz w:val="22"/>
              </w:rPr>
              <w:t>The HCPCS code representing</w:t>
            </w:r>
            <w:r>
              <w:rPr>
                <w:spacing w:val="-16"/>
                <w:sz w:val="22"/>
              </w:rPr>
              <w:t> </w:t>
            </w:r>
            <w:r>
              <w:rPr>
                <w:sz w:val="22"/>
              </w:rPr>
              <w:t>the</w:t>
            </w:r>
            <w:r>
              <w:rPr>
                <w:spacing w:val="-15"/>
                <w:sz w:val="22"/>
              </w:rPr>
              <w:t> </w:t>
            </w:r>
            <w:r>
              <w:rPr>
                <w:sz w:val="22"/>
              </w:rPr>
              <w:t>procedure, supply, product, and/or service provided to the beneficiary.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762" w:hRule="atLeast"/>
        </w:trPr>
        <w:tc>
          <w:tcPr>
            <w:tcW w:w="1260" w:type="dxa"/>
          </w:tcPr>
          <w:p>
            <w:pPr>
              <w:pStyle w:val="TableParagraph"/>
              <w:rPr>
                <w:sz w:val="22"/>
              </w:rPr>
            </w:pPr>
            <w:r>
              <w:rPr>
                <w:spacing w:val="-5"/>
                <w:sz w:val="22"/>
              </w:rPr>
              <w:t>13</w:t>
            </w:r>
          </w:p>
        </w:tc>
        <w:tc>
          <w:tcPr>
            <w:tcW w:w="2070" w:type="dxa"/>
          </w:tcPr>
          <w:p>
            <w:pPr>
              <w:pStyle w:val="TableParagraph"/>
              <w:rPr>
                <w:sz w:val="22"/>
              </w:rPr>
            </w:pPr>
            <w:r>
              <w:rPr>
                <w:spacing w:val="-2"/>
                <w:sz w:val="22"/>
              </w:rPr>
              <w:t>CLM_LINE_CVRD</w:t>
            </w:r>
          </w:p>
          <w:p>
            <w:pPr>
              <w:pStyle w:val="TableParagraph"/>
              <w:spacing w:before="0"/>
              <w:rPr>
                <w:sz w:val="22"/>
              </w:rPr>
            </w:pPr>
            <w:r>
              <w:rPr>
                <w:spacing w:val="-2"/>
                <w:sz w:val="22"/>
              </w:rPr>
              <w:t>_PD_AMT</w:t>
            </w:r>
          </w:p>
        </w:tc>
        <w:tc>
          <w:tcPr>
            <w:tcW w:w="1890" w:type="dxa"/>
          </w:tcPr>
          <w:p>
            <w:pPr>
              <w:pStyle w:val="TableParagraph"/>
              <w:ind w:right="192"/>
              <w:rPr>
                <w:sz w:val="22"/>
              </w:rPr>
            </w:pPr>
            <w:r>
              <w:rPr>
                <w:sz w:val="22"/>
              </w:rPr>
              <w:t>Claim</w:t>
            </w:r>
            <w:r>
              <w:rPr>
                <w:spacing w:val="-16"/>
                <w:sz w:val="22"/>
              </w:rPr>
              <w:t> </w:t>
            </w:r>
            <w:r>
              <w:rPr>
                <w:sz w:val="22"/>
              </w:rPr>
              <w:t>Line</w:t>
            </w:r>
            <w:r>
              <w:rPr>
                <w:spacing w:val="-15"/>
                <w:sz w:val="22"/>
              </w:rPr>
              <w:t> </w:t>
            </w:r>
            <w:r>
              <w:rPr>
                <w:sz w:val="22"/>
              </w:rPr>
              <w:t>NCH </w:t>
            </w:r>
            <w:r>
              <w:rPr>
                <w:spacing w:val="-2"/>
                <w:sz w:val="22"/>
              </w:rPr>
              <w:t>Payment Amount</w:t>
            </w:r>
          </w:p>
        </w:tc>
        <w:tc>
          <w:tcPr>
            <w:tcW w:w="1170" w:type="dxa"/>
          </w:tcPr>
          <w:p>
            <w:pPr>
              <w:pStyle w:val="TableParagraph"/>
              <w:rPr>
                <w:sz w:val="22"/>
              </w:rPr>
            </w:pPr>
            <w:r>
              <w:rPr>
                <w:spacing w:val="-5"/>
                <w:sz w:val="22"/>
              </w:rPr>
              <w:t>96</w:t>
            </w:r>
          </w:p>
        </w:tc>
        <w:tc>
          <w:tcPr>
            <w:tcW w:w="1260" w:type="dxa"/>
          </w:tcPr>
          <w:p>
            <w:pPr>
              <w:pStyle w:val="TableParagraph"/>
              <w:rPr>
                <w:sz w:val="22"/>
              </w:rPr>
            </w:pPr>
            <w:r>
              <w:rPr>
                <w:spacing w:val="-5"/>
                <w:sz w:val="22"/>
              </w:rPr>
              <w:t>110</w:t>
            </w:r>
          </w:p>
        </w:tc>
        <w:tc>
          <w:tcPr>
            <w:tcW w:w="1170" w:type="dxa"/>
          </w:tcPr>
          <w:p>
            <w:pPr>
              <w:pStyle w:val="TableParagraph"/>
              <w:ind w:left="108"/>
              <w:rPr>
                <w:sz w:val="22"/>
              </w:rPr>
            </w:pPr>
            <w:r>
              <w:rPr>
                <w:spacing w:val="-5"/>
                <w:sz w:val="22"/>
              </w:rPr>
              <w:t>15</w:t>
            </w:r>
          </w:p>
        </w:tc>
        <w:tc>
          <w:tcPr>
            <w:tcW w:w="1260" w:type="dxa"/>
          </w:tcPr>
          <w:p>
            <w:pPr>
              <w:pStyle w:val="TableParagraph"/>
              <w:ind w:left="108"/>
              <w:rPr>
                <w:sz w:val="22"/>
              </w:rPr>
            </w:pPr>
            <w:r>
              <w:rPr>
                <w:spacing w:val="-2"/>
                <w:sz w:val="22"/>
              </w:rPr>
              <w:t>-9(11).99</w:t>
            </w:r>
          </w:p>
        </w:tc>
        <w:tc>
          <w:tcPr>
            <w:tcW w:w="3150" w:type="dxa"/>
          </w:tcPr>
          <w:p>
            <w:pPr>
              <w:pStyle w:val="TableParagraph"/>
              <w:ind w:right="250"/>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8272">
                      <wp:simplePos x="0" y="0"/>
                      <wp:positionH relativeFrom="column">
                        <wp:posOffset>1676400</wp:posOffset>
                      </wp:positionH>
                      <wp:positionV relativeFrom="paragraph">
                        <wp:posOffset>879320</wp:posOffset>
                      </wp:positionV>
                      <wp:extent cx="71120" cy="163830"/>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71120" cy="163830"/>
                                <a:chExt cx="71120" cy="163830"/>
                              </a:xfrm>
                            </wpg:grpSpPr>
                            <wps:wsp>
                              <wps:cNvPr id="178" name="Graphic 178"/>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32pt;margin-top:69.237862pt;width:5.6pt;height:12.9pt;mso-position-horizontal-relative:column;mso-position-vertical-relative:paragraph;z-index:-25758208" id="docshapegroup176" coordorigin="2640,1385" coordsize="112,258">
                      <v:rect style="position:absolute;left:2640;top:1384;width:112;height:258" id="docshape177" filled="true" fillcolor="#dbe4f0" stroked="false">
                        <v:fill type="solid"/>
                      </v:rect>
                      <w10:wrap type="none"/>
                    </v:group>
                  </w:pict>
                </mc:Fallback>
              </mc:AlternateContent>
            </w:r>
            <w:r>
              <w:rPr>
                <w:sz w:val="22"/>
              </w:rPr>
              <w:t>The amount of payment made</w:t>
            </w:r>
            <w:r>
              <w:rPr>
                <w:spacing w:val="-10"/>
                <w:sz w:val="22"/>
              </w:rPr>
              <w:t> </w:t>
            </w:r>
            <w:r>
              <w:rPr>
                <w:sz w:val="22"/>
              </w:rPr>
              <w:t>by</w:t>
            </w:r>
            <w:r>
              <w:rPr>
                <w:spacing w:val="-10"/>
                <w:sz w:val="22"/>
              </w:rPr>
              <w:t> </w:t>
            </w:r>
            <w:r>
              <w:rPr>
                <w:sz w:val="22"/>
              </w:rPr>
              <w:t>Medicare</w:t>
            </w:r>
            <w:r>
              <w:rPr>
                <w:spacing w:val="-10"/>
                <w:sz w:val="22"/>
              </w:rPr>
              <w:t> </w:t>
            </w:r>
            <w:r>
              <w:rPr>
                <w:sz w:val="22"/>
              </w:rPr>
              <w:t>on</w:t>
            </w:r>
            <w:r>
              <w:rPr>
                <w:spacing w:val="-10"/>
                <w:sz w:val="22"/>
              </w:rPr>
              <w:t> </w:t>
            </w:r>
            <w:r>
              <w:rPr>
                <w:sz w:val="22"/>
              </w:rPr>
              <w:t>behalf of the beneficiary for the indicated service after deductible and coinsurance amounts have been paid. </w:t>
            </w:r>
            <w:r>
              <w:rPr>
                <w:rFonts w:ascii="Calibri"/>
                <w:position w:val="4"/>
                <w:sz w:val="18"/>
              </w:rPr>
              <w:t>H</w:t>
            </w:r>
          </w:p>
        </w:tc>
      </w:tr>
      <w:tr>
        <w:trPr>
          <w:trHeight w:val="4022" w:hRule="atLeast"/>
        </w:trPr>
        <w:tc>
          <w:tcPr>
            <w:tcW w:w="1260" w:type="dxa"/>
          </w:tcPr>
          <w:p>
            <w:pPr>
              <w:pStyle w:val="TableParagraph"/>
              <w:spacing w:before="121"/>
              <w:rPr>
                <w:sz w:val="22"/>
              </w:rPr>
            </w:pPr>
            <w:r>
              <w:rPr>
                <w:spacing w:val="-5"/>
                <w:sz w:val="22"/>
              </w:rPr>
              <w:t>14</w:t>
            </w:r>
          </w:p>
        </w:tc>
        <w:tc>
          <w:tcPr>
            <w:tcW w:w="2070" w:type="dxa"/>
          </w:tcPr>
          <w:p>
            <w:pPr>
              <w:pStyle w:val="TableParagraph"/>
              <w:spacing w:before="121"/>
              <w:rPr>
                <w:sz w:val="22"/>
              </w:rPr>
            </w:pPr>
            <w:r>
              <w:rPr>
                <w:spacing w:val="-2"/>
                <w:sz w:val="22"/>
              </w:rPr>
              <w:t>CLM_PRMRY_PY </w:t>
            </w:r>
            <w:r>
              <w:rPr>
                <w:spacing w:val="-4"/>
                <w:sz w:val="22"/>
              </w:rPr>
              <w:t>R_CD</w:t>
            </w:r>
          </w:p>
        </w:tc>
        <w:tc>
          <w:tcPr>
            <w:tcW w:w="1890" w:type="dxa"/>
          </w:tcPr>
          <w:p>
            <w:pPr>
              <w:pStyle w:val="TableParagraph"/>
              <w:spacing w:before="121"/>
              <w:ind w:right="387"/>
              <w:rPr>
                <w:sz w:val="22"/>
              </w:rPr>
            </w:pPr>
            <w:r>
              <w:rPr>
                <w:sz w:val="22"/>
              </w:rPr>
              <w:t>Claim</w:t>
            </w:r>
            <w:r>
              <w:rPr>
                <w:spacing w:val="-16"/>
                <w:sz w:val="22"/>
              </w:rPr>
              <w:t> </w:t>
            </w:r>
            <w:r>
              <w:rPr>
                <w:sz w:val="22"/>
              </w:rPr>
              <w:t>Primary Payer Code</w:t>
            </w:r>
          </w:p>
        </w:tc>
        <w:tc>
          <w:tcPr>
            <w:tcW w:w="1170" w:type="dxa"/>
          </w:tcPr>
          <w:p>
            <w:pPr>
              <w:pStyle w:val="TableParagraph"/>
              <w:spacing w:before="121"/>
              <w:rPr>
                <w:sz w:val="22"/>
              </w:rPr>
            </w:pPr>
            <w:r>
              <w:rPr>
                <w:spacing w:val="-5"/>
                <w:sz w:val="22"/>
              </w:rPr>
              <w:t>111</w:t>
            </w:r>
          </w:p>
        </w:tc>
        <w:tc>
          <w:tcPr>
            <w:tcW w:w="1260" w:type="dxa"/>
          </w:tcPr>
          <w:p>
            <w:pPr>
              <w:pStyle w:val="TableParagraph"/>
              <w:spacing w:before="121"/>
              <w:rPr>
                <w:sz w:val="22"/>
              </w:rPr>
            </w:pPr>
            <w:r>
              <w:rPr>
                <w:spacing w:val="-5"/>
                <w:sz w:val="22"/>
              </w:rPr>
              <w:t>111</w:t>
            </w:r>
          </w:p>
        </w:tc>
        <w:tc>
          <w:tcPr>
            <w:tcW w:w="1170" w:type="dxa"/>
          </w:tcPr>
          <w:p>
            <w:pPr>
              <w:pStyle w:val="TableParagraph"/>
              <w:spacing w:before="121"/>
              <w:ind w:left="108"/>
              <w:rPr>
                <w:sz w:val="22"/>
              </w:rPr>
            </w:pPr>
            <w:r>
              <w:rPr>
                <w:spacing w:val="-10"/>
                <w:sz w:val="22"/>
              </w:rPr>
              <w:t>1</w:t>
            </w:r>
          </w:p>
        </w:tc>
        <w:tc>
          <w:tcPr>
            <w:tcW w:w="1260" w:type="dxa"/>
          </w:tcPr>
          <w:p>
            <w:pPr>
              <w:pStyle w:val="TableParagraph"/>
              <w:spacing w:before="121"/>
              <w:rPr>
                <w:sz w:val="22"/>
              </w:rPr>
            </w:pPr>
            <w:r>
              <w:rPr>
                <w:spacing w:val="-2"/>
                <w:sz w:val="22"/>
              </w:rPr>
              <w:t>X(01)</w:t>
            </w:r>
          </w:p>
        </w:tc>
        <w:tc>
          <w:tcPr>
            <w:tcW w:w="3150" w:type="dxa"/>
          </w:tcPr>
          <w:p>
            <w:pPr>
              <w:pStyle w:val="TableParagraph"/>
              <w:spacing w:before="121"/>
              <w:ind w:right="179"/>
              <w:rPr>
                <w:sz w:val="22"/>
              </w:rPr>
            </w:pPr>
            <w:r>
              <w:rPr>
                <w:sz w:val="22"/>
              </w:rPr>
              <w:t>If a payer other than Medicare has primary responsibility for payment of the service indicated on the claim</w:t>
            </w:r>
            <w:r>
              <w:rPr>
                <w:spacing w:val="-10"/>
                <w:sz w:val="22"/>
              </w:rPr>
              <w:t> </w:t>
            </w:r>
            <w:r>
              <w:rPr>
                <w:sz w:val="22"/>
              </w:rPr>
              <w:t>line,</w:t>
            </w:r>
            <w:r>
              <w:rPr>
                <w:spacing w:val="-9"/>
                <w:sz w:val="22"/>
              </w:rPr>
              <w:t> </w:t>
            </w:r>
            <w:r>
              <w:rPr>
                <w:sz w:val="22"/>
              </w:rPr>
              <w:t>this</w:t>
            </w:r>
            <w:r>
              <w:rPr>
                <w:spacing w:val="-9"/>
                <w:sz w:val="22"/>
              </w:rPr>
              <w:t> </w:t>
            </w:r>
            <w:r>
              <w:rPr>
                <w:sz w:val="22"/>
              </w:rPr>
              <w:t>code</w:t>
            </w:r>
            <w:r>
              <w:rPr>
                <w:spacing w:val="-9"/>
                <w:sz w:val="22"/>
              </w:rPr>
              <w:t> </w:t>
            </w:r>
            <w:r>
              <w:rPr>
                <w:sz w:val="22"/>
              </w:rPr>
              <w:t>indicates the primary payer. This field is also known as the Line Beneficiary Primary Payer </w:t>
            </w:r>
            <w:r>
              <w:rPr>
                <w:spacing w:val="-2"/>
                <w:sz w:val="22"/>
              </w:rPr>
              <w:t>Code.</w:t>
            </w:r>
          </w:p>
          <w:p>
            <w:pPr>
              <w:pStyle w:val="TableParagraph"/>
              <w:spacing w:before="119"/>
              <w:ind w:right="144"/>
              <w:rPr>
                <w:sz w:val="22"/>
              </w:rPr>
            </w:pPr>
            <w:r>
              <w:rPr>
                <w:sz w:val="22"/>
              </w:rPr>
              <w:t>If</w:t>
            </w:r>
            <w:r>
              <w:rPr>
                <w:spacing w:val="-8"/>
                <w:sz w:val="22"/>
              </w:rPr>
              <w:t> </w:t>
            </w:r>
            <w:r>
              <w:rPr>
                <w:sz w:val="22"/>
              </w:rPr>
              <w:t>this</w:t>
            </w:r>
            <w:r>
              <w:rPr>
                <w:spacing w:val="-8"/>
                <w:sz w:val="22"/>
              </w:rPr>
              <w:t> </w:t>
            </w:r>
            <w:r>
              <w:rPr>
                <w:sz w:val="22"/>
              </w:rPr>
              <w:t>field</w:t>
            </w:r>
            <w:r>
              <w:rPr>
                <w:spacing w:val="-8"/>
                <w:sz w:val="22"/>
              </w:rPr>
              <w:t> </w:t>
            </w:r>
            <w:r>
              <w:rPr>
                <w:sz w:val="22"/>
              </w:rPr>
              <w:t>is</w:t>
            </w:r>
            <w:r>
              <w:rPr>
                <w:spacing w:val="-9"/>
                <w:sz w:val="22"/>
              </w:rPr>
              <w:t> </w:t>
            </w:r>
            <w:r>
              <w:rPr>
                <w:sz w:val="22"/>
              </w:rPr>
              <w:t>blank,</w:t>
            </w:r>
            <w:r>
              <w:rPr>
                <w:spacing w:val="-8"/>
                <w:sz w:val="22"/>
              </w:rPr>
              <w:t> </w:t>
            </w:r>
            <w:r>
              <w:rPr>
                <w:sz w:val="22"/>
              </w:rPr>
              <w:t>Medicare is the primary payer for the </w:t>
            </w:r>
            <w:r>
              <w:rPr>
                <w:spacing w:val="-2"/>
                <w:sz w:val="22"/>
              </w:rPr>
              <w:t>beneficiary.</w:t>
            </w:r>
          </w:p>
          <w:p>
            <w:pPr>
              <w:pStyle w:val="TableParagraph"/>
              <w:ind w:right="163" w:hanging="1"/>
              <w:rPr>
                <w:sz w:val="22"/>
              </w:rPr>
            </w:pPr>
            <w:r>
              <w:rPr>
                <w:sz w:val="22"/>
              </w:rPr>
              <w:t>Find</w:t>
            </w:r>
            <w:r>
              <w:rPr>
                <w:spacing w:val="-9"/>
                <w:sz w:val="22"/>
              </w:rPr>
              <w:t> </w:t>
            </w:r>
            <w:hyperlink r:id="rId45">
              <w:r>
                <w:rPr>
                  <w:color w:val="0000FF"/>
                  <w:sz w:val="22"/>
                  <w:u w:val="single" w:color="0000FF"/>
                </w:rPr>
                <w:t>Primary</w:t>
              </w:r>
              <w:r>
                <w:rPr>
                  <w:color w:val="0000FF"/>
                  <w:spacing w:val="-10"/>
                  <w:sz w:val="22"/>
                  <w:u w:val="single" w:color="0000FF"/>
                </w:rPr>
                <w:t> </w:t>
              </w:r>
              <w:r>
                <w:rPr>
                  <w:color w:val="0000FF"/>
                  <w:sz w:val="22"/>
                  <w:u w:val="single" w:color="0000FF"/>
                </w:rPr>
                <w:t>Payer</w:t>
              </w:r>
              <w:r>
                <w:rPr>
                  <w:color w:val="0000FF"/>
                  <w:spacing w:val="-9"/>
                  <w:sz w:val="22"/>
                  <w:u w:val="single" w:color="0000FF"/>
                </w:rPr>
                <w:t> </w:t>
              </w:r>
              <w:r>
                <w:rPr>
                  <w:color w:val="0000FF"/>
                  <w:sz w:val="22"/>
                  <w:u w:val="single" w:color="0000FF"/>
                </w:rPr>
                <w:t>Code</w:t>
              </w:r>
            </w:hyperlink>
            <w:r>
              <w:rPr>
                <w:color w:val="0000FF"/>
                <w:spacing w:val="-9"/>
                <w:sz w:val="22"/>
                <w:u w:val="none"/>
              </w:rPr>
              <w:t> </w:t>
            </w:r>
            <w:r>
              <w:rPr>
                <w:sz w:val="22"/>
                <w:u w:val="none"/>
              </w:rPr>
              <w:t>at the ResDAC website.</w:t>
            </w:r>
          </w:p>
        </w:tc>
      </w:tr>
      <w:tr>
        <w:trPr>
          <w:trHeight w:val="1505" w:hRule="atLeast"/>
        </w:trPr>
        <w:tc>
          <w:tcPr>
            <w:tcW w:w="1260" w:type="dxa"/>
          </w:tcPr>
          <w:p>
            <w:pPr>
              <w:pStyle w:val="TableParagraph"/>
              <w:rPr>
                <w:sz w:val="22"/>
              </w:rPr>
            </w:pPr>
            <w:r>
              <w:rPr>
                <w:spacing w:val="-5"/>
                <w:sz w:val="22"/>
              </w:rPr>
              <w:t>15</w:t>
            </w:r>
          </w:p>
        </w:tc>
        <w:tc>
          <w:tcPr>
            <w:tcW w:w="2070" w:type="dxa"/>
          </w:tcPr>
          <w:p>
            <w:pPr>
              <w:pStyle w:val="TableParagraph"/>
              <w:rPr>
                <w:sz w:val="22"/>
              </w:rPr>
            </w:pPr>
            <w:r>
              <w:rPr>
                <w:spacing w:val="-2"/>
                <w:sz w:val="22"/>
              </w:rPr>
              <w:t>PAYTO_PRVDR_ NPI_NUM</w:t>
            </w:r>
          </w:p>
        </w:tc>
        <w:tc>
          <w:tcPr>
            <w:tcW w:w="1890" w:type="dxa"/>
          </w:tcPr>
          <w:p>
            <w:pPr>
              <w:pStyle w:val="TableParagraph"/>
              <w:ind w:right="252"/>
              <w:rPr>
                <w:sz w:val="22"/>
              </w:rPr>
            </w:pPr>
            <w:r>
              <w:rPr>
                <w:sz w:val="22"/>
              </w:rPr>
              <w:t>Pay-to</w:t>
            </w:r>
            <w:r>
              <w:rPr>
                <w:spacing w:val="-16"/>
                <w:sz w:val="22"/>
              </w:rPr>
              <w:t> </w:t>
            </w:r>
            <w:r>
              <w:rPr>
                <w:sz w:val="22"/>
              </w:rPr>
              <w:t>Provider NPI Number</w:t>
            </w:r>
          </w:p>
        </w:tc>
        <w:tc>
          <w:tcPr>
            <w:tcW w:w="1170" w:type="dxa"/>
          </w:tcPr>
          <w:p>
            <w:pPr>
              <w:pStyle w:val="TableParagraph"/>
              <w:rPr>
                <w:sz w:val="22"/>
              </w:rPr>
            </w:pPr>
            <w:r>
              <w:rPr>
                <w:spacing w:val="-5"/>
                <w:sz w:val="22"/>
              </w:rPr>
              <w:t>112</w:t>
            </w:r>
          </w:p>
        </w:tc>
        <w:tc>
          <w:tcPr>
            <w:tcW w:w="1260" w:type="dxa"/>
          </w:tcPr>
          <w:p>
            <w:pPr>
              <w:pStyle w:val="TableParagraph"/>
              <w:rPr>
                <w:sz w:val="22"/>
              </w:rPr>
            </w:pPr>
            <w:r>
              <w:rPr>
                <w:spacing w:val="-5"/>
                <w:sz w:val="22"/>
              </w:rPr>
              <w:t>121</w:t>
            </w:r>
          </w:p>
        </w:tc>
        <w:tc>
          <w:tcPr>
            <w:tcW w:w="1170" w:type="dxa"/>
          </w:tcPr>
          <w:p>
            <w:pPr>
              <w:pStyle w:val="TableParagraph"/>
              <w:ind w:left="108"/>
              <w:rPr>
                <w:sz w:val="22"/>
              </w:rPr>
            </w:pPr>
            <w:r>
              <w:rPr>
                <w:spacing w:val="-5"/>
                <w:sz w:val="22"/>
              </w:rPr>
              <w:t>10</w:t>
            </w:r>
          </w:p>
        </w:tc>
        <w:tc>
          <w:tcPr>
            <w:tcW w:w="1260" w:type="dxa"/>
          </w:tcPr>
          <w:p>
            <w:pPr>
              <w:pStyle w:val="TableParagraph"/>
              <w:ind w:left="108"/>
              <w:rPr>
                <w:sz w:val="22"/>
              </w:rPr>
            </w:pPr>
            <w:r>
              <w:rPr>
                <w:spacing w:val="-2"/>
                <w:sz w:val="22"/>
              </w:rPr>
              <w:t>X(10)</w:t>
            </w:r>
          </w:p>
        </w:tc>
        <w:tc>
          <w:tcPr>
            <w:tcW w:w="3150" w:type="dxa"/>
          </w:tcPr>
          <w:p>
            <w:pPr>
              <w:pStyle w:val="TableParagraph"/>
              <w:ind w:left="108" w:right="144"/>
              <w:rPr>
                <w:sz w:val="22"/>
              </w:rPr>
            </w:pPr>
            <w:r>
              <w:rPr>
                <w:sz w:val="22"/>
              </w:rPr>
              <w:t>A number that identifies the provider billing for the indicated</w:t>
            </w:r>
            <w:r>
              <w:rPr>
                <w:spacing w:val="-11"/>
                <w:sz w:val="22"/>
              </w:rPr>
              <w:t> </w:t>
            </w:r>
            <w:r>
              <w:rPr>
                <w:sz w:val="22"/>
              </w:rPr>
              <w:t>service</w:t>
            </w:r>
            <w:r>
              <w:rPr>
                <w:spacing w:val="-10"/>
                <w:sz w:val="22"/>
              </w:rPr>
              <w:t> </w:t>
            </w:r>
            <w:r>
              <w:rPr>
                <w:sz w:val="22"/>
              </w:rPr>
              <w:t>on</w:t>
            </w:r>
            <w:r>
              <w:rPr>
                <w:spacing w:val="-10"/>
                <w:sz w:val="22"/>
              </w:rPr>
              <w:t> </w:t>
            </w:r>
            <w:r>
              <w:rPr>
                <w:sz w:val="22"/>
              </w:rPr>
              <w:t>the</w:t>
            </w:r>
            <w:r>
              <w:rPr>
                <w:spacing w:val="-10"/>
                <w:sz w:val="22"/>
              </w:rPr>
              <w:t> </w:t>
            </w:r>
            <w:r>
              <w:rPr>
                <w:sz w:val="22"/>
              </w:rPr>
              <w:t>claim line. Each provider is assigned its own unique NPI.</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504" w:hRule="atLeast"/>
        </w:trPr>
        <w:tc>
          <w:tcPr>
            <w:tcW w:w="1260" w:type="dxa"/>
          </w:tcPr>
          <w:p>
            <w:pPr>
              <w:pStyle w:val="TableParagraph"/>
              <w:rPr>
                <w:sz w:val="22"/>
              </w:rPr>
            </w:pPr>
            <w:r>
              <w:rPr>
                <w:spacing w:val="-5"/>
                <w:sz w:val="22"/>
              </w:rPr>
              <w:t>16</w:t>
            </w:r>
          </w:p>
        </w:tc>
        <w:tc>
          <w:tcPr>
            <w:tcW w:w="2070" w:type="dxa"/>
          </w:tcPr>
          <w:p>
            <w:pPr>
              <w:pStyle w:val="TableParagraph"/>
              <w:rPr>
                <w:sz w:val="22"/>
              </w:rPr>
            </w:pPr>
            <w:r>
              <w:rPr>
                <w:spacing w:val="-2"/>
                <w:sz w:val="22"/>
              </w:rPr>
              <w:t>ORDRG_PRVDR_ NPI_NUM</w:t>
            </w:r>
          </w:p>
        </w:tc>
        <w:tc>
          <w:tcPr>
            <w:tcW w:w="1890" w:type="dxa"/>
          </w:tcPr>
          <w:p>
            <w:pPr>
              <w:pStyle w:val="TableParagraph"/>
              <w:ind w:right="521"/>
              <w:rPr>
                <w:sz w:val="22"/>
              </w:rPr>
            </w:pPr>
            <w:r>
              <w:rPr>
                <w:spacing w:val="-2"/>
                <w:sz w:val="22"/>
              </w:rPr>
              <w:t>Ordering </w:t>
            </w:r>
            <w:r>
              <w:rPr>
                <w:sz w:val="22"/>
              </w:rPr>
              <w:t>Provider</w:t>
            </w:r>
            <w:r>
              <w:rPr>
                <w:spacing w:val="-16"/>
                <w:sz w:val="22"/>
              </w:rPr>
              <w:t> </w:t>
            </w:r>
            <w:r>
              <w:rPr>
                <w:sz w:val="22"/>
              </w:rPr>
              <w:t>NPI </w:t>
            </w:r>
            <w:r>
              <w:rPr>
                <w:spacing w:val="-2"/>
                <w:sz w:val="22"/>
              </w:rPr>
              <w:t>Number</w:t>
            </w:r>
          </w:p>
        </w:tc>
        <w:tc>
          <w:tcPr>
            <w:tcW w:w="1170" w:type="dxa"/>
          </w:tcPr>
          <w:p>
            <w:pPr>
              <w:pStyle w:val="TableParagraph"/>
              <w:rPr>
                <w:sz w:val="22"/>
              </w:rPr>
            </w:pPr>
            <w:r>
              <w:rPr>
                <w:spacing w:val="-5"/>
                <w:sz w:val="22"/>
              </w:rPr>
              <w:t>122</w:t>
            </w:r>
          </w:p>
        </w:tc>
        <w:tc>
          <w:tcPr>
            <w:tcW w:w="1260" w:type="dxa"/>
          </w:tcPr>
          <w:p>
            <w:pPr>
              <w:pStyle w:val="TableParagraph"/>
              <w:rPr>
                <w:sz w:val="22"/>
              </w:rPr>
            </w:pPr>
            <w:r>
              <w:rPr>
                <w:spacing w:val="-5"/>
                <w:sz w:val="22"/>
              </w:rPr>
              <w:t>131</w:t>
            </w:r>
          </w:p>
        </w:tc>
        <w:tc>
          <w:tcPr>
            <w:tcW w:w="1170" w:type="dxa"/>
          </w:tcPr>
          <w:p>
            <w:pPr>
              <w:pStyle w:val="TableParagraph"/>
              <w:ind w:left="108"/>
              <w:rPr>
                <w:sz w:val="22"/>
              </w:rPr>
            </w:pPr>
            <w:r>
              <w:rPr>
                <w:spacing w:val="-5"/>
                <w:sz w:val="22"/>
              </w:rPr>
              <w:t>10</w:t>
            </w:r>
          </w:p>
        </w:tc>
        <w:tc>
          <w:tcPr>
            <w:tcW w:w="1260" w:type="dxa"/>
          </w:tcPr>
          <w:p>
            <w:pPr>
              <w:pStyle w:val="TableParagraph"/>
              <w:ind w:left="108"/>
              <w:rPr>
                <w:sz w:val="22"/>
              </w:rPr>
            </w:pPr>
            <w:r>
              <w:rPr>
                <w:spacing w:val="-2"/>
                <w:sz w:val="22"/>
              </w:rPr>
              <w:t>X(10)</w:t>
            </w:r>
          </w:p>
        </w:tc>
        <w:tc>
          <w:tcPr>
            <w:tcW w:w="3150" w:type="dxa"/>
          </w:tcPr>
          <w:p>
            <w:pPr>
              <w:pStyle w:val="TableParagraph"/>
              <w:ind w:left="108" w:right="144"/>
              <w:rPr>
                <w:sz w:val="22"/>
              </w:rPr>
            </w:pPr>
            <w:r>
              <w:rPr>
                <w:sz w:val="22"/>
              </w:rPr>
              <w:t>A number that identifies the provider ordering the indicated</w:t>
            </w:r>
            <w:r>
              <w:rPr>
                <w:spacing w:val="-11"/>
                <w:sz w:val="22"/>
              </w:rPr>
              <w:t> </w:t>
            </w:r>
            <w:r>
              <w:rPr>
                <w:sz w:val="22"/>
              </w:rPr>
              <w:t>service</w:t>
            </w:r>
            <w:r>
              <w:rPr>
                <w:spacing w:val="-10"/>
                <w:sz w:val="22"/>
              </w:rPr>
              <w:t> </w:t>
            </w:r>
            <w:r>
              <w:rPr>
                <w:sz w:val="22"/>
              </w:rPr>
              <w:t>on</w:t>
            </w:r>
            <w:r>
              <w:rPr>
                <w:spacing w:val="-10"/>
                <w:sz w:val="22"/>
              </w:rPr>
              <w:t> </w:t>
            </w:r>
            <w:r>
              <w:rPr>
                <w:sz w:val="22"/>
              </w:rPr>
              <w:t>the</w:t>
            </w:r>
            <w:r>
              <w:rPr>
                <w:spacing w:val="-10"/>
                <w:sz w:val="22"/>
              </w:rPr>
              <w:t> </w:t>
            </w:r>
            <w:r>
              <w:rPr>
                <w:sz w:val="22"/>
              </w:rPr>
              <w:t>claim line. Each provider is assigned its own unique NPI.</w:t>
            </w:r>
          </w:p>
        </w:tc>
      </w:tr>
      <w:tr>
        <w:trPr>
          <w:trHeight w:val="5754" w:hRule="atLeast"/>
        </w:trPr>
        <w:tc>
          <w:tcPr>
            <w:tcW w:w="1260" w:type="dxa"/>
          </w:tcPr>
          <w:p>
            <w:pPr>
              <w:pStyle w:val="TableParagraph"/>
              <w:spacing w:before="121"/>
              <w:rPr>
                <w:sz w:val="22"/>
              </w:rPr>
            </w:pPr>
            <w:r>
              <w:rPr>
                <w:spacing w:val="-5"/>
                <w:sz w:val="22"/>
              </w:rPr>
              <w:t>17</w:t>
            </w:r>
          </w:p>
        </w:tc>
        <w:tc>
          <w:tcPr>
            <w:tcW w:w="2070" w:type="dxa"/>
          </w:tcPr>
          <w:p>
            <w:pPr>
              <w:pStyle w:val="TableParagraph"/>
              <w:spacing w:before="121"/>
              <w:rPr>
                <w:sz w:val="22"/>
              </w:rPr>
            </w:pPr>
            <w:r>
              <w:rPr>
                <w:spacing w:val="-2"/>
                <w:sz w:val="22"/>
              </w:rPr>
              <w:t>CLM_CARR_PMT</w:t>
            </w:r>
          </w:p>
          <w:p>
            <w:pPr>
              <w:pStyle w:val="TableParagraph"/>
              <w:spacing w:before="0"/>
              <w:rPr>
                <w:sz w:val="22"/>
              </w:rPr>
            </w:pPr>
            <w:r>
              <w:rPr>
                <w:spacing w:val="-2"/>
                <w:sz w:val="22"/>
              </w:rPr>
              <w:t>_DNL_CD</w:t>
            </w:r>
          </w:p>
        </w:tc>
        <w:tc>
          <w:tcPr>
            <w:tcW w:w="1890" w:type="dxa"/>
          </w:tcPr>
          <w:p>
            <w:pPr>
              <w:pStyle w:val="TableParagraph"/>
              <w:spacing w:before="121"/>
              <w:ind w:right="166"/>
              <w:rPr>
                <w:sz w:val="22"/>
              </w:rPr>
            </w:pPr>
            <w:r>
              <w:rPr>
                <w:sz w:val="22"/>
              </w:rPr>
              <w:t>Claim Carrier Payment</w:t>
            </w:r>
            <w:r>
              <w:rPr>
                <w:spacing w:val="-16"/>
                <w:sz w:val="22"/>
              </w:rPr>
              <w:t> </w:t>
            </w:r>
            <w:r>
              <w:rPr>
                <w:sz w:val="22"/>
              </w:rPr>
              <w:t>Denial </w:t>
            </w:r>
            <w:r>
              <w:rPr>
                <w:spacing w:val="-4"/>
                <w:sz w:val="22"/>
              </w:rPr>
              <w:t>Code</w:t>
            </w:r>
          </w:p>
        </w:tc>
        <w:tc>
          <w:tcPr>
            <w:tcW w:w="1170" w:type="dxa"/>
          </w:tcPr>
          <w:p>
            <w:pPr>
              <w:pStyle w:val="TableParagraph"/>
              <w:spacing w:before="121"/>
              <w:rPr>
                <w:sz w:val="22"/>
              </w:rPr>
            </w:pPr>
            <w:r>
              <w:rPr>
                <w:spacing w:val="-5"/>
                <w:sz w:val="22"/>
              </w:rPr>
              <w:t>132</w:t>
            </w:r>
          </w:p>
        </w:tc>
        <w:tc>
          <w:tcPr>
            <w:tcW w:w="1260" w:type="dxa"/>
          </w:tcPr>
          <w:p>
            <w:pPr>
              <w:pStyle w:val="TableParagraph"/>
              <w:spacing w:before="121"/>
              <w:rPr>
                <w:sz w:val="22"/>
              </w:rPr>
            </w:pPr>
            <w:r>
              <w:rPr>
                <w:spacing w:val="-5"/>
                <w:sz w:val="22"/>
              </w:rPr>
              <w:t>133</w:t>
            </w:r>
          </w:p>
        </w:tc>
        <w:tc>
          <w:tcPr>
            <w:tcW w:w="1170" w:type="dxa"/>
          </w:tcPr>
          <w:p>
            <w:pPr>
              <w:pStyle w:val="TableParagraph"/>
              <w:spacing w:before="121"/>
              <w:ind w:left="108"/>
              <w:rPr>
                <w:sz w:val="22"/>
              </w:rPr>
            </w:pPr>
            <w:r>
              <w:rPr>
                <w:spacing w:val="-10"/>
                <w:sz w:val="22"/>
              </w:rPr>
              <w:t>2</w:t>
            </w:r>
          </w:p>
        </w:tc>
        <w:tc>
          <w:tcPr>
            <w:tcW w:w="1260" w:type="dxa"/>
          </w:tcPr>
          <w:p>
            <w:pPr>
              <w:pStyle w:val="TableParagraph"/>
              <w:spacing w:before="121"/>
              <w:rPr>
                <w:sz w:val="22"/>
              </w:rPr>
            </w:pPr>
            <w:r>
              <w:rPr>
                <w:spacing w:val="-2"/>
                <w:sz w:val="22"/>
              </w:rPr>
              <w:t>X(02)</w:t>
            </w:r>
          </w:p>
        </w:tc>
        <w:tc>
          <w:tcPr>
            <w:tcW w:w="3150" w:type="dxa"/>
          </w:tcPr>
          <w:p>
            <w:pPr>
              <w:pStyle w:val="TableParagraph"/>
              <w:spacing w:before="121"/>
              <w:ind w:right="250"/>
              <w:rPr>
                <w:sz w:val="22"/>
              </w:rPr>
            </w:pPr>
            <w:r>
              <w:rPr>
                <w:sz w:val="22"/>
              </w:rPr>
              <w:t>Indicates</w:t>
            </w:r>
            <w:r>
              <w:rPr>
                <w:spacing w:val="-12"/>
                <w:sz w:val="22"/>
              </w:rPr>
              <w:t> </w:t>
            </w:r>
            <w:r>
              <w:rPr>
                <w:sz w:val="22"/>
              </w:rPr>
              <w:t>to</w:t>
            </w:r>
            <w:r>
              <w:rPr>
                <w:spacing w:val="-13"/>
                <w:sz w:val="22"/>
              </w:rPr>
              <w:t> </w:t>
            </w:r>
            <w:r>
              <w:rPr>
                <w:sz w:val="22"/>
              </w:rPr>
              <w:t>whom</w:t>
            </w:r>
            <w:r>
              <w:rPr>
                <w:spacing w:val="-13"/>
                <w:sz w:val="22"/>
              </w:rPr>
              <w:t> </w:t>
            </w:r>
            <w:r>
              <w:rPr>
                <w:sz w:val="22"/>
              </w:rPr>
              <w:t>payment was made (e.g., physician, beneficiary) or if the claim was denied</w:t>
            </w:r>
          </w:p>
          <w:p>
            <w:pPr>
              <w:pStyle w:val="TableParagraph"/>
              <w:spacing w:before="119"/>
              <w:rPr>
                <w:sz w:val="22"/>
              </w:rPr>
            </w:pPr>
            <w:r>
              <w:rPr>
                <w:sz w:val="22"/>
              </w:rPr>
              <w:t>Find </w:t>
            </w:r>
            <w:hyperlink r:id="rId46">
              <w:r>
                <w:rPr>
                  <w:color w:val="0000FF"/>
                  <w:sz w:val="22"/>
                  <w:u w:val="single" w:color="0000FF"/>
                </w:rPr>
                <w:t>Carrier Payment Denial </w:t>
              </w:r>
            </w:hyperlink>
            <w:r>
              <w:rPr>
                <w:color w:val="0000FF"/>
                <w:sz w:val="22"/>
                <w:u w:val="none"/>
              </w:rPr>
              <w:t> </w:t>
            </w:r>
            <w:hyperlink r:id="rId46">
              <w:r>
                <w:rPr>
                  <w:color w:val="0000FF"/>
                  <w:sz w:val="22"/>
                  <w:u w:val="single" w:color="0000FF"/>
                </w:rPr>
                <w:t>Code</w:t>
              </w:r>
            </w:hyperlink>
            <w:r>
              <w:rPr>
                <w:color w:val="0000FF"/>
                <w:spacing w:val="-9"/>
                <w:sz w:val="22"/>
                <w:u w:val="none"/>
              </w:rPr>
              <w:t> </w:t>
            </w:r>
            <w:r>
              <w:rPr>
                <w:sz w:val="22"/>
                <w:u w:val="none"/>
              </w:rPr>
              <w:t>at</w:t>
            </w:r>
            <w:r>
              <w:rPr>
                <w:spacing w:val="-9"/>
                <w:sz w:val="22"/>
                <w:u w:val="none"/>
              </w:rPr>
              <w:t> </w:t>
            </w:r>
            <w:r>
              <w:rPr>
                <w:sz w:val="22"/>
                <w:u w:val="none"/>
              </w:rPr>
              <w:t>the</w:t>
            </w:r>
            <w:r>
              <w:rPr>
                <w:spacing w:val="-9"/>
                <w:sz w:val="22"/>
                <w:u w:val="none"/>
              </w:rPr>
              <w:t> </w:t>
            </w:r>
            <w:r>
              <w:rPr>
                <w:sz w:val="22"/>
                <w:u w:val="none"/>
              </w:rPr>
              <w:t>ResDAC</w:t>
            </w:r>
            <w:r>
              <w:rPr>
                <w:spacing w:val="-10"/>
                <w:sz w:val="22"/>
                <w:u w:val="none"/>
              </w:rPr>
              <w:t> </w:t>
            </w:r>
            <w:r>
              <w:rPr>
                <w:sz w:val="22"/>
                <w:u w:val="none"/>
              </w:rPr>
              <w:t>website.</w:t>
            </w:r>
          </w:p>
          <w:p>
            <w:pPr>
              <w:pStyle w:val="TableParagraph"/>
              <w:ind w:right="250"/>
              <w:rPr>
                <w:sz w:val="22"/>
              </w:rPr>
            </w:pPr>
            <w:r>
              <w:rPr>
                <w:sz w:val="22"/>
              </w:rPr>
              <w:t>Additionally,</w:t>
            </w:r>
            <w:r>
              <w:rPr>
                <w:spacing w:val="-16"/>
                <w:sz w:val="22"/>
              </w:rPr>
              <w:t> </w:t>
            </w:r>
            <w:r>
              <w:rPr>
                <w:sz w:val="22"/>
              </w:rPr>
              <w:t>the</w:t>
            </w:r>
            <w:r>
              <w:rPr>
                <w:spacing w:val="-15"/>
                <w:sz w:val="22"/>
              </w:rPr>
              <w:t> </w:t>
            </w:r>
            <w:r>
              <w:rPr>
                <w:sz w:val="22"/>
              </w:rPr>
              <w:t>following code may be available:</w:t>
            </w:r>
          </w:p>
          <w:p>
            <w:pPr>
              <w:pStyle w:val="TableParagraph"/>
              <w:ind w:left="108" w:hanging="1"/>
              <w:rPr>
                <w:sz w:val="22"/>
              </w:rPr>
            </w:pPr>
            <w:r>
              <w:rPr>
                <w:sz w:val="22"/>
              </w:rPr>
              <w:t>G</w:t>
            </w:r>
            <w:r>
              <w:rPr>
                <w:spacing w:val="-14"/>
                <w:sz w:val="22"/>
              </w:rPr>
              <w:t> </w:t>
            </w:r>
            <w:r>
              <w:rPr>
                <w:sz w:val="22"/>
              </w:rPr>
              <w:t>=</w:t>
            </w:r>
            <w:r>
              <w:rPr>
                <w:spacing w:val="-13"/>
                <w:sz w:val="22"/>
              </w:rPr>
              <w:t> </w:t>
            </w:r>
            <w:r>
              <w:rPr>
                <w:sz w:val="22"/>
              </w:rPr>
              <w:t>Secondary</w:t>
            </w:r>
            <w:r>
              <w:rPr>
                <w:spacing w:val="-14"/>
                <w:sz w:val="22"/>
              </w:rPr>
              <w:t> </w:t>
            </w:r>
            <w:r>
              <w:rPr>
                <w:sz w:val="22"/>
              </w:rPr>
              <w:t>Claims </w:t>
            </w:r>
            <w:r>
              <w:rPr>
                <w:spacing w:val="-2"/>
                <w:sz w:val="22"/>
              </w:rPr>
              <w:t>Investigation</w:t>
            </w:r>
          </w:p>
          <w:p>
            <w:pPr>
              <w:pStyle w:val="TableParagraph"/>
              <w:spacing w:line="352" w:lineRule="auto"/>
              <w:ind w:left="108" w:right="1360"/>
              <w:rPr>
                <w:sz w:val="22"/>
              </w:rPr>
            </w:pPr>
            <w:r>
              <w:rPr>
                <w:sz w:val="22"/>
              </w:rPr>
              <w:t>H</w:t>
            </w:r>
            <w:r>
              <w:rPr>
                <w:spacing w:val="-13"/>
                <w:sz w:val="22"/>
              </w:rPr>
              <w:t> </w:t>
            </w:r>
            <w:r>
              <w:rPr>
                <w:sz w:val="22"/>
              </w:rPr>
              <w:t>=</w:t>
            </w:r>
            <w:r>
              <w:rPr>
                <w:spacing w:val="-13"/>
                <w:sz w:val="22"/>
              </w:rPr>
              <w:t> </w:t>
            </w:r>
            <w:r>
              <w:rPr>
                <w:sz w:val="22"/>
              </w:rPr>
              <w:t>Self</w:t>
            </w:r>
            <w:r>
              <w:rPr>
                <w:spacing w:val="-13"/>
                <w:sz w:val="22"/>
              </w:rPr>
              <w:t> </w:t>
            </w:r>
            <w:r>
              <w:rPr>
                <w:sz w:val="22"/>
              </w:rPr>
              <w:t>Reports J = 411.25</w:t>
            </w:r>
          </w:p>
          <w:p>
            <w:pPr>
              <w:pStyle w:val="TableParagraph"/>
              <w:spacing w:before="2"/>
              <w:ind w:left="108" w:hanging="1"/>
              <w:rPr>
                <w:sz w:val="22"/>
              </w:rPr>
            </w:pPr>
            <w:r>
              <w:rPr>
                <w:sz w:val="22"/>
              </w:rPr>
              <w:t>T</w:t>
            </w:r>
            <w:r>
              <w:rPr>
                <w:spacing w:val="-7"/>
                <w:sz w:val="22"/>
              </w:rPr>
              <w:t> </w:t>
            </w:r>
            <w:r>
              <w:rPr>
                <w:sz w:val="22"/>
              </w:rPr>
              <w:t>=</w:t>
            </w:r>
            <w:r>
              <w:rPr>
                <w:spacing w:val="-7"/>
                <w:sz w:val="22"/>
              </w:rPr>
              <w:t> </w:t>
            </w:r>
            <w:r>
              <w:rPr>
                <w:sz w:val="22"/>
              </w:rPr>
              <w:t>MSP</w:t>
            </w:r>
            <w:r>
              <w:rPr>
                <w:spacing w:val="-6"/>
                <w:sz w:val="22"/>
              </w:rPr>
              <w:t> </w:t>
            </w:r>
            <w:r>
              <w:rPr>
                <w:sz w:val="22"/>
              </w:rPr>
              <w:t>Cost</w:t>
            </w:r>
            <w:r>
              <w:rPr>
                <w:spacing w:val="-7"/>
                <w:sz w:val="22"/>
              </w:rPr>
              <w:t> </w:t>
            </w:r>
            <w:r>
              <w:rPr>
                <w:sz w:val="22"/>
              </w:rPr>
              <w:t>Avoided</w:t>
            </w:r>
            <w:r>
              <w:rPr>
                <w:spacing w:val="-7"/>
                <w:sz w:val="22"/>
              </w:rPr>
              <w:t> </w:t>
            </w:r>
            <w:r>
              <w:rPr>
                <w:sz w:val="22"/>
              </w:rPr>
              <w:t>-</w:t>
            </w:r>
            <w:r>
              <w:rPr>
                <w:spacing w:val="-7"/>
                <w:sz w:val="22"/>
              </w:rPr>
              <w:t> </w:t>
            </w:r>
            <w:r>
              <w:rPr>
                <w:sz w:val="22"/>
              </w:rPr>
              <w:t>IEQ contractor (eff. 7/96)</w:t>
            </w:r>
          </w:p>
          <w:p>
            <w:pPr>
              <w:pStyle w:val="TableParagraph"/>
              <w:ind w:left="108" w:right="250"/>
              <w:rPr>
                <w:sz w:val="22"/>
              </w:rPr>
            </w:pPr>
            <w:r>
              <w:rPr>
                <w:sz w:val="22"/>
              </w:rPr>
              <w:t>X</w:t>
            </w:r>
            <w:r>
              <w:rPr>
                <w:spacing w:val="-10"/>
                <w:sz w:val="22"/>
              </w:rPr>
              <w:t> </w:t>
            </w:r>
            <w:r>
              <w:rPr>
                <w:sz w:val="22"/>
              </w:rPr>
              <w:t>=</w:t>
            </w:r>
            <w:r>
              <w:rPr>
                <w:spacing w:val="-7"/>
                <w:sz w:val="22"/>
              </w:rPr>
              <w:t> </w:t>
            </w:r>
            <w:r>
              <w:rPr>
                <w:sz w:val="22"/>
              </w:rPr>
              <w:t>MSP</w:t>
            </w:r>
            <w:r>
              <w:rPr>
                <w:spacing w:val="-7"/>
                <w:sz w:val="22"/>
              </w:rPr>
              <w:t> </w:t>
            </w:r>
            <w:r>
              <w:rPr>
                <w:sz w:val="22"/>
              </w:rPr>
              <w:t>Cost</w:t>
            </w:r>
            <w:r>
              <w:rPr>
                <w:spacing w:val="-8"/>
                <w:sz w:val="22"/>
              </w:rPr>
              <w:t> </w:t>
            </w:r>
            <w:r>
              <w:rPr>
                <w:sz w:val="22"/>
              </w:rPr>
              <w:t>Avoided</w:t>
            </w:r>
            <w:r>
              <w:rPr>
                <w:spacing w:val="-8"/>
                <w:sz w:val="22"/>
              </w:rPr>
              <w:t> </w:t>
            </w:r>
            <w:r>
              <w:rPr>
                <w:sz w:val="22"/>
              </w:rPr>
              <w:t>- </w:t>
            </w:r>
            <w:r>
              <w:rPr>
                <w:spacing w:val="-2"/>
                <w:sz w:val="22"/>
              </w:rPr>
              <w:t>generic</w:t>
            </w:r>
          </w:p>
          <w:p>
            <w:pPr>
              <w:pStyle w:val="TableParagraph"/>
              <w:ind w:left="108"/>
              <w:rPr>
                <w:sz w:val="22"/>
              </w:rPr>
            </w:pPr>
            <w:r>
              <w:rPr>
                <w:sz w:val="22"/>
              </w:rPr>
              <w:t>Y = MSP Cost Avoided - IRS/SSA</w:t>
            </w:r>
            <w:r>
              <w:rPr>
                <w:spacing w:val="-13"/>
                <w:sz w:val="22"/>
              </w:rPr>
              <w:t> </w:t>
            </w:r>
            <w:r>
              <w:rPr>
                <w:sz w:val="22"/>
              </w:rPr>
              <w:t>data</w:t>
            </w:r>
            <w:r>
              <w:rPr>
                <w:spacing w:val="-13"/>
                <w:sz w:val="22"/>
              </w:rPr>
              <w:t> </w:t>
            </w:r>
            <w:r>
              <w:rPr>
                <w:sz w:val="22"/>
              </w:rPr>
              <w:t>match</w:t>
            </w:r>
            <w:r>
              <w:rPr>
                <w:spacing w:val="-13"/>
                <w:sz w:val="22"/>
              </w:rPr>
              <w:t> </w:t>
            </w:r>
            <w:r>
              <w:rPr>
                <w:sz w:val="22"/>
              </w:rPr>
              <w:t>project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140" w:hRule="atLeast"/>
        </w:trPr>
        <w:tc>
          <w:tcPr>
            <w:tcW w:w="1260" w:type="dxa"/>
          </w:tcPr>
          <w:p>
            <w:pPr>
              <w:pStyle w:val="TableParagraph"/>
              <w:rPr>
                <w:sz w:val="22"/>
              </w:rPr>
            </w:pPr>
            <w:r>
              <w:rPr>
                <w:spacing w:val="-5"/>
                <w:sz w:val="22"/>
              </w:rPr>
              <w:t>18</w:t>
            </w:r>
          </w:p>
        </w:tc>
        <w:tc>
          <w:tcPr>
            <w:tcW w:w="2070" w:type="dxa"/>
          </w:tcPr>
          <w:p>
            <w:pPr>
              <w:pStyle w:val="TableParagraph"/>
              <w:rPr>
                <w:sz w:val="22"/>
              </w:rPr>
            </w:pPr>
            <w:r>
              <w:rPr>
                <w:spacing w:val="-2"/>
                <w:sz w:val="22"/>
              </w:rPr>
              <w:t>CLM_PRCSG_IN </w:t>
            </w:r>
            <w:r>
              <w:rPr>
                <w:spacing w:val="-4"/>
                <w:sz w:val="22"/>
              </w:rPr>
              <w:t>D_CD</w:t>
            </w:r>
          </w:p>
        </w:tc>
        <w:tc>
          <w:tcPr>
            <w:tcW w:w="1890" w:type="dxa"/>
          </w:tcPr>
          <w:p>
            <w:pPr>
              <w:pStyle w:val="TableParagraph"/>
              <w:ind w:right="338"/>
              <w:rPr>
                <w:sz w:val="22"/>
              </w:rPr>
            </w:pPr>
            <w:r>
              <w:rPr>
                <w:spacing w:val="-2"/>
                <w:sz w:val="22"/>
              </w:rPr>
              <w:t>Claim Processing </w:t>
            </w:r>
            <w:r>
              <w:rPr>
                <w:sz w:val="22"/>
              </w:rPr>
              <w:t>Indicator</w:t>
            </w:r>
            <w:r>
              <w:rPr>
                <w:spacing w:val="-16"/>
                <w:sz w:val="22"/>
              </w:rPr>
              <w:t> </w:t>
            </w:r>
            <w:r>
              <w:rPr>
                <w:sz w:val="22"/>
              </w:rPr>
              <w:t>Code</w:t>
            </w:r>
          </w:p>
        </w:tc>
        <w:tc>
          <w:tcPr>
            <w:tcW w:w="1170" w:type="dxa"/>
          </w:tcPr>
          <w:p>
            <w:pPr>
              <w:pStyle w:val="TableParagraph"/>
              <w:rPr>
                <w:sz w:val="22"/>
              </w:rPr>
            </w:pPr>
            <w:r>
              <w:rPr>
                <w:spacing w:val="-5"/>
                <w:sz w:val="22"/>
              </w:rPr>
              <w:t>134</w:t>
            </w:r>
          </w:p>
        </w:tc>
        <w:tc>
          <w:tcPr>
            <w:tcW w:w="1260" w:type="dxa"/>
          </w:tcPr>
          <w:p>
            <w:pPr>
              <w:pStyle w:val="TableParagraph"/>
              <w:rPr>
                <w:sz w:val="22"/>
              </w:rPr>
            </w:pPr>
            <w:r>
              <w:rPr>
                <w:spacing w:val="-5"/>
                <w:sz w:val="22"/>
              </w:rPr>
              <w:t>135</w:t>
            </w:r>
          </w:p>
        </w:tc>
        <w:tc>
          <w:tcPr>
            <w:tcW w:w="1170" w:type="dxa"/>
          </w:tcPr>
          <w:p>
            <w:pPr>
              <w:pStyle w:val="TableParagraph"/>
              <w:ind w:left="108"/>
              <w:rPr>
                <w:sz w:val="22"/>
              </w:rPr>
            </w:pPr>
            <w:r>
              <w:rPr>
                <w:spacing w:val="-10"/>
                <w:sz w:val="22"/>
              </w:rPr>
              <w:t>2</w:t>
            </w:r>
          </w:p>
        </w:tc>
        <w:tc>
          <w:tcPr>
            <w:tcW w:w="1260" w:type="dxa"/>
          </w:tcPr>
          <w:p>
            <w:pPr>
              <w:pStyle w:val="TableParagraph"/>
              <w:rPr>
                <w:sz w:val="22"/>
              </w:rPr>
            </w:pPr>
            <w:r>
              <w:rPr>
                <w:spacing w:val="-2"/>
                <w:sz w:val="22"/>
              </w:rPr>
              <w:t>X(02)</w:t>
            </w:r>
          </w:p>
        </w:tc>
        <w:tc>
          <w:tcPr>
            <w:tcW w:w="3150" w:type="dxa"/>
          </w:tcPr>
          <w:p>
            <w:pPr>
              <w:pStyle w:val="TableParagraph"/>
              <w:ind w:left="108" w:right="250" w:hanging="1"/>
              <w:rPr>
                <w:sz w:val="22"/>
              </w:rPr>
            </w:pPr>
            <w:r>
              <w:rPr>
                <w:sz w:val="22"/>
              </w:rPr>
              <w:t>Indicates if the service indicated on the claim line was</w:t>
            </w:r>
            <w:r>
              <w:rPr>
                <w:spacing w:val="-8"/>
                <w:sz w:val="22"/>
              </w:rPr>
              <w:t> </w:t>
            </w:r>
            <w:r>
              <w:rPr>
                <w:sz w:val="22"/>
              </w:rPr>
              <w:t>allowed</w:t>
            </w:r>
            <w:r>
              <w:rPr>
                <w:spacing w:val="-8"/>
                <w:sz w:val="22"/>
              </w:rPr>
              <w:t> </w:t>
            </w:r>
            <w:r>
              <w:rPr>
                <w:sz w:val="22"/>
              </w:rPr>
              <w:t>or</w:t>
            </w:r>
            <w:r>
              <w:rPr>
                <w:spacing w:val="-8"/>
                <w:sz w:val="22"/>
              </w:rPr>
              <w:t> </w:t>
            </w:r>
            <w:r>
              <w:rPr>
                <w:sz w:val="22"/>
              </w:rPr>
              <w:t>the</w:t>
            </w:r>
            <w:r>
              <w:rPr>
                <w:spacing w:val="-8"/>
                <w:sz w:val="22"/>
              </w:rPr>
              <w:t> </w:t>
            </w:r>
            <w:r>
              <w:rPr>
                <w:sz w:val="22"/>
              </w:rPr>
              <w:t>reason</w:t>
            </w:r>
            <w:r>
              <w:rPr>
                <w:spacing w:val="-8"/>
                <w:sz w:val="22"/>
              </w:rPr>
              <w:t> </w:t>
            </w:r>
            <w:r>
              <w:rPr>
                <w:sz w:val="22"/>
              </w:rPr>
              <w:t>it was denied.</w:t>
            </w:r>
          </w:p>
          <w:p>
            <w:pPr>
              <w:pStyle w:val="TableParagraph"/>
              <w:spacing w:before="119"/>
              <w:ind w:right="105"/>
              <w:rPr>
                <w:sz w:val="22"/>
              </w:rPr>
            </w:pPr>
            <w:r>
              <w:rPr>
                <w:sz w:val="22"/>
              </w:rPr>
              <w:t>Find </w:t>
            </w:r>
            <w:hyperlink r:id="rId47">
              <w:r>
                <w:rPr>
                  <w:color w:val="0000FF"/>
                  <w:sz w:val="22"/>
                  <w:u w:val="single" w:color="0000FF"/>
                </w:rPr>
                <w:t>Processing Indicator </w:t>
              </w:r>
            </w:hyperlink>
            <w:r>
              <w:rPr>
                <w:color w:val="0000FF"/>
                <w:sz w:val="22"/>
                <w:u w:val="none"/>
              </w:rPr>
              <w:t> </w:t>
            </w:r>
            <w:hyperlink r:id="rId47">
              <w:r>
                <w:rPr>
                  <w:color w:val="0000FF"/>
                  <w:sz w:val="22"/>
                  <w:u w:val="single" w:color="0000FF"/>
                </w:rPr>
                <w:t>Code</w:t>
              </w:r>
            </w:hyperlink>
            <w:r>
              <w:rPr>
                <w:color w:val="0000FF"/>
                <w:spacing w:val="-9"/>
                <w:sz w:val="22"/>
                <w:u w:val="none"/>
              </w:rPr>
              <w:t> </w:t>
            </w:r>
            <w:r>
              <w:rPr>
                <w:sz w:val="22"/>
                <w:u w:val="none"/>
              </w:rPr>
              <w:t>at</w:t>
            </w:r>
            <w:r>
              <w:rPr>
                <w:spacing w:val="-9"/>
                <w:sz w:val="22"/>
                <w:u w:val="none"/>
              </w:rPr>
              <w:t> </w:t>
            </w:r>
            <w:r>
              <w:rPr>
                <w:sz w:val="22"/>
                <w:u w:val="none"/>
              </w:rPr>
              <w:t>the</w:t>
            </w:r>
            <w:r>
              <w:rPr>
                <w:spacing w:val="-9"/>
                <w:sz w:val="22"/>
                <w:u w:val="none"/>
              </w:rPr>
              <w:t> </w:t>
            </w:r>
            <w:r>
              <w:rPr>
                <w:sz w:val="22"/>
                <w:u w:val="none"/>
              </w:rPr>
              <w:t>ResDAC</w:t>
            </w:r>
            <w:r>
              <w:rPr>
                <w:spacing w:val="-10"/>
                <w:sz w:val="22"/>
                <w:u w:val="none"/>
              </w:rPr>
              <w:t> </w:t>
            </w:r>
            <w:r>
              <w:rPr>
                <w:sz w:val="22"/>
                <w:u w:val="none"/>
              </w:rPr>
              <w:t>website.</w:t>
            </w:r>
          </w:p>
          <w:p>
            <w:pPr>
              <w:pStyle w:val="TableParagraph"/>
              <w:spacing w:before="121"/>
              <w:ind w:right="250"/>
              <w:rPr>
                <w:sz w:val="22"/>
              </w:rPr>
            </w:pPr>
            <w:r>
              <w:rPr>
                <w:sz w:val="22"/>
              </w:rPr>
              <w:t>Additionally,</w:t>
            </w:r>
            <w:r>
              <w:rPr>
                <w:spacing w:val="-16"/>
                <w:sz w:val="22"/>
              </w:rPr>
              <w:t> </w:t>
            </w:r>
            <w:r>
              <w:rPr>
                <w:sz w:val="22"/>
              </w:rPr>
              <w:t>the</w:t>
            </w:r>
            <w:r>
              <w:rPr>
                <w:spacing w:val="-15"/>
                <w:sz w:val="22"/>
              </w:rPr>
              <w:t> </w:t>
            </w:r>
            <w:r>
              <w:rPr>
                <w:sz w:val="22"/>
              </w:rPr>
              <w:t>following code may be available:</w:t>
            </w:r>
          </w:p>
          <w:p>
            <w:pPr>
              <w:pStyle w:val="TableParagraph"/>
              <w:ind w:left="108" w:right="250" w:hanging="1"/>
              <w:rPr>
                <w:sz w:val="22"/>
              </w:rPr>
            </w:pPr>
            <w:r>
              <w:rPr>
                <w:sz w:val="22"/>
              </w:rPr>
              <w:t>G</w:t>
            </w:r>
            <w:r>
              <w:rPr>
                <w:spacing w:val="-9"/>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Secondary Claims </w:t>
            </w:r>
            <w:r>
              <w:rPr>
                <w:spacing w:val="-2"/>
                <w:sz w:val="22"/>
              </w:rPr>
              <w:t>Investigation</w:t>
            </w:r>
          </w:p>
          <w:p>
            <w:pPr>
              <w:pStyle w:val="TableParagraph"/>
              <w:spacing w:before="119"/>
              <w:ind w:left="108" w:hanging="1"/>
              <w:rPr>
                <w:sz w:val="22"/>
              </w:rPr>
            </w:pPr>
            <w:r>
              <w:rPr>
                <w:sz w:val="22"/>
              </w:rPr>
              <w:t>H</w:t>
            </w:r>
            <w:r>
              <w:rPr>
                <w:spacing w:val="-7"/>
                <w:sz w:val="22"/>
              </w:rPr>
              <w:t> </w:t>
            </w:r>
            <w:r>
              <w:rPr>
                <w:sz w:val="22"/>
              </w:rPr>
              <w:t>=</w:t>
            </w:r>
            <w:r>
              <w:rPr>
                <w:spacing w:val="-6"/>
                <w:sz w:val="22"/>
              </w:rPr>
              <w:t> </w:t>
            </w:r>
            <w:r>
              <w:rPr>
                <w:sz w:val="22"/>
              </w:rPr>
              <w:t>MSP</w:t>
            </w:r>
            <w:r>
              <w:rPr>
                <w:spacing w:val="-6"/>
                <w:sz w:val="22"/>
              </w:rPr>
              <w:t> </w:t>
            </w:r>
            <w:r>
              <w:rPr>
                <w:sz w:val="22"/>
              </w:rPr>
              <w:t>Cost</w:t>
            </w:r>
            <w:r>
              <w:rPr>
                <w:spacing w:val="-6"/>
                <w:sz w:val="22"/>
              </w:rPr>
              <w:t> </w:t>
            </w:r>
            <w:r>
              <w:rPr>
                <w:sz w:val="22"/>
              </w:rPr>
              <w:t>Avoided</w:t>
            </w:r>
            <w:r>
              <w:rPr>
                <w:spacing w:val="-6"/>
                <w:sz w:val="22"/>
              </w:rPr>
              <w:t> </w:t>
            </w:r>
            <w:r>
              <w:rPr>
                <w:sz w:val="22"/>
              </w:rPr>
              <w:t>-</w:t>
            </w:r>
            <w:r>
              <w:rPr>
                <w:spacing w:val="-6"/>
                <w:sz w:val="22"/>
              </w:rPr>
              <w:t> </w:t>
            </w:r>
            <w:r>
              <w:rPr>
                <w:sz w:val="22"/>
              </w:rPr>
              <w:t>Self </w:t>
            </w:r>
            <w:r>
              <w:rPr>
                <w:spacing w:val="-2"/>
                <w:sz w:val="22"/>
              </w:rPr>
              <w:t>Reports</w:t>
            </w:r>
          </w:p>
          <w:p>
            <w:pPr>
              <w:pStyle w:val="TableParagraph"/>
              <w:spacing w:before="121"/>
              <w:ind w:left="108" w:right="250" w:hanging="1"/>
              <w:rPr>
                <w:sz w:val="22"/>
              </w:rPr>
            </w:pPr>
            <w:r>
              <w:rPr>
                <w:sz w:val="22"/>
              </w:rPr>
              <w:t>J</w:t>
            </w:r>
            <w:r>
              <w:rPr>
                <w:spacing w:val="-8"/>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w:t>
            </w:r>
            <w:r>
              <w:rPr>
                <w:spacing w:val="-2"/>
                <w:sz w:val="22"/>
              </w:rPr>
              <w:t>411.25</w:t>
            </w:r>
          </w:p>
          <w:p>
            <w:pPr>
              <w:pStyle w:val="TableParagraph"/>
              <w:spacing w:before="119"/>
              <w:ind w:left="108"/>
              <w:rPr>
                <w:sz w:val="22"/>
              </w:rPr>
            </w:pPr>
            <w:r>
              <w:rPr>
                <w:sz w:val="22"/>
              </w:rPr>
              <w:t>19 = MSP Cost Avoided - Worker's</w:t>
            </w:r>
            <w:r>
              <w:rPr>
                <w:spacing w:val="-16"/>
                <w:sz w:val="22"/>
              </w:rPr>
              <w:t> </w:t>
            </w:r>
            <w:r>
              <w:rPr>
                <w:sz w:val="22"/>
              </w:rPr>
              <w:t>Compensation</w:t>
            </w:r>
            <w:r>
              <w:rPr>
                <w:spacing w:val="-15"/>
                <w:sz w:val="22"/>
              </w:rPr>
              <w:t> </w:t>
            </w:r>
            <w:r>
              <w:rPr>
                <w:sz w:val="22"/>
              </w:rPr>
              <w:t>Set </w:t>
            </w:r>
            <w:r>
              <w:rPr>
                <w:spacing w:val="-2"/>
                <w:sz w:val="22"/>
              </w:rPr>
              <w:t>Aside</w:t>
            </w:r>
          </w:p>
          <w:p>
            <w:pPr>
              <w:pStyle w:val="TableParagraph"/>
              <w:spacing w:before="121"/>
              <w:ind w:left="108" w:right="250"/>
              <w:rPr>
                <w:sz w:val="22"/>
              </w:rPr>
            </w:pPr>
            <w:r>
              <w:rPr>
                <w:sz w:val="22"/>
              </w:rPr>
              <w:t>41</w:t>
            </w:r>
            <w:r>
              <w:rPr>
                <w:spacing w:val="-8"/>
                <w:sz w:val="22"/>
              </w:rPr>
              <w:t> </w:t>
            </w:r>
            <w:r>
              <w:rPr>
                <w:sz w:val="22"/>
              </w:rPr>
              <w:t>=</w:t>
            </w:r>
            <w:r>
              <w:rPr>
                <w:spacing w:val="-8"/>
                <w:sz w:val="22"/>
              </w:rPr>
              <w:t> </w:t>
            </w:r>
            <w:r>
              <w:rPr>
                <w:sz w:val="22"/>
              </w:rPr>
              <w:t>MSP</w:t>
            </w:r>
            <w:r>
              <w:rPr>
                <w:spacing w:val="-8"/>
                <w:sz w:val="22"/>
              </w:rPr>
              <w:t> </w:t>
            </w:r>
            <w:r>
              <w:rPr>
                <w:sz w:val="22"/>
              </w:rPr>
              <w:t>Cost</w:t>
            </w:r>
            <w:r>
              <w:rPr>
                <w:spacing w:val="-8"/>
                <w:sz w:val="22"/>
              </w:rPr>
              <w:t> </w:t>
            </w:r>
            <w:r>
              <w:rPr>
                <w:sz w:val="22"/>
              </w:rPr>
              <w:t>Avoided</w:t>
            </w:r>
            <w:r>
              <w:rPr>
                <w:spacing w:val="-8"/>
                <w:sz w:val="22"/>
              </w:rPr>
              <w:t> </w:t>
            </w:r>
            <w:r>
              <w:rPr>
                <w:sz w:val="22"/>
              </w:rPr>
              <w:t>- Next</w:t>
            </w:r>
            <w:r>
              <w:rPr>
                <w:spacing w:val="-9"/>
                <w:sz w:val="22"/>
              </w:rPr>
              <w:t> </w:t>
            </w:r>
            <w:r>
              <w:rPr>
                <w:sz w:val="22"/>
              </w:rPr>
              <w:t>Generation</w:t>
            </w:r>
            <w:r>
              <w:rPr>
                <w:spacing w:val="-9"/>
                <w:sz w:val="22"/>
              </w:rPr>
              <w:t> </w:t>
            </w:r>
            <w:r>
              <w:rPr>
                <w:spacing w:val="-2"/>
                <w:sz w:val="22"/>
              </w:rPr>
              <w:t>Desktop</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66" w:right="58"/>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744" w:hRule="atLeast"/>
        </w:trPr>
        <w:tc>
          <w:tcPr>
            <w:tcW w:w="1260" w:type="dxa"/>
          </w:tcPr>
          <w:p>
            <w:pPr>
              <w:pStyle w:val="TableParagraph"/>
              <w:rPr>
                <w:sz w:val="22"/>
              </w:rPr>
            </w:pPr>
            <w:r>
              <w:rPr>
                <w:spacing w:val="-5"/>
                <w:sz w:val="22"/>
              </w:rPr>
              <w:t>19</w:t>
            </w:r>
          </w:p>
        </w:tc>
        <w:tc>
          <w:tcPr>
            <w:tcW w:w="2070" w:type="dxa"/>
          </w:tcPr>
          <w:p>
            <w:pPr>
              <w:pStyle w:val="TableParagraph"/>
              <w:rPr>
                <w:sz w:val="22"/>
              </w:rPr>
            </w:pPr>
            <w:r>
              <w:rPr>
                <w:spacing w:val="-2"/>
                <w:sz w:val="22"/>
              </w:rPr>
              <w:t>CLM_ADJSMT_T YPE_CD</w:t>
            </w:r>
          </w:p>
        </w:tc>
        <w:tc>
          <w:tcPr>
            <w:tcW w:w="1890" w:type="dxa"/>
          </w:tcPr>
          <w:p>
            <w:pPr>
              <w:pStyle w:val="TableParagraph"/>
              <w:ind w:right="120"/>
              <w:rPr>
                <w:sz w:val="22"/>
              </w:rPr>
            </w:pPr>
            <w:r>
              <w:rPr>
                <w:spacing w:val="-2"/>
                <w:sz w:val="22"/>
              </w:rPr>
              <w:t>Claim </w:t>
            </w:r>
            <w:r>
              <w:rPr>
                <w:sz w:val="22"/>
              </w:rPr>
              <w:t>Adjustment</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136</w:t>
            </w:r>
          </w:p>
        </w:tc>
        <w:tc>
          <w:tcPr>
            <w:tcW w:w="1260" w:type="dxa"/>
          </w:tcPr>
          <w:p>
            <w:pPr>
              <w:pStyle w:val="TableParagraph"/>
              <w:rPr>
                <w:sz w:val="22"/>
              </w:rPr>
            </w:pPr>
            <w:r>
              <w:rPr>
                <w:spacing w:val="-5"/>
                <w:sz w:val="22"/>
              </w:rPr>
              <w:t>137</w:t>
            </w:r>
          </w:p>
        </w:tc>
        <w:tc>
          <w:tcPr>
            <w:tcW w:w="1170" w:type="dxa"/>
          </w:tcPr>
          <w:p>
            <w:pPr>
              <w:pStyle w:val="TableParagraph"/>
              <w:ind w:left="108"/>
              <w:rPr>
                <w:sz w:val="22"/>
              </w:rPr>
            </w:pPr>
            <w:r>
              <w:rPr>
                <w:spacing w:val="-10"/>
                <w:sz w:val="22"/>
              </w:rPr>
              <w:t>2</w:t>
            </w:r>
          </w:p>
        </w:tc>
        <w:tc>
          <w:tcPr>
            <w:tcW w:w="1260" w:type="dxa"/>
          </w:tcPr>
          <w:p>
            <w:pPr>
              <w:pStyle w:val="TableParagraph"/>
              <w:rPr>
                <w:sz w:val="22"/>
              </w:rPr>
            </w:pPr>
            <w:r>
              <w:rPr>
                <w:spacing w:val="-2"/>
                <w:sz w:val="22"/>
              </w:rPr>
              <w:t>X(02)</w:t>
            </w:r>
          </w:p>
        </w:tc>
        <w:tc>
          <w:tcPr>
            <w:tcW w:w="3150" w:type="dxa"/>
          </w:tcPr>
          <w:p>
            <w:pPr>
              <w:pStyle w:val="TableParagraph"/>
              <w:rPr>
                <w:sz w:val="22"/>
              </w:rPr>
            </w:pPr>
            <w:r>
              <w:rPr>
                <w:sz w:val="22"/>
              </w:rPr>
              <w:t>Indicates</w:t>
            </w:r>
            <w:r>
              <w:rPr>
                <w:spacing w:val="-10"/>
                <w:sz w:val="22"/>
              </w:rPr>
              <w:t> </w:t>
            </w:r>
            <w:r>
              <w:rPr>
                <w:sz w:val="22"/>
              </w:rPr>
              <w:t>whether</w:t>
            </w:r>
            <w:r>
              <w:rPr>
                <w:spacing w:val="-10"/>
                <w:sz w:val="22"/>
              </w:rPr>
              <w:t> </w:t>
            </w:r>
            <w:r>
              <w:rPr>
                <w:sz w:val="22"/>
              </w:rPr>
              <w:t>the</w:t>
            </w:r>
            <w:r>
              <w:rPr>
                <w:spacing w:val="-10"/>
                <w:sz w:val="22"/>
              </w:rPr>
              <w:t> </w:t>
            </w:r>
            <w:r>
              <w:rPr>
                <w:sz w:val="22"/>
              </w:rPr>
              <w:t>claim</w:t>
            </w:r>
            <w:r>
              <w:rPr>
                <w:spacing w:val="-10"/>
                <w:sz w:val="22"/>
              </w:rPr>
              <w:t> </w:t>
            </w:r>
            <w:r>
              <w:rPr>
                <w:sz w:val="22"/>
              </w:rPr>
              <w:t>is an original, cancellation, or adjustment claim.</w:t>
            </w:r>
          </w:p>
          <w:p>
            <w:pPr>
              <w:pStyle w:val="TableParagraph"/>
              <w:rPr>
                <w:sz w:val="22"/>
              </w:rPr>
            </w:pPr>
            <w:r>
              <w:rPr>
                <w:sz w:val="22"/>
              </w:rPr>
              <w:t>Claim</w:t>
            </w:r>
            <w:r>
              <w:rPr>
                <w:spacing w:val="-14"/>
                <w:sz w:val="22"/>
              </w:rPr>
              <w:t> </w:t>
            </w:r>
            <w:r>
              <w:rPr>
                <w:sz w:val="22"/>
              </w:rPr>
              <w:t>Adjustment</w:t>
            </w:r>
            <w:r>
              <w:rPr>
                <w:spacing w:val="-13"/>
                <w:sz w:val="22"/>
              </w:rPr>
              <w:t> </w:t>
            </w:r>
            <w:r>
              <w:rPr>
                <w:sz w:val="22"/>
              </w:rPr>
              <w:t>Type</w:t>
            </w:r>
            <w:r>
              <w:rPr>
                <w:spacing w:val="-12"/>
                <w:sz w:val="22"/>
              </w:rPr>
              <w:t> </w:t>
            </w:r>
            <w:r>
              <w:rPr>
                <w:sz w:val="22"/>
              </w:rPr>
              <w:t>Code </w:t>
            </w:r>
            <w:r>
              <w:rPr>
                <w:spacing w:val="-2"/>
                <w:sz w:val="22"/>
              </w:rPr>
              <w:t>include:</w:t>
            </w:r>
          </w:p>
          <w:p>
            <w:pPr>
              <w:pStyle w:val="TableParagraph"/>
              <w:spacing w:before="119"/>
              <w:rPr>
                <w:sz w:val="22"/>
              </w:rPr>
            </w:pPr>
            <w:r>
              <w:rPr>
                <w:sz w:val="22"/>
              </w:rPr>
              <w:t>0</w:t>
            </w:r>
            <w:r>
              <w:rPr>
                <w:spacing w:val="-4"/>
                <w:sz w:val="22"/>
              </w:rPr>
              <w:t> </w:t>
            </w:r>
            <w:r>
              <w:rPr>
                <w:sz w:val="22"/>
              </w:rPr>
              <w:t>=</w:t>
            </w:r>
            <w:r>
              <w:rPr>
                <w:spacing w:val="-4"/>
                <w:sz w:val="22"/>
              </w:rPr>
              <w:t> </w:t>
            </w:r>
            <w:r>
              <w:rPr>
                <w:sz w:val="22"/>
              </w:rPr>
              <w:t>Original</w:t>
            </w:r>
            <w:r>
              <w:rPr>
                <w:spacing w:val="-4"/>
                <w:sz w:val="22"/>
              </w:rPr>
              <w:t> </w:t>
            </w:r>
            <w:r>
              <w:rPr>
                <w:spacing w:val="-2"/>
                <w:sz w:val="22"/>
              </w:rPr>
              <w:t>Claim</w:t>
            </w:r>
          </w:p>
          <w:p>
            <w:pPr>
              <w:pStyle w:val="TableParagraph"/>
              <w:rPr>
                <w:sz w:val="22"/>
              </w:rPr>
            </w:pPr>
            <w:r>
              <w:rPr>
                <w:sz w:val="22"/>
              </w:rPr>
              <w:t>1</w:t>
            </w:r>
            <w:r>
              <w:rPr>
                <w:spacing w:val="-6"/>
                <w:sz w:val="22"/>
              </w:rPr>
              <w:t> </w:t>
            </w:r>
            <w:r>
              <w:rPr>
                <w:sz w:val="22"/>
              </w:rPr>
              <w:t>=</w:t>
            </w:r>
            <w:r>
              <w:rPr>
                <w:spacing w:val="-6"/>
                <w:sz w:val="22"/>
              </w:rPr>
              <w:t> </w:t>
            </w:r>
            <w:r>
              <w:rPr>
                <w:sz w:val="22"/>
              </w:rPr>
              <w:t>Cancellation</w:t>
            </w:r>
            <w:r>
              <w:rPr>
                <w:spacing w:val="-5"/>
                <w:sz w:val="22"/>
              </w:rPr>
              <w:t> </w:t>
            </w:r>
            <w:r>
              <w:rPr>
                <w:spacing w:val="-2"/>
                <w:sz w:val="22"/>
              </w:rPr>
              <w:t>Claim</w:t>
            </w:r>
          </w:p>
          <w:p>
            <w:pPr>
              <w:pStyle w:val="TableParagraph"/>
              <w:spacing w:before="121"/>
              <w:rPr>
                <w:sz w:val="22"/>
              </w:rPr>
            </w:pPr>
            <w:r>
              <w:rPr>
                <w:sz w:val="22"/>
              </w:rPr>
              <w:t>2</w:t>
            </w:r>
            <w:r>
              <w:rPr>
                <w:spacing w:val="-6"/>
                <w:sz w:val="22"/>
              </w:rPr>
              <w:t> </w:t>
            </w:r>
            <w:r>
              <w:rPr>
                <w:sz w:val="22"/>
              </w:rPr>
              <w:t>=</w:t>
            </w:r>
            <w:r>
              <w:rPr>
                <w:spacing w:val="-5"/>
                <w:sz w:val="22"/>
              </w:rPr>
              <w:t> </w:t>
            </w:r>
            <w:r>
              <w:rPr>
                <w:sz w:val="22"/>
              </w:rPr>
              <w:t>Adjustment</w:t>
            </w:r>
            <w:r>
              <w:rPr>
                <w:spacing w:val="-5"/>
                <w:sz w:val="22"/>
              </w:rPr>
              <w:t> </w:t>
            </w:r>
            <w:r>
              <w:rPr>
                <w:spacing w:val="-2"/>
                <w:sz w:val="22"/>
              </w:rPr>
              <w:t>claim</w:t>
            </w:r>
          </w:p>
        </w:tc>
      </w:tr>
      <w:tr>
        <w:trPr>
          <w:trHeight w:val="1509" w:hRule="atLeast"/>
        </w:trPr>
        <w:tc>
          <w:tcPr>
            <w:tcW w:w="1260" w:type="dxa"/>
          </w:tcPr>
          <w:p>
            <w:pPr>
              <w:pStyle w:val="TableParagraph"/>
              <w:rPr>
                <w:sz w:val="22"/>
              </w:rPr>
            </w:pPr>
            <w:r>
              <w:rPr>
                <w:spacing w:val="-5"/>
                <w:sz w:val="22"/>
              </w:rPr>
              <w:t>20</w:t>
            </w:r>
          </w:p>
        </w:tc>
        <w:tc>
          <w:tcPr>
            <w:tcW w:w="2070" w:type="dxa"/>
          </w:tcPr>
          <w:p>
            <w:pPr>
              <w:pStyle w:val="TableParagraph"/>
              <w:ind w:left="8" w:right="127"/>
              <w:jc w:val="center"/>
              <w:rPr>
                <w:sz w:val="22"/>
              </w:rPr>
            </w:pPr>
            <w:r>
              <w:rPr>
                <w:spacing w:val="-2"/>
                <w:sz w:val="22"/>
              </w:rPr>
              <w:t>CLM_EFCTV_DT</w:t>
            </w:r>
          </w:p>
        </w:tc>
        <w:tc>
          <w:tcPr>
            <w:tcW w:w="1890" w:type="dxa"/>
          </w:tcPr>
          <w:p>
            <w:pPr>
              <w:pStyle w:val="TableParagraph"/>
              <w:ind w:right="301"/>
              <w:rPr>
                <w:sz w:val="22"/>
              </w:rPr>
            </w:pPr>
            <w:r>
              <w:rPr>
                <w:sz w:val="22"/>
              </w:rPr>
              <w:t>Claim</w:t>
            </w:r>
            <w:r>
              <w:rPr>
                <w:spacing w:val="-16"/>
                <w:sz w:val="22"/>
              </w:rPr>
              <w:t> </w:t>
            </w:r>
            <w:r>
              <w:rPr>
                <w:sz w:val="22"/>
              </w:rPr>
              <w:t>Effective </w:t>
            </w:r>
            <w:r>
              <w:rPr>
                <w:spacing w:val="-4"/>
                <w:sz w:val="22"/>
              </w:rPr>
              <w:t>Date</w:t>
            </w:r>
          </w:p>
        </w:tc>
        <w:tc>
          <w:tcPr>
            <w:tcW w:w="1170" w:type="dxa"/>
          </w:tcPr>
          <w:p>
            <w:pPr>
              <w:pStyle w:val="TableParagraph"/>
              <w:rPr>
                <w:sz w:val="22"/>
              </w:rPr>
            </w:pPr>
            <w:r>
              <w:rPr>
                <w:spacing w:val="-5"/>
                <w:sz w:val="22"/>
              </w:rPr>
              <w:t>138</w:t>
            </w:r>
          </w:p>
        </w:tc>
        <w:tc>
          <w:tcPr>
            <w:tcW w:w="1260" w:type="dxa"/>
          </w:tcPr>
          <w:p>
            <w:pPr>
              <w:pStyle w:val="TableParagraph"/>
              <w:rPr>
                <w:sz w:val="22"/>
              </w:rPr>
            </w:pPr>
            <w:r>
              <w:rPr>
                <w:spacing w:val="-5"/>
                <w:sz w:val="22"/>
              </w:rPr>
              <w:t>147</w:t>
            </w:r>
          </w:p>
        </w:tc>
        <w:tc>
          <w:tcPr>
            <w:tcW w:w="1170" w:type="dxa"/>
          </w:tcPr>
          <w:p>
            <w:pPr>
              <w:pStyle w:val="TableParagraph"/>
              <w:ind w:left="108"/>
              <w:rPr>
                <w:sz w:val="22"/>
              </w:rPr>
            </w:pPr>
            <w:r>
              <w:rPr>
                <w:spacing w:val="-5"/>
                <w:sz w:val="22"/>
              </w:rPr>
              <w:t>10</w:t>
            </w:r>
          </w:p>
        </w:tc>
        <w:tc>
          <w:tcPr>
            <w:tcW w:w="1260" w:type="dxa"/>
          </w:tcPr>
          <w:p>
            <w:pPr>
              <w:pStyle w:val="TableParagraph"/>
              <w:ind w:left="108" w:right="384"/>
              <w:rPr>
                <w:sz w:val="22"/>
              </w:rPr>
            </w:pPr>
            <w:r>
              <w:rPr>
                <w:spacing w:val="-2"/>
                <w:sz w:val="22"/>
              </w:rPr>
              <w:t>YYYY- MM-</w:t>
            </w:r>
            <w:r>
              <w:rPr>
                <w:spacing w:val="-7"/>
                <w:sz w:val="22"/>
              </w:rPr>
              <w:t>DD</w:t>
            </w:r>
          </w:p>
        </w:tc>
        <w:tc>
          <w:tcPr>
            <w:tcW w:w="3150" w:type="dxa"/>
          </w:tcPr>
          <w:p>
            <w:pPr>
              <w:pStyle w:val="TableParagraph"/>
              <w:ind w:right="250"/>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8784">
                      <wp:simplePos x="0" y="0"/>
                      <wp:positionH relativeFrom="column">
                        <wp:posOffset>1171194</wp:posOffset>
                      </wp:positionH>
                      <wp:positionV relativeFrom="paragraph">
                        <wp:posOffset>718539</wp:posOffset>
                      </wp:positionV>
                      <wp:extent cx="71755" cy="16383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71755" cy="163830"/>
                                <a:chExt cx="71755" cy="163830"/>
                              </a:xfrm>
                            </wpg:grpSpPr>
                            <wps:wsp>
                              <wps:cNvPr id="180" name="Graphic 180"/>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2.220001pt;margin-top:56.577885pt;width:5.65pt;height:12.9pt;mso-position-horizontal-relative:column;mso-position-vertical-relative:paragraph;z-index:-25757696" id="docshapegroup178" coordorigin="1844,1132" coordsize="113,258">
                      <v:rect style="position:absolute;left:1844;top:1131;width:113;height:258" id="docshape179" filled="true" fillcolor="#dbe4f0" stroked="false">
                        <v:fill type="solid"/>
                      </v:rect>
                      <w10:wrap type="none"/>
                    </v:group>
                  </w:pict>
                </mc:Fallback>
              </mc:AlternateContent>
            </w:r>
            <w:r>
              <w:rPr>
                <w:sz w:val="22"/>
              </w:rPr>
              <w:t>The date the claim was processed and added to the NCH.</w:t>
            </w:r>
            <w:r>
              <w:rPr>
                <w:spacing w:val="-8"/>
                <w:sz w:val="22"/>
              </w:rPr>
              <w:t> </w:t>
            </w:r>
            <w:r>
              <w:rPr>
                <w:sz w:val="22"/>
              </w:rPr>
              <w:t>This</w:t>
            </w:r>
            <w:r>
              <w:rPr>
                <w:spacing w:val="-8"/>
                <w:sz w:val="22"/>
              </w:rPr>
              <w:t> </w:t>
            </w:r>
            <w:r>
              <w:rPr>
                <w:sz w:val="22"/>
              </w:rPr>
              <w:t>is</w:t>
            </w:r>
            <w:r>
              <w:rPr>
                <w:spacing w:val="-8"/>
                <w:sz w:val="22"/>
              </w:rPr>
              <w:t> </w:t>
            </w:r>
            <w:r>
              <w:rPr>
                <w:sz w:val="22"/>
              </w:rPr>
              <w:t>also</w:t>
            </w:r>
            <w:r>
              <w:rPr>
                <w:spacing w:val="-8"/>
                <w:sz w:val="22"/>
              </w:rPr>
              <w:t> </w:t>
            </w:r>
            <w:r>
              <w:rPr>
                <w:sz w:val="22"/>
              </w:rPr>
              <w:t>referred</w:t>
            </w:r>
            <w:r>
              <w:rPr>
                <w:spacing w:val="-8"/>
                <w:sz w:val="22"/>
              </w:rPr>
              <w:t> </w:t>
            </w:r>
            <w:r>
              <w:rPr>
                <w:sz w:val="22"/>
              </w:rPr>
              <w:t>to as the NCH Weekly Processing Date. </w:t>
            </w:r>
            <w:r>
              <w:rPr>
                <w:rFonts w:ascii="Calibri"/>
                <w:position w:val="4"/>
                <w:sz w:val="18"/>
              </w:rPr>
              <w:t>H</w:t>
            </w:r>
          </w:p>
        </w:tc>
      </w:tr>
      <w:tr>
        <w:trPr>
          <w:trHeight w:val="746" w:hRule="atLeast"/>
        </w:trPr>
        <w:tc>
          <w:tcPr>
            <w:tcW w:w="1260" w:type="dxa"/>
          </w:tcPr>
          <w:p>
            <w:pPr>
              <w:pStyle w:val="TableParagraph"/>
              <w:spacing w:before="121"/>
              <w:rPr>
                <w:sz w:val="22"/>
              </w:rPr>
            </w:pPr>
            <w:r>
              <w:rPr>
                <w:spacing w:val="-5"/>
                <w:sz w:val="22"/>
              </w:rPr>
              <w:t>21</w:t>
            </w:r>
          </w:p>
        </w:tc>
        <w:tc>
          <w:tcPr>
            <w:tcW w:w="2070" w:type="dxa"/>
          </w:tcPr>
          <w:p>
            <w:pPr>
              <w:pStyle w:val="TableParagraph"/>
              <w:spacing w:before="121"/>
              <w:ind w:left="8" w:right="66"/>
              <w:jc w:val="center"/>
              <w:rPr>
                <w:sz w:val="22"/>
              </w:rPr>
            </w:pPr>
            <w:r>
              <w:rPr>
                <w:spacing w:val="-2"/>
                <w:sz w:val="22"/>
              </w:rPr>
              <w:t>CLM_IDR_LD_DT</w:t>
            </w:r>
          </w:p>
        </w:tc>
        <w:tc>
          <w:tcPr>
            <w:tcW w:w="1890" w:type="dxa"/>
          </w:tcPr>
          <w:p>
            <w:pPr>
              <w:pStyle w:val="TableParagraph"/>
              <w:spacing w:before="121"/>
              <w:ind w:right="166"/>
              <w:rPr>
                <w:sz w:val="22"/>
              </w:rPr>
            </w:pPr>
            <w:r>
              <w:rPr>
                <w:sz w:val="22"/>
              </w:rPr>
              <w:t>Claim</w:t>
            </w:r>
            <w:r>
              <w:rPr>
                <w:spacing w:val="-16"/>
                <w:sz w:val="22"/>
              </w:rPr>
              <w:t> </w:t>
            </w:r>
            <w:r>
              <w:rPr>
                <w:sz w:val="22"/>
              </w:rPr>
              <w:t>IDR</w:t>
            </w:r>
            <w:r>
              <w:rPr>
                <w:spacing w:val="-15"/>
                <w:sz w:val="22"/>
              </w:rPr>
              <w:t> </w:t>
            </w:r>
            <w:r>
              <w:rPr>
                <w:sz w:val="22"/>
              </w:rPr>
              <w:t>Load </w:t>
            </w:r>
            <w:r>
              <w:rPr>
                <w:spacing w:val="-4"/>
                <w:sz w:val="22"/>
              </w:rPr>
              <w:t>Date</w:t>
            </w:r>
          </w:p>
        </w:tc>
        <w:tc>
          <w:tcPr>
            <w:tcW w:w="1170" w:type="dxa"/>
          </w:tcPr>
          <w:p>
            <w:pPr>
              <w:pStyle w:val="TableParagraph"/>
              <w:spacing w:before="121"/>
              <w:rPr>
                <w:sz w:val="22"/>
              </w:rPr>
            </w:pPr>
            <w:r>
              <w:rPr>
                <w:spacing w:val="-5"/>
                <w:sz w:val="22"/>
              </w:rPr>
              <w:t>148</w:t>
            </w:r>
          </w:p>
        </w:tc>
        <w:tc>
          <w:tcPr>
            <w:tcW w:w="1260" w:type="dxa"/>
          </w:tcPr>
          <w:p>
            <w:pPr>
              <w:pStyle w:val="TableParagraph"/>
              <w:spacing w:before="121"/>
              <w:rPr>
                <w:sz w:val="22"/>
              </w:rPr>
            </w:pPr>
            <w:r>
              <w:rPr>
                <w:spacing w:val="-5"/>
                <w:sz w:val="22"/>
              </w:rPr>
              <w:t>157</w:t>
            </w:r>
          </w:p>
        </w:tc>
        <w:tc>
          <w:tcPr>
            <w:tcW w:w="1170" w:type="dxa"/>
          </w:tcPr>
          <w:p>
            <w:pPr>
              <w:pStyle w:val="TableParagraph"/>
              <w:spacing w:before="121"/>
              <w:ind w:left="108"/>
              <w:rPr>
                <w:sz w:val="22"/>
              </w:rPr>
            </w:pPr>
            <w:r>
              <w:rPr>
                <w:spacing w:val="-5"/>
                <w:sz w:val="22"/>
              </w:rPr>
              <w:t>10</w:t>
            </w:r>
          </w:p>
        </w:tc>
        <w:tc>
          <w:tcPr>
            <w:tcW w:w="1260" w:type="dxa"/>
          </w:tcPr>
          <w:p>
            <w:pPr>
              <w:pStyle w:val="TableParagraph"/>
              <w:spacing w:before="121"/>
              <w:ind w:left="108" w:right="384"/>
              <w:rPr>
                <w:sz w:val="22"/>
              </w:rPr>
            </w:pPr>
            <w:r>
              <w:rPr>
                <w:spacing w:val="-2"/>
                <w:sz w:val="22"/>
              </w:rPr>
              <w:t>YYYY- MM-</w:t>
            </w:r>
            <w:r>
              <w:rPr>
                <w:spacing w:val="-7"/>
                <w:sz w:val="22"/>
              </w:rPr>
              <w:t>DD</w:t>
            </w:r>
          </w:p>
        </w:tc>
        <w:tc>
          <w:tcPr>
            <w:tcW w:w="3150" w:type="dxa"/>
          </w:tcPr>
          <w:p>
            <w:pPr>
              <w:pStyle w:val="TableParagraph"/>
              <w:spacing w:before="121"/>
              <w:ind w:left="108" w:right="250"/>
              <w:rPr>
                <w:sz w:val="22"/>
              </w:rPr>
            </w:pPr>
            <w:r>
              <w:rPr>
                <w:sz w:val="22"/>
              </w:rPr>
              <w:t>When</w:t>
            </w:r>
            <w:r>
              <w:rPr>
                <w:spacing w:val="-10"/>
                <w:sz w:val="22"/>
              </w:rPr>
              <w:t> </w:t>
            </w:r>
            <w:r>
              <w:rPr>
                <w:sz w:val="22"/>
              </w:rPr>
              <w:t>the</w:t>
            </w:r>
            <w:r>
              <w:rPr>
                <w:spacing w:val="-10"/>
                <w:sz w:val="22"/>
              </w:rPr>
              <w:t> </w:t>
            </w:r>
            <w:r>
              <w:rPr>
                <w:sz w:val="22"/>
              </w:rPr>
              <w:t>claim</w:t>
            </w:r>
            <w:r>
              <w:rPr>
                <w:spacing w:val="-11"/>
                <w:sz w:val="22"/>
              </w:rPr>
              <w:t> </w:t>
            </w:r>
            <w:r>
              <w:rPr>
                <w:sz w:val="22"/>
              </w:rPr>
              <w:t>was</w:t>
            </w:r>
            <w:r>
              <w:rPr>
                <w:spacing w:val="-10"/>
                <w:sz w:val="22"/>
              </w:rPr>
              <w:t> </w:t>
            </w:r>
            <w:r>
              <w:rPr>
                <w:sz w:val="22"/>
              </w:rPr>
              <w:t>loaded into the IDR.</w:t>
            </w:r>
          </w:p>
        </w:tc>
      </w:tr>
      <w:tr>
        <w:trPr>
          <w:trHeight w:val="1878" w:hRule="atLeast"/>
        </w:trPr>
        <w:tc>
          <w:tcPr>
            <w:tcW w:w="1260" w:type="dxa"/>
          </w:tcPr>
          <w:p>
            <w:pPr>
              <w:pStyle w:val="TableParagraph"/>
              <w:spacing w:before="121"/>
              <w:rPr>
                <w:sz w:val="22"/>
              </w:rPr>
            </w:pPr>
            <w:r>
              <w:rPr>
                <w:spacing w:val="-5"/>
                <w:sz w:val="22"/>
              </w:rPr>
              <w:t>22</w:t>
            </w:r>
          </w:p>
        </w:tc>
        <w:tc>
          <w:tcPr>
            <w:tcW w:w="2070" w:type="dxa"/>
          </w:tcPr>
          <w:p>
            <w:pPr>
              <w:pStyle w:val="TableParagraph"/>
              <w:spacing w:before="121"/>
              <w:ind w:left="8" w:right="66"/>
              <w:jc w:val="center"/>
              <w:rPr>
                <w:sz w:val="22"/>
              </w:rPr>
            </w:pPr>
            <w:r>
              <w:rPr>
                <w:spacing w:val="-2"/>
                <w:sz w:val="22"/>
              </w:rPr>
              <w:t>CLM_CNTL_NUM</w:t>
            </w:r>
          </w:p>
        </w:tc>
        <w:tc>
          <w:tcPr>
            <w:tcW w:w="1890" w:type="dxa"/>
          </w:tcPr>
          <w:p>
            <w:pPr>
              <w:pStyle w:val="TableParagraph"/>
              <w:spacing w:before="121"/>
              <w:ind w:left="108" w:right="435"/>
              <w:rPr>
                <w:sz w:val="22"/>
              </w:rPr>
            </w:pPr>
            <w:r>
              <w:rPr>
                <w:sz w:val="22"/>
              </w:rPr>
              <w:t>Claim</w:t>
            </w:r>
            <w:r>
              <w:rPr>
                <w:spacing w:val="-16"/>
                <w:sz w:val="22"/>
              </w:rPr>
              <w:t> </w:t>
            </w:r>
            <w:r>
              <w:rPr>
                <w:sz w:val="22"/>
              </w:rPr>
              <w:t>Control </w:t>
            </w:r>
            <w:r>
              <w:rPr>
                <w:spacing w:val="-2"/>
                <w:sz w:val="22"/>
              </w:rPr>
              <w:t>Number</w:t>
            </w:r>
          </w:p>
        </w:tc>
        <w:tc>
          <w:tcPr>
            <w:tcW w:w="1170" w:type="dxa"/>
          </w:tcPr>
          <w:p>
            <w:pPr>
              <w:pStyle w:val="TableParagraph"/>
              <w:spacing w:before="121"/>
              <w:ind w:left="108"/>
              <w:rPr>
                <w:sz w:val="22"/>
              </w:rPr>
            </w:pPr>
            <w:r>
              <w:rPr>
                <w:spacing w:val="-5"/>
                <w:sz w:val="22"/>
              </w:rPr>
              <w:t>158</w:t>
            </w:r>
          </w:p>
        </w:tc>
        <w:tc>
          <w:tcPr>
            <w:tcW w:w="1260" w:type="dxa"/>
          </w:tcPr>
          <w:p>
            <w:pPr>
              <w:pStyle w:val="TableParagraph"/>
              <w:spacing w:before="121"/>
              <w:ind w:left="108"/>
              <w:rPr>
                <w:sz w:val="22"/>
              </w:rPr>
            </w:pPr>
            <w:r>
              <w:rPr>
                <w:spacing w:val="-5"/>
                <w:sz w:val="22"/>
              </w:rPr>
              <w:t>197</w:t>
            </w:r>
          </w:p>
        </w:tc>
        <w:tc>
          <w:tcPr>
            <w:tcW w:w="1170" w:type="dxa"/>
          </w:tcPr>
          <w:p>
            <w:pPr>
              <w:pStyle w:val="TableParagraph"/>
              <w:spacing w:before="121"/>
              <w:ind w:left="108"/>
              <w:rPr>
                <w:sz w:val="22"/>
              </w:rPr>
            </w:pPr>
            <w:r>
              <w:rPr>
                <w:spacing w:val="-5"/>
                <w:sz w:val="22"/>
              </w:rPr>
              <w:t>40</w:t>
            </w:r>
          </w:p>
        </w:tc>
        <w:tc>
          <w:tcPr>
            <w:tcW w:w="1260" w:type="dxa"/>
          </w:tcPr>
          <w:p>
            <w:pPr>
              <w:pStyle w:val="TableParagraph"/>
              <w:spacing w:before="121"/>
              <w:ind w:left="108"/>
              <w:rPr>
                <w:sz w:val="22"/>
              </w:rPr>
            </w:pPr>
            <w:r>
              <w:rPr>
                <w:spacing w:val="-2"/>
                <w:sz w:val="22"/>
              </w:rPr>
              <w:t>X(40)</w:t>
            </w:r>
          </w:p>
        </w:tc>
        <w:tc>
          <w:tcPr>
            <w:tcW w:w="3150" w:type="dxa"/>
          </w:tcPr>
          <w:p>
            <w:pPr>
              <w:pStyle w:val="TableParagraph"/>
              <w:spacing w:before="121"/>
              <w:ind w:left="108" w:right="144"/>
              <w:rPr>
                <w:sz w:val="22"/>
              </w:rPr>
            </w:pPr>
            <w:r>
              <w:rPr>
                <w:sz w:val="22"/>
              </w:rPr>
              <w:t>A</w:t>
            </w:r>
            <w:r>
              <w:rPr>
                <w:spacing w:val="-10"/>
                <w:sz w:val="22"/>
              </w:rPr>
              <w:t> </w:t>
            </w:r>
            <w:r>
              <w:rPr>
                <w:sz w:val="22"/>
              </w:rPr>
              <w:t>unique</w:t>
            </w:r>
            <w:r>
              <w:rPr>
                <w:spacing w:val="-10"/>
                <w:sz w:val="22"/>
              </w:rPr>
              <w:t> </w:t>
            </w:r>
            <w:r>
              <w:rPr>
                <w:sz w:val="22"/>
              </w:rPr>
              <w:t>number</w:t>
            </w:r>
            <w:r>
              <w:rPr>
                <w:spacing w:val="-10"/>
                <w:sz w:val="22"/>
              </w:rPr>
              <w:t> </w:t>
            </w:r>
            <w:r>
              <w:rPr>
                <w:sz w:val="22"/>
              </w:rPr>
              <w:t>assigned</w:t>
            </w:r>
            <w:r>
              <w:rPr>
                <w:spacing w:val="-10"/>
                <w:sz w:val="22"/>
              </w:rPr>
              <w:t> </w:t>
            </w:r>
            <w:r>
              <w:rPr>
                <w:sz w:val="22"/>
              </w:rPr>
              <w:t>to a claim by the Medicare </w:t>
            </w:r>
            <w:r>
              <w:rPr>
                <w:spacing w:val="-2"/>
                <w:sz w:val="22"/>
              </w:rPr>
              <w:t>carrier.</w:t>
            </w:r>
          </w:p>
          <w:p>
            <w:pPr>
              <w:pStyle w:val="TableParagraph"/>
              <w:spacing w:before="119"/>
              <w:ind w:left="108" w:right="144"/>
              <w:rPr>
                <w:sz w:val="22"/>
              </w:rPr>
            </w:pPr>
            <w:r>
              <w:rPr>
                <w:sz w:val="22"/>
              </w:rPr>
              <w:t>This number allows CMS to associate</w:t>
            </w:r>
            <w:r>
              <w:rPr>
                <w:spacing w:val="-10"/>
                <w:sz w:val="22"/>
              </w:rPr>
              <w:t> </w:t>
            </w:r>
            <w:r>
              <w:rPr>
                <w:sz w:val="22"/>
              </w:rPr>
              <w:t>each</w:t>
            </w:r>
            <w:r>
              <w:rPr>
                <w:spacing w:val="-10"/>
                <w:sz w:val="22"/>
              </w:rPr>
              <w:t> </w:t>
            </w:r>
            <w:r>
              <w:rPr>
                <w:sz w:val="22"/>
              </w:rPr>
              <w:t>line</w:t>
            </w:r>
            <w:r>
              <w:rPr>
                <w:spacing w:val="-10"/>
                <w:sz w:val="22"/>
              </w:rPr>
              <w:t> </w:t>
            </w:r>
            <w:r>
              <w:rPr>
                <w:sz w:val="22"/>
              </w:rPr>
              <w:t>item</w:t>
            </w:r>
            <w:r>
              <w:rPr>
                <w:spacing w:val="-11"/>
                <w:sz w:val="22"/>
              </w:rPr>
              <w:t> </w:t>
            </w:r>
            <w:r>
              <w:rPr>
                <w:sz w:val="22"/>
              </w:rPr>
              <w:t>with its respective claim.</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407" w:hRule="atLeast"/>
        </w:trPr>
        <w:tc>
          <w:tcPr>
            <w:tcW w:w="1260" w:type="dxa"/>
          </w:tcPr>
          <w:p>
            <w:pPr>
              <w:pStyle w:val="TableParagraph"/>
              <w:rPr>
                <w:sz w:val="22"/>
              </w:rPr>
            </w:pPr>
            <w:r>
              <w:rPr>
                <w:spacing w:val="-5"/>
                <w:sz w:val="22"/>
              </w:rPr>
              <w:t>23</w:t>
            </w:r>
          </w:p>
        </w:tc>
        <w:tc>
          <w:tcPr>
            <w:tcW w:w="2070" w:type="dxa"/>
          </w:tcPr>
          <w:p>
            <w:pPr>
              <w:pStyle w:val="TableParagraph"/>
              <w:rPr>
                <w:sz w:val="22"/>
              </w:rPr>
            </w:pPr>
            <w:r>
              <w:rPr>
                <w:spacing w:val="-2"/>
                <w:sz w:val="22"/>
              </w:rPr>
              <w:t>BENE_EQTBL_BI C_HICN_NUM</w:t>
            </w:r>
          </w:p>
        </w:tc>
        <w:tc>
          <w:tcPr>
            <w:tcW w:w="1890" w:type="dxa"/>
          </w:tcPr>
          <w:p>
            <w:pPr>
              <w:pStyle w:val="TableParagraph"/>
              <w:ind w:right="166"/>
              <w:rPr>
                <w:sz w:val="22"/>
              </w:rPr>
            </w:pPr>
            <w:r>
              <w:rPr>
                <w:spacing w:val="-2"/>
                <w:sz w:val="22"/>
              </w:rPr>
              <w:t>Beneficiary </w:t>
            </w:r>
            <w:r>
              <w:rPr>
                <w:sz w:val="22"/>
              </w:rPr>
              <w:t>Equitable</w:t>
            </w:r>
            <w:r>
              <w:rPr>
                <w:spacing w:val="-2"/>
                <w:sz w:val="22"/>
              </w:rPr>
              <w:t> </w:t>
            </w:r>
            <w:r>
              <w:rPr>
                <w:sz w:val="22"/>
              </w:rPr>
              <w:t>BIC HICN</w:t>
            </w:r>
            <w:r>
              <w:rPr>
                <w:spacing w:val="-9"/>
                <w:sz w:val="22"/>
              </w:rPr>
              <w:t> </w:t>
            </w:r>
            <w:r>
              <w:rPr>
                <w:spacing w:val="-2"/>
                <w:sz w:val="22"/>
              </w:rPr>
              <w:t>Number</w:t>
            </w:r>
          </w:p>
        </w:tc>
        <w:tc>
          <w:tcPr>
            <w:tcW w:w="1170" w:type="dxa"/>
          </w:tcPr>
          <w:p>
            <w:pPr>
              <w:pStyle w:val="TableParagraph"/>
              <w:rPr>
                <w:sz w:val="22"/>
              </w:rPr>
            </w:pPr>
            <w:r>
              <w:rPr>
                <w:spacing w:val="-5"/>
                <w:sz w:val="22"/>
              </w:rPr>
              <w:t>198</w:t>
            </w:r>
          </w:p>
        </w:tc>
        <w:tc>
          <w:tcPr>
            <w:tcW w:w="1260" w:type="dxa"/>
          </w:tcPr>
          <w:p>
            <w:pPr>
              <w:pStyle w:val="TableParagraph"/>
              <w:rPr>
                <w:sz w:val="22"/>
              </w:rPr>
            </w:pPr>
            <w:r>
              <w:rPr>
                <w:spacing w:val="-5"/>
                <w:sz w:val="22"/>
              </w:rPr>
              <w:t>208</w:t>
            </w:r>
          </w:p>
        </w:tc>
        <w:tc>
          <w:tcPr>
            <w:tcW w:w="1170" w:type="dxa"/>
          </w:tcPr>
          <w:p>
            <w:pPr>
              <w:pStyle w:val="TableParagraph"/>
              <w:ind w:left="108"/>
              <w:rPr>
                <w:sz w:val="22"/>
              </w:rPr>
            </w:pPr>
            <w:r>
              <w:rPr>
                <w:spacing w:val="-5"/>
                <w:sz w:val="22"/>
              </w:rPr>
              <w:t>11</w:t>
            </w:r>
          </w:p>
        </w:tc>
        <w:tc>
          <w:tcPr>
            <w:tcW w:w="1260" w:type="dxa"/>
          </w:tcPr>
          <w:p>
            <w:pPr>
              <w:pStyle w:val="TableParagraph"/>
              <w:ind w:left="108"/>
              <w:rPr>
                <w:sz w:val="22"/>
              </w:rPr>
            </w:pPr>
            <w:r>
              <w:rPr>
                <w:spacing w:val="-2"/>
                <w:sz w:val="22"/>
              </w:rPr>
              <w:t>X(11)</w:t>
            </w:r>
          </w:p>
        </w:tc>
        <w:tc>
          <w:tcPr>
            <w:tcW w:w="3150" w:type="dxa"/>
          </w:tcPr>
          <w:p>
            <w:pPr>
              <w:pStyle w:val="TableParagraph"/>
              <w:ind w:left="108"/>
              <w:rPr>
                <w:sz w:val="22"/>
              </w:rPr>
            </w:pPr>
            <w:r>
              <w:rPr>
                <w:sz w:val="22"/>
              </w:rPr>
              <w:t>Legacy</w:t>
            </w:r>
            <w:r>
              <w:rPr>
                <w:spacing w:val="-16"/>
                <w:sz w:val="22"/>
              </w:rPr>
              <w:t> </w:t>
            </w:r>
            <w:r>
              <w:rPr>
                <w:sz w:val="22"/>
              </w:rPr>
              <w:t>Beneficiary</w:t>
            </w:r>
            <w:r>
              <w:rPr>
                <w:spacing w:val="-15"/>
                <w:sz w:val="22"/>
              </w:rPr>
              <w:t> </w:t>
            </w:r>
            <w:r>
              <w:rPr>
                <w:sz w:val="22"/>
              </w:rPr>
              <w:t>Equitable BIC HICN Number.</w:t>
            </w:r>
          </w:p>
          <w:p>
            <w:pPr>
              <w:pStyle w:val="TableParagraph"/>
              <w:ind w:left="108" w:right="127"/>
              <w:rPr>
                <w:i/>
                <w:sz w:val="22"/>
              </w:rPr>
            </w:pPr>
            <w:r>
              <w:rPr>
                <w:b/>
                <w:sz w:val="22"/>
              </w:rPr>
              <w:t>Note: </w:t>
            </w:r>
            <w:r>
              <w:rPr>
                <w:i/>
                <w:sz w:val="22"/>
              </w:rPr>
              <w:t>To comply with</w:t>
            </w:r>
            <w:r>
              <w:rPr>
                <w:i/>
                <w:spacing w:val="40"/>
                <w:sz w:val="22"/>
              </w:rPr>
              <w:t> </w:t>
            </w:r>
            <w:r>
              <w:rPr>
                <w:i/>
                <w:sz w:val="22"/>
              </w:rPr>
              <w:t>MACRA of 2015, after the</w:t>
            </w:r>
            <w:r>
              <w:rPr>
                <w:i/>
                <w:spacing w:val="40"/>
                <w:sz w:val="22"/>
              </w:rPr>
              <w:t> </w:t>
            </w:r>
            <w:r>
              <w:rPr>
                <w:i/>
                <w:sz w:val="22"/>
              </w:rPr>
              <w:t>end of the New Medicare Card Transition Period in December</w:t>
            </w:r>
            <w:r>
              <w:rPr>
                <w:i/>
                <w:spacing w:val="-10"/>
                <w:sz w:val="22"/>
              </w:rPr>
              <w:t> </w:t>
            </w:r>
            <w:r>
              <w:rPr>
                <w:i/>
                <w:sz w:val="22"/>
              </w:rPr>
              <w:t>2019,</w:t>
            </w:r>
            <w:r>
              <w:rPr>
                <w:i/>
                <w:spacing w:val="-10"/>
                <w:sz w:val="22"/>
              </w:rPr>
              <w:t> </w:t>
            </w:r>
            <w:r>
              <w:rPr>
                <w:i/>
                <w:sz w:val="22"/>
              </w:rPr>
              <w:t>only</w:t>
            </w:r>
            <w:r>
              <w:rPr>
                <w:i/>
                <w:spacing w:val="-10"/>
                <w:sz w:val="22"/>
              </w:rPr>
              <w:t> </w:t>
            </w:r>
            <w:r>
              <w:rPr>
                <w:i/>
                <w:sz w:val="22"/>
              </w:rPr>
              <w:t>the</w:t>
            </w:r>
            <w:r>
              <w:rPr>
                <w:i/>
                <w:spacing w:val="-10"/>
                <w:sz w:val="22"/>
              </w:rPr>
              <w:t> </w:t>
            </w:r>
            <w:r>
              <w:rPr>
                <w:i/>
                <w:sz w:val="22"/>
              </w:rPr>
              <w:t>MBI will be accepted on claims, and the HICN value/ Beneficiary Equitable BIC HICN Number will no longer be</w:t>
            </w:r>
            <w:r>
              <w:rPr>
                <w:i/>
                <w:spacing w:val="-5"/>
                <w:sz w:val="22"/>
              </w:rPr>
              <w:t> </w:t>
            </w:r>
            <w:r>
              <w:rPr>
                <w:i/>
                <w:sz w:val="22"/>
              </w:rPr>
              <w:t>displayed.</w:t>
            </w:r>
            <w:r>
              <w:rPr>
                <w:i/>
                <w:spacing w:val="-5"/>
                <w:sz w:val="22"/>
              </w:rPr>
              <w:t> </w:t>
            </w:r>
            <w:r>
              <w:rPr>
                <w:i/>
                <w:sz w:val="22"/>
              </w:rPr>
              <w:t>The</w:t>
            </w:r>
            <w:r>
              <w:rPr>
                <w:i/>
                <w:spacing w:val="-5"/>
                <w:sz w:val="22"/>
              </w:rPr>
              <w:t> </w:t>
            </w:r>
            <w:r>
              <w:rPr>
                <w:i/>
                <w:sz w:val="22"/>
              </w:rPr>
              <w:t>Beneficiary Equitable BIC HICN Number will be blank in CCLFs generated effective January 1, 2020, onwards.</w:t>
            </w:r>
          </w:p>
        </w:tc>
      </w:tr>
      <w:tr>
        <w:trPr>
          <w:trHeight w:val="999" w:hRule="atLeast"/>
        </w:trPr>
        <w:tc>
          <w:tcPr>
            <w:tcW w:w="1260" w:type="dxa"/>
          </w:tcPr>
          <w:p>
            <w:pPr>
              <w:pStyle w:val="TableParagraph"/>
              <w:spacing w:before="121"/>
              <w:rPr>
                <w:sz w:val="22"/>
              </w:rPr>
            </w:pPr>
            <w:r>
              <w:rPr>
                <w:spacing w:val="-5"/>
                <w:sz w:val="22"/>
              </w:rPr>
              <w:t>24</w:t>
            </w:r>
          </w:p>
        </w:tc>
        <w:tc>
          <w:tcPr>
            <w:tcW w:w="2070" w:type="dxa"/>
          </w:tcPr>
          <w:p>
            <w:pPr>
              <w:pStyle w:val="TableParagraph"/>
              <w:rPr>
                <w:sz w:val="22"/>
              </w:rPr>
            </w:pPr>
            <w:r>
              <w:rPr>
                <w:spacing w:val="-2"/>
                <w:sz w:val="22"/>
              </w:rPr>
              <w:t>CLM_LINE_ALOW D_CHRG_AMT</w:t>
            </w:r>
          </w:p>
        </w:tc>
        <w:tc>
          <w:tcPr>
            <w:tcW w:w="1890" w:type="dxa"/>
          </w:tcPr>
          <w:p>
            <w:pPr>
              <w:pStyle w:val="TableParagraph"/>
              <w:ind w:left="108" w:right="104"/>
              <w:rPr>
                <w:sz w:val="22"/>
              </w:rPr>
            </w:pPr>
            <w:r>
              <w:rPr>
                <w:sz w:val="22"/>
              </w:rPr>
              <w:t>Claim Line Allowed</w:t>
            </w:r>
            <w:r>
              <w:rPr>
                <w:spacing w:val="-16"/>
                <w:sz w:val="22"/>
              </w:rPr>
              <w:t> </w:t>
            </w:r>
            <w:r>
              <w:rPr>
                <w:sz w:val="22"/>
              </w:rPr>
              <w:t>Charges </w:t>
            </w:r>
            <w:r>
              <w:rPr>
                <w:spacing w:val="-2"/>
                <w:sz w:val="22"/>
              </w:rPr>
              <w:t>Amount</w:t>
            </w:r>
          </w:p>
        </w:tc>
        <w:tc>
          <w:tcPr>
            <w:tcW w:w="1170" w:type="dxa"/>
          </w:tcPr>
          <w:p>
            <w:pPr>
              <w:pStyle w:val="TableParagraph"/>
              <w:spacing w:before="121"/>
              <w:ind w:left="108"/>
              <w:rPr>
                <w:sz w:val="22"/>
              </w:rPr>
            </w:pPr>
            <w:r>
              <w:rPr>
                <w:spacing w:val="-5"/>
                <w:sz w:val="22"/>
              </w:rPr>
              <w:t>209</w:t>
            </w:r>
          </w:p>
        </w:tc>
        <w:tc>
          <w:tcPr>
            <w:tcW w:w="1260" w:type="dxa"/>
          </w:tcPr>
          <w:p>
            <w:pPr>
              <w:pStyle w:val="TableParagraph"/>
              <w:spacing w:before="121"/>
              <w:ind w:left="108"/>
              <w:rPr>
                <w:sz w:val="22"/>
              </w:rPr>
            </w:pPr>
            <w:r>
              <w:rPr>
                <w:spacing w:val="-5"/>
                <w:sz w:val="22"/>
              </w:rPr>
              <w:t>225</w:t>
            </w:r>
          </w:p>
        </w:tc>
        <w:tc>
          <w:tcPr>
            <w:tcW w:w="1170" w:type="dxa"/>
          </w:tcPr>
          <w:p>
            <w:pPr>
              <w:pStyle w:val="TableParagraph"/>
              <w:spacing w:before="121"/>
              <w:ind w:left="108"/>
              <w:rPr>
                <w:sz w:val="22"/>
              </w:rPr>
            </w:pPr>
            <w:r>
              <w:rPr>
                <w:spacing w:val="-5"/>
                <w:sz w:val="22"/>
              </w:rPr>
              <w:t>17</w:t>
            </w:r>
          </w:p>
        </w:tc>
        <w:tc>
          <w:tcPr>
            <w:tcW w:w="1260" w:type="dxa"/>
          </w:tcPr>
          <w:p>
            <w:pPr>
              <w:pStyle w:val="TableParagraph"/>
              <w:spacing w:before="121"/>
              <w:ind w:left="108"/>
              <w:rPr>
                <w:sz w:val="22"/>
              </w:rPr>
            </w:pPr>
            <w:r>
              <w:rPr>
                <w:spacing w:val="-2"/>
                <w:sz w:val="22"/>
              </w:rPr>
              <w:t>-9(14).99</w:t>
            </w:r>
          </w:p>
        </w:tc>
        <w:tc>
          <w:tcPr>
            <w:tcW w:w="3150" w:type="dxa"/>
          </w:tcPr>
          <w:p>
            <w:pPr>
              <w:pStyle w:val="TableParagraph"/>
              <w:ind w:left="108"/>
              <w:rPr>
                <w:sz w:val="22"/>
              </w:rPr>
            </w:pPr>
            <w:r>
              <w:rPr>
                <w:sz w:val="22"/>
              </w:rPr>
              <w:t>The amount Medicare approved</w:t>
            </w:r>
            <w:r>
              <w:rPr>
                <w:spacing w:val="-10"/>
                <w:sz w:val="22"/>
              </w:rPr>
              <w:t> </w:t>
            </w:r>
            <w:r>
              <w:rPr>
                <w:sz w:val="22"/>
              </w:rPr>
              <w:t>for</w:t>
            </w:r>
            <w:r>
              <w:rPr>
                <w:spacing w:val="-10"/>
                <w:sz w:val="22"/>
              </w:rPr>
              <w:t> </w:t>
            </w:r>
            <w:r>
              <w:rPr>
                <w:sz w:val="22"/>
              </w:rPr>
              <w:t>payment</w:t>
            </w:r>
            <w:r>
              <w:rPr>
                <w:spacing w:val="-10"/>
                <w:sz w:val="22"/>
              </w:rPr>
              <w:t> </w:t>
            </w:r>
            <w:r>
              <w:rPr>
                <w:sz w:val="22"/>
              </w:rPr>
              <w:t>to</w:t>
            </w:r>
            <w:r>
              <w:rPr>
                <w:spacing w:val="-9"/>
                <w:sz w:val="22"/>
              </w:rPr>
              <w:t> </w:t>
            </w:r>
            <w:r>
              <w:rPr>
                <w:sz w:val="22"/>
              </w:rPr>
              <w:t>the </w:t>
            </w:r>
            <w:r>
              <w:rPr>
                <w:spacing w:val="-2"/>
                <w:sz w:val="22"/>
              </w:rPr>
              <w:t>provider.</w:t>
            </w:r>
          </w:p>
        </w:tc>
      </w:tr>
      <w:tr>
        <w:trPr>
          <w:trHeight w:val="2997" w:hRule="atLeast"/>
        </w:trPr>
        <w:tc>
          <w:tcPr>
            <w:tcW w:w="1260" w:type="dxa"/>
          </w:tcPr>
          <w:p>
            <w:pPr>
              <w:pStyle w:val="TableParagraph"/>
              <w:rPr>
                <w:sz w:val="22"/>
              </w:rPr>
            </w:pPr>
            <w:r>
              <w:rPr>
                <w:spacing w:val="-5"/>
                <w:sz w:val="22"/>
              </w:rPr>
              <w:t>25</w:t>
            </w:r>
          </w:p>
        </w:tc>
        <w:tc>
          <w:tcPr>
            <w:tcW w:w="2070" w:type="dxa"/>
          </w:tcPr>
          <w:p>
            <w:pPr>
              <w:pStyle w:val="TableParagraph"/>
              <w:rPr>
                <w:sz w:val="22"/>
              </w:rPr>
            </w:pPr>
            <w:r>
              <w:rPr>
                <w:spacing w:val="-2"/>
                <w:sz w:val="22"/>
              </w:rPr>
              <w:t>CLM_DISP_CD</w:t>
            </w:r>
          </w:p>
        </w:tc>
        <w:tc>
          <w:tcPr>
            <w:tcW w:w="1890" w:type="dxa"/>
          </w:tcPr>
          <w:p>
            <w:pPr>
              <w:pStyle w:val="TableParagraph"/>
              <w:ind w:right="107"/>
              <w:rPr>
                <w:sz w:val="22"/>
              </w:rPr>
            </w:pPr>
            <w:r>
              <w:rPr>
                <w:spacing w:val="-2"/>
                <w:sz w:val="22"/>
              </w:rPr>
              <w:t>Claim</w:t>
            </w:r>
            <w:r>
              <w:rPr>
                <w:spacing w:val="40"/>
                <w:sz w:val="22"/>
              </w:rPr>
              <w:t> </w:t>
            </w:r>
            <w:r>
              <w:rPr>
                <w:sz w:val="22"/>
              </w:rPr>
              <w:t>Disposition</w:t>
            </w:r>
            <w:r>
              <w:rPr>
                <w:spacing w:val="-16"/>
                <w:sz w:val="22"/>
              </w:rPr>
              <w:t> </w:t>
            </w:r>
            <w:r>
              <w:rPr>
                <w:sz w:val="22"/>
              </w:rPr>
              <w:t>Code</w:t>
            </w:r>
          </w:p>
        </w:tc>
        <w:tc>
          <w:tcPr>
            <w:tcW w:w="1170" w:type="dxa"/>
          </w:tcPr>
          <w:p>
            <w:pPr>
              <w:pStyle w:val="TableParagraph"/>
              <w:rPr>
                <w:sz w:val="22"/>
              </w:rPr>
            </w:pPr>
            <w:r>
              <w:rPr>
                <w:spacing w:val="-5"/>
                <w:sz w:val="22"/>
              </w:rPr>
              <w:t>226</w:t>
            </w:r>
          </w:p>
        </w:tc>
        <w:tc>
          <w:tcPr>
            <w:tcW w:w="1260" w:type="dxa"/>
          </w:tcPr>
          <w:p>
            <w:pPr>
              <w:pStyle w:val="TableParagraph"/>
              <w:rPr>
                <w:sz w:val="22"/>
              </w:rPr>
            </w:pPr>
            <w:r>
              <w:rPr>
                <w:spacing w:val="-5"/>
                <w:sz w:val="22"/>
              </w:rPr>
              <w:t>227</w:t>
            </w:r>
          </w:p>
        </w:tc>
        <w:tc>
          <w:tcPr>
            <w:tcW w:w="1170" w:type="dxa"/>
          </w:tcPr>
          <w:p>
            <w:pPr>
              <w:pStyle w:val="TableParagraph"/>
              <w:ind w:left="108"/>
              <w:rPr>
                <w:sz w:val="22"/>
              </w:rPr>
            </w:pPr>
            <w:r>
              <w:rPr>
                <w:spacing w:val="-10"/>
                <w:sz w:val="22"/>
              </w:rPr>
              <w:t>2</w:t>
            </w:r>
          </w:p>
        </w:tc>
        <w:tc>
          <w:tcPr>
            <w:tcW w:w="1260" w:type="dxa"/>
          </w:tcPr>
          <w:p>
            <w:pPr>
              <w:pStyle w:val="TableParagraph"/>
              <w:rPr>
                <w:sz w:val="22"/>
              </w:rPr>
            </w:pPr>
            <w:r>
              <w:rPr>
                <w:spacing w:val="-4"/>
                <w:sz w:val="22"/>
              </w:rPr>
              <w:t>X(2)</w:t>
            </w:r>
          </w:p>
        </w:tc>
        <w:tc>
          <w:tcPr>
            <w:tcW w:w="3150" w:type="dxa"/>
          </w:tcPr>
          <w:p>
            <w:pPr>
              <w:pStyle w:val="TableParagraph"/>
              <w:ind w:right="105"/>
              <w:rPr>
                <w:sz w:val="22"/>
              </w:rPr>
            </w:pPr>
            <w:r>
              <w:rPr>
                <w:sz w:val="22"/>
              </w:rPr>
              <w:t>Contains information regarding</w:t>
            </w:r>
            <w:r>
              <w:rPr>
                <w:spacing w:val="-13"/>
                <w:sz w:val="22"/>
              </w:rPr>
              <w:t> </w:t>
            </w:r>
            <w:r>
              <w:rPr>
                <w:sz w:val="22"/>
              </w:rPr>
              <w:t>payment</w:t>
            </w:r>
            <w:r>
              <w:rPr>
                <w:spacing w:val="-13"/>
                <w:sz w:val="22"/>
              </w:rPr>
              <w:t> </w:t>
            </w:r>
            <w:r>
              <w:rPr>
                <w:sz w:val="22"/>
              </w:rPr>
              <w:t>actions</w:t>
            </w:r>
            <w:r>
              <w:rPr>
                <w:spacing w:val="-13"/>
                <w:sz w:val="22"/>
              </w:rPr>
              <w:t> </w:t>
            </w:r>
            <w:r>
              <w:rPr>
                <w:sz w:val="22"/>
              </w:rPr>
              <w:t>on the claim.</w:t>
            </w:r>
          </w:p>
          <w:p>
            <w:pPr>
              <w:pStyle w:val="TableParagraph"/>
              <w:ind w:right="250"/>
              <w:rPr>
                <w:sz w:val="22"/>
              </w:rPr>
            </w:pPr>
            <w:r>
              <w:rPr>
                <w:sz w:val="22"/>
              </w:rPr>
              <w:t>Claim</w:t>
            </w:r>
            <w:r>
              <w:rPr>
                <w:spacing w:val="-16"/>
                <w:sz w:val="22"/>
              </w:rPr>
              <w:t> </w:t>
            </w:r>
            <w:r>
              <w:rPr>
                <w:sz w:val="22"/>
              </w:rPr>
              <w:t>Disposition</w:t>
            </w:r>
            <w:r>
              <w:rPr>
                <w:spacing w:val="-15"/>
                <w:sz w:val="22"/>
              </w:rPr>
              <w:t> </w:t>
            </w:r>
            <w:r>
              <w:rPr>
                <w:sz w:val="22"/>
              </w:rPr>
              <w:t>Code </w:t>
            </w:r>
            <w:r>
              <w:rPr>
                <w:spacing w:val="-2"/>
                <w:sz w:val="22"/>
              </w:rPr>
              <w:t>include:</w:t>
            </w:r>
          </w:p>
          <w:p>
            <w:pPr>
              <w:pStyle w:val="TableParagraph"/>
              <w:rPr>
                <w:sz w:val="22"/>
              </w:rPr>
            </w:pPr>
            <w:r>
              <w:rPr>
                <w:sz w:val="22"/>
              </w:rPr>
              <w:t>01</w:t>
            </w:r>
            <w:r>
              <w:rPr>
                <w:spacing w:val="-4"/>
                <w:sz w:val="22"/>
              </w:rPr>
              <w:t> </w:t>
            </w:r>
            <w:r>
              <w:rPr>
                <w:sz w:val="22"/>
              </w:rPr>
              <w:t>=</w:t>
            </w:r>
            <w:r>
              <w:rPr>
                <w:spacing w:val="-3"/>
                <w:sz w:val="22"/>
              </w:rPr>
              <w:t> </w:t>
            </w:r>
            <w:r>
              <w:rPr>
                <w:sz w:val="22"/>
              </w:rPr>
              <w:t>Debit</w:t>
            </w:r>
            <w:r>
              <w:rPr>
                <w:spacing w:val="-3"/>
                <w:sz w:val="22"/>
              </w:rPr>
              <w:t> </w:t>
            </w:r>
            <w:r>
              <w:rPr>
                <w:spacing w:val="-2"/>
                <w:sz w:val="22"/>
              </w:rPr>
              <w:t>accepted</w:t>
            </w:r>
          </w:p>
          <w:p>
            <w:pPr>
              <w:pStyle w:val="TableParagraph"/>
              <w:spacing w:before="119"/>
              <w:ind w:right="250"/>
              <w:rPr>
                <w:sz w:val="22"/>
              </w:rPr>
            </w:pPr>
            <w:r>
              <w:rPr>
                <w:sz w:val="22"/>
              </w:rPr>
              <w:t>02 = Debit accepted (automatic</w:t>
            </w:r>
            <w:r>
              <w:rPr>
                <w:spacing w:val="-12"/>
                <w:sz w:val="22"/>
              </w:rPr>
              <w:t> </w:t>
            </w:r>
            <w:r>
              <w:rPr>
                <w:spacing w:val="-2"/>
                <w:sz w:val="22"/>
              </w:rPr>
              <w:t>adjustment)</w:t>
            </w:r>
          </w:p>
          <w:p>
            <w:pPr>
              <w:pStyle w:val="TableParagraph"/>
              <w:spacing w:before="121"/>
              <w:rPr>
                <w:sz w:val="22"/>
              </w:rPr>
            </w:pPr>
            <w:r>
              <w:rPr>
                <w:sz w:val="22"/>
              </w:rPr>
              <w:t>03</w:t>
            </w:r>
            <w:r>
              <w:rPr>
                <w:spacing w:val="-4"/>
                <w:sz w:val="22"/>
              </w:rPr>
              <w:t> </w:t>
            </w:r>
            <w:r>
              <w:rPr>
                <w:sz w:val="22"/>
              </w:rPr>
              <w:t>=</w:t>
            </w:r>
            <w:r>
              <w:rPr>
                <w:spacing w:val="-4"/>
                <w:sz w:val="22"/>
              </w:rPr>
              <w:t> </w:t>
            </w:r>
            <w:r>
              <w:rPr>
                <w:sz w:val="22"/>
              </w:rPr>
              <w:t>Cancel</w:t>
            </w:r>
            <w:r>
              <w:rPr>
                <w:spacing w:val="-5"/>
                <w:sz w:val="22"/>
              </w:rPr>
              <w:t> </w:t>
            </w:r>
            <w:r>
              <w:rPr>
                <w:spacing w:val="-2"/>
                <w:sz w:val="22"/>
              </w:rPr>
              <w:t>accepted</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096" w:hRule="atLeast"/>
        </w:trPr>
        <w:tc>
          <w:tcPr>
            <w:tcW w:w="1260" w:type="dxa"/>
          </w:tcPr>
          <w:p>
            <w:pPr>
              <w:pStyle w:val="TableParagraph"/>
              <w:rPr>
                <w:sz w:val="22"/>
              </w:rPr>
            </w:pPr>
            <w:r>
              <w:rPr>
                <w:spacing w:val="-5"/>
                <w:sz w:val="22"/>
              </w:rPr>
              <w:t>26</w:t>
            </w:r>
          </w:p>
        </w:tc>
        <w:tc>
          <w:tcPr>
            <w:tcW w:w="2070" w:type="dxa"/>
          </w:tcPr>
          <w:p>
            <w:pPr>
              <w:pStyle w:val="TableParagraph"/>
              <w:rPr>
                <w:sz w:val="22"/>
              </w:rPr>
            </w:pPr>
            <w:r>
              <w:rPr>
                <w:spacing w:val="-2"/>
                <w:sz w:val="22"/>
              </w:rPr>
              <w:t>CLM_BLG_PRVD R_NPI_NUM</w:t>
            </w:r>
          </w:p>
        </w:tc>
        <w:tc>
          <w:tcPr>
            <w:tcW w:w="1890" w:type="dxa"/>
          </w:tcPr>
          <w:p>
            <w:pPr>
              <w:pStyle w:val="TableParagraph"/>
              <w:ind w:right="511"/>
              <w:jc w:val="both"/>
              <w:rPr>
                <w:sz w:val="22"/>
              </w:rPr>
            </w:pPr>
            <w:r>
              <w:rPr>
                <w:sz w:val="22"/>
              </w:rPr>
              <w:t>Claim</w:t>
            </w:r>
            <w:r>
              <w:rPr>
                <w:spacing w:val="-16"/>
                <w:sz w:val="22"/>
              </w:rPr>
              <w:t> </w:t>
            </w:r>
            <w:r>
              <w:rPr>
                <w:sz w:val="22"/>
              </w:rPr>
              <w:t>Pay-</w:t>
            </w:r>
            <w:r>
              <w:rPr>
                <w:sz w:val="22"/>
              </w:rPr>
              <w:t>to Provider</w:t>
            </w:r>
            <w:r>
              <w:rPr>
                <w:spacing w:val="-16"/>
                <w:sz w:val="22"/>
              </w:rPr>
              <w:t> </w:t>
            </w:r>
            <w:r>
              <w:rPr>
                <w:sz w:val="22"/>
              </w:rPr>
              <w:t>NPI </w:t>
            </w:r>
            <w:r>
              <w:rPr>
                <w:spacing w:val="-2"/>
                <w:sz w:val="22"/>
              </w:rPr>
              <w:t>Number</w:t>
            </w:r>
          </w:p>
        </w:tc>
        <w:tc>
          <w:tcPr>
            <w:tcW w:w="1170" w:type="dxa"/>
          </w:tcPr>
          <w:p>
            <w:pPr>
              <w:pStyle w:val="TableParagraph"/>
              <w:rPr>
                <w:sz w:val="22"/>
              </w:rPr>
            </w:pPr>
            <w:r>
              <w:rPr>
                <w:spacing w:val="-5"/>
                <w:sz w:val="22"/>
              </w:rPr>
              <w:t>228</w:t>
            </w:r>
          </w:p>
        </w:tc>
        <w:tc>
          <w:tcPr>
            <w:tcW w:w="1260" w:type="dxa"/>
          </w:tcPr>
          <w:p>
            <w:pPr>
              <w:pStyle w:val="TableParagraph"/>
              <w:rPr>
                <w:sz w:val="22"/>
              </w:rPr>
            </w:pPr>
            <w:r>
              <w:rPr>
                <w:spacing w:val="-5"/>
                <w:sz w:val="22"/>
              </w:rPr>
              <w:t>237</w:t>
            </w:r>
          </w:p>
        </w:tc>
        <w:tc>
          <w:tcPr>
            <w:tcW w:w="1170" w:type="dxa"/>
          </w:tcPr>
          <w:p>
            <w:pPr>
              <w:pStyle w:val="TableParagraph"/>
              <w:ind w:left="108"/>
              <w:rPr>
                <w:sz w:val="22"/>
              </w:rPr>
            </w:pPr>
            <w:r>
              <w:rPr>
                <w:spacing w:val="-5"/>
                <w:sz w:val="22"/>
              </w:rPr>
              <w:t>10</w:t>
            </w:r>
          </w:p>
        </w:tc>
        <w:tc>
          <w:tcPr>
            <w:tcW w:w="1260" w:type="dxa"/>
          </w:tcPr>
          <w:p>
            <w:pPr>
              <w:pStyle w:val="TableParagraph"/>
              <w:ind w:left="108"/>
              <w:rPr>
                <w:sz w:val="22"/>
              </w:rPr>
            </w:pPr>
            <w:r>
              <w:rPr>
                <w:spacing w:val="-2"/>
                <w:sz w:val="22"/>
              </w:rPr>
              <w:t>X(10)</w:t>
            </w:r>
          </w:p>
        </w:tc>
        <w:tc>
          <w:tcPr>
            <w:tcW w:w="3150" w:type="dxa"/>
          </w:tcPr>
          <w:p>
            <w:pPr>
              <w:pStyle w:val="TableParagraph"/>
              <w:ind w:left="108" w:right="144"/>
              <w:rPr>
                <w:sz w:val="22"/>
              </w:rPr>
            </w:pPr>
            <w:r>
              <w:rPr>
                <w:sz w:val="22"/>
              </w:rPr>
              <w:t>A number that identifies the provider billing for the indicated</w:t>
            </w:r>
            <w:r>
              <w:rPr>
                <w:spacing w:val="-11"/>
                <w:sz w:val="22"/>
              </w:rPr>
              <w:t> </w:t>
            </w:r>
            <w:r>
              <w:rPr>
                <w:sz w:val="22"/>
              </w:rPr>
              <w:t>service</w:t>
            </w:r>
            <w:r>
              <w:rPr>
                <w:spacing w:val="-10"/>
                <w:sz w:val="22"/>
              </w:rPr>
              <w:t> </w:t>
            </w:r>
            <w:r>
              <w:rPr>
                <w:sz w:val="22"/>
              </w:rPr>
              <w:t>on</w:t>
            </w:r>
            <w:r>
              <w:rPr>
                <w:spacing w:val="-10"/>
                <w:sz w:val="22"/>
              </w:rPr>
              <w:t> </w:t>
            </w:r>
            <w:r>
              <w:rPr>
                <w:sz w:val="22"/>
              </w:rPr>
              <w:t>the</w:t>
            </w:r>
            <w:r>
              <w:rPr>
                <w:spacing w:val="-10"/>
                <w:sz w:val="22"/>
              </w:rPr>
              <w:t> </w:t>
            </w:r>
            <w:r>
              <w:rPr>
                <w:sz w:val="22"/>
              </w:rPr>
              <w:t>claim line. Each provider is assigned its own unique NPI.</w:t>
            </w:r>
          </w:p>
          <w:p>
            <w:pPr>
              <w:pStyle w:val="TableParagraph"/>
              <w:spacing w:before="119"/>
              <w:rPr>
                <w:b/>
                <w:sz w:val="22"/>
              </w:rPr>
            </w:pPr>
            <w:r>
              <w:rPr>
                <w:b/>
                <w:spacing w:val="-2"/>
                <w:sz w:val="22"/>
              </w:rPr>
              <w:t>Notes:</w:t>
            </w:r>
          </w:p>
          <w:p>
            <w:pPr>
              <w:pStyle w:val="TableParagraph"/>
              <w:numPr>
                <w:ilvl w:val="0"/>
                <w:numId w:val="34"/>
              </w:numPr>
              <w:tabs>
                <w:tab w:pos="827" w:val="left" w:leader="none"/>
              </w:tabs>
              <w:spacing w:line="240" w:lineRule="auto" w:before="120" w:after="0"/>
              <w:ind w:left="827" w:right="315" w:hanging="360"/>
              <w:jc w:val="left"/>
              <w:rPr>
                <w:i/>
                <w:sz w:val="23"/>
              </w:rPr>
            </w:pPr>
            <w:r>
              <w:rPr>
                <w:i/>
                <w:color w:val="1D1C1D"/>
                <w:sz w:val="23"/>
              </w:rPr>
              <w:t>From</w:t>
            </w:r>
            <w:r>
              <w:rPr>
                <w:i/>
                <w:color w:val="1D1C1D"/>
                <w:spacing w:val="-16"/>
                <w:sz w:val="23"/>
              </w:rPr>
              <w:t> </w:t>
            </w:r>
            <w:r>
              <w:rPr>
                <w:i/>
                <w:color w:val="1D1C1D"/>
                <w:sz w:val="23"/>
              </w:rPr>
              <w:t>January</w:t>
            </w:r>
            <w:r>
              <w:rPr>
                <w:i/>
                <w:color w:val="1D1C1D"/>
                <w:spacing w:val="-16"/>
                <w:sz w:val="23"/>
              </w:rPr>
              <w:t> </w:t>
            </w:r>
            <w:r>
              <w:rPr>
                <w:i/>
                <w:color w:val="1D1C1D"/>
                <w:sz w:val="23"/>
              </w:rPr>
              <w:t>2022</w:t>
            </w:r>
            <w:r>
              <w:rPr>
                <w:i/>
                <w:color w:val="1D1C1D"/>
                <w:sz w:val="23"/>
              </w:rPr>
              <w:t> onward, for Shared Savings Program, </w:t>
            </w:r>
            <w:r>
              <w:rPr>
                <w:i/>
                <w:sz w:val="22"/>
              </w:rPr>
              <w:t>ACO</w:t>
            </w:r>
            <w:r>
              <w:rPr>
                <w:i/>
                <w:spacing w:val="-14"/>
                <w:sz w:val="22"/>
              </w:rPr>
              <w:t> </w:t>
            </w:r>
            <w:r>
              <w:rPr>
                <w:i/>
                <w:sz w:val="22"/>
              </w:rPr>
              <w:t>REACH</w:t>
            </w:r>
            <w:r>
              <w:rPr>
                <w:i/>
                <w:color w:val="1D1C1D"/>
                <w:sz w:val="23"/>
              </w:rPr>
              <w:t>,</w:t>
            </w:r>
            <w:r>
              <w:rPr>
                <w:i/>
                <w:color w:val="1D1C1D"/>
                <w:spacing w:val="-15"/>
                <w:sz w:val="23"/>
              </w:rPr>
              <w:t> </w:t>
            </w:r>
            <w:r>
              <w:rPr>
                <w:i/>
                <w:color w:val="1D1C1D"/>
                <w:sz w:val="23"/>
              </w:rPr>
              <w:t>KCC, VTAPM, and PCF</w:t>
            </w:r>
          </w:p>
          <w:p>
            <w:pPr>
              <w:pStyle w:val="TableParagraph"/>
              <w:spacing w:before="1"/>
              <w:ind w:left="827"/>
              <w:rPr>
                <w:i/>
                <w:sz w:val="23"/>
              </w:rPr>
            </w:pPr>
            <w:r>
              <w:rPr>
                <w:i/>
                <w:color w:val="1D1C1D"/>
                <w:sz w:val="23"/>
              </w:rPr>
              <w:t>models,</w:t>
            </w:r>
            <w:r>
              <w:rPr>
                <w:i/>
                <w:color w:val="1D1C1D"/>
                <w:spacing w:val="-12"/>
                <w:sz w:val="23"/>
              </w:rPr>
              <w:t> </w:t>
            </w:r>
            <w:r>
              <w:rPr>
                <w:i/>
                <w:color w:val="1D1C1D"/>
                <w:sz w:val="23"/>
              </w:rPr>
              <w:t>this</w:t>
            </w:r>
            <w:r>
              <w:rPr>
                <w:i/>
                <w:color w:val="1D1C1D"/>
                <w:spacing w:val="-13"/>
                <w:sz w:val="23"/>
              </w:rPr>
              <w:t> </w:t>
            </w:r>
            <w:r>
              <w:rPr>
                <w:i/>
                <w:color w:val="1D1C1D"/>
                <w:sz w:val="23"/>
              </w:rPr>
              <w:t>value</w:t>
            </w:r>
            <w:r>
              <w:rPr>
                <w:i/>
                <w:color w:val="1D1C1D"/>
                <w:spacing w:val="-12"/>
                <w:sz w:val="23"/>
              </w:rPr>
              <w:t> </w:t>
            </w:r>
            <w:r>
              <w:rPr>
                <w:i/>
                <w:color w:val="1D1C1D"/>
                <w:sz w:val="23"/>
              </w:rPr>
              <w:t>is</w:t>
            </w:r>
            <w:r>
              <w:rPr>
                <w:i/>
                <w:color w:val="1D1C1D"/>
                <w:sz w:val="23"/>
              </w:rPr>
              <w:t> sourced from the Medicare claims processing system.</w:t>
            </w:r>
          </w:p>
          <w:p>
            <w:pPr>
              <w:pStyle w:val="TableParagraph"/>
              <w:numPr>
                <w:ilvl w:val="0"/>
                <w:numId w:val="34"/>
              </w:numPr>
              <w:tabs>
                <w:tab w:pos="827" w:val="left" w:leader="none"/>
              </w:tabs>
              <w:spacing w:line="240" w:lineRule="auto" w:before="119" w:after="0"/>
              <w:ind w:left="827" w:right="143" w:hanging="360"/>
              <w:jc w:val="left"/>
              <w:rPr>
                <w:i/>
                <w:sz w:val="23"/>
              </w:rPr>
            </w:pPr>
            <w:r>
              <w:rPr>
                <w:i/>
                <w:color w:val="1D1C1D"/>
                <w:sz w:val="23"/>
              </w:rPr>
              <w:t>This field is included</w:t>
            </w:r>
            <w:r>
              <w:rPr>
                <w:i/>
                <w:color w:val="1D1C1D"/>
                <w:sz w:val="23"/>
              </w:rPr>
              <w:t> in addition to the Element 15 “</w:t>
            </w:r>
            <w:r>
              <w:rPr>
                <w:i/>
                <w:sz w:val="22"/>
              </w:rPr>
              <w:t>Pay-to Provider</w:t>
            </w:r>
            <w:r>
              <w:rPr>
                <w:i/>
                <w:spacing w:val="-16"/>
                <w:sz w:val="22"/>
              </w:rPr>
              <w:t> </w:t>
            </w:r>
            <w:r>
              <w:rPr>
                <w:i/>
                <w:sz w:val="22"/>
              </w:rPr>
              <w:t>NPI</w:t>
            </w:r>
            <w:r>
              <w:rPr>
                <w:i/>
                <w:spacing w:val="-15"/>
                <w:sz w:val="22"/>
              </w:rPr>
              <w:t> </w:t>
            </w:r>
            <w:r>
              <w:rPr>
                <w:i/>
                <w:sz w:val="22"/>
              </w:rPr>
              <w:t>Number</w:t>
            </w:r>
            <w:r>
              <w:rPr>
                <w:i/>
                <w:color w:val="1D1C1D"/>
                <w:sz w:val="23"/>
              </w:rPr>
              <w:t>” 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260"/>
        <w:gridCol w:w="315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260" w:type="dxa"/>
          </w:tcPr>
          <w:p>
            <w:pPr>
              <w:pStyle w:val="TableParagraph"/>
              <w:spacing w:before="247"/>
              <w:ind w:left="256"/>
              <w:rPr>
                <w:b/>
                <w:sz w:val="22"/>
              </w:rPr>
            </w:pPr>
            <w:r>
              <w:rPr>
                <w:b/>
                <w:spacing w:val="-2"/>
                <w:sz w:val="22"/>
              </w:rPr>
              <w:t>Format</w:t>
            </w:r>
          </w:p>
        </w:tc>
        <w:tc>
          <w:tcPr>
            <w:tcW w:w="3150" w:type="dxa"/>
          </w:tcPr>
          <w:p>
            <w:pPr>
              <w:pStyle w:val="TableParagraph"/>
              <w:spacing w:before="247"/>
              <w:ind w:left="35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6096" w:hRule="atLeast"/>
        </w:trPr>
        <w:tc>
          <w:tcPr>
            <w:tcW w:w="1260" w:type="dxa"/>
          </w:tcPr>
          <w:p>
            <w:pPr>
              <w:pStyle w:val="TableParagraph"/>
              <w:rPr>
                <w:sz w:val="22"/>
              </w:rPr>
            </w:pPr>
            <w:r>
              <w:rPr>
                <w:spacing w:val="-5"/>
                <w:sz w:val="22"/>
              </w:rPr>
              <w:t>27</w:t>
            </w:r>
          </w:p>
        </w:tc>
        <w:tc>
          <w:tcPr>
            <w:tcW w:w="2070" w:type="dxa"/>
          </w:tcPr>
          <w:p>
            <w:pPr>
              <w:pStyle w:val="TableParagraph"/>
              <w:rPr>
                <w:sz w:val="22"/>
              </w:rPr>
            </w:pPr>
            <w:r>
              <w:rPr>
                <w:spacing w:val="-2"/>
                <w:sz w:val="22"/>
              </w:rPr>
              <w:t>CLM_RFRG_PRV DR_NPI_NUM</w:t>
            </w:r>
          </w:p>
        </w:tc>
        <w:tc>
          <w:tcPr>
            <w:tcW w:w="1890" w:type="dxa"/>
          </w:tcPr>
          <w:p>
            <w:pPr>
              <w:pStyle w:val="TableParagraph"/>
              <w:ind w:left="108" w:right="288"/>
              <w:rPr>
                <w:sz w:val="22"/>
              </w:rPr>
            </w:pPr>
            <w:r>
              <w:rPr>
                <w:sz w:val="22"/>
              </w:rPr>
              <w:t>Claim</w:t>
            </w:r>
            <w:r>
              <w:rPr>
                <w:spacing w:val="-16"/>
                <w:sz w:val="22"/>
              </w:rPr>
              <w:t> </w:t>
            </w:r>
            <w:r>
              <w:rPr>
                <w:sz w:val="22"/>
              </w:rPr>
              <w:t>Ordering Provider NPI </w:t>
            </w:r>
            <w:r>
              <w:rPr>
                <w:spacing w:val="-2"/>
                <w:sz w:val="22"/>
              </w:rPr>
              <w:t>Number</w:t>
            </w:r>
          </w:p>
        </w:tc>
        <w:tc>
          <w:tcPr>
            <w:tcW w:w="1170" w:type="dxa"/>
          </w:tcPr>
          <w:p>
            <w:pPr>
              <w:pStyle w:val="TableParagraph"/>
              <w:ind w:left="108"/>
              <w:rPr>
                <w:sz w:val="22"/>
              </w:rPr>
            </w:pPr>
            <w:r>
              <w:rPr>
                <w:spacing w:val="-5"/>
                <w:sz w:val="22"/>
              </w:rPr>
              <w:t>238</w:t>
            </w:r>
          </w:p>
        </w:tc>
        <w:tc>
          <w:tcPr>
            <w:tcW w:w="1260" w:type="dxa"/>
          </w:tcPr>
          <w:p>
            <w:pPr>
              <w:pStyle w:val="TableParagraph"/>
              <w:ind w:left="108"/>
              <w:rPr>
                <w:sz w:val="22"/>
              </w:rPr>
            </w:pPr>
            <w:r>
              <w:rPr>
                <w:spacing w:val="-5"/>
                <w:sz w:val="22"/>
              </w:rPr>
              <w:t>247</w:t>
            </w:r>
          </w:p>
        </w:tc>
        <w:tc>
          <w:tcPr>
            <w:tcW w:w="1170" w:type="dxa"/>
          </w:tcPr>
          <w:p>
            <w:pPr>
              <w:pStyle w:val="TableParagraph"/>
              <w:ind w:left="108"/>
              <w:rPr>
                <w:sz w:val="22"/>
              </w:rPr>
            </w:pPr>
            <w:r>
              <w:rPr>
                <w:spacing w:val="-5"/>
                <w:sz w:val="22"/>
              </w:rPr>
              <w:t>10</w:t>
            </w:r>
          </w:p>
        </w:tc>
        <w:tc>
          <w:tcPr>
            <w:tcW w:w="1260" w:type="dxa"/>
          </w:tcPr>
          <w:p>
            <w:pPr>
              <w:pStyle w:val="TableParagraph"/>
              <w:ind w:left="108"/>
              <w:rPr>
                <w:sz w:val="22"/>
              </w:rPr>
            </w:pPr>
            <w:r>
              <w:rPr>
                <w:spacing w:val="-2"/>
                <w:sz w:val="22"/>
              </w:rPr>
              <w:t>X(10)</w:t>
            </w:r>
          </w:p>
        </w:tc>
        <w:tc>
          <w:tcPr>
            <w:tcW w:w="3150" w:type="dxa"/>
          </w:tcPr>
          <w:p>
            <w:pPr>
              <w:pStyle w:val="TableParagraph"/>
              <w:ind w:left="108" w:right="144"/>
              <w:rPr>
                <w:sz w:val="22"/>
              </w:rPr>
            </w:pPr>
            <w:r>
              <w:rPr>
                <w:sz w:val="22"/>
              </w:rPr>
              <w:t>A number that identifies the provider ordering the indicated</w:t>
            </w:r>
            <w:r>
              <w:rPr>
                <w:spacing w:val="-10"/>
                <w:sz w:val="22"/>
              </w:rPr>
              <w:t> </w:t>
            </w:r>
            <w:r>
              <w:rPr>
                <w:sz w:val="22"/>
              </w:rPr>
              <w:t>service</w:t>
            </w:r>
            <w:r>
              <w:rPr>
                <w:spacing w:val="-10"/>
                <w:sz w:val="22"/>
              </w:rPr>
              <w:t> </w:t>
            </w:r>
            <w:r>
              <w:rPr>
                <w:sz w:val="22"/>
              </w:rPr>
              <w:t>on</w:t>
            </w:r>
            <w:r>
              <w:rPr>
                <w:spacing w:val="-10"/>
                <w:sz w:val="22"/>
              </w:rPr>
              <w:t> </w:t>
            </w:r>
            <w:r>
              <w:rPr>
                <w:sz w:val="22"/>
              </w:rPr>
              <w:t>the</w:t>
            </w:r>
            <w:r>
              <w:rPr>
                <w:spacing w:val="-10"/>
                <w:sz w:val="22"/>
              </w:rPr>
              <w:t> </w:t>
            </w:r>
            <w:r>
              <w:rPr>
                <w:sz w:val="22"/>
              </w:rPr>
              <w:t>claim line. Each provider is assigned its own unique NPI.</w:t>
            </w:r>
          </w:p>
          <w:p>
            <w:pPr>
              <w:pStyle w:val="TableParagraph"/>
              <w:spacing w:before="119"/>
              <w:rPr>
                <w:b/>
                <w:sz w:val="22"/>
              </w:rPr>
            </w:pPr>
            <w:r>
              <w:rPr>
                <w:b/>
                <w:spacing w:val="-2"/>
                <w:sz w:val="22"/>
              </w:rPr>
              <w:t>Notes:</w:t>
            </w:r>
          </w:p>
          <w:p>
            <w:pPr>
              <w:pStyle w:val="TableParagraph"/>
              <w:numPr>
                <w:ilvl w:val="0"/>
                <w:numId w:val="35"/>
              </w:numPr>
              <w:tabs>
                <w:tab w:pos="827" w:val="left" w:leader="none"/>
              </w:tabs>
              <w:spacing w:line="240" w:lineRule="auto" w:before="120" w:after="0"/>
              <w:ind w:left="827" w:right="315" w:hanging="360"/>
              <w:jc w:val="left"/>
              <w:rPr>
                <w:i/>
                <w:sz w:val="23"/>
              </w:rPr>
            </w:pPr>
            <w:r>
              <w:rPr>
                <w:i/>
                <w:color w:val="1D1C1D"/>
                <w:sz w:val="23"/>
              </w:rPr>
              <w:t>From</w:t>
            </w:r>
            <w:r>
              <w:rPr>
                <w:i/>
                <w:color w:val="1D1C1D"/>
                <w:spacing w:val="-16"/>
                <w:sz w:val="23"/>
              </w:rPr>
              <w:t> </w:t>
            </w:r>
            <w:r>
              <w:rPr>
                <w:i/>
                <w:color w:val="1D1C1D"/>
                <w:sz w:val="23"/>
              </w:rPr>
              <w:t>January</w:t>
            </w:r>
            <w:r>
              <w:rPr>
                <w:i/>
                <w:color w:val="1D1C1D"/>
                <w:spacing w:val="-16"/>
                <w:sz w:val="23"/>
              </w:rPr>
              <w:t> </w:t>
            </w:r>
            <w:r>
              <w:rPr>
                <w:i/>
                <w:color w:val="1D1C1D"/>
                <w:sz w:val="23"/>
              </w:rPr>
              <w:t>2022</w:t>
            </w:r>
            <w:r>
              <w:rPr>
                <w:i/>
                <w:color w:val="1D1C1D"/>
                <w:sz w:val="23"/>
              </w:rPr>
              <w:t> onward, for Shared Savings Program, </w:t>
            </w:r>
            <w:r>
              <w:rPr>
                <w:i/>
                <w:sz w:val="22"/>
              </w:rPr>
              <w:t>ACO</w:t>
            </w:r>
            <w:r>
              <w:rPr>
                <w:i/>
                <w:spacing w:val="-14"/>
                <w:sz w:val="22"/>
              </w:rPr>
              <w:t> </w:t>
            </w:r>
            <w:r>
              <w:rPr>
                <w:i/>
                <w:sz w:val="22"/>
              </w:rPr>
              <w:t>REACH</w:t>
            </w:r>
            <w:r>
              <w:rPr>
                <w:i/>
                <w:color w:val="1D1C1D"/>
                <w:sz w:val="23"/>
              </w:rPr>
              <w:t>,</w:t>
            </w:r>
            <w:r>
              <w:rPr>
                <w:i/>
                <w:color w:val="1D1C1D"/>
                <w:spacing w:val="-15"/>
                <w:sz w:val="23"/>
              </w:rPr>
              <w:t> </w:t>
            </w:r>
            <w:r>
              <w:rPr>
                <w:i/>
                <w:color w:val="1D1C1D"/>
                <w:sz w:val="23"/>
              </w:rPr>
              <w:t>KCC, VTAPM, and PCF</w:t>
            </w:r>
          </w:p>
          <w:p>
            <w:pPr>
              <w:pStyle w:val="TableParagraph"/>
              <w:spacing w:before="1"/>
              <w:ind w:left="827"/>
              <w:rPr>
                <w:i/>
                <w:sz w:val="23"/>
              </w:rPr>
            </w:pPr>
            <w:r>
              <w:rPr>
                <w:i/>
                <w:color w:val="1D1C1D"/>
                <w:sz w:val="23"/>
              </w:rPr>
              <w:t>models,</w:t>
            </w:r>
            <w:r>
              <w:rPr>
                <w:i/>
                <w:color w:val="1D1C1D"/>
                <w:spacing w:val="-12"/>
                <w:sz w:val="23"/>
              </w:rPr>
              <w:t> </w:t>
            </w:r>
            <w:r>
              <w:rPr>
                <w:i/>
                <w:color w:val="1D1C1D"/>
                <w:sz w:val="23"/>
              </w:rPr>
              <w:t>this</w:t>
            </w:r>
            <w:r>
              <w:rPr>
                <w:i/>
                <w:color w:val="1D1C1D"/>
                <w:spacing w:val="-13"/>
                <w:sz w:val="23"/>
              </w:rPr>
              <w:t> </w:t>
            </w:r>
            <w:r>
              <w:rPr>
                <w:i/>
                <w:color w:val="1D1C1D"/>
                <w:sz w:val="23"/>
              </w:rPr>
              <w:t>value</w:t>
            </w:r>
            <w:r>
              <w:rPr>
                <w:i/>
                <w:color w:val="1D1C1D"/>
                <w:spacing w:val="-12"/>
                <w:sz w:val="23"/>
              </w:rPr>
              <w:t> </w:t>
            </w:r>
            <w:r>
              <w:rPr>
                <w:i/>
                <w:color w:val="1D1C1D"/>
                <w:sz w:val="23"/>
              </w:rPr>
              <w:t>is</w:t>
            </w:r>
            <w:r>
              <w:rPr>
                <w:i/>
                <w:color w:val="1D1C1D"/>
                <w:sz w:val="23"/>
              </w:rPr>
              <w:t> sourced from the Medicare claims processing system.</w:t>
            </w:r>
          </w:p>
          <w:p>
            <w:pPr>
              <w:pStyle w:val="TableParagraph"/>
              <w:numPr>
                <w:ilvl w:val="0"/>
                <w:numId w:val="35"/>
              </w:numPr>
              <w:tabs>
                <w:tab w:pos="827" w:val="left" w:leader="none"/>
              </w:tabs>
              <w:spacing w:line="240" w:lineRule="auto" w:before="119" w:after="0"/>
              <w:ind w:left="827" w:right="143" w:hanging="360"/>
              <w:jc w:val="left"/>
              <w:rPr>
                <w:i/>
                <w:sz w:val="23"/>
              </w:rPr>
            </w:pPr>
            <w:r>
              <w:rPr>
                <w:i/>
                <w:color w:val="1D1C1D"/>
                <w:sz w:val="23"/>
              </w:rPr>
              <w:t>This field is included</w:t>
            </w:r>
            <w:r>
              <w:rPr>
                <w:i/>
                <w:color w:val="1D1C1D"/>
                <w:sz w:val="23"/>
              </w:rPr>
              <w:t> in addition to the Element</w:t>
            </w:r>
            <w:r>
              <w:rPr>
                <w:i/>
                <w:color w:val="1D1C1D"/>
                <w:spacing w:val="-15"/>
                <w:sz w:val="23"/>
              </w:rPr>
              <w:t> </w:t>
            </w:r>
            <w:r>
              <w:rPr>
                <w:i/>
                <w:color w:val="1D1C1D"/>
                <w:sz w:val="23"/>
              </w:rPr>
              <w:t>16</w:t>
            </w:r>
            <w:r>
              <w:rPr>
                <w:i/>
                <w:color w:val="1D1C1D"/>
                <w:spacing w:val="-16"/>
                <w:sz w:val="23"/>
              </w:rPr>
              <w:t> </w:t>
            </w:r>
            <w:r>
              <w:rPr>
                <w:i/>
                <w:color w:val="1D1C1D"/>
                <w:sz w:val="23"/>
              </w:rPr>
              <w:t>“</w:t>
            </w:r>
            <w:r>
              <w:rPr>
                <w:i/>
                <w:sz w:val="22"/>
              </w:rPr>
              <w:t>Ordering Provider</w:t>
            </w:r>
            <w:r>
              <w:rPr>
                <w:i/>
                <w:spacing w:val="-16"/>
                <w:sz w:val="22"/>
              </w:rPr>
              <w:t> </w:t>
            </w:r>
            <w:r>
              <w:rPr>
                <w:i/>
                <w:sz w:val="22"/>
              </w:rPr>
              <w:t>NPI</w:t>
            </w:r>
            <w:r>
              <w:rPr>
                <w:i/>
                <w:spacing w:val="-15"/>
                <w:sz w:val="22"/>
              </w:rPr>
              <w:t> </w:t>
            </w:r>
            <w:r>
              <w:rPr>
                <w:i/>
                <w:sz w:val="22"/>
              </w:rPr>
              <w:t>Number</w:t>
            </w:r>
            <w:r>
              <w:rPr>
                <w:i/>
                <w:color w:val="1D1C1D"/>
                <w:sz w:val="23"/>
              </w:rPr>
              <w:t>” sourced from </w:t>
            </w:r>
            <w:r>
              <w:rPr>
                <w:i/>
                <w:color w:val="1D1C1D"/>
                <w:spacing w:val="-2"/>
                <w:sz w:val="23"/>
              </w:rPr>
              <w:t>PECOS.</w:t>
            </w:r>
          </w:p>
        </w:tc>
      </w:tr>
    </w:tbl>
    <w:p>
      <w:pPr>
        <w:pStyle w:val="TableParagraph"/>
        <w:spacing w:after="0" w:line="240" w:lineRule="auto"/>
        <w:jc w:val="left"/>
        <w:rPr>
          <w:i/>
          <w:sz w:val="23"/>
        </w:rPr>
        <w:sectPr>
          <w:pgSz w:w="15840" w:h="12240" w:orient="landscape"/>
          <w:pgMar w:header="841" w:footer="795" w:top="1340" w:bottom="980" w:left="1080" w:right="360"/>
        </w:sectPr>
      </w:pPr>
    </w:p>
    <w:p>
      <w:pPr>
        <w:pStyle w:val="Heading3"/>
        <w:spacing w:before="89"/>
        <w:ind w:left="360" w:firstLine="0"/>
      </w:pPr>
      <w:bookmarkStart w:name="Part D File (CCLF7)" w:id="147"/>
      <w:bookmarkEnd w:id="147"/>
      <w:r>
        <w:rPr>
          <w:b w:val="0"/>
        </w:rPr>
      </w:r>
      <w:bookmarkStart w:name="_bookmark73" w:id="148"/>
      <w:bookmarkEnd w:id="148"/>
      <w:r>
        <w:rPr>
          <w:b w:val="0"/>
        </w:rPr>
      </w:r>
      <w:r>
        <w:rPr/>
        <w:t>Part</w:t>
      </w:r>
      <w:r>
        <w:rPr>
          <w:spacing w:val="-6"/>
        </w:rPr>
        <w:t> </w:t>
      </w:r>
      <w:r>
        <w:rPr/>
        <w:t>D</w:t>
      </w:r>
      <w:r>
        <w:rPr>
          <w:spacing w:val="-5"/>
        </w:rPr>
        <w:t> </w:t>
      </w:r>
      <w:r>
        <w:rPr/>
        <w:t>File</w:t>
      </w:r>
      <w:r>
        <w:rPr>
          <w:spacing w:val="-5"/>
        </w:rPr>
        <w:t> </w:t>
      </w:r>
      <w:r>
        <w:rPr>
          <w:spacing w:val="-2"/>
        </w:rPr>
        <w:t>(CCLF7)</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74">
        <w:r>
          <w:rPr>
            <w:color w:val="0000FF"/>
            <w:u w:val="single" w:color="0000FF"/>
          </w:rPr>
          <w:t>Table</w:t>
        </w:r>
        <w:r>
          <w:rPr>
            <w:color w:val="0000FF"/>
            <w:spacing w:val="-6"/>
            <w:u w:val="single" w:color="0000FF"/>
          </w:rPr>
          <w:t> </w:t>
        </w:r>
        <w:r>
          <w:rPr>
            <w:color w:val="0000FF"/>
            <w:u w:val="single" w:color="0000FF"/>
          </w:rPr>
          <w:t>20</w:t>
        </w:r>
      </w:hyperlink>
      <w:r>
        <w:rPr>
          <w:color w:val="0000FF"/>
          <w:spacing w:val="-7"/>
          <w:u w:val="none"/>
        </w:rPr>
        <w:t> </w:t>
      </w:r>
      <w:r>
        <w:rPr>
          <w:spacing w:val="-5"/>
          <w:u w:val="none"/>
        </w:rPr>
        <w:t>is:</w:t>
      </w:r>
    </w:p>
    <w:p>
      <w:pPr>
        <w:pStyle w:val="ListParagraph"/>
        <w:numPr>
          <w:ilvl w:val="0"/>
          <w:numId w:val="36"/>
        </w:numPr>
        <w:tabs>
          <w:tab w:pos="1139" w:val="left" w:leader="none"/>
        </w:tabs>
        <w:spacing w:line="269" w:lineRule="exact" w:before="120" w:after="0"/>
        <w:ind w:left="113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P.A****.ACO.ZC7Y**.Dyymmdd.Thhmmsst.</w:t>
      </w:r>
    </w:p>
    <w:p>
      <w:pPr>
        <w:pStyle w:val="ListParagraph"/>
        <w:numPr>
          <w:ilvl w:val="0"/>
          <w:numId w:val="36"/>
        </w:numPr>
        <w:tabs>
          <w:tab w:pos="1139" w:val="left" w:leader="none"/>
        </w:tabs>
        <w:spacing w:line="345" w:lineRule="auto" w:before="0" w:after="0"/>
        <w:ind w:left="359" w:right="3574" w:firstLine="42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P.A****.ACO.ZC7R**.Dyymmdd.Thhmmsst,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74">
        <w:r>
          <w:rPr>
            <w:color w:val="0000FF"/>
            <w:sz w:val="22"/>
            <w:u w:val="single" w:color="0000FF"/>
          </w:rPr>
          <w:t>Table 20</w:t>
        </w:r>
      </w:hyperlink>
      <w:r>
        <w:rPr>
          <w:color w:val="0000FF"/>
          <w:sz w:val="22"/>
          <w:u w:val="none"/>
        </w:rPr>
        <w:t> </w:t>
      </w:r>
      <w:r>
        <w:rPr>
          <w:sz w:val="22"/>
          <w:u w:val="none"/>
        </w:rPr>
        <w:t>is:</w:t>
      </w:r>
    </w:p>
    <w:p>
      <w:pPr>
        <w:pStyle w:val="ListParagraph"/>
        <w:numPr>
          <w:ilvl w:val="0"/>
          <w:numId w:val="36"/>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P.F***.ACO.ZC7Y**.Dyymmdd.Thhmmsst.</w:t>
      </w:r>
    </w:p>
    <w:p>
      <w:pPr>
        <w:pStyle w:val="ListParagraph"/>
        <w:numPr>
          <w:ilvl w:val="0"/>
          <w:numId w:val="36"/>
        </w:numPr>
        <w:tabs>
          <w:tab w:pos="1079" w:val="left" w:leader="none"/>
        </w:tabs>
        <w:spacing w:line="345" w:lineRule="auto" w:before="0" w:after="0"/>
        <w:ind w:left="359" w:right="7218"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P.F***.ACO.ZC7R**.Dyymmdd.Thhmmsst. </w:t>
      </w:r>
      <w:bookmarkStart w:name="_bookmark74" w:id="149"/>
      <w:bookmarkEnd w:id="149"/>
      <w:r>
        <w:rPr>
          <w:sz w:val="22"/>
        </w:rPr>
        <w:t>The</w:t>
      </w:r>
      <w:r>
        <w:rPr>
          <w:sz w:val="22"/>
        </w:rPr>
        <w:t> filename convention for the ACO REACH Model in Table 20 is:</w:t>
      </w:r>
    </w:p>
    <w:p>
      <w:pPr>
        <w:pStyle w:val="ListParagraph"/>
        <w:numPr>
          <w:ilvl w:val="0"/>
          <w:numId w:val="36"/>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P.D****.ACO.ZC7Y**.Dyymmdd.Thhmmsst.</w:t>
      </w:r>
    </w:p>
    <w:p>
      <w:pPr>
        <w:pStyle w:val="ListParagraph"/>
        <w:numPr>
          <w:ilvl w:val="0"/>
          <w:numId w:val="36"/>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P.D****.ACO.ZC7R**.Dyymmdd.Thhmmsst.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3"/>
        </w:rPr>
        <w:t> </w:t>
      </w:r>
      <w:r>
        <w:rPr/>
        <w:t>Model</w:t>
      </w:r>
      <w:r>
        <w:rPr>
          <w:spacing w:val="-3"/>
        </w:rPr>
        <w:t> </w:t>
      </w:r>
      <w:r>
        <w:rPr/>
        <w:t>in</w:t>
      </w:r>
      <w:r>
        <w:rPr>
          <w:spacing w:val="-3"/>
        </w:rPr>
        <w:t> </w:t>
      </w:r>
      <w:r>
        <w:rPr/>
        <w:t>Table</w:t>
      </w:r>
      <w:r>
        <w:rPr>
          <w:spacing w:val="-3"/>
        </w:rPr>
        <w:t> </w:t>
      </w:r>
      <w:r>
        <w:rPr/>
        <w:t>20</w:t>
      </w:r>
      <w:r>
        <w:rPr>
          <w:spacing w:val="-3"/>
        </w:rPr>
        <w:t> </w:t>
      </w:r>
      <w:r>
        <w:rPr/>
        <w:t>for</w:t>
      </w:r>
      <w:r>
        <w:rPr>
          <w:spacing w:val="-3"/>
        </w:rPr>
        <w:t> </w:t>
      </w:r>
      <w:r>
        <w:rPr/>
        <w:t>KCF</w:t>
      </w:r>
      <w:r>
        <w:rPr>
          <w:spacing w:val="-3"/>
        </w:rPr>
        <w:t> </w:t>
      </w:r>
      <w:r>
        <w:rPr/>
        <w:t>option</w:t>
      </w:r>
      <w:r>
        <w:rPr>
          <w:spacing w:val="-2"/>
        </w:rPr>
        <w:t> </w:t>
      </w:r>
      <w:r>
        <w:rPr/>
        <w:t>Entities</w:t>
      </w:r>
      <w:r>
        <w:rPr>
          <w:spacing w:val="-3"/>
        </w:rPr>
        <w:t> </w:t>
      </w:r>
      <w:r>
        <w:rPr/>
        <w:t>is</w:t>
      </w:r>
      <w:r>
        <w:rPr>
          <w:spacing w:val="-3"/>
        </w:rPr>
        <w:t> </w:t>
      </w:r>
      <w:r>
        <w:rPr/>
        <w:t>P.K****.ACO.ZC7Y**.Dyymmdd.Thhmmsst</w:t>
      </w:r>
      <w:r>
        <w:rPr>
          <w:spacing w:val="-3"/>
        </w:rPr>
        <w:t> </w:t>
      </w:r>
      <w:r>
        <w:rPr/>
        <w:t>and</w:t>
      </w:r>
      <w:r>
        <w:rPr>
          <w:spacing w:val="-3"/>
        </w:rPr>
        <w:t> </w:t>
      </w:r>
      <w:r>
        <w:rPr/>
        <w:t>for CKCC option Entities is P.C****.ACO.ZC7Y**.Dyymmdd.Thhmmsst.</w:t>
      </w:r>
    </w:p>
    <w:p>
      <w:pPr>
        <w:pStyle w:val="BodyText"/>
        <w:ind w:left="359"/>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hyperlink w:history="true" w:anchor="_bookmark74">
        <w:r>
          <w:rPr>
            <w:color w:val="0000FF"/>
            <w:u w:val="single" w:color="0000FF"/>
          </w:rPr>
          <w:t>Table</w:t>
        </w:r>
        <w:r>
          <w:rPr>
            <w:color w:val="0000FF"/>
            <w:spacing w:val="-5"/>
            <w:u w:val="single" w:color="0000FF"/>
          </w:rPr>
          <w:t> </w:t>
        </w:r>
        <w:r>
          <w:rPr>
            <w:color w:val="0000FF"/>
            <w:u w:val="single" w:color="0000FF"/>
          </w:rPr>
          <w:t>20</w:t>
        </w:r>
      </w:hyperlink>
      <w:r>
        <w:rPr>
          <w:color w:val="0000FF"/>
          <w:spacing w:val="-5"/>
          <w:u w:val="none"/>
        </w:rPr>
        <w:t> </w:t>
      </w:r>
      <w:r>
        <w:rPr>
          <w:u w:val="none"/>
        </w:rPr>
        <w:t>is</w:t>
      </w:r>
      <w:r>
        <w:rPr>
          <w:spacing w:val="-5"/>
          <w:u w:val="none"/>
        </w:rPr>
        <w:t> </w:t>
      </w:r>
      <w:r>
        <w:rPr>
          <w:spacing w:val="-2"/>
          <w:u w:val="none"/>
        </w:rPr>
        <w:t>P.P******.ACO.ZC7Y**.Dyymmdd.Thhmmsst.</w:t>
      </w:r>
    </w:p>
    <w:p>
      <w:pPr>
        <w:pStyle w:val="Heading5"/>
        <w:ind w:left="0" w:right="719"/>
        <w:jc w:val="center"/>
      </w:pPr>
      <w:bookmarkStart w:name="_bookmark75" w:id="150"/>
      <w:bookmarkEnd w:id="150"/>
      <w:r>
        <w:rPr>
          <w:b w:val="0"/>
        </w:rPr>
      </w:r>
      <w:r>
        <w:rPr/>
        <w:t>Table</w:t>
      </w:r>
      <w:r>
        <w:rPr>
          <w:spacing w:val="-5"/>
        </w:rPr>
        <w:t> </w:t>
      </w:r>
      <w:r>
        <w:rPr/>
        <w:t>20:</w:t>
      </w:r>
      <w:r>
        <w:rPr>
          <w:spacing w:val="-4"/>
        </w:rPr>
        <w:t> </w:t>
      </w:r>
      <w:r>
        <w:rPr/>
        <w:t>Part</w:t>
      </w:r>
      <w:r>
        <w:rPr>
          <w:spacing w:val="-4"/>
        </w:rPr>
        <w:t> </w:t>
      </w:r>
      <w:r>
        <w:rPr/>
        <w:t>D</w:t>
      </w:r>
      <w:r>
        <w:rPr>
          <w:spacing w:val="-5"/>
        </w:rPr>
        <w:t> </w:t>
      </w:r>
      <w:r>
        <w:rPr/>
        <w:t>File</w:t>
      </w:r>
      <w:r>
        <w:rPr>
          <w:spacing w:val="-4"/>
        </w:rPr>
        <w:t> </w:t>
      </w:r>
      <w:r>
        <w:rPr>
          <w:spacing w:val="-2"/>
        </w:rPr>
        <w:t>(CCLF7)</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6"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3" w:hRule="atLeast"/>
        </w:trPr>
        <w:tc>
          <w:tcPr>
            <w:tcW w:w="1260" w:type="dxa"/>
          </w:tcPr>
          <w:p>
            <w:pPr>
              <w:pStyle w:val="TableParagraph"/>
              <w:rPr>
                <w:sz w:val="22"/>
              </w:rPr>
            </w:pPr>
            <w:r>
              <w:rPr>
                <w:spacing w:val="-10"/>
                <w:sz w:val="22"/>
              </w:rPr>
              <w:t>1</w:t>
            </w:r>
          </w:p>
        </w:tc>
        <w:tc>
          <w:tcPr>
            <w:tcW w:w="2070" w:type="dxa"/>
          </w:tcPr>
          <w:p>
            <w:pPr>
              <w:pStyle w:val="TableParagraph"/>
              <w:rPr>
                <w:sz w:val="22"/>
              </w:rPr>
            </w:pPr>
            <w:r>
              <w:rPr>
                <w:spacing w:val="-2"/>
                <w:sz w:val="22"/>
              </w:rPr>
              <w:t>CUR_CLM_UNIQ</w:t>
            </w:r>
          </w:p>
          <w:p>
            <w:pPr>
              <w:pStyle w:val="TableParagraph"/>
              <w:spacing w:before="0"/>
              <w:rPr>
                <w:sz w:val="22"/>
              </w:rPr>
            </w:pPr>
            <w:r>
              <w:rPr>
                <w:spacing w:val="-5"/>
                <w:sz w:val="22"/>
              </w:rPr>
              <w:t>_ID</w:t>
            </w:r>
          </w:p>
        </w:tc>
        <w:tc>
          <w:tcPr>
            <w:tcW w:w="1890" w:type="dxa"/>
          </w:tcPr>
          <w:p>
            <w:pPr>
              <w:pStyle w:val="TableParagraph"/>
              <w:ind w:right="166"/>
              <w:rPr>
                <w:sz w:val="22"/>
              </w:rPr>
            </w:pPr>
            <w:r>
              <w:rPr>
                <w:sz w:val="22"/>
              </w:rPr>
              <w:t>Current Claim Unique</w:t>
            </w:r>
            <w:r>
              <w:rPr>
                <w:spacing w:val="-16"/>
                <w:sz w:val="22"/>
              </w:rPr>
              <w:t> </w:t>
            </w:r>
            <w:r>
              <w:rPr>
                <w:sz w:val="22"/>
              </w:rPr>
              <w:t>Identifier</w:t>
            </w:r>
          </w:p>
        </w:tc>
        <w:tc>
          <w:tcPr>
            <w:tcW w:w="1170" w:type="dxa"/>
          </w:tcPr>
          <w:p>
            <w:pPr>
              <w:pStyle w:val="TableParagraph"/>
              <w:rPr>
                <w:sz w:val="22"/>
              </w:rPr>
            </w:pPr>
            <w:r>
              <w:rPr>
                <w:spacing w:val="-10"/>
                <w:sz w:val="22"/>
              </w:rPr>
              <w:t>1</w:t>
            </w:r>
          </w:p>
        </w:tc>
        <w:tc>
          <w:tcPr>
            <w:tcW w:w="1260" w:type="dxa"/>
          </w:tcPr>
          <w:p>
            <w:pPr>
              <w:pStyle w:val="TableParagraph"/>
              <w:rPr>
                <w:sz w:val="22"/>
              </w:rPr>
            </w:pPr>
            <w:r>
              <w:rPr>
                <w:spacing w:val="-5"/>
                <w:sz w:val="22"/>
              </w:rPr>
              <w:t>13</w:t>
            </w:r>
          </w:p>
        </w:tc>
        <w:tc>
          <w:tcPr>
            <w:tcW w:w="1170" w:type="dxa"/>
          </w:tcPr>
          <w:p>
            <w:pPr>
              <w:pStyle w:val="TableParagraph"/>
              <w:rPr>
                <w:sz w:val="22"/>
              </w:rPr>
            </w:pPr>
            <w:r>
              <w:rPr>
                <w:spacing w:val="-5"/>
                <w:sz w:val="22"/>
              </w:rPr>
              <w:t>13</w:t>
            </w:r>
          </w:p>
        </w:tc>
        <w:tc>
          <w:tcPr>
            <w:tcW w:w="1440" w:type="dxa"/>
          </w:tcPr>
          <w:p>
            <w:pPr>
              <w:pStyle w:val="TableParagraph"/>
              <w:rPr>
                <w:sz w:val="22"/>
              </w:rPr>
            </w:pPr>
            <w:r>
              <w:rPr>
                <w:spacing w:val="-2"/>
                <w:sz w:val="22"/>
              </w:rPr>
              <w:t>9(13)</w:t>
            </w:r>
          </w:p>
        </w:tc>
        <w:tc>
          <w:tcPr>
            <w:tcW w:w="3052" w:type="dxa"/>
          </w:tcPr>
          <w:p>
            <w:pPr>
              <w:pStyle w:val="TableParagraph"/>
              <w:ind w:right="120"/>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1001" w:hRule="atLeast"/>
        </w:trPr>
        <w:tc>
          <w:tcPr>
            <w:tcW w:w="1260" w:type="dxa"/>
          </w:tcPr>
          <w:p>
            <w:pPr>
              <w:pStyle w:val="TableParagraph"/>
              <w:rPr>
                <w:sz w:val="22"/>
              </w:rPr>
            </w:pPr>
            <w:r>
              <w:rPr>
                <w:spacing w:val="-10"/>
                <w:sz w:val="22"/>
              </w:rPr>
              <w:t>2</w:t>
            </w:r>
          </w:p>
        </w:tc>
        <w:tc>
          <w:tcPr>
            <w:tcW w:w="2070" w:type="dxa"/>
          </w:tcPr>
          <w:p>
            <w:pPr>
              <w:pStyle w:val="TableParagraph"/>
              <w:rPr>
                <w:sz w:val="22"/>
              </w:rPr>
            </w:pPr>
            <w:r>
              <w:rPr>
                <w:spacing w:val="-2"/>
                <w:sz w:val="22"/>
              </w:rPr>
              <w:t>BENE_MBI_ID</w:t>
            </w:r>
          </w:p>
        </w:tc>
        <w:tc>
          <w:tcPr>
            <w:tcW w:w="1890" w:type="dxa"/>
          </w:tcPr>
          <w:p>
            <w:pPr>
              <w:pStyle w:val="TableParagraph"/>
              <w:ind w:right="166"/>
              <w:rPr>
                <w:sz w:val="22"/>
              </w:rPr>
            </w:pPr>
            <w:r>
              <w:rPr>
                <w:spacing w:val="-2"/>
                <w:sz w:val="22"/>
              </w:rPr>
              <w:t>Medicare Beneficiary Identifier</w:t>
            </w:r>
          </w:p>
        </w:tc>
        <w:tc>
          <w:tcPr>
            <w:tcW w:w="1170" w:type="dxa"/>
          </w:tcPr>
          <w:p>
            <w:pPr>
              <w:pStyle w:val="TableParagraph"/>
              <w:rPr>
                <w:sz w:val="22"/>
              </w:rPr>
            </w:pPr>
            <w:r>
              <w:rPr>
                <w:spacing w:val="-5"/>
                <w:sz w:val="22"/>
              </w:rPr>
              <w:t>14</w:t>
            </w:r>
          </w:p>
        </w:tc>
        <w:tc>
          <w:tcPr>
            <w:tcW w:w="1260" w:type="dxa"/>
          </w:tcPr>
          <w:p>
            <w:pPr>
              <w:pStyle w:val="TableParagraph"/>
              <w:rPr>
                <w:sz w:val="22"/>
              </w:rPr>
            </w:pPr>
            <w:r>
              <w:rPr>
                <w:spacing w:val="-5"/>
                <w:sz w:val="22"/>
              </w:rPr>
              <w:t>24</w:t>
            </w:r>
          </w:p>
        </w:tc>
        <w:tc>
          <w:tcPr>
            <w:tcW w:w="1170" w:type="dxa"/>
          </w:tcPr>
          <w:p>
            <w:pPr>
              <w:pStyle w:val="TableParagraph"/>
              <w:rPr>
                <w:sz w:val="22"/>
              </w:rPr>
            </w:pPr>
            <w:r>
              <w:rPr>
                <w:spacing w:val="-5"/>
                <w:sz w:val="22"/>
              </w:rPr>
              <w:t>11</w:t>
            </w:r>
          </w:p>
        </w:tc>
        <w:tc>
          <w:tcPr>
            <w:tcW w:w="1440" w:type="dxa"/>
          </w:tcPr>
          <w:p>
            <w:pPr>
              <w:pStyle w:val="TableParagraph"/>
              <w:rPr>
                <w:sz w:val="22"/>
              </w:rPr>
            </w:pPr>
            <w:r>
              <w:rPr>
                <w:spacing w:val="-2"/>
                <w:sz w:val="22"/>
              </w:rPr>
              <w:t>X(11)</w:t>
            </w:r>
          </w:p>
        </w:tc>
        <w:tc>
          <w:tcPr>
            <w:tcW w:w="3052" w:type="dxa"/>
          </w:tcPr>
          <w:p>
            <w:pPr>
              <w:pStyle w:val="TableParagraph"/>
              <w:ind w:right="670"/>
              <w:jc w:val="both"/>
              <w:rPr>
                <w:rFonts w:ascii="Calibri"/>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sz w:val="18"/>
              </w:rPr>
              <w:t>I H</w:t>
            </w:r>
          </w:p>
        </w:tc>
      </w:tr>
    </w:tbl>
    <w:p>
      <w:pPr>
        <w:pStyle w:val="TableParagraph"/>
        <w:spacing w:after="0"/>
        <w:jc w:val="both"/>
        <w:rPr>
          <w:rFonts w:ascii="Calibri"/>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901" w:hRule="atLeast"/>
        </w:trPr>
        <w:tc>
          <w:tcPr>
            <w:tcW w:w="1260" w:type="dxa"/>
          </w:tcPr>
          <w:p>
            <w:pPr>
              <w:pStyle w:val="TableParagraph"/>
              <w:rPr>
                <w:sz w:val="22"/>
              </w:rPr>
            </w:pPr>
            <w:r>
              <w:rPr>
                <w:spacing w:val="-10"/>
                <w:sz w:val="22"/>
              </w:rPr>
              <w:t>3</w:t>
            </w:r>
          </w:p>
        </w:tc>
        <w:tc>
          <w:tcPr>
            <w:tcW w:w="2070" w:type="dxa"/>
          </w:tcPr>
          <w:p>
            <w:pPr>
              <w:pStyle w:val="TableParagraph"/>
              <w:rPr>
                <w:sz w:val="22"/>
              </w:rPr>
            </w:pPr>
            <w:r>
              <w:rPr>
                <w:spacing w:val="-2"/>
                <w:sz w:val="22"/>
              </w:rPr>
              <w:t>BENE_HIC_NUM</w:t>
            </w:r>
          </w:p>
        </w:tc>
        <w:tc>
          <w:tcPr>
            <w:tcW w:w="1890" w:type="dxa"/>
          </w:tcPr>
          <w:p>
            <w:pPr>
              <w:pStyle w:val="TableParagraph"/>
              <w:ind w:right="240"/>
              <w:rPr>
                <w:sz w:val="22"/>
              </w:rPr>
            </w:pPr>
            <w:r>
              <w:rPr>
                <w:sz w:val="22"/>
              </w:rPr>
              <w:t>Beneficiary</w:t>
            </w:r>
            <w:r>
              <w:rPr>
                <w:spacing w:val="-16"/>
                <w:sz w:val="22"/>
              </w:rPr>
              <w:t> </w:t>
            </w:r>
            <w:r>
              <w:rPr>
                <w:sz w:val="22"/>
              </w:rPr>
              <w:t>HIC </w:t>
            </w:r>
            <w:r>
              <w:rPr>
                <w:spacing w:val="-2"/>
                <w:sz w:val="22"/>
              </w:rPr>
              <w:t>Number</w:t>
            </w:r>
          </w:p>
        </w:tc>
        <w:tc>
          <w:tcPr>
            <w:tcW w:w="1170" w:type="dxa"/>
          </w:tcPr>
          <w:p>
            <w:pPr>
              <w:pStyle w:val="TableParagraph"/>
              <w:rPr>
                <w:sz w:val="22"/>
              </w:rPr>
            </w:pPr>
            <w:r>
              <w:rPr>
                <w:spacing w:val="-5"/>
                <w:sz w:val="22"/>
              </w:rPr>
              <w:t>25</w:t>
            </w:r>
          </w:p>
        </w:tc>
        <w:tc>
          <w:tcPr>
            <w:tcW w:w="1260" w:type="dxa"/>
          </w:tcPr>
          <w:p>
            <w:pPr>
              <w:pStyle w:val="TableParagraph"/>
              <w:rPr>
                <w:sz w:val="22"/>
              </w:rPr>
            </w:pPr>
            <w:r>
              <w:rPr>
                <w:spacing w:val="-5"/>
                <w:sz w:val="22"/>
              </w:rPr>
              <w:t>35</w:t>
            </w:r>
          </w:p>
        </w:tc>
        <w:tc>
          <w:tcPr>
            <w:tcW w:w="1170" w:type="dxa"/>
          </w:tcPr>
          <w:p>
            <w:pPr>
              <w:pStyle w:val="TableParagraph"/>
              <w:rPr>
                <w:sz w:val="22"/>
              </w:rPr>
            </w:pPr>
            <w:r>
              <w:rPr>
                <w:spacing w:val="-5"/>
                <w:sz w:val="22"/>
              </w:rPr>
              <w:t>11</w:t>
            </w:r>
          </w:p>
        </w:tc>
        <w:tc>
          <w:tcPr>
            <w:tcW w:w="1440" w:type="dxa"/>
          </w:tcPr>
          <w:p>
            <w:pPr>
              <w:pStyle w:val="TableParagraph"/>
              <w:rPr>
                <w:sz w:val="22"/>
              </w:rPr>
            </w:pPr>
            <w:r>
              <w:rPr>
                <w:spacing w:val="-2"/>
                <w:sz w:val="22"/>
              </w:rPr>
              <w:t>X(11)</w:t>
            </w:r>
          </w:p>
        </w:tc>
        <w:tc>
          <w:tcPr>
            <w:tcW w:w="3052" w:type="dxa"/>
          </w:tcPr>
          <w:p>
            <w:pPr>
              <w:pStyle w:val="TableParagraph"/>
              <w:ind w:right="120"/>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right="120"/>
              <w:rPr>
                <w:i/>
                <w:sz w:val="22"/>
              </w:rPr>
            </w:pPr>
            <w:r>
              <w:rPr>
                <w:b/>
                <w:sz w:val="22"/>
              </w:rPr>
              <w:t>Note: </w:t>
            </w:r>
            <w:r>
              <w:rPr>
                <w:i/>
                <w:sz w:val="22"/>
              </w:rPr>
              <w:t>To comply with</w:t>
            </w:r>
            <w:r>
              <w:rPr>
                <w:i/>
                <w:sz w:val="22"/>
              </w:rPr>
              <w:t> MACRA of 2015, after the end of the New Medicare Card Transition Period in December 2019, only the MBI will be accepted on claims, and the HICN value will no longer be displayed. The</w:t>
            </w:r>
            <w:r>
              <w:rPr>
                <w:i/>
                <w:spacing w:val="-13"/>
                <w:sz w:val="22"/>
              </w:rPr>
              <w:t> </w:t>
            </w:r>
            <w:r>
              <w:rPr>
                <w:i/>
                <w:sz w:val="22"/>
              </w:rPr>
              <w:t>Beneficiary</w:t>
            </w:r>
            <w:r>
              <w:rPr>
                <w:i/>
                <w:spacing w:val="-13"/>
                <w:sz w:val="22"/>
              </w:rPr>
              <w:t> </w:t>
            </w:r>
            <w:r>
              <w:rPr>
                <w:i/>
                <w:sz w:val="22"/>
              </w:rPr>
              <w:t>HIC</w:t>
            </w:r>
            <w:r>
              <w:rPr>
                <w:i/>
                <w:spacing w:val="-13"/>
                <w:sz w:val="22"/>
              </w:rPr>
              <w:t> </w:t>
            </w:r>
            <w:r>
              <w:rPr>
                <w:i/>
                <w:sz w:val="22"/>
              </w:rPr>
              <w:t>Number will be blank in CCLFs generated effective January 1, 2020, onwards.</w:t>
            </w:r>
          </w:p>
        </w:tc>
      </w:tr>
      <w:tr>
        <w:trPr>
          <w:trHeight w:val="750" w:hRule="atLeast"/>
        </w:trPr>
        <w:tc>
          <w:tcPr>
            <w:tcW w:w="1260" w:type="dxa"/>
          </w:tcPr>
          <w:p>
            <w:pPr>
              <w:pStyle w:val="TableParagraph"/>
              <w:rPr>
                <w:sz w:val="22"/>
              </w:rPr>
            </w:pPr>
            <w:r>
              <w:rPr>
                <w:spacing w:val="-10"/>
                <w:sz w:val="22"/>
              </w:rPr>
              <w:t>4</w:t>
            </w:r>
          </w:p>
        </w:tc>
        <w:tc>
          <w:tcPr>
            <w:tcW w:w="2070" w:type="dxa"/>
          </w:tcPr>
          <w:p>
            <w:pPr>
              <w:pStyle w:val="TableParagraph"/>
              <w:rPr>
                <w:sz w:val="22"/>
              </w:rPr>
            </w:pPr>
            <w:r>
              <w:rPr>
                <w:spacing w:val="-2"/>
                <w:sz w:val="22"/>
              </w:rPr>
              <w:t>CLM_LINE_NDC_ </w:t>
            </w:r>
            <w:r>
              <w:rPr>
                <w:spacing w:val="-6"/>
                <w:sz w:val="22"/>
              </w:rPr>
              <w:t>CD</w:t>
            </w:r>
          </w:p>
        </w:tc>
        <w:tc>
          <w:tcPr>
            <w:tcW w:w="1890" w:type="dxa"/>
          </w:tcPr>
          <w:p>
            <w:pPr>
              <w:pStyle w:val="TableParagraph"/>
              <w:rPr>
                <w:sz w:val="22"/>
              </w:rPr>
            </w:pPr>
            <w:r>
              <w:rPr>
                <w:sz w:val="22"/>
              </w:rPr>
              <w:t>NDC</w:t>
            </w:r>
            <w:r>
              <w:rPr>
                <w:spacing w:val="-7"/>
                <w:sz w:val="22"/>
              </w:rPr>
              <w:t> </w:t>
            </w:r>
            <w:r>
              <w:rPr>
                <w:spacing w:val="-4"/>
                <w:sz w:val="22"/>
              </w:rPr>
              <w:t>Code</w:t>
            </w:r>
          </w:p>
        </w:tc>
        <w:tc>
          <w:tcPr>
            <w:tcW w:w="1170" w:type="dxa"/>
          </w:tcPr>
          <w:p>
            <w:pPr>
              <w:pStyle w:val="TableParagraph"/>
              <w:rPr>
                <w:sz w:val="22"/>
              </w:rPr>
            </w:pPr>
            <w:r>
              <w:rPr>
                <w:spacing w:val="-5"/>
                <w:sz w:val="22"/>
              </w:rPr>
              <w:t>36</w:t>
            </w:r>
          </w:p>
        </w:tc>
        <w:tc>
          <w:tcPr>
            <w:tcW w:w="1260" w:type="dxa"/>
          </w:tcPr>
          <w:p>
            <w:pPr>
              <w:pStyle w:val="TableParagraph"/>
              <w:rPr>
                <w:sz w:val="22"/>
              </w:rPr>
            </w:pPr>
            <w:r>
              <w:rPr>
                <w:spacing w:val="-5"/>
                <w:sz w:val="22"/>
              </w:rPr>
              <w:t>46</w:t>
            </w:r>
          </w:p>
        </w:tc>
        <w:tc>
          <w:tcPr>
            <w:tcW w:w="1170" w:type="dxa"/>
          </w:tcPr>
          <w:p>
            <w:pPr>
              <w:pStyle w:val="TableParagraph"/>
              <w:rPr>
                <w:sz w:val="22"/>
              </w:rPr>
            </w:pPr>
            <w:r>
              <w:rPr>
                <w:spacing w:val="-5"/>
                <w:sz w:val="22"/>
              </w:rPr>
              <w:t>11</w:t>
            </w:r>
          </w:p>
        </w:tc>
        <w:tc>
          <w:tcPr>
            <w:tcW w:w="1440" w:type="dxa"/>
          </w:tcPr>
          <w:p>
            <w:pPr>
              <w:pStyle w:val="TableParagraph"/>
              <w:rPr>
                <w:sz w:val="22"/>
              </w:rPr>
            </w:pPr>
            <w:r>
              <w:rPr>
                <w:spacing w:val="-2"/>
                <w:sz w:val="22"/>
              </w:rPr>
              <w:t>X(11)</w:t>
            </w:r>
          </w:p>
        </w:tc>
        <w:tc>
          <w:tcPr>
            <w:tcW w:w="3052" w:type="dxa"/>
          </w:tcPr>
          <w:p>
            <w:pPr>
              <w:pStyle w:val="TableParagraph"/>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59296">
                      <wp:simplePos x="0" y="0"/>
                      <wp:positionH relativeFrom="column">
                        <wp:posOffset>1730501</wp:posOffset>
                      </wp:positionH>
                      <wp:positionV relativeFrom="paragraph">
                        <wp:posOffset>236954</wp:posOffset>
                      </wp:positionV>
                      <wp:extent cx="71120" cy="16383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71120" cy="163830"/>
                                <a:chExt cx="71120" cy="163830"/>
                              </a:xfrm>
                            </wpg:grpSpPr>
                            <wps:wsp>
                              <wps:cNvPr id="182" name="Graphic 182"/>
                              <wps:cNvSpPr/>
                              <wps:spPr>
                                <a:xfrm>
                                  <a:off x="0" y="0"/>
                                  <a:ext cx="71120" cy="163830"/>
                                </a:xfrm>
                                <a:custGeom>
                                  <a:avLst/>
                                  <a:gdLst/>
                                  <a:ahLst/>
                                  <a:cxnLst/>
                                  <a:rect l="l" t="t" r="r" b="b"/>
                                  <a:pathLst>
                                    <a:path w="71120" h="163830">
                                      <a:moveTo>
                                        <a:pt x="70866" y="0"/>
                                      </a:moveTo>
                                      <a:lnTo>
                                        <a:pt x="0" y="0"/>
                                      </a:lnTo>
                                      <a:lnTo>
                                        <a:pt x="0" y="163829"/>
                                      </a:lnTo>
                                      <a:lnTo>
                                        <a:pt x="70866" y="163829"/>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36.259995pt;margin-top:18.65786pt;width:5.6pt;height:12.9pt;mso-position-horizontal-relative:column;mso-position-vertical-relative:paragraph;z-index:-25757184" id="docshapegroup180" coordorigin="2725,373" coordsize="112,258">
                      <v:rect style="position:absolute;left:2725;top:373;width:112;height:258" id="docshape181" filled="true" fillcolor="#dbe4f0" stroked="false">
                        <v:fill type="solid"/>
                      </v:rect>
                      <w10:wrap type="none"/>
                    </v:group>
                  </w:pict>
                </mc:Fallback>
              </mc:AlternateContent>
            </w:r>
            <w:r>
              <w:rPr>
                <w:sz w:val="22"/>
              </w:rPr>
              <w:t>A universal unique product identifier</w:t>
            </w:r>
            <w:r>
              <w:rPr>
                <w:spacing w:val="-9"/>
                <w:sz w:val="22"/>
              </w:rPr>
              <w:t> </w:t>
            </w:r>
            <w:r>
              <w:rPr>
                <w:sz w:val="22"/>
              </w:rPr>
              <w:t>for</w:t>
            </w:r>
            <w:r>
              <w:rPr>
                <w:spacing w:val="-11"/>
                <w:sz w:val="22"/>
              </w:rPr>
              <w:t> </w:t>
            </w:r>
            <w:r>
              <w:rPr>
                <w:sz w:val="22"/>
              </w:rPr>
              <w:t>human</w:t>
            </w:r>
            <w:r>
              <w:rPr>
                <w:spacing w:val="-9"/>
                <w:sz w:val="22"/>
              </w:rPr>
              <w:t> </w:t>
            </w:r>
            <w:r>
              <w:rPr>
                <w:sz w:val="22"/>
              </w:rPr>
              <w:t>drugs.</w:t>
            </w:r>
            <w:r>
              <w:rPr>
                <w:spacing w:val="-9"/>
                <w:sz w:val="22"/>
              </w:rPr>
              <w:t> </w:t>
            </w:r>
            <w:r>
              <w:rPr>
                <w:rFonts w:ascii="Calibri"/>
                <w:position w:val="4"/>
                <w:sz w:val="18"/>
              </w:rPr>
              <w:t>H</w:t>
            </w:r>
          </w:p>
        </w:tc>
      </w:tr>
      <w:tr>
        <w:trPr>
          <w:trHeight w:val="3628"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CLM_TYPE_CD</w:t>
            </w:r>
          </w:p>
        </w:tc>
        <w:tc>
          <w:tcPr>
            <w:tcW w:w="1890" w:type="dxa"/>
          </w:tcPr>
          <w:p>
            <w:pPr>
              <w:pStyle w:val="TableParagraph"/>
              <w:ind w:right="656"/>
              <w:rPr>
                <w:sz w:val="22"/>
              </w:rPr>
            </w:pPr>
            <w:r>
              <w:rPr>
                <w:sz w:val="22"/>
              </w:rPr>
              <w:t>Claim</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47</w:t>
            </w:r>
          </w:p>
        </w:tc>
        <w:tc>
          <w:tcPr>
            <w:tcW w:w="1260" w:type="dxa"/>
          </w:tcPr>
          <w:p>
            <w:pPr>
              <w:pStyle w:val="TableParagraph"/>
              <w:rPr>
                <w:sz w:val="22"/>
              </w:rPr>
            </w:pPr>
            <w:r>
              <w:rPr>
                <w:spacing w:val="-5"/>
                <w:sz w:val="22"/>
              </w:rPr>
              <w:t>48</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9(02)</w:t>
            </w:r>
          </w:p>
        </w:tc>
        <w:tc>
          <w:tcPr>
            <w:tcW w:w="3052" w:type="dxa"/>
          </w:tcPr>
          <w:p>
            <w:pPr>
              <w:pStyle w:val="TableParagraph"/>
              <w:rPr>
                <w:rFonts w:ascii="Calibri"/>
                <w:position w:val="4"/>
                <w:sz w:val="18"/>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programs. </w:t>
            </w:r>
            <w:r>
              <w:rPr>
                <w:rFonts w:ascii="Calibri"/>
                <w:position w:val="4"/>
                <w:sz w:val="18"/>
              </w:rPr>
              <w:t>H</w:t>
            </w:r>
          </w:p>
          <w:p>
            <w:pPr>
              <w:pStyle w:val="TableParagraph"/>
              <w:rPr>
                <w:sz w:val="22"/>
              </w:rPr>
            </w:pPr>
            <w:r>
              <w:rPr>
                <w:sz w:val="22"/>
              </w:rPr>
              <mc:AlternateContent>
                <mc:Choice Requires="wps">
                  <w:drawing>
                    <wp:anchor distT="0" distB="0" distL="0" distR="0" allowOverlap="1" layoutInCell="1" locked="0" behindDoc="1" simplePos="0" relativeHeight="477559808">
                      <wp:simplePos x="0" y="0"/>
                      <wp:positionH relativeFrom="column">
                        <wp:posOffset>736091</wp:posOffset>
                      </wp:positionH>
                      <wp:positionV relativeFrom="paragraph">
                        <wp:posOffset>-163856</wp:posOffset>
                      </wp:positionV>
                      <wp:extent cx="71755" cy="16383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71755" cy="163830"/>
                                <a:chExt cx="71755" cy="163830"/>
                              </a:xfrm>
                            </wpg:grpSpPr>
                            <wps:wsp>
                              <wps:cNvPr id="184" name="Graphic 184"/>
                              <wps:cNvSpPr/>
                              <wps:spPr>
                                <a:xfrm>
                                  <a:off x="0" y="0"/>
                                  <a:ext cx="71755" cy="163830"/>
                                </a:xfrm>
                                <a:custGeom>
                                  <a:avLst/>
                                  <a:gdLst/>
                                  <a:ahLst/>
                                  <a:cxnLst/>
                                  <a:rect l="l" t="t" r="r" b="b"/>
                                  <a:pathLst>
                                    <a:path w="71755" h="163830">
                                      <a:moveTo>
                                        <a:pt x="71627" y="0"/>
                                      </a:moveTo>
                                      <a:lnTo>
                                        <a:pt x="0" y="0"/>
                                      </a:lnTo>
                                      <a:lnTo>
                                        <a:pt x="0" y="163830"/>
                                      </a:lnTo>
                                      <a:lnTo>
                                        <a:pt x="71627" y="163830"/>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2124pt;width:5.65pt;height:12.9pt;mso-position-horizontal-relative:column;mso-position-vertical-relative:paragraph;z-index:-25756672" id="docshapegroup182" coordorigin="1159,-258" coordsize="113,258">
                      <v:rect style="position:absolute;left:1159;top:-259;width:113;height:258" id="docshape183" filled="true" fillcolor="#dbe4f0" stroked="false">
                        <v:fill type="solid"/>
                      </v:rect>
                      <w10:wrap type="none"/>
                    </v:group>
                  </w:pict>
                </mc:Fallback>
              </mc:AlternateContent>
            </w:r>
            <w:r>
              <w:rPr>
                <w:sz w:val="22"/>
              </w:rPr>
              <w:t>Claim</w:t>
            </w:r>
            <w:r>
              <w:rPr>
                <w:spacing w:val="-7"/>
                <w:sz w:val="22"/>
              </w:rPr>
              <w:t> </w:t>
            </w:r>
            <w:r>
              <w:rPr>
                <w:sz w:val="22"/>
              </w:rPr>
              <w:t>type</w:t>
            </w:r>
            <w:r>
              <w:rPr>
                <w:spacing w:val="-5"/>
                <w:sz w:val="22"/>
              </w:rPr>
              <w:t> </w:t>
            </w:r>
            <w:r>
              <w:rPr>
                <w:sz w:val="22"/>
              </w:rPr>
              <w:t>code</w:t>
            </w:r>
            <w:r>
              <w:rPr>
                <w:spacing w:val="-5"/>
                <w:sz w:val="22"/>
              </w:rPr>
              <w:t> </w:t>
            </w:r>
            <w:r>
              <w:rPr>
                <w:spacing w:val="-2"/>
                <w:sz w:val="22"/>
              </w:rPr>
              <w:t>include:</w:t>
            </w:r>
          </w:p>
          <w:p>
            <w:pPr>
              <w:pStyle w:val="TableParagraph"/>
              <w:spacing w:before="119"/>
              <w:rPr>
                <w:sz w:val="22"/>
              </w:rPr>
            </w:pPr>
            <w:r>
              <w:rPr>
                <w:sz w:val="22"/>
              </w:rPr>
              <w:t>01</w:t>
            </w:r>
            <w:r>
              <w:rPr>
                <w:spacing w:val="-6"/>
                <w:sz w:val="22"/>
              </w:rPr>
              <w:t> </w:t>
            </w:r>
            <w:r>
              <w:rPr>
                <w:sz w:val="22"/>
              </w:rPr>
              <w:t>=</w:t>
            </w:r>
            <w:r>
              <w:rPr>
                <w:spacing w:val="-6"/>
                <w:sz w:val="22"/>
              </w:rPr>
              <w:t> </w:t>
            </w:r>
            <w:r>
              <w:rPr>
                <w:sz w:val="22"/>
              </w:rPr>
              <w:t>Part</w:t>
            </w:r>
            <w:r>
              <w:rPr>
                <w:spacing w:val="-6"/>
                <w:sz w:val="22"/>
              </w:rPr>
              <w:t> </w:t>
            </w:r>
            <w:r>
              <w:rPr>
                <w:sz w:val="22"/>
              </w:rPr>
              <w:t>D</w:t>
            </w:r>
            <w:r>
              <w:rPr>
                <w:spacing w:val="-7"/>
                <w:sz w:val="22"/>
              </w:rPr>
              <w:t> </w:t>
            </w:r>
            <w:r>
              <w:rPr>
                <w:sz w:val="22"/>
              </w:rPr>
              <w:t>-</w:t>
            </w:r>
            <w:r>
              <w:rPr>
                <w:spacing w:val="-6"/>
                <w:sz w:val="22"/>
              </w:rPr>
              <w:t> </w:t>
            </w:r>
            <w:r>
              <w:rPr>
                <w:sz w:val="22"/>
              </w:rPr>
              <w:t>Original</w:t>
            </w:r>
            <w:r>
              <w:rPr>
                <w:spacing w:val="-6"/>
                <w:sz w:val="22"/>
              </w:rPr>
              <w:t> </w:t>
            </w:r>
            <w:r>
              <w:rPr>
                <w:sz w:val="22"/>
              </w:rPr>
              <w:t>without resubmitted PDE</w:t>
            </w:r>
          </w:p>
          <w:p>
            <w:pPr>
              <w:pStyle w:val="TableParagraph"/>
              <w:spacing w:line="352" w:lineRule="auto" w:before="121"/>
              <w:ind w:right="120"/>
              <w:rPr>
                <w:sz w:val="22"/>
              </w:rPr>
            </w:pPr>
            <w:r>
              <w:rPr>
                <w:sz w:val="22"/>
              </w:rPr>
              <w:t>02 = Part D - Adjusted PDE 03</w:t>
            </w:r>
            <w:r>
              <w:rPr>
                <w:spacing w:val="-7"/>
                <w:sz w:val="22"/>
              </w:rPr>
              <w:t> </w:t>
            </w:r>
            <w:r>
              <w:rPr>
                <w:sz w:val="22"/>
              </w:rPr>
              <w:t>=</w:t>
            </w:r>
            <w:r>
              <w:rPr>
                <w:spacing w:val="-7"/>
                <w:sz w:val="22"/>
              </w:rPr>
              <w:t> </w:t>
            </w:r>
            <w:r>
              <w:rPr>
                <w:sz w:val="22"/>
              </w:rPr>
              <w:t>Part</w:t>
            </w:r>
            <w:r>
              <w:rPr>
                <w:spacing w:val="-7"/>
                <w:sz w:val="22"/>
              </w:rPr>
              <w:t> </w:t>
            </w:r>
            <w:r>
              <w:rPr>
                <w:sz w:val="22"/>
              </w:rPr>
              <w:t>D</w:t>
            </w:r>
            <w:r>
              <w:rPr>
                <w:spacing w:val="-8"/>
                <w:sz w:val="22"/>
              </w:rPr>
              <w:t> </w:t>
            </w:r>
            <w:r>
              <w:rPr>
                <w:sz w:val="22"/>
              </w:rPr>
              <w:t>-</w:t>
            </w:r>
            <w:r>
              <w:rPr>
                <w:spacing w:val="-7"/>
                <w:sz w:val="22"/>
              </w:rPr>
              <w:t> </w:t>
            </w:r>
            <w:r>
              <w:rPr>
                <w:sz w:val="22"/>
              </w:rPr>
              <w:t>Deleted</w:t>
            </w:r>
            <w:r>
              <w:rPr>
                <w:spacing w:val="-7"/>
                <w:sz w:val="22"/>
              </w:rPr>
              <w:t> </w:t>
            </w:r>
            <w:r>
              <w:rPr>
                <w:sz w:val="22"/>
              </w:rPr>
              <w:t>Claims</w:t>
            </w:r>
          </w:p>
          <w:p>
            <w:pPr>
              <w:pStyle w:val="TableParagraph"/>
              <w:spacing w:before="2"/>
              <w:ind w:left="106" w:right="120"/>
              <w:rPr>
                <w:sz w:val="22"/>
              </w:rPr>
            </w:pPr>
            <w:r>
              <w:rPr>
                <w:sz w:val="22"/>
              </w:rPr>
              <w:t>04</w:t>
            </w:r>
            <w:r>
              <w:rPr>
                <w:spacing w:val="-8"/>
                <w:sz w:val="22"/>
              </w:rPr>
              <w:t> </w:t>
            </w:r>
            <w:r>
              <w:rPr>
                <w:sz w:val="22"/>
              </w:rPr>
              <w:t>=</w:t>
            </w:r>
            <w:r>
              <w:rPr>
                <w:spacing w:val="-8"/>
                <w:sz w:val="22"/>
              </w:rPr>
              <w:t> </w:t>
            </w:r>
            <w:r>
              <w:rPr>
                <w:sz w:val="22"/>
              </w:rPr>
              <w:t>Part</w:t>
            </w:r>
            <w:r>
              <w:rPr>
                <w:spacing w:val="-8"/>
                <w:sz w:val="22"/>
              </w:rPr>
              <w:t> </w:t>
            </w:r>
            <w:r>
              <w:rPr>
                <w:sz w:val="22"/>
              </w:rPr>
              <w:t>D</w:t>
            </w:r>
            <w:r>
              <w:rPr>
                <w:spacing w:val="-9"/>
                <w:sz w:val="22"/>
              </w:rPr>
              <w:t> </w:t>
            </w:r>
            <w:r>
              <w:rPr>
                <w:sz w:val="22"/>
              </w:rPr>
              <w:t>-</w:t>
            </w:r>
            <w:r>
              <w:rPr>
                <w:spacing w:val="-8"/>
                <w:sz w:val="22"/>
              </w:rPr>
              <w:t> </w:t>
            </w:r>
            <w:r>
              <w:rPr>
                <w:sz w:val="22"/>
              </w:rPr>
              <w:t>Resubmitted </w:t>
            </w:r>
            <w:r>
              <w:rPr>
                <w:spacing w:val="-4"/>
                <w:sz w:val="22"/>
              </w:rPr>
              <w:t>PDE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504"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CLM_LINE_FROM</w:t>
            </w:r>
          </w:p>
          <w:p>
            <w:pPr>
              <w:pStyle w:val="TableParagraph"/>
              <w:spacing w:before="0"/>
              <w:rPr>
                <w:sz w:val="22"/>
              </w:rPr>
            </w:pPr>
            <w:r>
              <w:rPr>
                <w:spacing w:val="-5"/>
                <w:sz w:val="22"/>
              </w:rPr>
              <w:t>_DT</w:t>
            </w:r>
          </w:p>
        </w:tc>
        <w:tc>
          <w:tcPr>
            <w:tcW w:w="1890" w:type="dxa"/>
          </w:tcPr>
          <w:p>
            <w:pPr>
              <w:pStyle w:val="TableParagraph"/>
              <w:rPr>
                <w:sz w:val="22"/>
              </w:rPr>
            </w:pPr>
            <w:r>
              <w:rPr>
                <w:sz w:val="22"/>
              </w:rPr>
              <w:t>Claim</w:t>
            </w:r>
            <w:r>
              <w:rPr>
                <w:spacing w:val="-16"/>
                <w:sz w:val="22"/>
              </w:rPr>
              <w:t> </w:t>
            </w:r>
            <w:r>
              <w:rPr>
                <w:sz w:val="22"/>
              </w:rPr>
              <w:t>Line</w:t>
            </w:r>
            <w:r>
              <w:rPr>
                <w:spacing w:val="-15"/>
                <w:sz w:val="22"/>
              </w:rPr>
              <w:t> </w:t>
            </w:r>
            <w:r>
              <w:rPr>
                <w:sz w:val="22"/>
              </w:rPr>
              <w:t>From </w:t>
            </w:r>
            <w:r>
              <w:rPr>
                <w:spacing w:val="-4"/>
                <w:sz w:val="22"/>
              </w:rPr>
              <w:t>Date</w:t>
            </w:r>
          </w:p>
        </w:tc>
        <w:tc>
          <w:tcPr>
            <w:tcW w:w="1170" w:type="dxa"/>
          </w:tcPr>
          <w:p>
            <w:pPr>
              <w:pStyle w:val="TableParagraph"/>
              <w:rPr>
                <w:sz w:val="22"/>
              </w:rPr>
            </w:pPr>
            <w:r>
              <w:rPr>
                <w:spacing w:val="-5"/>
                <w:sz w:val="22"/>
              </w:rPr>
              <w:t>49</w:t>
            </w:r>
          </w:p>
        </w:tc>
        <w:tc>
          <w:tcPr>
            <w:tcW w:w="1260" w:type="dxa"/>
          </w:tcPr>
          <w:p>
            <w:pPr>
              <w:pStyle w:val="TableParagraph"/>
              <w:rPr>
                <w:sz w:val="22"/>
              </w:rPr>
            </w:pPr>
            <w:r>
              <w:rPr>
                <w:spacing w:val="-5"/>
                <w:sz w:val="22"/>
              </w:rPr>
              <w:t>58</w:t>
            </w:r>
          </w:p>
        </w:tc>
        <w:tc>
          <w:tcPr>
            <w:tcW w:w="1170" w:type="dxa"/>
          </w:tcPr>
          <w:p>
            <w:pPr>
              <w:pStyle w:val="TableParagraph"/>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3052" w:type="dxa"/>
          </w:tcPr>
          <w:p>
            <w:pPr>
              <w:pStyle w:val="TableParagraph"/>
              <w:rPr>
                <w:sz w:val="22"/>
              </w:rPr>
            </w:pPr>
            <w:r>
              <w:rPr>
                <w:sz w:val="22"/>
              </w:rPr>
              <w:t>The date the service associated</w:t>
            </w:r>
            <w:r>
              <w:rPr>
                <w:spacing w:val="-10"/>
                <w:sz w:val="22"/>
              </w:rPr>
              <w:t> </w:t>
            </w:r>
            <w:r>
              <w:rPr>
                <w:sz w:val="22"/>
              </w:rPr>
              <w:t>with</w:t>
            </w:r>
            <w:r>
              <w:rPr>
                <w:spacing w:val="-9"/>
                <w:sz w:val="22"/>
              </w:rPr>
              <w:t> </w:t>
            </w:r>
            <w:r>
              <w:rPr>
                <w:sz w:val="22"/>
              </w:rPr>
              <w:t>the</w:t>
            </w:r>
            <w:r>
              <w:rPr>
                <w:spacing w:val="-9"/>
                <w:sz w:val="22"/>
              </w:rPr>
              <w:t> </w:t>
            </w:r>
            <w:r>
              <w:rPr>
                <w:sz w:val="22"/>
              </w:rPr>
              <w:t>line</w:t>
            </w:r>
            <w:r>
              <w:rPr>
                <w:spacing w:val="-10"/>
                <w:sz w:val="22"/>
              </w:rPr>
              <w:t> </w:t>
            </w:r>
            <w:r>
              <w:rPr>
                <w:sz w:val="22"/>
              </w:rPr>
              <w:t>item began (i.e., the date upon which the prescription was </w:t>
            </w:r>
            <w:r>
              <w:rPr>
                <w:spacing w:val="-2"/>
                <w:sz w:val="22"/>
              </w:rPr>
              <w:t>filled).</w:t>
            </w:r>
          </w:p>
        </w:tc>
      </w:tr>
      <w:tr>
        <w:trPr>
          <w:trHeight w:val="4502" w:hRule="atLeast"/>
        </w:trPr>
        <w:tc>
          <w:tcPr>
            <w:tcW w:w="1260" w:type="dxa"/>
          </w:tcPr>
          <w:p>
            <w:pPr>
              <w:pStyle w:val="TableParagraph"/>
              <w:spacing w:before="121"/>
              <w:rPr>
                <w:sz w:val="22"/>
              </w:rPr>
            </w:pPr>
            <w:r>
              <w:rPr>
                <w:spacing w:val="-10"/>
                <w:sz w:val="22"/>
              </w:rPr>
              <w:t>7</w:t>
            </w:r>
          </w:p>
        </w:tc>
        <w:tc>
          <w:tcPr>
            <w:tcW w:w="2070" w:type="dxa"/>
          </w:tcPr>
          <w:p>
            <w:pPr>
              <w:pStyle w:val="TableParagraph"/>
              <w:spacing w:before="121"/>
              <w:rPr>
                <w:sz w:val="22"/>
              </w:rPr>
            </w:pPr>
            <w:r>
              <w:rPr>
                <w:spacing w:val="-2"/>
                <w:sz w:val="22"/>
              </w:rPr>
              <w:t>PRVDR_SRVC_ID</w:t>
            </w:r>
          </w:p>
          <w:p>
            <w:pPr>
              <w:pStyle w:val="TableParagraph"/>
              <w:spacing w:before="0"/>
              <w:rPr>
                <w:sz w:val="22"/>
              </w:rPr>
            </w:pPr>
            <w:r>
              <w:rPr>
                <w:spacing w:val="-2"/>
                <w:sz w:val="22"/>
              </w:rPr>
              <w:t>_QLFYR_CD</w:t>
            </w:r>
          </w:p>
        </w:tc>
        <w:tc>
          <w:tcPr>
            <w:tcW w:w="1890" w:type="dxa"/>
          </w:tcPr>
          <w:p>
            <w:pPr>
              <w:pStyle w:val="TableParagraph"/>
              <w:spacing w:before="121"/>
              <w:ind w:right="155"/>
              <w:rPr>
                <w:sz w:val="22"/>
              </w:rPr>
            </w:pPr>
            <w:r>
              <w:rPr>
                <w:sz w:val="22"/>
              </w:rPr>
              <w:t>Provider</w:t>
            </w:r>
            <w:r>
              <w:rPr>
                <w:spacing w:val="-16"/>
                <w:sz w:val="22"/>
              </w:rPr>
              <w:t> </w:t>
            </w:r>
            <w:r>
              <w:rPr>
                <w:sz w:val="22"/>
              </w:rPr>
              <w:t>Service </w:t>
            </w:r>
            <w:r>
              <w:rPr>
                <w:spacing w:val="-2"/>
                <w:sz w:val="22"/>
              </w:rPr>
              <w:t>Identifier </w:t>
            </w:r>
            <w:r>
              <w:rPr>
                <w:sz w:val="22"/>
              </w:rPr>
              <w:t>Qualifier Code</w:t>
            </w:r>
          </w:p>
        </w:tc>
        <w:tc>
          <w:tcPr>
            <w:tcW w:w="1170" w:type="dxa"/>
          </w:tcPr>
          <w:p>
            <w:pPr>
              <w:pStyle w:val="TableParagraph"/>
              <w:spacing w:before="121"/>
              <w:rPr>
                <w:sz w:val="22"/>
              </w:rPr>
            </w:pPr>
            <w:r>
              <w:rPr>
                <w:spacing w:val="-5"/>
                <w:sz w:val="22"/>
              </w:rPr>
              <w:t>59</w:t>
            </w:r>
          </w:p>
        </w:tc>
        <w:tc>
          <w:tcPr>
            <w:tcW w:w="1260" w:type="dxa"/>
          </w:tcPr>
          <w:p>
            <w:pPr>
              <w:pStyle w:val="TableParagraph"/>
              <w:spacing w:before="121"/>
              <w:rPr>
                <w:sz w:val="22"/>
              </w:rPr>
            </w:pPr>
            <w:r>
              <w:rPr>
                <w:spacing w:val="-5"/>
                <w:sz w:val="22"/>
              </w:rPr>
              <w:t>60</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2"/>
                <w:sz w:val="22"/>
              </w:rPr>
              <w:t>X(02)</w:t>
            </w:r>
          </w:p>
        </w:tc>
        <w:tc>
          <w:tcPr>
            <w:tcW w:w="3052" w:type="dxa"/>
          </w:tcPr>
          <w:p>
            <w:pPr>
              <w:pStyle w:val="TableParagraph"/>
              <w:spacing w:before="121"/>
              <w:ind w:right="154"/>
              <w:rPr>
                <w:sz w:val="22"/>
              </w:rPr>
            </w:pPr>
            <w:r>
              <w:rPr>
                <w:sz w:val="22"/>
              </w:rPr>
              <w:t>Indicates</w:t>
            </w:r>
            <w:r>
              <w:rPr>
                <w:spacing w:val="-10"/>
                <w:sz w:val="22"/>
              </w:rPr>
              <w:t> </w:t>
            </w:r>
            <w:r>
              <w:rPr>
                <w:sz w:val="22"/>
              </w:rPr>
              <w:t>the</w:t>
            </w:r>
            <w:r>
              <w:rPr>
                <w:spacing w:val="-10"/>
                <w:sz w:val="22"/>
              </w:rPr>
              <w:t> </w:t>
            </w:r>
            <w:r>
              <w:rPr>
                <w:sz w:val="22"/>
              </w:rPr>
              <w:t>type</w:t>
            </w:r>
            <w:r>
              <w:rPr>
                <w:spacing w:val="-10"/>
                <w:sz w:val="22"/>
              </w:rPr>
              <w:t> </w:t>
            </w:r>
            <w:r>
              <w:rPr>
                <w:sz w:val="22"/>
              </w:rPr>
              <w:t>of</w:t>
            </w:r>
            <w:r>
              <w:rPr>
                <w:spacing w:val="-10"/>
                <w:sz w:val="22"/>
              </w:rPr>
              <w:t> </w:t>
            </w:r>
            <w:r>
              <w:rPr>
                <w:sz w:val="22"/>
              </w:rPr>
              <w:t>number used to identify the pharmacy providing the </w:t>
            </w:r>
            <w:r>
              <w:rPr>
                <w:spacing w:val="-2"/>
                <w:sz w:val="22"/>
              </w:rPr>
              <w:t>services:</w:t>
            </w:r>
          </w:p>
          <w:p>
            <w:pPr>
              <w:pStyle w:val="TableParagraph"/>
              <w:spacing w:before="119"/>
              <w:rPr>
                <w:sz w:val="22"/>
              </w:rPr>
            </w:pPr>
            <w:r>
              <w:rPr>
                <w:sz w:val="22"/>
              </w:rPr>
              <w:t>01</w:t>
            </w:r>
            <w:r>
              <w:rPr>
                <w:spacing w:val="-4"/>
                <w:sz w:val="22"/>
              </w:rPr>
              <w:t> </w:t>
            </w:r>
            <w:r>
              <w:rPr>
                <w:sz w:val="22"/>
              </w:rPr>
              <w:t>=</w:t>
            </w:r>
            <w:r>
              <w:rPr>
                <w:spacing w:val="-3"/>
                <w:sz w:val="22"/>
              </w:rPr>
              <w:t> </w:t>
            </w:r>
            <w:r>
              <w:rPr>
                <w:sz w:val="22"/>
              </w:rPr>
              <w:t>NPI</w:t>
            </w:r>
            <w:r>
              <w:rPr>
                <w:spacing w:val="-3"/>
                <w:sz w:val="22"/>
              </w:rPr>
              <w:t> </w:t>
            </w:r>
            <w:r>
              <w:rPr>
                <w:spacing w:val="-2"/>
                <w:sz w:val="22"/>
              </w:rPr>
              <w:t>Number</w:t>
            </w:r>
          </w:p>
          <w:p>
            <w:pPr>
              <w:pStyle w:val="TableParagraph"/>
              <w:spacing w:before="121"/>
              <w:rPr>
                <w:sz w:val="22"/>
              </w:rPr>
            </w:pPr>
            <w:r>
              <w:rPr>
                <w:sz w:val="22"/>
              </w:rPr>
              <w:t>06 = Unique Physician Identification</w:t>
            </w:r>
            <w:r>
              <w:rPr>
                <w:spacing w:val="-16"/>
                <w:sz w:val="22"/>
              </w:rPr>
              <w:t> </w:t>
            </w:r>
            <w:r>
              <w:rPr>
                <w:sz w:val="22"/>
              </w:rPr>
              <w:t>Number</w:t>
            </w:r>
            <w:r>
              <w:rPr>
                <w:spacing w:val="-15"/>
                <w:sz w:val="22"/>
              </w:rPr>
              <w:t> </w:t>
            </w:r>
            <w:r>
              <w:rPr>
                <w:sz w:val="22"/>
              </w:rPr>
              <w:t>(UPIN)</w:t>
            </w:r>
          </w:p>
          <w:p>
            <w:pPr>
              <w:pStyle w:val="TableParagraph"/>
              <w:spacing w:before="119"/>
              <w:rPr>
                <w:sz w:val="22"/>
              </w:rPr>
            </w:pPr>
            <w:r>
              <w:rPr>
                <w:sz w:val="22"/>
              </w:rPr>
              <w:t>07 = National Council for Prescription</w:t>
            </w:r>
            <w:r>
              <w:rPr>
                <w:spacing w:val="-16"/>
                <w:sz w:val="22"/>
              </w:rPr>
              <w:t> </w:t>
            </w:r>
            <w:r>
              <w:rPr>
                <w:sz w:val="22"/>
              </w:rPr>
              <w:t>Drug</w:t>
            </w:r>
            <w:r>
              <w:rPr>
                <w:spacing w:val="-15"/>
                <w:sz w:val="22"/>
              </w:rPr>
              <w:t> </w:t>
            </w:r>
            <w:r>
              <w:rPr>
                <w:sz w:val="22"/>
              </w:rPr>
              <w:t>Programs (NCPDP) Number</w:t>
            </w:r>
          </w:p>
          <w:p>
            <w:pPr>
              <w:pStyle w:val="TableParagraph"/>
              <w:spacing w:line="352" w:lineRule="auto"/>
              <w:ind w:right="120"/>
              <w:rPr>
                <w:sz w:val="22"/>
              </w:rPr>
            </w:pPr>
            <w:r>
              <w:rPr>
                <w:sz w:val="22"/>
              </w:rPr>
              <w:t>08</w:t>
            </w:r>
            <w:r>
              <w:rPr>
                <w:spacing w:val="-10"/>
                <w:sz w:val="22"/>
              </w:rPr>
              <w:t> </w:t>
            </w:r>
            <w:r>
              <w:rPr>
                <w:sz w:val="22"/>
              </w:rPr>
              <w:t>=</w:t>
            </w:r>
            <w:r>
              <w:rPr>
                <w:spacing w:val="-10"/>
                <w:sz w:val="22"/>
              </w:rPr>
              <w:t> </w:t>
            </w:r>
            <w:r>
              <w:rPr>
                <w:sz w:val="22"/>
              </w:rPr>
              <w:t>State</w:t>
            </w:r>
            <w:r>
              <w:rPr>
                <w:spacing w:val="-10"/>
                <w:sz w:val="22"/>
              </w:rPr>
              <w:t> </w:t>
            </w:r>
            <w:r>
              <w:rPr>
                <w:sz w:val="22"/>
              </w:rPr>
              <w:t>License</w:t>
            </w:r>
            <w:r>
              <w:rPr>
                <w:spacing w:val="-10"/>
                <w:sz w:val="22"/>
              </w:rPr>
              <w:t> </w:t>
            </w:r>
            <w:r>
              <w:rPr>
                <w:sz w:val="22"/>
              </w:rPr>
              <w:t>Number 11 = TIN</w:t>
            </w:r>
          </w:p>
          <w:p>
            <w:pPr>
              <w:pStyle w:val="TableParagraph"/>
              <w:spacing w:before="2"/>
              <w:ind w:left="106"/>
              <w:rPr>
                <w:sz w:val="22"/>
              </w:rPr>
            </w:pPr>
            <w:r>
              <w:rPr>
                <w:sz w:val="22"/>
              </w:rPr>
              <w:t>99</w:t>
            </w:r>
            <w:r>
              <w:rPr>
                <w:spacing w:val="-10"/>
                <w:sz w:val="22"/>
              </w:rPr>
              <w:t> </w:t>
            </w:r>
            <w:r>
              <w:rPr>
                <w:sz w:val="22"/>
              </w:rPr>
              <w:t>=</w:t>
            </w:r>
            <w:r>
              <w:rPr>
                <w:spacing w:val="-10"/>
                <w:sz w:val="22"/>
              </w:rPr>
              <w:t> </w:t>
            </w:r>
            <w:r>
              <w:rPr>
                <w:sz w:val="22"/>
              </w:rPr>
              <w:t>Other</w:t>
            </w:r>
            <w:r>
              <w:rPr>
                <w:spacing w:val="-10"/>
                <w:sz w:val="22"/>
              </w:rPr>
              <w:t> </w:t>
            </w:r>
            <w:r>
              <w:rPr>
                <w:sz w:val="22"/>
              </w:rPr>
              <w:t>mandatory</w:t>
            </w:r>
            <w:r>
              <w:rPr>
                <w:spacing w:val="-10"/>
                <w:sz w:val="22"/>
              </w:rPr>
              <w:t> </w:t>
            </w:r>
            <w:r>
              <w:rPr>
                <w:sz w:val="22"/>
              </w:rPr>
              <w:t>for Standard Data Format</w:t>
            </w:r>
          </w:p>
        </w:tc>
      </w:tr>
      <w:tr>
        <w:trPr>
          <w:trHeight w:val="1505" w:hRule="atLeast"/>
        </w:trPr>
        <w:tc>
          <w:tcPr>
            <w:tcW w:w="1260" w:type="dxa"/>
          </w:tcPr>
          <w:p>
            <w:pPr>
              <w:pStyle w:val="TableParagraph"/>
              <w:rPr>
                <w:sz w:val="22"/>
              </w:rPr>
            </w:pPr>
            <w:r>
              <w:rPr>
                <w:spacing w:val="-10"/>
                <w:sz w:val="22"/>
              </w:rPr>
              <w:t>8</w:t>
            </w:r>
          </w:p>
        </w:tc>
        <w:tc>
          <w:tcPr>
            <w:tcW w:w="2070" w:type="dxa"/>
          </w:tcPr>
          <w:p>
            <w:pPr>
              <w:pStyle w:val="TableParagraph"/>
              <w:ind w:right="179"/>
              <w:jc w:val="both"/>
              <w:rPr>
                <w:sz w:val="22"/>
              </w:rPr>
            </w:pPr>
            <w:r>
              <w:rPr>
                <w:spacing w:val="-2"/>
                <w:sz w:val="22"/>
              </w:rPr>
              <w:t>CLM_SRVC_PRV DR_GNRC_ID_N </w:t>
            </w:r>
            <w:r>
              <w:rPr>
                <w:spacing w:val="-6"/>
                <w:sz w:val="22"/>
              </w:rPr>
              <w:t>UM</w:t>
            </w:r>
          </w:p>
        </w:tc>
        <w:tc>
          <w:tcPr>
            <w:tcW w:w="1890" w:type="dxa"/>
          </w:tcPr>
          <w:p>
            <w:pPr>
              <w:pStyle w:val="TableParagraph"/>
              <w:ind w:right="118"/>
              <w:rPr>
                <w:sz w:val="22"/>
              </w:rPr>
            </w:pPr>
            <w:r>
              <w:rPr>
                <w:sz w:val="22"/>
              </w:rPr>
              <w:t>Claim Service Provider</w:t>
            </w:r>
            <w:r>
              <w:rPr>
                <w:spacing w:val="-16"/>
                <w:sz w:val="22"/>
              </w:rPr>
              <w:t> </w:t>
            </w:r>
            <w:r>
              <w:rPr>
                <w:sz w:val="22"/>
              </w:rPr>
              <w:t>Generic ID Number</w:t>
            </w:r>
          </w:p>
        </w:tc>
        <w:tc>
          <w:tcPr>
            <w:tcW w:w="1170" w:type="dxa"/>
          </w:tcPr>
          <w:p>
            <w:pPr>
              <w:pStyle w:val="TableParagraph"/>
              <w:rPr>
                <w:sz w:val="22"/>
              </w:rPr>
            </w:pPr>
            <w:r>
              <w:rPr>
                <w:spacing w:val="-5"/>
                <w:sz w:val="22"/>
              </w:rPr>
              <w:t>61</w:t>
            </w:r>
          </w:p>
        </w:tc>
        <w:tc>
          <w:tcPr>
            <w:tcW w:w="1260" w:type="dxa"/>
          </w:tcPr>
          <w:p>
            <w:pPr>
              <w:pStyle w:val="TableParagraph"/>
              <w:rPr>
                <w:sz w:val="22"/>
              </w:rPr>
            </w:pPr>
            <w:r>
              <w:rPr>
                <w:spacing w:val="-5"/>
                <w:sz w:val="22"/>
              </w:rPr>
              <w:t>80</w:t>
            </w:r>
          </w:p>
        </w:tc>
        <w:tc>
          <w:tcPr>
            <w:tcW w:w="1170" w:type="dxa"/>
          </w:tcPr>
          <w:p>
            <w:pPr>
              <w:pStyle w:val="TableParagraph"/>
              <w:rPr>
                <w:sz w:val="22"/>
              </w:rPr>
            </w:pPr>
            <w:r>
              <w:rPr>
                <w:spacing w:val="-5"/>
                <w:sz w:val="22"/>
              </w:rPr>
              <w:t>20</w:t>
            </w:r>
          </w:p>
        </w:tc>
        <w:tc>
          <w:tcPr>
            <w:tcW w:w="1440" w:type="dxa"/>
          </w:tcPr>
          <w:p>
            <w:pPr>
              <w:pStyle w:val="TableParagraph"/>
              <w:rPr>
                <w:sz w:val="22"/>
              </w:rPr>
            </w:pPr>
            <w:r>
              <w:rPr>
                <w:spacing w:val="-2"/>
                <w:sz w:val="22"/>
              </w:rPr>
              <w:t>X(20)</w:t>
            </w:r>
          </w:p>
        </w:tc>
        <w:tc>
          <w:tcPr>
            <w:tcW w:w="3052" w:type="dxa"/>
          </w:tcPr>
          <w:p>
            <w:pPr>
              <w:pStyle w:val="TableParagraph"/>
              <w:ind w:right="120"/>
              <w:rPr>
                <w:sz w:val="22"/>
              </w:rPr>
            </w:pPr>
            <w:r>
              <w:rPr>
                <w:sz w:val="22"/>
              </w:rPr>
              <w:t>The</w:t>
            </w:r>
            <w:r>
              <w:rPr>
                <w:spacing w:val="-13"/>
                <w:sz w:val="22"/>
              </w:rPr>
              <w:t> </w:t>
            </w:r>
            <w:r>
              <w:rPr>
                <w:sz w:val="22"/>
              </w:rPr>
              <w:t>number</w:t>
            </w:r>
            <w:r>
              <w:rPr>
                <w:spacing w:val="-13"/>
                <w:sz w:val="22"/>
              </w:rPr>
              <w:t> </w:t>
            </w:r>
            <w:r>
              <w:rPr>
                <w:sz w:val="22"/>
              </w:rPr>
              <w:t>associated</w:t>
            </w:r>
            <w:r>
              <w:rPr>
                <w:spacing w:val="-14"/>
                <w:sz w:val="22"/>
              </w:rPr>
              <w:t> </w:t>
            </w:r>
            <w:r>
              <w:rPr>
                <w:sz w:val="22"/>
              </w:rPr>
              <w:t>with the indicated code in the Provider Service Identification Qualifier Code </w:t>
            </w:r>
            <w:r>
              <w:rPr>
                <w:spacing w:val="-2"/>
                <w:sz w:val="22"/>
              </w:rPr>
              <w:t>field.</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865" w:hRule="atLeast"/>
        </w:trPr>
        <w:tc>
          <w:tcPr>
            <w:tcW w:w="1260" w:type="dxa"/>
          </w:tcPr>
          <w:p>
            <w:pPr>
              <w:pStyle w:val="TableParagraph"/>
              <w:rPr>
                <w:sz w:val="22"/>
              </w:rPr>
            </w:pPr>
            <w:r>
              <w:rPr>
                <w:spacing w:val="-10"/>
                <w:sz w:val="22"/>
              </w:rPr>
              <w:t>9</w:t>
            </w:r>
          </w:p>
        </w:tc>
        <w:tc>
          <w:tcPr>
            <w:tcW w:w="2070" w:type="dxa"/>
          </w:tcPr>
          <w:p>
            <w:pPr>
              <w:pStyle w:val="TableParagraph"/>
              <w:rPr>
                <w:sz w:val="22"/>
              </w:rPr>
            </w:pPr>
            <w:r>
              <w:rPr>
                <w:spacing w:val="-2"/>
                <w:sz w:val="22"/>
              </w:rPr>
              <w:t>CLM_DSPNSNG_ STUS_CD</w:t>
            </w:r>
          </w:p>
        </w:tc>
        <w:tc>
          <w:tcPr>
            <w:tcW w:w="1890" w:type="dxa"/>
          </w:tcPr>
          <w:p>
            <w:pPr>
              <w:pStyle w:val="TableParagraph"/>
              <w:ind w:right="240"/>
              <w:rPr>
                <w:sz w:val="22"/>
              </w:rPr>
            </w:pPr>
            <w:r>
              <w:rPr>
                <w:spacing w:val="-2"/>
                <w:sz w:val="22"/>
              </w:rPr>
              <w:t>Claim Dispensing </w:t>
            </w:r>
            <w:r>
              <w:rPr>
                <w:sz w:val="22"/>
              </w:rPr>
              <w:t>Status</w:t>
            </w:r>
            <w:r>
              <w:rPr>
                <w:spacing w:val="-8"/>
                <w:sz w:val="22"/>
              </w:rPr>
              <w:t> </w:t>
            </w:r>
            <w:r>
              <w:rPr>
                <w:spacing w:val="-4"/>
                <w:sz w:val="22"/>
              </w:rPr>
              <w:t>Code</w:t>
            </w:r>
          </w:p>
        </w:tc>
        <w:tc>
          <w:tcPr>
            <w:tcW w:w="1170" w:type="dxa"/>
          </w:tcPr>
          <w:p>
            <w:pPr>
              <w:pStyle w:val="TableParagraph"/>
              <w:rPr>
                <w:sz w:val="22"/>
              </w:rPr>
            </w:pPr>
            <w:r>
              <w:rPr>
                <w:spacing w:val="-5"/>
                <w:sz w:val="22"/>
              </w:rPr>
              <w:t>81</w:t>
            </w:r>
          </w:p>
        </w:tc>
        <w:tc>
          <w:tcPr>
            <w:tcW w:w="1260" w:type="dxa"/>
          </w:tcPr>
          <w:p>
            <w:pPr>
              <w:pStyle w:val="TableParagraph"/>
              <w:rPr>
                <w:sz w:val="22"/>
              </w:rPr>
            </w:pPr>
            <w:r>
              <w:rPr>
                <w:spacing w:val="-5"/>
                <w:sz w:val="22"/>
              </w:rPr>
              <w:t>81</w:t>
            </w:r>
          </w:p>
        </w:tc>
        <w:tc>
          <w:tcPr>
            <w:tcW w:w="1170" w:type="dxa"/>
          </w:tcPr>
          <w:p>
            <w:pPr>
              <w:pStyle w:val="TableParagraph"/>
              <w:ind w:left="108"/>
              <w:rPr>
                <w:sz w:val="22"/>
              </w:rPr>
            </w:pPr>
            <w:r>
              <w:rPr>
                <w:spacing w:val="-10"/>
                <w:sz w:val="22"/>
              </w:rPr>
              <w:t>1</w:t>
            </w:r>
          </w:p>
        </w:tc>
        <w:tc>
          <w:tcPr>
            <w:tcW w:w="1440" w:type="dxa"/>
          </w:tcPr>
          <w:p>
            <w:pPr>
              <w:pStyle w:val="TableParagraph"/>
              <w:rPr>
                <w:sz w:val="22"/>
              </w:rPr>
            </w:pPr>
            <w:r>
              <w:rPr>
                <w:spacing w:val="-2"/>
                <w:sz w:val="22"/>
              </w:rPr>
              <w:t>X(01)</w:t>
            </w:r>
          </w:p>
        </w:tc>
        <w:tc>
          <w:tcPr>
            <w:tcW w:w="3052" w:type="dxa"/>
          </w:tcPr>
          <w:p>
            <w:pPr>
              <w:pStyle w:val="TableParagraph"/>
              <w:rPr>
                <w:sz w:val="22"/>
              </w:rPr>
            </w:pPr>
            <w:r>
              <w:rPr>
                <w:sz w:val="22"/>
              </w:rPr>
              <w:t>Indicates the status of prescription</w:t>
            </w:r>
            <w:r>
              <w:rPr>
                <w:spacing w:val="-16"/>
                <w:sz w:val="22"/>
              </w:rPr>
              <w:t> </w:t>
            </w:r>
            <w:r>
              <w:rPr>
                <w:sz w:val="22"/>
              </w:rPr>
              <w:t>fulfillment.</w:t>
            </w:r>
          </w:p>
          <w:p>
            <w:pPr>
              <w:pStyle w:val="TableParagraph"/>
              <w:spacing w:line="352" w:lineRule="auto"/>
              <w:ind w:right="344"/>
              <w:rPr>
                <w:sz w:val="22"/>
              </w:rPr>
            </w:pPr>
            <w:r>
              <w:rPr>
                <w:sz w:val="22"/>
              </w:rPr>
              <w:t>Dispensing</w:t>
            </w:r>
            <w:r>
              <w:rPr>
                <w:spacing w:val="-16"/>
                <w:sz w:val="22"/>
              </w:rPr>
              <w:t> </w:t>
            </w:r>
            <w:r>
              <w:rPr>
                <w:sz w:val="22"/>
              </w:rPr>
              <w:t>Code</w:t>
            </w:r>
            <w:r>
              <w:rPr>
                <w:spacing w:val="-15"/>
                <w:sz w:val="22"/>
              </w:rPr>
              <w:t> </w:t>
            </w:r>
            <w:r>
              <w:rPr>
                <w:sz w:val="22"/>
              </w:rPr>
              <w:t>include: P = Partially filled</w:t>
            </w:r>
          </w:p>
          <w:p>
            <w:pPr>
              <w:pStyle w:val="TableParagraph"/>
              <w:spacing w:before="2"/>
              <w:rPr>
                <w:sz w:val="22"/>
              </w:rPr>
            </w:pPr>
            <w:r>
              <w:rPr>
                <w:sz w:val="22"/>
              </w:rPr>
              <w:t>C</w:t>
            </w:r>
            <w:r>
              <w:rPr>
                <w:spacing w:val="-6"/>
                <w:sz w:val="22"/>
              </w:rPr>
              <w:t> </w:t>
            </w:r>
            <w:r>
              <w:rPr>
                <w:sz w:val="22"/>
              </w:rPr>
              <w:t>=</w:t>
            </w:r>
            <w:r>
              <w:rPr>
                <w:spacing w:val="-5"/>
                <w:sz w:val="22"/>
              </w:rPr>
              <w:t> </w:t>
            </w:r>
            <w:r>
              <w:rPr>
                <w:sz w:val="22"/>
              </w:rPr>
              <w:t>Completely</w:t>
            </w:r>
            <w:r>
              <w:rPr>
                <w:spacing w:val="-6"/>
                <w:sz w:val="22"/>
              </w:rPr>
              <w:t> </w:t>
            </w:r>
            <w:r>
              <w:rPr>
                <w:spacing w:val="-2"/>
                <w:sz w:val="22"/>
              </w:rPr>
              <w:t>filled</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8309" w:hRule="atLeast"/>
        </w:trPr>
        <w:tc>
          <w:tcPr>
            <w:tcW w:w="1260" w:type="dxa"/>
          </w:tcPr>
          <w:p>
            <w:pPr>
              <w:pStyle w:val="TableParagraph"/>
              <w:rPr>
                <w:sz w:val="22"/>
              </w:rPr>
            </w:pPr>
            <w:r>
              <w:rPr>
                <w:spacing w:val="-5"/>
                <w:sz w:val="22"/>
              </w:rPr>
              <w:t>10</w:t>
            </w:r>
          </w:p>
        </w:tc>
        <w:tc>
          <w:tcPr>
            <w:tcW w:w="2070" w:type="dxa"/>
          </w:tcPr>
          <w:p>
            <w:pPr>
              <w:pStyle w:val="TableParagraph"/>
              <w:rPr>
                <w:sz w:val="22"/>
              </w:rPr>
            </w:pPr>
            <w:r>
              <w:rPr>
                <w:spacing w:val="-2"/>
                <w:sz w:val="22"/>
              </w:rPr>
              <w:t>CLM_DAW_PRO D_SLCTN_CD</w:t>
            </w:r>
          </w:p>
        </w:tc>
        <w:tc>
          <w:tcPr>
            <w:tcW w:w="1890" w:type="dxa"/>
          </w:tcPr>
          <w:p>
            <w:pPr>
              <w:pStyle w:val="TableParagraph"/>
              <w:ind w:right="228"/>
              <w:rPr>
                <w:sz w:val="22"/>
              </w:rPr>
            </w:pPr>
            <w:r>
              <w:rPr>
                <w:sz w:val="22"/>
              </w:rPr>
              <w:t>Claim</w:t>
            </w:r>
            <w:r>
              <w:rPr>
                <w:spacing w:val="-16"/>
                <w:sz w:val="22"/>
              </w:rPr>
              <w:t> </w:t>
            </w:r>
            <w:r>
              <w:rPr>
                <w:sz w:val="22"/>
              </w:rPr>
              <w:t>Dispense as Written (DAW) Product Selection</w:t>
            </w:r>
            <w:r>
              <w:rPr>
                <w:spacing w:val="-11"/>
                <w:sz w:val="22"/>
              </w:rPr>
              <w:t> </w:t>
            </w:r>
            <w:r>
              <w:rPr>
                <w:spacing w:val="-4"/>
                <w:sz w:val="22"/>
              </w:rPr>
              <w:t>Code</w:t>
            </w:r>
          </w:p>
        </w:tc>
        <w:tc>
          <w:tcPr>
            <w:tcW w:w="1170" w:type="dxa"/>
          </w:tcPr>
          <w:p>
            <w:pPr>
              <w:pStyle w:val="TableParagraph"/>
              <w:rPr>
                <w:sz w:val="22"/>
              </w:rPr>
            </w:pPr>
            <w:r>
              <w:rPr>
                <w:spacing w:val="-5"/>
                <w:sz w:val="22"/>
              </w:rPr>
              <w:t>82</w:t>
            </w:r>
          </w:p>
        </w:tc>
        <w:tc>
          <w:tcPr>
            <w:tcW w:w="1260" w:type="dxa"/>
          </w:tcPr>
          <w:p>
            <w:pPr>
              <w:pStyle w:val="TableParagraph"/>
              <w:rPr>
                <w:sz w:val="22"/>
              </w:rPr>
            </w:pPr>
            <w:r>
              <w:rPr>
                <w:spacing w:val="-5"/>
                <w:sz w:val="22"/>
              </w:rPr>
              <w:t>82</w:t>
            </w:r>
          </w:p>
        </w:tc>
        <w:tc>
          <w:tcPr>
            <w:tcW w:w="1170" w:type="dxa"/>
          </w:tcPr>
          <w:p>
            <w:pPr>
              <w:pStyle w:val="TableParagraph"/>
              <w:ind w:left="108"/>
              <w:rPr>
                <w:sz w:val="22"/>
              </w:rPr>
            </w:pPr>
            <w:r>
              <w:rPr>
                <w:spacing w:val="-10"/>
                <w:sz w:val="22"/>
              </w:rPr>
              <w:t>1</w:t>
            </w:r>
          </w:p>
        </w:tc>
        <w:tc>
          <w:tcPr>
            <w:tcW w:w="1440" w:type="dxa"/>
          </w:tcPr>
          <w:p>
            <w:pPr>
              <w:pStyle w:val="TableParagraph"/>
              <w:rPr>
                <w:sz w:val="22"/>
              </w:rPr>
            </w:pPr>
            <w:r>
              <w:rPr>
                <w:spacing w:val="-2"/>
                <w:sz w:val="22"/>
              </w:rPr>
              <w:t>X(01)</w:t>
            </w:r>
          </w:p>
        </w:tc>
        <w:tc>
          <w:tcPr>
            <w:tcW w:w="3052" w:type="dxa"/>
          </w:tcPr>
          <w:p>
            <w:pPr>
              <w:pStyle w:val="TableParagraph"/>
              <w:spacing w:before="60"/>
              <w:ind w:left="114" w:right="154"/>
              <w:rPr>
                <w:sz w:val="22"/>
              </w:rPr>
            </w:pPr>
            <w:r>
              <w:rPr>
                <w:sz w:val="22"/>
              </w:rPr>
              <w:t>Indicates the prescriber's instructions regarding generic</w:t>
            </w:r>
            <w:r>
              <w:rPr>
                <w:spacing w:val="-13"/>
                <w:sz w:val="22"/>
              </w:rPr>
              <w:t> </w:t>
            </w:r>
            <w:r>
              <w:rPr>
                <w:sz w:val="22"/>
              </w:rPr>
              <w:t>substitution</w:t>
            </w:r>
            <w:r>
              <w:rPr>
                <w:spacing w:val="-13"/>
                <w:sz w:val="22"/>
              </w:rPr>
              <w:t> </w:t>
            </w:r>
            <w:r>
              <w:rPr>
                <w:sz w:val="22"/>
              </w:rPr>
              <w:t>or</w:t>
            </w:r>
            <w:r>
              <w:rPr>
                <w:spacing w:val="-13"/>
                <w:sz w:val="22"/>
              </w:rPr>
              <w:t> </w:t>
            </w:r>
            <w:r>
              <w:rPr>
                <w:sz w:val="22"/>
              </w:rPr>
              <w:t>how those instructions were </w:t>
            </w:r>
            <w:r>
              <w:rPr>
                <w:spacing w:val="-2"/>
                <w:sz w:val="22"/>
              </w:rPr>
              <w:t>followed.</w:t>
            </w:r>
          </w:p>
          <w:p>
            <w:pPr>
              <w:pStyle w:val="TableParagraph"/>
              <w:spacing w:before="60"/>
              <w:ind w:left="114" w:right="154"/>
              <w:rPr>
                <w:sz w:val="22"/>
              </w:rPr>
            </w:pPr>
            <w:r>
              <w:rPr>
                <w:sz w:val="22"/>
              </w:rPr>
              <w:t>DAW</w:t>
            </w:r>
            <w:r>
              <w:rPr>
                <w:spacing w:val="-16"/>
                <w:sz w:val="22"/>
              </w:rPr>
              <w:t> </w:t>
            </w:r>
            <w:r>
              <w:rPr>
                <w:sz w:val="22"/>
              </w:rPr>
              <w:t>Product</w:t>
            </w:r>
            <w:r>
              <w:rPr>
                <w:spacing w:val="-15"/>
                <w:sz w:val="22"/>
              </w:rPr>
              <w:t> </w:t>
            </w:r>
            <w:r>
              <w:rPr>
                <w:sz w:val="22"/>
              </w:rPr>
              <w:t>Selection Code include:</w:t>
            </w:r>
          </w:p>
          <w:p>
            <w:pPr>
              <w:pStyle w:val="TableParagraph"/>
              <w:spacing w:before="60"/>
              <w:ind w:left="114"/>
              <w:rPr>
                <w:sz w:val="22"/>
              </w:rPr>
            </w:pPr>
            <w:r>
              <w:rPr>
                <w:sz w:val="22"/>
              </w:rPr>
              <w:t>0</w:t>
            </w:r>
            <w:r>
              <w:rPr>
                <w:spacing w:val="-9"/>
                <w:sz w:val="22"/>
              </w:rPr>
              <w:t> </w:t>
            </w:r>
            <w:r>
              <w:rPr>
                <w:sz w:val="22"/>
              </w:rPr>
              <w:t>=</w:t>
            </w:r>
            <w:r>
              <w:rPr>
                <w:spacing w:val="-9"/>
                <w:sz w:val="22"/>
              </w:rPr>
              <w:t> </w:t>
            </w:r>
            <w:r>
              <w:rPr>
                <w:sz w:val="22"/>
              </w:rPr>
              <w:t>No</w:t>
            </w:r>
            <w:r>
              <w:rPr>
                <w:spacing w:val="-9"/>
                <w:sz w:val="22"/>
              </w:rPr>
              <w:t> </w:t>
            </w:r>
            <w:r>
              <w:rPr>
                <w:sz w:val="22"/>
              </w:rPr>
              <w:t>product</w:t>
            </w:r>
            <w:r>
              <w:rPr>
                <w:spacing w:val="-9"/>
                <w:sz w:val="22"/>
              </w:rPr>
              <w:t> </w:t>
            </w:r>
            <w:r>
              <w:rPr>
                <w:sz w:val="22"/>
              </w:rPr>
              <w:t>selection </w:t>
            </w:r>
            <w:r>
              <w:rPr>
                <w:spacing w:val="-2"/>
                <w:sz w:val="22"/>
              </w:rPr>
              <w:t>indicated</w:t>
            </w:r>
          </w:p>
          <w:p>
            <w:pPr>
              <w:pStyle w:val="TableParagraph"/>
              <w:spacing w:before="59"/>
              <w:ind w:left="114" w:right="120"/>
              <w:rPr>
                <w:sz w:val="22"/>
              </w:rPr>
            </w:pPr>
            <w:r>
              <w:rPr>
                <w:sz w:val="22"/>
              </w:rPr>
              <w:t>1</w:t>
            </w:r>
            <w:r>
              <w:rPr>
                <w:spacing w:val="-10"/>
                <w:sz w:val="22"/>
              </w:rPr>
              <w:t> </w:t>
            </w:r>
            <w:r>
              <w:rPr>
                <w:sz w:val="22"/>
              </w:rPr>
              <w:t>=</w:t>
            </w:r>
            <w:r>
              <w:rPr>
                <w:spacing w:val="-10"/>
                <w:sz w:val="22"/>
              </w:rPr>
              <w:t> </w:t>
            </w:r>
            <w:r>
              <w:rPr>
                <w:sz w:val="22"/>
              </w:rPr>
              <w:t>Substitution</w:t>
            </w:r>
            <w:r>
              <w:rPr>
                <w:spacing w:val="-10"/>
                <w:sz w:val="22"/>
              </w:rPr>
              <w:t> </w:t>
            </w:r>
            <w:r>
              <w:rPr>
                <w:sz w:val="22"/>
              </w:rPr>
              <w:t>not</w:t>
            </w:r>
            <w:r>
              <w:rPr>
                <w:spacing w:val="-10"/>
                <w:sz w:val="22"/>
              </w:rPr>
              <w:t> </w:t>
            </w:r>
            <w:r>
              <w:rPr>
                <w:sz w:val="22"/>
              </w:rPr>
              <w:t>allowed by prescriber</w:t>
            </w:r>
          </w:p>
          <w:p>
            <w:pPr>
              <w:pStyle w:val="TableParagraph"/>
              <w:spacing w:before="61"/>
              <w:ind w:left="114"/>
              <w:rPr>
                <w:sz w:val="22"/>
              </w:rPr>
            </w:pPr>
            <w:r>
              <w:rPr>
                <w:sz w:val="22"/>
              </w:rPr>
              <w:t>2 = Substitution allowed – Patient</w:t>
            </w:r>
            <w:r>
              <w:rPr>
                <w:spacing w:val="-13"/>
                <w:sz w:val="22"/>
              </w:rPr>
              <w:t> </w:t>
            </w:r>
            <w:r>
              <w:rPr>
                <w:sz w:val="22"/>
              </w:rPr>
              <w:t>requested</w:t>
            </w:r>
            <w:r>
              <w:rPr>
                <w:spacing w:val="-13"/>
                <w:sz w:val="22"/>
              </w:rPr>
              <w:t> </w:t>
            </w:r>
            <w:r>
              <w:rPr>
                <w:sz w:val="22"/>
              </w:rPr>
              <w:t>that</w:t>
            </w:r>
            <w:r>
              <w:rPr>
                <w:spacing w:val="-13"/>
                <w:sz w:val="22"/>
              </w:rPr>
              <w:t> </w:t>
            </w:r>
            <w:r>
              <w:rPr>
                <w:sz w:val="22"/>
              </w:rPr>
              <w:t>brand be dispensed</w:t>
            </w:r>
          </w:p>
          <w:p>
            <w:pPr>
              <w:pStyle w:val="TableParagraph"/>
              <w:spacing w:before="60"/>
              <w:ind w:left="114"/>
              <w:rPr>
                <w:sz w:val="22"/>
              </w:rPr>
            </w:pPr>
            <w:r>
              <w:rPr>
                <w:sz w:val="22"/>
              </w:rPr>
              <w:t>3 = Substitution allowed – Pharmacist</w:t>
            </w:r>
            <w:r>
              <w:rPr>
                <w:spacing w:val="-16"/>
                <w:sz w:val="22"/>
              </w:rPr>
              <w:t> </w:t>
            </w:r>
            <w:r>
              <w:rPr>
                <w:sz w:val="22"/>
              </w:rPr>
              <w:t>selected</w:t>
            </w:r>
            <w:r>
              <w:rPr>
                <w:spacing w:val="-15"/>
                <w:sz w:val="22"/>
              </w:rPr>
              <w:t> </w:t>
            </w:r>
            <w:r>
              <w:rPr>
                <w:sz w:val="22"/>
              </w:rPr>
              <w:t>product </w:t>
            </w:r>
            <w:r>
              <w:rPr>
                <w:spacing w:val="-2"/>
                <w:sz w:val="22"/>
              </w:rPr>
              <w:t>dispensed</w:t>
            </w:r>
          </w:p>
          <w:p>
            <w:pPr>
              <w:pStyle w:val="TableParagraph"/>
              <w:spacing w:before="60"/>
              <w:ind w:left="114"/>
              <w:rPr>
                <w:sz w:val="22"/>
              </w:rPr>
            </w:pPr>
            <w:r>
              <w:rPr>
                <w:sz w:val="22"/>
              </w:rPr>
              <w:t>4</w:t>
            </w:r>
            <w:r>
              <w:rPr>
                <w:spacing w:val="-10"/>
                <w:sz w:val="22"/>
              </w:rPr>
              <w:t> </w:t>
            </w:r>
            <w:r>
              <w:rPr>
                <w:sz w:val="22"/>
              </w:rPr>
              <w:t>=</w:t>
            </w:r>
            <w:r>
              <w:rPr>
                <w:spacing w:val="-10"/>
                <w:sz w:val="22"/>
              </w:rPr>
              <w:t> </w:t>
            </w:r>
            <w:r>
              <w:rPr>
                <w:sz w:val="22"/>
              </w:rPr>
              <w:t>Substitution</w:t>
            </w:r>
            <w:r>
              <w:rPr>
                <w:spacing w:val="-10"/>
                <w:sz w:val="22"/>
              </w:rPr>
              <w:t> </w:t>
            </w:r>
            <w:r>
              <w:rPr>
                <w:sz w:val="22"/>
              </w:rPr>
              <w:t>allowed</w:t>
            </w:r>
            <w:r>
              <w:rPr>
                <w:spacing w:val="-11"/>
                <w:sz w:val="22"/>
              </w:rPr>
              <w:t> </w:t>
            </w:r>
            <w:r>
              <w:rPr>
                <w:sz w:val="22"/>
              </w:rPr>
              <w:t>– Generic not in stock</w:t>
            </w:r>
          </w:p>
          <w:p>
            <w:pPr>
              <w:pStyle w:val="TableParagraph"/>
              <w:spacing w:before="60"/>
              <w:ind w:left="114"/>
              <w:rPr>
                <w:sz w:val="22"/>
              </w:rPr>
            </w:pPr>
            <w:r>
              <w:rPr>
                <w:sz w:val="22"/>
              </w:rPr>
              <w:t>5</w:t>
            </w:r>
            <w:r>
              <w:rPr>
                <w:spacing w:val="-10"/>
                <w:sz w:val="22"/>
              </w:rPr>
              <w:t> </w:t>
            </w:r>
            <w:r>
              <w:rPr>
                <w:sz w:val="22"/>
              </w:rPr>
              <w:t>=</w:t>
            </w:r>
            <w:r>
              <w:rPr>
                <w:spacing w:val="-10"/>
                <w:sz w:val="22"/>
              </w:rPr>
              <w:t> </w:t>
            </w:r>
            <w:r>
              <w:rPr>
                <w:sz w:val="22"/>
              </w:rPr>
              <w:t>Substitution</w:t>
            </w:r>
            <w:r>
              <w:rPr>
                <w:spacing w:val="-10"/>
                <w:sz w:val="22"/>
              </w:rPr>
              <w:t> </w:t>
            </w:r>
            <w:r>
              <w:rPr>
                <w:sz w:val="22"/>
              </w:rPr>
              <w:t>allowed</w:t>
            </w:r>
            <w:r>
              <w:rPr>
                <w:spacing w:val="-11"/>
                <w:sz w:val="22"/>
              </w:rPr>
              <w:t> </w:t>
            </w:r>
            <w:r>
              <w:rPr>
                <w:sz w:val="22"/>
              </w:rPr>
              <w:t>– Brand drug dispensed as </w:t>
            </w:r>
            <w:r>
              <w:rPr>
                <w:spacing w:val="-2"/>
                <w:sz w:val="22"/>
              </w:rPr>
              <w:t>generic</w:t>
            </w:r>
          </w:p>
          <w:p>
            <w:pPr>
              <w:pStyle w:val="TableParagraph"/>
              <w:spacing w:before="60"/>
              <w:ind w:left="114"/>
              <w:rPr>
                <w:sz w:val="22"/>
              </w:rPr>
            </w:pPr>
            <w:r>
              <w:rPr>
                <w:sz w:val="22"/>
              </w:rPr>
              <w:t>6</w:t>
            </w:r>
            <w:r>
              <w:rPr>
                <w:spacing w:val="-2"/>
                <w:sz w:val="22"/>
              </w:rPr>
              <w:t> </w:t>
            </w:r>
            <w:r>
              <w:rPr>
                <w:sz w:val="22"/>
              </w:rPr>
              <w:t>=</w:t>
            </w:r>
            <w:r>
              <w:rPr>
                <w:spacing w:val="-1"/>
                <w:sz w:val="22"/>
              </w:rPr>
              <w:t> </w:t>
            </w:r>
            <w:r>
              <w:rPr>
                <w:spacing w:val="-2"/>
                <w:sz w:val="22"/>
              </w:rPr>
              <w:t>Override</w:t>
            </w:r>
          </w:p>
          <w:p>
            <w:pPr>
              <w:pStyle w:val="TableParagraph"/>
              <w:spacing w:before="60"/>
              <w:ind w:left="114" w:right="212"/>
              <w:rPr>
                <w:sz w:val="22"/>
              </w:rPr>
            </w:pPr>
            <w:r>
              <w:rPr>
                <w:sz w:val="22"/>
              </w:rPr>
              <w:t>7</w:t>
            </w:r>
            <w:r>
              <w:rPr>
                <w:spacing w:val="-10"/>
                <w:sz w:val="22"/>
              </w:rPr>
              <w:t> </w:t>
            </w:r>
            <w:r>
              <w:rPr>
                <w:sz w:val="22"/>
              </w:rPr>
              <w:t>=</w:t>
            </w:r>
            <w:r>
              <w:rPr>
                <w:spacing w:val="-10"/>
                <w:sz w:val="22"/>
              </w:rPr>
              <w:t> </w:t>
            </w:r>
            <w:r>
              <w:rPr>
                <w:sz w:val="22"/>
              </w:rPr>
              <w:t>Substitution</w:t>
            </w:r>
            <w:r>
              <w:rPr>
                <w:spacing w:val="-10"/>
                <w:sz w:val="22"/>
              </w:rPr>
              <w:t> </w:t>
            </w:r>
            <w:r>
              <w:rPr>
                <w:sz w:val="22"/>
              </w:rPr>
              <w:t>not</w:t>
            </w:r>
            <w:r>
              <w:rPr>
                <w:spacing w:val="-10"/>
                <w:sz w:val="22"/>
              </w:rPr>
              <w:t> </w:t>
            </w:r>
            <w:r>
              <w:rPr>
                <w:sz w:val="22"/>
              </w:rPr>
              <w:t>allowed – Brand drug mandated by </w:t>
            </w:r>
            <w:r>
              <w:rPr>
                <w:spacing w:val="-4"/>
                <w:sz w:val="22"/>
              </w:rPr>
              <w:t>law</w:t>
            </w:r>
          </w:p>
          <w:p>
            <w:pPr>
              <w:pStyle w:val="TableParagraph"/>
              <w:spacing w:before="59"/>
              <w:ind w:left="113"/>
              <w:rPr>
                <w:sz w:val="22"/>
              </w:rPr>
            </w:pPr>
            <w:r>
              <w:rPr>
                <w:sz w:val="22"/>
              </w:rPr>
              <w:t>8 = Substitution allowed – Generic</w:t>
            </w:r>
            <w:r>
              <w:rPr>
                <w:spacing w:val="-9"/>
                <w:sz w:val="22"/>
              </w:rPr>
              <w:t> </w:t>
            </w:r>
            <w:r>
              <w:rPr>
                <w:sz w:val="22"/>
              </w:rPr>
              <w:t>drug</w:t>
            </w:r>
            <w:r>
              <w:rPr>
                <w:spacing w:val="-9"/>
                <w:sz w:val="22"/>
              </w:rPr>
              <w:t> </w:t>
            </w:r>
            <w:r>
              <w:rPr>
                <w:sz w:val="22"/>
              </w:rPr>
              <w:t>not</w:t>
            </w:r>
            <w:r>
              <w:rPr>
                <w:spacing w:val="-9"/>
                <w:sz w:val="22"/>
              </w:rPr>
              <w:t> </w:t>
            </w:r>
            <w:r>
              <w:rPr>
                <w:sz w:val="22"/>
              </w:rPr>
              <w:t>available</w:t>
            </w:r>
            <w:r>
              <w:rPr>
                <w:spacing w:val="-9"/>
                <w:sz w:val="22"/>
              </w:rPr>
              <w:t> </w:t>
            </w:r>
            <w:r>
              <w:rPr>
                <w:sz w:val="22"/>
              </w:rPr>
              <w:t>in </w:t>
            </w:r>
            <w:r>
              <w:rPr>
                <w:spacing w:val="-2"/>
                <w:sz w:val="22"/>
              </w:rPr>
              <w:t>marketplace</w:t>
            </w:r>
          </w:p>
          <w:p>
            <w:pPr>
              <w:pStyle w:val="TableParagraph"/>
              <w:spacing w:line="233" w:lineRule="exact" w:before="61"/>
              <w:ind w:left="115"/>
              <w:rPr>
                <w:sz w:val="22"/>
              </w:rPr>
            </w:pPr>
            <w:r>
              <w:rPr>
                <w:sz w:val="22"/>
              </w:rPr>
              <w:t>9</w:t>
            </w:r>
            <w:r>
              <w:rPr>
                <w:spacing w:val="-2"/>
                <w:sz w:val="22"/>
              </w:rPr>
              <w:t> </w:t>
            </w:r>
            <w:r>
              <w:rPr>
                <w:sz w:val="22"/>
              </w:rPr>
              <w:t>=</w:t>
            </w:r>
            <w:r>
              <w:rPr>
                <w:spacing w:val="-1"/>
                <w:sz w:val="22"/>
              </w:rPr>
              <w:t> </w:t>
            </w:r>
            <w:r>
              <w:rPr>
                <w:spacing w:val="-2"/>
                <w:sz w:val="22"/>
              </w:rPr>
              <w:t>Other</w:t>
            </w:r>
          </w:p>
        </w:tc>
      </w:tr>
    </w:tbl>
    <w:p>
      <w:pPr>
        <w:pStyle w:val="TableParagraph"/>
        <w:spacing w:after="0" w:line="233" w:lineRule="exact"/>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504" w:hRule="atLeast"/>
        </w:trPr>
        <w:tc>
          <w:tcPr>
            <w:tcW w:w="1260" w:type="dxa"/>
          </w:tcPr>
          <w:p>
            <w:pPr>
              <w:pStyle w:val="TableParagraph"/>
              <w:rPr>
                <w:sz w:val="22"/>
              </w:rPr>
            </w:pPr>
            <w:r>
              <w:rPr>
                <w:spacing w:val="-5"/>
                <w:sz w:val="22"/>
              </w:rPr>
              <w:t>11</w:t>
            </w:r>
          </w:p>
        </w:tc>
        <w:tc>
          <w:tcPr>
            <w:tcW w:w="2070" w:type="dxa"/>
          </w:tcPr>
          <w:p>
            <w:pPr>
              <w:pStyle w:val="TableParagraph"/>
              <w:rPr>
                <w:sz w:val="22"/>
              </w:rPr>
            </w:pPr>
            <w:r>
              <w:rPr>
                <w:spacing w:val="-2"/>
                <w:sz w:val="22"/>
              </w:rPr>
              <w:t>CLM_LINE_SRVC</w:t>
            </w:r>
          </w:p>
          <w:p>
            <w:pPr>
              <w:pStyle w:val="TableParagraph"/>
              <w:spacing w:before="0"/>
              <w:rPr>
                <w:sz w:val="22"/>
              </w:rPr>
            </w:pPr>
            <w:r>
              <w:rPr>
                <w:spacing w:val="-2"/>
                <w:sz w:val="22"/>
              </w:rPr>
              <w:t>_UNIT_QTY</w:t>
            </w:r>
          </w:p>
        </w:tc>
        <w:tc>
          <w:tcPr>
            <w:tcW w:w="1890" w:type="dxa"/>
          </w:tcPr>
          <w:p>
            <w:pPr>
              <w:pStyle w:val="TableParagraph"/>
              <w:ind w:right="583"/>
              <w:rPr>
                <w:sz w:val="22"/>
              </w:rPr>
            </w:pPr>
            <w:r>
              <w:rPr>
                <w:sz w:val="22"/>
              </w:rPr>
              <w:t>Claim Line Service</w:t>
            </w:r>
            <w:r>
              <w:rPr>
                <w:spacing w:val="-16"/>
                <w:sz w:val="22"/>
              </w:rPr>
              <w:t> </w:t>
            </w:r>
            <w:r>
              <w:rPr>
                <w:sz w:val="22"/>
              </w:rPr>
              <w:t>Unit </w:t>
            </w:r>
            <w:r>
              <w:rPr>
                <w:spacing w:val="-2"/>
                <w:sz w:val="22"/>
              </w:rPr>
              <w:t>Quantity</w:t>
            </w:r>
          </w:p>
        </w:tc>
        <w:tc>
          <w:tcPr>
            <w:tcW w:w="1170" w:type="dxa"/>
          </w:tcPr>
          <w:p>
            <w:pPr>
              <w:pStyle w:val="TableParagraph"/>
              <w:rPr>
                <w:sz w:val="22"/>
              </w:rPr>
            </w:pPr>
            <w:r>
              <w:rPr>
                <w:spacing w:val="-5"/>
                <w:sz w:val="22"/>
              </w:rPr>
              <w:t>83</w:t>
            </w:r>
          </w:p>
        </w:tc>
        <w:tc>
          <w:tcPr>
            <w:tcW w:w="1260" w:type="dxa"/>
          </w:tcPr>
          <w:p>
            <w:pPr>
              <w:pStyle w:val="TableParagraph"/>
              <w:rPr>
                <w:sz w:val="22"/>
              </w:rPr>
            </w:pPr>
            <w:r>
              <w:rPr>
                <w:spacing w:val="-5"/>
                <w:sz w:val="22"/>
              </w:rPr>
              <w:t>106</w:t>
            </w:r>
          </w:p>
        </w:tc>
        <w:tc>
          <w:tcPr>
            <w:tcW w:w="1170" w:type="dxa"/>
          </w:tcPr>
          <w:p>
            <w:pPr>
              <w:pStyle w:val="TableParagraph"/>
              <w:ind w:left="108"/>
              <w:rPr>
                <w:sz w:val="22"/>
              </w:rPr>
            </w:pPr>
            <w:r>
              <w:rPr>
                <w:spacing w:val="-5"/>
                <w:sz w:val="22"/>
              </w:rPr>
              <w:t>24</w:t>
            </w:r>
          </w:p>
        </w:tc>
        <w:tc>
          <w:tcPr>
            <w:tcW w:w="1440" w:type="dxa"/>
          </w:tcPr>
          <w:p>
            <w:pPr>
              <w:pStyle w:val="TableParagraph"/>
              <w:ind w:left="108"/>
              <w:rPr>
                <w:sz w:val="22"/>
              </w:rPr>
            </w:pPr>
            <w:r>
              <w:rPr>
                <w:spacing w:val="-2"/>
                <w:sz w:val="22"/>
              </w:rPr>
              <w:t>-9(18).9999</w:t>
            </w:r>
          </w:p>
        </w:tc>
        <w:tc>
          <w:tcPr>
            <w:tcW w:w="3052" w:type="dxa"/>
          </w:tcPr>
          <w:p>
            <w:pPr>
              <w:pStyle w:val="TableParagraph"/>
              <w:ind w:right="303"/>
              <w:jc w:val="both"/>
              <w:rPr>
                <w:sz w:val="22"/>
              </w:rPr>
            </w:pPr>
            <w:r>
              <w:rPr>
                <w:sz w:val="22"/>
              </w:rPr>
              <w:t>Count of total units, at the line-item level, associated with services needing unit reporting (e.g., anesthesia time</w:t>
            </w:r>
            <w:r>
              <w:rPr>
                <w:spacing w:val="-5"/>
                <w:sz w:val="22"/>
              </w:rPr>
              <w:t> </w:t>
            </w:r>
            <w:r>
              <w:rPr>
                <w:sz w:val="22"/>
              </w:rPr>
              <w:t>units</w:t>
            </w:r>
            <w:r>
              <w:rPr>
                <w:spacing w:val="-5"/>
                <w:sz w:val="22"/>
              </w:rPr>
              <w:t> </w:t>
            </w:r>
            <w:r>
              <w:rPr>
                <w:sz w:val="22"/>
              </w:rPr>
              <w:t>and</w:t>
            </w:r>
            <w:r>
              <w:rPr>
                <w:spacing w:val="-5"/>
                <w:sz w:val="22"/>
              </w:rPr>
              <w:t> </w:t>
            </w:r>
            <w:r>
              <w:rPr>
                <w:sz w:val="22"/>
              </w:rPr>
              <w:t>blood</w:t>
            </w:r>
            <w:r>
              <w:rPr>
                <w:spacing w:val="-5"/>
                <w:sz w:val="22"/>
              </w:rPr>
              <w:t> </w:t>
            </w:r>
            <w:r>
              <w:rPr>
                <w:spacing w:val="-2"/>
                <w:sz w:val="22"/>
              </w:rPr>
              <w:t>units).</w:t>
            </w:r>
          </w:p>
        </w:tc>
      </w:tr>
      <w:tr>
        <w:trPr>
          <w:trHeight w:val="1252" w:hRule="atLeast"/>
        </w:trPr>
        <w:tc>
          <w:tcPr>
            <w:tcW w:w="1260" w:type="dxa"/>
          </w:tcPr>
          <w:p>
            <w:pPr>
              <w:pStyle w:val="TableParagraph"/>
              <w:spacing w:before="121"/>
              <w:rPr>
                <w:sz w:val="22"/>
              </w:rPr>
            </w:pPr>
            <w:r>
              <w:rPr>
                <w:spacing w:val="-5"/>
                <w:sz w:val="22"/>
              </w:rPr>
              <w:t>12</w:t>
            </w:r>
          </w:p>
        </w:tc>
        <w:tc>
          <w:tcPr>
            <w:tcW w:w="2070" w:type="dxa"/>
          </w:tcPr>
          <w:p>
            <w:pPr>
              <w:pStyle w:val="TableParagraph"/>
              <w:spacing w:before="121"/>
              <w:rPr>
                <w:sz w:val="22"/>
              </w:rPr>
            </w:pPr>
            <w:r>
              <w:rPr>
                <w:spacing w:val="-2"/>
                <w:sz w:val="22"/>
              </w:rPr>
              <w:t>CLM_LINE_DAYS</w:t>
            </w:r>
          </w:p>
          <w:p>
            <w:pPr>
              <w:pStyle w:val="TableParagraph"/>
              <w:spacing w:before="0"/>
              <w:rPr>
                <w:sz w:val="22"/>
              </w:rPr>
            </w:pPr>
            <w:r>
              <w:rPr>
                <w:spacing w:val="-2"/>
                <w:sz w:val="22"/>
              </w:rPr>
              <w:t>_SUPLY_QTY</w:t>
            </w:r>
          </w:p>
        </w:tc>
        <w:tc>
          <w:tcPr>
            <w:tcW w:w="1890" w:type="dxa"/>
          </w:tcPr>
          <w:p>
            <w:pPr>
              <w:pStyle w:val="TableParagraph"/>
              <w:spacing w:before="121"/>
              <w:rPr>
                <w:sz w:val="22"/>
              </w:rPr>
            </w:pPr>
            <w:r>
              <w:rPr>
                <w:sz w:val="22"/>
              </w:rPr>
              <w:t>Claim</w:t>
            </w:r>
            <w:r>
              <w:rPr>
                <w:spacing w:val="-16"/>
                <w:sz w:val="22"/>
              </w:rPr>
              <w:t> </w:t>
            </w:r>
            <w:r>
              <w:rPr>
                <w:sz w:val="22"/>
              </w:rPr>
              <w:t>Line</w:t>
            </w:r>
            <w:r>
              <w:rPr>
                <w:spacing w:val="-15"/>
                <w:sz w:val="22"/>
              </w:rPr>
              <w:t> </w:t>
            </w:r>
            <w:r>
              <w:rPr>
                <w:sz w:val="22"/>
              </w:rPr>
              <w:t>Days’ Supply Quantity</w:t>
            </w:r>
          </w:p>
        </w:tc>
        <w:tc>
          <w:tcPr>
            <w:tcW w:w="1170" w:type="dxa"/>
          </w:tcPr>
          <w:p>
            <w:pPr>
              <w:pStyle w:val="TableParagraph"/>
              <w:spacing w:before="121"/>
              <w:rPr>
                <w:sz w:val="22"/>
              </w:rPr>
            </w:pPr>
            <w:r>
              <w:rPr>
                <w:spacing w:val="-5"/>
                <w:sz w:val="22"/>
              </w:rPr>
              <w:t>107</w:t>
            </w:r>
          </w:p>
        </w:tc>
        <w:tc>
          <w:tcPr>
            <w:tcW w:w="1260" w:type="dxa"/>
          </w:tcPr>
          <w:p>
            <w:pPr>
              <w:pStyle w:val="TableParagraph"/>
              <w:spacing w:before="121"/>
              <w:rPr>
                <w:sz w:val="22"/>
              </w:rPr>
            </w:pPr>
            <w:r>
              <w:rPr>
                <w:spacing w:val="-5"/>
                <w:sz w:val="22"/>
              </w:rPr>
              <w:t>115</w:t>
            </w:r>
          </w:p>
        </w:tc>
        <w:tc>
          <w:tcPr>
            <w:tcW w:w="1170" w:type="dxa"/>
          </w:tcPr>
          <w:p>
            <w:pPr>
              <w:pStyle w:val="TableParagraph"/>
              <w:spacing w:before="121"/>
              <w:ind w:left="108"/>
              <w:rPr>
                <w:sz w:val="22"/>
              </w:rPr>
            </w:pPr>
            <w:r>
              <w:rPr>
                <w:spacing w:val="-10"/>
                <w:sz w:val="22"/>
              </w:rPr>
              <w:t>9</w:t>
            </w:r>
          </w:p>
        </w:tc>
        <w:tc>
          <w:tcPr>
            <w:tcW w:w="1440" w:type="dxa"/>
          </w:tcPr>
          <w:p>
            <w:pPr>
              <w:pStyle w:val="TableParagraph"/>
              <w:spacing w:before="121"/>
              <w:rPr>
                <w:sz w:val="22"/>
              </w:rPr>
            </w:pPr>
            <w:r>
              <w:rPr>
                <w:spacing w:val="-2"/>
                <w:sz w:val="22"/>
              </w:rPr>
              <w:t>9(09)</w:t>
            </w:r>
          </w:p>
        </w:tc>
        <w:tc>
          <w:tcPr>
            <w:tcW w:w="3052" w:type="dxa"/>
          </w:tcPr>
          <w:p>
            <w:pPr>
              <w:pStyle w:val="TableParagraph"/>
              <w:spacing w:before="121"/>
              <w:rPr>
                <w:sz w:val="22"/>
              </w:rPr>
            </w:pPr>
            <w:r>
              <w:rPr>
                <w:sz w:val="22"/>
              </w:rPr>
              <w:t>The number of days the supply of medication dispensed</w:t>
            </w:r>
            <w:r>
              <w:rPr>
                <w:spacing w:val="-12"/>
                <w:sz w:val="22"/>
              </w:rPr>
              <w:t> </w:t>
            </w:r>
            <w:r>
              <w:rPr>
                <w:sz w:val="22"/>
              </w:rPr>
              <w:t>by</w:t>
            </w:r>
            <w:r>
              <w:rPr>
                <w:spacing w:val="-13"/>
                <w:sz w:val="22"/>
              </w:rPr>
              <w:t> </w:t>
            </w:r>
            <w:r>
              <w:rPr>
                <w:sz w:val="22"/>
              </w:rPr>
              <w:t>the</w:t>
            </w:r>
            <w:r>
              <w:rPr>
                <w:spacing w:val="-12"/>
                <w:sz w:val="22"/>
              </w:rPr>
              <w:t> </w:t>
            </w:r>
            <w:r>
              <w:rPr>
                <w:sz w:val="22"/>
              </w:rPr>
              <w:t>pharmacy will cover.</w:t>
            </w:r>
          </w:p>
        </w:tc>
      </w:tr>
      <w:tr>
        <w:trPr>
          <w:trHeight w:val="3863" w:hRule="atLeast"/>
        </w:trPr>
        <w:tc>
          <w:tcPr>
            <w:tcW w:w="1260" w:type="dxa"/>
          </w:tcPr>
          <w:p>
            <w:pPr>
              <w:pStyle w:val="TableParagraph"/>
              <w:rPr>
                <w:sz w:val="22"/>
              </w:rPr>
            </w:pPr>
            <w:r>
              <w:rPr>
                <w:spacing w:val="-5"/>
                <w:sz w:val="22"/>
              </w:rPr>
              <w:t>13</w:t>
            </w:r>
          </w:p>
        </w:tc>
        <w:tc>
          <w:tcPr>
            <w:tcW w:w="2070" w:type="dxa"/>
          </w:tcPr>
          <w:p>
            <w:pPr>
              <w:pStyle w:val="TableParagraph"/>
              <w:rPr>
                <w:sz w:val="22"/>
              </w:rPr>
            </w:pPr>
            <w:r>
              <w:rPr>
                <w:spacing w:val="-2"/>
                <w:sz w:val="22"/>
              </w:rPr>
              <w:t>PRVDR_PRSBNG</w:t>
            </w:r>
          </w:p>
          <w:p>
            <w:pPr>
              <w:pStyle w:val="TableParagraph"/>
              <w:spacing w:before="0"/>
              <w:rPr>
                <w:sz w:val="22"/>
              </w:rPr>
            </w:pPr>
            <w:r>
              <w:rPr>
                <w:spacing w:val="-2"/>
                <w:sz w:val="22"/>
              </w:rPr>
              <w:t>_ID_QLFYR_CD</w:t>
            </w:r>
          </w:p>
        </w:tc>
        <w:tc>
          <w:tcPr>
            <w:tcW w:w="1890" w:type="dxa"/>
          </w:tcPr>
          <w:p>
            <w:pPr>
              <w:pStyle w:val="TableParagraph"/>
              <w:ind w:right="166"/>
              <w:rPr>
                <w:sz w:val="22"/>
              </w:rPr>
            </w:pPr>
            <w:r>
              <w:rPr>
                <w:spacing w:val="-2"/>
                <w:sz w:val="22"/>
              </w:rPr>
              <w:t>Provider </w:t>
            </w:r>
            <w:r>
              <w:rPr>
                <w:sz w:val="22"/>
              </w:rPr>
              <w:t>Prescribing</w:t>
            </w:r>
            <w:r>
              <w:rPr>
                <w:spacing w:val="-13"/>
                <w:sz w:val="22"/>
              </w:rPr>
              <w:t> </w:t>
            </w:r>
            <w:r>
              <w:rPr>
                <w:sz w:val="22"/>
              </w:rPr>
              <w:t>ID Qualifier</w:t>
            </w:r>
            <w:r>
              <w:rPr>
                <w:spacing w:val="-10"/>
                <w:sz w:val="22"/>
              </w:rPr>
              <w:t> </w:t>
            </w:r>
            <w:r>
              <w:rPr>
                <w:spacing w:val="-4"/>
                <w:sz w:val="22"/>
              </w:rPr>
              <w:t>Code</w:t>
            </w:r>
          </w:p>
        </w:tc>
        <w:tc>
          <w:tcPr>
            <w:tcW w:w="1170" w:type="dxa"/>
          </w:tcPr>
          <w:p>
            <w:pPr>
              <w:pStyle w:val="TableParagraph"/>
              <w:rPr>
                <w:sz w:val="22"/>
              </w:rPr>
            </w:pPr>
            <w:r>
              <w:rPr>
                <w:spacing w:val="-5"/>
                <w:sz w:val="22"/>
              </w:rPr>
              <w:t>116</w:t>
            </w:r>
          </w:p>
        </w:tc>
        <w:tc>
          <w:tcPr>
            <w:tcW w:w="1260" w:type="dxa"/>
          </w:tcPr>
          <w:p>
            <w:pPr>
              <w:pStyle w:val="TableParagraph"/>
              <w:rPr>
                <w:sz w:val="22"/>
              </w:rPr>
            </w:pPr>
            <w:r>
              <w:rPr>
                <w:spacing w:val="-5"/>
                <w:sz w:val="22"/>
              </w:rPr>
              <w:t>117</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2"/>
                <w:sz w:val="22"/>
              </w:rPr>
              <w:t>X(02)</w:t>
            </w:r>
          </w:p>
        </w:tc>
        <w:tc>
          <w:tcPr>
            <w:tcW w:w="3052" w:type="dxa"/>
          </w:tcPr>
          <w:p>
            <w:pPr>
              <w:pStyle w:val="TableParagraph"/>
              <w:ind w:right="120"/>
              <w:rPr>
                <w:sz w:val="22"/>
              </w:rPr>
            </w:pPr>
            <w:r>
              <w:rPr>
                <w:sz w:val="22"/>
              </w:rPr>
              <w:t>Indicates</w:t>
            </w:r>
            <w:r>
              <w:rPr>
                <w:spacing w:val="-10"/>
                <w:sz w:val="22"/>
              </w:rPr>
              <w:t> </w:t>
            </w:r>
            <w:r>
              <w:rPr>
                <w:sz w:val="22"/>
              </w:rPr>
              <w:t>the</w:t>
            </w:r>
            <w:r>
              <w:rPr>
                <w:spacing w:val="-10"/>
                <w:sz w:val="22"/>
              </w:rPr>
              <w:t> </w:t>
            </w:r>
            <w:r>
              <w:rPr>
                <w:sz w:val="22"/>
              </w:rPr>
              <w:t>type</w:t>
            </w:r>
            <w:r>
              <w:rPr>
                <w:spacing w:val="-10"/>
                <w:sz w:val="22"/>
              </w:rPr>
              <w:t> </w:t>
            </w:r>
            <w:r>
              <w:rPr>
                <w:sz w:val="22"/>
              </w:rPr>
              <w:t>of</w:t>
            </w:r>
            <w:r>
              <w:rPr>
                <w:spacing w:val="-10"/>
                <w:sz w:val="22"/>
              </w:rPr>
              <w:t> </w:t>
            </w:r>
            <w:r>
              <w:rPr>
                <w:sz w:val="22"/>
              </w:rPr>
              <w:t>number used to identify the prescribing provider:</w:t>
            </w:r>
          </w:p>
          <w:p>
            <w:pPr>
              <w:pStyle w:val="TableParagraph"/>
              <w:spacing w:line="352" w:lineRule="auto"/>
              <w:ind w:right="1043"/>
              <w:rPr>
                <w:sz w:val="22"/>
              </w:rPr>
            </w:pPr>
            <w:r>
              <w:rPr>
                <w:sz w:val="22"/>
              </w:rPr>
              <w:t>01</w:t>
            </w:r>
            <w:r>
              <w:rPr>
                <w:spacing w:val="-13"/>
                <w:sz w:val="22"/>
              </w:rPr>
              <w:t> </w:t>
            </w:r>
            <w:r>
              <w:rPr>
                <w:sz w:val="22"/>
              </w:rPr>
              <w:t>=</w:t>
            </w:r>
            <w:r>
              <w:rPr>
                <w:spacing w:val="-13"/>
                <w:sz w:val="22"/>
              </w:rPr>
              <w:t> </w:t>
            </w:r>
            <w:r>
              <w:rPr>
                <w:sz w:val="22"/>
              </w:rPr>
              <w:t>NPI</w:t>
            </w:r>
            <w:r>
              <w:rPr>
                <w:spacing w:val="-13"/>
                <w:sz w:val="22"/>
              </w:rPr>
              <w:t> </w:t>
            </w:r>
            <w:r>
              <w:rPr>
                <w:sz w:val="22"/>
              </w:rPr>
              <w:t>Number 06 = UPIN</w:t>
            </w:r>
          </w:p>
          <w:p>
            <w:pPr>
              <w:pStyle w:val="TableParagraph"/>
              <w:spacing w:before="1"/>
              <w:rPr>
                <w:sz w:val="22"/>
              </w:rPr>
            </w:pPr>
            <w:r>
              <w:rPr>
                <w:sz w:val="22"/>
              </w:rPr>
              <w:t>07</w:t>
            </w:r>
            <w:r>
              <w:rPr>
                <w:spacing w:val="-5"/>
                <w:sz w:val="22"/>
              </w:rPr>
              <w:t> </w:t>
            </w:r>
            <w:r>
              <w:rPr>
                <w:sz w:val="22"/>
              </w:rPr>
              <w:t>=</w:t>
            </w:r>
            <w:r>
              <w:rPr>
                <w:spacing w:val="-4"/>
                <w:sz w:val="22"/>
              </w:rPr>
              <w:t> </w:t>
            </w:r>
            <w:r>
              <w:rPr>
                <w:sz w:val="22"/>
              </w:rPr>
              <w:t>NCPDP</w:t>
            </w:r>
            <w:r>
              <w:rPr>
                <w:spacing w:val="-5"/>
                <w:sz w:val="22"/>
              </w:rPr>
              <w:t> </w:t>
            </w:r>
            <w:r>
              <w:rPr>
                <w:spacing w:val="-2"/>
                <w:sz w:val="22"/>
              </w:rPr>
              <w:t>Number</w:t>
            </w:r>
          </w:p>
          <w:p>
            <w:pPr>
              <w:pStyle w:val="TableParagraph"/>
              <w:spacing w:before="121"/>
              <w:rPr>
                <w:sz w:val="22"/>
              </w:rPr>
            </w:pPr>
            <w:r>
              <w:rPr>
                <w:sz w:val="22"/>
              </w:rPr>
              <w:t>08</w:t>
            </w:r>
            <w:r>
              <w:rPr>
                <w:spacing w:val="-5"/>
                <w:sz w:val="22"/>
              </w:rPr>
              <w:t> </w:t>
            </w:r>
            <w:r>
              <w:rPr>
                <w:sz w:val="22"/>
              </w:rPr>
              <w:t>=</w:t>
            </w:r>
            <w:r>
              <w:rPr>
                <w:spacing w:val="-4"/>
                <w:sz w:val="22"/>
              </w:rPr>
              <w:t> </w:t>
            </w:r>
            <w:r>
              <w:rPr>
                <w:sz w:val="22"/>
              </w:rPr>
              <w:t>State</w:t>
            </w:r>
            <w:r>
              <w:rPr>
                <w:spacing w:val="-5"/>
                <w:sz w:val="22"/>
              </w:rPr>
              <w:t> </w:t>
            </w:r>
            <w:r>
              <w:rPr>
                <w:sz w:val="22"/>
              </w:rPr>
              <w:t>License</w:t>
            </w:r>
            <w:r>
              <w:rPr>
                <w:spacing w:val="-4"/>
                <w:sz w:val="22"/>
              </w:rPr>
              <w:t> </w:t>
            </w:r>
            <w:r>
              <w:rPr>
                <w:spacing w:val="-2"/>
                <w:sz w:val="22"/>
              </w:rPr>
              <w:t>Number</w:t>
            </w:r>
          </w:p>
          <w:p>
            <w:pPr>
              <w:pStyle w:val="TableParagraph"/>
              <w:rPr>
                <w:sz w:val="22"/>
              </w:rPr>
            </w:pPr>
            <w:r>
              <w:rPr>
                <w:sz w:val="22"/>
              </w:rPr>
              <w:t>11</w:t>
            </w:r>
            <w:r>
              <w:rPr>
                <w:spacing w:val="-2"/>
                <w:sz w:val="22"/>
              </w:rPr>
              <w:t> </w:t>
            </w:r>
            <w:r>
              <w:rPr>
                <w:sz w:val="22"/>
              </w:rPr>
              <w:t>=</w:t>
            </w:r>
            <w:r>
              <w:rPr>
                <w:spacing w:val="-2"/>
                <w:sz w:val="22"/>
              </w:rPr>
              <w:t> </w:t>
            </w:r>
            <w:r>
              <w:rPr>
                <w:spacing w:val="-5"/>
                <w:sz w:val="22"/>
              </w:rPr>
              <w:t>TIN</w:t>
            </w:r>
          </w:p>
          <w:p>
            <w:pPr>
              <w:pStyle w:val="TableParagraph"/>
              <w:rPr>
                <w:sz w:val="22"/>
              </w:rPr>
            </w:pPr>
            <w:r>
              <w:rPr>
                <w:sz w:val="22"/>
              </w:rPr>
              <w:t>12</w:t>
            </w:r>
            <w:r>
              <w:rPr>
                <w:spacing w:val="-2"/>
                <w:sz w:val="22"/>
              </w:rPr>
              <w:t> </w:t>
            </w:r>
            <w:r>
              <w:rPr>
                <w:sz w:val="22"/>
              </w:rPr>
              <w:t>=</w:t>
            </w:r>
            <w:r>
              <w:rPr>
                <w:spacing w:val="-2"/>
                <w:sz w:val="22"/>
              </w:rPr>
              <w:t> </w:t>
            </w:r>
            <w:r>
              <w:rPr>
                <w:spacing w:val="-5"/>
                <w:sz w:val="22"/>
              </w:rPr>
              <w:t>DEA</w:t>
            </w:r>
          </w:p>
          <w:p>
            <w:pPr>
              <w:pStyle w:val="TableParagraph"/>
              <w:spacing w:before="119"/>
              <w:ind w:left="106"/>
              <w:rPr>
                <w:sz w:val="22"/>
              </w:rPr>
            </w:pPr>
            <w:r>
              <w:rPr>
                <w:sz w:val="22"/>
              </w:rPr>
              <w:t>99</w:t>
            </w:r>
            <w:r>
              <w:rPr>
                <w:spacing w:val="-10"/>
                <w:sz w:val="22"/>
              </w:rPr>
              <w:t> </w:t>
            </w:r>
            <w:r>
              <w:rPr>
                <w:sz w:val="22"/>
              </w:rPr>
              <w:t>=</w:t>
            </w:r>
            <w:r>
              <w:rPr>
                <w:spacing w:val="-10"/>
                <w:sz w:val="22"/>
              </w:rPr>
              <w:t> </w:t>
            </w:r>
            <w:r>
              <w:rPr>
                <w:sz w:val="22"/>
              </w:rPr>
              <w:t>Other</w:t>
            </w:r>
            <w:r>
              <w:rPr>
                <w:spacing w:val="-10"/>
                <w:sz w:val="22"/>
              </w:rPr>
              <w:t> </w:t>
            </w:r>
            <w:r>
              <w:rPr>
                <w:sz w:val="22"/>
              </w:rPr>
              <w:t>mandatory</w:t>
            </w:r>
            <w:r>
              <w:rPr>
                <w:spacing w:val="-10"/>
                <w:sz w:val="22"/>
              </w:rPr>
              <w:t> </w:t>
            </w:r>
            <w:r>
              <w:rPr>
                <w:sz w:val="22"/>
              </w:rPr>
              <w:t>for Standard Data Format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010" w:hRule="atLeast"/>
        </w:trPr>
        <w:tc>
          <w:tcPr>
            <w:tcW w:w="1260" w:type="dxa"/>
          </w:tcPr>
          <w:p>
            <w:pPr>
              <w:pStyle w:val="TableParagraph"/>
              <w:rPr>
                <w:sz w:val="22"/>
              </w:rPr>
            </w:pPr>
            <w:r>
              <w:rPr>
                <w:spacing w:val="-5"/>
                <w:sz w:val="22"/>
              </w:rPr>
              <w:t>14</w:t>
            </w:r>
          </w:p>
        </w:tc>
        <w:tc>
          <w:tcPr>
            <w:tcW w:w="2070" w:type="dxa"/>
          </w:tcPr>
          <w:p>
            <w:pPr>
              <w:pStyle w:val="TableParagraph"/>
              <w:ind w:left="169"/>
              <w:rPr>
                <w:sz w:val="22"/>
              </w:rPr>
            </w:pPr>
            <w:r>
              <w:rPr>
                <w:spacing w:val="-2"/>
                <w:sz w:val="22"/>
              </w:rPr>
              <w:t>BLANK</w:t>
            </w:r>
          </w:p>
        </w:tc>
        <w:tc>
          <w:tcPr>
            <w:tcW w:w="1890" w:type="dxa"/>
          </w:tcPr>
          <w:p>
            <w:pPr>
              <w:pStyle w:val="TableParagraph"/>
              <w:ind w:left="169"/>
              <w:rPr>
                <w:sz w:val="22"/>
              </w:rPr>
            </w:pPr>
            <w:r>
              <w:rPr>
                <w:spacing w:val="-2"/>
                <w:sz w:val="22"/>
              </w:rPr>
              <w:t>BLANK</w:t>
            </w:r>
          </w:p>
        </w:tc>
        <w:tc>
          <w:tcPr>
            <w:tcW w:w="1170" w:type="dxa"/>
          </w:tcPr>
          <w:p>
            <w:pPr>
              <w:pStyle w:val="TableParagraph"/>
              <w:rPr>
                <w:sz w:val="22"/>
              </w:rPr>
            </w:pPr>
            <w:r>
              <w:rPr>
                <w:spacing w:val="-5"/>
                <w:sz w:val="22"/>
              </w:rPr>
              <w:t>118</w:t>
            </w:r>
          </w:p>
        </w:tc>
        <w:tc>
          <w:tcPr>
            <w:tcW w:w="1260" w:type="dxa"/>
          </w:tcPr>
          <w:p>
            <w:pPr>
              <w:pStyle w:val="TableParagraph"/>
              <w:rPr>
                <w:sz w:val="22"/>
              </w:rPr>
            </w:pPr>
            <w:r>
              <w:rPr>
                <w:spacing w:val="-5"/>
                <w:sz w:val="22"/>
              </w:rPr>
              <w:t>137</w:t>
            </w:r>
          </w:p>
        </w:tc>
        <w:tc>
          <w:tcPr>
            <w:tcW w:w="1170" w:type="dxa"/>
          </w:tcPr>
          <w:p>
            <w:pPr>
              <w:pStyle w:val="TableParagraph"/>
              <w:ind w:left="108"/>
              <w:rPr>
                <w:sz w:val="22"/>
              </w:rPr>
            </w:pPr>
            <w:r>
              <w:rPr>
                <w:spacing w:val="-5"/>
                <w:sz w:val="22"/>
              </w:rPr>
              <w:t>20</w:t>
            </w:r>
          </w:p>
        </w:tc>
        <w:tc>
          <w:tcPr>
            <w:tcW w:w="1440" w:type="dxa"/>
          </w:tcPr>
          <w:p>
            <w:pPr>
              <w:pStyle w:val="TableParagraph"/>
              <w:ind w:left="108"/>
              <w:rPr>
                <w:sz w:val="22"/>
              </w:rPr>
            </w:pPr>
            <w:r>
              <w:rPr>
                <w:spacing w:val="-2"/>
                <w:sz w:val="22"/>
              </w:rPr>
              <w:t>X(20)</w:t>
            </w:r>
          </w:p>
        </w:tc>
        <w:tc>
          <w:tcPr>
            <w:tcW w:w="3052" w:type="dxa"/>
          </w:tcPr>
          <w:p>
            <w:pPr>
              <w:pStyle w:val="TableParagraph"/>
              <w:rPr>
                <w:sz w:val="22"/>
              </w:rPr>
            </w:pPr>
            <w:r>
              <w:rPr>
                <w:sz w:val="22"/>
              </w:rPr>
              <w:t>A blank placeholder for the data element </w:t>
            </w:r>
            <w:r>
              <w:rPr>
                <w:spacing w:val="-2"/>
                <w:sz w:val="22"/>
              </w:rPr>
              <w:t>CLM_PRSBNG_PRVDR_G</w:t>
            </w:r>
          </w:p>
          <w:p>
            <w:pPr>
              <w:pStyle w:val="TableParagraph"/>
              <w:spacing w:before="0"/>
              <w:rPr>
                <w:sz w:val="22"/>
              </w:rPr>
            </w:pPr>
            <w:r>
              <w:rPr>
                <w:sz w:val="22"/>
              </w:rPr>
              <w:t>NRC_ID_NUM which was retired in this location and moved</w:t>
            </w:r>
            <w:r>
              <w:rPr>
                <w:spacing w:val="-7"/>
                <w:sz w:val="22"/>
              </w:rPr>
              <w:t> </w:t>
            </w:r>
            <w:r>
              <w:rPr>
                <w:sz w:val="22"/>
              </w:rPr>
              <w:t>to</w:t>
            </w:r>
            <w:r>
              <w:rPr>
                <w:spacing w:val="-7"/>
                <w:sz w:val="22"/>
              </w:rPr>
              <w:t> </w:t>
            </w:r>
            <w:r>
              <w:rPr>
                <w:sz w:val="22"/>
              </w:rPr>
              <w:t>the</w:t>
            </w:r>
            <w:r>
              <w:rPr>
                <w:spacing w:val="-7"/>
                <w:sz w:val="22"/>
              </w:rPr>
              <w:t> </w:t>
            </w:r>
            <w:r>
              <w:rPr>
                <w:sz w:val="22"/>
              </w:rPr>
              <w:t>end</w:t>
            </w:r>
            <w:r>
              <w:rPr>
                <w:spacing w:val="-7"/>
                <w:sz w:val="22"/>
              </w:rPr>
              <w:t> </w:t>
            </w:r>
            <w:r>
              <w:rPr>
                <w:sz w:val="22"/>
              </w:rPr>
              <w:t>of</w:t>
            </w:r>
            <w:r>
              <w:rPr>
                <w:spacing w:val="-7"/>
                <w:sz w:val="22"/>
              </w:rPr>
              <w:t> </w:t>
            </w:r>
            <w:r>
              <w:rPr>
                <w:sz w:val="22"/>
              </w:rPr>
              <w:t>the</w:t>
            </w:r>
            <w:r>
              <w:rPr>
                <w:spacing w:val="-7"/>
                <w:sz w:val="22"/>
              </w:rPr>
              <w:t> </w:t>
            </w:r>
            <w:r>
              <w:rPr>
                <w:sz w:val="22"/>
              </w:rPr>
              <w:t>file with a longer data length.</w:t>
            </w:r>
          </w:p>
        </w:tc>
      </w:tr>
      <w:tr>
        <w:trPr>
          <w:trHeight w:val="1977" w:hRule="atLeast"/>
        </w:trPr>
        <w:tc>
          <w:tcPr>
            <w:tcW w:w="1260" w:type="dxa"/>
          </w:tcPr>
          <w:p>
            <w:pPr>
              <w:pStyle w:val="TableParagraph"/>
              <w:rPr>
                <w:sz w:val="22"/>
              </w:rPr>
            </w:pPr>
            <w:r>
              <w:rPr>
                <w:spacing w:val="-5"/>
                <w:sz w:val="22"/>
              </w:rPr>
              <w:t>15</w:t>
            </w:r>
          </w:p>
        </w:tc>
        <w:tc>
          <w:tcPr>
            <w:tcW w:w="2070" w:type="dxa"/>
          </w:tcPr>
          <w:p>
            <w:pPr>
              <w:pStyle w:val="TableParagraph"/>
              <w:rPr>
                <w:sz w:val="22"/>
              </w:rPr>
            </w:pPr>
            <w:r>
              <w:rPr>
                <w:spacing w:val="-2"/>
                <w:sz w:val="22"/>
              </w:rPr>
              <w:t>CLM_LINE_BENE</w:t>
            </w:r>
          </w:p>
          <w:p>
            <w:pPr>
              <w:pStyle w:val="TableParagraph"/>
              <w:spacing w:before="0"/>
              <w:rPr>
                <w:sz w:val="22"/>
              </w:rPr>
            </w:pPr>
            <w:r>
              <w:rPr>
                <w:spacing w:val="-2"/>
                <w:sz w:val="22"/>
              </w:rPr>
              <w:t>_PMT_AMT</w:t>
            </w:r>
          </w:p>
        </w:tc>
        <w:tc>
          <w:tcPr>
            <w:tcW w:w="1890" w:type="dxa"/>
          </w:tcPr>
          <w:p>
            <w:pPr>
              <w:pStyle w:val="TableParagraph"/>
              <w:ind w:right="240"/>
              <w:rPr>
                <w:sz w:val="22"/>
              </w:rPr>
            </w:pPr>
            <w:r>
              <w:rPr>
                <w:sz w:val="22"/>
              </w:rPr>
              <w:t>Claim Line </w:t>
            </w:r>
            <w:r>
              <w:rPr>
                <w:spacing w:val="-2"/>
                <w:sz w:val="22"/>
              </w:rPr>
              <w:t>Beneficiary Payment Amount</w:t>
            </w:r>
          </w:p>
        </w:tc>
        <w:tc>
          <w:tcPr>
            <w:tcW w:w="1170" w:type="dxa"/>
          </w:tcPr>
          <w:p>
            <w:pPr>
              <w:pStyle w:val="TableParagraph"/>
              <w:rPr>
                <w:sz w:val="22"/>
              </w:rPr>
            </w:pPr>
            <w:r>
              <w:rPr>
                <w:spacing w:val="-5"/>
                <w:sz w:val="22"/>
              </w:rPr>
              <w:t>138</w:t>
            </w:r>
          </w:p>
        </w:tc>
        <w:tc>
          <w:tcPr>
            <w:tcW w:w="1260" w:type="dxa"/>
          </w:tcPr>
          <w:p>
            <w:pPr>
              <w:pStyle w:val="TableParagraph"/>
              <w:rPr>
                <w:sz w:val="22"/>
              </w:rPr>
            </w:pPr>
            <w:r>
              <w:rPr>
                <w:spacing w:val="-5"/>
                <w:sz w:val="22"/>
              </w:rPr>
              <w:t>150</w:t>
            </w:r>
          </w:p>
        </w:tc>
        <w:tc>
          <w:tcPr>
            <w:tcW w:w="1170" w:type="dxa"/>
          </w:tcPr>
          <w:p>
            <w:pPr>
              <w:pStyle w:val="TableParagraph"/>
              <w:ind w:left="108"/>
              <w:rPr>
                <w:sz w:val="22"/>
              </w:rPr>
            </w:pPr>
            <w:r>
              <w:rPr>
                <w:spacing w:val="-5"/>
                <w:sz w:val="22"/>
              </w:rPr>
              <w:t>13</w:t>
            </w:r>
          </w:p>
        </w:tc>
        <w:tc>
          <w:tcPr>
            <w:tcW w:w="1440" w:type="dxa"/>
          </w:tcPr>
          <w:p>
            <w:pPr>
              <w:pStyle w:val="TableParagraph"/>
              <w:ind w:left="108"/>
              <w:rPr>
                <w:sz w:val="22"/>
              </w:rPr>
            </w:pPr>
            <w:r>
              <w:rPr>
                <w:spacing w:val="-2"/>
                <w:sz w:val="22"/>
              </w:rPr>
              <w:t>-9(9).99</w:t>
            </w:r>
          </w:p>
        </w:tc>
        <w:tc>
          <w:tcPr>
            <w:tcW w:w="3052" w:type="dxa"/>
          </w:tcPr>
          <w:p>
            <w:pPr>
              <w:pStyle w:val="TableParagraph"/>
              <w:ind w:right="212"/>
              <w:rPr>
                <w:rFonts w:ascii="Calibri"/>
                <w:sz w:val="18"/>
              </w:rPr>
            </w:pPr>
            <w:r>
              <w:rPr>
                <w:rFonts w:ascii="Calibri"/>
                <w:sz w:val="18"/>
              </w:rPr>
              <mc:AlternateContent>
                <mc:Choice Requires="wps">
                  <w:drawing>
                    <wp:anchor distT="0" distB="0" distL="0" distR="0" allowOverlap="1" layoutInCell="1" locked="0" behindDoc="1" simplePos="0" relativeHeight="477560320">
                      <wp:simplePos x="0" y="0"/>
                      <wp:positionH relativeFrom="column">
                        <wp:posOffset>68580</wp:posOffset>
                      </wp:positionH>
                      <wp:positionV relativeFrom="paragraph">
                        <wp:posOffset>1040102</wp:posOffset>
                      </wp:positionV>
                      <wp:extent cx="71120" cy="13970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71120" cy="139700"/>
                                <a:chExt cx="71120" cy="139700"/>
                              </a:xfrm>
                            </wpg:grpSpPr>
                            <wps:wsp>
                              <wps:cNvPr id="186" name="Graphic 186"/>
                              <wps:cNvSpPr/>
                              <wps:spPr>
                                <a:xfrm>
                                  <a:off x="0" y="0"/>
                                  <a:ext cx="71120" cy="139700"/>
                                </a:xfrm>
                                <a:custGeom>
                                  <a:avLst/>
                                  <a:gdLst/>
                                  <a:ahLst/>
                                  <a:cxnLst/>
                                  <a:rect l="l" t="t" r="r" b="b"/>
                                  <a:pathLst>
                                    <a:path w="71120" h="139700">
                                      <a:moveTo>
                                        <a:pt x="70866" y="0"/>
                                      </a:moveTo>
                                      <a:lnTo>
                                        <a:pt x="0" y="0"/>
                                      </a:lnTo>
                                      <a:lnTo>
                                        <a:pt x="0" y="139446"/>
                                      </a:lnTo>
                                      <a:lnTo>
                                        <a:pt x="70866" y="139446"/>
                                      </a:lnTo>
                                      <a:lnTo>
                                        <a:pt x="70866"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4pt;margin-top:81.897858pt;width:5.6pt;height:11pt;mso-position-horizontal-relative:column;mso-position-vertical-relative:paragraph;z-index:-25756160" id="docshapegroup184" coordorigin="108,1638" coordsize="112,220">
                      <v:rect style="position:absolute;left:108;top:1637;width:112;height:220" id="docshape185" filled="true" fillcolor="#dbe4f0" stroked="false">
                        <v:fill type="solid"/>
                      </v:rect>
                      <w10:wrap type="none"/>
                    </v:group>
                  </w:pict>
                </mc:Fallback>
              </mc:AlternateContent>
            </w:r>
            <w:r>
              <w:rPr>
                <w:sz w:val="22"/>
              </w:rPr>
              <w:t>The dollar amount paid by the beneficiary that is not reimbursed by a third party (e.g., copayments, coinsurance, deductible, or other</w:t>
            </w:r>
            <w:r>
              <w:rPr>
                <w:spacing w:val="-12"/>
                <w:sz w:val="22"/>
              </w:rPr>
              <w:t> </w:t>
            </w:r>
            <w:r>
              <w:rPr>
                <w:sz w:val="22"/>
              </w:rPr>
              <w:t>patient</w:t>
            </w:r>
            <w:r>
              <w:rPr>
                <w:spacing w:val="-13"/>
                <w:sz w:val="22"/>
              </w:rPr>
              <w:t> </w:t>
            </w:r>
            <w:r>
              <w:rPr>
                <w:sz w:val="22"/>
              </w:rPr>
              <w:t>pay</w:t>
            </w:r>
            <w:r>
              <w:rPr>
                <w:spacing w:val="-13"/>
                <w:sz w:val="22"/>
              </w:rPr>
              <w:t> </w:t>
            </w:r>
            <w:r>
              <w:rPr>
                <w:sz w:val="22"/>
              </w:rPr>
              <w:t>amounts). </w:t>
            </w:r>
            <w:r>
              <w:rPr>
                <w:rFonts w:ascii="Calibri"/>
                <w:spacing w:val="-10"/>
                <w:sz w:val="18"/>
              </w:rPr>
              <w:t>H</w:t>
            </w:r>
          </w:p>
        </w:tc>
      </w:tr>
      <w:tr>
        <w:trPr>
          <w:trHeight w:val="2744" w:hRule="atLeast"/>
        </w:trPr>
        <w:tc>
          <w:tcPr>
            <w:tcW w:w="1260" w:type="dxa"/>
          </w:tcPr>
          <w:p>
            <w:pPr>
              <w:pStyle w:val="TableParagraph"/>
              <w:spacing w:before="121"/>
              <w:rPr>
                <w:sz w:val="22"/>
              </w:rPr>
            </w:pPr>
            <w:r>
              <w:rPr>
                <w:spacing w:val="-5"/>
                <w:sz w:val="22"/>
              </w:rPr>
              <w:t>16</w:t>
            </w:r>
          </w:p>
        </w:tc>
        <w:tc>
          <w:tcPr>
            <w:tcW w:w="2070" w:type="dxa"/>
          </w:tcPr>
          <w:p>
            <w:pPr>
              <w:pStyle w:val="TableParagraph"/>
              <w:rPr>
                <w:sz w:val="22"/>
              </w:rPr>
            </w:pPr>
            <w:r>
              <w:rPr>
                <w:spacing w:val="-2"/>
                <w:sz w:val="22"/>
              </w:rPr>
              <w:t>CLM_ADJSMT_T YPE_CD</w:t>
            </w:r>
          </w:p>
        </w:tc>
        <w:tc>
          <w:tcPr>
            <w:tcW w:w="1890" w:type="dxa"/>
          </w:tcPr>
          <w:p>
            <w:pPr>
              <w:pStyle w:val="TableParagraph"/>
              <w:ind w:right="120"/>
              <w:rPr>
                <w:sz w:val="22"/>
              </w:rPr>
            </w:pPr>
            <w:r>
              <w:rPr>
                <w:spacing w:val="-2"/>
                <w:sz w:val="22"/>
              </w:rPr>
              <w:t>Claim </w:t>
            </w:r>
            <w:r>
              <w:rPr>
                <w:sz w:val="22"/>
              </w:rPr>
              <w:t>Adjustment</w:t>
            </w:r>
            <w:r>
              <w:rPr>
                <w:spacing w:val="-16"/>
                <w:sz w:val="22"/>
              </w:rPr>
              <w:t> </w:t>
            </w:r>
            <w:r>
              <w:rPr>
                <w:sz w:val="22"/>
              </w:rPr>
              <w:t>Type </w:t>
            </w:r>
            <w:r>
              <w:rPr>
                <w:spacing w:val="-4"/>
                <w:sz w:val="22"/>
              </w:rPr>
              <w:t>Code</w:t>
            </w:r>
          </w:p>
        </w:tc>
        <w:tc>
          <w:tcPr>
            <w:tcW w:w="1170" w:type="dxa"/>
          </w:tcPr>
          <w:p>
            <w:pPr>
              <w:pStyle w:val="TableParagraph"/>
              <w:spacing w:before="121"/>
              <w:rPr>
                <w:sz w:val="22"/>
              </w:rPr>
            </w:pPr>
            <w:r>
              <w:rPr>
                <w:spacing w:val="-5"/>
                <w:sz w:val="22"/>
              </w:rPr>
              <w:t>151</w:t>
            </w:r>
          </w:p>
        </w:tc>
        <w:tc>
          <w:tcPr>
            <w:tcW w:w="1260" w:type="dxa"/>
          </w:tcPr>
          <w:p>
            <w:pPr>
              <w:pStyle w:val="TableParagraph"/>
              <w:spacing w:before="121"/>
              <w:rPr>
                <w:sz w:val="22"/>
              </w:rPr>
            </w:pPr>
            <w:r>
              <w:rPr>
                <w:spacing w:val="-5"/>
                <w:sz w:val="22"/>
              </w:rPr>
              <w:t>152</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2"/>
                <w:sz w:val="22"/>
              </w:rPr>
              <w:t>X(02)</w:t>
            </w:r>
          </w:p>
        </w:tc>
        <w:tc>
          <w:tcPr>
            <w:tcW w:w="3052" w:type="dxa"/>
          </w:tcPr>
          <w:p>
            <w:pPr>
              <w:pStyle w:val="TableParagraph"/>
              <w:ind w:right="266"/>
              <w:jc w:val="both"/>
              <w:rPr>
                <w:sz w:val="22"/>
              </w:rPr>
            </w:pPr>
            <w:r>
              <w:rPr>
                <w:sz w:val="22"/>
              </w:rPr>
              <w:t>Indicates</w:t>
            </w:r>
            <w:r>
              <w:rPr>
                <w:spacing w:val="-13"/>
                <w:sz w:val="22"/>
              </w:rPr>
              <w:t> </w:t>
            </w:r>
            <w:r>
              <w:rPr>
                <w:sz w:val="22"/>
              </w:rPr>
              <w:t>whether</w:t>
            </w:r>
            <w:r>
              <w:rPr>
                <w:spacing w:val="-13"/>
                <w:sz w:val="22"/>
              </w:rPr>
              <w:t> </w:t>
            </w:r>
            <w:r>
              <w:rPr>
                <w:sz w:val="22"/>
              </w:rPr>
              <w:t>the</w:t>
            </w:r>
            <w:r>
              <w:rPr>
                <w:spacing w:val="-13"/>
                <w:sz w:val="22"/>
              </w:rPr>
              <w:t> </w:t>
            </w:r>
            <w:r>
              <w:rPr>
                <w:sz w:val="22"/>
              </w:rPr>
              <w:t>claim an original, cancellation, or adjustment claim.</w:t>
            </w:r>
          </w:p>
          <w:p>
            <w:pPr>
              <w:pStyle w:val="TableParagraph"/>
              <w:ind w:right="344"/>
              <w:rPr>
                <w:sz w:val="22"/>
              </w:rPr>
            </w:pPr>
            <w:r>
              <w:rPr>
                <w:sz w:val="22"/>
              </w:rPr>
              <w:t>Claim</w:t>
            </w:r>
            <w:r>
              <w:rPr>
                <w:spacing w:val="-16"/>
                <w:sz w:val="22"/>
              </w:rPr>
              <w:t> </w:t>
            </w:r>
            <w:r>
              <w:rPr>
                <w:sz w:val="22"/>
              </w:rPr>
              <w:t>Adjustment</w:t>
            </w:r>
            <w:r>
              <w:rPr>
                <w:spacing w:val="-15"/>
                <w:sz w:val="22"/>
              </w:rPr>
              <w:t> </w:t>
            </w:r>
            <w:r>
              <w:rPr>
                <w:sz w:val="22"/>
              </w:rPr>
              <w:t>Type Code include:</w:t>
            </w:r>
          </w:p>
          <w:p>
            <w:pPr>
              <w:pStyle w:val="TableParagraph"/>
              <w:spacing w:before="121"/>
              <w:rPr>
                <w:sz w:val="22"/>
              </w:rPr>
            </w:pPr>
            <w:r>
              <w:rPr>
                <w:sz w:val="22"/>
              </w:rPr>
              <w:t>0</w:t>
            </w:r>
            <w:r>
              <w:rPr>
                <w:spacing w:val="-4"/>
                <w:sz w:val="22"/>
              </w:rPr>
              <w:t> </w:t>
            </w:r>
            <w:r>
              <w:rPr>
                <w:sz w:val="22"/>
              </w:rPr>
              <w:t>=</w:t>
            </w:r>
            <w:r>
              <w:rPr>
                <w:spacing w:val="-4"/>
                <w:sz w:val="22"/>
              </w:rPr>
              <w:t> </w:t>
            </w:r>
            <w:r>
              <w:rPr>
                <w:sz w:val="22"/>
              </w:rPr>
              <w:t>Original</w:t>
            </w:r>
            <w:r>
              <w:rPr>
                <w:spacing w:val="-4"/>
                <w:sz w:val="22"/>
              </w:rPr>
              <w:t> </w:t>
            </w:r>
            <w:r>
              <w:rPr>
                <w:spacing w:val="-2"/>
                <w:sz w:val="22"/>
              </w:rPr>
              <w:t>Claim</w:t>
            </w:r>
          </w:p>
          <w:p>
            <w:pPr>
              <w:pStyle w:val="TableParagraph"/>
              <w:rPr>
                <w:sz w:val="22"/>
              </w:rPr>
            </w:pPr>
            <w:r>
              <w:rPr>
                <w:sz w:val="22"/>
              </w:rPr>
              <w:t>1</w:t>
            </w:r>
            <w:r>
              <w:rPr>
                <w:spacing w:val="-6"/>
                <w:sz w:val="22"/>
              </w:rPr>
              <w:t> </w:t>
            </w:r>
            <w:r>
              <w:rPr>
                <w:sz w:val="22"/>
              </w:rPr>
              <w:t>=</w:t>
            </w:r>
            <w:r>
              <w:rPr>
                <w:spacing w:val="-6"/>
                <w:sz w:val="22"/>
              </w:rPr>
              <w:t> </w:t>
            </w:r>
            <w:r>
              <w:rPr>
                <w:sz w:val="22"/>
              </w:rPr>
              <w:t>Cancellation</w:t>
            </w:r>
            <w:r>
              <w:rPr>
                <w:spacing w:val="-5"/>
                <w:sz w:val="22"/>
              </w:rPr>
              <w:t> </w:t>
            </w:r>
            <w:r>
              <w:rPr>
                <w:spacing w:val="-2"/>
                <w:sz w:val="22"/>
              </w:rPr>
              <w:t>Claim</w:t>
            </w:r>
          </w:p>
          <w:p>
            <w:pPr>
              <w:pStyle w:val="TableParagraph"/>
              <w:spacing w:before="119"/>
              <w:rPr>
                <w:sz w:val="22"/>
              </w:rPr>
            </w:pPr>
            <w:r>
              <w:rPr>
                <w:sz w:val="22"/>
              </w:rPr>
              <w:t>2</w:t>
            </w:r>
            <w:r>
              <w:rPr>
                <w:spacing w:val="-6"/>
                <w:sz w:val="22"/>
              </w:rPr>
              <w:t> </w:t>
            </w:r>
            <w:r>
              <w:rPr>
                <w:sz w:val="22"/>
              </w:rPr>
              <w:t>=</w:t>
            </w:r>
            <w:r>
              <w:rPr>
                <w:spacing w:val="-5"/>
                <w:sz w:val="22"/>
              </w:rPr>
              <w:t> </w:t>
            </w:r>
            <w:r>
              <w:rPr>
                <w:sz w:val="22"/>
              </w:rPr>
              <w:t>Adjustment</w:t>
            </w:r>
            <w:r>
              <w:rPr>
                <w:spacing w:val="-5"/>
                <w:sz w:val="22"/>
              </w:rPr>
              <w:t> </w:t>
            </w:r>
            <w:r>
              <w:rPr>
                <w:spacing w:val="-2"/>
                <w:sz w:val="22"/>
              </w:rPr>
              <w:t>claim</w:t>
            </w:r>
          </w:p>
        </w:tc>
      </w:tr>
      <w:tr>
        <w:trPr>
          <w:trHeight w:val="1510" w:hRule="atLeast"/>
        </w:trPr>
        <w:tc>
          <w:tcPr>
            <w:tcW w:w="1260" w:type="dxa"/>
          </w:tcPr>
          <w:p>
            <w:pPr>
              <w:pStyle w:val="TableParagraph"/>
              <w:spacing w:before="121"/>
              <w:rPr>
                <w:sz w:val="22"/>
              </w:rPr>
            </w:pPr>
            <w:r>
              <w:rPr>
                <w:spacing w:val="-5"/>
                <w:sz w:val="22"/>
              </w:rPr>
              <w:t>17</w:t>
            </w:r>
          </w:p>
        </w:tc>
        <w:tc>
          <w:tcPr>
            <w:tcW w:w="2070" w:type="dxa"/>
          </w:tcPr>
          <w:p>
            <w:pPr>
              <w:pStyle w:val="TableParagraph"/>
              <w:spacing w:before="121"/>
              <w:rPr>
                <w:sz w:val="22"/>
              </w:rPr>
            </w:pPr>
            <w:r>
              <w:rPr>
                <w:spacing w:val="-2"/>
                <w:sz w:val="22"/>
              </w:rPr>
              <w:t>CLM_EFCTV_DT</w:t>
            </w:r>
          </w:p>
        </w:tc>
        <w:tc>
          <w:tcPr>
            <w:tcW w:w="1890" w:type="dxa"/>
          </w:tcPr>
          <w:p>
            <w:pPr>
              <w:pStyle w:val="TableParagraph"/>
              <w:ind w:right="301"/>
              <w:rPr>
                <w:sz w:val="22"/>
              </w:rPr>
            </w:pPr>
            <w:r>
              <w:rPr>
                <w:sz w:val="22"/>
              </w:rPr>
              <w:t>Claim</w:t>
            </w:r>
            <w:r>
              <w:rPr>
                <w:spacing w:val="-16"/>
                <w:sz w:val="22"/>
              </w:rPr>
              <w:t> </w:t>
            </w:r>
            <w:r>
              <w:rPr>
                <w:sz w:val="22"/>
              </w:rPr>
              <w:t>Effective </w:t>
            </w:r>
            <w:r>
              <w:rPr>
                <w:spacing w:val="-4"/>
                <w:sz w:val="22"/>
              </w:rPr>
              <w:t>Date</w:t>
            </w:r>
          </w:p>
        </w:tc>
        <w:tc>
          <w:tcPr>
            <w:tcW w:w="1170" w:type="dxa"/>
          </w:tcPr>
          <w:p>
            <w:pPr>
              <w:pStyle w:val="TableParagraph"/>
              <w:spacing w:before="121"/>
              <w:rPr>
                <w:sz w:val="22"/>
              </w:rPr>
            </w:pPr>
            <w:r>
              <w:rPr>
                <w:spacing w:val="-5"/>
                <w:sz w:val="22"/>
              </w:rPr>
              <w:t>153</w:t>
            </w:r>
          </w:p>
        </w:tc>
        <w:tc>
          <w:tcPr>
            <w:tcW w:w="1260" w:type="dxa"/>
          </w:tcPr>
          <w:p>
            <w:pPr>
              <w:pStyle w:val="TableParagraph"/>
              <w:spacing w:before="121"/>
              <w:rPr>
                <w:sz w:val="22"/>
              </w:rPr>
            </w:pPr>
            <w:r>
              <w:rPr>
                <w:spacing w:val="-5"/>
                <w:sz w:val="22"/>
              </w:rPr>
              <w:t>162</w:t>
            </w:r>
          </w:p>
        </w:tc>
        <w:tc>
          <w:tcPr>
            <w:tcW w:w="1170" w:type="dxa"/>
          </w:tcPr>
          <w:p>
            <w:pPr>
              <w:pStyle w:val="TableParagraph"/>
              <w:spacing w:before="121"/>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3052" w:type="dxa"/>
          </w:tcPr>
          <w:p>
            <w:pPr>
              <w:pStyle w:val="TableParagraph"/>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0832">
                      <wp:simplePos x="0" y="0"/>
                      <wp:positionH relativeFrom="column">
                        <wp:posOffset>1171194</wp:posOffset>
                      </wp:positionH>
                      <wp:positionV relativeFrom="paragraph">
                        <wp:posOffset>719301</wp:posOffset>
                      </wp:positionV>
                      <wp:extent cx="71755" cy="16383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71755" cy="163830"/>
                                <a:chExt cx="71755" cy="163830"/>
                              </a:xfrm>
                            </wpg:grpSpPr>
                            <wps:wsp>
                              <wps:cNvPr id="188" name="Graphic 188"/>
                              <wps:cNvSpPr/>
                              <wps:spPr>
                                <a:xfrm>
                                  <a:off x="0" y="0"/>
                                  <a:ext cx="71755" cy="163830"/>
                                </a:xfrm>
                                <a:custGeom>
                                  <a:avLst/>
                                  <a:gdLst/>
                                  <a:ahLst/>
                                  <a:cxnLst/>
                                  <a:rect l="l" t="t" r="r" b="b"/>
                                  <a:pathLst>
                                    <a:path w="71755" h="163830">
                                      <a:moveTo>
                                        <a:pt x="71627" y="0"/>
                                      </a:moveTo>
                                      <a:lnTo>
                                        <a:pt x="0" y="0"/>
                                      </a:lnTo>
                                      <a:lnTo>
                                        <a:pt x="0" y="163830"/>
                                      </a:lnTo>
                                      <a:lnTo>
                                        <a:pt x="71627" y="163830"/>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2.220001pt;margin-top:56.637875pt;width:5.65pt;height:12.9pt;mso-position-horizontal-relative:column;mso-position-vertical-relative:paragraph;z-index:-25755648" id="docshapegroup186" coordorigin="1844,1133" coordsize="113,258">
                      <v:rect style="position:absolute;left:1844;top:1132;width:113;height:258" id="docshape187" filled="true" fillcolor="#dbe4f0" stroked="false">
                        <v:fill type="solid"/>
                      </v:rect>
                      <w10:wrap type="none"/>
                    </v:group>
                  </w:pict>
                </mc:Fallback>
              </mc:AlternateContent>
            </w:r>
            <w:r>
              <w:rPr>
                <w:sz w:val="22"/>
              </w:rPr>
              <w:t>The date the claim was processed and added to the NCH.</w:t>
            </w:r>
            <w:r>
              <w:rPr>
                <w:spacing w:val="-8"/>
                <w:sz w:val="22"/>
              </w:rPr>
              <w:t> </w:t>
            </w:r>
            <w:r>
              <w:rPr>
                <w:sz w:val="22"/>
              </w:rPr>
              <w:t>This</w:t>
            </w:r>
            <w:r>
              <w:rPr>
                <w:spacing w:val="-8"/>
                <w:sz w:val="22"/>
              </w:rPr>
              <w:t> </w:t>
            </w:r>
            <w:r>
              <w:rPr>
                <w:sz w:val="22"/>
              </w:rPr>
              <w:t>is</w:t>
            </w:r>
            <w:r>
              <w:rPr>
                <w:spacing w:val="-8"/>
                <w:sz w:val="22"/>
              </w:rPr>
              <w:t> </w:t>
            </w:r>
            <w:r>
              <w:rPr>
                <w:sz w:val="22"/>
              </w:rPr>
              <w:t>also</w:t>
            </w:r>
            <w:r>
              <w:rPr>
                <w:spacing w:val="-8"/>
                <w:sz w:val="22"/>
              </w:rPr>
              <w:t> </w:t>
            </w:r>
            <w:r>
              <w:rPr>
                <w:sz w:val="22"/>
              </w:rPr>
              <w:t>referred</w:t>
            </w:r>
            <w:r>
              <w:rPr>
                <w:spacing w:val="-8"/>
                <w:sz w:val="22"/>
              </w:rPr>
              <w:t> </w:t>
            </w:r>
            <w:r>
              <w:rPr>
                <w:sz w:val="22"/>
              </w:rPr>
              <w:t>to as the NCH Weekly Processing Date. </w:t>
            </w:r>
            <w:r>
              <w:rPr>
                <w:rFonts w:ascii="Calibri"/>
                <w:position w:val="4"/>
                <w:sz w:val="18"/>
              </w:rPr>
              <w:t>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66" w:right="58"/>
              <w:jc w:val="center"/>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746" w:hRule="atLeast"/>
        </w:trPr>
        <w:tc>
          <w:tcPr>
            <w:tcW w:w="1260" w:type="dxa"/>
          </w:tcPr>
          <w:p>
            <w:pPr>
              <w:pStyle w:val="TableParagraph"/>
              <w:rPr>
                <w:sz w:val="22"/>
              </w:rPr>
            </w:pPr>
            <w:r>
              <w:rPr>
                <w:spacing w:val="-5"/>
                <w:sz w:val="22"/>
              </w:rPr>
              <w:t>18</w:t>
            </w:r>
          </w:p>
        </w:tc>
        <w:tc>
          <w:tcPr>
            <w:tcW w:w="2070" w:type="dxa"/>
          </w:tcPr>
          <w:p>
            <w:pPr>
              <w:pStyle w:val="TableParagraph"/>
              <w:ind w:left="8" w:right="66"/>
              <w:jc w:val="center"/>
              <w:rPr>
                <w:sz w:val="22"/>
              </w:rPr>
            </w:pPr>
            <w:r>
              <w:rPr>
                <w:spacing w:val="-2"/>
                <w:sz w:val="22"/>
              </w:rPr>
              <w:t>CLM_IDR_LD_DT</w:t>
            </w:r>
          </w:p>
        </w:tc>
        <w:tc>
          <w:tcPr>
            <w:tcW w:w="1890" w:type="dxa"/>
          </w:tcPr>
          <w:p>
            <w:pPr>
              <w:pStyle w:val="TableParagraph"/>
              <w:ind w:right="166"/>
              <w:rPr>
                <w:sz w:val="22"/>
              </w:rPr>
            </w:pPr>
            <w:r>
              <w:rPr>
                <w:sz w:val="22"/>
              </w:rPr>
              <w:t>Claim</w:t>
            </w:r>
            <w:r>
              <w:rPr>
                <w:spacing w:val="-16"/>
                <w:sz w:val="22"/>
              </w:rPr>
              <w:t> </w:t>
            </w:r>
            <w:r>
              <w:rPr>
                <w:sz w:val="22"/>
              </w:rPr>
              <w:t>IDR</w:t>
            </w:r>
            <w:r>
              <w:rPr>
                <w:spacing w:val="-15"/>
                <w:sz w:val="22"/>
              </w:rPr>
              <w:t> </w:t>
            </w:r>
            <w:r>
              <w:rPr>
                <w:sz w:val="22"/>
              </w:rPr>
              <w:t>Load </w:t>
            </w:r>
            <w:r>
              <w:rPr>
                <w:spacing w:val="-4"/>
                <w:sz w:val="22"/>
              </w:rPr>
              <w:t>Date</w:t>
            </w:r>
          </w:p>
        </w:tc>
        <w:tc>
          <w:tcPr>
            <w:tcW w:w="1170" w:type="dxa"/>
          </w:tcPr>
          <w:p>
            <w:pPr>
              <w:pStyle w:val="TableParagraph"/>
              <w:rPr>
                <w:sz w:val="22"/>
              </w:rPr>
            </w:pPr>
            <w:r>
              <w:rPr>
                <w:spacing w:val="-5"/>
                <w:sz w:val="22"/>
              </w:rPr>
              <w:t>163</w:t>
            </w:r>
          </w:p>
        </w:tc>
        <w:tc>
          <w:tcPr>
            <w:tcW w:w="1260" w:type="dxa"/>
          </w:tcPr>
          <w:p>
            <w:pPr>
              <w:pStyle w:val="TableParagraph"/>
              <w:rPr>
                <w:sz w:val="22"/>
              </w:rPr>
            </w:pPr>
            <w:r>
              <w:rPr>
                <w:spacing w:val="-5"/>
                <w:sz w:val="22"/>
              </w:rPr>
              <w:t>172</w:t>
            </w:r>
          </w:p>
        </w:tc>
        <w:tc>
          <w:tcPr>
            <w:tcW w:w="1170" w:type="dxa"/>
          </w:tcPr>
          <w:p>
            <w:pPr>
              <w:pStyle w:val="TableParagraph"/>
              <w:ind w:left="108"/>
              <w:rPr>
                <w:sz w:val="22"/>
              </w:rPr>
            </w:pPr>
            <w:r>
              <w:rPr>
                <w:spacing w:val="-5"/>
                <w:sz w:val="22"/>
              </w:rPr>
              <w:t>10</w:t>
            </w:r>
          </w:p>
        </w:tc>
        <w:tc>
          <w:tcPr>
            <w:tcW w:w="1440" w:type="dxa"/>
          </w:tcPr>
          <w:p>
            <w:pPr>
              <w:pStyle w:val="TableParagraph"/>
              <w:ind w:left="108" w:right="218"/>
              <w:rPr>
                <w:sz w:val="22"/>
              </w:rPr>
            </w:pPr>
            <w:r>
              <w:rPr>
                <w:spacing w:val="-2"/>
                <w:sz w:val="22"/>
              </w:rPr>
              <w:t>YYYY-</w:t>
            </w:r>
            <w:r>
              <w:rPr>
                <w:spacing w:val="-2"/>
                <w:sz w:val="22"/>
              </w:rPr>
              <w:t>MM- </w:t>
            </w:r>
            <w:r>
              <w:rPr>
                <w:spacing w:val="-6"/>
                <w:sz w:val="22"/>
              </w:rPr>
              <w:t>DD</w:t>
            </w:r>
          </w:p>
        </w:tc>
        <w:tc>
          <w:tcPr>
            <w:tcW w:w="3052" w:type="dxa"/>
          </w:tcPr>
          <w:p>
            <w:pPr>
              <w:pStyle w:val="TableParagraph"/>
              <w:rPr>
                <w:sz w:val="22"/>
              </w:rPr>
            </w:pPr>
            <w:r>
              <w:rPr>
                <w:sz w:val="22"/>
              </w:rPr>
              <w:t>When</w:t>
            </w:r>
            <w:r>
              <w:rPr>
                <w:spacing w:val="-10"/>
                <w:sz w:val="22"/>
              </w:rPr>
              <w:t> </w:t>
            </w:r>
            <w:r>
              <w:rPr>
                <w:sz w:val="22"/>
              </w:rPr>
              <w:t>the</w:t>
            </w:r>
            <w:r>
              <w:rPr>
                <w:spacing w:val="-10"/>
                <w:sz w:val="22"/>
              </w:rPr>
              <w:t> </w:t>
            </w:r>
            <w:r>
              <w:rPr>
                <w:sz w:val="22"/>
              </w:rPr>
              <w:t>claim</w:t>
            </w:r>
            <w:r>
              <w:rPr>
                <w:spacing w:val="-10"/>
                <w:sz w:val="22"/>
              </w:rPr>
              <w:t> </w:t>
            </w:r>
            <w:r>
              <w:rPr>
                <w:sz w:val="22"/>
              </w:rPr>
              <w:t>was</w:t>
            </w:r>
            <w:r>
              <w:rPr>
                <w:spacing w:val="-10"/>
                <w:sz w:val="22"/>
              </w:rPr>
              <w:t> </w:t>
            </w:r>
            <w:r>
              <w:rPr>
                <w:sz w:val="22"/>
              </w:rPr>
              <w:t>loaded into the IDR.</w:t>
            </w:r>
          </w:p>
        </w:tc>
      </w:tr>
      <w:tr>
        <w:trPr>
          <w:trHeight w:val="1504" w:hRule="atLeast"/>
        </w:trPr>
        <w:tc>
          <w:tcPr>
            <w:tcW w:w="1260" w:type="dxa"/>
          </w:tcPr>
          <w:p>
            <w:pPr>
              <w:pStyle w:val="TableParagraph"/>
              <w:rPr>
                <w:sz w:val="22"/>
              </w:rPr>
            </w:pPr>
            <w:r>
              <w:rPr>
                <w:spacing w:val="-5"/>
                <w:sz w:val="22"/>
              </w:rPr>
              <w:t>19</w:t>
            </w:r>
          </w:p>
        </w:tc>
        <w:tc>
          <w:tcPr>
            <w:tcW w:w="2070" w:type="dxa"/>
          </w:tcPr>
          <w:p>
            <w:pPr>
              <w:pStyle w:val="TableParagraph"/>
              <w:ind w:right="155"/>
              <w:jc w:val="both"/>
              <w:rPr>
                <w:sz w:val="22"/>
              </w:rPr>
            </w:pPr>
            <w:r>
              <w:rPr>
                <w:spacing w:val="-2"/>
                <w:sz w:val="22"/>
              </w:rPr>
              <w:t>CLM_LINE_RX_S RVC_RFRNC_NU </w:t>
            </w:r>
            <w:r>
              <w:rPr>
                <w:spacing w:val="-10"/>
                <w:sz w:val="22"/>
              </w:rPr>
              <w:t>M</w:t>
            </w:r>
          </w:p>
        </w:tc>
        <w:tc>
          <w:tcPr>
            <w:tcW w:w="1890" w:type="dxa"/>
          </w:tcPr>
          <w:p>
            <w:pPr>
              <w:pStyle w:val="TableParagraph"/>
              <w:ind w:right="166"/>
              <w:rPr>
                <w:sz w:val="22"/>
              </w:rPr>
            </w:pPr>
            <w:r>
              <w:rPr>
                <w:sz w:val="22"/>
              </w:rPr>
              <w:t>Claim Line </w:t>
            </w:r>
            <w:r>
              <w:rPr>
                <w:spacing w:val="-2"/>
                <w:sz w:val="22"/>
              </w:rPr>
              <w:t>Prescription Service Reference Number</w:t>
            </w:r>
          </w:p>
        </w:tc>
        <w:tc>
          <w:tcPr>
            <w:tcW w:w="1170" w:type="dxa"/>
          </w:tcPr>
          <w:p>
            <w:pPr>
              <w:pStyle w:val="TableParagraph"/>
              <w:rPr>
                <w:sz w:val="22"/>
              </w:rPr>
            </w:pPr>
            <w:r>
              <w:rPr>
                <w:spacing w:val="-5"/>
                <w:sz w:val="22"/>
              </w:rPr>
              <w:t>173</w:t>
            </w:r>
          </w:p>
        </w:tc>
        <w:tc>
          <w:tcPr>
            <w:tcW w:w="1260" w:type="dxa"/>
          </w:tcPr>
          <w:p>
            <w:pPr>
              <w:pStyle w:val="TableParagraph"/>
              <w:rPr>
                <w:sz w:val="22"/>
              </w:rPr>
            </w:pPr>
            <w:r>
              <w:rPr>
                <w:spacing w:val="-5"/>
                <w:sz w:val="22"/>
              </w:rPr>
              <w:t>184</w:t>
            </w:r>
          </w:p>
        </w:tc>
        <w:tc>
          <w:tcPr>
            <w:tcW w:w="1170" w:type="dxa"/>
          </w:tcPr>
          <w:p>
            <w:pPr>
              <w:pStyle w:val="TableParagraph"/>
              <w:ind w:left="108"/>
              <w:rPr>
                <w:sz w:val="22"/>
              </w:rPr>
            </w:pPr>
            <w:r>
              <w:rPr>
                <w:spacing w:val="-5"/>
                <w:sz w:val="22"/>
              </w:rPr>
              <w:t>12</w:t>
            </w:r>
          </w:p>
        </w:tc>
        <w:tc>
          <w:tcPr>
            <w:tcW w:w="1440" w:type="dxa"/>
          </w:tcPr>
          <w:p>
            <w:pPr>
              <w:pStyle w:val="TableParagraph"/>
              <w:ind w:left="108"/>
              <w:rPr>
                <w:sz w:val="22"/>
              </w:rPr>
            </w:pPr>
            <w:r>
              <w:rPr>
                <w:spacing w:val="-2"/>
                <w:sz w:val="22"/>
              </w:rPr>
              <w:t>9(12)</w:t>
            </w:r>
          </w:p>
        </w:tc>
        <w:tc>
          <w:tcPr>
            <w:tcW w:w="3052" w:type="dxa"/>
          </w:tcPr>
          <w:p>
            <w:pPr>
              <w:pStyle w:val="TableParagraph"/>
              <w:ind w:right="120"/>
              <w:rPr>
                <w:sz w:val="22"/>
              </w:rPr>
            </w:pPr>
            <w:r>
              <w:rPr>
                <w:sz w:val="22"/>
              </w:rPr>
              <w:t>Identifies a prescription dispensed</w:t>
            </w:r>
            <w:r>
              <w:rPr>
                <w:spacing w:val="-13"/>
                <w:sz w:val="22"/>
              </w:rPr>
              <w:t> </w:t>
            </w:r>
            <w:r>
              <w:rPr>
                <w:sz w:val="22"/>
              </w:rPr>
              <w:t>by</w:t>
            </w:r>
            <w:r>
              <w:rPr>
                <w:spacing w:val="-13"/>
                <w:sz w:val="22"/>
              </w:rPr>
              <w:t> </w:t>
            </w:r>
            <w:r>
              <w:rPr>
                <w:sz w:val="22"/>
              </w:rPr>
              <w:t>a</w:t>
            </w:r>
            <w:r>
              <w:rPr>
                <w:spacing w:val="-13"/>
                <w:sz w:val="22"/>
              </w:rPr>
              <w:t> </w:t>
            </w:r>
            <w:r>
              <w:rPr>
                <w:sz w:val="22"/>
              </w:rPr>
              <w:t>particular service provider on a particular service date.</w:t>
            </w:r>
          </w:p>
        </w:tc>
      </w:tr>
      <w:tr>
        <w:trPr>
          <w:trHeight w:val="1758" w:hRule="atLeast"/>
        </w:trPr>
        <w:tc>
          <w:tcPr>
            <w:tcW w:w="1260" w:type="dxa"/>
          </w:tcPr>
          <w:p>
            <w:pPr>
              <w:pStyle w:val="TableParagraph"/>
              <w:spacing w:before="121"/>
              <w:rPr>
                <w:sz w:val="22"/>
              </w:rPr>
            </w:pPr>
            <w:r>
              <w:rPr>
                <w:spacing w:val="-5"/>
                <w:sz w:val="22"/>
              </w:rPr>
              <w:t>20</w:t>
            </w:r>
          </w:p>
        </w:tc>
        <w:tc>
          <w:tcPr>
            <w:tcW w:w="2070" w:type="dxa"/>
          </w:tcPr>
          <w:p>
            <w:pPr>
              <w:pStyle w:val="TableParagraph"/>
              <w:rPr>
                <w:sz w:val="22"/>
              </w:rPr>
            </w:pPr>
            <w:r>
              <w:rPr>
                <w:spacing w:val="-2"/>
                <w:sz w:val="22"/>
              </w:rPr>
              <w:t>CLM_LINE_RX_FI LL_NUM</w:t>
            </w:r>
          </w:p>
        </w:tc>
        <w:tc>
          <w:tcPr>
            <w:tcW w:w="1890" w:type="dxa"/>
          </w:tcPr>
          <w:p>
            <w:pPr>
              <w:pStyle w:val="TableParagraph"/>
              <w:ind w:right="265"/>
              <w:rPr>
                <w:sz w:val="22"/>
              </w:rPr>
            </w:pPr>
            <w:r>
              <w:rPr>
                <w:sz w:val="22"/>
              </w:rPr>
              <w:t>Claim Line Prescription</w:t>
            </w:r>
            <w:r>
              <w:rPr>
                <w:spacing w:val="-16"/>
                <w:sz w:val="22"/>
              </w:rPr>
              <w:t> </w:t>
            </w:r>
            <w:r>
              <w:rPr>
                <w:sz w:val="22"/>
              </w:rPr>
              <w:t>Fill </w:t>
            </w:r>
            <w:r>
              <w:rPr>
                <w:spacing w:val="-2"/>
                <w:sz w:val="22"/>
              </w:rPr>
              <w:t>Number</w:t>
            </w:r>
          </w:p>
        </w:tc>
        <w:tc>
          <w:tcPr>
            <w:tcW w:w="1170" w:type="dxa"/>
          </w:tcPr>
          <w:p>
            <w:pPr>
              <w:pStyle w:val="TableParagraph"/>
              <w:spacing w:before="121"/>
              <w:rPr>
                <w:sz w:val="22"/>
              </w:rPr>
            </w:pPr>
            <w:r>
              <w:rPr>
                <w:spacing w:val="-5"/>
                <w:sz w:val="22"/>
              </w:rPr>
              <w:t>185</w:t>
            </w:r>
          </w:p>
        </w:tc>
        <w:tc>
          <w:tcPr>
            <w:tcW w:w="1260" w:type="dxa"/>
          </w:tcPr>
          <w:p>
            <w:pPr>
              <w:pStyle w:val="TableParagraph"/>
              <w:spacing w:before="121"/>
              <w:rPr>
                <w:sz w:val="22"/>
              </w:rPr>
            </w:pPr>
            <w:r>
              <w:rPr>
                <w:spacing w:val="-5"/>
                <w:sz w:val="22"/>
              </w:rPr>
              <w:t>193</w:t>
            </w:r>
          </w:p>
        </w:tc>
        <w:tc>
          <w:tcPr>
            <w:tcW w:w="1170" w:type="dxa"/>
          </w:tcPr>
          <w:p>
            <w:pPr>
              <w:pStyle w:val="TableParagraph"/>
              <w:spacing w:before="121"/>
              <w:ind w:left="108"/>
              <w:rPr>
                <w:sz w:val="22"/>
              </w:rPr>
            </w:pPr>
            <w:r>
              <w:rPr>
                <w:spacing w:val="-10"/>
                <w:sz w:val="22"/>
              </w:rPr>
              <w:t>9</w:t>
            </w:r>
          </w:p>
        </w:tc>
        <w:tc>
          <w:tcPr>
            <w:tcW w:w="1440" w:type="dxa"/>
          </w:tcPr>
          <w:p>
            <w:pPr>
              <w:pStyle w:val="TableParagraph"/>
              <w:spacing w:before="121"/>
              <w:rPr>
                <w:sz w:val="22"/>
              </w:rPr>
            </w:pPr>
            <w:r>
              <w:rPr>
                <w:spacing w:val="-2"/>
                <w:sz w:val="22"/>
              </w:rPr>
              <w:t>X(09)</w:t>
            </w:r>
          </w:p>
        </w:tc>
        <w:tc>
          <w:tcPr>
            <w:tcW w:w="3052" w:type="dxa"/>
          </w:tcPr>
          <w:p>
            <w:pPr>
              <w:pStyle w:val="TableParagraph"/>
              <w:ind w:right="120"/>
              <w:rPr>
                <w:sz w:val="22"/>
              </w:rPr>
            </w:pPr>
            <w:r>
              <w:rPr>
                <w:sz w:val="22"/>
              </w:rPr>
              <w:t>Assigned to the current dispensed supply by the pharmacy.</w:t>
            </w:r>
            <w:r>
              <w:rPr>
                <w:spacing w:val="-13"/>
                <w:sz w:val="22"/>
              </w:rPr>
              <w:t> </w:t>
            </w:r>
            <w:r>
              <w:rPr>
                <w:sz w:val="22"/>
              </w:rPr>
              <w:t>It</w:t>
            </w:r>
            <w:r>
              <w:rPr>
                <w:spacing w:val="-12"/>
                <w:sz w:val="22"/>
              </w:rPr>
              <w:t> </w:t>
            </w:r>
            <w:r>
              <w:rPr>
                <w:sz w:val="22"/>
              </w:rPr>
              <w:t>designates</w:t>
            </w:r>
            <w:r>
              <w:rPr>
                <w:spacing w:val="-14"/>
                <w:sz w:val="22"/>
              </w:rPr>
              <w:t> </w:t>
            </w:r>
            <w:r>
              <w:rPr>
                <w:sz w:val="22"/>
              </w:rPr>
              <w:t>the sequential order of the original fill or subsequent refills of a prescription.</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7897" w:hRule="atLeast"/>
        </w:trPr>
        <w:tc>
          <w:tcPr>
            <w:tcW w:w="1260" w:type="dxa"/>
          </w:tcPr>
          <w:p>
            <w:pPr>
              <w:pStyle w:val="TableParagraph"/>
              <w:rPr>
                <w:sz w:val="22"/>
              </w:rPr>
            </w:pPr>
            <w:r>
              <w:rPr>
                <w:spacing w:val="-5"/>
                <w:sz w:val="22"/>
              </w:rPr>
              <w:t>21</w:t>
            </w:r>
          </w:p>
        </w:tc>
        <w:tc>
          <w:tcPr>
            <w:tcW w:w="2070" w:type="dxa"/>
          </w:tcPr>
          <w:p>
            <w:pPr>
              <w:pStyle w:val="TableParagraph"/>
              <w:rPr>
                <w:sz w:val="22"/>
              </w:rPr>
            </w:pPr>
            <w:r>
              <w:rPr>
                <w:spacing w:val="-2"/>
                <w:sz w:val="22"/>
              </w:rPr>
              <w:t>CLM_PHRMCY_S RVC_TYPE_CD</w:t>
            </w:r>
          </w:p>
        </w:tc>
        <w:tc>
          <w:tcPr>
            <w:tcW w:w="1890" w:type="dxa"/>
          </w:tcPr>
          <w:p>
            <w:pPr>
              <w:pStyle w:val="TableParagraph"/>
              <w:ind w:right="155"/>
              <w:rPr>
                <w:sz w:val="22"/>
              </w:rPr>
            </w:pPr>
            <w:r>
              <w:rPr>
                <w:sz w:val="22"/>
              </w:rPr>
              <w:t>Claim</w:t>
            </w:r>
            <w:r>
              <w:rPr>
                <w:spacing w:val="-16"/>
                <w:sz w:val="22"/>
              </w:rPr>
              <w:t> </w:t>
            </w:r>
            <w:r>
              <w:rPr>
                <w:sz w:val="22"/>
              </w:rPr>
              <w:t>Pharmacy Service Type </w:t>
            </w:r>
            <w:r>
              <w:rPr>
                <w:spacing w:val="-4"/>
                <w:sz w:val="22"/>
              </w:rPr>
              <w:t>Code</w:t>
            </w:r>
          </w:p>
        </w:tc>
        <w:tc>
          <w:tcPr>
            <w:tcW w:w="1170" w:type="dxa"/>
          </w:tcPr>
          <w:p>
            <w:pPr>
              <w:pStyle w:val="TableParagraph"/>
              <w:rPr>
                <w:sz w:val="22"/>
              </w:rPr>
            </w:pPr>
            <w:r>
              <w:rPr>
                <w:spacing w:val="-5"/>
                <w:sz w:val="22"/>
              </w:rPr>
              <w:t>194</w:t>
            </w:r>
          </w:p>
        </w:tc>
        <w:tc>
          <w:tcPr>
            <w:tcW w:w="1260" w:type="dxa"/>
          </w:tcPr>
          <w:p>
            <w:pPr>
              <w:pStyle w:val="TableParagraph"/>
              <w:rPr>
                <w:sz w:val="22"/>
              </w:rPr>
            </w:pPr>
            <w:r>
              <w:rPr>
                <w:spacing w:val="-5"/>
                <w:sz w:val="22"/>
              </w:rPr>
              <w:t>195</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2"/>
                <w:sz w:val="22"/>
              </w:rPr>
              <w:t>X(02)</w:t>
            </w:r>
          </w:p>
        </w:tc>
        <w:tc>
          <w:tcPr>
            <w:tcW w:w="3052" w:type="dxa"/>
          </w:tcPr>
          <w:p>
            <w:pPr>
              <w:pStyle w:val="TableParagraph"/>
              <w:ind w:right="154"/>
              <w:rPr>
                <w:sz w:val="22"/>
              </w:rPr>
            </w:pPr>
            <w:r>
              <w:rPr>
                <w:sz w:val="22"/>
              </w:rPr>
              <w:t>A unique identifier of a type of service being performed by a pharmacy when different contractual terms exist between a payer and the pharmacy or when benefits</w:t>
            </w:r>
            <w:r>
              <w:rPr>
                <w:spacing w:val="-10"/>
                <w:sz w:val="22"/>
              </w:rPr>
              <w:t> </w:t>
            </w:r>
            <w:r>
              <w:rPr>
                <w:sz w:val="22"/>
              </w:rPr>
              <w:t>are</w:t>
            </w:r>
            <w:r>
              <w:rPr>
                <w:spacing w:val="-11"/>
                <w:sz w:val="22"/>
              </w:rPr>
              <w:t> </w:t>
            </w:r>
            <w:r>
              <w:rPr>
                <w:sz w:val="22"/>
              </w:rPr>
              <w:t>based</w:t>
            </w:r>
            <w:r>
              <w:rPr>
                <w:spacing w:val="-10"/>
                <w:sz w:val="22"/>
              </w:rPr>
              <w:t> </w:t>
            </w:r>
            <w:r>
              <w:rPr>
                <w:sz w:val="22"/>
              </w:rPr>
              <w:t>upon</w:t>
            </w:r>
            <w:r>
              <w:rPr>
                <w:spacing w:val="-11"/>
                <w:sz w:val="22"/>
              </w:rPr>
              <w:t> </w:t>
            </w:r>
            <w:r>
              <w:rPr>
                <w:sz w:val="22"/>
              </w:rPr>
              <w:t>the type of service performed.</w:t>
            </w:r>
          </w:p>
          <w:p>
            <w:pPr>
              <w:pStyle w:val="TableParagraph"/>
              <w:rPr>
                <w:sz w:val="22"/>
              </w:rPr>
            </w:pPr>
            <w:r>
              <w:rPr>
                <w:sz w:val="22"/>
              </w:rPr>
              <w:t>1</w:t>
            </w:r>
            <w:r>
              <w:rPr>
                <w:spacing w:val="-16"/>
                <w:sz w:val="22"/>
              </w:rPr>
              <w:t> </w:t>
            </w:r>
            <w:r>
              <w:rPr>
                <w:sz w:val="22"/>
              </w:rPr>
              <w:t>=</w:t>
            </w:r>
            <w:r>
              <w:rPr>
                <w:spacing w:val="-15"/>
                <w:sz w:val="22"/>
              </w:rPr>
              <w:t> </w:t>
            </w:r>
            <w:r>
              <w:rPr>
                <w:sz w:val="22"/>
              </w:rPr>
              <w:t>Community/Retail Pharmacy Services</w:t>
            </w:r>
          </w:p>
          <w:p>
            <w:pPr>
              <w:pStyle w:val="TableParagraph"/>
              <w:spacing w:before="119"/>
              <w:rPr>
                <w:sz w:val="22"/>
              </w:rPr>
            </w:pPr>
            <w:r>
              <w:rPr>
                <w:sz w:val="22"/>
              </w:rPr>
              <w:t>2</w:t>
            </w:r>
            <w:r>
              <w:rPr>
                <w:spacing w:val="-13"/>
                <w:sz w:val="22"/>
              </w:rPr>
              <w:t> </w:t>
            </w:r>
            <w:r>
              <w:rPr>
                <w:sz w:val="22"/>
              </w:rPr>
              <w:t>=</w:t>
            </w:r>
            <w:r>
              <w:rPr>
                <w:spacing w:val="-13"/>
                <w:sz w:val="22"/>
              </w:rPr>
              <w:t> </w:t>
            </w:r>
            <w:r>
              <w:rPr>
                <w:sz w:val="22"/>
              </w:rPr>
              <w:t>Compounding</w:t>
            </w:r>
            <w:r>
              <w:rPr>
                <w:spacing w:val="-13"/>
                <w:sz w:val="22"/>
              </w:rPr>
              <w:t> </w:t>
            </w:r>
            <w:r>
              <w:rPr>
                <w:sz w:val="22"/>
              </w:rPr>
              <w:t>Pharmacy </w:t>
            </w:r>
            <w:r>
              <w:rPr>
                <w:spacing w:val="-2"/>
                <w:sz w:val="22"/>
              </w:rPr>
              <w:t>Services</w:t>
            </w:r>
          </w:p>
          <w:p>
            <w:pPr>
              <w:pStyle w:val="TableParagraph"/>
              <w:spacing w:before="121"/>
              <w:rPr>
                <w:sz w:val="22"/>
              </w:rPr>
            </w:pPr>
            <w:r>
              <w:rPr>
                <w:sz w:val="22"/>
              </w:rPr>
              <w:t>3</w:t>
            </w:r>
            <w:r>
              <w:rPr>
                <w:spacing w:val="-10"/>
                <w:sz w:val="22"/>
              </w:rPr>
              <w:t> </w:t>
            </w:r>
            <w:r>
              <w:rPr>
                <w:sz w:val="22"/>
              </w:rPr>
              <w:t>=</w:t>
            </w:r>
            <w:r>
              <w:rPr>
                <w:spacing w:val="-10"/>
                <w:sz w:val="22"/>
              </w:rPr>
              <w:t> </w:t>
            </w:r>
            <w:r>
              <w:rPr>
                <w:sz w:val="22"/>
              </w:rPr>
              <w:t>Home</w:t>
            </w:r>
            <w:r>
              <w:rPr>
                <w:spacing w:val="-10"/>
                <w:sz w:val="22"/>
              </w:rPr>
              <w:t> </w:t>
            </w:r>
            <w:r>
              <w:rPr>
                <w:sz w:val="22"/>
              </w:rPr>
              <w:t>Infusion</w:t>
            </w:r>
            <w:r>
              <w:rPr>
                <w:spacing w:val="-10"/>
                <w:sz w:val="22"/>
              </w:rPr>
              <w:t> </w:t>
            </w:r>
            <w:r>
              <w:rPr>
                <w:sz w:val="22"/>
              </w:rPr>
              <w:t>Therapy Provider Services</w:t>
            </w:r>
          </w:p>
          <w:p>
            <w:pPr>
              <w:pStyle w:val="TableParagraph"/>
              <w:rPr>
                <w:sz w:val="22"/>
              </w:rPr>
            </w:pPr>
            <w:r>
              <w:rPr>
                <w:sz w:val="22"/>
              </w:rPr>
              <w:t>4</w:t>
            </w:r>
            <w:r>
              <w:rPr>
                <w:spacing w:val="-13"/>
                <w:sz w:val="22"/>
              </w:rPr>
              <w:t> </w:t>
            </w:r>
            <w:r>
              <w:rPr>
                <w:sz w:val="22"/>
              </w:rPr>
              <w:t>=</w:t>
            </w:r>
            <w:r>
              <w:rPr>
                <w:spacing w:val="-13"/>
                <w:sz w:val="22"/>
              </w:rPr>
              <w:t> </w:t>
            </w:r>
            <w:r>
              <w:rPr>
                <w:sz w:val="22"/>
              </w:rPr>
              <w:t>Institutional</w:t>
            </w:r>
            <w:r>
              <w:rPr>
                <w:spacing w:val="-13"/>
                <w:sz w:val="22"/>
              </w:rPr>
              <w:t> </w:t>
            </w:r>
            <w:r>
              <w:rPr>
                <w:sz w:val="22"/>
              </w:rPr>
              <w:t>Pharmacy </w:t>
            </w:r>
            <w:r>
              <w:rPr>
                <w:spacing w:val="-2"/>
                <w:sz w:val="22"/>
              </w:rPr>
              <w:t>Services</w:t>
            </w:r>
          </w:p>
          <w:p>
            <w:pPr>
              <w:pStyle w:val="TableParagraph"/>
              <w:spacing w:before="119"/>
              <w:ind w:right="120"/>
              <w:rPr>
                <w:sz w:val="22"/>
              </w:rPr>
            </w:pPr>
            <w:r>
              <w:rPr>
                <w:sz w:val="22"/>
              </w:rPr>
              <w:t>5</w:t>
            </w:r>
            <w:r>
              <w:rPr>
                <w:spacing w:val="-10"/>
                <w:sz w:val="22"/>
              </w:rPr>
              <w:t> </w:t>
            </w:r>
            <w:r>
              <w:rPr>
                <w:sz w:val="22"/>
              </w:rPr>
              <w:t>=</w:t>
            </w:r>
            <w:r>
              <w:rPr>
                <w:spacing w:val="-10"/>
                <w:sz w:val="22"/>
              </w:rPr>
              <w:t> </w:t>
            </w:r>
            <w:r>
              <w:rPr>
                <w:sz w:val="22"/>
              </w:rPr>
              <w:t>Long</w:t>
            </w:r>
            <w:r>
              <w:rPr>
                <w:spacing w:val="-10"/>
                <w:sz w:val="22"/>
              </w:rPr>
              <w:t> </w:t>
            </w:r>
            <w:r>
              <w:rPr>
                <w:sz w:val="22"/>
              </w:rPr>
              <w:t>Term</w:t>
            </w:r>
            <w:r>
              <w:rPr>
                <w:spacing w:val="-11"/>
                <w:sz w:val="22"/>
              </w:rPr>
              <w:t> </w:t>
            </w:r>
            <w:r>
              <w:rPr>
                <w:sz w:val="22"/>
              </w:rPr>
              <w:t>Care Pharmacy Services</w:t>
            </w:r>
          </w:p>
          <w:p>
            <w:pPr>
              <w:pStyle w:val="TableParagraph"/>
              <w:spacing w:before="121"/>
              <w:rPr>
                <w:sz w:val="22"/>
              </w:rPr>
            </w:pPr>
            <w:r>
              <w:rPr>
                <w:sz w:val="22"/>
              </w:rPr>
              <w:t>6</w:t>
            </w:r>
            <w:r>
              <w:rPr>
                <w:spacing w:val="-10"/>
                <w:sz w:val="22"/>
              </w:rPr>
              <w:t> </w:t>
            </w:r>
            <w:r>
              <w:rPr>
                <w:sz w:val="22"/>
              </w:rPr>
              <w:t>=</w:t>
            </w:r>
            <w:r>
              <w:rPr>
                <w:spacing w:val="-10"/>
                <w:sz w:val="22"/>
              </w:rPr>
              <w:t> </w:t>
            </w:r>
            <w:r>
              <w:rPr>
                <w:sz w:val="22"/>
              </w:rPr>
              <w:t>Mail</w:t>
            </w:r>
            <w:r>
              <w:rPr>
                <w:spacing w:val="-10"/>
                <w:sz w:val="22"/>
              </w:rPr>
              <w:t> </w:t>
            </w:r>
            <w:r>
              <w:rPr>
                <w:sz w:val="22"/>
              </w:rPr>
              <w:t>Order</w:t>
            </w:r>
            <w:r>
              <w:rPr>
                <w:spacing w:val="-10"/>
                <w:sz w:val="22"/>
              </w:rPr>
              <w:t> </w:t>
            </w:r>
            <w:r>
              <w:rPr>
                <w:sz w:val="22"/>
              </w:rPr>
              <w:t>Pharmacy </w:t>
            </w:r>
            <w:r>
              <w:rPr>
                <w:spacing w:val="-2"/>
                <w:sz w:val="22"/>
              </w:rPr>
              <w:t>Services</w:t>
            </w:r>
          </w:p>
          <w:p>
            <w:pPr>
              <w:pStyle w:val="TableParagraph"/>
              <w:spacing w:before="119"/>
              <w:ind w:right="632"/>
              <w:rPr>
                <w:sz w:val="22"/>
              </w:rPr>
            </w:pPr>
            <w:r>
              <w:rPr>
                <w:sz w:val="22"/>
              </w:rPr>
              <w:t>7 = Managed Care Organization</w:t>
            </w:r>
            <w:r>
              <w:rPr>
                <w:spacing w:val="-16"/>
                <w:sz w:val="22"/>
              </w:rPr>
              <w:t> </w:t>
            </w:r>
            <w:r>
              <w:rPr>
                <w:sz w:val="22"/>
              </w:rPr>
              <w:t>Pharmacy </w:t>
            </w:r>
            <w:r>
              <w:rPr>
                <w:spacing w:val="-2"/>
                <w:sz w:val="22"/>
              </w:rPr>
              <w:t>Services</w:t>
            </w:r>
          </w:p>
          <w:p>
            <w:pPr>
              <w:pStyle w:val="TableParagraph"/>
              <w:ind w:right="344"/>
              <w:rPr>
                <w:sz w:val="22"/>
              </w:rPr>
            </w:pPr>
            <w:r>
              <w:rPr>
                <w:sz w:val="22"/>
              </w:rPr>
              <w:t>8 = Specialty Care Pharmacy</w:t>
            </w:r>
            <w:r>
              <w:rPr>
                <w:spacing w:val="-13"/>
                <w:sz w:val="22"/>
              </w:rPr>
              <w:t> </w:t>
            </w:r>
            <w:r>
              <w:rPr>
                <w:spacing w:val="-2"/>
                <w:sz w:val="22"/>
              </w:rPr>
              <w:t>Services</w:t>
            </w:r>
          </w:p>
          <w:p>
            <w:pPr>
              <w:pStyle w:val="TableParagraph"/>
              <w:spacing w:before="121"/>
              <w:rPr>
                <w:sz w:val="22"/>
              </w:rPr>
            </w:pPr>
            <w:r>
              <w:rPr>
                <w:sz w:val="22"/>
              </w:rPr>
              <w:t>99</w:t>
            </w:r>
            <w:r>
              <w:rPr>
                <w:spacing w:val="-2"/>
                <w:sz w:val="22"/>
              </w:rPr>
              <w:t> </w:t>
            </w:r>
            <w:r>
              <w:rPr>
                <w:sz w:val="22"/>
              </w:rPr>
              <w:t>=</w:t>
            </w:r>
            <w:r>
              <w:rPr>
                <w:spacing w:val="-2"/>
                <w:sz w:val="22"/>
              </w:rPr>
              <w:t> Other</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3052"/>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166" w:hanging="289"/>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3052" w:type="dxa"/>
          </w:tcPr>
          <w:p>
            <w:pPr>
              <w:pStyle w:val="TableParagraph"/>
              <w:spacing w:before="247"/>
              <w:ind w:left="303"/>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505" w:hRule="atLeast"/>
        </w:trPr>
        <w:tc>
          <w:tcPr>
            <w:tcW w:w="1260" w:type="dxa"/>
          </w:tcPr>
          <w:p>
            <w:pPr>
              <w:pStyle w:val="TableParagraph"/>
              <w:rPr>
                <w:sz w:val="22"/>
              </w:rPr>
            </w:pPr>
            <w:r>
              <w:rPr>
                <w:spacing w:val="-5"/>
                <w:sz w:val="22"/>
              </w:rPr>
              <w:t>22</w:t>
            </w:r>
          </w:p>
        </w:tc>
        <w:tc>
          <w:tcPr>
            <w:tcW w:w="2070" w:type="dxa"/>
          </w:tcPr>
          <w:p>
            <w:pPr>
              <w:pStyle w:val="TableParagraph"/>
              <w:rPr>
                <w:sz w:val="22"/>
              </w:rPr>
            </w:pPr>
            <w:r>
              <w:rPr>
                <w:spacing w:val="-2"/>
                <w:sz w:val="22"/>
              </w:rPr>
              <w:t>CLM_PRSBNG_P RVDR_GNRC_ID</w:t>
            </w:r>
          </w:p>
          <w:p>
            <w:pPr>
              <w:pStyle w:val="TableParagraph"/>
              <w:spacing w:before="0"/>
              <w:rPr>
                <w:sz w:val="22"/>
              </w:rPr>
            </w:pPr>
            <w:r>
              <w:rPr>
                <w:spacing w:val="-4"/>
                <w:sz w:val="22"/>
              </w:rPr>
              <w:t>_NUM</w:t>
            </w:r>
          </w:p>
        </w:tc>
        <w:tc>
          <w:tcPr>
            <w:tcW w:w="1890" w:type="dxa"/>
          </w:tcPr>
          <w:p>
            <w:pPr>
              <w:pStyle w:val="TableParagraph"/>
              <w:ind w:right="119"/>
              <w:rPr>
                <w:sz w:val="22"/>
              </w:rPr>
            </w:pPr>
            <w:r>
              <w:rPr>
                <w:spacing w:val="-2"/>
                <w:sz w:val="22"/>
              </w:rPr>
              <w:t>Claim</w:t>
            </w:r>
            <w:r>
              <w:rPr>
                <w:spacing w:val="40"/>
                <w:sz w:val="22"/>
              </w:rPr>
              <w:t> </w:t>
            </w:r>
            <w:r>
              <w:rPr>
                <w:spacing w:val="-2"/>
                <w:sz w:val="22"/>
              </w:rPr>
              <w:t>Prescribing </w:t>
            </w:r>
            <w:r>
              <w:rPr>
                <w:sz w:val="22"/>
              </w:rPr>
              <w:t>Provider</w:t>
            </w:r>
            <w:r>
              <w:rPr>
                <w:spacing w:val="-16"/>
                <w:sz w:val="22"/>
              </w:rPr>
              <w:t> </w:t>
            </w:r>
            <w:r>
              <w:rPr>
                <w:sz w:val="22"/>
              </w:rPr>
              <w:t>Generic ID Number</w:t>
            </w:r>
          </w:p>
        </w:tc>
        <w:tc>
          <w:tcPr>
            <w:tcW w:w="1170" w:type="dxa"/>
          </w:tcPr>
          <w:p>
            <w:pPr>
              <w:pStyle w:val="TableParagraph"/>
              <w:rPr>
                <w:sz w:val="22"/>
              </w:rPr>
            </w:pPr>
            <w:r>
              <w:rPr>
                <w:spacing w:val="-5"/>
                <w:sz w:val="22"/>
              </w:rPr>
              <w:t>196</w:t>
            </w:r>
          </w:p>
        </w:tc>
        <w:tc>
          <w:tcPr>
            <w:tcW w:w="1260" w:type="dxa"/>
          </w:tcPr>
          <w:p>
            <w:pPr>
              <w:pStyle w:val="TableParagraph"/>
              <w:rPr>
                <w:sz w:val="22"/>
              </w:rPr>
            </w:pPr>
            <w:r>
              <w:rPr>
                <w:spacing w:val="-5"/>
                <w:sz w:val="22"/>
              </w:rPr>
              <w:t>230</w:t>
            </w:r>
          </w:p>
        </w:tc>
        <w:tc>
          <w:tcPr>
            <w:tcW w:w="1170" w:type="dxa"/>
          </w:tcPr>
          <w:p>
            <w:pPr>
              <w:pStyle w:val="TableParagraph"/>
              <w:ind w:left="108"/>
              <w:rPr>
                <w:sz w:val="22"/>
              </w:rPr>
            </w:pPr>
            <w:r>
              <w:rPr>
                <w:spacing w:val="-5"/>
                <w:sz w:val="22"/>
              </w:rPr>
              <w:t>35</w:t>
            </w:r>
          </w:p>
        </w:tc>
        <w:tc>
          <w:tcPr>
            <w:tcW w:w="1440" w:type="dxa"/>
          </w:tcPr>
          <w:p>
            <w:pPr>
              <w:pStyle w:val="TableParagraph"/>
              <w:ind w:left="108"/>
              <w:rPr>
                <w:sz w:val="22"/>
              </w:rPr>
            </w:pPr>
            <w:r>
              <w:rPr>
                <w:spacing w:val="-2"/>
                <w:sz w:val="22"/>
              </w:rPr>
              <w:t>X(35)</w:t>
            </w:r>
          </w:p>
        </w:tc>
        <w:tc>
          <w:tcPr>
            <w:tcW w:w="3052" w:type="dxa"/>
          </w:tcPr>
          <w:p>
            <w:pPr>
              <w:pStyle w:val="TableParagraph"/>
              <w:ind w:left="108"/>
              <w:rPr>
                <w:sz w:val="22"/>
              </w:rPr>
            </w:pPr>
            <w:r>
              <w:rPr>
                <w:sz w:val="22"/>
              </w:rPr>
              <w:t>The</w:t>
            </w:r>
            <w:r>
              <w:rPr>
                <w:spacing w:val="-5"/>
                <w:sz w:val="22"/>
              </w:rPr>
              <w:t> </w:t>
            </w:r>
            <w:r>
              <w:rPr>
                <w:sz w:val="22"/>
              </w:rPr>
              <w:t>number</w:t>
            </w:r>
            <w:r>
              <w:rPr>
                <w:spacing w:val="-5"/>
                <w:sz w:val="22"/>
              </w:rPr>
              <w:t> </w:t>
            </w:r>
            <w:r>
              <w:rPr>
                <w:sz w:val="22"/>
              </w:rPr>
              <w:t>associated</w:t>
            </w:r>
            <w:r>
              <w:rPr>
                <w:spacing w:val="-6"/>
                <w:sz w:val="22"/>
              </w:rPr>
              <w:t> </w:t>
            </w:r>
            <w:r>
              <w:rPr>
                <w:sz w:val="22"/>
              </w:rPr>
              <w:t>with the indicated code in the Provider</w:t>
            </w:r>
            <w:r>
              <w:rPr>
                <w:spacing w:val="-16"/>
                <w:sz w:val="22"/>
              </w:rPr>
              <w:t> </w:t>
            </w:r>
            <w:r>
              <w:rPr>
                <w:sz w:val="22"/>
              </w:rPr>
              <w:t>Prescribing</w:t>
            </w:r>
            <w:r>
              <w:rPr>
                <w:spacing w:val="-15"/>
                <w:sz w:val="22"/>
              </w:rPr>
              <w:t> </w:t>
            </w:r>
            <w:r>
              <w:rPr>
                <w:sz w:val="22"/>
              </w:rPr>
              <w:t>Service Identification Qualifier Code </w:t>
            </w:r>
            <w:r>
              <w:rPr>
                <w:spacing w:val="-2"/>
                <w:sz w:val="22"/>
              </w:rPr>
              <w:t>field.</w:t>
            </w:r>
          </w:p>
        </w:tc>
      </w:tr>
    </w:tbl>
    <w:p>
      <w:pPr>
        <w:pStyle w:val="TableParagraph"/>
        <w:spacing w:after="0"/>
        <w:rPr>
          <w:sz w:val="22"/>
        </w:rPr>
        <w:sectPr>
          <w:pgSz w:w="15840" w:h="12240" w:orient="landscape"/>
          <w:pgMar w:header="841" w:footer="795" w:top="1340" w:bottom="980" w:left="1080" w:right="360"/>
        </w:sectPr>
      </w:pPr>
    </w:p>
    <w:p>
      <w:pPr>
        <w:pStyle w:val="Heading3"/>
        <w:spacing w:before="89"/>
        <w:ind w:left="360" w:firstLine="0"/>
      </w:pPr>
      <w:bookmarkStart w:name="Beneficiary Demographics File (CCLF8)" w:id="151"/>
      <w:bookmarkEnd w:id="151"/>
      <w:r>
        <w:rPr>
          <w:b w:val="0"/>
        </w:rPr>
      </w:r>
      <w:bookmarkStart w:name="_bookmark76" w:id="152"/>
      <w:bookmarkEnd w:id="152"/>
      <w:r>
        <w:rPr>
          <w:b w:val="0"/>
        </w:rPr>
      </w:r>
      <w:r>
        <w:rPr/>
        <w:t>Beneficiary</w:t>
      </w:r>
      <w:r>
        <w:rPr>
          <w:spacing w:val="-15"/>
        </w:rPr>
        <w:t> </w:t>
      </w:r>
      <w:r>
        <w:rPr/>
        <w:t>Demographics</w:t>
      </w:r>
      <w:r>
        <w:rPr>
          <w:spacing w:val="-14"/>
        </w:rPr>
        <w:t> </w:t>
      </w:r>
      <w:r>
        <w:rPr/>
        <w:t>File</w:t>
      </w:r>
      <w:r>
        <w:rPr>
          <w:spacing w:val="-14"/>
        </w:rPr>
        <w:t> </w:t>
      </w:r>
      <w:r>
        <w:rPr>
          <w:spacing w:val="-2"/>
        </w:rPr>
        <w:t>(CCLF8)</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77">
        <w:r>
          <w:rPr>
            <w:color w:val="0000FF"/>
            <w:u w:val="single" w:color="0000FF"/>
          </w:rPr>
          <w:t>Table</w:t>
        </w:r>
        <w:r>
          <w:rPr>
            <w:color w:val="0000FF"/>
            <w:spacing w:val="-6"/>
            <w:u w:val="single" w:color="0000FF"/>
          </w:rPr>
          <w:t> </w:t>
        </w:r>
        <w:r>
          <w:rPr>
            <w:color w:val="0000FF"/>
            <w:u w:val="single" w:color="0000FF"/>
          </w:rPr>
          <w:t>21</w:t>
        </w:r>
      </w:hyperlink>
      <w:r>
        <w:rPr>
          <w:color w:val="0000FF"/>
          <w:spacing w:val="-7"/>
          <w:u w:val="none"/>
        </w:rPr>
        <w:t> </w:t>
      </w:r>
      <w:r>
        <w:rPr>
          <w:spacing w:val="-5"/>
          <w:u w:val="none"/>
        </w:rPr>
        <w:t>is:</w:t>
      </w:r>
    </w:p>
    <w:p>
      <w:pPr>
        <w:pStyle w:val="ListParagraph"/>
        <w:numPr>
          <w:ilvl w:val="0"/>
          <w:numId w:val="37"/>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P.A****.ACO.ZC8Y**.Dyymmdd.Thhmmsst.</w:t>
      </w:r>
    </w:p>
    <w:p>
      <w:pPr>
        <w:pStyle w:val="ListParagraph"/>
        <w:numPr>
          <w:ilvl w:val="0"/>
          <w:numId w:val="37"/>
        </w:numPr>
        <w:tabs>
          <w:tab w:pos="1079" w:val="left" w:leader="none"/>
        </w:tabs>
        <w:spacing w:line="345" w:lineRule="auto" w:before="0" w:after="0"/>
        <w:ind w:left="359" w:right="3635" w:firstLine="360"/>
        <w:jc w:val="left"/>
        <w:rPr>
          <w:sz w:val="22"/>
        </w:rPr>
      </w:pPr>
      <w:r>
        <w:rPr>
          <w:sz w:val="22"/>
        </w:rPr>
        <w:t>For</w:t>
      </w:r>
      <w:r>
        <w:rPr>
          <w:spacing w:val="-5"/>
          <w:sz w:val="22"/>
        </w:rPr>
        <w:t> </w:t>
      </w:r>
      <w:r>
        <w:rPr>
          <w:sz w:val="22"/>
        </w:rPr>
        <w:t>run-out</w:t>
      </w:r>
      <w:r>
        <w:rPr>
          <w:spacing w:val="-5"/>
          <w:sz w:val="22"/>
        </w:rPr>
        <w:t> </w:t>
      </w:r>
      <w:r>
        <w:rPr>
          <w:sz w:val="22"/>
        </w:rPr>
        <w:t>CCLFs:</w:t>
      </w:r>
      <w:r>
        <w:rPr>
          <w:spacing w:val="-5"/>
          <w:sz w:val="22"/>
        </w:rPr>
        <w:t> </w:t>
      </w:r>
      <w:r>
        <w:rPr>
          <w:sz w:val="22"/>
        </w:rPr>
        <w:t>P.A****.ACO.ZC8R**.Dyymmdd.Thhmmsst,</w:t>
      </w:r>
      <w:r>
        <w:rPr>
          <w:spacing w:val="-5"/>
          <w:sz w:val="22"/>
        </w:rPr>
        <w:t> </w:t>
      </w:r>
      <w:r>
        <w:rPr>
          <w:sz w:val="22"/>
        </w:rPr>
        <w:t>“R”</w:t>
      </w:r>
      <w:r>
        <w:rPr>
          <w:spacing w:val="-5"/>
          <w:sz w:val="22"/>
        </w:rPr>
        <w:t> </w:t>
      </w:r>
      <w:r>
        <w:rPr>
          <w:sz w:val="22"/>
        </w:rPr>
        <w:t>instead</w:t>
      </w:r>
      <w:r>
        <w:rPr>
          <w:spacing w:val="-5"/>
          <w:sz w:val="22"/>
        </w:rPr>
        <w:t> </w:t>
      </w:r>
      <w:r>
        <w:rPr>
          <w:sz w:val="22"/>
        </w:rPr>
        <w:t>of</w:t>
      </w:r>
      <w:r>
        <w:rPr>
          <w:spacing w:val="-5"/>
          <w:sz w:val="22"/>
        </w:rPr>
        <w:t> </w:t>
      </w:r>
      <w:r>
        <w:rPr>
          <w:sz w:val="22"/>
        </w:rPr>
        <w:t>“Y”</w:t>
      </w:r>
      <w:r>
        <w:rPr>
          <w:spacing w:val="-5"/>
          <w:sz w:val="22"/>
        </w:rPr>
        <w:t> </w:t>
      </w:r>
      <w:r>
        <w:rPr>
          <w:sz w:val="22"/>
        </w:rPr>
        <w:t>indicating</w:t>
      </w:r>
      <w:r>
        <w:rPr>
          <w:spacing w:val="-5"/>
          <w:sz w:val="22"/>
        </w:rPr>
        <w:t> </w:t>
      </w:r>
      <w:r>
        <w:rPr>
          <w:sz w:val="22"/>
        </w:rPr>
        <w:t>run-out The filename convention for the VTAPM Model in </w:t>
      </w:r>
      <w:hyperlink w:history="true" w:anchor="_bookmark77">
        <w:r>
          <w:rPr>
            <w:color w:val="0000FF"/>
            <w:sz w:val="22"/>
            <w:u w:val="single" w:color="0000FF"/>
          </w:rPr>
          <w:t>Table 21</w:t>
        </w:r>
      </w:hyperlink>
      <w:r>
        <w:rPr>
          <w:color w:val="0000FF"/>
          <w:sz w:val="22"/>
          <w:u w:val="none"/>
        </w:rPr>
        <w:t> </w:t>
      </w:r>
      <w:r>
        <w:rPr>
          <w:sz w:val="22"/>
          <w:u w:val="none"/>
        </w:rPr>
        <w:t>is:</w:t>
      </w:r>
    </w:p>
    <w:p>
      <w:pPr>
        <w:pStyle w:val="ListParagraph"/>
        <w:numPr>
          <w:ilvl w:val="0"/>
          <w:numId w:val="37"/>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P.F***.ACO.ZC8Y**.Dyymmdd.Thhmmsst.</w:t>
      </w:r>
    </w:p>
    <w:p>
      <w:pPr>
        <w:pStyle w:val="ListParagraph"/>
        <w:numPr>
          <w:ilvl w:val="0"/>
          <w:numId w:val="37"/>
        </w:numPr>
        <w:tabs>
          <w:tab w:pos="1079" w:val="left" w:leader="none"/>
        </w:tabs>
        <w:spacing w:line="345" w:lineRule="auto" w:before="0" w:after="0"/>
        <w:ind w:left="359" w:right="7218"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P.F***.ACO.ZC8R**.Dyymmdd.Thhmmss</w:t>
      </w:r>
      <w:bookmarkStart w:name="_bookmark77" w:id="153"/>
      <w:bookmarkEnd w:id="153"/>
      <w:r>
        <w:rPr>
          <w:sz w:val="22"/>
        </w:rPr>
        <w:t>t.</w:t>
      </w:r>
      <w:r>
        <w:rPr>
          <w:sz w:val="22"/>
        </w:rPr>
        <w:t> The filename convention for the ACO REACH Model in Table 21 is:</w:t>
      </w:r>
    </w:p>
    <w:p>
      <w:pPr>
        <w:pStyle w:val="ListParagraph"/>
        <w:numPr>
          <w:ilvl w:val="0"/>
          <w:numId w:val="37"/>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P.D****.ACO.ZC8Y**.Dyymmdd.Thhmmsst.</w:t>
      </w:r>
    </w:p>
    <w:p>
      <w:pPr>
        <w:pStyle w:val="ListParagraph"/>
        <w:numPr>
          <w:ilvl w:val="0"/>
          <w:numId w:val="37"/>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P.D****.ACO.ZC8R**.Dyymmdd.Thhmmsst.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3"/>
        </w:rPr>
        <w:t> </w:t>
      </w:r>
      <w:r>
        <w:rPr/>
        <w:t>Model</w:t>
      </w:r>
      <w:r>
        <w:rPr>
          <w:spacing w:val="-3"/>
        </w:rPr>
        <w:t> </w:t>
      </w:r>
      <w:r>
        <w:rPr/>
        <w:t>in</w:t>
      </w:r>
      <w:r>
        <w:rPr>
          <w:spacing w:val="-3"/>
        </w:rPr>
        <w:t> </w:t>
      </w:r>
      <w:r>
        <w:rPr/>
        <w:t>Table</w:t>
      </w:r>
      <w:r>
        <w:rPr>
          <w:spacing w:val="-3"/>
        </w:rPr>
        <w:t> </w:t>
      </w:r>
      <w:r>
        <w:rPr/>
        <w:t>21</w:t>
      </w:r>
      <w:r>
        <w:rPr>
          <w:spacing w:val="-3"/>
        </w:rPr>
        <w:t> </w:t>
      </w:r>
      <w:r>
        <w:rPr/>
        <w:t>for</w:t>
      </w:r>
      <w:r>
        <w:rPr>
          <w:spacing w:val="-3"/>
        </w:rPr>
        <w:t> </w:t>
      </w:r>
      <w:r>
        <w:rPr/>
        <w:t>KCF</w:t>
      </w:r>
      <w:r>
        <w:rPr>
          <w:spacing w:val="-3"/>
        </w:rPr>
        <w:t> </w:t>
      </w:r>
      <w:r>
        <w:rPr/>
        <w:t>option</w:t>
      </w:r>
      <w:r>
        <w:rPr>
          <w:spacing w:val="-2"/>
        </w:rPr>
        <w:t> </w:t>
      </w:r>
      <w:r>
        <w:rPr/>
        <w:t>Entities</w:t>
      </w:r>
      <w:r>
        <w:rPr>
          <w:spacing w:val="-3"/>
        </w:rPr>
        <w:t> </w:t>
      </w:r>
      <w:r>
        <w:rPr/>
        <w:t>is</w:t>
      </w:r>
      <w:r>
        <w:rPr>
          <w:spacing w:val="-3"/>
        </w:rPr>
        <w:t> </w:t>
      </w:r>
      <w:r>
        <w:rPr/>
        <w:t>P.K****.ACO.ZC8Y**.Dyymmdd.Thhmmsst</w:t>
      </w:r>
      <w:r>
        <w:rPr>
          <w:spacing w:val="-3"/>
        </w:rPr>
        <w:t> </w:t>
      </w:r>
      <w:r>
        <w:rPr/>
        <w:t>and</w:t>
      </w:r>
      <w:r>
        <w:rPr>
          <w:spacing w:val="-3"/>
        </w:rPr>
        <w:t> </w:t>
      </w:r>
      <w:r>
        <w:rPr/>
        <w:t>for CKCC option Entities is P.C****.ACO.ZC8Y**.Dyymmdd.Thhmmsst.</w:t>
      </w:r>
    </w:p>
    <w:p>
      <w:pPr>
        <w:pStyle w:val="BodyText"/>
        <w:ind w:left="359"/>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hyperlink w:history="true" w:anchor="_bookmark77">
        <w:r>
          <w:rPr>
            <w:color w:val="0000FF"/>
            <w:u w:val="single" w:color="0000FF"/>
          </w:rPr>
          <w:t>Table</w:t>
        </w:r>
        <w:r>
          <w:rPr>
            <w:color w:val="0000FF"/>
            <w:spacing w:val="-5"/>
            <w:u w:val="single" w:color="0000FF"/>
          </w:rPr>
          <w:t> </w:t>
        </w:r>
        <w:r>
          <w:rPr>
            <w:color w:val="0000FF"/>
            <w:u w:val="single" w:color="0000FF"/>
          </w:rPr>
          <w:t>21</w:t>
        </w:r>
      </w:hyperlink>
      <w:r>
        <w:rPr>
          <w:color w:val="0000FF"/>
          <w:spacing w:val="-5"/>
          <w:u w:val="none"/>
        </w:rPr>
        <w:t> </w:t>
      </w:r>
      <w:r>
        <w:rPr>
          <w:u w:val="none"/>
        </w:rPr>
        <w:t>is</w:t>
      </w:r>
      <w:r>
        <w:rPr>
          <w:spacing w:val="-5"/>
          <w:u w:val="none"/>
        </w:rPr>
        <w:t> </w:t>
      </w:r>
      <w:r>
        <w:rPr>
          <w:spacing w:val="-2"/>
          <w:u w:val="none"/>
        </w:rPr>
        <w:t>P.P******.ACO.ZC8Y**.Dyymmdd.Thhmmsst.</w:t>
      </w:r>
    </w:p>
    <w:p>
      <w:pPr>
        <w:pStyle w:val="Heading5"/>
        <w:ind w:left="4266"/>
      </w:pPr>
      <w:bookmarkStart w:name="_bookmark78" w:id="154"/>
      <w:bookmarkEnd w:id="154"/>
      <w:r>
        <w:rPr>
          <w:b w:val="0"/>
        </w:rPr>
      </w:r>
      <w:r>
        <w:rPr/>
        <w:t>Table</w:t>
      </w:r>
      <w:r>
        <w:rPr>
          <w:spacing w:val="-9"/>
        </w:rPr>
        <w:t> </w:t>
      </w:r>
      <w:r>
        <w:rPr/>
        <w:t>21:</w:t>
      </w:r>
      <w:r>
        <w:rPr>
          <w:spacing w:val="-8"/>
        </w:rPr>
        <w:t> </w:t>
      </w:r>
      <w:r>
        <w:rPr/>
        <w:t>Beneficiary</w:t>
      </w:r>
      <w:r>
        <w:rPr>
          <w:spacing w:val="-10"/>
        </w:rPr>
        <w:t> </w:t>
      </w:r>
      <w:r>
        <w:rPr/>
        <w:t>Demographics</w:t>
      </w:r>
      <w:r>
        <w:rPr>
          <w:spacing w:val="-8"/>
        </w:rPr>
        <w:t> </w:t>
      </w:r>
      <w:r>
        <w:rPr/>
        <w:t>File</w:t>
      </w:r>
      <w:r>
        <w:rPr>
          <w:spacing w:val="-8"/>
        </w:rPr>
        <w:t> </w:t>
      </w:r>
      <w:r>
        <w:rPr>
          <w:spacing w:val="-2"/>
        </w:rPr>
        <w:t>(CCLF8)</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6"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170" w:type="dxa"/>
          </w:tcPr>
          <w:p>
            <w:pPr>
              <w:pStyle w:val="TableParagraph"/>
              <w:spacing w:before="247"/>
              <w:ind w:left="211"/>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1003" w:hRule="atLeast"/>
        </w:trPr>
        <w:tc>
          <w:tcPr>
            <w:tcW w:w="1260" w:type="dxa"/>
          </w:tcPr>
          <w:p>
            <w:pPr>
              <w:pStyle w:val="TableParagraph"/>
              <w:rPr>
                <w:sz w:val="22"/>
              </w:rPr>
            </w:pPr>
            <w:r>
              <w:rPr>
                <w:spacing w:val="-10"/>
                <w:sz w:val="22"/>
              </w:rPr>
              <w:t>1</w:t>
            </w:r>
          </w:p>
        </w:tc>
        <w:tc>
          <w:tcPr>
            <w:tcW w:w="2070" w:type="dxa"/>
          </w:tcPr>
          <w:p>
            <w:pPr>
              <w:pStyle w:val="TableParagraph"/>
              <w:rPr>
                <w:sz w:val="22"/>
              </w:rPr>
            </w:pPr>
            <w:r>
              <w:rPr>
                <w:spacing w:val="-2"/>
                <w:sz w:val="22"/>
              </w:rPr>
              <w:t>BENE_MBI_ID</w:t>
            </w:r>
          </w:p>
        </w:tc>
        <w:tc>
          <w:tcPr>
            <w:tcW w:w="1890" w:type="dxa"/>
          </w:tcPr>
          <w:p>
            <w:pPr>
              <w:pStyle w:val="TableParagraph"/>
              <w:ind w:right="166"/>
              <w:rPr>
                <w:sz w:val="22"/>
              </w:rPr>
            </w:pPr>
            <w:r>
              <w:rPr>
                <w:spacing w:val="-2"/>
                <w:sz w:val="22"/>
              </w:rPr>
              <w:t>Medicare Beneficiary Identifier</w:t>
            </w:r>
          </w:p>
        </w:tc>
        <w:tc>
          <w:tcPr>
            <w:tcW w:w="1170" w:type="dxa"/>
          </w:tcPr>
          <w:p>
            <w:pPr>
              <w:pStyle w:val="TableParagraph"/>
              <w:rPr>
                <w:sz w:val="22"/>
              </w:rPr>
            </w:pPr>
            <w:r>
              <w:rPr>
                <w:spacing w:val="-10"/>
                <w:sz w:val="22"/>
              </w:rPr>
              <w:t>1</w:t>
            </w:r>
          </w:p>
        </w:tc>
        <w:tc>
          <w:tcPr>
            <w:tcW w:w="1260" w:type="dxa"/>
          </w:tcPr>
          <w:p>
            <w:pPr>
              <w:pStyle w:val="TableParagraph"/>
              <w:rPr>
                <w:sz w:val="22"/>
              </w:rPr>
            </w:pPr>
            <w:r>
              <w:rPr>
                <w:spacing w:val="-5"/>
                <w:sz w:val="22"/>
              </w:rPr>
              <w:t>11</w:t>
            </w:r>
          </w:p>
        </w:tc>
        <w:tc>
          <w:tcPr>
            <w:tcW w:w="1170" w:type="dxa"/>
          </w:tcPr>
          <w:p>
            <w:pPr>
              <w:pStyle w:val="TableParagraph"/>
              <w:rPr>
                <w:sz w:val="22"/>
              </w:rPr>
            </w:pPr>
            <w:r>
              <w:rPr>
                <w:spacing w:val="-5"/>
                <w:sz w:val="22"/>
              </w:rPr>
              <w:t>11</w:t>
            </w:r>
          </w:p>
        </w:tc>
        <w:tc>
          <w:tcPr>
            <w:tcW w:w="1170" w:type="dxa"/>
          </w:tcPr>
          <w:p>
            <w:pPr>
              <w:pStyle w:val="TableParagraph"/>
              <w:rPr>
                <w:sz w:val="22"/>
              </w:rPr>
            </w:pPr>
            <w:r>
              <w:rPr>
                <w:spacing w:val="-2"/>
                <w:sz w:val="22"/>
              </w:rPr>
              <w:t>X(11)</w:t>
            </w:r>
          </w:p>
        </w:tc>
        <w:tc>
          <w:tcPr>
            <w:tcW w:w="3240" w:type="dxa"/>
          </w:tcPr>
          <w:p>
            <w:pPr>
              <w:pStyle w:val="TableParagraph"/>
              <w:ind w:right="858"/>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3648" w:hRule="atLeast"/>
        </w:trPr>
        <w:tc>
          <w:tcPr>
            <w:tcW w:w="1260" w:type="dxa"/>
          </w:tcPr>
          <w:p>
            <w:pPr>
              <w:pStyle w:val="TableParagraph"/>
              <w:rPr>
                <w:sz w:val="22"/>
              </w:rPr>
            </w:pPr>
            <w:r>
              <w:rPr>
                <w:spacing w:val="-10"/>
                <w:sz w:val="22"/>
              </w:rPr>
              <w:t>2</w:t>
            </w:r>
          </w:p>
        </w:tc>
        <w:tc>
          <w:tcPr>
            <w:tcW w:w="2070" w:type="dxa"/>
          </w:tcPr>
          <w:p>
            <w:pPr>
              <w:pStyle w:val="TableParagraph"/>
              <w:rPr>
                <w:sz w:val="22"/>
              </w:rPr>
            </w:pPr>
            <w:r>
              <w:rPr>
                <w:spacing w:val="-2"/>
                <w:sz w:val="22"/>
              </w:rPr>
              <w:t>BENE_HIC_NUM</w:t>
            </w:r>
          </w:p>
        </w:tc>
        <w:tc>
          <w:tcPr>
            <w:tcW w:w="1890" w:type="dxa"/>
          </w:tcPr>
          <w:p>
            <w:pPr>
              <w:pStyle w:val="TableParagraph"/>
              <w:ind w:right="240"/>
              <w:rPr>
                <w:sz w:val="22"/>
              </w:rPr>
            </w:pPr>
            <w:r>
              <w:rPr>
                <w:sz w:val="22"/>
              </w:rPr>
              <w:t>Beneficiary</w:t>
            </w:r>
            <w:r>
              <w:rPr>
                <w:spacing w:val="-16"/>
                <w:sz w:val="22"/>
              </w:rPr>
              <w:t> </w:t>
            </w:r>
            <w:r>
              <w:rPr>
                <w:sz w:val="22"/>
              </w:rPr>
              <w:t>HIC </w:t>
            </w:r>
            <w:r>
              <w:rPr>
                <w:spacing w:val="-2"/>
                <w:sz w:val="22"/>
              </w:rPr>
              <w:t>Number</w:t>
            </w:r>
          </w:p>
        </w:tc>
        <w:tc>
          <w:tcPr>
            <w:tcW w:w="1170" w:type="dxa"/>
          </w:tcPr>
          <w:p>
            <w:pPr>
              <w:pStyle w:val="TableParagraph"/>
              <w:rPr>
                <w:sz w:val="22"/>
              </w:rPr>
            </w:pPr>
            <w:r>
              <w:rPr>
                <w:spacing w:val="-5"/>
                <w:sz w:val="22"/>
              </w:rPr>
              <w:t>12</w:t>
            </w:r>
          </w:p>
        </w:tc>
        <w:tc>
          <w:tcPr>
            <w:tcW w:w="1260" w:type="dxa"/>
          </w:tcPr>
          <w:p>
            <w:pPr>
              <w:pStyle w:val="TableParagraph"/>
              <w:rPr>
                <w:sz w:val="22"/>
              </w:rPr>
            </w:pPr>
            <w:r>
              <w:rPr>
                <w:spacing w:val="-5"/>
                <w:sz w:val="22"/>
              </w:rPr>
              <w:t>22</w:t>
            </w:r>
          </w:p>
        </w:tc>
        <w:tc>
          <w:tcPr>
            <w:tcW w:w="1170" w:type="dxa"/>
          </w:tcPr>
          <w:p>
            <w:pPr>
              <w:pStyle w:val="TableParagraph"/>
              <w:rPr>
                <w:sz w:val="22"/>
              </w:rPr>
            </w:pPr>
            <w:r>
              <w:rPr>
                <w:spacing w:val="-5"/>
                <w:sz w:val="22"/>
              </w:rPr>
              <w:t>11</w:t>
            </w:r>
          </w:p>
        </w:tc>
        <w:tc>
          <w:tcPr>
            <w:tcW w:w="1170" w:type="dxa"/>
          </w:tcPr>
          <w:p>
            <w:pPr>
              <w:pStyle w:val="TableParagraph"/>
              <w:rPr>
                <w:sz w:val="22"/>
              </w:rPr>
            </w:pPr>
            <w:r>
              <w:rPr>
                <w:spacing w:val="-2"/>
                <w:sz w:val="22"/>
              </w:rPr>
              <w:t>X(11)</w:t>
            </w:r>
          </w:p>
        </w:tc>
        <w:tc>
          <w:tcPr>
            <w:tcW w:w="3240" w:type="dxa"/>
          </w:tcPr>
          <w:p>
            <w:pPr>
              <w:pStyle w:val="TableParagraph"/>
              <w:ind w:right="263"/>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right="122"/>
              <w:rPr>
                <w:i/>
                <w:sz w:val="22"/>
              </w:rPr>
            </w:pPr>
            <w:r>
              <w:rPr>
                <w:b/>
                <w:sz w:val="22"/>
              </w:rPr>
              <w:t>Note: </w:t>
            </w:r>
            <w:r>
              <w:rPr>
                <w:i/>
                <w:sz w:val="22"/>
              </w:rPr>
              <w:t>To comply with MACRA</w:t>
            </w:r>
            <w:r>
              <w:rPr>
                <w:i/>
                <w:sz w:val="22"/>
              </w:rPr>
              <w:t> of 2015, after the end of the New Medicare Card Transition Period</w:t>
            </w:r>
            <w:r>
              <w:rPr>
                <w:i/>
                <w:spacing w:val="-10"/>
                <w:sz w:val="22"/>
              </w:rPr>
              <w:t> </w:t>
            </w:r>
            <w:r>
              <w:rPr>
                <w:i/>
                <w:sz w:val="22"/>
              </w:rPr>
              <w:t>in</w:t>
            </w:r>
            <w:r>
              <w:rPr>
                <w:i/>
                <w:spacing w:val="-10"/>
                <w:sz w:val="22"/>
              </w:rPr>
              <w:t> </w:t>
            </w:r>
            <w:r>
              <w:rPr>
                <w:i/>
                <w:sz w:val="22"/>
              </w:rPr>
              <w:t>December</w:t>
            </w:r>
            <w:r>
              <w:rPr>
                <w:i/>
                <w:spacing w:val="-10"/>
                <w:sz w:val="22"/>
              </w:rPr>
              <w:t> </w:t>
            </w:r>
            <w:r>
              <w:rPr>
                <w:i/>
                <w:sz w:val="22"/>
              </w:rPr>
              <w:t>2019,</w:t>
            </w:r>
            <w:r>
              <w:rPr>
                <w:i/>
                <w:spacing w:val="-10"/>
                <w:sz w:val="22"/>
              </w:rPr>
              <w:t> </w:t>
            </w:r>
            <w:r>
              <w:rPr>
                <w:i/>
                <w:sz w:val="22"/>
              </w:rPr>
              <w:t>only the MBI will be accepted on claims, and the HICN value</w:t>
            </w:r>
            <w:r>
              <w:rPr>
                <w:i/>
                <w:spacing w:val="40"/>
                <w:sz w:val="22"/>
              </w:rPr>
              <w:t> </w:t>
            </w:r>
            <w:r>
              <w:rPr>
                <w:i/>
                <w:sz w:val="22"/>
              </w:rPr>
              <w:t>will no longer be displayed.</w:t>
            </w:r>
          </w:p>
          <w:p>
            <w:pPr>
              <w:pStyle w:val="TableParagraph"/>
              <w:spacing w:before="0"/>
              <w:ind w:left="108" w:right="134"/>
              <w:rPr>
                <w:i/>
                <w:sz w:val="22"/>
              </w:rPr>
            </w:pPr>
            <w:r>
              <w:rPr>
                <w:i/>
                <w:sz w:val="22"/>
              </w:rPr>
              <w:t>The Beneficiary HIC Number</w:t>
            </w:r>
            <w:r>
              <w:rPr>
                <w:i/>
                <w:sz w:val="22"/>
              </w:rPr>
              <w:t> will be blank in CCLFs generated</w:t>
            </w:r>
            <w:r>
              <w:rPr>
                <w:i/>
                <w:spacing w:val="-13"/>
                <w:sz w:val="22"/>
              </w:rPr>
              <w:t> </w:t>
            </w:r>
            <w:r>
              <w:rPr>
                <w:i/>
                <w:sz w:val="22"/>
              </w:rPr>
              <w:t>effective</w:t>
            </w:r>
            <w:r>
              <w:rPr>
                <w:i/>
                <w:spacing w:val="-14"/>
                <w:sz w:val="22"/>
              </w:rPr>
              <w:t> </w:t>
            </w:r>
            <w:r>
              <w:rPr>
                <w:i/>
                <w:sz w:val="22"/>
              </w:rPr>
              <w:t>January</w:t>
            </w:r>
            <w:r>
              <w:rPr>
                <w:i/>
                <w:spacing w:val="-13"/>
                <w:sz w:val="22"/>
              </w:rPr>
              <w:t> </w:t>
            </w:r>
            <w:r>
              <w:rPr>
                <w:i/>
                <w:sz w:val="22"/>
              </w:rPr>
              <w:t>1, 2020, onwards.</w:t>
            </w:r>
          </w:p>
        </w:tc>
      </w:tr>
      <w:tr>
        <w:trPr>
          <w:trHeight w:val="1003" w:hRule="atLeast"/>
        </w:trPr>
        <w:tc>
          <w:tcPr>
            <w:tcW w:w="1260" w:type="dxa"/>
          </w:tcPr>
          <w:p>
            <w:pPr>
              <w:pStyle w:val="TableParagraph"/>
              <w:rPr>
                <w:sz w:val="22"/>
              </w:rPr>
            </w:pPr>
            <w:r>
              <w:rPr>
                <w:spacing w:val="-10"/>
                <w:sz w:val="22"/>
              </w:rPr>
              <w:t>3</w:t>
            </w:r>
          </w:p>
        </w:tc>
        <w:tc>
          <w:tcPr>
            <w:tcW w:w="2070" w:type="dxa"/>
          </w:tcPr>
          <w:p>
            <w:pPr>
              <w:pStyle w:val="TableParagraph"/>
              <w:rPr>
                <w:sz w:val="22"/>
              </w:rPr>
            </w:pPr>
            <w:r>
              <w:rPr>
                <w:spacing w:val="-2"/>
                <w:sz w:val="22"/>
              </w:rPr>
              <w:t>BENE_FIPS_STA TE_CD</w:t>
            </w:r>
          </w:p>
        </w:tc>
        <w:tc>
          <w:tcPr>
            <w:tcW w:w="1890" w:type="dxa"/>
          </w:tcPr>
          <w:p>
            <w:pPr>
              <w:pStyle w:val="TableParagraph"/>
              <w:ind w:right="130"/>
              <w:rPr>
                <w:sz w:val="22"/>
              </w:rPr>
            </w:pPr>
            <w:r>
              <w:rPr>
                <w:sz w:val="22"/>
              </w:rPr>
              <w:t>Beneficiary</w:t>
            </w:r>
            <w:r>
              <w:rPr>
                <w:spacing w:val="-16"/>
                <w:sz w:val="22"/>
              </w:rPr>
              <w:t> </w:t>
            </w:r>
            <w:r>
              <w:rPr>
                <w:sz w:val="22"/>
              </w:rPr>
              <w:t>FIPS State Code</w:t>
            </w:r>
          </w:p>
        </w:tc>
        <w:tc>
          <w:tcPr>
            <w:tcW w:w="1170" w:type="dxa"/>
          </w:tcPr>
          <w:p>
            <w:pPr>
              <w:pStyle w:val="TableParagraph"/>
              <w:rPr>
                <w:sz w:val="22"/>
              </w:rPr>
            </w:pPr>
            <w:r>
              <w:rPr>
                <w:spacing w:val="-5"/>
                <w:sz w:val="22"/>
              </w:rPr>
              <w:t>23</w:t>
            </w:r>
          </w:p>
        </w:tc>
        <w:tc>
          <w:tcPr>
            <w:tcW w:w="1260" w:type="dxa"/>
          </w:tcPr>
          <w:p>
            <w:pPr>
              <w:pStyle w:val="TableParagraph"/>
              <w:rPr>
                <w:sz w:val="22"/>
              </w:rPr>
            </w:pPr>
            <w:r>
              <w:rPr>
                <w:spacing w:val="-5"/>
                <w:sz w:val="22"/>
              </w:rPr>
              <w:t>24</w:t>
            </w:r>
          </w:p>
        </w:tc>
        <w:tc>
          <w:tcPr>
            <w:tcW w:w="1170" w:type="dxa"/>
          </w:tcPr>
          <w:p>
            <w:pPr>
              <w:pStyle w:val="TableParagraph"/>
              <w:rPr>
                <w:sz w:val="22"/>
              </w:rPr>
            </w:pPr>
            <w:r>
              <w:rPr>
                <w:spacing w:val="-10"/>
                <w:sz w:val="22"/>
              </w:rPr>
              <w:t>2</w:t>
            </w:r>
          </w:p>
        </w:tc>
        <w:tc>
          <w:tcPr>
            <w:tcW w:w="1170" w:type="dxa"/>
          </w:tcPr>
          <w:p>
            <w:pPr>
              <w:pStyle w:val="TableParagraph"/>
              <w:rPr>
                <w:sz w:val="22"/>
              </w:rPr>
            </w:pPr>
            <w:r>
              <w:rPr>
                <w:spacing w:val="-2"/>
                <w:sz w:val="22"/>
              </w:rPr>
              <w:t>9(02)</w:t>
            </w:r>
          </w:p>
        </w:tc>
        <w:tc>
          <w:tcPr>
            <w:tcW w:w="3240" w:type="dxa"/>
          </w:tcPr>
          <w:p>
            <w:pPr>
              <w:pStyle w:val="TableParagraph"/>
              <w:ind w:right="247"/>
              <w:jc w:val="both"/>
              <w:rPr>
                <w:rFonts w:ascii="Calibri"/>
                <w:position w:val="4"/>
                <w:sz w:val="18"/>
              </w:rPr>
            </w:pPr>
            <w:r>
              <w:rPr>
                <w:sz w:val="22"/>
              </w:rPr>
              <w:t>Identifies the state where the beneficiary</w:t>
            </w:r>
            <w:r>
              <w:rPr>
                <w:spacing w:val="-16"/>
                <w:sz w:val="22"/>
              </w:rPr>
              <w:t> </w:t>
            </w:r>
            <w:r>
              <w:rPr>
                <w:sz w:val="22"/>
              </w:rPr>
              <w:t>receiving</w:t>
            </w:r>
            <w:r>
              <w:rPr>
                <w:spacing w:val="-15"/>
                <w:sz w:val="22"/>
              </w:rPr>
              <w:t> </w:t>
            </w:r>
            <w:r>
              <w:rPr>
                <w:sz w:val="22"/>
              </w:rPr>
              <w:t>services resides. </w:t>
            </w:r>
            <w:r>
              <w:rPr>
                <w:rFonts w:ascii="Calibri"/>
                <w:color w:val="000000"/>
                <w:position w:val="4"/>
                <w:sz w:val="18"/>
                <w:shd w:fill="DBE4F0" w:color="auto" w:val="clear"/>
              </w:rPr>
              <w:t>I H</w:t>
            </w:r>
          </w:p>
        </w:tc>
      </w:tr>
      <w:tr>
        <w:trPr>
          <w:trHeight w:val="1003" w:hRule="atLeast"/>
        </w:trPr>
        <w:tc>
          <w:tcPr>
            <w:tcW w:w="1260" w:type="dxa"/>
          </w:tcPr>
          <w:p>
            <w:pPr>
              <w:pStyle w:val="TableParagraph"/>
              <w:rPr>
                <w:sz w:val="22"/>
              </w:rPr>
            </w:pPr>
            <w:r>
              <w:rPr>
                <w:spacing w:val="-10"/>
                <w:sz w:val="22"/>
              </w:rPr>
              <w:t>4</w:t>
            </w:r>
          </w:p>
        </w:tc>
        <w:tc>
          <w:tcPr>
            <w:tcW w:w="2070" w:type="dxa"/>
          </w:tcPr>
          <w:p>
            <w:pPr>
              <w:pStyle w:val="TableParagraph"/>
              <w:rPr>
                <w:sz w:val="22"/>
              </w:rPr>
            </w:pPr>
            <w:r>
              <w:rPr>
                <w:spacing w:val="-2"/>
                <w:sz w:val="22"/>
              </w:rPr>
              <w:t>BENE_FIPS_CNT </w:t>
            </w:r>
            <w:r>
              <w:rPr>
                <w:spacing w:val="-4"/>
                <w:sz w:val="22"/>
              </w:rPr>
              <w:t>Y_CD</w:t>
            </w:r>
          </w:p>
        </w:tc>
        <w:tc>
          <w:tcPr>
            <w:tcW w:w="1890" w:type="dxa"/>
          </w:tcPr>
          <w:p>
            <w:pPr>
              <w:pStyle w:val="TableParagraph"/>
              <w:ind w:right="130"/>
              <w:rPr>
                <w:sz w:val="22"/>
              </w:rPr>
            </w:pPr>
            <w:r>
              <w:rPr>
                <w:sz w:val="22"/>
              </w:rPr>
              <w:t>Beneficiary</w:t>
            </w:r>
            <w:r>
              <w:rPr>
                <w:spacing w:val="-16"/>
                <w:sz w:val="22"/>
              </w:rPr>
              <w:t> </w:t>
            </w:r>
            <w:r>
              <w:rPr>
                <w:sz w:val="22"/>
              </w:rPr>
              <w:t>FIPS County Code</w:t>
            </w:r>
          </w:p>
        </w:tc>
        <w:tc>
          <w:tcPr>
            <w:tcW w:w="1170" w:type="dxa"/>
          </w:tcPr>
          <w:p>
            <w:pPr>
              <w:pStyle w:val="TableParagraph"/>
              <w:rPr>
                <w:sz w:val="22"/>
              </w:rPr>
            </w:pPr>
            <w:r>
              <w:rPr>
                <w:spacing w:val="-5"/>
                <w:sz w:val="22"/>
              </w:rPr>
              <w:t>25</w:t>
            </w:r>
          </w:p>
        </w:tc>
        <w:tc>
          <w:tcPr>
            <w:tcW w:w="1260" w:type="dxa"/>
          </w:tcPr>
          <w:p>
            <w:pPr>
              <w:pStyle w:val="TableParagraph"/>
              <w:rPr>
                <w:sz w:val="22"/>
              </w:rPr>
            </w:pPr>
            <w:r>
              <w:rPr>
                <w:spacing w:val="-5"/>
                <w:sz w:val="22"/>
              </w:rPr>
              <w:t>27</w:t>
            </w:r>
          </w:p>
        </w:tc>
        <w:tc>
          <w:tcPr>
            <w:tcW w:w="1170" w:type="dxa"/>
          </w:tcPr>
          <w:p>
            <w:pPr>
              <w:pStyle w:val="TableParagraph"/>
              <w:rPr>
                <w:sz w:val="22"/>
              </w:rPr>
            </w:pPr>
            <w:r>
              <w:rPr>
                <w:spacing w:val="-10"/>
                <w:sz w:val="22"/>
              </w:rPr>
              <w:t>3</w:t>
            </w:r>
          </w:p>
        </w:tc>
        <w:tc>
          <w:tcPr>
            <w:tcW w:w="1170" w:type="dxa"/>
          </w:tcPr>
          <w:p>
            <w:pPr>
              <w:pStyle w:val="TableParagraph"/>
              <w:rPr>
                <w:sz w:val="22"/>
              </w:rPr>
            </w:pPr>
            <w:r>
              <w:rPr>
                <w:spacing w:val="-2"/>
                <w:sz w:val="22"/>
              </w:rPr>
              <w:t>9(03)</w:t>
            </w:r>
          </w:p>
        </w:tc>
        <w:tc>
          <w:tcPr>
            <w:tcW w:w="3240" w:type="dxa"/>
          </w:tcPr>
          <w:p>
            <w:pPr>
              <w:pStyle w:val="TableParagraph"/>
              <w:ind w:right="134"/>
              <w:rPr>
                <w:rFonts w:ascii="Calibri"/>
                <w:position w:val="4"/>
                <w:sz w:val="18"/>
              </w:rPr>
            </w:pPr>
            <w:r>
              <w:rPr>
                <w:sz w:val="22"/>
              </w:rPr>
              <w:t>Identifies</w:t>
            </w:r>
            <w:r>
              <w:rPr>
                <w:spacing w:val="-10"/>
                <w:sz w:val="22"/>
              </w:rPr>
              <w:t> </w:t>
            </w:r>
            <w:r>
              <w:rPr>
                <w:sz w:val="22"/>
              </w:rPr>
              <w:t>the</w:t>
            </w:r>
            <w:r>
              <w:rPr>
                <w:spacing w:val="-10"/>
                <w:sz w:val="22"/>
              </w:rPr>
              <w:t> </w:t>
            </w:r>
            <w:r>
              <w:rPr>
                <w:sz w:val="22"/>
              </w:rPr>
              <w:t>county</w:t>
            </w:r>
            <w:r>
              <w:rPr>
                <w:spacing w:val="-10"/>
                <w:sz w:val="22"/>
              </w:rPr>
              <w:t> </w:t>
            </w:r>
            <w:r>
              <w:rPr>
                <w:sz w:val="22"/>
              </w:rPr>
              <w:t>where</w:t>
            </w:r>
            <w:r>
              <w:rPr>
                <w:spacing w:val="-10"/>
                <w:sz w:val="22"/>
              </w:rPr>
              <w:t> </w:t>
            </w:r>
            <w:r>
              <w:rPr>
                <w:sz w:val="22"/>
              </w:rPr>
              <w:t>the beneficiary receiving services resides. </w:t>
            </w:r>
            <w:r>
              <w:rPr>
                <w:rFonts w:ascii="Calibri"/>
                <w:color w:val="000000"/>
                <w:position w:val="4"/>
                <w:sz w:val="18"/>
                <w:shd w:fill="DBE4F0" w:color="auto" w:val="clear"/>
              </w:rPr>
              <w:t>I H</w:t>
            </w:r>
          </w:p>
        </w:tc>
      </w:tr>
      <w:tr>
        <w:trPr>
          <w:trHeight w:val="1004"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BENE_ZIP_CD</w:t>
            </w:r>
          </w:p>
        </w:tc>
        <w:tc>
          <w:tcPr>
            <w:tcW w:w="1890" w:type="dxa"/>
          </w:tcPr>
          <w:p>
            <w:pPr>
              <w:pStyle w:val="TableParagraph"/>
              <w:ind w:right="277"/>
              <w:rPr>
                <w:sz w:val="22"/>
              </w:rPr>
            </w:pPr>
            <w:r>
              <w:rPr>
                <w:sz w:val="22"/>
              </w:rPr>
              <w:t>Beneficiary</w:t>
            </w:r>
            <w:r>
              <w:rPr>
                <w:spacing w:val="-16"/>
                <w:sz w:val="22"/>
              </w:rPr>
              <w:t> </w:t>
            </w:r>
            <w:r>
              <w:rPr>
                <w:sz w:val="22"/>
              </w:rPr>
              <w:t>ZIP </w:t>
            </w:r>
            <w:r>
              <w:rPr>
                <w:spacing w:val="-4"/>
                <w:sz w:val="22"/>
              </w:rPr>
              <w:t>Code</w:t>
            </w:r>
          </w:p>
        </w:tc>
        <w:tc>
          <w:tcPr>
            <w:tcW w:w="1170" w:type="dxa"/>
          </w:tcPr>
          <w:p>
            <w:pPr>
              <w:pStyle w:val="TableParagraph"/>
              <w:rPr>
                <w:sz w:val="22"/>
              </w:rPr>
            </w:pPr>
            <w:r>
              <w:rPr>
                <w:spacing w:val="-5"/>
                <w:sz w:val="22"/>
              </w:rPr>
              <w:t>28</w:t>
            </w:r>
          </w:p>
        </w:tc>
        <w:tc>
          <w:tcPr>
            <w:tcW w:w="1260" w:type="dxa"/>
          </w:tcPr>
          <w:p>
            <w:pPr>
              <w:pStyle w:val="TableParagraph"/>
              <w:rPr>
                <w:sz w:val="22"/>
              </w:rPr>
            </w:pPr>
            <w:r>
              <w:rPr>
                <w:spacing w:val="-5"/>
                <w:sz w:val="22"/>
              </w:rPr>
              <w:t>32</w:t>
            </w:r>
          </w:p>
        </w:tc>
        <w:tc>
          <w:tcPr>
            <w:tcW w:w="1170" w:type="dxa"/>
          </w:tcPr>
          <w:p>
            <w:pPr>
              <w:pStyle w:val="TableParagraph"/>
              <w:rPr>
                <w:sz w:val="22"/>
              </w:rPr>
            </w:pPr>
            <w:r>
              <w:rPr>
                <w:spacing w:val="-10"/>
                <w:sz w:val="22"/>
              </w:rPr>
              <w:t>5</w:t>
            </w:r>
          </w:p>
        </w:tc>
        <w:tc>
          <w:tcPr>
            <w:tcW w:w="1170" w:type="dxa"/>
          </w:tcPr>
          <w:p>
            <w:pPr>
              <w:pStyle w:val="TableParagraph"/>
              <w:rPr>
                <w:sz w:val="22"/>
              </w:rPr>
            </w:pPr>
            <w:r>
              <w:rPr>
                <w:spacing w:val="-2"/>
                <w:sz w:val="22"/>
              </w:rPr>
              <w:t>X(05)</w:t>
            </w:r>
          </w:p>
        </w:tc>
        <w:tc>
          <w:tcPr>
            <w:tcW w:w="3240" w:type="dxa"/>
          </w:tcPr>
          <w:p>
            <w:pPr>
              <w:pStyle w:val="TableParagraph"/>
              <w:ind w:right="134"/>
              <w:rPr>
                <w:rFonts w:ascii="Calibri" w:hAnsi="Calibri"/>
                <w:position w:val="4"/>
                <w:sz w:val="18"/>
              </w:rPr>
            </w:pPr>
            <w:r>
              <w:rPr>
                <w:sz w:val="22"/>
              </w:rPr>
              <w:t>The</w:t>
            </w:r>
            <w:r>
              <w:rPr>
                <w:spacing w:val="-10"/>
                <w:sz w:val="22"/>
              </w:rPr>
              <w:t> </w:t>
            </w:r>
            <w:r>
              <w:rPr>
                <w:sz w:val="22"/>
              </w:rPr>
              <w:t>beneficiary’s</w:t>
            </w:r>
            <w:r>
              <w:rPr>
                <w:spacing w:val="-9"/>
                <w:sz w:val="22"/>
              </w:rPr>
              <w:t> </w:t>
            </w:r>
            <w:r>
              <w:rPr>
                <w:sz w:val="22"/>
              </w:rPr>
              <w:t>ZIP</w:t>
            </w:r>
            <w:r>
              <w:rPr>
                <w:spacing w:val="-10"/>
                <w:sz w:val="22"/>
              </w:rPr>
              <w:t> </w:t>
            </w:r>
            <w:r>
              <w:rPr>
                <w:sz w:val="22"/>
              </w:rPr>
              <w:t>code</w:t>
            </w:r>
            <w:r>
              <w:rPr>
                <w:spacing w:val="-10"/>
                <w:sz w:val="22"/>
              </w:rPr>
              <w:t> </w:t>
            </w:r>
            <w:r>
              <w:rPr>
                <w:sz w:val="22"/>
              </w:rPr>
              <w:t>as indicated in their Medicare enrollment record. </w:t>
            </w:r>
            <w:r>
              <w:rPr>
                <w:rFonts w:ascii="Calibri" w:hAnsi="Calibri"/>
                <w:color w:val="000000"/>
                <w:position w:val="4"/>
                <w:sz w:val="18"/>
                <w:shd w:fill="DBE4F0" w:color="auto" w:val="clear"/>
              </w:rPr>
              <w:t>I H</w:t>
            </w:r>
          </w:p>
        </w:tc>
      </w:tr>
      <w:tr>
        <w:trPr>
          <w:trHeight w:val="750"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BENE_DOB</w:t>
            </w:r>
          </w:p>
        </w:tc>
        <w:tc>
          <w:tcPr>
            <w:tcW w:w="1890" w:type="dxa"/>
          </w:tcPr>
          <w:p>
            <w:pPr>
              <w:pStyle w:val="TableParagraph"/>
              <w:ind w:right="154"/>
              <w:rPr>
                <w:sz w:val="22"/>
              </w:rPr>
            </w:pPr>
            <w:r>
              <w:rPr>
                <w:sz w:val="22"/>
              </w:rPr>
              <w:t>Beneficiary</w:t>
            </w:r>
            <w:r>
              <w:rPr>
                <w:spacing w:val="-16"/>
                <w:sz w:val="22"/>
              </w:rPr>
              <w:t> </w:t>
            </w:r>
            <w:r>
              <w:rPr>
                <w:sz w:val="22"/>
              </w:rPr>
              <w:t>Date of Birth</w:t>
            </w:r>
          </w:p>
        </w:tc>
        <w:tc>
          <w:tcPr>
            <w:tcW w:w="1170" w:type="dxa"/>
          </w:tcPr>
          <w:p>
            <w:pPr>
              <w:pStyle w:val="TableParagraph"/>
              <w:rPr>
                <w:sz w:val="22"/>
              </w:rPr>
            </w:pPr>
            <w:r>
              <w:rPr>
                <w:spacing w:val="-5"/>
                <w:sz w:val="22"/>
              </w:rPr>
              <w:t>33</w:t>
            </w:r>
          </w:p>
        </w:tc>
        <w:tc>
          <w:tcPr>
            <w:tcW w:w="1260" w:type="dxa"/>
          </w:tcPr>
          <w:p>
            <w:pPr>
              <w:pStyle w:val="TableParagraph"/>
              <w:rPr>
                <w:sz w:val="22"/>
              </w:rPr>
            </w:pPr>
            <w:r>
              <w:rPr>
                <w:spacing w:val="-5"/>
                <w:sz w:val="22"/>
              </w:rPr>
              <w:t>42</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right="263"/>
              <w:rPr>
                <w:rFonts w:ascii="Calibri" w:hAnsi="Calibri"/>
                <w:position w:val="4"/>
                <w:sz w:val="18"/>
              </w:rPr>
            </w:pPr>
            <w:r>
              <w:rPr>
                <w:sz w:val="22"/>
              </w:rPr>
              <w:t>The</w:t>
            </w:r>
            <w:r>
              <w:rPr>
                <w:spacing w:val="-8"/>
                <w:sz w:val="22"/>
              </w:rPr>
              <w:t> </w:t>
            </w:r>
            <w:r>
              <w:rPr>
                <w:sz w:val="22"/>
              </w:rPr>
              <w:t>month,</w:t>
            </w:r>
            <w:r>
              <w:rPr>
                <w:spacing w:val="-8"/>
                <w:sz w:val="22"/>
              </w:rPr>
              <w:t> </w:t>
            </w:r>
            <w:r>
              <w:rPr>
                <w:sz w:val="22"/>
              </w:rPr>
              <w:t>day,</w:t>
            </w:r>
            <w:r>
              <w:rPr>
                <w:spacing w:val="-8"/>
                <w:sz w:val="22"/>
              </w:rPr>
              <w:t> </w:t>
            </w:r>
            <w:r>
              <w:rPr>
                <w:sz w:val="22"/>
              </w:rPr>
              <w:t>and</w:t>
            </w:r>
            <w:r>
              <w:rPr>
                <w:spacing w:val="-8"/>
                <w:sz w:val="22"/>
              </w:rPr>
              <w:t> </w:t>
            </w:r>
            <w:r>
              <w:rPr>
                <w:sz w:val="22"/>
              </w:rPr>
              <w:t>year</w:t>
            </w:r>
            <w:r>
              <w:rPr>
                <w:spacing w:val="-8"/>
                <w:sz w:val="22"/>
              </w:rPr>
              <w:t> </w:t>
            </w:r>
            <w:r>
              <w:rPr>
                <w:sz w:val="22"/>
              </w:rPr>
              <w:t>of the beneficiary’s birth. </w:t>
            </w:r>
            <w:r>
              <w:rPr>
                <w:rFonts w:ascii="Calibri" w:hAnsi="Calibri"/>
                <w:color w:val="000000"/>
                <w:position w:val="4"/>
                <w:sz w:val="18"/>
                <w:shd w:fill="DBE4F0" w:color="auto" w:val="clear"/>
              </w:rPr>
              <w:t>I 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1990" w:hRule="atLeast"/>
        </w:trPr>
        <w:tc>
          <w:tcPr>
            <w:tcW w:w="1260" w:type="dxa"/>
          </w:tcPr>
          <w:p>
            <w:pPr>
              <w:pStyle w:val="TableParagraph"/>
              <w:rPr>
                <w:sz w:val="22"/>
              </w:rPr>
            </w:pPr>
            <w:r>
              <w:rPr>
                <w:spacing w:val="-10"/>
                <w:sz w:val="22"/>
              </w:rPr>
              <w:t>7</w:t>
            </w:r>
          </w:p>
        </w:tc>
        <w:tc>
          <w:tcPr>
            <w:tcW w:w="2070" w:type="dxa"/>
          </w:tcPr>
          <w:p>
            <w:pPr>
              <w:pStyle w:val="TableParagraph"/>
              <w:rPr>
                <w:sz w:val="22"/>
              </w:rPr>
            </w:pPr>
            <w:r>
              <w:rPr>
                <w:spacing w:val="-2"/>
                <w:sz w:val="22"/>
              </w:rPr>
              <w:t>BENE_SEX_CD</w:t>
            </w:r>
          </w:p>
        </w:tc>
        <w:tc>
          <w:tcPr>
            <w:tcW w:w="1890" w:type="dxa"/>
          </w:tcPr>
          <w:p>
            <w:pPr>
              <w:pStyle w:val="TableParagraph"/>
              <w:ind w:right="240"/>
              <w:rPr>
                <w:sz w:val="22"/>
              </w:rPr>
            </w:pPr>
            <w:r>
              <w:rPr>
                <w:sz w:val="22"/>
              </w:rPr>
              <w:t>Beneficiary</w:t>
            </w:r>
            <w:r>
              <w:rPr>
                <w:spacing w:val="-16"/>
                <w:sz w:val="22"/>
              </w:rPr>
              <w:t> </w:t>
            </w:r>
            <w:r>
              <w:rPr>
                <w:sz w:val="22"/>
              </w:rPr>
              <w:t>Sex </w:t>
            </w:r>
            <w:r>
              <w:rPr>
                <w:spacing w:val="-4"/>
                <w:sz w:val="22"/>
              </w:rPr>
              <w:t>Code</w:t>
            </w:r>
          </w:p>
        </w:tc>
        <w:tc>
          <w:tcPr>
            <w:tcW w:w="1170" w:type="dxa"/>
          </w:tcPr>
          <w:p>
            <w:pPr>
              <w:pStyle w:val="TableParagraph"/>
              <w:rPr>
                <w:sz w:val="22"/>
              </w:rPr>
            </w:pPr>
            <w:r>
              <w:rPr>
                <w:spacing w:val="-5"/>
                <w:sz w:val="22"/>
              </w:rPr>
              <w:t>43</w:t>
            </w:r>
          </w:p>
        </w:tc>
        <w:tc>
          <w:tcPr>
            <w:tcW w:w="1260" w:type="dxa"/>
          </w:tcPr>
          <w:p>
            <w:pPr>
              <w:pStyle w:val="TableParagraph"/>
              <w:rPr>
                <w:sz w:val="22"/>
              </w:rPr>
            </w:pPr>
            <w:r>
              <w:rPr>
                <w:spacing w:val="-5"/>
                <w:sz w:val="22"/>
              </w:rPr>
              <w:t>43</w:t>
            </w:r>
          </w:p>
        </w:tc>
        <w:tc>
          <w:tcPr>
            <w:tcW w:w="1170" w:type="dxa"/>
          </w:tcPr>
          <w:p>
            <w:pPr>
              <w:pStyle w:val="TableParagraph"/>
              <w:rPr>
                <w:sz w:val="22"/>
              </w:rPr>
            </w:pPr>
            <w:r>
              <w:rPr>
                <w:spacing w:val="-10"/>
                <w:sz w:val="22"/>
              </w:rPr>
              <w:t>1</w:t>
            </w:r>
          </w:p>
        </w:tc>
        <w:tc>
          <w:tcPr>
            <w:tcW w:w="1170" w:type="dxa"/>
          </w:tcPr>
          <w:p>
            <w:pPr>
              <w:pStyle w:val="TableParagraph"/>
              <w:rPr>
                <w:sz w:val="22"/>
              </w:rPr>
            </w:pPr>
            <w:r>
              <w:rPr>
                <w:spacing w:val="-2"/>
                <w:sz w:val="22"/>
              </w:rPr>
              <w:t>X(01)</w:t>
            </w:r>
          </w:p>
        </w:tc>
        <w:tc>
          <w:tcPr>
            <w:tcW w:w="3240" w:type="dxa"/>
          </w:tcPr>
          <w:p>
            <w:pPr>
              <w:pStyle w:val="TableParagraph"/>
              <w:spacing w:before="119"/>
              <w:rPr>
                <w:rFonts w:ascii="Calibri" w:hAnsi="Calibri"/>
                <w:position w:val="4"/>
                <w:sz w:val="18"/>
              </w:rPr>
            </w:pPr>
            <w:r>
              <w:rPr>
                <w:sz w:val="22"/>
              </w:rPr>
              <w:t>The</w:t>
            </w:r>
            <w:r>
              <w:rPr>
                <w:spacing w:val="-10"/>
                <w:sz w:val="22"/>
              </w:rPr>
              <w:t> </w:t>
            </w:r>
            <w:r>
              <w:rPr>
                <w:sz w:val="22"/>
              </w:rPr>
              <w:t>beneficiary’s</w:t>
            </w:r>
            <w:r>
              <w:rPr>
                <w:spacing w:val="-6"/>
                <w:sz w:val="22"/>
              </w:rPr>
              <w:t> </w:t>
            </w:r>
            <w:r>
              <w:rPr>
                <w:sz w:val="22"/>
              </w:rPr>
              <w:t>sex.</w:t>
            </w:r>
            <w:r>
              <w:rPr>
                <w:spacing w:val="-6"/>
                <w:sz w:val="22"/>
              </w:rPr>
              <w:t> </w:t>
            </w:r>
            <w:r>
              <w:rPr>
                <w:rFonts w:ascii="Calibri" w:hAnsi="Calibri"/>
                <w:color w:val="000000"/>
                <w:position w:val="4"/>
                <w:sz w:val="18"/>
                <w:shd w:fill="DBE4F0" w:color="auto" w:val="clear"/>
              </w:rPr>
              <w:t>I</w:t>
            </w:r>
            <w:r>
              <w:rPr>
                <w:rFonts w:ascii="Calibri" w:hAnsi="Calibri"/>
                <w:color w:val="000000"/>
                <w:spacing w:val="-11"/>
                <w:position w:val="4"/>
                <w:sz w:val="18"/>
                <w:shd w:fill="DBE4F0" w:color="auto" w:val="clear"/>
              </w:rPr>
              <w:t> </w:t>
            </w:r>
            <w:r>
              <w:rPr>
                <w:rFonts w:ascii="Calibri" w:hAnsi="Calibri"/>
                <w:color w:val="000000"/>
                <w:spacing w:val="-10"/>
                <w:position w:val="4"/>
                <w:sz w:val="18"/>
                <w:shd w:fill="DBE4F0" w:color="auto" w:val="clear"/>
              </w:rPr>
              <w:t>H</w:t>
            </w:r>
          </w:p>
          <w:p>
            <w:pPr>
              <w:pStyle w:val="TableParagraph"/>
              <w:spacing w:before="121"/>
              <w:rPr>
                <w:sz w:val="22"/>
              </w:rPr>
            </w:pPr>
            <w:r>
              <w:rPr>
                <w:sz w:val="22"/>
              </w:rPr>
              <w:t>Code</w:t>
            </w:r>
            <w:r>
              <w:rPr>
                <w:spacing w:val="-7"/>
                <w:sz w:val="22"/>
              </w:rPr>
              <w:t> </w:t>
            </w:r>
            <w:r>
              <w:rPr>
                <w:spacing w:val="-2"/>
                <w:sz w:val="22"/>
              </w:rPr>
              <w:t>includes:</w:t>
            </w:r>
          </w:p>
          <w:p>
            <w:pPr>
              <w:pStyle w:val="TableParagraph"/>
              <w:ind w:left="108"/>
              <w:rPr>
                <w:sz w:val="22"/>
              </w:rPr>
            </w:pPr>
            <w:r>
              <w:rPr>
                <w:sz w:val="22"/>
              </w:rPr>
              <w:t>1</w:t>
            </w:r>
            <w:r>
              <w:rPr>
                <w:spacing w:val="-2"/>
                <w:sz w:val="22"/>
              </w:rPr>
              <w:t> </w:t>
            </w:r>
            <w:r>
              <w:rPr>
                <w:sz w:val="22"/>
              </w:rPr>
              <w:t>=</w:t>
            </w:r>
            <w:r>
              <w:rPr>
                <w:spacing w:val="-1"/>
                <w:sz w:val="22"/>
              </w:rPr>
              <w:t> </w:t>
            </w:r>
            <w:r>
              <w:rPr>
                <w:spacing w:val="-4"/>
                <w:sz w:val="22"/>
              </w:rPr>
              <w:t>Male</w:t>
            </w:r>
          </w:p>
          <w:p>
            <w:pPr>
              <w:pStyle w:val="TableParagraph"/>
              <w:rPr>
                <w:sz w:val="22"/>
              </w:rPr>
            </w:pPr>
            <w:r>
              <w:rPr>
                <w:sz w:val="22"/>
              </w:rPr>
              <w:t>2</w:t>
            </w:r>
            <w:r>
              <w:rPr>
                <w:spacing w:val="-2"/>
                <w:sz w:val="22"/>
              </w:rPr>
              <w:t> </w:t>
            </w:r>
            <w:r>
              <w:rPr>
                <w:sz w:val="22"/>
              </w:rPr>
              <w:t>=</w:t>
            </w:r>
            <w:r>
              <w:rPr>
                <w:spacing w:val="-1"/>
                <w:sz w:val="22"/>
              </w:rPr>
              <w:t> </w:t>
            </w:r>
            <w:r>
              <w:rPr>
                <w:spacing w:val="-2"/>
                <w:sz w:val="22"/>
              </w:rPr>
              <w:t>Female</w:t>
            </w:r>
          </w:p>
          <w:p>
            <w:pPr>
              <w:pStyle w:val="TableParagraph"/>
              <w:rPr>
                <w:sz w:val="22"/>
              </w:rPr>
            </w:pPr>
            <w:r>
              <w:rPr>
                <w:sz w:val="22"/>
              </w:rPr>
              <w:t>0</w:t>
            </w:r>
            <w:r>
              <w:rPr>
                <w:spacing w:val="-2"/>
                <w:sz w:val="22"/>
              </w:rPr>
              <w:t> </w:t>
            </w:r>
            <w:r>
              <w:rPr>
                <w:sz w:val="22"/>
              </w:rPr>
              <w:t>=</w:t>
            </w:r>
            <w:r>
              <w:rPr>
                <w:spacing w:val="-1"/>
                <w:sz w:val="22"/>
              </w:rPr>
              <w:t> </w:t>
            </w:r>
            <w:r>
              <w:rPr>
                <w:spacing w:val="-2"/>
                <w:sz w:val="22"/>
              </w:rPr>
              <w:t>Unknown</w:t>
            </w:r>
          </w:p>
        </w:tc>
      </w:tr>
      <w:tr>
        <w:trPr>
          <w:trHeight w:val="3480" w:hRule="atLeast"/>
        </w:trPr>
        <w:tc>
          <w:tcPr>
            <w:tcW w:w="1260" w:type="dxa"/>
          </w:tcPr>
          <w:p>
            <w:pPr>
              <w:pStyle w:val="TableParagraph"/>
              <w:rPr>
                <w:sz w:val="22"/>
              </w:rPr>
            </w:pPr>
            <w:r>
              <w:rPr>
                <w:spacing w:val="-10"/>
                <w:sz w:val="22"/>
              </w:rPr>
              <w:t>8</w:t>
            </w:r>
          </w:p>
        </w:tc>
        <w:tc>
          <w:tcPr>
            <w:tcW w:w="2070" w:type="dxa"/>
          </w:tcPr>
          <w:p>
            <w:pPr>
              <w:pStyle w:val="TableParagraph"/>
              <w:rPr>
                <w:sz w:val="22"/>
              </w:rPr>
            </w:pPr>
            <w:r>
              <w:rPr>
                <w:spacing w:val="-2"/>
                <w:sz w:val="22"/>
              </w:rPr>
              <w:t>BENE_RACE_CD</w:t>
            </w:r>
          </w:p>
        </w:tc>
        <w:tc>
          <w:tcPr>
            <w:tcW w:w="1890" w:type="dxa"/>
          </w:tcPr>
          <w:p>
            <w:pPr>
              <w:pStyle w:val="TableParagraph"/>
              <w:ind w:right="106"/>
              <w:rPr>
                <w:sz w:val="22"/>
              </w:rPr>
            </w:pPr>
            <w:r>
              <w:rPr>
                <w:sz w:val="22"/>
              </w:rPr>
              <w:t>Beneficiary</w:t>
            </w:r>
            <w:r>
              <w:rPr>
                <w:spacing w:val="-16"/>
                <w:sz w:val="22"/>
              </w:rPr>
              <w:t> </w:t>
            </w:r>
            <w:r>
              <w:rPr>
                <w:sz w:val="22"/>
              </w:rPr>
              <w:t>Race </w:t>
            </w:r>
            <w:r>
              <w:rPr>
                <w:spacing w:val="-4"/>
                <w:sz w:val="22"/>
              </w:rPr>
              <w:t>Code</w:t>
            </w:r>
          </w:p>
        </w:tc>
        <w:tc>
          <w:tcPr>
            <w:tcW w:w="1170" w:type="dxa"/>
          </w:tcPr>
          <w:p>
            <w:pPr>
              <w:pStyle w:val="TableParagraph"/>
              <w:rPr>
                <w:sz w:val="22"/>
              </w:rPr>
            </w:pPr>
            <w:r>
              <w:rPr>
                <w:spacing w:val="-5"/>
                <w:sz w:val="22"/>
              </w:rPr>
              <w:t>44</w:t>
            </w:r>
          </w:p>
        </w:tc>
        <w:tc>
          <w:tcPr>
            <w:tcW w:w="1260" w:type="dxa"/>
          </w:tcPr>
          <w:p>
            <w:pPr>
              <w:pStyle w:val="TableParagraph"/>
              <w:rPr>
                <w:sz w:val="22"/>
              </w:rPr>
            </w:pPr>
            <w:r>
              <w:rPr>
                <w:spacing w:val="-5"/>
                <w:sz w:val="22"/>
              </w:rPr>
              <w:t>44</w:t>
            </w:r>
          </w:p>
        </w:tc>
        <w:tc>
          <w:tcPr>
            <w:tcW w:w="1170" w:type="dxa"/>
          </w:tcPr>
          <w:p>
            <w:pPr>
              <w:pStyle w:val="TableParagraph"/>
              <w:rPr>
                <w:sz w:val="22"/>
              </w:rPr>
            </w:pPr>
            <w:r>
              <w:rPr>
                <w:spacing w:val="-10"/>
                <w:sz w:val="22"/>
              </w:rPr>
              <w:t>1</w:t>
            </w:r>
          </w:p>
        </w:tc>
        <w:tc>
          <w:tcPr>
            <w:tcW w:w="1170" w:type="dxa"/>
          </w:tcPr>
          <w:p>
            <w:pPr>
              <w:pStyle w:val="TableParagraph"/>
              <w:rPr>
                <w:sz w:val="22"/>
              </w:rPr>
            </w:pPr>
            <w:r>
              <w:rPr>
                <w:spacing w:val="-2"/>
                <w:sz w:val="22"/>
              </w:rPr>
              <w:t>X(01)</w:t>
            </w:r>
          </w:p>
        </w:tc>
        <w:tc>
          <w:tcPr>
            <w:tcW w:w="3240" w:type="dxa"/>
          </w:tcPr>
          <w:p>
            <w:pPr>
              <w:pStyle w:val="TableParagraph"/>
              <w:spacing w:before="119"/>
              <w:rPr>
                <w:rFonts w:ascii="Calibri"/>
                <w:position w:val="4"/>
                <w:sz w:val="18"/>
              </w:rPr>
            </w:pPr>
            <w:r>
              <w:rPr>
                <w:sz w:val="22"/>
              </w:rPr>
              <w:t>The</w:t>
            </w:r>
            <w:r>
              <w:rPr>
                <w:spacing w:val="-15"/>
                <w:sz w:val="22"/>
              </w:rPr>
              <w:t> </w:t>
            </w:r>
            <w:r>
              <w:rPr>
                <w:sz w:val="22"/>
              </w:rPr>
              <w:t>beneficiary's</w:t>
            </w:r>
            <w:r>
              <w:rPr>
                <w:spacing w:val="-8"/>
                <w:sz w:val="22"/>
              </w:rPr>
              <w:t> </w:t>
            </w:r>
            <w:r>
              <w:rPr>
                <w:sz w:val="22"/>
              </w:rPr>
              <w:t>race.</w:t>
            </w:r>
            <w:r>
              <w:rPr>
                <w:rFonts w:ascii="Calibri"/>
                <w:color w:val="000000"/>
                <w:spacing w:val="-10"/>
                <w:position w:val="4"/>
                <w:sz w:val="18"/>
                <w:shd w:fill="DBE4F0" w:color="auto" w:val="clear"/>
              </w:rPr>
              <w:t> </w:t>
            </w:r>
            <w:r>
              <w:rPr>
                <w:rFonts w:ascii="Calibri"/>
                <w:color w:val="000000"/>
                <w:position w:val="4"/>
                <w:sz w:val="18"/>
                <w:shd w:fill="DBE4F0" w:color="auto" w:val="clear"/>
              </w:rPr>
              <w:t>I</w:t>
            </w:r>
            <w:r>
              <w:rPr>
                <w:rFonts w:ascii="Calibri"/>
                <w:color w:val="000000"/>
                <w:spacing w:val="-10"/>
                <w:position w:val="4"/>
                <w:sz w:val="18"/>
                <w:shd w:fill="DBE4F0" w:color="auto" w:val="clear"/>
              </w:rPr>
              <w:t> H</w:t>
            </w:r>
          </w:p>
          <w:p>
            <w:pPr>
              <w:pStyle w:val="TableParagraph"/>
              <w:spacing w:before="121"/>
              <w:rPr>
                <w:sz w:val="22"/>
              </w:rPr>
            </w:pPr>
            <w:r>
              <w:rPr>
                <w:sz w:val="22"/>
              </w:rPr>
              <w:t>Code</w:t>
            </w:r>
            <w:r>
              <w:rPr>
                <w:spacing w:val="-7"/>
                <w:sz w:val="22"/>
              </w:rPr>
              <w:t> </w:t>
            </w:r>
            <w:r>
              <w:rPr>
                <w:spacing w:val="-2"/>
                <w:sz w:val="22"/>
              </w:rPr>
              <w:t>includes:</w:t>
            </w:r>
          </w:p>
          <w:p>
            <w:pPr>
              <w:pStyle w:val="TableParagraph"/>
              <w:ind w:left="108"/>
              <w:rPr>
                <w:sz w:val="22"/>
              </w:rPr>
            </w:pPr>
            <w:r>
              <w:rPr>
                <w:sz w:val="22"/>
              </w:rPr>
              <w:t>0</w:t>
            </w:r>
            <w:r>
              <w:rPr>
                <w:spacing w:val="-2"/>
                <w:sz w:val="22"/>
              </w:rPr>
              <w:t> </w:t>
            </w:r>
            <w:r>
              <w:rPr>
                <w:sz w:val="22"/>
              </w:rPr>
              <w:t>=</w:t>
            </w:r>
            <w:r>
              <w:rPr>
                <w:spacing w:val="-1"/>
                <w:sz w:val="22"/>
              </w:rPr>
              <w:t> </w:t>
            </w:r>
            <w:r>
              <w:rPr>
                <w:spacing w:val="-2"/>
                <w:sz w:val="22"/>
              </w:rPr>
              <w:t>Unknown</w:t>
            </w:r>
          </w:p>
          <w:p>
            <w:pPr>
              <w:pStyle w:val="TableParagraph"/>
              <w:ind w:left="108"/>
              <w:rPr>
                <w:sz w:val="22"/>
              </w:rPr>
            </w:pPr>
            <w:r>
              <w:rPr>
                <w:sz w:val="22"/>
              </w:rPr>
              <w:t>1</w:t>
            </w:r>
            <w:r>
              <w:rPr>
                <w:spacing w:val="-2"/>
                <w:sz w:val="22"/>
              </w:rPr>
              <w:t> </w:t>
            </w:r>
            <w:r>
              <w:rPr>
                <w:sz w:val="22"/>
              </w:rPr>
              <w:t>=</w:t>
            </w:r>
            <w:r>
              <w:rPr>
                <w:spacing w:val="-1"/>
                <w:sz w:val="22"/>
              </w:rPr>
              <w:t> </w:t>
            </w:r>
            <w:r>
              <w:rPr>
                <w:spacing w:val="-2"/>
                <w:sz w:val="22"/>
              </w:rPr>
              <w:t>White</w:t>
            </w:r>
          </w:p>
          <w:p>
            <w:pPr>
              <w:pStyle w:val="TableParagraph"/>
              <w:spacing w:before="119"/>
              <w:rPr>
                <w:sz w:val="22"/>
              </w:rPr>
            </w:pPr>
            <w:r>
              <w:rPr>
                <w:sz w:val="22"/>
              </w:rPr>
              <w:t>2</w:t>
            </w:r>
            <w:r>
              <w:rPr>
                <w:spacing w:val="-2"/>
                <w:sz w:val="22"/>
              </w:rPr>
              <w:t> </w:t>
            </w:r>
            <w:r>
              <w:rPr>
                <w:sz w:val="22"/>
              </w:rPr>
              <w:t>=</w:t>
            </w:r>
            <w:r>
              <w:rPr>
                <w:spacing w:val="-1"/>
                <w:sz w:val="22"/>
              </w:rPr>
              <w:t> </w:t>
            </w:r>
            <w:r>
              <w:rPr>
                <w:spacing w:val="-2"/>
                <w:sz w:val="22"/>
              </w:rPr>
              <w:t>Black</w:t>
            </w:r>
          </w:p>
          <w:p>
            <w:pPr>
              <w:pStyle w:val="TableParagraph"/>
              <w:rPr>
                <w:sz w:val="22"/>
              </w:rPr>
            </w:pPr>
            <w:r>
              <w:rPr>
                <w:sz w:val="22"/>
              </w:rPr>
              <w:t>3</w:t>
            </w:r>
            <w:r>
              <w:rPr>
                <w:spacing w:val="-2"/>
                <w:sz w:val="22"/>
              </w:rPr>
              <w:t> </w:t>
            </w:r>
            <w:r>
              <w:rPr>
                <w:sz w:val="22"/>
              </w:rPr>
              <w:t>=</w:t>
            </w:r>
            <w:r>
              <w:rPr>
                <w:spacing w:val="-1"/>
                <w:sz w:val="22"/>
              </w:rPr>
              <w:t> </w:t>
            </w:r>
            <w:r>
              <w:rPr>
                <w:spacing w:val="-2"/>
                <w:sz w:val="22"/>
              </w:rPr>
              <w:t>Other</w:t>
            </w:r>
          </w:p>
          <w:p>
            <w:pPr>
              <w:pStyle w:val="TableParagraph"/>
              <w:rPr>
                <w:sz w:val="22"/>
              </w:rPr>
            </w:pPr>
            <w:r>
              <w:rPr>
                <w:sz w:val="22"/>
              </w:rPr>
              <w:t>4</w:t>
            </w:r>
            <w:r>
              <w:rPr>
                <w:spacing w:val="-2"/>
                <w:sz w:val="22"/>
              </w:rPr>
              <w:t> </w:t>
            </w:r>
            <w:r>
              <w:rPr>
                <w:sz w:val="22"/>
              </w:rPr>
              <w:t>=</w:t>
            </w:r>
            <w:r>
              <w:rPr>
                <w:spacing w:val="-1"/>
                <w:sz w:val="22"/>
              </w:rPr>
              <w:t> </w:t>
            </w:r>
            <w:r>
              <w:rPr>
                <w:spacing w:val="-2"/>
                <w:sz w:val="22"/>
              </w:rPr>
              <w:t>Asian</w:t>
            </w:r>
          </w:p>
          <w:p>
            <w:pPr>
              <w:pStyle w:val="TableParagraph"/>
              <w:rPr>
                <w:sz w:val="22"/>
              </w:rPr>
            </w:pPr>
            <w:r>
              <w:rPr>
                <w:sz w:val="22"/>
              </w:rPr>
              <w:t>5</w:t>
            </w:r>
            <w:r>
              <w:rPr>
                <w:spacing w:val="-2"/>
                <w:sz w:val="22"/>
              </w:rPr>
              <w:t> </w:t>
            </w:r>
            <w:r>
              <w:rPr>
                <w:sz w:val="22"/>
              </w:rPr>
              <w:t>=</w:t>
            </w:r>
            <w:r>
              <w:rPr>
                <w:spacing w:val="-1"/>
                <w:sz w:val="22"/>
              </w:rPr>
              <w:t> </w:t>
            </w:r>
            <w:r>
              <w:rPr>
                <w:spacing w:val="-2"/>
                <w:sz w:val="22"/>
              </w:rPr>
              <w:t>Hispanic</w:t>
            </w:r>
          </w:p>
          <w:p>
            <w:pPr>
              <w:pStyle w:val="TableParagraph"/>
              <w:rPr>
                <w:sz w:val="22"/>
              </w:rPr>
            </w:pPr>
            <w:r>
              <w:rPr>
                <w:sz w:val="22"/>
              </w:rPr>
              <w:t>6</w:t>
            </w:r>
            <w:r>
              <w:rPr>
                <w:spacing w:val="-6"/>
                <w:sz w:val="22"/>
              </w:rPr>
              <w:t> </w:t>
            </w:r>
            <w:r>
              <w:rPr>
                <w:sz w:val="22"/>
              </w:rPr>
              <w:t>=</w:t>
            </w:r>
            <w:r>
              <w:rPr>
                <w:spacing w:val="-5"/>
                <w:sz w:val="22"/>
              </w:rPr>
              <w:t> </w:t>
            </w:r>
            <w:r>
              <w:rPr>
                <w:sz w:val="22"/>
              </w:rPr>
              <w:t>North</w:t>
            </w:r>
            <w:r>
              <w:rPr>
                <w:spacing w:val="-5"/>
                <w:sz w:val="22"/>
              </w:rPr>
              <w:t> </w:t>
            </w:r>
            <w:r>
              <w:rPr>
                <w:sz w:val="22"/>
              </w:rPr>
              <w:t>American</w:t>
            </w:r>
            <w:r>
              <w:rPr>
                <w:spacing w:val="-5"/>
                <w:sz w:val="22"/>
              </w:rPr>
              <w:t> </w:t>
            </w:r>
            <w:r>
              <w:rPr>
                <w:spacing w:val="-2"/>
                <w:sz w:val="22"/>
              </w:rPr>
              <w:t>Native</w:t>
            </w:r>
          </w:p>
        </w:tc>
      </w:tr>
      <w:tr>
        <w:trPr>
          <w:trHeight w:val="1258" w:hRule="atLeast"/>
        </w:trPr>
        <w:tc>
          <w:tcPr>
            <w:tcW w:w="1260" w:type="dxa"/>
          </w:tcPr>
          <w:p>
            <w:pPr>
              <w:pStyle w:val="TableParagraph"/>
              <w:spacing w:before="121"/>
              <w:rPr>
                <w:sz w:val="22"/>
              </w:rPr>
            </w:pPr>
            <w:r>
              <w:rPr>
                <w:spacing w:val="-10"/>
                <w:sz w:val="22"/>
              </w:rPr>
              <w:t>9</w:t>
            </w:r>
          </w:p>
        </w:tc>
        <w:tc>
          <w:tcPr>
            <w:tcW w:w="2070" w:type="dxa"/>
          </w:tcPr>
          <w:p>
            <w:pPr>
              <w:pStyle w:val="TableParagraph"/>
              <w:spacing w:before="121"/>
              <w:rPr>
                <w:sz w:val="22"/>
              </w:rPr>
            </w:pPr>
            <w:r>
              <w:rPr>
                <w:spacing w:val="-2"/>
                <w:sz w:val="22"/>
              </w:rPr>
              <w:t>BENE_AGE</w:t>
            </w:r>
          </w:p>
        </w:tc>
        <w:tc>
          <w:tcPr>
            <w:tcW w:w="1890" w:type="dxa"/>
          </w:tcPr>
          <w:p>
            <w:pPr>
              <w:pStyle w:val="TableParagraph"/>
              <w:spacing w:before="121"/>
              <w:rPr>
                <w:sz w:val="22"/>
              </w:rPr>
            </w:pPr>
            <w:r>
              <w:rPr>
                <w:sz w:val="22"/>
              </w:rPr>
              <w:t>Beneficiary</w:t>
            </w:r>
            <w:r>
              <w:rPr>
                <w:spacing w:val="-13"/>
                <w:sz w:val="22"/>
              </w:rPr>
              <w:t> </w:t>
            </w:r>
            <w:r>
              <w:rPr>
                <w:spacing w:val="-5"/>
                <w:sz w:val="22"/>
              </w:rPr>
              <w:t>Age</w:t>
            </w:r>
          </w:p>
        </w:tc>
        <w:tc>
          <w:tcPr>
            <w:tcW w:w="1170" w:type="dxa"/>
          </w:tcPr>
          <w:p>
            <w:pPr>
              <w:pStyle w:val="TableParagraph"/>
              <w:spacing w:before="121"/>
              <w:rPr>
                <w:sz w:val="22"/>
              </w:rPr>
            </w:pPr>
            <w:r>
              <w:rPr>
                <w:spacing w:val="-5"/>
                <w:sz w:val="22"/>
              </w:rPr>
              <w:t>45</w:t>
            </w:r>
          </w:p>
        </w:tc>
        <w:tc>
          <w:tcPr>
            <w:tcW w:w="1260" w:type="dxa"/>
          </w:tcPr>
          <w:p>
            <w:pPr>
              <w:pStyle w:val="TableParagraph"/>
              <w:spacing w:before="121"/>
              <w:rPr>
                <w:sz w:val="22"/>
              </w:rPr>
            </w:pPr>
            <w:r>
              <w:rPr>
                <w:spacing w:val="-5"/>
                <w:sz w:val="22"/>
              </w:rPr>
              <w:t>47</w:t>
            </w:r>
          </w:p>
        </w:tc>
        <w:tc>
          <w:tcPr>
            <w:tcW w:w="1170" w:type="dxa"/>
          </w:tcPr>
          <w:p>
            <w:pPr>
              <w:pStyle w:val="TableParagraph"/>
              <w:spacing w:before="121"/>
              <w:rPr>
                <w:sz w:val="22"/>
              </w:rPr>
            </w:pPr>
            <w:r>
              <w:rPr>
                <w:spacing w:val="-10"/>
                <w:sz w:val="22"/>
              </w:rPr>
              <w:t>3</w:t>
            </w:r>
          </w:p>
        </w:tc>
        <w:tc>
          <w:tcPr>
            <w:tcW w:w="1170" w:type="dxa"/>
          </w:tcPr>
          <w:p>
            <w:pPr>
              <w:pStyle w:val="TableParagraph"/>
              <w:spacing w:before="121"/>
              <w:rPr>
                <w:sz w:val="22"/>
              </w:rPr>
            </w:pPr>
            <w:r>
              <w:rPr>
                <w:spacing w:val="-2"/>
                <w:sz w:val="22"/>
              </w:rPr>
              <w:t>9(03)</w:t>
            </w:r>
          </w:p>
        </w:tc>
        <w:tc>
          <w:tcPr>
            <w:tcW w:w="3240" w:type="dxa"/>
          </w:tcPr>
          <w:p>
            <w:pPr>
              <w:pStyle w:val="TableParagraph"/>
              <w:spacing w:before="121"/>
              <w:ind w:right="134"/>
              <w:rPr>
                <w:rFonts w:ascii="Calibri" w:hAnsi="Calibri"/>
                <w:position w:val="4"/>
                <w:sz w:val="18"/>
              </w:rPr>
            </w:pPr>
            <w:r>
              <w:rPr>
                <w:sz w:val="22"/>
              </w:rPr>
              <w:t>The</w:t>
            </w:r>
            <w:r>
              <w:rPr>
                <w:spacing w:val="-13"/>
                <w:sz w:val="22"/>
              </w:rPr>
              <w:t> </w:t>
            </w:r>
            <w:r>
              <w:rPr>
                <w:sz w:val="22"/>
              </w:rPr>
              <w:t>beneficiary’s</w:t>
            </w:r>
            <w:r>
              <w:rPr>
                <w:spacing w:val="-13"/>
                <w:sz w:val="22"/>
              </w:rPr>
              <w:t> </w:t>
            </w:r>
            <w:r>
              <w:rPr>
                <w:sz w:val="22"/>
              </w:rPr>
              <w:t>current</w:t>
            </w:r>
            <w:r>
              <w:rPr>
                <w:spacing w:val="-13"/>
                <w:sz w:val="22"/>
              </w:rPr>
              <w:t> </w:t>
            </w:r>
            <w:r>
              <w:rPr>
                <w:sz w:val="22"/>
              </w:rPr>
              <w:t>age, as calculated by subtracting the beneficiary’s date of birth from the current date. </w:t>
            </w:r>
            <w:r>
              <w:rPr>
                <w:rFonts w:ascii="Calibri" w:hAnsi="Calibri"/>
                <w:color w:val="000000"/>
                <w:position w:val="4"/>
                <w:sz w:val="18"/>
                <w:shd w:fill="DBE4F0" w:color="auto" w:val="clear"/>
              </w:rPr>
              <w:t>I 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4760" w:hRule="atLeast"/>
        </w:trPr>
        <w:tc>
          <w:tcPr>
            <w:tcW w:w="1260" w:type="dxa"/>
          </w:tcPr>
          <w:p>
            <w:pPr>
              <w:pStyle w:val="TableParagraph"/>
              <w:rPr>
                <w:sz w:val="22"/>
              </w:rPr>
            </w:pPr>
            <w:r>
              <w:rPr>
                <w:spacing w:val="-5"/>
                <w:sz w:val="22"/>
              </w:rPr>
              <w:t>10</w:t>
            </w:r>
          </w:p>
        </w:tc>
        <w:tc>
          <w:tcPr>
            <w:tcW w:w="2070" w:type="dxa"/>
          </w:tcPr>
          <w:p>
            <w:pPr>
              <w:pStyle w:val="TableParagraph"/>
              <w:rPr>
                <w:sz w:val="22"/>
              </w:rPr>
            </w:pPr>
            <w:r>
              <w:rPr>
                <w:spacing w:val="-2"/>
                <w:sz w:val="22"/>
              </w:rPr>
              <w:t>BENE_MDCR_ST US_CD</w:t>
            </w:r>
          </w:p>
        </w:tc>
        <w:tc>
          <w:tcPr>
            <w:tcW w:w="1890" w:type="dxa"/>
          </w:tcPr>
          <w:p>
            <w:pPr>
              <w:pStyle w:val="TableParagraph"/>
              <w:ind w:right="179"/>
              <w:rPr>
                <w:sz w:val="22"/>
              </w:rPr>
            </w:pPr>
            <w:r>
              <w:rPr>
                <w:spacing w:val="-2"/>
                <w:sz w:val="22"/>
              </w:rPr>
              <w:t>Beneficiary </w:t>
            </w:r>
            <w:r>
              <w:rPr>
                <w:sz w:val="22"/>
              </w:rPr>
              <w:t>Medicare</w:t>
            </w:r>
            <w:r>
              <w:rPr>
                <w:spacing w:val="-16"/>
                <w:sz w:val="22"/>
              </w:rPr>
              <w:t> </w:t>
            </w:r>
            <w:r>
              <w:rPr>
                <w:sz w:val="22"/>
              </w:rPr>
              <w:t>Status </w:t>
            </w:r>
            <w:r>
              <w:rPr>
                <w:spacing w:val="-4"/>
                <w:sz w:val="22"/>
              </w:rPr>
              <w:t>Code</w:t>
            </w:r>
          </w:p>
        </w:tc>
        <w:tc>
          <w:tcPr>
            <w:tcW w:w="1170" w:type="dxa"/>
          </w:tcPr>
          <w:p>
            <w:pPr>
              <w:pStyle w:val="TableParagraph"/>
              <w:rPr>
                <w:sz w:val="22"/>
              </w:rPr>
            </w:pPr>
            <w:r>
              <w:rPr>
                <w:spacing w:val="-5"/>
                <w:sz w:val="22"/>
              </w:rPr>
              <w:t>48</w:t>
            </w:r>
          </w:p>
        </w:tc>
        <w:tc>
          <w:tcPr>
            <w:tcW w:w="1260" w:type="dxa"/>
          </w:tcPr>
          <w:p>
            <w:pPr>
              <w:pStyle w:val="TableParagraph"/>
              <w:rPr>
                <w:sz w:val="22"/>
              </w:rPr>
            </w:pPr>
            <w:r>
              <w:rPr>
                <w:spacing w:val="-5"/>
                <w:sz w:val="22"/>
              </w:rPr>
              <w:t>49</w:t>
            </w:r>
          </w:p>
        </w:tc>
        <w:tc>
          <w:tcPr>
            <w:tcW w:w="1170" w:type="dxa"/>
          </w:tcPr>
          <w:p>
            <w:pPr>
              <w:pStyle w:val="TableParagraph"/>
              <w:ind w:left="108"/>
              <w:rPr>
                <w:sz w:val="22"/>
              </w:rPr>
            </w:pPr>
            <w:r>
              <w:rPr>
                <w:spacing w:val="-10"/>
                <w:sz w:val="22"/>
              </w:rPr>
              <w:t>2</w:t>
            </w:r>
          </w:p>
        </w:tc>
        <w:tc>
          <w:tcPr>
            <w:tcW w:w="1170" w:type="dxa"/>
          </w:tcPr>
          <w:p>
            <w:pPr>
              <w:pStyle w:val="TableParagraph"/>
              <w:rPr>
                <w:sz w:val="22"/>
              </w:rPr>
            </w:pPr>
            <w:r>
              <w:rPr>
                <w:spacing w:val="-2"/>
                <w:sz w:val="22"/>
              </w:rPr>
              <w:t>X(02)</w:t>
            </w:r>
          </w:p>
        </w:tc>
        <w:tc>
          <w:tcPr>
            <w:tcW w:w="3240" w:type="dxa"/>
          </w:tcPr>
          <w:p>
            <w:pPr>
              <w:pStyle w:val="TableParagraph"/>
              <w:ind w:right="134"/>
              <w:rPr>
                <w:rFonts w:ascii="Calibri"/>
                <w:position w:val="4"/>
                <w:sz w:val="18"/>
              </w:rPr>
            </w:pPr>
            <w:r>
              <w:rPr>
                <w:sz w:val="22"/>
              </w:rPr>
              <w:t>Indicates the reason for a beneficiary's entitlement to Medicare benefits as of a particular date, broken down by</w:t>
            </w:r>
            <w:r>
              <w:rPr>
                <w:spacing w:val="-13"/>
                <w:sz w:val="22"/>
              </w:rPr>
              <w:t> </w:t>
            </w:r>
            <w:r>
              <w:rPr>
                <w:sz w:val="22"/>
              </w:rPr>
              <w:t>the</w:t>
            </w:r>
            <w:r>
              <w:rPr>
                <w:spacing w:val="-8"/>
                <w:sz w:val="22"/>
              </w:rPr>
              <w:t> </w:t>
            </w:r>
            <w:r>
              <w:rPr>
                <w:sz w:val="22"/>
              </w:rPr>
              <w:t>following</w:t>
            </w:r>
            <w:r>
              <w:rPr>
                <w:spacing w:val="-8"/>
                <w:sz w:val="22"/>
              </w:rPr>
              <w:t> </w:t>
            </w:r>
            <w:r>
              <w:rPr>
                <w:sz w:val="22"/>
              </w:rPr>
              <w:t>categories:</w:t>
            </w:r>
            <w:r>
              <w:rPr>
                <w:spacing w:val="-8"/>
                <w:sz w:val="22"/>
              </w:rPr>
              <w:t> </w:t>
            </w:r>
            <w:r>
              <w:rPr>
                <w:rFonts w:ascii="Calibri"/>
                <w:color w:val="000000"/>
                <w:position w:val="4"/>
                <w:sz w:val="18"/>
                <w:shd w:fill="DBE4F0" w:color="auto" w:val="clear"/>
              </w:rPr>
              <w:t>I</w:t>
            </w:r>
            <w:r>
              <w:rPr>
                <w:rFonts w:ascii="Calibri"/>
                <w:color w:val="000000"/>
                <w:spacing w:val="-11"/>
                <w:position w:val="4"/>
                <w:sz w:val="18"/>
                <w:shd w:fill="DBE4F0" w:color="auto" w:val="clear"/>
              </w:rPr>
              <w:t> </w:t>
            </w:r>
            <w:r>
              <w:rPr>
                <w:rFonts w:ascii="Calibri"/>
                <w:color w:val="000000"/>
                <w:position w:val="4"/>
                <w:sz w:val="18"/>
                <w:shd w:fill="DBE4F0" w:color="auto" w:val="clear"/>
              </w:rPr>
              <w:t>H</w:t>
            </w:r>
          </w:p>
          <w:p>
            <w:pPr>
              <w:pStyle w:val="TableParagraph"/>
              <w:spacing w:before="119"/>
              <w:ind w:right="12"/>
              <w:rPr>
                <w:sz w:val="22"/>
              </w:rPr>
            </w:pPr>
            <w:r>
              <w:rPr>
                <w:sz w:val="22"/>
              </w:rPr>
              <w:t>Old</w:t>
            </w:r>
            <w:r>
              <w:rPr>
                <w:spacing w:val="-10"/>
                <w:sz w:val="22"/>
              </w:rPr>
              <w:t> </w:t>
            </w:r>
            <w:r>
              <w:rPr>
                <w:sz w:val="22"/>
              </w:rPr>
              <w:t>Age</w:t>
            </w:r>
            <w:r>
              <w:rPr>
                <w:spacing w:val="-10"/>
                <w:sz w:val="22"/>
              </w:rPr>
              <w:t> </w:t>
            </w:r>
            <w:r>
              <w:rPr>
                <w:sz w:val="22"/>
              </w:rPr>
              <w:t>&amp;</w:t>
            </w:r>
            <w:r>
              <w:rPr>
                <w:spacing w:val="-10"/>
                <w:sz w:val="22"/>
              </w:rPr>
              <w:t> </w:t>
            </w:r>
            <w:r>
              <w:rPr>
                <w:sz w:val="22"/>
              </w:rPr>
              <w:t>Survivors</w:t>
            </w:r>
            <w:r>
              <w:rPr>
                <w:spacing w:val="-10"/>
                <w:sz w:val="22"/>
              </w:rPr>
              <w:t> </w:t>
            </w:r>
            <w:r>
              <w:rPr>
                <w:sz w:val="22"/>
              </w:rPr>
              <w:t>Insurance (OASI), Disabled, and ESRD, and by appropriate combinations of these </w:t>
            </w:r>
            <w:r>
              <w:rPr>
                <w:spacing w:val="-2"/>
                <w:sz w:val="22"/>
              </w:rPr>
              <w:t>categories:</w:t>
            </w:r>
          </w:p>
          <w:p>
            <w:pPr>
              <w:pStyle w:val="TableParagraph"/>
              <w:spacing w:before="121"/>
              <w:rPr>
                <w:sz w:val="22"/>
              </w:rPr>
            </w:pPr>
            <w:r>
              <w:rPr>
                <w:sz w:val="22"/>
              </w:rPr>
              <w:t>10</w:t>
            </w:r>
            <w:r>
              <w:rPr>
                <w:spacing w:val="-5"/>
                <w:sz w:val="22"/>
              </w:rPr>
              <w:t> </w:t>
            </w:r>
            <w:r>
              <w:rPr>
                <w:sz w:val="22"/>
              </w:rPr>
              <w:t>=</w:t>
            </w:r>
            <w:r>
              <w:rPr>
                <w:spacing w:val="-4"/>
                <w:sz w:val="22"/>
              </w:rPr>
              <w:t> </w:t>
            </w:r>
            <w:r>
              <w:rPr>
                <w:sz w:val="22"/>
              </w:rPr>
              <w:t>Aged</w:t>
            </w:r>
            <w:r>
              <w:rPr>
                <w:spacing w:val="-5"/>
                <w:sz w:val="22"/>
              </w:rPr>
              <w:t> </w:t>
            </w:r>
            <w:r>
              <w:rPr>
                <w:sz w:val="22"/>
              </w:rPr>
              <w:t>without</w:t>
            </w:r>
            <w:r>
              <w:rPr>
                <w:spacing w:val="-4"/>
                <w:sz w:val="22"/>
              </w:rPr>
              <w:t> ESRD</w:t>
            </w:r>
          </w:p>
          <w:p>
            <w:pPr>
              <w:pStyle w:val="TableParagraph"/>
              <w:spacing w:before="119"/>
              <w:rPr>
                <w:sz w:val="22"/>
              </w:rPr>
            </w:pPr>
            <w:r>
              <w:rPr>
                <w:sz w:val="22"/>
              </w:rPr>
              <w:t>11</w:t>
            </w:r>
            <w:r>
              <w:rPr>
                <w:spacing w:val="-4"/>
                <w:sz w:val="22"/>
              </w:rPr>
              <w:t> </w:t>
            </w:r>
            <w:r>
              <w:rPr>
                <w:sz w:val="22"/>
              </w:rPr>
              <w:t>=</w:t>
            </w:r>
            <w:r>
              <w:rPr>
                <w:spacing w:val="-4"/>
                <w:sz w:val="22"/>
              </w:rPr>
              <w:t> </w:t>
            </w:r>
            <w:r>
              <w:rPr>
                <w:sz w:val="22"/>
              </w:rPr>
              <w:t>Aged</w:t>
            </w:r>
            <w:r>
              <w:rPr>
                <w:spacing w:val="-4"/>
                <w:sz w:val="22"/>
              </w:rPr>
              <w:t> </w:t>
            </w:r>
            <w:r>
              <w:rPr>
                <w:sz w:val="22"/>
              </w:rPr>
              <w:t>with</w:t>
            </w:r>
            <w:r>
              <w:rPr>
                <w:spacing w:val="-3"/>
                <w:sz w:val="22"/>
              </w:rPr>
              <w:t> </w:t>
            </w:r>
            <w:r>
              <w:rPr>
                <w:spacing w:val="-4"/>
                <w:sz w:val="22"/>
              </w:rPr>
              <w:t>ESRD</w:t>
            </w:r>
          </w:p>
          <w:p>
            <w:pPr>
              <w:pStyle w:val="TableParagraph"/>
              <w:rPr>
                <w:sz w:val="22"/>
              </w:rPr>
            </w:pPr>
            <w:r>
              <w:rPr>
                <w:sz w:val="22"/>
              </w:rPr>
              <w:t>20</w:t>
            </w:r>
            <w:r>
              <w:rPr>
                <w:spacing w:val="-6"/>
                <w:sz w:val="22"/>
              </w:rPr>
              <w:t> </w:t>
            </w:r>
            <w:r>
              <w:rPr>
                <w:sz w:val="22"/>
              </w:rPr>
              <w:t>=</w:t>
            </w:r>
            <w:r>
              <w:rPr>
                <w:spacing w:val="-6"/>
                <w:sz w:val="22"/>
              </w:rPr>
              <w:t> </w:t>
            </w:r>
            <w:r>
              <w:rPr>
                <w:sz w:val="22"/>
              </w:rPr>
              <w:t>Disabled</w:t>
            </w:r>
            <w:r>
              <w:rPr>
                <w:spacing w:val="-5"/>
                <w:sz w:val="22"/>
              </w:rPr>
              <w:t> </w:t>
            </w:r>
            <w:r>
              <w:rPr>
                <w:sz w:val="22"/>
              </w:rPr>
              <w:t>without</w:t>
            </w:r>
            <w:r>
              <w:rPr>
                <w:spacing w:val="-6"/>
                <w:sz w:val="22"/>
              </w:rPr>
              <w:t> </w:t>
            </w:r>
            <w:r>
              <w:rPr>
                <w:spacing w:val="-4"/>
                <w:sz w:val="22"/>
              </w:rPr>
              <w:t>ESRD</w:t>
            </w:r>
          </w:p>
          <w:p>
            <w:pPr>
              <w:pStyle w:val="TableParagraph"/>
              <w:spacing w:line="370" w:lineRule="atLeast" w:before="3"/>
              <w:ind w:left="106" w:right="463"/>
              <w:rPr>
                <w:sz w:val="22"/>
              </w:rPr>
            </w:pPr>
            <w:r>
              <w:rPr>
                <w:sz w:val="22"/>
              </w:rPr>
              <w:t>21</w:t>
            </w:r>
            <w:r>
              <w:rPr>
                <w:spacing w:val="-10"/>
                <w:sz w:val="22"/>
              </w:rPr>
              <w:t> </w:t>
            </w:r>
            <w:r>
              <w:rPr>
                <w:sz w:val="22"/>
              </w:rPr>
              <w:t>=</w:t>
            </w:r>
            <w:r>
              <w:rPr>
                <w:spacing w:val="-10"/>
                <w:sz w:val="22"/>
              </w:rPr>
              <w:t> </w:t>
            </w:r>
            <w:r>
              <w:rPr>
                <w:sz w:val="22"/>
              </w:rPr>
              <w:t>Disabled</w:t>
            </w:r>
            <w:r>
              <w:rPr>
                <w:spacing w:val="-10"/>
                <w:sz w:val="22"/>
              </w:rPr>
              <w:t> </w:t>
            </w:r>
            <w:r>
              <w:rPr>
                <w:sz w:val="22"/>
              </w:rPr>
              <w:t>with</w:t>
            </w:r>
            <w:r>
              <w:rPr>
                <w:spacing w:val="-10"/>
                <w:sz w:val="22"/>
              </w:rPr>
              <w:t> </w:t>
            </w:r>
            <w:r>
              <w:rPr>
                <w:sz w:val="22"/>
              </w:rPr>
              <w:t>ESRD 31 = ESRD only</w:t>
            </w:r>
          </w:p>
        </w:tc>
      </w:tr>
      <w:tr>
        <w:trPr>
          <w:trHeight w:val="2135" w:hRule="atLeast"/>
        </w:trPr>
        <w:tc>
          <w:tcPr>
            <w:tcW w:w="1260" w:type="dxa"/>
          </w:tcPr>
          <w:p>
            <w:pPr>
              <w:pStyle w:val="TableParagraph"/>
              <w:rPr>
                <w:sz w:val="22"/>
              </w:rPr>
            </w:pPr>
            <w:r>
              <w:rPr>
                <w:spacing w:val="-5"/>
                <w:sz w:val="22"/>
              </w:rPr>
              <w:t>11</w:t>
            </w:r>
          </w:p>
        </w:tc>
        <w:tc>
          <w:tcPr>
            <w:tcW w:w="2070" w:type="dxa"/>
          </w:tcPr>
          <w:p>
            <w:pPr>
              <w:pStyle w:val="TableParagraph"/>
              <w:rPr>
                <w:sz w:val="22"/>
              </w:rPr>
            </w:pPr>
            <w:r>
              <w:rPr>
                <w:spacing w:val="-2"/>
                <w:sz w:val="22"/>
              </w:rPr>
              <w:t>BENE_DUAL_ST US_CD</w:t>
            </w:r>
          </w:p>
        </w:tc>
        <w:tc>
          <w:tcPr>
            <w:tcW w:w="1890" w:type="dxa"/>
          </w:tcPr>
          <w:p>
            <w:pPr>
              <w:pStyle w:val="TableParagraph"/>
              <w:ind w:right="167"/>
              <w:rPr>
                <w:sz w:val="22"/>
              </w:rPr>
            </w:pPr>
            <w:r>
              <w:rPr>
                <w:sz w:val="22"/>
              </w:rPr>
              <w:t>Beneficiary</w:t>
            </w:r>
            <w:r>
              <w:rPr>
                <w:spacing w:val="-16"/>
                <w:sz w:val="22"/>
              </w:rPr>
              <w:t> </w:t>
            </w:r>
            <w:r>
              <w:rPr>
                <w:sz w:val="22"/>
              </w:rPr>
              <w:t>Dual Status Code</w:t>
            </w:r>
          </w:p>
        </w:tc>
        <w:tc>
          <w:tcPr>
            <w:tcW w:w="1170" w:type="dxa"/>
          </w:tcPr>
          <w:p>
            <w:pPr>
              <w:pStyle w:val="TableParagraph"/>
              <w:rPr>
                <w:sz w:val="22"/>
              </w:rPr>
            </w:pPr>
            <w:r>
              <w:rPr>
                <w:spacing w:val="-5"/>
                <w:sz w:val="22"/>
              </w:rPr>
              <w:t>50</w:t>
            </w:r>
          </w:p>
        </w:tc>
        <w:tc>
          <w:tcPr>
            <w:tcW w:w="1260" w:type="dxa"/>
          </w:tcPr>
          <w:p>
            <w:pPr>
              <w:pStyle w:val="TableParagraph"/>
              <w:rPr>
                <w:sz w:val="22"/>
              </w:rPr>
            </w:pPr>
            <w:r>
              <w:rPr>
                <w:spacing w:val="-5"/>
                <w:sz w:val="22"/>
              </w:rPr>
              <w:t>51</w:t>
            </w:r>
          </w:p>
        </w:tc>
        <w:tc>
          <w:tcPr>
            <w:tcW w:w="1170" w:type="dxa"/>
          </w:tcPr>
          <w:p>
            <w:pPr>
              <w:pStyle w:val="TableParagraph"/>
              <w:ind w:left="108"/>
              <w:rPr>
                <w:sz w:val="22"/>
              </w:rPr>
            </w:pPr>
            <w:r>
              <w:rPr>
                <w:spacing w:val="-10"/>
                <w:sz w:val="22"/>
              </w:rPr>
              <w:t>2</w:t>
            </w:r>
          </w:p>
        </w:tc>
        <w:tc>
          <w:tcPr>
            <w:tcW w:w="1170" w:type="dxa"/>
          </w:tcPr>
          <w:p>
            <w:pPr>
              <w:pStyle w:val="TableParagraph"/>
              <w:rPr>
                <w:sz w:val="22"/>
              </w:rPr>
            </w:pPr>
            <w:r>
              <w:rPr>
                <w:spacing w:val="-2"/>
                <w:sz w:val="22"/>
              </w:rPr>
              <w:t>X(02)</w:t>
            </w:r>
          </w:p>
        </w:tc>
        <w:tc>
          <w:tcPr>
            <w:tcW w:w="3240" w:type="dxa"/>
          </w:tcPr>
          <w:p>
            <w:pPr>
              <w:pStyle w:val="TableParagraph"/>
              <w:ind w:right="263"/>
              <w:rPr>
                <w:rFonts w:ascii="Calibri"/>
                <w:position w:val="4"/>
                <w:sz w:val="18"/>
              </w:rPr>
            </w:pPr>
            <w:r>
              <w:rPr>
                <w:sz w:val="22"/>
              </w:rPr>
              <w:t>Identifies the most recent entitlement status of beneficiaries eligible for a program(s) in addition to Medicare</w:t>
            </w:r>
            <w:r>
              <w:rPr>
                <w:spacing w:val="-12"/>
                <w:sz w:val="22"/>
              </w:rPr>
              <w:t> </w:t>
            </w:r>
            <w:r>
              <w:rPr>
                <w:sz w:val="22"/>
              </w:rPr>
              <w:t>(e.g.,</w:t>
            </w:r>
            <w:r>
              <w:rPr>
                <w:spacing w:val="-8"/>
                <w:sz w:val="22"/>
              </w:rPr>
              <w:t> </w:t>
            </w:r>
            <w:r>
              <w:rPr>
                <w:sz w:val="22"/>
              </w:rPr>
              <w:t>Medicaid).</w:t>
            </w:r>
            <w:r>
              <w:rPr>
                <w:spacing w:val="-8"/>
                <w:sz w:val="22"/>
              </w:rPr>
              <w:t> </w:t>
            </w:r>
            <w:r>
              <w:rPr>
                <w:rFonts w:ascii="Calibri"/>
                <w:color w:val="000000"/>
                <w:position w:val="4"/>
                <w:sz w:val="18"/>
                <w:shd w:fill="DBE4F0" w:color="auto" w:val="clear"/>
              </w:rPr>
              <w:t>I</w:t>
            </w:r>
            <w:r>
              <w:rPr>
                <w:rFonts w:ascii="Calibri"/>
                <w:color w:val="000000"/>
                <w:spacing w:val="-10"/>
                <w:position w:val="4"/>
                <w:sz w:val="18"/>
                <w:shd w:fill="DBE4F0" w:color="auto" w:val="clear"/>
              </w:rPr>
              <w:t> H</w:t>
            </w:r>
          </w:p>
          <w:p>
            <w:pPr>
              <w:pStyle w:val="TableParagraph"/>
              <w:spacing w:before="119"/>
              <w:ind w:right="263"/>
              <w:rPr>
                <w:sz w:val="22"/>
              </w:rPr>
            </w:pPr>
            <w:r>
              <w:rPr>
                <w:sz w:val="22"/>
              </w:rPr>
              <w:t>Find</w:t>
            </w:r>
            <w:r>
              <w:rPr>
                <w:spacing w:val="-8"/>
                <w:sz w:val="22"/>
              </w:rPr>
              <w:t> </w:t>
            </w:r>
            <w:hyperlink r:id="rId48">
              <w:r>
                <w:rPr>
                  <w:color w:val="0000FF"/>
                  <w:sz w:val="22"/>
                  <w:u w:val="single" w:color="0000FF"/>
                </w:rPr>
                <w:t>Dual</w:t>
              </w:r>
              <w:r>
                <w:rPr>
                  <w:color w:val="0000FF"/>
                  <w:spacing w:val="-8"/>
                  <w:sz w:val="22"/>
                  <w:u w:val="single" w:color="0000FF"/>
                </w:rPr>
                <w:t> </w:t>
              </w:r>
              <w:r>
                <w:rPr>
                  <w:color w:val="0000FF"/>
                  <w:sz w:val="22"/>
                  <w:u w:val="single" w:color="0000FF"/>
                </w:rPr>
                <w:t>Status</w:t>
              </w:r>
              <w:r>
                <w:rPr>
                  <w:color w:val="0000FF"/>
                  <w:spacing w:val="-8"/>
                  <w:sz w:val="22"/>
                  <w:u w:val="single" w:color="0000FF"/>
                </w:rPr>
                <w:t> </w:t>
              </w:r>
              <w:r>
                <w:rPr>
                  <w:color w:val="0000FF"/>
                  <w:sz w:val="22"/>
                  <w:u w:val="single" w:color="0000FF"/>
                </w:rPr>
                <w:t>Code</w:t>
              </w:r>
            </w:hyperlink>
            <w:r>
              <w:rPr>
                <w:color w:val="0000FF"/>
                <w:spacing w:val="-8"/>
                <w:sz w:val="22"/>
                <w:u w:val="none"/>
              </w:rPr>
              <w:t> </w:t>
            </w:r>
            <w:r>
              <w:rPr>
                <w:sz w:val="22"/>
                <w:u w:val="none"/>
              </w:rPr>
              <w:t>at</w:t>
            </w:r>
            <w:r>
              <w:rPr>
                <w:spacing w:val="-8"/>
                <w:sz w:val="22"/>
                <w:u w:val="none"/>
              </w:rPr>
              <w:t> </w:t>
            </w:r>
            <w:r>
              <w:rPr>
                <w:sz w:val="22"/>
                <w:u w:val="none"/>
              </w:rPr>
              <w:t>the ResDAC website.</w:t>
            </w:r>
          </w:p>
        </w:tc>
      </w:tr>
      <w:tr>
        <w:trPr>
          <w:trHeight w:val="750" w:hRule="atLeast"/>
        </w:trPr>
        <w:tc>
          <w:tcPr>
            <w:tcW w:w="1260" w:type="dxa"/>
          </w:tcPr>
          <w:p>
            <w:pPr>
              <w:pStyle w:val="TableParagraph"/>
              <w:rPr>
                <w:sz w:val="22"/>
              </w:rPr>
            </w:pPr>
            <w:r>
              <w:rPr>
                <w:spacing w:val="-5"/>
                <w:sz w:val="22"/>
              </w:rPr>
              <w:t>12</w:t>
            </w:r>
          </w:p>
        </w:tc>
        <w:tc>
          <w:tcPr>
            <w:tcW w:w="2070" w:type="dxa"/>
          </w:tcPr>
          <w:p>
            <w:pPr>
              <w:pStyle w:val="TableParagraph"/>
              <w:ind w:right="141"/>
              <w:rPr>
                <w:sz w:val="22"/>
              </w:rPr>
            </w:pPr>
            <w:r>
              <w:rPr>
                <w:spacing w:val="-2"/>
                <w:sz w:val="22"/>
              </w:rPr>
              <w:t>BENE_DEATH_D </w:t>
            </w:r>
            <w:r>
              <w:rPr>
                <w:spacing w:val="-10"/>
                <w:sz w:val="22"/>
              </w:rPr>
              <w:t>T</w:t>
            </w:r>
          </w:p>
        </w:tc>
        <w:tc>
          <w:tcPr>
            <w:tcW w:w="1890" w:type="dxa"/>
          </w:tcPr>
          <w:p>
            <w:pPr>
              <w:pStyle w:val="TableParagraph"/>
              <w:ind w:right="166"/>
              <w:rPr>
                <w:sz w:val="22"/>
              </w:rPr>
            </w:pPr>
            <w:r>
              <w:rPr>
                <w:spacing w:val="-2"/>
                <w:sz w:val="22"/>
              </w:rPr>
              <w:t>Beneficiary </w:t>
            </w:r>
            <w:r>
              <w:rPr>
                <w:sz w:val="22"/>
              </w:rPr>
              <w:t>Death</w:t>
            </w:r>
            <w:r>
              <w:rPr>
                <w:spacing w:val="-7"/>
                <w:sz w:val="22"/>
              </w:rPr>
              <w:t> </w:t>
            </w:r>
            <w:r>
              <w:rPr>
                <w:spacing w:val="-4"/>
                <w:sz w:val="22"/>
              </w:rPr>
              <w:t>Date</w:t>
            </w:r>
          </w:p>
        </w:tc>
        <w:tc>
          <w:tcPr>
            <w:tcW w:w="1170" w:type="dxa"/>
          </w:tcPr>
          <w:p>
            <w:pPr>
              <w:pStyle w:val="TableParagraph"/>
              <w:rPr>
                <w:sz w:val="22"/>
              </w:rPr>
            </w:pPr>
            <w:r>
              <w:rPr>
                <w:spacing w:val="-5"/>
                <w:sz w:val="22"/>
              </w:rPr>
              <w:t>52</w:t>
            </w:r>
          </w:p>
        </w:tc>
        <w:tc>
          <w:tcPr>
            <w:tcW w:w="1260" w:type="dxa"/>
          </w:tcPr>
          <w:p>
            <w:pPr>
              <w:pStyle w:val="TableParagraph"/>
              <w:rPr>
                <w:sz w:val="22"/>
              </w:rPr>
            </w:pPr>
            <w:r>
              <w:rPr>
                <w:spacing w:val="-5"/>
                <w:sz w:val="22"/>
              </w:rPr>
              <w:t>61</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right="134"/>
              <w:rPr>
                <w:rFonts w:ascii="Calibri" w:hAnsi="Calibri"/>
                <w:position w:val="4"/>
                <w:sz w:val="18"/>
              </w:rPr>
            </w:pPr>
            <w:r>
              <w:rPr>
                <w:sz w:val="22"/>
              </w:rPr>
              <w:t>The</w:t>
            </w:r>
            <w:r>
              <w:rPr>
                <w:spacing w:val="-7"/>
                <w:sz w:val="22"/>
              </w:rPr>
              <w:t> </w:t>
            </w:r>
            <w:r>
              <w:rPr>
                <w:sz w:val="22"/>
              </w:rPr>
              <w:t>month,</w:t>
            </w:r>
            <w:r>
              <w:rPr>
                <w:spacing w:val="-7"/>
                <w:sz w:val="22"/>
              </w:rPr>
              <w:t> </w:t>
            </w:r>
            <w:r>
              <w:rPr>
                <w:sz w:val="22"/>
              </w:rPr>
              <w:t>day,</w:t>
            </w:r>
            <w:r>
              <w:rPr>
                <w:spacing w:val="-7"/>
                <w:sz w:val="22"/>
              </w:rPr>
              <w:t> </w:t>
            </w:r>
            <w:r>
              <w:rPr>
                <w:sz w:val="22"/>
              </w:rPr>
              <w:t>and</w:t>
            </w:r>
            <w:r>
              <w:rPr>
                <w:spacing w:val="-7"/>
                <w:sz w:val="22"/>
              </w:rPr>
              <w:t> </w:t>
            </w:r>
            <w:r>
              <w:rPr>
                <w:sz w:val="22"/>
              </w:rPr>
              <w:t>year</w:t>
            </w:r>
            <w:r>
              <w:rPr>
                <w:spacing w:val="-7"/>
                <w:sz w:val="22"/>
              </w:rPr>
              <w:t> </w:t>
            </w:r>
            <w:r>
              <w:rPr>
                <w:sz w:val="22"/>
              </w:rPr>
              <w:t>of</w:t>
            </w:r>
            <w:r>
              <w:rPr>
                <w:spacing w:val="-7"/>
                <w:sz w:val="22"/>
              </w:rPr>
              <w:t> </w:t>
            </w:r>
            <w:r>
              <w:rPr>
                <w:sz w:val="22"/>
              </w:rPr>
              <w:t>a beneficiary’s death. </w:t>
            </w:r>
            <w:r>
              <w:rPr>
                <w:rFonts w:ascii="Calibri" w:hAnsi="Calibri"/>
                <w:color w:val="000000"/>
                <w:position w:val="4"/>
                <w:sz w:val="18"/>
                <w:shd w:fill="DBE4F0" w:color="auto" w:val="clear"/>
              </w:rPr>
              <w:t>I H</w:t>
            </w:r>
          </w:p>
        </w:tc>
      </w:tr>
    </w:tbl>
    <w:p>
      <w:pPr>
        <w:pStyle w:val="TableParagraph"/>
        <w:spacing w:after="0"/>
        <w:rPr>
          <w:rFonts w:ascii="Calibri" w:hAns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999" w:hRule="atLeast"/>
        </w:trPr>
        <w:tc>
          <w:tcPr>
            <w:tcW w:w="1260" w:type="dxa"/>
          </w:tcPr>
          <w:p>
            <w:pPr>
              <w:pStyle w:val="TableParagraph"/>
              <w:rPr>
                <w:sz w:val="22"/>
              </w:rPr>
            </w:pPr>
            <w:r>
              <w:rPr>
                <w:spacing w:val="-5"/>
                <w:sz w:val="22"/>
              </w:rPr>
              <w:t>13</w:t>
            </w:r>
          </w:p>
        </w:tc>
        <w:tc>
          <w:tcPr>
            <w:tcW w:w="2070" w:type="dxa"/>
          </w:tcPr>
          <w:p>
            <w:pPr>
              <w:pStyle w:val="TableParagraph"/>
              <w:rPr>
                <w:sz w:val="22"/>
              </w:rPr>
            </w:pPr>
            <w:r>
              <w:rPr>
                <w:spacing w:val="-2"/>
                <w:sz w:val="22"/>
              </w:rPr>
              <w:t>BENE_RNG_BGN</w:t>
            </w:r>
          </w:p>
          <w:p>
            <w:pPr>
              <w:pStyle w:val="TableParagraph"/>
              <w:spacing w:before="0"/>
              <w:rPr>
                <w:sz w:val="22"/>
              </w:rPr>
            </w:pPr>
            <w:r>
              <w:rPr>
                <w:spacing w:val="-5"/>
                <w:sz w:val="22"/>
              </w:rPr>
              <w:t>_DT</w:t>
            </w:r>
          </w:p>
        </w:tc>
        <w:tc>
          <w:tcPr>
            <w:tcW w:w="1890" w:type="dxa"/>
          </w:tcPr>
          <w:p>
            <w:pPr>
              <w:pStyle w:val="TableParagraph"/>
              <w:ind w:left="108" w:right="178"/>
              <w:rPr>
                <w:sz w:val="22"/>
              </w:rPr>
            </w:pPr>
            <w:r>
              <w:rPr>
                <w:sz w:val="22"/>
              </w:rPr>
              <w:t>Date</w:t>
            </w:r>
            <w:r>
              <w:rPr>
                <w:spacing w:val="-16"/>
                <w:sz w:val="22"/>
              </w:rPr>
              <w:t> </w:t>
            </w:r>
            <w:r>
              <w:rPr>
                <w:sz w:val="22"/>
              </w:rPr>
              <w:t>beneficiary enrolled in </w:t>
            </w:r>
            <w:r>
              <w:rPr>
                <w:spacing w:val="-2"/>
                <w:sz w:val="22"/>
              </w:rPr>
              <w:t>Hospice</w:t>
            </w:r>
          </w:p>
        </w:tc>
        <w:tc>
          <w:tcPr>
            <w:tcW w:w="1170" w:type="dxa"/>
          </w:tcPr>
          <w:p>
            <w:pPr>
              <w:pStyle w:val="TableParagraph"/>
              <w:rPr>
                <w:sz w:val="22"/>
              </w:rPr>
            </w:pPr>
            <w:r>
              <w:rPr>
                <w:spacing w:val="-5"/>
                <w:sz w:val="22"/>
              </w:rPr>
              <w:t>62</w:t>
            </w:r>
          </w:p>
        </w:tc>
        <w:tc>
          <w:tcPr>
            <w:tcW w:w="1260" w:type="dxa"/>
          </w:tcPr>
          <w:p>
            <w:pPr>
              <w:pStyle w:val="TableParagraph"/>
              <w:rPr>
                <w:sz w:val="22"/>
              </w:rPr>
            </w:pPr>
            <w:r>
              <w:rPr>
                <w:spacing w:val="-5"/>
                <w:sz w:val="22"/>
              </w:rPr>
              <w:t>71</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right="263"/>
              <w:rPr>
                <w:rFonts w:ascii="Calibri"/>
                <w:position w:val="4"/>
                <w:sz w:val="18"/>
              </w:rPr>
            </w:pPr>
            <w:r>
              <w:rPr>
                <w:sz w:val="22"/>
              </w:rPr>
              <w:t>The</w:t>
            </w:r>
            <w:r>
              <w:rPr>
                <w:spacing w:val="-13"/>
                <w:sz w:val="22"/>
              </w:rPr>
              <w:t> </w:t>
            </w:r>
            <w:r>
              <w:rPr>
                <w:sz w:val="22"/>
              </w:rPr>
              <w:t>date</w:t>
            </w:r>
            <w:r>
              <w:rPr>
                <w:spacing w:val="-13"/>
                <w:sz w:val="22"/>
              </w:rPr>
              <w:t> </w:t>
            </w:r>
            <w:r>
              <w:rPr>
                <w:sz w:val="22"/>
              </w:rPr>
              <w:t>the</w:t>
            </w:r>
            <w:r>
              <w:rPr>
                <w:spacing w:val="-13"/>
                <w:sz w:val="22"/>
              </w:rPr>
              <w:t> </w:t>
            </w:r>
            <w:r>
              <w:rPr>
                <w:sz w:val="22"/>
              </w:rPr>
              <w:t>beneficiary enrolled in Hospice. </w:t>
            </w:r>
            <w:r>
              <w:rPr>
                <w:rFonts w:ascii="Calibri"/>
                <w:color w:val="000000"/>
                <w:position w:val="4"/>
                <w:sz w:val="18"/>
                <w:shd w:fill="DBE4F0" w:color="auto" w:val="clear"/>
              </w:rPr>
              <w:t>I H</w:t>
            </w:r>
          </w:p>
        </w:tc>
      </w:tr>
      <w:tr>
        <w:trPr>
          <w:trHeight w:val="750" w:hRule="atLeast"/>
        </w:trPr>
        <w:tc>
          <w:tcPr>
            <w:tcW w:w="1260" w:type="dxa"/>
          </w:tcPr>
          <w:p>
            <w:pPr>
              <w:pStyle w:val="TableParagraph"/>
              <w:rPr>
                <w:sz w:val="22"/>
              </w:rPr>
            </w:pPr>
            <w:r>
              <w:rPr>
                <w:spacing w:val="-5"/>
                <w:sz w:val="22"/>
              </w:rPr>
              <w:t>14</w:t>
            </w:r>
          </w:p>
        </w:tc>
        <w:tc>
          <w:tcPr>
            <w:tcW w:w="2070" w:type="dxa"/>
          </w:tcPr>
          <w:p>
            <w:pPr>
              <w:pStyle w:val="TableParagraph"/>
              <w:rPr>
                <w:sz w:val="22"/>
              </w:rPr>
            </w:pPr>
            <w:r>
              <w:rPr>
                <w:spacing w:val="-2"/>
                <w:sz w:val="22"/>
              </w:rPr>
              <w:t>BENE_RNG_END</w:t>
            </w:r>
          </w:p>
          <w:p>
            <w:pPr>
              <w:pStyle w:val="TableParagraph"/>
              <w:spacing w:before="0"/>
              <w:rPr>
                <w:sz w:val="22"/>
              </w:rPr>
            </w:pPr>
            <w:r>
              <w:rPr>
                <w:spacing w:val="-5"/>
                <w:sz w:val="22"/>
              </w:rPr>
              <w:t>_DT</w:t>
            </w:r>
          </w:p>
        </w:tc>
        <w:tc>
          <w:tcPr>
            <w:tcW w:w="1890" w:type="dxa"/>
          </w:tcPr>
          <w:p>
            <w:pPr>
              <w:pStyle w:val="TableParagraph"/>
              <w:ind w:left="108" w:right="178"/>
              <w:rPr>
                <w:sz w:val="22"/>
              </w:rPr>
            </w:pPr>
            <w:r>
              <w:rPr>
                <w:sz w:val="22"/>
              </w:rPr>
              <w:t>Date</w:t>
            </w:r>
            <w:r>
              <w:rPr>
                <w:spacing w:val="-16"/>
                <w:sz w:val="22"/>
              </w:rPr>
              <w:t> </w:t>
            </w:r>
            <w:r>
              <w:rPr>
                <w:sz w:val="22"/>
              </w:rPr>
              <w:t>beneficiary ended Hospice</w:t>
            </w:r>
          </w:p>
        </w:tc>
        <w:tc>
          <w:tcPr>
            <w:tcW w:w="1170" w:type="dxa"/>
          </w:tcPr>
          <w:p>
            <w:pPr>
              <w:pStyle w:val="TableParagraph"/>
              <w:rPr>
                <w:sz w:val="22"/>
              </w:rPr>
            </w:pPr>
            <w:r>
              <w:rPr>
                <w:spacing w:val="-5"/>
                <w:sz w:val="22"/>
              </w:rPr>
              <w:t>72</w:t>
            </w:r>
          </w:p>
        </w:tc>
        <w:tc>
          <w:tcPr>
            <w:tcW w:w="1260" w:type="dxa"/>
          </w:tcPr>
          <w:p>
            <w:pPr>
              <w:pStyle w:val="TableParagraph"/>
              <w:rPr>
                <w:sz w:val="22"/>
              </w:rPr>
            </w:pPr>
            <w:r>
              <w:rPr>
                <w:spacing w:val="-5"/>
                <w:sz w:val="22"/>
              </w:rPr>
              <w:t>81</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right="263"/>
              <w:rPr>
                <w:rFonts w:ascii="Calibri"/>
                <w:position w:val="4"/>
                <w:sz w:val="18"/>
              </w:rPr>
            </w:pPr>
            <w:r>
              <w:rPr>
                <w:sz w:val="22"/>
              </w:rPr>
              <w:t>The</w:t>
            </w:r>
            <w:r>
              <w:rPr>
                <w:spacing w:val="-10"/>
                <w:sz w:val="22"/>
              </w:rPr>
              <w:t> </w:t>
            </w:r>
            <w:r>
              <w:rPr>
                <w:sz w:val="22"/>
              </w:rPr>
              <w:t>date</w:t>
            </w:r>
            <w:r>
              <w:rPr>
                <w:spacing w:val="-10"/>
                <w:sz w:val="22"/>
              </w:rPr>
              <w:t> </w:t>
            </w:r>
            <w:r>
              <w:rPr>
                <w:sz w:val="22"/>
              </w:rPr>
              <w:t>the</w:t>
            </w:r>
            <w:r>
              <w:rPr>
                <w:spacing w:val="-10"/>
                <w:sz w:val="22"/>
              </w:rPr>
              <w:t> </w:t>
            </w:r>
            <w:r>
              <w:rPr>
                <w:sz w:val="22"/>
              </w:rPr>
              <w:t>beneficiary</w:t>
            </w:r>
            <w:r>
              <w:rPr>
                <w:spacing w:val="-11"/>
                <w:sz w:val="22"/>
              </w:rPr>
              <w:t> </w:t>
            </w:r>
            <w:r>
              <w:rPr>
                <w:sz w:val="22"/>
              </w:rPr>
              <w:t>is- enrolled in hospice. </w:t>
            </w:r>
            <w:r>
              <w:rPr>
                <w:rFonts w:ascii="Calibri"/>
                <w:color w:val="000000"/>
                <w:position w:val="4"/>
                <w:sz w:val="18"/>
                <w:shd w:fill="DBE4F0" w:color="auto" w:val="clear"/>
              </w:rPr>
              <w:t>I H</w:t>
            </w:r>
          </w:p>
        </w:tc>
      </w:tr>
      <w:tr>
        <w:trPr>
          <w:trHeight w:val="750" w:hRule="atLeast"/>
        </w:trPr>
        <w:tc>
          <w:tcPr>
            <w:tcW w:w="1260" w:type="dxa"/>
          </w:tcPr>
          <w:p>
            <w:pPr>
              <w:pStyle w:val="TableParagraph"/>
              <w:rPr>
                <w:sz w:val="22"/>
              </w:rPr>
            </w:pPr>
            <w:r>
              <w:rPr>
                <w:spacing w:val="-5"/>
                <w:sz w:val="22"/>
              </w:rPr>
              <w:t>15</w:t>
            </w:r>
          </w:p>
        </w:tc>
        <w:tc>
          <w:tcPr>
            <w:tcW w:w="2070" w:type="dxa"/>
          </w:tcPr>
          <w:p>
            <w:pPr>
              <w:pStyle w:val="TableParagraph"/>
              <w:ind w:right="141"/>
              <w:rPr>
                <w:sz w:val="22"/>
              </w:rPr>
            </w:pPr>
            <w:r>
              <w:rPr>
                <w:spacing w:val="-2"/>
                <w:sz w:val="22"/>
              </w:rPr>
              <w:t>BENE_1ST_NAM </w:t>
            </w:r>
            <w:r>
              <w:rPr>
                <w:spacing w:val="-10"/>
                <w:sz w:val="22"/>
              </w:rPr>
              <w:t>E</w:t>
            </w:r>
          </w:p>
        </w:tc>
        <w:tc>
          <w:tcPr>
            <w:tcW w:w="1890" w:type="dxa"/>
          </w:tcPr>
          <w:p>
            <w:pPr>
              <w:pStyle w:val="TableParagraph"/>
              <w:ind w:right="191"/>
              <w:rPr>
                <w:sz w:val="22"/>
              </w:rPr>
            </w:pPr>
            <w:r>
              <w:rPr>
                <w:sz w:val="22"/>
              </w:rPr>
              <w:t>Beneficiary</w:t>
            </w:r>
            <w:r>
              <w:rPr>
                <w:spacing w:val="-16"/>
                <w:sz w:val="22"/>
              </w:rPr>
              <w:t> </w:t>
            </w:r>
            <w:r>
              <w:rPr>
                <w:sz w:val="22"/>
              </w:rPr>
              <w:t>First </w:t>
            </w:r>
            <w:r>
              <w:rPr>
                <w:spacing w:val="-4"/>
                <w:sz w:val="22"/>
              </w:rPr>
              <w:t>Name</w:t>
            </w:r>
          </w:p>
        </w:tc>
        <w:tc>
          <w:tcPr>
            <w:tcW w:w="1170" w:type="dxa"/>
          </w:tcPr>
          <w:p>
            <w:pPr>
              <w:pStyle w:val="TableParagraph"/>
              <w:rPr>
                <w:sz w:val="22"/>
              </w:rPr>
            </w:pPr>
            <w:r>
              <w:rPr>
                <w:spacing w:val="-5"/>
                <w:sz w:val="22"/>
              </w:rPr>
              <w:t>82</w:t>
            </w:r>
          </w:p>
        </w:tc>
        <w:tc>
          <w:tcPr>
            <w:tcW w:w="1260" w:type="dxa"/>
          </w:tcPr>
          <w:p>
            <w:pPr>
              <w:pStyle w:val="TableParagraph"/>
              <w:rPr>
                <w:sz w:val="22"/>
              </w:rPr>
            </w:pPr>
            <w:r>
              <w:rPr>
                <w:spacing w:val="-5"/>
                <w:sz w:val="22"/>
              </w:rPr>
              <w:t>111</w:t>
            </w:r>
          </w:p>
        </w:tc>
        <w:tc>
          <w:tcPr>
            <w:tcW w:w="1170" w:type="dxa"/>
          </w:tcPr>
          <w:p>
            <w:pPr>
              <w:pStyle w:val="TableParagraph"/>
              <w:rPr>
                <w:sz w:val="22"/>
              </w:rPr>
            </w:pPr>
            <w:r>
              <w:rPr>
                <w:spacing w:val="-5"/>
                <w:sz w:val="22"/>
              </w:rPr>
              <w:t>30</w:t>
            </w:r>
          </w:p>
        </w:tc>
        <w:tc>
          <w:tcPr>
            <w:tcW w:w="1170" w:type="dxa"/>
          </w:tcPr>
          <w:p>
            <w:pPr>
              <w:pStyle w:val="TableParagraph"/>
              <w:rPr>
                <w:sz w:val="22"/>
              </w:rPr>
            </w:pPr>
            <w:r>
              <w:rPr>
                <w:spacing w:val="-2"/>
                <w:sz w:val="22"/>
              </w:rPr>
              <w:t>X(30)</w:t>
            </w:r>
          </w:p>
        </w:tc>
        <w:tc>
          <w:tcPr>
            <w:tcW w:w="3240" w:type="dxa"/>
          </w:tcPr>
          <w:p>
            <w:pPr>
              <w:pStyle w:val="TableParagraph"/>
              <w:ind w:right="263"/>
              <w:rPr>
                <w:rFonts w:ascii="Calibri"/>
                <w:position w:val="4"/>
                <w:sz w:val="18"/>
              </w:rPr>
            </w:pPr>
            <w:r>
              <w:rPr>
                <w:sz w:val="22"/>
              </w:rPr>
              <w:t>The</w:t>
            </w:r>
            <w:r>
              <w:rPr>
                <w:spacing w:val="-10"/>
                <w:sz w:val="22"/>
              </w:rPr>
              <w:t> </w:t>
            </w:r>
            <w:r>
              <w:rPr>
                <w:sz w:val="22"/>
              </w:rPr>
              <w:t>first</w:t>
            </w:r>
            <w:r>
              <w:rPr>
                <w:spacing w:val="-10"/>
                <w:sz w:val="22"/>
              </w:rPr>
              <w:t> </w:t>
            </w:r>
            <w:r>
              <w:rPr>
                <w:sz w:val="22"/>
              </w:rPr>
              <w:t>name</w:t>
            </w:r>
            <w:r>
              <w:rPr>
                <w:spacing w:val="-10"/>
                <w:sz w:val="22"/>
              </w:rPr>
              <w:t> </w:t>
            </w:r>
            <w:r>
              <w:rPr>
                <w:sz w:val="22"/>
              </w:rPr>
              <w:t>of</w:t>
            </w:r>
            <w:r>
              <w:rPr>
                <w:spacing w:val="-10"/>
                <w:sz w:val="22"/>
              </w:rPr>
              <w:t> </w:t>
            </w:r>
            <w:r>
              <w:rPr>
                <w:sz w:val="22"/>
              </w:rPr>
              <w:t>the beneficiary. </w:t>
            </w:r>
            <w:r>
              <w:rPr>
                <w:rFonts w:ascii="Calibri"/>
                <w:color w:val="000000"/>
                <w:position w:val="4"/>
                <w:sz w:val="18"/>
                <w:shd w:fill="DBE4F0" w:color="auto" w:val="clear"/>
              </w:rPr>
              <w:t>I H</w:t>
            </w:r>
          </w:p>
        </w:tc>
      </w:tr>
      <w:tr>
        <w:trPr>
          <w:trHeight w:val="750" w:hRule="atLeast"/>
        </w:trPr>
        <w:tc>
          <w:tcPr>
            <w:tcW w:w="1260" w:type="dxa"/>
          </w:tcPr>
          <w:p>
            <w:pPr>
              <w:pStyle w:val="TableParagraph"/>
              <w:rPr>
                <w:sz w:val="22"/>
              </w:rPr>
            </w:pPr>
            <w:r>
              <w:rPr>
                <w:spacing w:val="-5"/>
                <w:sz w:val="22"/>
              </w:rPr>
              <w:t>16</w:t>
            </w:r>
          </w:p>
        </w:tc>
        <w:tc>
          <w:tcPr>
            <w:tcW w:w="2070" w:type="dxa"/>
          </w:tcPr>
          <w:p>
            <w:pPr>
              <w:pStyle w:val="TableParagraph"/>
              <w:ind w:right="141"/>
              <w:rPr>
                <w:sz w:val="22"/>
              </w:rPr>
            </w:pPr>
            <w:r>
              <w:rPr>
                <w:spacing w:val="-2"/>
                <w:sz w:val="22"/>
              </w:rPr>
              <w:t>BENE_MIDL_NA </w:t>
            </w:r>
            <w:r>
              <w:rPr>
                <w:spacing w:val="-6"/>
                <w:sz w:val="22"/>
              </w:rPr>
              <w:t>ME</w:t>
            </w:r>
          </w:p>
        </w:tc>
        <w:tc>
          <w:tcPr>
            <w:tcW w:w="1890" w:type="dxa"/>
          </w:tcPr>
          <w:p>
            <w:pPr>
              <w:pStyle w:val="TableParagraph"/>
              <w:ind w:right="472"/>
              <w:rPr>
                <w:sz w:val="22"/>
              </w:rPr>
            </w:pPr>
            <w:r>
              <w:rPr>
                <w:spacing w:val="-2"/>
                <w:sz w:val="22"/>
              </w:rPr>
              <w:t>Beneficiary </w:t>
            </w:r>
            <w:r>
              <w:rPr>
                <w:sz w:val="22"/>
              </w:rPr>
              <w:t>Middle</w:t>
            </w:r>
            <w:r>
              <w:rPr>
                <w:spacing w:val="-16"/>
                <w:sz w:val="22"/>
              </w:rPr>
              <w:t> </w:t>
            </w:r>
            <w:r>
              <w:rPr>
                <w:sz w:val="22"/>
              </w:rPr>
              <w:t>Name</w:t>
            </w:r>
          </w:p>
        </w:tc>
        <w:tc>
          <w:tcPr>
            <w:tcW w:w="1170" w:type="dxa"/>
          </w:tcPr>
          <w:p>
            <w:pPr>
              <w:pStyle w:val="TableParagraph"/>
              <w:rPr>
                <w:sz w:val="22"/>
              </w:rPr>
            </w:pPr>
            <w:r>
              <w:rPr>
                <w:spacing w:val="-5"/>
                <w:sz w:val="22"/>
              </w:rPr>
              <w:t>112</w:t>
            </w:r>
          </w:p>
        </w:tc>
        <w:tc>
          <w:tcPr>
            <w:tcW w:w="1260" w:type="dxa"/>
          </w:tcPr>
          <w:p>
            <w:pPr>
              <w:pStyle w:val="TableParagraph"/>
              <w:rPr>
                <w:sz w:val="22"/>
              </w:rPr>
            </w:pPr>
            <w:r>
              <w:rPr>
                <w:spacing w:val="-5"/>
                <w:sz w:val="22"/>
              </w:rPr>
              <w:t>126</w:t>
            </w:r>
          </w:p>
        </w:tc>
        <w:tc>
          <w:tcPr>
            <w:tcW w:w="1170" w:type="dxa"/>
          </w:tcPr>
          <w:p>
            <w:pPr>
              <w:pStyle w:val="TableParagraph"/>
              <w:ind w:left="108"/>
              <w:rPr>
                <w:sz w:val="22"/>
              </w:rPr>
            </w:pPr>
            <w:r>
              <w:rPr>
                <w:spacing w:val="-5"/>
                <w:sz w:val="22"/>
              </w:rPr>
              <w:t>15</w:t>
            </w:r>
          </w:p>
        </w:tc>
        <w:tc>
          <w:tcPr>
            <w:tcW w:w="1170" w:type="dxa"/>
          </w:tcPr>
          <w:p>
            <w:pPr>
              <w:pStyle w:val="TableParagraph"/>
              <w:ind w:left="108"/>
              <w:rPr>
                <w:sz w:val="22"/>
              </w:rPr>
            </w:pPr>
            <w:r>
              <w:rPr>
                <w:spacing w:val="-2"/>
                <w:sz w:val="22"/>
              </w:rPr>
              <w:t>X(15)</w:t>
            </w:r>
          </w:p>
        </w:tc>
        <w:tc>
          <w:tcPr>
            <w:tcW w:w="3240" w:type="dxa"/>
          </w:tcPr>
          <w:p>
            <w:pPr>
              <w:pStyle w:val="TableParagraph"/>
              <w:ind w:right="263"/>
              <w:rPr>
                <w:rFonts w:ascii="Calibri"/>
                <w:position w:val="4"/>
                <w:sz w:val="18"/>
              </w:rPr>
            </w:pPr>
            <w:r>
              <w:rPr>
                <w:sz w:val="22"/>
              </w:rPr>
              <w:t>The</w:t>
            </w:r>
            <w:r>
              <w:rPr>
                <w:spacing w:val="-10"/>
                <w:sz w:val="22"/>
              </w:rPr>
              <w:t> </w:t>
            </w:r>
            <w:r>
              <w:rPr>
                <w:sz w:val="22"/>
              </w:rPr>
              <w:t>middle</w:t>
            </w:r>
            <w:r>
              <w:rPr>
                <w:spacing w:val="-10"/>
                <w:sz w:val="22"/>
              </w:rPr>
              <w:t> </w:t>
            </w:r>
            <w:r>
              <w:rPr>
                <w:sz w:val="22"/>
              </w:rPr>
              <w:t>name</w:t>
            </w:r>
            <w:r>
              <w:rPr>
                <w:spacing w:val="-10"/>
                <w:sz w:val="22"/>
              </w:rPr>
              <w:t> </w:t>
            </w:r>
            <w:r>
              <w:rPr>
                <w:sz w:val="22"/>
              </w:rPr>
              <w:t>of</w:t>
            </w:r>
            <w:r>
              <w:rPr>
                <w:spacing w:val="-10"/>
                <w:sz w:val="22"/>
              </w:rPr>
              <w:t> </w:t>
            </w:r>
            <w:r>
              <w:rPr>
                <w:sz w:val="22"/>
              </w:rPr>
              <w:t>the beneficiary. </w:t>
            </w:r>
            <w:r>
              <w:rPr>
                <w:rFonts w:ascii="Calibri"/>
                <w:color w:val="000000"/>
                <w:position w:val="4"/>
                <w:sz w:val="18"/>
                <w:shd w:fill="DBE4F0" w:color="auto" w:val="clear"/>
              </w:rPr>
              <w:t>I H</w:t>
            </w:r>
          </w:p>
        </w:tc>
      </w:tr>
      <w:tr>
        <w:trPr>
          <w:trHeight w:val="750" w:hRule="atLeast"/>
        </w:trPr>
        <w:tc>
          <w:tcPr>
            <w:tcW w:w="1260" w:type="dxa"/>
          </w:tcPr>
          <w:p>
            <w:pPr>
              <w:pStyle w:val="TableParagraph"/>
              <w:spacing w:before="121"/>
              <w:rPr>
                <w:sz w:val="22"/>
              </w:rPr>
            </w:pPr>
            <w:r>
              <w:rPr>
                <w:spacing w:val="-5"/>
                <w:sz w:val="22"/>
              </w:rPr>
              <w:t>17</w:t>
            </w:r>
          </w:p>
        </w:tc>
        <w:tc>
          <w:tcPr>
            <w:tcW w:w="2070" w:type="dxa"/>
          </w:tcPr>
          <w:p>
            <w:pPr>
              <w:pStyle w:val="TableParagraph"/>
              <w:rPr>
                <w:sz w:val="22"/>
              </w:rPr>
            </w:pPr>
            <w:r>
              <w:rPr>
                <w:spacing w:val="-2"/>
                <w:sz w:val="22"/>
              </w:rPr>
              <w:t>BENE_LAST_NA </w:t>
            </w:r>
            <w:r>
              <w:rPr>
                <w:spacing w:val="-6"/>
                <w:sz w:val="22"/>
              </w:rPr>
              <w:t>ME</w:t>
            </w:r>
          </w:p>
        </w:tc>
        <w:tc>
          <w:tcPr>
            <w:tcW w:w="1890" w:type="dxa"/>
          </w:tcPr>
          <w:p>
            <w:pPr>
              <w:pStyle w:val="TableParagraph"/>
              <w:ind w:right="203"/>
              <w:rPr>
                <w:sz w:val="22"/>
              </w:rPr>
            </w:pPr>
            <w:r>
              <w:rPr>
                <w:sz w:val="22"/>
              </w:rPr>
              <w:t>Beneficiary</w:t>
            </w:r>
            <w:r>
              <w:rPr>
                <w:spacing w:val="-16"/>
                <w:sz w:val="22"/>
              </w:rPr>
              <w:t> </w:t>
            </w:r>
            <w:r>
              <w:rPr>
                <w:sz w:val="22"/>
              </w:rPr>
              <w:t>Last </w:t>
            </w:r>
            <w:r>
              <w:rPr>
                <w:spacing w:val="-4"/>
                <w:sz w:val="22"/>
              </w:rPr>
              <w:t>Name</w:t>
            </w:r>
          </w:p>
        </w:tc>
        <w:tc>
          <w:tcPr>
            <w:tcW w:w="1170" w:type="dxa"/>
          </w:tcPr>
          <w:p>
            <w:pPr>
              <w:pStyle w:val="TableParagraph"/>
              <w:spacing w:before="121"/>
              <w:rPr>
                <w:sz w:val="22"/>
              </w:rPr>
            </w:pPr>
            <w:r>
              <w:rPr>
                <w:spacing w:val="-5"/>
                <w:sz w:val="22"/>
              </w:rPr>
              <w:t>127</w:t>
            </w:r>
          </w:p>
        </w:tc>
        <w:tc>
          <w:tcPr>
            <w:tcW w:w="1260" w:type="dxa"/>
          </w:tcPr>
          <w:p>
            <w:pPr>
              <w:pStyle w:val="TableParagraph"/>
              <w:spacing w:before="121"/>
              <w:rPr>
                <w:sz w:val="22"/>
              </w:rPr>
            </w:pPr>
            <w:r>
              <w:rPr>
                <w:spacing w:val="-5"/>
                <w:sz w:val="22"/>
              </w:rPr>
              <w:t>166</w:t>
            </w:r>
          </w:p>
        </w:tc>
        <w:tc>
          <w:tcPr>
            <w:tcW w:w="1170" w:type="dxa"/>
          </w:tcPr>
          <w:p>
            <w:pPr>
              <w:pStyle w:val="TableParagraph"/>
              <w:spacing w:before="121"/>
              <w:rPr>
                <w:sz w:val="22"/>
              </w:rPr>
            </w:pPr>
            <w:r>
              <w:rPr>
                <w:spacing w:val="-5"/>
                <w:sz w:val="22"/>
              </w:rPr>
              <w:t>40</w:t>
            </w:r>
          </w:p>
        </w:tc>
        <w:tc>
          <w:tcPr>
            <w:tcW w:w="1170" w:type="dxa"/>
          </w:tcPr>
          <w:p>
            <w:pPr>
              <w:pStyle w:val="TableParagraph"/>
              <w:spacing w:before="121"/>
              <w:rPr>
                <w:sz w:val="22"/>
              </w:rPr>
            </w:pPr>
            <w:r>
              <w:rPr>
                <w:spacing w:val="-2"/>
                <w:sz w:val="22"/>
              </w:rPr>
              <w:t>X(40)</w:t>
            </w:r>
          </w:p>
        </w:tc>
        <w:tc>
          <w:tcPr>
            <w:tcW w:w="3240" w:type="dxa"/>
          </w:tcPr>
          <w:p>
            <w:pPr>
              <w:pStyle w:val="TableParagraph"/>
              <w:ind w:right="263"/>
              <w:rPr>
                <w:rFonts w:ascii="Calibri"/>
                <w:position w:val="4"/>
                <w:sz w:val="18"/>
              </w:rPr>
            </w:pPr>
            <w:r>
              <w:rPr>
                <w:sz w:val="22"/>
              </w:rPr>
              <w:t>The</w:t>
            </w:r>
            <w:r>
              <w:rPr>
                <w:spacing w:val="-10"/>
                <w:sz w:val="22"/>
              </w:rPr>
              <w:t> </w:t>
            </w:r>
            <w:r>
              <w:rPr>
                <w:sz w:val="22"/>
              </w:rPr>
              <w:t>last</w:t>
            </w:r>
            <w:r>
              <w:rPr>
                <w:spacing w:val="-10"/>
                <w:sz w:val="22"/>
              </w:rPr>
              <w:t> </w:t>
            </w:r>
            <w:r>
              <w:rPr>
                <w:sz w:val="22"/>
              </w:rPr>
              <w:t>name</w:t>
            </w:r>
            <w:r>
              <w:rPr>
                <w:spacing w:val="-10"/>
                <w:sz w:val="22"/>
              </w:rPr>
              <w:t> </w:t>
            </w:r>
            <w:r>
              <w:rPr>
                <w:sz w:val="22"/>
              </w:rPr>
              <w:t>of</w:t>
            </w:r>
            <w:r>
              <w:rPr>
                <w:spacing w:val="-10"/>
                <w:sz w:val="22"/>
              </w:rPr>
              <w:t> </w:t>
            </w:r>
            <w:r>
              <w:rPr>
                <w:sz w:val="22"/>
              </w:rPr>
              <w:t>the beneficiary. </w:t>
            </w:r>
            <w:r>
              <w:rPr>
                <w:rFonts w:ascii="Calibri"/>
                <w:color w:val="000000"/>
                <w:position w:val="4"/>
                <w:sz w:val="18"/>
                <w:shd w:fill="DBE4F0" w:color="auto" w:val="clear"/>
              </w:rPr>
              <w:t>I H</w:t>
            </w:r>
          </w:p>
        </w:tc>
      </w:tr>
      <w:tr>
        <w:trPr>
          <w:trHeight w:val="3628" w:hRule="atLeast"/>
        </w:trPr>
        <w:tc>
          <w:tcPr>
            <w:tcW w:w="1260" w:type="dxa"/>
          </w:tcPr>
          <w:p>
            <w:pPr>
              <w:pStyle w:val="TableParagraph"/>
              <w:spacing w:before="121"/>
              <w:rPr>
                <w:sz w:val="22"/>
              </w:rPr>
            </w:pPr>
            <w:r>
              <w:rPr>
                <w:spacing w:val="-5"/>
                <w:sz w:val="22"/>
              </w:rPr>
              <w:t>18</w:t>
            </w:r>
          </w:p>
        </w:tc>
        <w:tc>
          <w:tcPr>
            <w:tcW w:w="2070" w:type="dxa"/>
          </w:tcPr>
          <w:p>
            <w:pPr>
              <w:pStyle w:val="TableParagraph"/>
              <w:spacing w:before="121"/>
              <w:rPr>
                <w:sz w:val="22"/>
              </w:rPr>
            </w:pPr>
            <w:r>
              <w:rPr>
                <w:spacing w:val="-2"/>
                <w:sz w:val="22"/>
              </w:rPr>
              <w:t>BENE_ORGNL_E NTLMT_RSN_CD</w:t>
            </w:r>
          </w:p>
        </w:tc>
        <w:tc>
          <w:tcPr>
            <w:tcW w:w="1890" w:type="dxa"/>
          </w:tcPr>
          <w:p>
            <w:pPr>
              <w:pStyle w:val="TableParagraph"/>
              <w:spacing w:before="121"/>
              <w:ind w:right="423"/>
              <w:rPr>
                <w:sz w:val="22"/>
              </w:rPr>
            </w:pPr>
            <w:r>
              <w:rPr>
                <w:spacing w:val="-2"/>
                <w:sz w:val="22"/>
              </w:rPr>
              <w:t>Beneficiary Original Entitlement </w:t>
            </w:r>
            <w:r>
              <w:rPr>
                <w:sz w:val="22"/>
              </w:rPr>
              <w:t>Reason</w:t>
            </w:r>
            <w:r>
              <w:rPr>
                <w:spacing w:val="-16"/>
                <w:sz w:val="22"/>
              </w:rPr>
              <w:t> </w:t>
            </w:r>
            <w:r>
              <w:rPr>
                <w:sz w:val="22"/>
              </w:rPr>
              <w:t>Code</w:t>
            </w:r>
          </w:p>
        </w:tc>
        <w:tc>
          <w:tcPr>
            <w:tcW w:w="1170" w:type="dxa"/>
          </w:tcPr>
          <w:p>
            <w:pPr>
              <w:pStyle w:val="TableParagraph"/>
              <w:spacing w:before="121"/>
              <w:rPr>
                <w:sz w:val="22"/>
              </w:rPr>
            </w:pPr>
            <w:r>
              <w:rPr>
                <w:spacing w:val="-5"/>
                <w:sz w:val="22"/>
              </w:rPr>
              <w:t>167</w:t>
            </w:r>
          </w:p>
        </w:tc>
        <w:tc>
          <w:tcPr>
            <w:tcW w:w="1260" w:type="dxa"/>
          </w:tcPr>
          <w:p>
            <w:pPr>
              <w:pStyle w:val="TableParagraph"/>
              <w:spacing w:before="121"/>
              <w:rPr>
                <w:sz w:val="22"/>
              </w:rPr>
            </w:pPr>
            <w:r>
              <w:rPr>
                <w:spacing w:val="-5"/>
                <w:sz w:val="22"/>
              </w:rPr>
              <w:t>167</w:t>
            </w:r>
          </w:p>
        </w:tc>
        <w:tc>
          <w:tcPr>
            <w:tcW w:w="1170" w:type="dxa"/>
          </w:tcPr>
          <w:p>
            <w:pPr>
              <w:pStyle w:val="TableParagraph"/>
              <w:spacing w:before="121"/>
              <w:ind w:left="108"/>
              <w:rPr>
                <w:sz w:val="22"/>
              </w:rPr>
            </w:pPr>
            <w:r>
              <w:rPr>
                <w:spacing w:val="-10"/>
                <w:sz w:val="22"/>
              </w:rPr>
              <w:t>1</w:t>
            </w:r>
          </w:p>
        </w:tc>
        <w:tc>
          <w:tcPr>
            <w:tcW w:w="1170" w:type="dxa"/>
          </w:tcPr>
          <w:p>
            <w:pPr>
              <w:pStyle w:val="TableParagraph"/>
              <w:spacing w:before="121"/>
              <w:rPr>
                <w:sz w:val="22"/>
              </w:rPr>
            </w:pPr>
            <w:r>
              <w:rPr>
                <w:spacing w:val="-2"/>
                <w:sz w:val="22"/>
              </w:rPr>
              <w:t>X(01)</w:t>
            </w:r>
          </w:p>
        </w:tc>
        <w:tc>
          <w:tcPr>
            <w:tcW w:w="3240" w:type="dxa"/>
          </w:tcPr>
          <w:p>
            <w:pPr>
              <w:pStyle w:val="TableParagraph"/>
              <w:spacing w:before="121"/>
              <w:ind w:right="263"/>
              <w:rPr>
                <w:rFonts w:ascii="Calibri"/>
                <w:position w:val="4"/>
                <w:sz w:val="18"/>
              </w:rPr>
            </w:pPr>
            <w:r>
              <w:rPr>
                <w:sz w:val="22"/>
              </w:rPr>
              <w:t>The reason for the beneficiary's original entitlement</w:t>
            </w:r>
            <w:r>
              <w:rPr>
                <w:spacing w:val="-16"/>
                <w:sz w:val="22"/>
              </w:rPr>
              <w:t> </w:t>
            </w:r>
            <w:r>
              <w:rPr>
                <w:sz w:val="22"/>
              </w:rPr>
              <w:t>to</w:t>
            </w:r>
            <w:r>
              <w:rPr>
                <w:spacing w:val="-15"/>
                <w:sz w:val="22"/>
              </w:rPr>
              <w:t> </w:t>
            </w:r>
            <w:r>
              <w:rPr>
                <w:sz w:val="22"/>
              </w:rPr>
              <w:t>Medicare benefits.</w:t>
            </w:r>
            <w:r>
              <w:rPr>
                <w:rFonts w:ascii="Calibri"/>
                <w:color w:val="000000"/>
                <w:position w:val="4"/>
                <w:sz w:val="18"/>
                <w:shd w:fill="DBE4F0" w:color="auto" w:val="clear"/>
              </w:rPr>
              <w:t> I H</w:t>
            </w:r>
          </w:p>
          <w:p>
            <w:pPr>
              <w:pStyle w:val="TableParagraph"/>
              <w:spacing w:before="119"/>
              <w:ind w:right="263"/>
              <w:rPr>
                <w:sz w:val="22"/>
              </w:rPr>
            </w:pPr>
            <w:r>
              <w:rPr>
                <w:sz w:val="22"/>
              </w:rPr>
              <w:t>0</w:t>
            </w:r>
            <w:r>
              <w:rPr>
                <w:spacing w:val="-8"/>
                <w:sz w:val="22"/>
              </w:rPr>
              <w:t> </w:t>
            </w:r>
            <w:r>
              <w:rPr>
                <w:sz w:val="22"/>
              </w:rPr>
              <w:t>=</w:t>
            </w:r>
            <w:r>
              <w:rPr>
                <w:spacing w:val="-8"/>
                <w:sz w:val="22"/>
              </w:rPr>
              <w:t> </w:t>
            </w:r>
            <w:r>
              <w:rPr>
                <w:sz w:val="22"/>
              </w:rPr>
              <w:t>Old</w:t>
            </w:r>
            <w:r>
              <w:rPr>
                <w:spacing w:val="-8"/>
                <w:sz w:val="22"/>
              </w:rPr>
              <w:t> </w:t>
            </w:r>
            <w:r>
              <w:rPr>
                <w:sz w:val="22"/>
              </w:rPr>
              <w:t>Age</w:t>
            </w:r>
            <w:r>
              <w:rPr>
                <w:spacing w:val="-8"/>
                <w:sz w:val="22"/>
              </w:rPr>
              <w:t> </w:t>
            </w:r>
            <w:r>
              <w:rPr>
                <w:sz w:val="22"/>
              </w:rPr>
              <w:t>and</w:t>
            </w:r>
            <w:r>
              <w:rPr>
                <w:spacing w:val="-8"/>
                <w:sz w:val="22"/>
              </w:rPr>
              <w:t> </w:t>
            </w:r>
            <w:r>
              <w:rPr>
                <w:sz w:val="22"/>
              </w:rPr>
              <w:t>Survivors Insurance (OASI)</w:t>
            </w:r>
          </w:p>
          <w:p>
            <w:pPr>
              <w:pStyle w:val="TableParagraph"/>
              <w:spacing w:before="121"/>
              <w:ind w:right="263"/>
              <w:rPr>
                <w:sz w:val="22"/>
              </w:rPr>
            </w:pPr>
            <w:r>
              <w:rPr>
                <w:sz w:val="22"/>
              </w:rPr>
              <w:t>1</w:t>
            </w:r>
            <w:r>
              <w:rPr>
                <w:spacing w:val="-12"/>
                <w:sz w:val="22"/>
              </w:rPr>
              <w:t> </w:t>
            </w:r>
            <w:r>
              <w:rPr>
                <w:sz w:val="22"/>
              </w:rPr>
              <w:t>=</w:t>
            </w:r>
            <w:r>
              <w:rPr>
                <w:spacing w:val="-12"/>
                <w:sz w:val="22"/>
              </w:rPr>
              <w:t> </w:t>
            </w:r>
            <w:r>
              <w:rPr>
                <w:sz w:val="22"/>
              </w:rPr>
              <w:t>Disability</w:t>
            </w:r>
            <w:r>
              <w:rPr>
                <w:spacing w:val="-13"/>
                <w:sz w:val="22"/>
              </w:rPr>
              <w:t> </w:t>
            </w:r>
            <w:r>
              <w:rPr>
                <w:sz w:val="22"/>
              </w:rPr>
              <w:t>Insurance Benefits (DIB)</w:t>
            </w:r>
          </w:p>
          <w:p>
            <w:pPr>
              <w:pStyle w:val="TableParagraph"/>
              <w:spacing w:before="119"/>
              <w:rPr>
                <w:sz w:val="22"/>
              </w:rPr>
            </w:pPr>
            <w:r>
              <w:rPr>
                <w:sz w:val="22"/>
              </w:rPr>
              <w:t>2</w:t>
            </w:r>
            <w:r>
              <w:rPr>
                <w:spacing w:val="-2"/>
                <w:sz w:val="22"/>
              </w:rPr>
              <w:t> </w:t>
            </w:r>
            <w:r>
              <w:rPr>
                <w:sz w:val="22"/>
              </w:rPr>
              <w:t>=</w:t>
            </w:r>
            <w:r>
              <w:rPr>
                <w:spacing w:val="-1"/>
                <w:sz w:val="22"/>
              </w:rPr>
              <w:t> </w:t>
            </w:r>
            <w:r>
              <w:rPr>
                <w:spacing w:val="-4"/>
                <w:sz w:val="22"/>
              </w:rPr>
              <w:t>ESRD</w:t>
            </w:r>
          </w:p>
          <w:p>
            <w:pPr>
              <w:pStyle w:val="TableParagraph"/>
              <w:rPr>
                <w:sz w:val="22"/>
              </w:rPr>
            </w:pPr>
            <w:r>
              <w:rPr>
                <w:sz w:val="22"/>
              </w:rPr>
              <w:t>3</w:t>
            </w:r>
            <w:r>
              <w:rPr>
                <w:spacing w:val="-4"/>
                <w:sz w:val="22"/>
              </w:rPr>
              <w:t> </w:t>
            </w:r>
            <w:r>
              <w:rPr>
                <w:sz w:val="22"/>
              </w:rPr>
              <w:t>=</w:t>
            </w:r>
            <w:r>
              <w:rPr>
                <w:spacing w:val="-3"/>
                <w:sz w:val="22"/>
              </w:rPr>
              <w:t> </w:t>
            </w:r>
            <w:r>
              <w:rPr>
                <w:sz w:val="22"/>
              </w:rPr>
              <w:t>Both</w:t>
            </w:r>
            <w:r>
              <w:rPr>
                <w:spacing w:val="-3"/>
                <w:sz w:val="22"/>
              </w:rPr>
              <w:t> </w:t>
            </w:r>
            <w:r>
              <w:rPr>
                <w:sz w:val="22"/>
              </w:rPr>
              <w:t>DIB</w:t>
            </w:r>
            <w:r>
              <w:rPr>
                <w:spacing w:val="-4"/>
                <w:sz w:val="22"/>
              </w:rPr>
              <w:t> </w:t>
            </w:r>
            <w:r>
              <w:rPr>
                <w:sz w:val="22"/>
              </w:rPr>
              <w:t>and</w:t>
            </w:r>
            <w:r>
              <w:rPr>
                <w:spacing w:val="-3"/>
                <w:sz w:val="22"/>
              </w:rPr>
              <w:t> </w:t>
            </w:r>
            <w:r>
              <w:rPr>
                <w:spacing w:val="-4"/>
                <w:sz w:val="22"/>
              </w:rPr>
              <w:t>ESRD</w:t>
            </w:r>
          </w:p>
          <w:p>
            <w:pPr>
              <w:pStyle w:val="TableParagraph"/>
              <w:rPr>
                <w:sz w:val="22"/>
              </w:rPr>
            </w:pPr>
            <w:r>
              <w:rPr>
                <w:sz w:val="22"/>
              </w:rPr>
              <w:t>4</w:t>
            </w:r>
            <w:r>
              <w:rPr>
                <w:spacing w:val="-2"/>
                <w:sz w:val="22"/>
              </w:rPr>
              <w:t> </w:t>
            </w:r>
            <w:r>
              <w:rPr>
                <w:sz w:val="22"/>
              </w:rPr>
              <w:t>=</w:t>
            </w:r>
            <w:r>
              <w:rPr>
                <w:spacing w:val="-1"/>
                <w:sz w:val="22"/>
              </w:rPr>
              <w:t> </w:t>
            </w:r>
            <w:r>
              <w:rPr>
                <w:spacing w:val="-2"/>
                <w:sz w:val="22"/>
              </w:rPr>
              <w:t>Unknown</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5891" w:hRule="atLeast"/>
        </w:trPr>
        <w:tc>
          <w:tcPr>
            <w:tcW w:w="1260" w:type="dxa"/>
          </w:tcPr>
          <w:p>
            <w:pPr>
              <w:pStyle w:val="TableParagraph"/>
              <w:rPr>
                <w:sz w:val="22"/>
              </w:rPr>
            </w:pPr>
            <w:r>
              <w:rPr>
                <w:spacing w:val="-5"/>
                <w:sz w:val="22"/>
              </w:rPr>
              <w:t>19</w:t>
            </w:r>
          </w:p>
        </w:tc>
        <w:tc>
          <w:tcPr>
            <w:tcW w:w="2070" w:type="dxa"/>
          </w:tcPr>
          <w:p>
            <w:pPr>
              <w:pStyle w:val="TableParagraph"/>
              <w:rPr>
                <w:sz w:val="22"/>
              </w:rPr>
            </w:pPr>
            <w:r>
              <w:rPr>
                <w:spacing w:val="-2"/>
                <w:sz w:val="22"/>
              </w:rPr>
              <w:t>BENE_ENTLMT_ BUYIN_IND</w:t>
            </w:r>
          </w:p>
        </w:tc>
        <w:tc>
          <w:tcPr>
            <w:tcW w:w="1890" w:type="dxa"/>
          </w:tcPr>
          <w:p>
            <w:pPr>
              <w:pStyle w:val="TableParagraph"/>
              <w:ind w:right="154"/>
              <w:rPr>
                <w:sz w:val="22"/>
              </w:rPr>
            </w:pPr>
            <w:r>
              <w:rPr>
                <w:spacing w:val="-2"/>
                <w:sz w:val="22"/>
              </w:rPr>
              <w:t>Beneficiary </w:t>
            </w:r>
            <w:r>
              <w:rPr>
                <w:sz w:val="22"/>
              </w:rPr>
              <w:t>Entitlement</w:t>
            </w:r>
            <w:r>
              <w:rPr>
                <w:spacing w:val="-16"/>
                <w:sz w:val="22"/>
              </w:rPr>
              <w:t> </w:t>
            </w:r>
            <w:r>
              <w:rPr>
                <w:sz w:val="22"/>
              </w:rPr>
              <w:t>Buy- in Indicator</w:t>
            </w:r>
          </w:p>
        </w:tc>
        <w:tc>
          <w:tcPr>
            <w:tcW w:w="1170" w:type="dxa"/>
          </w:tcPr>
          <w:p>
            <w:pPr>
              <w:pStyle w:val="TableParagraph"/>
              <w:rPr>
                <w:sz w:val="22"/>
              </w:rPr>
            </w:pPr>
            <w:r>
              <w:rPr>
                <w:spacing w:val="-5"/>
                <w:sz w:val="22"/>
              </w:rPr>
              <w:t>168</w:t>
            </w:r>
          </w:p>
        </w:tc>
        <w:tc>
          <w:tcPr>
            <w:tcW w:w="1260" w:type="dxa"/>
          </w:tcPr>
          <w:p>
            <w:pPr>
              <w:pStyle w:val="TableParagraph"/>
              <w:rPr>
                <w:sz w:val="22"/>
              </w:rPr>
            </w:pPr>
            <w:r>
              <w:rPr>
                <w:spacing w:val="-5"/>
                <w:sz w:val="22"/>
              </w:rPr>
              <w:t>168</w:t>
            </w:r>
          </w:p>
        </w:tc>
        <w:tc>
          <w:tcPr>
            <w:tcW w:w="1170" w:type="dxa"/>
          </w:tcPr>
          <w:p>
            <w:pPr>
              <w:pStyle w:val="TableParagraph"/>
              <w:ind w:left="108"/>
              <w:rPr>
                <w:sz w:val="22"/>
              </w:rPr>
            </w:pPr>
            <w:r>
              <w:rPr>
                <w:spacing w:val="-10"/>
                <w:sz w:val="22"/>
              </w:rPr>
              <w:t>1</w:t>
            </w:r>
          </w:p>
        </w:tc>
        <w:tc>
          <w:tcPr>
            <w:tcW w:w="1170" w:type="dxa"/>
          </w:tcPr>
          <w:p>
            <w:pPr>
              <w:pStyle w:val="TableParagraph"/>
              <w:rPr>
                <w:sz w:val="22"/>
              </w:rPr>
            </w:pPr>
            <w:r>
              <w:rPr>
                <w:spacing w:val="-2"/>
                <w:sz w:val="22"/>
              </w:rPr>
              <w:t>X(01)</w:t>
            </w:r>
          </w:p>
        </w:tc>
        <w:tc>
          <w:tcPr>
            <w:tcW w:w="3240" w:type="dxa"/>
          </w:tcPr>
          <w:p>
            <w:pPr>
              <w:pStyle w:val="TableParagraph"/>
              <w:ind w:right="106"/>
              <w:rPr>
                <w:rFonts w:ascii="Calibri" w:hAnsi="Calibri"/>
                <w:position w:val="4"/>
                <w:sz w:val="18"/>
              </w:rPr>
            </w:pPr>
            <w:r>
              <w:rPr>
                <w:sz w:val="22"/>
              </w:rPr>
              <w:t>Indicates</w:t>
            </w:r>
            <w:r>
              <w:rPr>
                <w:spacing w:val="-8"/>
                <w:sz w:val="22"/>
              </w:rPr>
              <w:t> </w:t>
            </w:r>
            <w:r>
              <w:rPr>
                <w:sz w:val="22"/>
              </w:rPr>
              <w:t>for</w:t>
            </w:r>
            <w:r>
              <w:rPr>
                <w:spacing w:val="-9"/>
                <w:sz w:val="22"/>
              </w:rPr>
              <w:t> </w:t>
            </w:r>
            <w:r>
              <w:rPr>
                <w:sz w:val="22"/>
              </w:rPr>
              <w:t>each</w:t>
            </w:r>
            <w:r>
              <w:rPr>
                <w:spacing w:val="-8"/>
                <w:sz w:val="22"/>
              </w:rPr>
              <w:t> </w:t>
            </w:r>
            <w:r>
              <w:rPr>
                <w:sz w:val="22"/>
              </w:rPr>
              <w:t>month</w:t>
            </w:r>
            <w:r>
              <w:rPr>
                <w:spacing w:val="-8"/>
                <w:sz w:val="22"/>
              </w:rPr>
              <w:t> </w:t>
            </w:r>
            <w:r>
              <w:rPr>
                <w:sz w:val="22"/>
              </w:rPr>
              <w:t>of</w:t>
            </w:r>
            <w:r>
              <w:rPr>
                <w:spacing w:val="-8"/>
                <w:sz w:val="22"/>
              </w:rPr>
              <w:t> </w:t>
            </w:r>
            <w:r>
              <w:rPr>
                <w:sz w:val="22"/>
              </w:rPr>
              <w:t>the denominator reference year, the entitlement of the beneficiary</w:t>
            </w:r>
            <w:r>
              <w:rPr>
                <w:spacing w:val="-7"/>
                <w:sz w:val="22"/>
              </w:rPr>
              <w:t> </w:t>
            </w:r>
            <w:r>
              <w:rPr>
                <w:sz w:val="22"/>
              </w:rPr>
              <w:t>to</w:t>
            </w:r>
            <w:r>
              <w:rPr>
                <w:spacing w:val="-6"/>
                <w:sz w:val="22"/>
              </w:rPr>
              <w:t> </w:t>
            </w:r>
            <w:r>
              <w:rPr>
                <w:sz w:val="22"/>
              </w:rPr>
              <w:t>Medicare</w:t>
            </w:r>
            <w:r>
              <w:rPr>
                <w:spacing w:val="-6"/>
                <w:sz w:val="22"/>
              </w:rPr>
              <w:t> </w:t>
            </w:r>
            <w:r>
              <w:rPr>
                <w:sz w:val="22"/>
              </w:rPr>
              <w:t>Part</w:t>
            </w:r>
            <w:r>
              <w:rPr>
                <w:spacing w:val="-6"/>
                <w:sz w:val="22"/>
              </w:rPr>
              <w:t> </w:t>
            </w:r>
            <w:r>
              <w:rPr>
                <w:sz w:val="22"/>
              </w:rPr>
              <w:t>A, Medicare Part B, or Medicare Parts A and B both, as well as whether or not the</w:t>
            </w:r>
            <w:r>
              <w:rPr>
                <w:spacing w:val="40"/>
                <w:sz w:val="22"/>
              </w:rPr>
              <w:t> </w:t>
            </w:r>
            <w:r>
              <w:rPr>
                <w:sz w:val="22"/>
              </w:rPr>
              <w:t>beneficiary’s</w:t>
            </w:r>
            <w:r>
              <w:rPr>
                <w:spacing w:val="-13"/>
                <w:sz w:val="22"/>
              </w:rPr>
              <w:t> </w:t>
            </w:r>
            <w:r>
              <w:rPr>
                <w:sz w:val="22"/>
              </w:rPr>
              <w:t>state</w:t>
            </w:r>
            <w:r>
              <w:rPr>
                <w:spacing w:val="-12"/>
                <w:sz w:val="22"/>
              </w:rPr>
              <w:t> </w:t>
            </w:r>
            <w:r>
              <w:rPr>
                <w:sz w:val="22"/>
              </w:rPr>
              <w:t>of</w:t>
            </w:r>
            <w:r>
              <w:rPr>
                <w:spacing w:val="-12"/>
                <w:sz w:val="22"/>
              </w:rPr>
              <w:t> </w:t>
            </w:r>
            <w:r>
              <w:rPr>
                <w:sz w:val="22"/>
              </w:rPr>
              <w:t>residence was liable and paid for the beneficiary’s Medicare Part B monthly premiums. </w:t>
            </w:r>
            <w:r>
              <w:rPr>
                <w:rFonts w:ascii="Calibri" w:hAnsi="Calibri"/>
                <w:color w:val="000000"/>
                <w:position w:val="4"/>
                <w:sz w:val="18"/>
                <w:shd w:fill="DBE4F0" w:color="auto" w:val="clear"/>
              </w:rPr>
              <w:t>I H</w:t>
            </w:r>
          </w:p>
          <w:p>
            <w:pPr>
              <w:pStyle w:val="TableParagraph"/>
              <w:spacing w:before="119"/>
              <w:rPr>
                <w:sz w:val="22"/>
              </w:rPr>
            </w:pPr>
            <w:r>
              <w:rPr>
                <w:sz w:val="22"/>
              </w:rPr>
              <w:t>0</w:t>
            </w:r>
            <w:r>
              <w:rPr>
                <w:spacing w:val="-3"/>
                <w:sz w:val="22"/>
              </w:rPr>
              <w:t> </w:t>
            </w:r>
            <w:r>
              <w:rPr>
                <w:sz w:val="22"/>
              </w:rPr>
              <w:t>=</w:t>
            </w:r>
            <w:r>
              <w:rPr>
                <w:spacing w:val="-2"/>
                <w:sz w:val="22"/>
              </w:rPr>
              <w:t> </w:t>
            </w:r>
            <w:r>
              <w:rPr>
                <w:sz w:val="22"/>
              </w:rPr>
              <w:t>Not</w:t>
            </w:r>
            <w:r>
              <w:rPr>
                <w:spacing w:val="-2"/>
                <w:sz w:val="22"/>
              </w:rPr>
              <w:t> Entitled</w:t>
            </w:r>
          </w:p>
          <w:p>
            <w:pPr>
              <w:pStyle w:val="TableParagraph"/>
              <w:rPr>
                <w:sz w:val="22"/>
              </w:rPr>
            </w:pPr>
            <w:r>
              <w:rPr>
                <w:sz w:val="22"/>
              </w:rPr>
              <w:t>1</w:t>
            </w:r>
            <w:r>
              <w:rPr>
                <w:spacing w:val="-3"/>
                <w:sz w:val="22"/>
              </w:rPr>
              <w:t> </w:t>
            </w:r>
            <w:r>
              <w:rPr>
                <w:sz w:val="22"/>
              </w:rPr>
              <w:t>=</w:t>
            </w:r>
            <w:r>
              <w:rPr>
                <w:spacing w:val="-2"/>
                <w:sz w:val="22"/>
              </w:rPr>
              <w:t> </w:t>
            </w:r>
            <w:r>
              <w:rPr>
                <w:sz w:val="22"/>
              </w:rPr>
              <w:t>Part</w:t>
            </w:r>
            <w:r>
              <w:rPr>
                <w:spacing w:val="-2"/>
                <w:sz w:val="22"/>
              </w:rPr>
              <w:t> </w:t>
            </w:r>
            <w:r>
              <w:rPr>
                <w:sz w:val="22"/>
              </w:rPr>
              <w:t>A</w:t>
            </w:r>
            <w:r>
              <w:rPr>
                <w:spacing w:val="-3"/>
                <w:sz w:val="22"/>
              </w:rPr>
              <w:t> </w:t>
            </w:r>
            <w:r>
              <w:rPr>
                <w:spacing w:val="-4"/>
                <w:sz w:val="22"/>
              </w:rPr>
              <w:t>Only</w:t>
            </w:r>
          </w:p>
          <w:p>
            <w:pPr>
              <w:pStyle w:val="TableParagraph"/>
              <w:spacing w:before="121"/>
              <w:rPr>
                <w:sz w:val="22"/>
              </w:rPr>
            </w:pPr>
            <w:r>
              <w:rPr>
                <w:sz w:val="22"/>
              </w:rPr>
              <w:t>2</w:t>
            </w:r>
            <w:r>
              <w:rPr>
                <w:spacing w:val="-3"/>
                <w:sz w:val="22"/>
              </w:rPr>
              <w:t> </w:t>
            </w:r>
            <w:r>
              <w:rPr>
                <w:sz w:val="22"/>
              </w:rPr>
              <w:t>=</w:t>
            </w:r>
            <w:r>
              <w:rPr>
                <w:spacing w:val="-2"/>
                <w:sz w:val="22"/>
              </w:rPr>
              <w:t> </w:t>
            </w:r>
            <w:r>
              <w:rPr>
                <w:sz w:val="22"/>
              </w:rPr>
              <w:t>Part</w:t>
            </w:r>
            <w:r>
              <w:rPr>
                <w:spacing w:val="-2"/>
                <w:sz w:val="22"/>
              </w:rPr>
              <w:t> </w:t>
            </w:r>
            <w:r>
              <w:rPr>
                <w:sz w:val="22"/>
              </w:rPr>
              <w:t>B</w:t>
            </w:r>
            <w:r>
              <w:rPr>
                <w:spacing w:val="-3"/>
                <w:sz w:val="22"/>
              </w:rPr>
              <w:t> </w:t>
            </w:r>
            <w:r>
              <w:rPr>
                <w:spacing w:val="-4"/>
                <w:sz w:val="22"/>
              </w:rPr>
              <w:t>Only</w:t>
            </w:r>
          </w:p>
          <w:p>
            <w:pPr>
              <w:pStyle w:val="TableParagraph"/>
              <w:rPr>
                <w:sz w:val="22"/>
              </w:rPr>
            </w:pPr>
            <w:r>
              <w:rPr>
                <w:sz w:val="22"/>
              </w:rPr>
              <w:t>3</w:t>
            </w:r>
            <w:r>
              <w:rPr>
                <w:spacing w:val="-3"/>
                <w:sz w:val="22"/>
              </w:rPr>
              <w:t> </w:t>
            </w:r>
            <w:r>
              <w:rPr>
                <w:sz w:val="22"/>
              </w:rPr>
              <w:t>=</w:t>
            </w:r>
            <w:r>
              <w:rPr>
                <w:spacing w:val="-3"/>
                <w:sz w:val="22"/>
              </w:rPr>
              <w:t> </w:t>
            </w:r>
            <w:r>
              <w:rPr>
                <w:sz w:val="22"/>
              </w:rPr>
              <w:t>Part</w:t>
            </w:r>
            <w:r>
              <w:rPr>
                <w:spacing w:val="-3"/>
                <w:sz w:val="22"/>
              </w:rPr>
              <w:t> </w:t>
            </w:r>
            <w:r>
              <w:rPr>
                <w:sz w:val="22"/>
              </w:rPr>
              <w:t>A</w:t>
            </w:r>
            <w:r>
              <w:rPr>
                <w:spacing w:val="-3"/>
                <w:sz w:val="22"/>
              </w:rPr>
              <w:t> </w:t>
            </w:r>
            <w:r>
              <w:rPr>
                <w:sz w:val="22"/>
              </w:rPr>
              <w:t>and</w:t>
            </w:r>
            <w:r>
              <w:rPr>
                <w:spacing w:val="-3"/>
                <w:sz w:val="22"/>
              </w:rPr>
              <w:t> </w:t>
            </w:r>
            <w:r>
              <w:rPr>
                <w:sz w:val="22"/>
              </w:rPr>
              <w:t>Part</w:t>
            </w:r>
            <w:r>
              <w:rPr>
                <w:spacing w:val="-3"/>
                <w:sz w:val="22"/>
              </w:rPr>
              <w:t> </w:t>
            </w:r>
            <w:r>
              <w:rPr>
                <w:spacing w:val="-10"/>
                <w:sz w:val="22"/>
              </w:rPr>
              <w:t>B</w:t>
            </w:r>
          </w:p>
          <w:p>
            <w:pPr>
              <w:pStyle w:val="TableParagraph"/>
              <w:rPr>
                <w:sz w:val="22"/>
              </w:rPr>
            </w:pPr>
            <w:r>
              <w:rPr>
                <w:sz w:val="22"/>
              </w:rPr>
              <w:t>A</w:t>
            </w:r>
            <w:r>
              <w:rPr>
                <w:spacing w:val="-6"/>
                <w:sz w:val="22"/>
              </w:rPr>
              <w:t> </w:t>
            </w:r>
            <w:r>
              <w:rPr>
                <w:sz w:val="22"/>
              </w:rPr>
              <w:t>=</w:t>
            </w:r>
            <w:r>
              <w:rPr>
                <w:spacing w:val="-5"/>
                <w:sz w:val="22"/>
              </w:rPr>
              <w:t> </w:t>
            </w:r>
            <w:r>
              <w:rPr>
                <w:sz w:val="22"/>
              </w:rPr>
              <w:t>Part</w:t>
            </w:r>
            <w:r>
              <w:rPr>
                <w:spacing w:val="-5"/>
                <w:sz w:val="22"/>
              </w:rPr>
              <w:t> </w:t>
            </w:r>
            <w:r>
              <w:rPr>
                <w:sz w:val="22"/>
              </w:rPr>
              <w:t>A,</w:t>
            </w:r>
            <w:r>
              <w:rPr>
                <w:spacing w:val="-3"/>
                <w:sz w:val="22"/>
              </w:rPr>
              <w:t> </w:t>
            </w:r>
            <w:r>
              <w:rPr>
                <w:sz w:val="22"/>
              </w:rPr>
              <w:t>State</w:t>
            </w:r>
            <w:r>
              <w:rPr>
                <w:spacing w:val="-5"/>
                <w:sz w:val="22"/>
              </w:rPr>
              <w:t> </w:t>
            </w:r>
            <w:r>
              <w:rPr>
                <w:sz w:val="22"/>
              </w:rPr>
              <w:t>Buy-</w:t>
            </w:r>
            <w:r>
              <w:rPr>
                <w:spacing w:val="-5"/>
                <w:sz w:val="22"/>
              </w:rPr>
              <w:t>In</w:t>
            </w:r>
          </w:p>
          <w:p>
            <w:pPr>
              <w:pStyle w:val="TableParagraph"/>
              <w:rPr>
                <w:sz w:val="22"/>
              </w:rPr>
            </w:pPr>
            <w:r>
              <w:rPr>
                <w:sz w:val="22"/>
              </w:rPr>
              <w:t>B</w:t>
            </w:r>
            <w:r>
              <w:rPr>
                <w:spacing w:val="-6"/>
                <w:sz w:val="22"/>
              </w:rPr>
              <w:t> </w:t>
            </w:r>
            <w:r>
              <w:rPr>
                <w:sz w:val="22"/>
              </w:rPr>
              <w:t>=</w:t>
            </w:r>
            <w:r>
              <w:rPr>
                <w:spacing w:val="-5"/>
                <w:sz w:val="22"/>
              </w:rPr>
              <w:t> </w:t>
            </w:r>
            <w:r>
              <w:rPr>
                <w:sz w:val="22"/>
              </w:rPr>
              <w:t>Part</w:t>
            </w:r>
            <w:r>
              <w:rPr>
                <w:spacing w:val="-5"/>
                <w:sz w:val="22"/>
              </w:rPr>
              <w:t> </w:t>
            </w:r>
            <w:r>
              <w:rPr>
                <w:sz w:val="22"/>
              </w:rPr>
              <w:t>B,</w:t>
            </w:r>
            <w:r>
              <w:rPr>
                <w:spacing w:val="-3"/>
                <w:sz w:val="22"/>
              </w:rPr>
              <w:t> </w:t>
            </w:r>
            <w:r>
              <w:rPr>
                <w:sz w:val="22"/>
              </w:rPr>
              <w:t>State</w:t>
            </w:r>
            <w:r>
              <w:rPr>
                <w:spacing w:val="-5"/>
                <w:sz w:val="22"/>
              </w:rPr>
              <w:t> </w:t>
            </w:r>
            <w:r>
              <w:rPr>
                <w:sz w:val="22"/>
              </w:rPr>
              <w:t>Buy-</w:t>
            </w:r>
            <w:r>
              <w:rPr>
                <w:spacing w:val="-5"/>
                <w:sz w:val="22"/>
              </w:rPr>
              <w:t>In</w:t>
            </w:r>
          </w:p>
          <w:p>
            <w:pPr>
              <w:pStyle w:val="TableParagraph"/>
              <w:spacing w:before="119"/>
              <w:ind w:right="134"/>
              <w:rPr>
                <w:sz w:val="22"/>
              </w:rPr>
            </w:pPr>
            <w:r>
              <w:rPr>
                <w:sz w:val="22"/>
              </w:rPr>
              <w:t>C</w:t>
            </w:r>
            <w:r>
              <w:rPr>
                <w:spacing w:val="-7"/>
                <w:sz w:val="22"/>
              </w:rPr>
              <w:t> </w:t>
            </w:r>
            <w:r>
              <w:rPr>
                <w:sz w:val="22"/>
              </w:rPr>
              <w:t>=</w:t>
            </w:r>
            <w:r>
              <w:rPr>
                <w:spacing w:val="-6"/>
                <w:sz w:val="22"/>
              </w:rPr>
              <w:t> </w:t>
            </w:r>
            <w:r>
              <w:rPr>
                <w:sz w:val="22"/>
              </w:rPr>
              <w:t>Parts</w:t>
            </w:r>
            <w:r>
              <w:rPr>
                <w:spacing w:val="-6"/>
                <w:sz w:val="22"/>
              </w:rPr>
              <w:t> </w:t>
            </w:r>
            <w:r>
              <w:rPr>
                <w:sz w:val="22"/>
              </w:rPr>
              <w:t>A</w:t>
            </w:r>
            <w:r>
              <w:rPr>
                <w:spacing w:val="-6"/>
                <w:sz w:val="22"/>
              </w:rPr>
              <w:t> </w:t>
            </w:r>
            <w:r>
              <w:rPr>
                <w:sz w:val="22"/>
              </w:rPr>
              <w:t>and</w:t>
            </w:r>
            <w:r>
              <w:rPr>
                <w:spacing w:val="-6"/>
                <w:sz w:val="22"/>
              </w:rPr>
              <w:t> </w:t>
            </w:r>
            <w:r>
              <w:rPr>
                <w:sz w:val="22"/>
              </w:rPr>
              <w:t>B,</w:t>
            </w:r>
            <w:r>
              <w:rPr>
                <w:spacing w:val="-6"/>
                <w:sz w:val="22"/>
              </w:rPr>
              <w:t> </w:t>
            </w:r>
            <w:r>
              <w:rPr>
                <w:sz w:val="22"/>
              </w:rPr>
              <w:t>State</w:t>
            </w:r>
            <w:r>
              <w:rPr>
                <w:spacing w:val="-6"/>
                <w:sz w:val="22"/>
              </w:rPr>
              <w:t> </w:t>
            </w:r>
            <w:r>
              <w:rPr>
                <w:sz w:val="22"/>
              </w:rPr>
              <w:t>Buy- </w:t>
            </w:r>
            <w:r>
              <w:rPr>
                <w:spacing w:val="-6"/>
                <w:sz w:val="22"/>
              </w:rPr>
              <w:t>In</w:t>
            </w:r>
          </w:p>
        </w:tc>
      </w:tr>
      <w:tr>
        <w:trPr>
          <w:trHeight w:val="999" w:hRule="atLeast"/>
        </w:trPr>
        <w:tc>
          <w:tcPr>
            <w:tcW w:w="1260" w:type="dxa"/>
          </w:tcPr>
          <w:p>
            <w:pPr>
              <w:pStyle w:val="TableParagraph"/>
              <w:rPr>
                <w:sz w:val="22"/>
              </w:rPr>
            </w:pPr>
            <w:r>
              <w:rPr>
                <w:spacing w:val="-5"/>
                <w:sz w:val="22"/>
              </w:rPr>
              <w:t>20</w:t>
            </w:r>
          </w:p>
        </w:tc>
        <w:tc>
          <w:tcPr>
            <w:tcW w:w="2070" w:type="dxa"/>
          </w:tcPr>
          <w:p>
            <w:pPr>
              <w:pStyle w:val="TableParagraph"/>
              <w:rPr>
                <w:sz w:val="22"/>
              </w:rPr>
            </w:pPr>
            <w:r>
              <w:rPr>
                <w:spacing w:val="-2"/>
                <w:sz w:val="22"/>
              </w:rPr>
              <w:t>BENE_PART_A_E NRLMT_BGN_DT</w:t>
            </w:r>
          </w:p>
        </w:tc>
        <w:tc>
          <w:tcPr>
            <w:tcW w:w="1890" w:type="dxa"/>
          </w:tcPr>
          <w:p>
            <w:pPr>
              <w:pStyle w:val="TableParagraph"/>
              <w:ind w:right="203"/>
              <w:rPr>
                <w:sz w:val="22"/>
              </w:rPr>
            </w:pPr>
            <w:r>
              <w:rPr>
                <w:spacing w:val="-4"/>
                <w:sz w:val="22"/>
              </w:rPr>
              <w:t>Bene </w:t>
            </w:r>
            <w:r>
              <w:rPr>
                <w:sz w:val="22"/>
              </w:rPr>
              <w:t>Entitlement</w:t>
            </w:r>
            <w:r>
              <w:rPr>
                <w:spacing w:val="-16"/>
                <w:sz w:val="22"/>
              </w:rPr>
              <w:t> </w:t>
            </w:r>
            <w:r>
              <w:rPr>
                <w:sz w:val="22"/>
              </w:rPr>
              <w:t>Part A Begin Date</w:t>
            </w:r>
          </w:p>
        </w:tc>
        <w:tc>
          <w:tcPr>
            <w:tcW w:w="1170" w:type="dxa"/>
          </w:tcPr>
          <w:p>
            <w:pPr>
              <w:pStyle w:val="TableParagraph"/>
              <w:rPr>
                <w:sz w:val="22"/>
              </w:rPr>
            </w:pPr>
            <w:r>
              <w:rPr>
                <w:spacing w:val="-5"/>
                <w:sz w:val="22"/>
              </w:rPr>
              <w:t>169</w:t>
            </w:r>
          </w:p>
        </w:tc>
        <w:tc>
          <w:tcPr>
            <w:tcW w:w="1260" w:type="dxa"/>
          </w:tcPr>
          <w:p>
            <w:pPr>
              <w:pStyle w:val="TableParagraph"/>
              <w:rPr>
                <w:sz w:val="22"/>
              </w:rPr>
            </w:pPr>
            <w:r>
              <w:rPr>
                <w:spacing w:val="-5"/>
                <w:sz w:val="22"/>
              </w:rPr>
              <w:t>178</w:t>
            </w:r>
          </w:p>
        </w:tc>
        <w:tc>
          <w:tcPr>
            <w:tcW w:w="1170" w:type="dxa"/>
          </w:tcPr>
          <w:p>
            <w:pPr>
              <w:pStyle w:val="TableParagraph"/>
              <w:rPr>
                <w:sz w:val="22"/>
              </w:rPr>
            </w:pPr>
            <w:r>
              <w:rPr>
                <w:spacing w:val="-5"/>
                <w:sz w:val="22"/>
              </w:rPr>
              <w:t>10</w:t>
            </w:r>
          </w:p>
        </w:tc>
        <w:tc>
          <w:tcPr>
            <w:tcW w:w="1170" w:type="dxa"/>
          </w:tcPr>
          <w:p>
            <w:pPr>
              <w:pStyle w:val="TableParagraph"/>
              <w:ind w:right="294"/>
              <w:rPr>
                <w:sz w:val="22"/>
              </w:rPr>
            </w:pPr>
            <w:r>
              <w:rPr>
                <w:spacing w:val="-2"/>
                <w:sz w:val="22"/>
              </w:rPr>
              <w:t>YYYY- MM-</w:t>
            </w:r>
            <w:r>
              <w:rPr>
                <w:spacing w:val="-7"/>
                <w:sz w:val="22"/>
              </w:rPr>
              <w:t>DD</w:t>
            </w:r>
          </w:p>
        </w:tc>
        <w:tc>
          <w:tcPr>
            <w:tcW w:w="3240" w:type="dxa"/>
          </w:tcPr>
          <w:p>
            <w:pPr>
              <w:pStyle w:val="TableParagraph"/>
              <w:ind w:right="263"/>
              <w:rPr>
                <w:sz w:val="22"/>
              </w:rPr>
            </w:pPr>
            <w:r>
              <w:rPr>
                <w:sz w:val="22"/>
              </w:rPr>
              <w:t>The</w:t>
            </w:r>
            <w:r>
              <w:rPr>
                <w:spacing w:val="-8"/>
                <w:sz w:val="22"/>
              </w:rPr>
              <w:t> </w:t>
            </w:r>
            <w:r>
              <w:rPr>
                <w:sz w:val="22"/>
              </w:rPr>
              <w:t>date</w:t>
            </w:r>
            <w:r>
              <w:rPr>
                <w:spacing w:val="-8"/>
                <w:sz w:val="22"/>
              </w:rPr>
              <w:t> </w:t>
            </w:r>
            <w:r>
              <w:rPr>
                <w:sz w:val="22"/>
              </w:rPr>
              <w:t>that</w:t>
            </w:r>
            <w:r>
              <w:rPr>
                <w:spacing w:val="-8"/>
                <w:sz w:val="22"/>
              </w:rPr>
              <w:t> </w:t>
            </w:r>
            <w:r>
              <w:rPr>
                <w:sz w:val="22"/>
              </w:rPr>
              <w:t>a</w:t>
            </w:r>
            <w:r>
              <w:rPr>
                <w:spacing w:val="-8"/>
                <w:sz w:val="22"/>
              </w:rPr>
              <w:t> </w:t>
            </w:r>
            <w:r>
              <w:rPr>
                <w:sz w:val="22"/>
              </w:rPr>
              <w:t>beneficiary</w:t>
            </w:r>
            <w:r>
              <w:rPr>
                <w:spacing w:val="-9"/>
                <w:sz w:val="22"/>
              </w:rPr>
              <w:t> </w:t>
            </w:r>
            <w:r>
              <w:rPr>
                <w:sz w:val="22"/>
              </w:rPr>
              <w:t>is entitled for Medicare Part A </w:t>
            </w:r>
            <w:r>
              <w:rPr>
                <w:spacing w:val="-2"/>
                <w:sz w:val="22"/>
              </w:rPr>
              <w:t>benefits.</w:t>
            </w:r>
          </w:p>
        </w:tc>
      </w:tr>
      <w:tr>
        <w:trPr>
          <w:trHeight w:val="999" w:hRule="atLeast"/>
        </w:trPr>
        <w:tc>
          <w:tcPr>
            <w:tcW w:w="1260" w:type="dxa"/>
          </w:tcPr>
          <w:p>
            <w:pPr>
              <w:pStyle w:val="TableParagraph"/>
              <w:rPr>
                <w:sz w:val="22"/>
              </w:rPr>
            </w:pPr>
            <w:r>
              <w:rPr>
                <w:spacing w:val="-5"/>
                <w:sz w:val="22"/>
              </w:rPr>
              <w:t>21</w:t>
            </w:r>
          </w:p>
        </w:tc>
        <w:tc>
          <w:tcPr>
            <w:tcW w:w="2070" w:type="dxa"/>
          </w:tcPr>
          <w:p>
            <w:pPr>
              <w:pStyle w:val="TableParagraph"/>
              <w:rPr>
                <w:sz w:val="22"/>
              </w:rPr>
            </w:pPr>
            <w:r>
              <w:rPr>
                <w:spacing w:val="-2"/>
                <w:sz w:val="22"/>
              </w:rPr>
              <w:t>BENE_PART_B_E NRLMT_BGN_DT</w:t>
            </w:r>
          </w:p>
        </w:tc>
        <w:tc>
          <w:tcPr>
            <w:tcW w:w="1890" w:type="dxa"/>
          </w:tcPr>
          <w:p>
            <w:pPr>
              <w:pStyle w:val="TableParagraph"/>
              <w:ind w:right="203"/>
              <w:rPr>
                <w:sz w:val="22"/>
              </w:rPr>
            </w:pPr>
            <w:r>
              <w:rPr>
                <w:spacing w:val="-4"/>
                <w:sz w:val="22"/>
              </w:rPr>
              <w:t>Bene </w:t>
            </w:r>
            <w:r>
              <w:rPr>
                <w:sz w:val="22"/>
              </w:rPr>
              <w:t>Entitlement</w:t>
            </w:r>
            <w:r>
              <w:rPr>
                <w:spacing w:val="-16"/>
                <w:sz w:val="22"/>
              </w:rPr>
              <w:t> </w:t>
            </w:r>
            <w:r>
              <w:rPr>
                <w:sz w:val="22"/>
              </w:rPr>
              <w:t>Part B Begin Date</w:t>
            </w:r>
          </w:p>
        </w:tc>
        <w:tc>
          <w:tcPr>
            <w:tcW w:w="1170" w:type="dxa"/>
          </w:tcPr>
          <w:p>
            <w:pPr>
              <w:pStyle w:val="TableParagraph"/>
              <w:rPr>
                <w:sz w:val="22"/>
              </w:rPr>
            </w:pPr>
            <w:r>
              <w:rPr>
                <w:spacing w:val="-5"/>
                <w:sz w:val="22"/>
              </w:rPr>
              <w:t>179</w:t>
            </w:r>
          </w:p>
        </w:tc>
        <w:tc>
          <w:tcPr>
            <w:tcW w:w="1260" w:type="dxa"/>
          </w:tcPr>
          <w:p>
            <w:pPr>
              <w:pStyle w:val="TableParagraph"/>
              <w:rPr>
                <w:sz w:val="22"/>
              </w:rPr>
            </w:pPr>
            <w:r>
              <w:rPr>
                <w:spacing w:val="-5"/>
                <w:sz w:val="22"/>
              </w:rPr>
              <w:t>188</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left="108" w:right="263"/>
              <w:rPr>
                <w:sz w:val="22"/>
              </w:rPr>
            </w:pPr>
            <w:r>
              <w:rPr>
                <w:sz w:val="22"/>
              </w:rPr>
              <w:t>The</w:t>
            </w:r>
            <w:r>
              <w:rPr>
                <w:spacing w:val="-8"/>
                <w:sz w:val="22"/>
              </w:rPr>
              <w:t> </w:t>
            </w:r>
            <w:r>
              <w:rPr>
                <w:sz w:val="22"/>
              </w:rPr>
              <w:t>date</w:t>
            </w:r>
            <w:r>
              <w:rPr>
                <w:spacing w:val="-8"/>
                <w:sz w:val="22"/>
              </w:rPr>
              <w:t> </w:t>
            </w:r>
            <w:r>
              <w:rPr>
                <w:sz w:val="22"/>
              </w:rPr>
              <w:t>that</w:t>
            </w:r>
            <w:r>
              <w:rPr>
                <w:spacing w:val="-8"/>
                <w:sz w:val="22"/>
              </w:rPr>
              <w:t> </w:t>
            </w:r>
            <w:r>
              <w:rPr>
                <w:sz w:val="22"/>
              </w:rPr>
              <w:t>a</w:t>
            </w:r>
            <w:r>
              <w:rPr>
                <w:spacing w:val="-8"/>
                <w:sz w:val="22"/>
              </w:rPr>
              <w:t> </w:t>
            </w:r>
            <w:r>
              <w:rPr>
                <w:sz w:val="22"/>
              </w:rPr>
              <w:t>beneficiary</w:t>
            </w:r>
            <w:r>
              <w:rPr>
                <w:spacing w:val="-9"/>
                <w:sz w:val="22"/>
              </w:rPr>
              <w:t> </w:t>
            </w:r>
            <w:r>
              <w:rPr>
                <w:sz w:val="22"/>
              </w:rPr>
              <w:t>is entitled for Medicare Part B </w:t>
            </w:r>
            <w:r>
              <w:rPr>
                <w:spacing w:val="-2"/>
                <w:sz w:val="22"/>
              </w:rPr>
              <w:t>benefits.</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1252" w:hRule="atLeast"/>
        </w:trPr>
        <w:tc>
          <w:tcPr>
            <w:tcW w:w="1260" w:type="dxa"/>
          </w:tcPr>
          <w:p>
            <w:pPr>
              <w:pStyle w:val="TableParagraph"/>
              <w:rPr>
                <w:sz w:val="22"/>
              </w:rPr>
            </w:pPr>
            <w:r>
              <w:rPr>
                <w:spacing w:val="-5"/>
                <w:sz w:val="22"/>
              </w:rPr>
              <w:t>22</w:t>
            </w:r>
          </w:p>
        </w:tc>
        <w:tc>
          <w:tcPr>
            <w:tcW w:w="2070" w:type="dxa"/>
          </w:tcPr>
          <w:p>
            <w:pPr>
              <w:pStyle w:val="TableParagraph"/>
              <w:rPr>
                <w:sz w:val="22"/>
              </w:rPr>
            </w:pPr>
            <w:r>
              <w:rPr>
                <w:spacing w:val="-2"/>
                <w:sz w:val="22"/>
              </w:rPr>
              <w:t>BENE_LINE_1_A </w:t>
            </w:r>
            <w:r>
              <w:rPr>
                <w:spacing w:val="-6"/>
                <w:sz w:val="22"/>
              </w:rPr>
              <w:t>DR</w:t>
            </w:r>
          </w:p>
        </w:tc>
        <w:tc>
          <w:tcPr>
            <w:tcW w:w="1890" w:type="dxa"/>
          </w:tcPr>
          <w:p>
            <w:pPr>
              <w:pStyle w:val="TableParagraph"/>
              <w:ind w:right="252"/>
              <w:rPr>
                <w:sz w:val="22"/>
              </w:rPr>
            </w:pPr>
            <w:r>
              <w:rPr>
                <w:spacing w:val="-2"/>
                <w:sz w:val="22"/>
              </w:rPr>
              <w:t>Beneficiary </w:t>
            </w:r>
            <w:r>
              <w:rPr>
                <w:sz w:val="22"/>
              </w:rPr>
              <w:t>Derived</w:t>
            </w:r>
            <w:r>
              <w:rPr>
                <w:spacing w:val="-16"/>
                <w:sz w:val="22"/>
              </w:rPr>
              <w:t> </w:t>
            </w:r>
            <w:r>
              <w:rPr>
                <w:sz w:val="22"/>
              </w:rPr>
              <w:t>Mailing Line One </w:t>
            </w:r>
            <w:r>
              <w:rPr>
                <w:spacing w:val="-2"/>
                <w:sz w:val="22"/>
              </w:rPr>
              <w:t>Address</w:t>
            </w:r>
          </w:p>
        </w:tc>
        <w:tc>
          <w:tcPr>
            <w:tcW w:w="1170" w:type="dxa"/>
          </w:tcPr>
          <w:p>
            <w:pPr>
              <w:pStyle w:val="TableParagraph"/>
              <w:rPr>
                <w:sz w:val="22"/>
              </w:rPr>
            </w:pPr>
            <w:r>
              <w:rPr>
                <w:spacing w:val="-5"/>
                <w:sz w:val="22"/>
              </w:rPr>
              <w:t>189</w:t>
            </w:r>
          </w:p>
        </w:tc>
        <w:tc>
          <w:tcPr>
            <w:tcW w:w="1260" w:type="dxa"/>
          </w:tcPr>
          <w:p>
            <w:pPr>
              <w:pStyle w:val="TableParagraph"/>
              <w:rPr>
                <w:sz w:val="22"/>
              </w:rPr>
            </w:pPr>
            <w:r>
              <w:rPr>
                <w:spacing w:val="-5"/>
                <w:sz w:val="22"/>
              </w:rPr>
              <w:t>233</w:t>
            </w:r>
          </w:p>
        </w:tc>
        <w:tc>
          <w:tcPr>
            <w:tcW w:w="1170" w:type="dxa"/>
          </w:tcPr>
          <w:p>
            <w:pPr>
              <w:pStyle w:val="TableParagraph"/>
              <w:rPr>
                <w:sz w:val="22"/>
              </w:rPr>
            </w:pPr>
            <w:r>
              <w:rPr>
                <w:spacing w:val="-5"/>
                <w:sz w:val="22"/>
              </w:rPr>
              <w:t>45</w:t>
            </w:r>
          </w:p>
        </w:tc>
        <w:tc>
          <w:tcPr>
            <w:tcW w:w="1170" w:type="dxa"/>
          </w:tcPr>
          <w:p>
            <w:pPr>
              <w:pStyle w:val="TableParagraph"/>
              <w:rPr>
                <w:sz w:val="22"/>
              </w:rPr>
            </w:pPr>
            <w:r>
              <w:rPr>
                <w:spacing w:val="-2"/>
                <w:sz w:val="22"/>
              </w:rPr>
              <w:t>X(45)</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1344">
                      <wp:simplePos x="0" y="0"/>
                      <wp:positionH relativeFrom="column">
                        <wp:posOffset>643890</wp:posOffset>
                      </wp:positionH>
                      <wp:positionV relativeFrom="paragraph">
                        <wp:posOffset>236954</wp:posOffset>
                      </wp:positionV>
                      <wp:extent cx="48260" cy="16383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8260" cy="163830"/>
                                <a:chExt cx="48260" cy="163830"/>
                              </a:xfrm>
                            </wpg:grpSpPr>
                            <wps:wsp>
                              <wps:cNvPr id="190" name="Graphic 190"/>
                              <wps:cNvSpPr/>
                              <wps:spPr>
                                <a:xfrm>
                                  <a:off x="0" y="0"/>
                                  <a:ext cx="48260" cy="163830"/>
                                </a:xfrm>
                                <a:custGeom>
                                  <a:avLst/>
                                  <a:gdLst/>
                                  <a:ahLst/>
                                  <a:cxnLst/>
                                  <a:rect l="l" t="t" r="r" b="b"/>
                                  <a:pathLst>
                                    <a:path w="48260" h="163830">
                                      <a:moveTo>
                                        <a:pt x="48005" y="0"/>
                                      </a:moveTo>
                                      <a:lnTo>
                                        <a:pt x="0" y="0"/>
                                      </a:lnTo>
                                      <a:lnTo>
                                        <a:pt x="0" y="163829"/>
                                      </a:lnTo>
                                      <a:lnTo>
                                        <a:pt x="48005" y="163829"/>
                                      </a:lnTo>
                                      <a:lnTo>
                                        <a:pt x="48005"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66pt;width:3.8pt;height:12.9pt;mso-position-horizontal-relative:column;mso-position-vertical-relative:paragraph;z-index:-25755136" id="docshapegroup188" coordorigin="1014,373" coordsize="76,258">
                      <v:rect style="position:absolute;left:1014;top:373;width:76;height:258" id="docshape189" filled="true" fillcolor="#dbe4f0" stroked="false">
                        <v:fill type="solid"/>
                      </v:rect>
                      <w10:wrap type="none"/>
                    </v:group>
                  </w:pict>
                </mc:Fallback>
              </mc:AlternateContent>
            </w:r>
            <w:r>
              <w:rPr>
                <w:sz w:val="22"/>
              </w:rPr>
              <w:t>The</w:t>
            </w:r>
            <w:r>
              <w:rPr>
                <w:spacing w:val="-8"/>
                <w:sz w:val="22"/>
              </w:rPr>
              <w:t> </w:t>
            </w:r>
            <w:r>
              <w:rPr>
                <w:sz w:val="22"/>
              </w:rPr>
              <w:t>first</w:t>
            </w:r>
            <w:r>
              <w:rPr>
                <w:spacing w:val="-8"/>
                <w:sz w:val="22"/>
              </w:rPr>
              <w:t> </w:t>
            </w:r>
            <w:r>
              <w:rPr>
                <w:sz w:val="22"/>
              </w:rPr>
              <w:t>line</w:t>
            </w:r>
            <w:r>
              <w:rPr>
                <w:spacing w:val="-8"/>
                <w:sz w:val="22"/>
              </w:rPr>
              <w:t> </w:t>
            </w:r>
            <w:r>
              <w:rPr>
                <w:sz w:val="22"/>
              </w:rPr>
              <w:t>of</w:t>
            </w:r>
            <w:r>
              <w:rPr>
                <w:spacing w:val="-8"/>
                <w:sz w:val="22"/>
              </w:rPr>
              <w:t> </w:t>
            </w:r>
            <w:r>
              <w:rPr>
                <w:sz w:val="22"/>
              </w:rPr>
              <w:t>the</w:t>
            </w:r>
            <w:r>
              <w:rPr>
                <w:spacing w:val="-8"/>
                <w:sz w:val="22"/>
              </w:rPr>
              <w:t> </w:t>
            </w:r>
            <w:r>
              <w:rPr>
                <w:sz w:val="22"/>
              </w:rPr>
              <w:t>street address. </w:t>
            </w:r>
            <w:r>
              <w:rPr>
                <w:rFonts w:ascii="Calibri"/>
                <w:position w:val="4"/>
                <w:sz w:val="18"/>
              </w:rPr>
              <w:t>I</w:t>
            </w:r>
          </w:p>
        </w:tc>
      </w:tr>
      <w:tr>
        <w:trPr>
          <w:trHeight w:val="1251" w:hRule="atLeast"/>
        </w:trPr>
        <w:tc>
          <w:tcPr>
            <w:tcW w:w="1260" w:type="dxa"/>
          </w:tcPr>
          <w:p>
            <w:pPr>
              <w:pStyle w:val="TableParagraph"/>
              <w:rPr>
                <w:sz w:val="22"/>
              </w:rPr>
            </w:pPr>
            <w:r>
              <w:rPr>
                <w:spacing w:val="-5"/>
                <w:sz w:val="22"/>
              </w:rPr>
              <w:t>23</w:t>
            </w:r>
          </w:p>
        </w:tc>
        <w:tc>
          <w:tcPr>
            <w:tcW w:w="2070" w:type="dxa"/>
          </w:tcPr>
          <w:p>
            <w:pPr>
              <w:pStyle w:val="TableParagraph"/>
              <w:rPr>
                <w:sz w:val="22"/>
              </w:rPr>
            </w:pPr>
            <w:r>
              <w:rPr>
                <w:spacing w:val="-2"/>
                <w:sz w:val="22"/>
              </w:rPr>
              <w:t>BENE_LINE_2_A </w:t>
            </w:r>
            <w:r>
              <w:rPr>
                <w:spacing w:val="-6"/>
                <w:sz w:val="22"/>
              </w:rPr>
              <w:t>DR</w:t>
            </w:r>
          </w:p>
        </w:tc>
        <w:tc>
          <w:tcPr>
            <w:tcW w:w="1890" w:type="dxa"/>
          </w:tcPr>
          <w:p>
            <w:pPr>
              <w:pStyle w:val="TableParagraph"/>
              <w:ind w:right="252"/>
              <w:rPr>
                <w:sz w:val="22"/>
              </w:rPr>
            </w:pPr>
            <w:r>
              <w:rPr>
                <w:spacing w:val="-2"/>
                <w:sz w:val="22"/>
              </w:rPr>
              <w:t>Beneficiary </w:t>
            </w:r>
            <w:r>
              <w:rPr>
                <w:sz w:val="22"/>
              </w:rPr>
              <w:t>Derived</w:t>
            </w:r>
            <w:r>
              <w:rPr>
                <w:spacing w:val="-16"/>
                <w:sz w:val="22"/>
              </w:rPr>
              <w:t> </w:t>
            </w:r>
            <w:r>
              <w:rPr>
                <w:sz w:val="22"/>
              </w:rPr>
              <w:t>Mailing Line Two </w:t>
            </w:r>
            <w:r>
              <w:rPr>
                <w:spacing w:val="-2"/>
                <w:sz w:val="22"/>
              </w:rPr>
              <w:t>Address</w:t>
            </w:r>
          </w:p>
        </w:tc>
        <w:tc>
          <w:tcPr>
            <w:tcW w:w="1170" w:type="dxa"/>
          </w:tcPr>
          <w:p>
            <w:pPr>
              <w:pStyle w:val="TableParagraph"/>
              <w:rPr>
                <w:sz w:val="22"/>
              </w:rPr>
            </w:pPr>
            <w:r>
              <w:rPr>
                <w:spacing w:val="-5"/>
                <w:sz w:val="22"/>
              </w:rPr>
              <w:t>234</w:t>
            </w:r>
          </w:p>
        </w:tc>
        <w:tc>
          <w:tcPr>
            <w:tcW w:w="1260" w:type="dxa"/>
          </w:tcPr>
          <w:p>
            <w:pPr>
              <w:pStyle w:val="TableParagraph"/>
              <w:rPr>
                <w:sz w:val="22"/>
              </w:rPr>
            </w:pPr>
            <w:r>
              <w:rPr>
                <w:spacing w:val="-5"/>
                <w:sz w:val="22"/>
              </w:rPr>
              <w:t>278</w:t>
            </w:r>
          </w:p>
        </w:tc>
        <w:tc>
          <w:tcPr>
            <w:tcW w:w="1170" w:type="dxa"/>
          </w:tcPr>
          <w:p>
            <w:pPr>
              <w:pStyle w:val="TableParagraph"/>
              <w:rPr>
                <w:sz w:val="22"/>
              </w:rPr>
            </w:pPr>
            <w:r>
              <w:rPr>
                <w:spacing w:val="-5"/>
                <w:sz w:val="22"/>
              </w:rPr>
              <w:t>45</w:t>
            </w:r>
          </w:p>
        </w:tc>
        <w:tc>
          <w:tcPr>
            <w:tcW w:w="1170" w:type="dxa"/>
          </w:tcPr>
          <w:p>
            <w:pPr>
              <w:pStyle w:val="TableParagraph"/>
              <w:rPr>
                <w:sz w:val="22"/>
              </w:rPr>
            </w:pPr>
            <w:r>
              <w:rPr>
                <w:spacing w:val="-2"/>
                <w:sz w:val="22"/>
              </w:rPr>
              <w:t>X(45)</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1856">
                      <wp:simplePos x="0" y="0"/>
                      <wp:positionH relativeFrom="column">
                        <wp:posOffset>643890</wp:posOffset>
                      </wp:positionH>
                      <wp:positionV relativeFrom="paragraph">
                        <wp:posOffset>236954</wp:posOffset>
                      </wp:positionV>
                      <wp:extent cx="28575" cy="16383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28575" cy="163830"/>
                                <a:chExt cx="28575" cy="163830"/>
                              </a:xfrm>
                            </wpg:grpSpPr>
                            <wps:wsp>
                              <wps:cNvPr id="192" name="Graphic 192"/>
                              <wps:cNvSpPr/>
                              <wps:spPr>
                                <a:xfrm>
                                  <a:off x="0" y="0"/>
                                  <a:ext cx="28575" cy="163830"/>
                                </a:xfrm>
                                <a:custGeom>
                                  <a:avLst/>
                                  <a:gdLst/>
                                  <a:ahLst/>
                                  <a:cxnLst/>
                                  <a:rect l="l" t="t" r="r" b="b"/>
                                  <a:pathLst>
                                    <a:path w="28575" h="163830">
                                      <a:moveTo>
                                        <a:pt x="28194" y="0"/>
                                      </a:moveTo>
                                      <a:lnTo>
                                        <a:pt x="0" y="0"/>
                                      </a:lnTo>
                                      <a:lnTo>
                                        <a:pt x="0" y="163829"/>
                                      </a:lnTo>
                                      <a:lnTo>
                                        <a:pt x="28194" y="163829"/>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69pt;width:2.25pt;height:12.9pt;mso-position-horizontal-relative:column;mso-position-vertical-relative:paragraph;z-index:-25754624" id="docshapegroup190" coordorigin="1014,373" coordsize="45,258">
                      <v:rect style="position:absolute;left:1014;top:373;width:45;height:258" id="docshape191" filled="true" fillcolor="#dbe4f0" stroked="false">
                        <v:fill type="solid"/>
                      </v:rect>
                      <w10:wrap type="none"/>
                    </v:group>
                  </w:pict>
                </mc:Fallback>
              </mc:AlternateContent>
            </w:r>
            <w:r>
              <w:rPr>
                <w:sz w:val="22"/>
              </w:rPr>
              <w:t>The</w:t>
            </w:r>
            <w:r>
              <w:rPr>
                <w:spacing w:val="-8"/>
                <w:sz w:val="22"/>
              </w:rPr>
              <w:t> </w:t>
            </w:r>
            <w:r>
              <w:rPr>
                <w:sz w:val="22"/>
              </w:rPr>
              <w:t>second</w:t>
            </w:r>
            <w:r>
              <w:rPr>
                <w:spacing w:val="-8"/>
                <w:sz w:val="22"/>
              </w:rPr>
              <w:t> </w:t>
            </w:r>
            <w:r>
              <w:rPr>
                <w:sz w:val="22"/>
              </w:rPr>
              <w:t>line</w:t>
            </w:r>
            <w:r>
              <w:rPr>
                <w:spacing w:val="-8"/>
                <w:sz w:val="22"/>
              </w:rPr>
              <w:t> </w:t>
            </w:r>
            <w:r>
              <w:rPr>
                <w:sz w:val="22"/>
              </w:rPr>
              <w:t>of</w:t>
            </w:r>
            <w:r>
              <w:rPr>
                <w:spacing w:val="-8"/>
                <w:sz w:val="22"/>
              </w:rPr>
              <w:t> </w:t>
            </w:r>
            <w:r>
              <w:rPr>
                <w:sz w:val="22"/>
              </w:rPr>
              <w:t>the</w:t>
            </w:r>
            <w:r>
              <w:rPr>
                <w:spacing w:val="-8"/>
                <w:sz w:val="22"/>
              </w:rPr>
              <w:t> </w:t>
            </w:r>
            <w:r>
              <w:rPr>
                <w:sz w:val="22"/>
              </w:rPr>
              <w:t>street address. </w:t>
            </w:r>
            <w:r>
              <w:rPr>
                <w:rFonts w:ascii="Calibri"/>
                <w:position w:val="4"/>
                <w:sz w:val="18"/>
              </w:rPr>
              <w:t>I</w:t>
            </w:r>
          </w:p>
        </w:tc>
      </w:tr>
      <w:tr>
        <w:trPr>
          <w:trHeight w:val="1252" w:hRule="atLeast"/>
        </w:trPr>
        <w:tc>
          <w:tcPr>
            <w:tcW w:w="1260" w:type="dxa"/>
          </w:tcPr>
          <w:p>
            <w:pPr>
              <w:pStyle w:val="TableParagraph"/>
              <w:rPr>
                <w:sz w:val="22"/>
              </w:rPr>
            </w:pPr>
            <w:r>
              <w:rPr>
                <w:spacing w:val="-5"/>
                <w:sz w:val="22"/>
              </w:rPr>
              <w:t>24</w:t>
            </w:r>
          </w:p>
        </w:tc>
        <w:tc>
          <w:tcPr>
            <w:tcW w:w="2070" w:type="dxa"/>
          </w:tcPr>
          <w:p>
            <w:pPr>
              <w:pStyle w:val="TableParagraph"/>
              <w:rPr>
                <w:sz w:val="22"/>
              </w:rPr>
            </w:pPr>
            <w:r>
              <w:rPr>
                <w:spacing w:val="-2"/>
                <w:sz w:val="22"/>
              </w:rPr>
              <w:t>BENE_LINE_3_A </w:t>
            </w:r>
            <w:r>
              <w:rPr>
                <w:spacing w:val="-6"/>
                <w:sz w:val="22"/>
              </w:rPr>
              <w:t>DR</w:t>
            </w:r>
          </w:p>
        </w:tc>
        <w:tc>
          <w:tcPr>
            <w:tcW w:w="1890" w:type="dxa"/>
          </w:tcPr>
          <w:p>
            <w:pPr>
              <w:pStyle w:val="TableParagraph"/>
              <w:ind w:right="252"/>
              <w:rPr>
                <w:sz w:val="22"/>
              </w:rPr>
            </w:pPr>
            <w:r>
              <w:rPr>
                <w:spacing w:val="-2"/>
                <w:sz w:val="22"/>
              </w:rPr>
              <w:t>Beneficiary </w:t>
            </w:r>
            <w:r>
              <w:rPr>
                <w:sz w:val="22"/>
              </w:rPr>
              <w:t>Derived</w:t>
            </w:r>
            <w:r>
              <w:rPr>
                <w:spacing w:val="-16"/>
                <w:sz w:val="22"/>
              </w:rPr>
              <w:t> </w:t>
            </w:r>
            <w:r>
              <w:rPr>
                <w:sz w:val="22"/>
              </w:rPr>
              <w:t>Mailing Line Three </w:t>
            </w:r>
            <w:r>
              <w:rPr>
                <w:spacing w:val="-2"/>
                <w:sz w:val="22"/>
              </w:rPr>
              <w:t>Address</w:t>
            </w:r>
          </w:p>
        </w:tc>
        <w:tc>
          <w:tcPr>
            <w:tcW w:w="1170" w:type="dxa"/>
          </w:tcPr>
          <w:p>
            <w:pPr>
              <w:pStyle w:val="TableParagraph"/>
              <w:rPr>
                <w:sz w:val="22"/>
              </w:rPr>
            </w:pPr>
            <w:r>
              <w:rPr>
                <w:spacing w:val="-5"/>
                <w:sz w:val="22"/>
              </w:rPr>
              <w:t>279</w:t>
            </w:r>
          </w:p>
        </w:tc>
        <w:tc>
          <w:tcPr>
            <w:tcW w:w="1260" w:type="dxa"/>
          </w:tcPr>
          <w:p>
            <w:pPr>
              <w:pStyle w:val="TableParagraph"/>
              <w:rPr>
                <w:sz w:val="22"/>
              </w:rPr>
            </w:pPr>
            <w:r>
              <w:rPr>
                <w:spacing w:val="-5"/>
                <w:sz w:val="22"/>
              </w:rPr>
              <w:t>318</w:t>
            </w:r>
          </w:p>
        </w:tc>
        <w:tc>
          <w:tcPr>
            <w:tcW w:w="1170" w:type="dxa"/>
          </w:tcPr>
          <w:p>
            <w:pPr>
              <w:pStyle w:val="TableParagraph"/>
              <w:rPr>
                <w:sz w:val="22"/>
              </w:rPr>
            </w:pPr>
            <w:r>
              <w:rPr>
                <w:spacing w:val="-5"/>
                <w:sz w:val="22"/>
              </w:rPr>
              <w:t>40</w:t>
            </w:r>
          </w:p>
        </w:tc>
        <w:tc>
          <w:tcPr>
            <w:tcW w:w="1170" w:type="dxa"/>
          </w:tcPr>
          <w:p>
            <w:pPr>
              <w:pStyle w:val="TableParagraph"/>
              <w:rPr>
                <w:sz w:val="22"/>
              </w:rPr>
            </w:pPr>
            <w:r>
              <w:rPr>
                <w:spacing w:val="-2"/>
                <w:sz w:val="22"/>
              </w:rPr>
              <w:t>X(40)</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2368">
                      <wp:simplePos x="0" y="0"/>
                      <wp:positionH relativeFrom="column">
                        <wp:posOffset>643890</wp:posOffset>
                      </wp:positionH>
                      <wp:positionV relativeFrom="paragraph">
                        <wp:posOffset>236954</wp:posOffset>
                      </wp:positionV>
                      <wp:extent cx="28575" cy="16383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28575" cy="163830"/>
                                <a:chExt cx="28575" cy="163830"/>
                              </a:xfrm>
                            </wpg:grpSpPr>
                            <wps:wsp>
                              <wps:cNvPr id="194" name="Graphic 194"/>
                              <wps:cNvSpPr/>
                              <wps:spPr>
                                <a:xfrm>
                                  <a:off x="0" y="0"/>
                                  <a:ext cx="28575" cy="163830"/>
                                </a:xfrm>
                                <a:custGeom>
                                  <a:avLst/>
                                  <a:gdLst/>
                                  <a:ahLst/>
                                  <a:cxnLst/>
                                  <a:rect l="l" t="t" r="r" b="b"/>
                                  <a:pathLst>
                                    <a:path w="28575" h="163830">
                                      <a:moveTo>
                                        <a:pt x="28194" y="0"/>
                                      </a:moveTo>
                                      <a:lnTo>
                                        <a:pt x="0" y="0"/>
                                      </a:lnTo>
                                      <a:lnTo>
                                        <a:pt x="0" y="163829"/>
                                      </a:lnTo>
                                      <a:lnTo>
                                        <a:pt x="28194" y="163829"/>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73pt;width:2.25pt;height:12.9pt;mso-position-horizontal-relative:column;mso-position-vertical-relative:paragraph;z-index:-25754112" id="docshapegroup192" coordorigin="1014,373" coordsize="45,258">
                      <v:rect style="position:absolute;left:1014;top:373;width:45;height:258" id="docshape193" filled="true" fillcolor="#dbe4f0" stroked="false">
                        <v:fill type="solid"/>
                      </v:rect>
                      <w10:wrap type="none"/>
                    </v:group>
                  </w:pict>
                </mc:Fallback>
              </mc:AlternateContent>
            </w:r>
            <w:r>
              <w:rPr>
                <w:sz w:val="22"/>
              </w:rPr>
              <w:t>The</w:t>
            </w:r>
            <w:r>
              <w:rPr>
                <w:spacing w:val="-8"/>
                <w:sz w:val="22"/>
              </w:rPr>
              <w:t> </w:t>
            </w:r>
            <w:r>
              <w:rPr>
                <w:sz w:val="22"/>
              </w:rPr>
              <w:t>third</w:t>
            </w:r>
            <w:r>
              <w:rPr>
                <w:spacing w:val="-8"/>
                <w:sz w:val="22"/>
              </w:rPr>
              <w:t> </w:t>
            </w:r>
            <w:r>
              <w:rPr>
                <w:sz w:val="22"/>
              </w:rPr>
              <w:t>line</w:t>
            </w:r>
            <w:r>
              <w:rPr>
                <w:spacing w:val="-8"/>
                <w:sz w:val="22"/>
              </w:rPr>
              <w:t> </w:t>
            </w:r>
            <w:r>
              <w:rPr>
                <w:sz w:val="22"/>
              </w:rPr>
              <w:t>of</w:t>
            </w:r>
            <w:r>
              <w:rPr>
                <w:spacing w:val="-8"/>
                <w:sz w:val="22"/>
              </w:rPr>
              <w:t> </w:t>
            </w:r>
            <w:r>
              <w:rPr>
                <w:sz w:val="22"/>
              </w:rPr>
              <w:t>the</w:t>
            </w:r>
            <w:r>
              <w:rPr>
                <w:spacing w:val="-8"/>
                <w:sz w:val="22"/>
              </w:rPr>
              <w:t> </w:t>
            </w:r>
            <w:r>
              <w:rPr>
                <w:sz w:val="22"/>
              </w:rPr>
              <w:t>street address. </w:t>
            </w:r>
            <w:r>
              <w:rPr>
                <w:rFonts w:ascii="Calibri"/>
                <w:position w:val="4"/>
                <w:sz w:val="18"/>
              </w:rPr>
              <w:t>I</w:t>
            </w:r>
          </w:p>
        </w:tc>
      </w:tr>
      <w:tr>
        <w:trPr>
          <w:trHeight w:val="1251" w:hRule="atLeast"/>
        </w:trPr>
        <w:tc>
          <w:tcPr>
            <w:tcW w:w="1260" w:type="dxa"/>
          </w:tcPr>
          <w:p>
            <w:pPr>
              <w:pStyle w:val="TableParagraph"/>
              <w:rPr>
                <w:sz w:val="22"/>
              </w:rPr>
            </w:pPr>
            <w:r>
              <w:rPr>
                <w:spacing w:val="-5"/>
                <w:sz w:val="22"/>
              </w:rPr>
              <w:t>25</w:t>
            </w:r>
          </w:p>
        </w:tc>
        <w:tc>
          <w:tcPr>
            <w:tcW w:w="2070" w:type="dxa"/>
          </w:tcPr>
          <w:p>
            <w:pPr>
              <w:pStyle w:val="TableParagraph"/>
              <w:rPr>
                <w:sz w:val="22"/>
              </w:rPr>
            </w:pPr>
            <w:r>
              <w:rPr>
                <w:spacing w:val="-2"/>
                <w:sz w:val="22"/>
              </w:rPr>
              <w:t>BENE_LINE_4_A </w:t>
            </w:r>
            <w:r>
              <w:rPr>
                <w:spacing w:val="-6"/>
                <w:sz w:val="22"/>
              </w:rPr>
              <w:t>DR</w:t>
            </w:r>
          </w:p>
        </w:tc>
        <w:tc>
          <w:tcPr>
            <w:tcW w:w="1890" w:type="dxa"/>
          </w:tcPr>
          <w:p>
            <w:pPr>
              <w:pStyle w:val="TableParagraph"/>
              <w:ind w:right="252"/>
              <w:rPr>
                <w:sz w:val="22"/>
              </w:rPr>
            </w:pPr>
            <w:r>
              <w:rPr>
                <w:spacing w:val="-2"/>
                <w:sz w:val="22"/>
              </w:rPr>
              <w:t>Beneficiary </w:t>
            </w:r>
            <w:r>
              <w:rPr>
                <w:sz w:val="22"/>
              </w:rPr>
              <w:t>Derived</w:t>
            </w:r>
            <w:r>
              <w:rPr>
                <w:spacing w:val="-16"/>
                <w:sz w:val="22"/>
              </w:rPr>
              <w:t> </w:t>
            </w:r>
            <w:r>
              <w:rPr>
                <w:sz w:val="22"/>
              </w:rPr>
              <w:t>Mailing Line Four </w:t>
            </w:r>
            <w:r>
              <w:rPr>
                <w:spacing w:val="-2"/>
                <w:sz w:val="22"/>
              </w:rPr>
              <w:t>Address</w:t>
            </w:r>
          </w:p>
        </w:tc>
        <w:tc>
          <w:tcPr>
            <w:tcW w:w="1170" w:type="dxa"/>
          </w:tcPr>
          <w:p>
            <w:pPr>
              <w:pStyle w:val="TableParagraph"/>
              <w:rPr>
                <w:sz w:val="22"/>
              </w:rPr>
            </w:pPr>
            <w:r>
              <w:rPr>
                <w:spacing w:val="-5"/>
                <w:sz w:val="22"/>
              </w:rPr>
              <w:t>319</w:t>
            </w:r>
          </w:p>
        </w:tc>
        <w:tc>
          <w:tcPr>
            <w:tcW w:w="1260" w:type="dxa"/>
          </w:tcPr>
          <w:p>
            <w:pPr>
              <w:pStyle w:val="TableParagraph"/>
              <w:rPr>
                <w:sz w:val="22"/>
              </w:rPr>
            </w:pPr>
            <w:r>
              <w:rPr>
                <w:spacing w:val="-5"/>
                <w:sz w:val="22"/>
              </w:rPr>
              <w:t>358</w:t>
            </w:r>
          </w:p>
        </w:tc>
        <w:tc>
          <w:tcPr>
            <w:tcW w:w="1170" w:type="dxa"/>
          </w:tcPr>
          <w:p>
            <w:pPr>
              <w:pStyle w:val="TableParagraph"/>
              <w:rPr>
                <w:sz w:val="22"/>
              </w:rPr>
            </w:pPr>
            <w:r>
              <w:rPr>
                <w:spacing w:val="-5"/>
                <w:sz w:val="22"/>
              </w:rPr>
              <w:t>40</w:t>
            </w:r>
          </w:p>
        </w:tc>
        <w:tc>
          <w:tcPr>
            <w:tcW w:w="1170" w:type="dxa"/>
          </w:tcPr>
          <w:p>
            <w:pPr>
              <w:pStyle w:val="TableParagraph"/>
              <w:rPr>
                <w:sz w:val="22"/>
              </w:rPr>
            </w:pPr>
            <w:r>
              <w:rPr>
                <w:spacing w:val="-2"/>
                <w:sz w:val="22"/>
              </w:rPr>
              <w:t>X(40)</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2880">
                      <wp:simplePos x="0" y="0"/>
                      <wp:positionH relativeFrom="column">
                        <wp:posOffset>643890</wp:posOffset>
                      </wp:positionH>
                      <wp:positionV relativeFrom="paragraph">
                        <wp:posOffset>236955</wp:posOffset>
                      </wp:positionV>
                      <wp:extent cx="28575" cy="16383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28575" cy="163830"/>
                                <a:chExt cx="28575" cy="163830"/>
                              </a:xfrm>
                            </wpg:grpSpPr>
                            <wps:wsp>
                              <wps:cNvPr id="196" name="Graphic 196"/>
                              <wps:cNvSpPr/>
                              <wps:spPr>
                                <a:xfrm>
                                  <a:off x="0" y="0"/>
                                  <a:ext cx="28575" cy="163830"/>
                                </a:xfrm>
                                <a:custGeom>
                                  <a:avLst/>
                                  <a:gdLst/>
                                  <a:ahLst/>
                                  <a:cxnLst/>
                                  <a:rect l="l" t="t" r="r" b="b"/>
                                  <a:pathLst>
                                    <a:path w="28575" h="163830">
                                      <a:moveTo>
                                        <a:pt x="28194" y="0"/>
                                      </a:moveTo>
                                      <a:lnTo>
                                        <a:pt x="0" y="0"/>
                                      </a:lnTo>
                                      <a:lnTo>
                                        <a:pt x="0" y="163829"/>
                                      </a:lnTo>
                                      <a:lnTo>
                                        <a:pt x="28194" y="163829"/>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77pt;width:2.25pt;height:12.9pt;mso-position-horizontal-relative:column;mso-position-vertical-relative:paragraph;z-index:-25753600" id="docshapegroup194" coordorigin="1014,373" coordsize="45,258">
                      <v:rect style="position:absolute;left:1014;top:373;width:45;height:258" id="docshape195" filled="true" fillcolor="#dbe4f0" stroked="false">
                        <v:fill type="solid"/>
                      </v:rect>
                      <w10:wrap type="none"/>
                    </v:group>
                  </w:pict>
                </mc:Fallback>
              </mc:AlternateContent>
            </w:r>
            <w:r>
              <w:rPr>
                <w:sz w:val="22"/>
              </w:rPr>
              <w:t>The</w:t>
            </w:r>
            <w:r>
              <w:rPr>
                <w:spacing w:val="-8"/>
                <w:sz w:val="22"/>
              </w:rPr>
              <w:t> </w:t>
            </w:r>
            <w:r>
              <w:rPr>
                <w:sz w:val="22"/>
              </w:rPr>
              <w:t>fourth</w:t>
            </w:r>
            <w:r>
              <w:rPr>
                <w:spacing w:val="-8"/>
                <w:sz w:val="22"/>
              </w:rPr>
              <w:t> </w:t>
            </w:r>
            <w:r>
              <w:rPr>
                <w:sz w:val="22"/>
              </w:rPr>
              <w:t>line</w:t>
            </w:r>
            <w:r>
              <w:rPr>
                <w:spacing w:val="-8"/>
                <w:sz w:val="22"/>
              </w:rPr>
              <w:t> </w:t>
            </w:r>
            <w:r>
              <w:rPr>
                <w:sz w:val="22"/>
              </w:rPr>
              <w:t>of</w:t>
            </w:r>
            <w:r>
              <w:rPr>
                <w:spacing w:val="-8"/>
                <w:sz w:val="22"/>
              </w:rPr>
              <w:t> </w:t>
            </w:r>
            <w:r>
              <w:rPr>
                <w:sz w:val="22"/>
              </w:rPr>
              <w:t>the</w:t>
            </w:r>
            <w:r>
              <w:rPr>
                <w:spacing w:val="-8"/>
                <w:sz w:val="22"/>
              </w:rPr>
              <w:t> </w:t>
            </w:r>
            <w:r>
              <w:rPr>
                <w:sz w:val="22"/>
              </w:rPr>
              <w:t>street address. </w:t>
            </w:r>
            <w:r>
              <w:rPr>
                <w:rFonts w:ascii="Calibri"/>
                <w:position w:val="4"/>
                <w:sz w:val="18"/>
              </w:rPr>
              <w:t>I</w:t>
            </w:r>
          </w:p>
        </w:tc>
      </w:tr>
      <w:tr>
        <w:trPr>
          <w:trHeight w:val="1252" w:hRule="atLeast"/>
        </w:trPr>
        <w:tc>
          <w:tcPr>
            <w:tcW w:w="1260" w:type="dxa"/>
          </w:tcPr>
          <w:p>
            <w:pPr>
              <w:pStyle w:val="TableParagraph"/>
              <w:spacing w:before="121"/>
              <w:rPr>
                <w:sz w:val="22"/>
              </w:rPr>
            </w:pPr>
            <w:r>
              <w:rPr>
                <w:spacing w:val="-5"/>
                <w:sz w:val="22"/>
              </w:rPr>
              <w:t>26</w:t>
            </w:r>
          </w:p>
        </w:tc>
        <w:tc>
          <w:tcPr>
            <w:tcW w:w="2070" w:type="dxa"/>
          </w:tcPr>
          <w:p>
            <w:pPr>
              <w:pStyle w:val="TableParagraph"/>
              <w:rPr>
                <w:sz w:val="22"/>
              </w:rPr>
            </w:pPr>
            <w:r>
              <w:rPr>
                <w:spacing w:val="-2"/>
                <w:sz w:val="22"/>
              </w:rPr>
              <w:t>BENE_LINE_5_A </w:t>
            </w:r>
            <w:r>
              <w:rPr>
                <w:spacing w:val="-6"/>
                <w:sz w:val="22"/>
              </w:rPr>
              <w:t>DR</w:t>
            </w:r>
          </w:p>
        </w:tc>
        <w:tc>
          <w:tcPr>
            <w:tcW w:w="1890" w:type="dxa"/>
          </w:tcPr>
          <w:p>
            <w:pPr>
              <w:pStyle w:val="TableParagraph"/>
              <w:ind w:right="252"/>
              <w:rPr>
                <w:sz w:val="22"/>
              </w:rPr>
            </w:pPr>
            <w:r>
              <w:rPr>
                <w:spacing w:val="-2"/>
                <w:sz w:val="22"/>
              </w:rPr>
              <w:t>Beneficiary </w:t>
            </w:r>
            <w:r>
              <w:rPr>
                <w:sz w:val="22"/>
              </w:rPr>
              <w:t>Derived</w:t>
            </w:r>
            <w:r>
              <w:rPr>
                <w:spacing w:val="-16"/>
                <w:sz w:val="22"/>
              </w:rPr>
              <w:t> </w:t>
            </w:r>
            <w:r>
              <w:rPr>
                <w:sz w:val="22"/>
              </w:rPr>
              <w:t>Mailing Line Five </w:t>
            </w:r>
            <w:r>
              <w:rPr>
                <w:spacing w:val="-2"/>
                <w:sz w:val="22"/>
              </w:rPr>
              <w:t>Address</w:t>
            </w:r>
          </w:p>
        </w:tc>
        <w:tc>
          <w:tcPr>
            <w:tcW w:w="1170" w:type="dxa"/>
          </w:tcPr>
          <w:p>
            <w:pPr>
              <w:pStyle w:val="TableParagraph"/>
              <w:spacing w:before="121"/>
              <w:rPr>
                <w:sz w:val="22"/>
              </w:rPr>
            </w:pPr>
            <w:r>
              <w:rPr>
                <w:spacing w:val="-5"/>
                <w:sz w:val="22"/>
              </w:rPr>
              <w:t>359</w:t>
            </w:r>
          </w:p>
        </w:tc>
        <w:tc>
          <w:tcPr>
            <w:tcW w:w="1260" w:type="dxa"/>
          </w:tcPr>
          <w:p>
            <w:pPr>
              <w:pStyle w:val="TableParagraph"/>
              <w:spacing w:before="121"/>
              <w:rPr>
                <w:sz w:val="22"/>
              </w:rPr>
            </w:pPr>
            <w:r>
              <w:rPr>
                <w:spacing w:val="-5"/>
                <w:sz w:val="22"/>
              </w:rPr>
              <w:t>398</w:t>
            </w:r>
          </w:p>
        </w:tc>
        <w:tc>
          <w:tcPr>
            <w:tcW w:w="1170" w:type="dxa"/>
          </w:tcPr>
          <w:p>
            <w:pPr>
              <w:pStyle w:val="TableParagraph"/>
              <w:spacing w:before="121"/>
              <w:rPr>
                <w:sz w:val="22"/>
              </w:rPr>
            </w:pPr>
            <w:r>
              <w:rPr>
                <w:spacing w:val="-5"/>
                <w:sz w:val="22"/>
              </w:rPr>
              <w:t>40</w:t>
            </w:r>
          </w:p>
        </w:tc>
        <w:tc>
          <w:tcPr>
            <w:tcW w:w="1170" w:type="dxa"/>
          </w:tcPr>
          <w:p>
            <w:pPr>
              <w:pStyle w:val="TableParagraph"/>
              <w:spacing w:before="121"/>
              <w:rPr>
                <w:sz w:val="22"/>
              </w:rPr>
            </w:pPr>
            <w:r>
              <w:rPr>
                <w:spacing w:val="-2"/>
                <w:sz w:val="22"/>
              </w:rPr>
              <w:t>X(40)</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3392">
                      <wp:simplePos x="0" y="0"/>
                      <wp:positionH relativeFrom="column">
                        <wp:posOffset>643890</wp:posOffset>
                      </wp:positionH>
                      <wp:positionV relativeFrom="paragraph">
                        <wp:posOffset>236954</wp:posOffset>
                      </wp:positionV>
                      <wp:extent cx="28575" cy="16383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28575" cy="163830"/>
                                <a:chExt cx="28575" cy="163830"/>
                              </a:xfrm>
                            </wpg:grpSpPr>
                            <wps:wsp>
                              <wps:cNvPr id="198" name="Graphic 198"/>
                              <wps:cNvSpPr/>
                              <wps:spPr>
                                <a:xfrm>
                                  <a:off x="0" y="0"/>
                                  <a:ext cx="28575" cy="163830"/>
                                </a:xfrm>
                                <a:custGeom>
                                  <a:avLst/>
                                  <a:gdLst/>
                                  <a:ahLst/>
                                  <a:cxnLst/>
                                  <a:rect l="l" t="t" r="r" b="b"/>
                                  <a:pathLst>
                                    <a:path w="28575" h="163830">
                                      <a:moveTo>
                                        <a:pt x="28194" y="0"/>
                                      </a:moveTo>
                                      <a:lnTo>
                                        <a:pt x="0" y="0"/>
                                      </a:lnTo>
                                      <a:lnTo>
                                        <a:pt x="0" y="163830"/>
                                      </a:lnTo>
                                      <a:lnTo>
                                        <a:pt x="28194" y="163830"/>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64pt;width:2.25pt;height:12.9pt;mso-position-horizontal-relative:column;mso-position-vertical-relative:paragraph;z-index:-25753088" id="docshapegroup196" coordorigin="1014,373" coordsize="45,258">
                      <v:rect style="position:absolute;left:1014;top:373;width:45;height:258" id="docshape197" filled="true" fillcolor="#dbe4f0" stroked="false">
                        <v:fill type="solid"/>
                      </v:rect>
                      <w10:wrap type="none"/>
                    </v:group>
                  </w:pict>
                </mc:Fallback>
              </mc:AlternateContent>
            </w:r>
            <w:r>
              <w:rPr>
                <w:sz w:val="22"/>
              </w:rPr>
              <w:t>The</w:t>
            </w:r>
            <w:r>
              <w:rPr>
                <w:spacing w:val="-7"/>
                <w:sz w:val="22"/>
              </w:rPr>
              <w:t> </w:t>
            </w:r>
            <w:r>
              <w:rPr>
                <w:sz w:val="22"/>
              </w:rPr>
              <w:t>fifth</w:t>
            </w:r>
            <w:r>
              <w:rPr>
                <w:spacing w:val="-7"/>
                <w:sz w:val="22"/>
              </w:rPr>
              <w:t> </w:t>
            </w:r>
            <w:r>
              <w:rPr>
                <w:sz w:val="22"/>
              </w:rPr>
              <w:t>line</w:t>
            </w:r>
            <w:r>
              <w:rPr>
                <w:spacing w:val="-8"/>
                <w:sz w:val="22"/>
              </w:rPr>
              <w:t> </w:t>
            </w:r>
            <w:r>
              <w:rPr>
                <w:sz w:val="22"/>
              </w:rPr>
              <w:t>of</w:t>
            </w:r>
            <w:r>
              <w:rPr>
                <w:spacing w:val="-7"/>
                <w:sz w:val="22"/>
              </w:rPr>
              <w:t> </w:t>
            </w:r>
            <w:r>
              <w:rPr>
                <w:sz w:val="22"/>
              </w:rPr>
              <w:t>the</w:t>
            </w:r>
            <w:r>
              <w:rPr>
                <w:spacing w:val="-7"/>
                <w:sz w:val="22"/>
              </w:rPr>
              <w:t> </w:t>
            </w:r>
            <w:r>
              <w:rPr>
                <w:sz w:val="22"/>
              </w:rPr>
              <w:t>street address. </w:t>
            </w:r>
            <w:r>
              <w:rPr>
                <w:rFonts w:ascii="Calibri"/>
                <w:position w:val="4"/>
                <w:sz w:val="18"/>
              </w:rPr>
              <w:t>I</w:t>
            </w:r>
          </w:p>
        </w:tc>
      </w:tr>
      <w:tr>
        <w:trPr>
          <w:trHeight w:val="999" w:hRule="atLeast"/>
        </w:trPr>
        <w:tc>
          <w:tcPr>
            <w:tcW w:w="1260" w:type="dxa"/>
          </w:tcPr>
          <w:p>
            <w:pPr>
              <w:pStyle w:val="TableParagraph"/>
              <w:rPr>
                <w:sz w:val="22"/>
              </w:rPr>
            </w:pPr>
            <w:r>
              <w:rPr>
                <w:spacing w:val="-5"/>
                <w:sz w:val="22"/>
              </w:rPr>
              <w:t>27</w:t>
            </w:r>
          </w:p>
        </w:tc>
        <w:tc>
          <w:tcPr>
            <w:tcW w:w="2070" w:type="dxa"/>
          </w:tcPr>
          <w:p>
            <w:pPr>
              <w:pStyle w:val="TableParagraph"/>
              <w:rPr>
                <w:sz w:val="22"/>
              </w:rPr>
            </w:pPr>
            <w:r>
              <w:rPr>
                <w:spacing w:val="-2"/>
                <w:sz w:val="22"/>
              </w:rPr>
              <w:t>BENE_LINE_6_A </w:t>
            </w:r>
            <w:r>
              <w:rPr>
                <w:spacing w:val="-6"/>
                <w:sz w:val="22"/>
              </w:rPr>
              <w:t>DR</w:t>
            </w:r>
          </w:p>
        </w:tc>
        <w:tc>
          <w:tcPr>
            <w:tcW w:w="1890" w:type="dxa"/>
          </w:tcPr>
          <w:p>
            <w:pPr>
              <w:pStyle w:val="TableParagraph"/>
              <w:rPr>
                <w:sz w:val="22"/>
              </w:rPr>
            </w:pPr>
            <w:r>
              <w:rPr>
                <w:spacing w:val="-2"/>
                <w:sz w:val="22"/>
              </w:rPr>
              <w:t>Beneficiary </w:t>
            </w:r>
            <w:r>
              <w:rPr>
                <w:sz w:val="22"/>
              </w:rPr>
              <w:t>Derived Mailing Line</w:t>
            </w:r>
            <w:r>
              <w:rPr>
                <w:spacing w:val="-16"/>
                <w:sz w:val="22"/>
              </w:rPr>
              <w:t> </w:t>
            </w:r>
            <w:r>
              <w:rPr>
                <w:sz w:val="22"/>
              </w:rPr>
              <w:t>Six</w:t>
            </w:r>
            <w:r>
              <w:rPr>
                <w:spacing w:val="-15"/>
                <w:sz w:val="22"/>
              </w:rPr>
              <w:t> </w:t>
            </w:r>
            <w:r>
              <w:rPr>
                <w:sz w:val="22"/>
              </w:rPr>
              <w:t>Address</w:t>
            </w:r>
          </w:p>
        </w:tc>
        <w:tc>
          <w:tcPr>
            <w:tcW w:w="1170" w:type="dxa"/>
          </w:tcPr>
          <w:p>
            <w:pPr>
              <w:pStyle w:val="TableParagraph"/>
              <w:rPr>
                <w:sz w:val="22"/>
              </w:rPr>
            </w:pPr>
            <w:r>
              <w:rPr>
                <w:spacing w:val="-5"/>
                <w:sz w:val="22"/>
              </w:rPr>
              <w:t>399</w:t>
            </w:r>
          </w:p>
        </w:tc>
        <w:tc>
          <w:tcPr>
            <w:tcW w:w="1260" w:type="dxa"/>
          </w:tcPr>
          <w:p>
            <w:pPr>
              <w:pStyle w:val="TableParagraph"/>
              <w:rPr>
                <w:sz w:val="22"/>
              </w:rPr>
            </w:pPr>
            <w:r>
              <w:rPr>
                <w:spacing w:val="-5"/>
                <w:sz w:val="22"/>
              </w:rPr>
              <w:t>438</w:t>
            </w:r>
          </w:p>
        </w:tc>
        <w:tc>
          <w:tcPr>
            <w:tcW w:w="1170" w:type="dxa"/>
          </w:tcPr>
          <w:p>
            <w:pPr>
              <w:pStyle w:val="TableParagraph"/>
              <w:rPr>
                <w:sz w:val="22"/>
              </w:rPr>
            </w:pPr>
            <w:r>
              <w:rPr>
                <w:spacing w:val="-5"/>
                <w:sz w:val="22"/>
              </w:rPr>
              <w:t>40</w:t>
            </w:r>
          </w:p>
        </w:tc>
        <w:tc>
          <w:tcPr>
            <w:tcW w:w="1170" w:type="dxa"/>
          </w:tcPr>
          <w:p>
            <w:pPr>
              <w:pStyle w:val="TableParagraph"/>
              <w:rPr>
                <w:sz w:val="22"/>
              </w:rPr>
            </w:pPr>
            <w:r>
              <w:rPr>
                <w:spacing w:val="-2"/>
                <w:sz w:val="22"/>
              </w:rPr>
              <w:t>X(40)</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3904">
                      <wp:simplePos x="0" y="0"/>
                      <wp:positionH relativeFrom="column">
                        <wp:posOffset>643890</wp:posOffset>
                      </wp:positionH>
                      <wp:positionV relativeFrom="paragraph">
                        <wp:posOffset>236954</wp:posOffset>
                      </wp:positionV>
                      <wp:extent cx="28575" cy="16383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28575" cy="163830"/>
                                <a:chExt cx="28575" cy="163830"/>
                              </a:xfrm>
                            </wpg:grpSpPr>
                            <wps:wsp>
                              <wps:cNvPr id="200" name="Graphic 200"/>
                              <wps:cNvSpPr/>
                              <wps:spPr>
                                <a:xfrm>
                                  <a:off x="0" y="0"/>
                                  <a:ext cx="28575" cy="163830"/>
                                </a:xfrm>
                                <a:custGeom>
                                  <a:avLst/>
                                  <a:gdLst/>
                                  <a:ahLst/>
                                  <a:cxnLst/>
                                  <a:rect l="l" t="t" r="r" b="b"/>
                                  <a:pathLst>
                                    <a:path w="28575" h="163830">
                                      <a:moveTo>
                                        <a:pt x="28194" y="0"/>
                                      </a:moveTo>
                                      <a:lnTo>
                                        <a:pt x="0" y="0"/>
                                      </a:lnTo>
                                      <a:lnTo>
                                        <a:pt x="0" y="163830"/>
                                      </a:lnTo>
                                      <a:lnTo>
                                        <a:pt x="28194" y="163830"/>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0.700001pt;margin-top:18.657869pt;width:2.25pt;height:12.9pt;mso-position-horizontal-relative:column;mso-position-vertical-relative:paragraph;z-index:-25752576" id="docshapegroup198" coordorigin="1014,373" coordsize="45,258">
                      <v:rect style="position:absolute;left:1014;top:373;width:45;height:258" id="docshape199" filled="true" fillcolor="#dbe4f0" stroked="false">
                        <v:fill type="solid"/>
                      </v:rect>
                      <w10:wrap type="none"/>
                    </v:group>
                  </w:pict>
                </mc:Fallback>
              </mc:AlternateContent>
            </w:r>
            <w:r>
              <w:rPr>
                <w:sz w:val="22"/>
              </w:rPr>
              <w:t>The</w:t>
            </w:r>
            <w:r>
              <w:rPr>
                <w:spacing w:val="-8"/>
                <w:sz w:val="22"/>
              </w:rPr>
              <w:t> </w:t>
            </w:r>
            <w:r>
              <w:rPr>
                <w:sz w:val="22"/>
              </w:rPr>
              <w:t>sixth</w:t>
            </w:r>
            <w:r>
              <w:rPr>
                <w:spacing w:val="-8"/>
                <w:sz w:val="22"/>
              </w:rPr>
              <w:t> </w:t>
            </w:r>
            <w:r>
              <w:rPr>
                <w:sz w:val="22"/>
              </w:rPr>
              <w:t>line</w:t>
            </w:r>
            <w:r>
              <w:rPr>
                <w:spacing w:val="-8"/>
                <w:sz w:val="22"/>
              </w:rPr>
              <w:t> </w:t>
            </w:r>
            <w:r>
              <w:rPr>
                <w:sz w:val="22"/>
              </w:rPr>
              <w:t>of</w:t>
            </w:r>
            <w:r>
              <w:rPr>
                <w:spacing w:val="-8"/>
                <w:sz w:val="22"/>
              </w:rPr>
              <w:t> </w:t>
            </w:r>
            <w:r>
              <w:rPr>
                <w:sz w:val="22"/>
              </w:rPr>
              <w:t>the</w:t>
            </w:r>
            <w:r>
              <w:rPr>
                <w:spacing w:val="-8"/>
                <w:sz w:val="22"/>
              </w:rPr>
              <w:t> </w:t>
            </w:r>
            <w:r>
              <w:rPr>
                <w:sz w:val="22"/>
              </w:rPr>
              <w:t>street address. </w:t>
            </w:r>
            <w:r>
              <w:rPr>
                <w:rFonts w:ascii="Calibri"/>
                <w:position w:val="4"/>
                <w:sz w:val="18"/>
              </w:rPr>
              <w:t>I</w:t>
            </w:r>
          </w:p>
        </w:tc>
      </w:tr>
      <w:tr>
        <w:trPr>
          <w:trHeight w:val="745" w:hRule="atLeast"/>
        </w:trPr>
        <w:tc>
          <w:tcPr>
            <w:tcW w:w="1260" w:type="dxa"/>
          </w:tcPr>
          <w:p>
            <w:pPr>
              <w:pStyle w:val="TableParagraph"/>
              <w:rPr>
                <w:sz w:val="22"/>
              </w:rPr>
            </w:pPr>
            <w:r>
              <w:rPr>
                <w:spacing w:val="-5"/>
                <w:sz w:val="22"/>
              </w:rPr>
              <w:t>28</w:t>
            </w:r>
          </w:p>
        </w:tc>
        <w:tc>
          <w:tcPr>
            <w:tcW w:w="2070" w:type="dxa"/>
          </w:tcPr>
          <w:p>
            <w:pPr>
              <w:pStyle w:val="TableParagraph"/>
              <w:rPr>
                <w:sz w:val="22"/>
              </w:rPr>
            </w:pPr>
            <w:r>
              <w:rPr>
                <w:spacing w:val="-2"/>
                <w:sz w:val="22"/>
              </w:rPr>
              <w:t>GEO_ZIP_PLC_N </w:t>
            </w:r>
            <w:r>
              <w:rPr>
                <w:spacing w:val="-4"/>
                <w:sz w:val="22"/>
              </w:rPr>
              <w:t>AME</w:t>
            </w:r>
          </w:p>
        </w:tc>
        <w:tc>
          <w:tcPr>
            <w:tcW w:w="1890" w:type="dxa"/>
          </w:tcPr>
          <w:p>
            <w:pPr>
              <w:pStyle w:val="TableParagraph"/>
              <w:rPr>
                <w:sz w:val="22"/>
              </w:rPr>
            </w:pPr>
            <w:r>
              <w:rPr>
                <w:sz w:val="22"/>
              </w:rPr>
              <w:t>Beneficiary</w:t>
            </w:r>
            <w:r>
              <w:rPr>
                <w:spacing w:val="-13"/>
                <w:sz w:val="22"/>
              </w:rPr>
              <w:t> </w:t>
            </w:r>
            <w:r>
              <w:rPr>
                <w:spacing w:val="-4"/>
                <w:sz w:val="22"/>
              </w:rPr>
              <w:t>City</w:t>
            </w:r>
          </w:p>
        </w:tc>
        <w:tc>
          <w:tcPr>
            <w:tcW w:w="1170" w:type="dxa"/>
          </w:tcPr>
          <w:p>
            <w:pPr>
              <w:pStyle w:val="TableParagraph"/>
              <w:rPr>
                <w:sz w:val="22"/>
              </w:rPr>
            </w:pPr>
            <w:r>
              <w:rPr>
                <w:spacing w:val="-5"/>
                <w:sz w:val="22"/>
              </w:rPr>
              <w:t>439</w:t>
            </w:r>
          </w:p>
        </w:tc>
        <w:tc>
          <w:tcPr>
            <w:tcW w:w="1260" w:type="dxa"/>
          </w:tcPr>
          <w:p>
            <w:pPr>
              <w:pStyle w:val="TableParagraph"/>
              <w:rPr>
                <w:sz w:val="22"/>
              </w:rPr>
            </w:pPr>
            <w:r>
              <w:rPr>
                <w:spacing w:val="-5"/>
                <w:sz w:val="22"/>
              </w:rPr>
              <w:t>538</w:t>
            </w:r>
          </w:p>
        </w:tc>
        <w:tc>
          <w:tcPr>
            <w:tcW w:w="1170" w:type="dxa"/>
          </w:tcPr>
          <w:p>
            <w:pPr>
              <w:pStyle w:val="TableParagraph"/>
              <w:rPr>
                <w:sz w:val="22"/>
              </w:rPr>
            </w:pPr>
            <w:r>
              <w:rPr>
                <w:spacing w:val="-5"/>
                <w:sz w:val="22"/>
              </w:rPr>
              <w:t>100</w:t>
            </w:r>
          </w:p>
        </w:tc>
        <w:tc>
          <w:tcPr>
            <w:tcW w:w="1170" w:type="dxa"/>
          </w:tcPr>
          <w:p>
            <w:pPr>
              <w:pStyle w:val="TableParagraph"/>
              <w:rPr>
                <w:sz w:val="22"/>
              </w:rPr>
            </w:pPr>
            <w:r>
              <w:rPr>
                <w:spacing w:val="-2"/>
                <w:sz w:val="22"/>
              </w:rPr>
              <w:t>X(100)</w:t>
            </w:r>
          </w:p>
        </w:tc>
        <w:tc>
          <w:tcPr>
            <w:tcW w:w="3240" w:type="dxa"/>
          </w:tcPr>
          <w:p>
            <w:pPr>
              <w:pStyle w:val="TableParagraph"/>
              <w:spacing w:before="119"/>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4416">
                      <wp:simplePos x="0" y="0"/>
                      <wp:positionH relativeFrom="column">
                        <wp:posOffset>1411986</wp:posOffset>
                      </wp:positionH>
                      <wp:positionV relativeFrom="paragraph">
                        <wp:posOffset>75683</wp:posOffset>
                      </wp:positionV>
                      <wp:extent cx="28575" cy="163830"/>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28575" cy="163830"/>
                                <a:chExt cx="28575" cy="163830"/>
                              </a:xfrm>
                            </wpg:grpSpPr>
                            <wps:wsp>
                              <wps:cNvPr id="202" name="Graphic 202"/>
                              <wps:cNvSpPr/>
                              <wps:spPr>
                                <a:xfrm>
                                  <a:off x="0" y="0"/>
                                  <a:ext cx="28575" cy="163830"/>
                                </a:xfrm>
                                <a:custGeom>
                                  <a:avLst/>
                                  <a:gdLst/>
                                  <a:ahLst/>
                                  <a:cxnLst/>
                                  <a:rect l="l" t="t" r="r" b="b"/>
                                  <a:pathLst>
                                    <a:path w="28575" h="163830">
                                      <a:moveTo>
                                        <a:pt x="28194" y="0"/>
                                      </a:moveTo>
                                      <a:lnTo>
                                        <a:pt x="0" y="0"/>
                                      </a:lnTo>
                                      <a:lnTo>
                                        <a:pt x="0" y="163829"/>
                                      </a:lnTo>
                                      <a:lnTo>
                                        <a:pt x="28194" y="163829"/>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11.18pt;margin-top:5.959337pt;width:2.25pt;height:12.9pt;mso-position-horizontal-relative:column;mso-position-vertical-relative:paragraph;z-index:-25752064" id="docshapegroup200" coordorigin="2224,119" coordsize="45,258">
                      <v:rect style="position:absolute;left:2223;top:119;width:45;height:258" id="docshape201" filled="true" fillcolor="#dbe4f0" stroked="false">
                        <v:fill type="solid"/>
                      </v:rect>
                      <w10:wrap type="none"/>
                    </v:group>
                  </w:pict>
                </mc:Fallback>
              </mc:AlternateContent>
            </w:r>
            <w:r>
              <w:rPr>
                <w:sz w:val="22"/>
              </w:rPr>
              <w:t>The</w:t>
            </w:r>
            <w:r>
              <w:rPr>
                <w:spacing w:val="-5"/>
                <w:sz w:val="22"/>
              </w:rPr>
              <w:t> </w:t>
            </w:r>
            <w:r>
              <w:rPr>
                <w:sz w:val="22"/>
              </w:rPr>
              <w:t>name</w:t>
            </w:r>
            <w:r>
              <w:rPr>
                <w:spacing w:val="-4"/>
                <w:sz w:val="22"/>
              </w:rPr>
              <w:t> </w:t>
            </w:r>
            <w:r>
              <w:rPr>
                <w:sz w:val="22"/>
              </w:rPr>
              <w:t>of</w:t>
            </w:r>
            <w:r>
              <w:rPr>
                <w:spacing w:val="-4"/>
                <w:sz w:val="22"/>
              </w:rPr>
              <w:t> </w:t>
            </w:r>
            <w:r>
              <w:rPr>
                <w:sz w:val="22"/>
              </w:rPr>
              <w:t>the</w:t>
            </w:r>
            <w:r>
              <w:rPr>
                <w:spacing w:val="-4"/>
                <w:sz w:val="22"/>
              </w:rPr>
              <w:t> </w:t>
            </w:r>
            <w:r>
              <w:rPr>
                <w:sz w:val="22"/>
              </w:rPr>
              <w:t>city.</w:t>
            </w:r>
            <w:r>
              <w:rPr>
                <w:spacing w:val="-4"/>
                <w:sz w:val="22"/>
              </w:rPr>
              <w:t> </w:t>
            </w:r>
            <w:r>
              <w:rPr>
                <w:rFonts w:ascii="Calibri"/>
                <w:spacing w:val="-10"/>
                <w:position w:val="4"/>
                <w:sz w:val="18"/>
              </w:rPr>
              <w:t>I</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1003" w:hRule="atLeast"/>
        </w:trPr>
        <w:tc>
          <w:tcPr>
            <w:tcW w:w="1260" w:type="dxa"/>
          </w:tcPr>
          <w:p>
            <w:pPr>
              <w:pStyle w:val="TableParagraph"/>
              <w:rPr>
                <w:sz w:val="22"/>
              </w:rPr>
            </w:pPr>
            <w:r>
              <w:rPr>
                <w:spacing w:val="-5"/>
                <w:sz w:val="22"/>
              </w:rPr>
              <w:t>29</w:t>
            </w:r>
          </w:p>
        </w:tc>
        <w:tc>
          <w:tcPr>
            <w:tcW w:w="2070" w:type="dxa"/>
          </w:tcPr>
          <w:p>
            <w:pPr>
              <w:pStyle w:val="TableParagraph"/>
              <w:rPr>
                <w:sz w:val="22"/>
              </w:rPr>
            </w:pPr>
            <w:r>
              <w:rPr>
                <w:spacing w:val="-2"/>
                <w:sz w:val="22"/>
              </w:rPr>
              <w:t>GEO_USPS_STA TE_CD</w:t>
            </w:r>
          </w:p>
        </w:tc>
        <w:tc>
          <w:tcPr>
            <w:tcW w:w="1890" w:type="dxa"/>
          </w:tcPr>
          <w:p>
            <w:pPr>
              <w:pStyle w:val="TableParagraph"/>
              <w:rPr>
                <w:sz w:val="22"/>
              </w:rPr>
            </w:pPr>
            <w:r>
              <w:rPr>
                <w:sz w:val="22"/>
              </w:rPr>
              <w:t>Beneficiary</w:t>
            </w:r>
            <w:r>
              <w:rPr>
                <w:spacing w:val="-13"/>
                <w:sz w:val="22"/>
              </w:rPr>
              <w:t> </w:t>
            </w:r>
            <w:r>
              <w:rPr>
                <w:spacing w:val="-2"/>
                <w:sz w:val="22"/>
              </w:rPr>
              <w:t>State</w:t>
            </w:r>
          </w:p>
        </w:tc>
        <w:tc>
          <w:tcPr>
            <w:tcW w:w="1170" w:type="dxa"/>
          </w:tcPr>
          <w:p>
            <w:pPr>
              <w:pStyle w:val="TableParagraph"/>
              <w:rPr>
                <w:sz w:val="22"/>
              </w:rPr>
            </w:pPr>
            <w:r>
              <w:rPr>
                <w:spacing w:val="-5"/>
                <w:sz w:val="22"/>
              </w:rPr>
              <w:t>539</w:t>
            </w:r>
          </w:p>
        </w:tc>
        <w:tc>
          <w:tcPr>
            <w:tcW w:w="1260" w:type="dxa"/>
          </w:tcPr>
          <w:p>
            <w:pPr>
              <w:pStyle w:val="TableParagraph"/>
              <w:rPr>
                <w:sz w:val="22"/>
              </w:rPr>
            </w:pPr>
            <w:r>
              <w:rPr>
                <w:spacing w:val="-5"/>
                <w:sz w:val="22"/>
              </w:rPr>
              <w:t>540</w:t>
            </w:r>
          </w:p>
        </w:tc>
        <w:tc>
          <w:tcPr>
            <w:tcW w:w="1170" w:type="dxa"/>
          </w:tcPr>
          <w:p>
            <w:pPr>
              <w:pStyle w:val="TableParagraph"/>
              <w:rPr>
                <w:sz w:val="22"/>
              </w:rPr>
            </w:pPr>
            <w:r>
              <w:rPr>
                <w:spacing w:val="-10"/>
                <w:sz w:val="22"/>
              </w:rPr>
              <w:t>2</w:t>
            </w:r>
          </w:p>
        </w:tc>
        <w:tc>
          <w:tcPr>
            <w:tcW w:w="1170" w:type="dxa"/>
          </w:tcPr>
          <w:p>
            <w:pPr>
              <w:pStyle w:val="TableParagraph"/>
              <w:rPr>
                <w:sz w:val="22"/>
              </w:rPr>
            </w:pPr>
            <w:r>
              <w:rPr>
                <w:spacing w:val="-4"/>
                <w:sz w:val="22"/>
              </w:rPr>
              <w:t>X(2)</w:t>
            </w:r>
          </w:p>
        </w:tc>
        <w:tc>
          <w:tcPr>
            <w:tcW w:w="3240" w:type="dxa"/>
          </w:tcPr>
          <w:p>
            <w:pPr>
              <w:pStyle w:val="TableParagraph"/>
              <w:ind w:right="134"/>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4928">
                      <wp:simplePos x="0" y="0"/>
                      <wp:positionH relativeFrom="column">
                        <wp:posOffset>1046988</wp:posOffset>
                      </wp:positionH>
                      <wp:positionV relativeFrom="paragraph">
                        <wp:posOffset>397736</wp:posOffset>
                      </wp:positionV>
                      <wp:extent cx="29209" cy="163830"/>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29209" cy="163830"/>
                                <a:chExt cx="29209" cy="163830"/>
                              </a:xfrm>
                            </wpg:grpSpPr>
                            <wps:wsp>
                              <wps:cNvPr id="204" name="Graphic 204"/>
                              <wps:cNvSpPr/>
                              <wps:spPr>
                                <a:xfrm>
                                  <a:off x="0" y="0"/>
                                  <a:ext cx="29209" cy="163830"/>
                                </a:xfrm>
                                <a:custGeom>
                                  <a:avLst/>
                                  <a:gdLst/>
                                  <a:ahLst/>
                                  <a:cxnLst/>
                                  <a:rect l="l" t="t" r="r" b="b"/>
                                  <a:pathLst>
                                    <a:path w="29209" h="163830">
                                      <a:moveTo>
                                        <a:pt x="28955" y="0"/>
                                      </a:moveTo>
                                      <a:lnTo>
                                        <a:pt x="0" y="0"/>
                                      </a:lnTo>
                                      <a:lnTo>
                                        <a:pt x="0" y="163829"/>
                                      </a:lnTo>
                                      <a:lnTo>
                                        <a:pt x="28955" y="163829"/>
                                      </a:lnTo>
                                      <a:lnTo>
                                        <a:pt x="28955"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82.440002pt;margin-top:31.317865pt;width:2.3pt;height:12.9pt;mso-position-horizontal-relative:column;mso-position-vertical-relative:paragraph;z-index:-25751552" id="docshapegroup202" coordorigin="1649,626" coordsize="46,258">
                      <v:rect style="position:absolute;left:1648;top:626;width:46;height:258" id="docshape203" filled="true" fillcolor="#dbe4f0" stroked="false">
                        <v:fill type="solid"/>
                      </v:rect>
                      <w10:wrap type="none"/>
                    </v:group>
                  </w:pict>
                </mc:Fallback>
              </mc:AlternateContent>
            </w:r>
            <w:r>
              <w:rPr>
                <w:sz w:val="22"/>
              </w:rPr>
              <w:t>State</w:t>
            </w:r>
            <w:r>
              <w:rPr>
                <w:spacing w:val="-8"/>
                <w:sz w:val="22"/>
              </w:rPr>
              <w:t> </w:t>
            </w:r>
            <w:r>
              <w:rPr>
                <w:sz w:val="22"/>
              </w:rPr>
              <w:t>code</w:t>
            </w:r>
            <w:r>
              <w:rPr>
                <w:spacing w:val="-9"/>
                <w:sz w:val="22"/>
              </w:rPr>
              <w:t> </w:t>
            </w:r>
            <w:r>
              <w:rPr>
                <w:sz w:val="22"/>
              </w:rPr>
              <w:t>used</w:t>
            </w:r>
            <w:r>
              <w:rPr>
                <w:spacing w:val="-8"/>
                <w:sz w:val="22"/>
              </w:rPr>
              <w:t> </w:t>
            </w:r>
            <w:r>
              <w:rPr>
                <w:sz w:val="22"/>
              </w:rPr>
              <w:t>by</w:t>
            </w:r>
            <w:r>
              <w:rPr>
                <w:spacing w:val="-9"/>
                <w:sz w:val="22"/>
              </w:rPr>
              <w:t> </w:t>
            </w:r>
            <w:r>
              <w:rPr>
                <w:sz w:val="22"/>
              </w:rPr>
              <w:t>the</w:t>
            </w:r>
            <w:r>
              <w:rPr>
                <w:spacing w:val="-8"/>
                <w:sz w:val="22"/>
              </w:rPr>
              <w:t> </w:t>
            </w:r>
            <w:r>
              <w:rPr>
                <w:sz w:val="22"/>
              </w:rPr>
              <w:t>United States Postal Service to identify a state. </w:t>
            </w:r>
            <w:r>
              <w:rPr>
                <w:rFonts w:ascii="Calibri"/>
                <w:position w:val="4"/>
                <w:sz w:val="18"/>
              </w:rPr>
              <w:t>I</w:t>
            </w:r>
          </w:p>
        </w:tc>
      </w:tr>
      <w:tr>
        <w:trPr>
          <w:trHeight w:val="1004" w:hRule="atLeast"/>
        </w:trPr>
        <w:tc>
          <w:tcPr>
            <w:tcW w:w="1260" w:type="dxa"/>
          </w:tcPr>
          <w:p>
            <w:pPr>
              <w:pStyle w:val="TableParagraph"/>
              <w:rPr>
                <w:sz w:val="22"/>
              </w:rPr>
            </w:pPr>
            <w:r>
              <w:rPr>
                <w:spacing w:val="-5"/>
                <w:sz w:val="22"/>
              </w:rPr>
              <w:t>30</w:t>
            </w:r>
          </w:p>
        </w:tc>
        <w:tc>
          <w:tcPr>
            <w:tcW w:w="2070" w:type="dxa"/>
          </w:tcPr>
          <w:p>
            <w:pPr>
              <w:pStyle w:val="TableParagraph"/>
              <w:rPr>
                <w:sz w:val="22"/>
              </w:rPr>
            </w:pPr>
            <w:r>
              <w:rPr>
                <w:spacing w:val="-2"/>
                <w:sz w:val="22"/>
              </w:rPr>
              <w:t>GEO_ZIP5_CD</w:t>
            </w:r>
          </w:p>
        </w:tc>
        <w:tc>
          <w:tcPr>
            <w:tcW w:w="1890" w:type="dxa"/>
          </w:tcPr>
          <w:p>
            <w:pPr>
              <w:pStyle w:val="TableParagraph"/>
              <w:ind w:right="313"/>
              <w:rPr>
                <w:sz w:val="22"/>
              </w:rPr>
            </w:pPr>
            <w:r>
              <w:rPr>
                <w:sz w:val="22"/>
              </w:rPr>
              <w:t>Beneficiary</w:t>
            </w:r>
            <w:r>
              <w:rPr>
                <w:spacing w:val="-16"/>
                <w:sz w:val="22"/>
              </w:rPr>
              <w:t> </w:t>
            </w:r>
            <w:r>
              <w:rPr>
                <w:sz w:val="22"/>
              </w:rPr>
              <w:t>Zip </w:t>
            </w:r>
            <w:r>
              <w:rPr>
                <w:spacing w:val="-4"/>
                <w:sz w:val="22"/>
              </w:rPr>
              <w:t>Code</w:t>
            </w:r>
          </w:p>
        </w:tc>
        <w:tc>
          <w:tcPr>
            <w:tcW w:w="1170" w:type="dxa"/>
          </w:tcPr>
          <w:p>
            <w:pPr>
              <w:pStyle w:val="TableParagraph"/>
              <w:rPr>
                <w:sz w:val="22"/>
              </w:rPr>
            </w:pPr>
            <w:r>
              <w:rPr>
                <w:spacing w:val="-5"/>
                <w:sz w:val="22"/>
              </w:rPr>
              <w:t>541</w:t>
            </w:r>
          </w:p>
        </w:tc>
        <w:tc>
          <w:tcPr>
            <w:tcW w:w="1260" w:type="dxa"/>
          </w:tcPr>
          <w:p>
            <w:pPr>
              <w:pStyle w:val="TableParagraph"/>
              <w:rPr>
                <w:sz w:val="22"/>
              </w:rPr>
            </w:pPr>
            <w:r>
              <w:rPr>
                <w:spacing w:val="-5"/>
                <w:sz w:val="22"/>
              </w:rPr>
              <w:t>545</w:t>
            </w:r>
          </w:p>
        </w:tc>
        <w:tc>
          <w:tcPr>
            <w:tcW w:w="1170" w:type="dxa"/>
          </w:tcPr>
          <w:p>
            <w:pPr>
              <w:pStyle w:val="TableParagraph"/>
              <w:rPr>
                <w:sz w:val="22"/>
              </w:rPr>
            </w:pPr>
            <w:r>
              <w:rPr>
                <w:spacing w:val="-10"/>
                <w:sz w:val="22"/>
              </w:rPr>
              <w:t>5</w:t>
            </w:r>
          </w:p>
        </w:tc>
        <w:tc>
          <w:tcPr>
            <w:tcW w:w="1170" w:type="dxa"/>
          </w:tcPr>
          <w:p>
            <w:pPr>
              <w:pStyle w:val="TableParagraph"/>
              <w:rPr>
                <w:sz w:val="22"/>
              </w:rPr>
            </w:pPr>
            <w:r>
              <w:rPr>
                <w:spacing w:val="-4"/>
                <w:sz w:val="22"/>
              </w:rPr>
              <w:t>X(5)</w:t>
            </w:r>
          </w:p>
        </w:tc>
        <w:tc>
          <w:tcPr>
            <w:tcW w:w="3240" w:type="dxa"/>
          </w:tcPr>
          <w:p>
            <w:pPr>
              <w:pStyle w:val="TableParagraph"/>
              <w:ind w:right="263"/>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5440">
                      <wp:simplePos x="0" y="0"/>
                      <wp:positionH relativeFrom="column">
                        <wp:posOffset>1264919</wp:posOffset>
                      </wp:positionH>
                      <wp:positionV relativeFrom="paragraph">
                        <wp:posOffset>397737</wp:posOffset>
                      </wp:positionV>
                      <wp:extent cx="28575" cy="16383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28575" cy="163830"/>
                                <a:chExt cx="28575" cy="163830"/>
                              </a:xfrm>
                            </wpg:grpSpPr>
                            <wps:wsp>
                              <wps:cNvPr id="206" name="Graphic 206"/>
                              <wps:cNvSpPr/>
                              <wps:spPr>
                                <a:xfrm>
                                  <a:off x="0" y="0"/>
                                  <a:ext cx="28575" cy="163830"/>
                                </a:xfrm>
                                <a:custGeom>
                                  <a:avLst/>
                                  <a:gdLst/>
                                  <a:ahLst/>
                                  <a:cxnLst/>
                                  <a:rect l="l" t="t" r="r" b="b"/>
                                  <a:pathLst>
                                    <a:path w="28575" h="163830">
                                      <a:moveTo>
                                        <a:pt x="28194" y="0"/>
                                      </a:moveTo>
                                      <a:lnTo>
                                        <a:pt x="0" y="0"/>
                                      </a:lnTo>
                                      <a:lnTo>
                                        <a:pt x="0" y="163829"/>
                                      </a:lnTo>
                                      <a:lnTo>
                                        <a:pt x="28194" y="163829"/>
                                      </a:lnTo>
                                      <a:lnTo>
                                        <a:pt x="28194"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99.599998pt;margin-top:31.317883pt;width:2.25pt;height:12.9pt;mso-position-horizontal-relative:column;mso-position-vertical-relative:paragraph;z-index:-25751040" id="docshapegroup204" coordorigin="1992,626" coordsize="45,258">
                      <v:rect style="position:absolute;left:1992;top:626;width:45;height:258" id="docshape205" filled="true" fillcolor="#dbe4f0" stroked="false">
                        <v:fill type="solid"/>
                      </v:rect>
                      <w10:wrap type="none"/>
                    </v:group>
                  </w:pict>
                </mc:Fallback>
              </mc:AlternateContent>
            </w:r>
            <w:r>
              <w:rPr>
                <w:sz w:val="22"/>
              </w:rPr>
              <w:t>The</w:t>
            </w:r>
            <w:r>
              <w:rPr>
                <w:spacing w:val="-10"/>
                <w:sz w:val="22"/>
              </w:rPr>
              <w:t> </w:t>
            </w:r>
            <w:r>
              <w:rPr>
                <w:sz w:val="22"/>
              </w:rPr>
              <w:t>US</w:t>
            </w:r>
            <w:r>
              <w:rPr>
                <w:spacing w:val="-10"/>
                <w:sz w:val="22"/>
              </w:rPr>
              <w:t> </w:t>
            </w:r>
            <w:r>
              <w:rPr>
                <w:sz w:val="22"/>
              </w:rPr>
              <w:t>Postal</w:t>
            </w:r>
            <w:r>
              <w:rPr>
                <w:spacing w:val="-10"/>
                <w:sz w:val="22"/>
              </w:rPr>
              <w:t> </w:t>
            </w:r>
            <w:r>
              <w:rPr>
                <w:sz w:val="22"/>
              </w:rPr>
              <w:t>Service</w:t>
            </w:r>
            <w:r>
              <w:rPr>
                <w:spacing w:val="-10"/>
                <w:sz w:val="22"/>
              </w:rPr>
              <w:t> </w:t>
            </w:r>
            <w:r>
              <w:rPr>
                <w:sz w:val="22"/>
              </w:rPr>
              <w:t>code that is associated with a geographical area. </w:t>
            </w:r>
            <w:r>
              <w:rPr>
                <w:rFonts w:ascii="Calibri"/>
                <w:position w:val="4"/>
                <w:sz w:val="18"/>
              </w:rPr>
              <w:t>I</w:t>
            </w:r>
          </w:p>
        </w:tc>
      </w:tr>
      <w:tr>
        <w:trPr>
          <w:trHeight w:val="1257" w:hRule="atLeast"/>
        </w:trPr>
        <w:tc>
          <w:tcPr>
            <w:tcW w:w="1260" w:type="dxa"/>
          </w:tcPr>
          <w:p>
            <w:pPr>
              <w:pStyle w:val="TableParagraph"/>
              <w:rPr>
                <w:sz w:val="22"/>
              </w:rPr>
            </w:pPr>
            <w:r>
              <w:rPr>
                <w:spacing w:val="-5"/>
                <w:sz w:val="22"/>
              </w:rPr>
              <w:t>31</w:t>
            </w:r>
          </w:p>
        </w:tc>
        <w:tc>
          <w:tcPr>
            <w:tcW w:w="2070" w:type="dxa"/>
          </w:tcPr>
          <w:p>
            <w:pPr>
              <w:pStyle w:val="TableParagraph"/>
              <w:rPr>
                <w:sz w:val="22"/>
              </w:rPr>
            </w:pPr>
            <w:r>
              <w:rPr>
                <w:spacing w:val="-2"/>
                <w:sz w:val="22"/>
              </w:rPr>
              <w:t>GEO_ZIP4_CD</w:t>
            </w:r>
          </w:p>
        </w:tc>
        <w:tc>
          <w:tcPr>
            <w:tcW w:w="1890" w:type="dxa"/>
          </w:tcPr>
          <w:p>
            <w:pPr>
              <w:pStyle w:val="TableParagraph"/>
              <w:ind w:right="313"/>
              <w:rPr>
                <w:sz w:val="22"/>
              </w:rPr>
            </w:pPr>
            <w:r>
              <w:rPr>
                <w:sz w:val="22"/>
              </w:rPr>
              <w:t>Beneficiary</w:t>
            </w:r>
            <w:r>
              <w:rPr>
                <w:spacing w:val="-16"/>
                <w:sz w:val="22"/>
              </w:rPr>
              <w:t> </w:t>
            </w:r>
            <w:r>
              <w:rPr>
                <w:sz w:val="22"/>
              </w:rPr>
              <w:t>Zip Code Ext.</w:t>
            </w:r>
          </w:p>
        </w:tc>
        <w:tc>
          <w:tcPr>
            <w:tcW w:w="1170" w:type="dxa"/>
          </w:tcPr>
          <w:p>
            <w:pPr>
              <w:pStyle w:val="TableParagraph"/>
              <w:rPr>
                <w:sz w:val="22"/>
              </w:rPr>
            </w:pPr>
            <w:r>
              <w:rPr>
                <w:spacing w:val="-5"/>
                <w:sz w:val="22"/>
              </w:rPr>
              <w:t>546</w:t>
            </w:r>
          </w:p>
        </w:tc>
        <w:tc>
          <w:tcPr>
            <w:tcW w:w="1260" w:type="dxa"/>
          </w:tcPr>
          <w:p>
            <w:pPr>
              <w:pStyle w:val="TableParagraph"/>
              <w:rPr>
                <w:sz w:val="22"/>
              </w:rPr>
            </w:pPr>
            <w:r>
              <w:rPr>
                <w:spacing w:val="-5"/>
                <w:sz w:val="22"/>
              </w:rPr>
              <w:t>549</w:t>
            </w:r>
          </w:p>
        </w:tc>
        <w:tc>
          <w:tcPr>
            <w:tcW w:w="1170" w:type="dxa"/>
          </w:tcPr>
          <w:p>
            <w:pPr>
              <w:pStyle w:val="TableParagraph"/>
              <w:rPr>
                <w:sz w:val="22"/>
              </w:rPr>
            </w:pPr>
            <w:r>
              <w:rPr>
                <w:spacing w:val="-10"/>
                <w:sz w:val="22"/>
              </w:rPr>
              <w:t>4</w:t>
            </w:r>
          </w:p>
        </w:tc>
        <w:tc>
          <w:tcPr>
            <w:tcW w:w="1170" w:type="dxa"/>
          </w:tcPr>
          <w:p>
            <w:pPr>
              <w:pStyle w:val="TableParagraph"/>
              <w:rPr>
                <w:sz w:val="22"/>
              </w:rPr>
            </w:pPr>
            <w:r>
              <w:rPr>
                <w:spacing w:val="-4"/>
                <w:sz w:val="22"/>
              </w:rPr>
              <w:t>X(4)</w:t>
            </w:r>
          </w:p>
        </w:tc>
        <w:tc>
          <w:tcPr>
            <w:tcW w:w="3240" w:type="dxa"/>
          </w:tcPr>
          <w:p>
            <w:pPr>
              <w:pStyle w:val="TableParagraph"/>
              <w:ind w:right="134"/>
              <w:rPr>
                <w:rFonts w:ascii="Calibri"/>
                <w:position w:val="4"/>
                <w:sz w:val="18"/>
              </w:rPr>
            </w:pPr>
            <w:r>
              <w:rPr>
                <w:rFonts w:ascii="Calibri"/>
                <w:position w:val="4"/>
                <w:sz w:val="18"/>
              </w:rPr>
              <mc:AlternateContent>
                <mc:Choice Requires="wps">
                  <w:drawing>
                    <wp:anchor distT="0" distB="0" distL="0" distR="0" allowOverlap="1" layoutInCell="1" locked="0" behindDoc="1" simplePos="0" relativeHeight="477565952">
                      <wp:simplePos x="0" y="0"/>
                      <wp:positionH relativeFrom="column">
                        <wp:posOffset>1738122</wp:posOffset>
                      </wp:positionH>
                      <wp:positionV relativeFrom="paragraph">
                        <wp:posOffset>558518</wp:posOffset>
                      </wp:positionV>
                      <wp:extent cx="29209" cy="16383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29209" cy="163830"/>
                                <a:chExt cx="29209" cy="163830"/>
                              </a:xfrm>
                            </wpg:grpSpPr>
                            <wps:wsp>
                              <wps:cNvPr id="208" name="Graphic 208"/>
                              <wps:cNvSpPr/>
                              <wps:spPr>
                                <a:xfrm>
                                  <a:off x="0" y="0"/>
                                  <a:ext cx="29209" cy="163830"/>
                                </a:xfrm>
                                <a:custGeom>
                                  <a:avLst/>
                                  <a:gdLst/>
                                  <a:ahLst/>
                                  <a:cxnLst/>
                                  <a:rect l="l" t="t" r="r" b="b"/>
                                  <a:pathLst>
                                    <a:path w="29209" h="163830">
                                      <a:moveTo>
                                        <a:pt x="28955" y="0"/>
                                      </a:moveTo>
                                      <a:lnTo>
                                        <a:pt x="0" y="0"/>
                                      </a:lnTo>
                                      <a:lnTo>
                                        <a:pt x="0" y="163829"/>
                                      </a:lnTo>
                                      <a:lnTo>
                                        <a:pt x="28955" y="163829"/>
                                      </a:lnTo>
                                      <a:lnTo>
                                        <a:pt x="28955"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136.860001pt;margin-top:43.977871pt;width:2.3pt;height:12.9pt;mso-position-horizontal-relative:column;mso-position-vertical-relative:paragraph;z-index:-25750528" id="docshapegroup206" coordorigin="2737,880" coordsize="46,258">
                      <v:rect style="position:absolute;left:2737;top:879;width:46;height:258" id="docshape207" filled="true" fillcolor="#dbe4f0" stroked="false">
                        <v:fill type="solid"/>
                      </v:rect>
                      <w10:wrap type="none"/>
                    </v:group>
                  </w:pict>
                </mc:Fallback>
              </mc:AlternateContent>
            </w:r>
            <w:r>
              <w:rPr>
                <w:sz w:val="22"/>
              </w:rPr>
              <w:t>A</w:t>
            </w:r>
            <w:r>
              <w:rPr>
                <w:spacing w:val="-8"/>
                <w:sz w:val="22"/>
              </w:rPr>
              <w:t> </w:t>
            </w:r>
            <w:r>
              <w:rPr>
                <w:sz w:val="22"/>
              </w:rPr>
              <w:t>four-digit</w:t>
            </w:r>
            <w:r>
              <w:rPr>
                <w:spacing w:val="-8"/>
                <w:sz w:val="22"/>
              </w:rPr>
              <w:t> </w:t>
            </w:r>
            <w:r>
              <w:rPr>
                <w:sz w:val="22"/>
              </w:rPr>
              <w:t>extension</w:t>
            </w:r>
            <w:r>
              <w:rPr>
                <w:spacing w:val="-8"/>
                <w:sz w:val="22"/>
              </w:rPr>
              <w:t> </w:t>
            </w:r>
            <w:r>
              <w:rPr>
                <w:sz w:val="22"/>
              </w:rPr>
              <w:t>to</w:t>
            </w:r>
            <w:r>
              <w:rPr>
                <w:spacing w:val="-8"/>
                <w:sz w:val="22"/>
              </w:rPr>
              <w:t> </w:t>
            </w:r>
            <w:r>
              <w:rPr>
                <w:sz w:val="22"/>
              </w:rPr>
              <w:t>a</w:t>
            </w:r>
            <w:r>
              <w:rPr>
                <w:spacing w:val="-8"/>
                <w:sz w:val="22"/>
              </w:rPr>
              <w:t> </w:t>
            </w:r>
            <w:r>
              <w:rPr>
                <w:sz w:val="22"/>
              </w:rPr>
              <w:t>ZIP Code that represents a subdivision for mailing purposes of the ZIP Code. </w:t>
            </w:r>
            <w:r>
              <w:rPr>
                <w:rFonts w:ascii="Calibri"/>
                <w:position w:val="4"/>
                <w:sz w:val="18"/>
              </w:rPr>
              <w:t>I</w:t>
            </w:r>
          </w:p>
        </w:tc>
      </w:tr>
    </w:tbl>
    <w:p>
      <w:pPr>
        <w:pStyle w:val="Heading3"/>
        <w:spacing w:before="242"/>
        <w:ind w:left="360" w:firstLine="0"/>
      </w:pPr>
      <w:bookmarkStart w:name="Beneficiary XREF File (CCLF9)" w:id="155"/>
      <w:bookmarkEnd w:id="155"/>
      <w:r>
        <w:rPr>
          <w:b w:val="0"/>
        </w:rPr>
      </w:r>
      <w:bookmarkStart w:name="_bookmark79" w:id="156"/>
      <w:bookmarkEnd w:id="156"/>
      <w:r>
        <w:rPr>
          <w:b w:val="0"/>
        </w:rPr>
      </w:r>
      <w:r>
        <w:rPr/>
        <w:t>Beneficiary</w:t>
      </w:r>
      <w:r>
        <w:rPr>
          <w:spacing w:val="-11"/>
        </w:rPr>
        <w:t> </w:t>
      </w:r>
      <w:r>
        <w:rPr/>
        <w:t>XREF</w:t>
      </w:r>
      <w:r>
        <w:rPr>
          <w:spacing w:val="-10"/>
        </w:rPr>
        <w:t> </w:t>
      </w:r>
      <w:r>
        <w:rPr/>
        <w:t>File</w:t>
      </w:r>
      <w:r>
        <w:rPr>
          <w:spacing w:val="-10"/>
        </w:rPr>
        <w:t> </w:t>
      </w:r>
      <w:r>
        <w:rPr>
          <w:spacing w:val="-2"/>
        </w:rPr>
        <w:t>(CCLF9)</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81">
        <w:r>
          <w:rPr>
            <w:color w:val="0000FF"/>
            <w:u w:val="single" w:color="0000FF"/>
          </w:rPr>
          <w:t>Table</w:t>
        </w:r>
        <w:r>
          <w:rPr>
            <w:color w:val="0000FF"/>
            <w:spacing w:val="-6"/>
            <w:u w:val="single" w:color="0000FF"/>
          </w:rPr>
          <w:t> </w:t>
        </w:r>
        <w:r>
          <w:rPr>
            <w:color w:val="0000FF"/>
            <w:u w:val="single" w:color="0000FF"/>
          </w:rPr>
          <w:t>22</w:t>
        </w:r>
      </w:hyperlink>
      <w:r>
        <w:rPr>
          <w:color w:val="0000FF"/>
          <w:spacing w:val="-7"/>
          <w:u w:val="none"/>
        </w:rPr>
        <w:t> </w:t>
      </w:r>
      <w:r>
        <w:rPr>
          <w:spacing w:val="-5"/>
          <w:u w:val="none"/>
        </w:rPr>
        <w:t>is:</w:t>
      </w:r>
    </w:p>
    <w:p>
      <w:pPr>
        <w:pStyle w:val="ListParagraph"/>
        <w:numPr>
          <w:ilvl w:val="0"/>
          <w:numId w:val="38"/>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P.A****.ACO.ZC9Y**.Dyymmdd.Thhmmsst.</w:t>
      </w:r>
    </w:p>
    <w:p>
      <w:pPr>
        <w:pStyle w:val="ListParagraph"/>
        <w:numPr>
          <w:ilvl w:val="0"/>
          <w:numId w:val="38"/>
        </w:numPr>
        <w:tabs>
          <w:tab w:pos="1079" w:val="left" w:leader="none"/>
        </w:tabs>
        <w:spacing w:line="345" w:lineRule="auto" w:before="0" w:after="0"/>
        <w:ind w:left="359" w:right="3634" w:firstLine="36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P.A****.ACO.ZC9R**.Dyymmdd.Thhmmsst,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Table 22 is:</w:t>
      </w:r>
    </w:p>
    <w:p>
      <w:pPr>
        <w:pStyle w:val="ListParagraph"/>
        <w:numPr>
          <w:ilvl w:val="0"/>
          <w:numId w:val="38"/>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P.F***.ACO.ZC9Y**.Dyymmdd.Thhmmsst.</w:t>
      </w:r>
    </w:p>
    <w:p>
      <w:pPr>
        <w:pStyle w:val="ListParagraph"/>
        <w:numPr>
          <w:ilvl w:val="0"/>
          <w:numId w:val="38"/>
        </w:numPr>
        <w:tabs>
          <w:tab w:pos="1079" w:val="left" w:leader="none"/>
        </w:tabs>
        <w:spacing w:line="345" w:lineRule="auto" w:before="0" w:after="0"/>
        <w:ind w:left="359" w:right="7218"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P.F***.ACO.ZC9R**.Dyymmdd.Thhmmsst. The filename convention for the ACO REACH Model in Table 22 is:</w:t>
      </w:r>
    </w:p>
    <w:p>
      <w:pPr>
        <w:pStyle w:val="ListParagraph"/>
        <w:numPr>
          <w:ilvl w:val="0"/>
          <w:numId w:val="38"/>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P.D****.ACO.ZC9Y**.Dyymmdd.Thhmmsst.</w:t>
      </w:r>
    </w:p>
    <w:p>
      <w:pPr>
        <w:pStyle w:val="ListParagraph"/>
        <w:numPr>
          <w:ilvl w:val="0"/>
          <w:numId w:val="38"/>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P.D****.ACO.ZC9R**.Dyymmdd.Thhmmsst.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3"/>
        </w:rPr>
        <w:t> </w:t>
      </w:r>
      <w:r>
        <w:rPr/>
        <w:t>Model</w:t>
      </w:r>
      <w:r>
        <w:rPr>
          <w:spacing w:val="-3"/>
        </w:rPr>
        <w:t> </w:t>
      </w:r>
      <w:r>
        <w:rPr/>
        <w:t>in</w:t>
      </w:r>
      <w:r>
        <w:rPr>
          <w:spacing w:val="-3"/>
        </w:rPr>
        <w:t> </w:t>
      </w:r>
      <w:r>
        <w:rPr/>
        <w:t>Table</w:t>
      </w:r>
      <w:r>
        <w:rPr>
          <w:spacing w:val="-3"/>
        </w:rPr>
        <w:t> </w:t>
      </w:r>
      <w:r>
        <w:rPr/>
        <w:t>22</w:t>
      </w:r>
      <w:r>
        <w:rPr>
          <w:spacing w:val="-3"/>
        </w:rPr>
        <w:t> </w:t>
      </w:r>
      <w:r>
        <w:rPr/>
        <w:t>for</w:t>
      </w:r>
      <w:r>
        <w:rPr>
          <w:spacing w:val="-3"/>
        </w:rPr>
        <w:t> </w:t>
      </w:r>
      <w:r>
        <w:rPr/>
        <w:t>KCF</w:t>
      </w:r>
      <w:r>
        <w:rPr>
          <w:spacing w:val="-3"/>
        </w:rPr>
        <w:t> </w:t>
      </w:r>
      <w:r>
        <w:rPr/>
        <w:t>option</w:t>
      </w:r>
      <w:r>
        <w:rPr>
          <w:spacing w:val="-2"/>
        </w:rPr>
        <w:t> </w:t>
      </w:r>
      <w:r>
        <w:rPr/>
        <w:t>Entities</w:t>
      </w:r>
      <w:r>
        <w:rPr>
          <w:spacing w:val="-3"/>
        </w:rPr>
        <w:t> </w:t>
      </w:r>
      <w:r>
        <w:rPr/>
        <w:t>is</w:t>
      </w:r>
      <w:r>
        <w:rPr>
          <w:spacing w:val="-3"/>
        </w:rPr>
        <w:t> </w:t>
      </w:r>
      <w:r>
        <w:rPr/>
        <w:t>P.K****.ACO.ZC9Y**.Dyymmdd.Thhmmsst</w:t>
      </w:r>
      <w:r>
        <w:rPr>
          <w:spacing w:val="-3"/>
        </w:rPr>
        <w:t> </w:t>
      </w:r>
      <w:r>
        <w:rPr/>
        <w:t>and</w:t>
      </w:r>
      <w:r>
        <w:rPr>
          <w:spacing w:val="-3"/>
        </w:rPr>
        <w:t> </w:t>
      </w:r>
      <w:r>
        <w:rPr/>
        <w:t>for CKCC option Entities is P.C****.ACO.ZC9Y**.Dyymmdd.Thhmmsst.</w:t>
      </w:r>
    </w:p>
    <w:p>
      <w:pPr>
        <w:pStyle w:val="BodyText"/>
        <w:ind w:left="359"/>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5"/>
        </w:rPr>
        <w:t> </w:t>
      </w:r>
      <w:r>
        <w:rPr/>
        <w:t>in</w:t>
      </w:r>
      <w:r>
        <w:rPr>
          <w:spacing w:val="-5"/>
        </w:rPr>
        <w:t> </w:t>
      </w:r>
      <w:hyperlink w:history="true" w:anchor="_bookmark81">
        <w:r>
          <w:rPr>
            <w:color w:val="0000FF"/>
            <w:u w:val="single" w:color="0000FF"/>
          </w:rPr>
          <w:t>Table</w:t>
        </w:r>
        <w:r>
          <w:rPr>
            <w:color w:val="0000FF"/>
            <w:spacing w:val="-5"/>
            <w:u w:val="single" w:color="0000FF"/>
          </w:rPr>
          <w:t> </w:t>
        </w:r>
        <w:r>
          <w:rPr>
            <w:color w:val="0000FF"/>
            <w:u w:val="single" w:color="0000FF"/>
          </w:rPr>
          <w:t>22</w:t>
        </w:r>
      </w:hyperlink>
      <w:r>
        <w:rPr>
          <w:color w:val="0000FF"/>
          <w:spacing w:val="-5"/>
          <w:u w:val="none"/>
        </w:rPr>
        <w:t> </w:t>
      </w:r>
      <w:r>
        <w:rPr>
          <w:u w:val="none"/>
        </w:rPr>
        <w:t>is</w:t>
      </w:r>
      <w:r>
        <w:rPr>
          <w:spacing w:val="-5"/>
          <w:u w:val="none"/>
        </w:rPr>
        <w:t> </w:t>
      </w:r>
      <w:r>
        <w:rPr>
          <w:spacing w:val="-2"/>
          <w:u w:val="none"/>
        </w:rPr>
        <w:t>P.P******.ACO.ZC9Y**.Dyymmdd.Thhmmsst.</w:t>
      </w:r>
    </w:p>
    <w:p>
      <w:pPr>
        <w:pStyle w:val="BodyText"/>
        <w:spacing w:after="0"/>
        <w:sectPr>
          <w:pgSz w:w="15840" w:h="12240" w:orient="landscape"/>
          <w:pgMar w:header="841" w:footer="795" w:top="1340" w:bottom="980" w:left="1080" w:right="360"/>
        </w:sectPr>
      </w:pPr>
    </w:p>
    <w:p>
      <w:pPr>
        <w:pStyle w:val="Heading5"/>
        <w:spacing w:before="89"/>
        <w:ind w:left="4736"/>
      </w:pPr>
      <w:bookmarkStart w:name="_bookmark80" w:id="157"/>
      <w:bookmarkEnd w:id="157"/>
      <w:r>
        <w:rPr>
          <w:b w:val="0"/>
        </w:rPr>
      </w:r>
      <w:r>
        <w:rPr/>
        <w:t>Table</w:t>
      </w:r>
      <w:r>
        <w:rPr>
          <w:spacing w:val="-7"/>
        </w:rPr>
        <w:t> </w:t>
      </w:r>
      <w:r>
        <w:rPr/>
        <w:t>22:</w:t>
      </w:r>
      <w:r>
        <w:rPr>
          <w:spacing w:val="-7"/>
        </w:rPr>
        <w:t> </w:t>
      </w:r>
      <w:bookmarkStart w:name="_bookmark81" w:id="158"/>
      <w:bookmarkEnd w:id="158"/>
      <w:r>
        <w:rPr/>
        <w:t>B</w:t>
      </w:r>
      <w:r>
        <w:rPr/>
        <w:t>eneficiary</w:t>
      </w:r>
      <w:r>
        <w:rPr>
          <w:spacing w:val="-8"/>
        </w:rPr>
        <w:t> </w:t>
      </w:r>
      <w:r>
        <w:rPr/>
        <w:t>XREF</w:t>
      </w:r>
      <w:r>
        <w:rPr>
          <w:spacing w:val="-7"/>
        </w:rPr>
        <w:t> </w:t>
      </w:r>
      <w:r>
        <w:rPr/>
        <w:t>File</w:t>
      </w:r>
      <w:r>
        <w:rPr>
          <w:spacing w:val="-7"/>
        </w:rPr>
        <w:t> </w:t>
      </w:r>
      <w:r>
        <w:rPr>
          <w:spacing w:val="-2"/>
        </w:rPr>
        <w:t>(CCLF9)</w:t>
      </w:r>
    </w:p>
    <w:p>
      <w:pPr>
        <w:pStyle w:val="BodyText"/>
        <w:spacing w:before="3"/>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121"/>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spacing w:before="121"/>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spacing w:before="121"/>
              <w:ind w:left="150" w:right="138" w:firstLine="183"/>
              <w:rPr>
                <w:b/>
                <w:sz w:val="22"/>
              </w:rPr>
            </w:pPr>
            <w:r>
              <w:rPr>
                <w:b/>
                <w:spacing w:val="-2"/>
                <w:sz w:val="22"/>
              </w:rPr>
              <w:t>Start Position</w:t>
            </w:r>
          </w:p>
        </w:tc>
        <w:tc>
          <w:tcPr>
            <w:tcW w:w="1260" w:type="dxa"/>
          </w:tcPr>
          <w:p>
            <w:pPr>
              <w:pStyle w:val="TableParagraph"/>
              <w:spacing w:before="121"/>
              <w:ind w:left="195" w:right="183" w:firstLine="226"/>
              <w:rPr>
                <w:b/>
                <w:sz w:val="22"/>
              </w:rPr>
            </w:pPr>
            <w:r>
              <w:rPr>
                <w:b/>
                <w:spacing w:val="-4"/>
                <w:sz w:val="22"/>
              </w:rPr>
              <w:t>End </w:t>
            </w:r>
            <w:r>
              <w:rPr>
                <w:b/>
                <w:spacing w:val="-2"/>
                <w:sz w:val="22"/>
              </w:rPr>
              <w:t>Position</w:t>
            </w:r>
          </w:p>
        </w:tc>
        <w:tc>
          <w:tcPr>
            <w:tcW w:w="1170" w:type="dxa"/>
          </w:tcPr>
          <w:p>
            <w:pPr>
              <w:pStyle w:val="TableParagraph"/>
              <w:spacing w:before="121"/>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spacing w:before="121"/>
              <w:ind w:left="1014" w:right="263" w:hanging="277"/>
              <w:rPr>
                <w:b/>
                <w:sz w:val="22"/>
              </w:rPr>
            </w:pPr>
            <w:r>
              <w:rPr>
                <w:b/>
                <w:sz w:val="22"/>
              </w:rPr>
              <w:t>Beneficiary</w:t>
            </w:r>
            <w:r>
              <w:rPr>
                <w:b/>
                <w:spacing w:val="-16"/>
                <w:sz w:val="22"/>
              </w:rPr>
              <w:t> </w:t>
            </w:r>
            <w:r>
              <w:rPr>
                <w:b/>
                <w:sz w:val="22"/>
              </w:rPr>
              <w:t>Field </w:t>
            </w:r>
            <w:r>
              <w:rPr>
                <w:b/>
                <w:spacing w:val="-2"/>
                <w:sz w:val="22"/>
              </w:rPr>
              <w:t>Description</w:t>
            </w:r>
          </w:p>
        </w:tc>
      </w:tr>
      <w:tr>
        <w:trPr>
          <w:trHeight w:val="3396" w:hRule="atLeast"/>
        </w:trPr>
        <w:tc>
          <w:tcPr>
            <w:tcW w:w="1260" w:type="dxa"/>
          </w:tcPr>
          <w:p>
            <w:pPr>
              <w:pStyle w:val="TableParagraph"/>
              <w:spacing w:before="121"/>
              <w:rPr>
                <w:sz w:val="22"/>
              </w:rPr>
            </w:pPr>
            <w:r>
              <w:rPr>
                <w:spacing w:val="-10"/>
                <w:sz w:val="22"/>
              </w:rPr>
              <w:t>1</w:t>
            </w:r>
          </w:p>
        </w:tc>
        <w:tc>
          <w:tcPr>
            <w:tcW w:w="2070" w:type="dxa"/>
          </w:tcPr>
          <w:p>
            <w:pPr>
              <w:pStyle w:val="TableParagraph"/>
              <w:spacing w:before="121"/>
              <w:rPr>
                <w:sz w:val="22"/>
              </w:rPr>
            </w:pPr>
            <w:r>
              <w:rPr>
                <w:spacing w:val="-2"/>
                <w:sz w:val="22"/>
              </w:rPr>
              <w:t>HICN_MBI_XREF</w:t>
            </w:r>
          </w:p>
          <w:p>
            <w:pPr>
              <w:pStyle w:val="TableParagraph"/>
              <w:spacing w:before="0"/>
              <w:rPr>
                <w:sz w:val="22"/>
              </w:rPr>
            </w:pPr>
            <w:r>
              <w:rPr>
                <w:spacing w:val="-2"/>
                <w:sz w:val="22"/>
              </w:rPr>
              <w:t>_IND…</w:t>
            </w:r>
          </w:p>
        </w:tc>
        <w:tc>
          <w:tcPr>
            <w:tcW w:w="1890" w:type="dxa"/>
          </w:tcPr>
          <w:p>
            <w:pPr>
              <w:pStyle w:val="TableParagraph"/>
              <w:spacing w:before="121"/>
              <w:rPr>
                <w:sz w:val="22"/>
              </w:rPr>
            </w:pPr>
            <w:r>
              <w:rPr>
                <w:sz w:val="22"/>
              </w:rPr>
              <w:t>HICN/MBI</w:t>
            </w:r>
            <w:r>
              <w:rPr>
                <w:spacing w:val="-13"/>
                <w:sz w:val="22"/>
              </w:rPr>
              <w:t> </w:t>
            </w:r>
            <w:r>
              <w:rPr>
                <w:spacing w:val="-4"/>
                <w:sz w:val="22"/>
              </w:rPr>
              <w:t>XREF</w:t>
            </w:r>
          </w:p>
          <w:p>
            <w:pPr>
              <w:pStyle w:val="TableParagraph"/>
              <w:spacing w:before="0"/>
              <w:rPr>
                <w:sz w:val="22"/>
              </w:rPr>
            </w:pPr>
            <w:r>
              <w:rPr>
                <w:spacing w:val="-2"/>
                <w:sz w:val="22"/>
              </w:rPr>
              <w:t>Indicator…</w:t>
            </w:r>
          </w:p>
        </w:tc>
        <w:tc>
          <w:tcPr>
            <w:tcW w:w="1170" w:type="dxa"/>
          </w:tcPr>
          <w:p>
            <w:pPr>
              <w:pStyle w:val="TableParagraph"/>
              <w:spacing w:before="121"/>
              <w:rPr>
                <w:sz w:val="22"/>
              </w:rPr>
            </w:pPr>
            <w:r>
              <w:rPr>
                <w:spacing w:val="-10"/>
                <w:sz w:val="22"/>
              </w:rPr>
              <w:t>1</w:t>
            </w:r>
          </w:p>
        </w:tc>
        <w:tc>
          <w:tcPr>
            <w:tcW w:w="1260" w:type="dxa"/>
          </w:tcPr>
          <w:p>
            <w:pPr>
              <w:pStyle w:val="TableParagraph"/>
              <w:spacing w:before="121"/>
              <w:rPr>
                <w:sz w:val="22"/>
              </w:rPr>
            </w:pPr>
            <w:r>
              <w:rPr>
                <w:spacing w:val="-10"/>
                <w:sz w:val="22"/>
              </w:rPr>
              <w:t>1</w:t>
            </w:r>
          </w:p>
        </w:tc>
        <w:tc>
          <w:tcPr>
            <w:tcW w:w="1170" w:type="dxa"/>
          </w:tcPr>
          <w:p>
            <w:pPr>
              <w:pStyle w:val="TableParagraph"/>
              <w:spacing w:before="121"/>
              <w:rPr>
                <w:sz w:val="22"/>
              </w:rPr>
            </w:pPr>
            <w:r>
              <w:rPr>
                <w:spacing w:val="-10"/>
                <w:sz w:val="22"/>
              </w:rPr>
              <w:t>1</w:t>
            </w:r>
          </w:p>
        </w:tc>
        <w:tc>
          <w:tcPr>
            <w:tcW w:w="1170" w:type="dxa"/>
          </w:tcPr>
          <w:p>
            <w:pPr>
              <w:pStyle w:val="TableParagraph"/>
              <w:spacing w:before="121"/>
              <w:rPr>
                <w:sz w:val="22"/>
              </w:rPr>
            </w:pPr>
            <w:r>
              <w:rPr>
                <w:spacing w:val="-4"/>
                <w:sz w:val="22"/>
              </w:rPr>
              <w:t>X(1)</w:t>
            </w:r>
          </w:p>
        </w:tc>
        <w:tc>
          <w:tcPr>
            <w:tcW w:w="3240" w:type="dxa"/>
          </w:tcPr>
          <w:p>
            <w:pPr>
              <w:pStyle w:val="TableParagraph"/>
              <w:spacing w:before="121"/>
              <w:rPr>
                <w:sz w:val="22"/>
              </w:rPr>
            </w:pPr>
            <w:r>
              <w:rPr>
                <w:sz w:val="22"/>
              </w:rPr>
              <w:t>M</w:t>
            </w:r>
            <w:r>
              <w:rPr>
                <w:spacing w:val="-3"/>
                <w:sz w:val="22"/>
              </w:rPr>
              <w:t> </w:t>
            </w:r>
            <w:r>
              <w:rPr>
                <w:sz w:val="22"/>
              </w:rPr>
              <w:t>=</w:t>
            </w:r>
            <w:r>
              <w:rPr>
                <w:spacing w:val="-2"/>
                <w:sz w:val="22"/>
              </w:rPr>
              <w:t> </w:t>
            </w:r>
            <w:r>
              <w:rPr>
                <w:spacing w:val="-5"/>
                <w:sz w:val="22"/>
              </w:rPr>
              <w:t>MBI</w:t>
            </w:r>
          </w:p>
          <w:p>
            <w:pPr>
              <w:pStyle w:val="TableParagraph"/>
              <w:spacing w:before="119"/>
              <w:ind w:right="122"/>
              <w:rPr>
                <w:i/>
                <w:sz w:val="22"/>
              </w:rPr>
            </w:pPr>
            <w:r>
              <w:rPr>
                <w:b/>
                <w:sz w:val="22"/>
              </w:rPr>
              <w:t>Note: </w:t>
            </w:r>
            <w:r>
              <w:rPr>
                <w:i/>
                <w:sz w:val="22"/>
              </w:rPr>
              <w:t>To comply with MACRA</w:t>
            </w:r>
            <w:r>
              <w:rPr>
                <w:i/>
                <w:sz w:val="22"/>
              </w:rPr>
              <w:t> of 2015, after the end of the New Medicare Card Transition Period</w:t>
            </w:r>
            <w:r>
              <w:rPr>
                <w:i/>
                <w:spacing w:val="-10"/>
                <w:sz w:val="22"/>
              </w:rPr>
              <w:t> </w:t>
            </w:r>
            <w:r>
              <w:rPr>
                <w:i/>
                <w:sz w:val="22"/>
              </w:rPr>
              <w:t>in</w:t>
            </w:r>
            <w:r>
              <w:rPr>
                <w:i/>
                <w:spacing w:val="-10"/>
                <w:sz w:val="22"/>
              </w:rPr>
              <w:t> </w:t>
            </w:r>
            <w:r>
              <w:rPr>
                <w:i/>
                <w:sz w:val="22"/>
              </w:rPr>
              <w:t>December</w:t>
            </w:r>
            <w:r>
              <w:rPr>
                <w:i/>
                <w:spacing w:val="-10"/>
                <w:sz w:val="22"/>
              </w:rPr>
              <w:t> </w:t>
            </w:r>
            <w:r>
              <w:rPr>
                <w:i/>
                <w:sz w:val="22"/>
              </w:rPr>
              <w:t>2019,</w:t>
            </w:r>
            <w:r>
              <w:rPr>
                <w:i/>
                <w:spacing w:val="-10"/>
                <w:sz w:val="22"/>
              </w:rPr>
              <w:t> </w:t>
            </w:r>
            <w:r>
              <w:rPr>
                <w:i/>
                <w:sz w:val="22"/>
              </w:rPr>
              <w:t>only the MBI will be accepted on claims, and the HICN value</w:t>
            </w:r>
            <w:r>
              <w:rPr>
                <w:i/>
                <w:spacing w:val="40"/>
                <w:sz w:val="22"/>
              </w:rPr>
              <w:t> </w:t>
            </w:r>
            <w:r>
              <w:rPr>
                <w:i/>
                <w:sz w:val="22"/>
              </w:rPr>
              <w:t>will no longer be displayed.</w:t>
            </w:r>
          </w:p>
          <w:p>
            <w:pPr>
              <w:pStyle w:val="TableParagraph"/>
              <w:spacing w:before="0"/>
              <w:ind w:right="134"/>
              <w:rPr>
                <w:i/>
                <w:sz w:val="22"/>
              </w:rPr>
            </w:pPr>
            <w:r>
              <w:rPr>
                <w:i/>
                <w:sz w:val="22"/>
              </w:rPr>
              <w:t>The Beneficiary HIC Number</w:t>
            </w:r>
            <w:r>
              <w:rPr>
                <w:i/>
                <w:sz w:val="22"/>
              </w:rPr>
              <w:t> will be blank in CCLFs generated</w:t>
            </w:r>
            <w:r>
              <w:rPr>
                <w:i/>
                <w:spacing w:val="-13"/>
                <w:sz w:val="22"/>
              </w:rPr>
              <w:t> </w:t>
            </w:r>
            <w:r>
              <w:rPr>
                <w:i/>
                <w:sz w:val="22"/>
              </w:rPr>
              <w:t>effective</w:t>
            </w:r>
            <w:r>
              <w:rPr>
                <w:i/>
                <w:spacing w:val="-13"/>
                <w:sz w:val="22"/>
              </w:rPr>
              <w:t> </w:t>
            </w:r>
            <w:r>
              <w:rPr>
                <w:i/>
                <w:sz w:val="22"/>
              </w:rPr>
              <w:t>January</w:t>
            </w:r>
            <w:r>
              <w:rPr>
                <w:i/>
                <w:spacing w:val="-13"/>
                <w:sz w:val="22"/>
              </w:rPr>
              <w:t> </w:t>
            </w:r>
            <w:r>
              <w:rPr>
                <w:i/>
                <w:sz w:val="22"/>
              </w:rPr>
              <w:t>1, 2020, onwards.</w:t>
            </w:r>
          </w:p>
        </w:tc>
      </w:tr>
      <w:tr>
        <w:trPr>
          <w:trHeight w:val="3648" w:hRule="atLeast"/>
        </w:trPr>
        <w:tc>
          <w:tcPr>
            <w:tcW w:w="1260" w:type="dxa"/>
          </w:tcPr>
          <w:p>
            <w:pPr>
              <w:pStyle w:val="TableParagraph"/>
              <w:rPr>
                <w:sz w:val="22"/>
              </w:rPr>
            </w:pPr>
            <w:r>
              <w:rPr>
                <w:spacing w:val="-10"/>
                <w:sz w:val="22"/>
              </w:rPr>
              <w:t>2</w:t>
            </w:r>
          </w:p>
        </w:tc>
        <w:tc>
          <w:tcPr>
            <w:tcW w:w="2070" w:type="dxa"/>
          </w:tcPr>
          <w:p>
            <w:pPr>
              <w:pStyle w:val="TableParagraph"/>
              <w:rPr>
                <w:sz w:val="22"/>
              </w:rPr>
            </w:pPr>
            <w:r>
              <w:rPr>
                <w:spacing w:val="-2"/>
                <w:sz w:val="22"/>
              </w:rPr>
              <w:t>CRNT_NUM</w:t>
            </w:r>
          </w:p>
        </w:tc>
        <w:tc>
          <w:tcPr>
            <w:tcW w:w="1890" w:type="dxa"/>
          </w:tcPr>
          <w:p>
            <w:pPr>
              <w:pStyle w:val="TableParagraph"/>
              <w:ind w:right="166"/>
              <w:rPr>
                <w:sz w:val="22"/>
              </w:rPr>
            </w:pPr>
            <w:r>
              <w:rPr>
                <w:spacing w:val="-2"/>
                <w:sz w:val="22"/>
              </w:rPr>
              <w:t>Current Beneficiary Identifier</w:t>
            </w:r>
          </w:p>
        </w:tc>
        <w:tc>
          <w:tcPr>
            <w:tcW w:w="1170" w:type="dxa"/>
          </w:tcPr>
          <w:p>
            <w:pPr>
              <w:pStyle w:val="TableParagraph"/>
              <w:rPr>
                <w:sz w:val="22"/>
              </w:rPr>
            </w:pPr>
            <w:r>
              <w:rPr>
                <w:spacing w:val="-10"/>
                <w:sz w:val="22"/>
              </w:rPr>
              <w:t>2</w:t>
            </w:r>
          </w:p>
        </w:tc>
        <w:tc>
          <w:tcPr>
            <w:tcW w:w="1260" w:type="dxa"/>
          </w:tcPr>
          <w:p>
            <w:pPr>
              <w:pStyle w:val="TableParagraph"/>
              <w:rPr>
                <w:sz w:val="22"/>
              </w:rPr>
            </w:pPr>
            <w:r>
              <w:rPr>
                <w:spacing w:val="-5"/>
                <w:sz w:val="22"/>
              </w:rPr>
              <w:t>12</w:t>
            </w:r>
          </w:p>
        </w:tc>
        <w:tc>
          <w:tcPr>
            <w:tcW w:w="1170" w:type="dxa"/>
          </w:tcPr>
          <w:p>
            <w:pPr>
              <w:pStyle w:val="TableParagraph"/>
              <w:rPr>
                <w:sz w:val="22"/>
              </w:rPr>
            </w:pPr>
            <w:r>
              <w:rPr>
                <w:spacing w:val="-5"/>
                <w:sz w:val="22"/>
              </w:rPr>
              <w:t>11</w:t>
            </w:r>
          </w:p>
        </w:tc>
        <w:tc>
          <w:tcPr>
            <w:tcW w:w="1170" w:type="dxa"/>
          </w:tcPr>
          <w:p>
            <w:pPr>
              <w:pStyle w:val="TableParagraph"/>
              <w:rPr>
                <w:sz w:val="22"/>
              </w:rPr>
            </w:pPr>
            <w:r>
              <w:rPr>
                <w:spacing w:val="-2"/>
                <w:sz w:val="22"/>
              </w:rPr>
              <w:t>X(11)</w:t>
            </w:r>
          </w:p>
        </w:tc>
        <w:tc>
          <w:tcPr>
            <w:tcW w:w="3240" w:type="dxa"/>
          </w:tcPr>
          <w:p>
            <w:pPr>
              <w:pStyle w:val="TableParagraph"/>
              <w:ind w:right="263"/>
              <w:rPr>
                <w:sz w:val="22"/>
              </w:rPr>
            </w:pPr>
            <w:r>
              <w:rPr>
                <w:sz w:val="22"/>
              </w:rPr>
              <w:t>Current</w:t>
            </w:r>
            <w:r>
              <w:rPr>
                <w:spacing w:val="-13"/>
                <w:sz w:val="22"/>
              </w:rPr>
              <w:t> </w:t>
            </w:r>
            <w:r>
              <w:rPr>
                <w:sz w:val="22"/>
              </w:rPr>
              <w:t>Beneficiary</w:t>
            </w:r>
            <w:r>
              <w:rPr>
                <w:spacing w:val="-14"/>
                <w:sz w:val="22"/>
              </w:rPr>
              <w:t> </w:t>
            </w:r>
            <w:r>
              <w:rPr>
                <w:sz w:val="22"/>
              </w:rPr>
              <w:t>MBI</w:t>
            </w:r>
            <w:r>
              <w:rPr>
                <w:spacing w:val="-13"/>
                <w:sz w:val="22"/>
              </w:rPr>
              <w:t> </w:t>
            </w:r>
            <w:r>
              <w:rPr>
                <w:sz w:val="22"/>
              </w:rPr>
              <w:t>will denote the MBI.</w:t>
            </w:r>
          </w:p>
          <w:p>
            <w:pPr>
              <w:pStyle w:val="TableParagraph"/>
              <w:spacing w:before="119"/>
              <w:ind w:right="122"/>
              <w:rPr>
                <w:i/>
                <w:sz w:val="22"/>
              </w:rPr>
            </w:pPr>
            <w:r>
              <w:rPr>
                <w:b/>
                <w:sz w:val="22"/>
              </w:rPr>
              <w:t>Note: </w:t>
            </w:r>
            <w:r>
              <w:rPr>
                <w:i/>
                <w:sz w:val="22"/>
              </w:rPr>
              <w:t>To comply with MACRA</w:t>
            </w:r>
            <w:r>
              <w:rPr>
                <w:i/>
                <w:sz w:val="22"/>
              </w:rPr>
              <w:t> of 2015, after the end of the New Medicare Card Transition Period</w:t>
            </w:r>
            <w:r>
              <w:rPr>
                <w:i/>
                <w:spacing w:val="-10"/>
                <w:sz w:val="22"/>
              </w:rPr>
              <w:t> </w:t>
            </w:r>
            <w:r>
              <w:rPr>
                <w:i/>
                <w:sz w:val="22"/>
              </w:rPr>
              <w:t>in</w:t>
            </w:r>
            <w:r>
              <w:rPr>
                <w:i/>
                <w:spacing w:val="-10"/>
                <w:sz w:val="22"/>
              </w:rPr>
              <w:t> </w:t>
            </w:r>
            <w:r>
              <w:rPr>
                <w:i/>
                <w:sz w:val="22"/>
              </w:rPr>
              <w:t>December</w:t>
            </w:r>
            <w:r>
              <w:rPr>
                <w:i/>
                <w:spacing w:val="-10"/>
                <w:sz w:val="22"/>
              </w:rPr>
              <w:t> </w:t>
            </w:r>
            <w:r>
              <w:rPr>
                <w:i/>
                <w:sz w:val="22"/>
              </w:rPr>
              <w:t>2019,</w:t>
            </w:r>
            <w:r>
              <w:rPr>
                <w:i/>
                <w:spacing w:val="-10"/>
                <w:sz w:val="22"/>
              </w:rPr>
              <w:t> </w:t>
            </w:r>
            <w:r>
              <w:rPr>
                <w:i/>
                <w:sz w:val="22"/>
              </w:rPr>
              <w:t>only the MBI will be accepted on claims, and the HICN value</w:t>
            </w:r>
            <w:r>
              <w:rPr>
                <w:i/>
                <w:spacing w:val="40"/>
                <w:sz w:val="22"/>
              </w:rPr>
              <w:t> </w:t>
            </w:r>
            <w:r>
              <w:rPr>
                <w:i/>
                <w:sz w:val="22"/>
              </w:rPr>
              <w:t>will no longer be displayed.</w:t>
            </w:r>
          </w:p>
          <w:p>
            <w:pPr>
              <w:pStyle w:val="TableParagraph"/>
              <w:spacing w:before="0"/>
              <w:ind w:right="134"/>
              <w:rPr>
                <w:i/>
                <w:sz w:val="22"/>
              </w:rPr>
            </w:pPr>
            <w:r>
              <w:rPr>
                <w:i/>
                <w:sz w:val="22"/>
              </w:rPr>
              <w:t>The Beneficiary HIC Number</w:t>
            </w:r>
            <w:r>
              <w:rPr>
                <w:i/>
                <w:sz w:val="22"/>
              </w:rPr>
              <w:t> will be blank in CCLFs generated</w:t>
            </w:r>
            <w:r>
              <w:rPr>
                <w:i/>
                <w:spacing w:val="-13"/>
                <w:sz w:val="22"/>
              </w:rPr>
              <w:t> </w:t>
            </w:r>
            <w:r>
              <w:rPr>
                <w:i/>
                <w:sz w:val="22"/>
              </w:rPr>
              <w:t>effective</w:t>
            </w:r>
            <w:r>
              <w:rPr>
                <w:i/>
                <w:spacing w:val="-13"/>
                <w:sz w:val="22"/>
              </w:rPr>
              <w:t> </w:t>
            </w:r>
            <w:r>
              <w:rPr>
                <w:i/>
                <w:sz w:val="22"/>
              </w:rPr>
              <w:t>January</w:t>
            </w:r>
            <w:r>
              <w:rPr>
                <w:i/>
                <w:spacing w:val="-13"/>
                <w:sz w:val="22"/>
              </w:rPr>
              <w:t> </w:t>
            </w:r>
            <w:r>
              <w:rPr>
                <w:i/>
                <w:sz w:val="22"/>
              </w:rPr>
              <w:t>1, 2020, 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ind w:left="747" w:right="141" w:hanging="593"/>
              <w:rPr>
                <w:b/>
                <w:sz w:val="22"/>
              </w:rPr>
            </w:pPr>
            <w:r>
              <w:rPr>
                <w:b/>
                <w:sz w:val="22"/>
              </w:rPr>
              <w:t>Beneficiary</w:t>
            </w:r>
            <w:r>
              <w:rPr>
                <w:b/>
                <w:spacing w:val="-16"/>
                <w:sz w:val="22"/>
              </w:rPr>
              <w:t> </w:t>
            </w:r>
            <w:r>
              <w:rPr>
                <w:b/>
                <w:sz w:val="22"/>
              </w:rPr>
              <w:t>Field </w:t>
            </w:r>
            <w:r>
              <w:rPr>
                <w:b/>
                <w:spacing w:val="-2"/>
                <w:sz w:val="22"/>
              </w:rPr>
              <w:t>Label</w:t>
            </w:r>
          </w:p>
        </w:tc>
        <w:tc>
          <w:tcPr>
            <w:tcW w:w="1890" w:type="dxa"/>
          </w:tcPr>
          <w:p>
            <w:pPr>
              <w:pStyle w:val="TableParagraph"/>
              <w:ind w:left="357" w:right="166" w:hanging="6"/>
              <w:rPr>
                <w:b/>
                <w:sz w:val="22"/>
              </w:rPr>
            </w:pPr>
            <w:r>
              <w:rPr>
                <w:b/>
                <w:spacing w:val="-2"/>
                <w:sz w:val="22"/>
              </w:rPr>
              <w:t>Beneficiary </w:t>
            </w:r>
            <w:r>
              <w:rPr>
                <w:b/>
                <w:sz w:val="22"/>
              </w:rPr>
              <w:t>Field</w:t>
            </w:r>
            <w:r>
              <w:rPr>
                <w:b/>
                <w:spacing w:val="-6"/>
                <w:sz w:val="22"/>
              </w:rPr>
              <w:t>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ind w:left="1014" w:right="728" w:hanging="277"/>
              <w:rPr>
                <w:b/>
                <w:sz w:val="22"/>
              </w:rPr>
            </w:pPr>
            <w:r>
              <w:rPr>
                <w:b/>
                <w:sz w:val="22"/>
              </w:rPr>
              <w:t>Beneficiary</w:t>
            </w:r>
            <w:r>
              <w:rPr>
                <w:b/>
                <w:spacing w:val="-16"/>
                <w:sz w:val="22"/>
              </w:rPr>
              <w:t> </w:t>
            </w:r>
            <w:r>
              <w:rPr>
                <w:b/>
                <w:sz w:val="22"/>
              </w:rPr>
              <w:t>Field </w:t>
            </w:r>
            <w:r>
              <w:rPr>
                <w:b/>
                <w:spacing w:val="-2"/>
                <w:sz w:val="22"/>
              </w:rPr>
              <w:t>Description</w:t>
            </w:r>
          </w:p>
        </w:tc>
      </w:tr>
      <w:tr>
        <w:trPr>
          <w:trHeight w:val="3142" w:hRule="atLeast"/>
        </w:trPr>
        <w:tc>
          <w:tcPr>
            <w:tcW w:w="1260" w:type="dxa"/>
          </w:tcPr>
          <w:p>
            <w:pPr>
              <w:pStyle w:val="TableParagraph"/>
              <w:rPr>
                <w:sz w:val="22"/>
              </w:rPr>
            </w:pPr>
            <w:r>
              <w:rPr>
                <w:spacing w:val="-10"/>
                <w:sz w:val="22"/>
              </w:rPr>
              <w:t>3</w:t>
            </w:r>
          </w:p>
        </w:tc>
        <w:tc>
          <w:tcPr>
            <w:tcW w:w="2070" w:type="dxa"/>
          </w:tcPr>
          <w:p>
            <w:pPr>
              <w:pStyle w:val="TableParagraph"/>
              <w:rPr>
                <w:sz w:val="22"/>
              </w:rPr>
            </w:pPr>
            <w:r>
              <w:rPr>
                <w:spacing w:val="-2"/>
                <w:sz w:val="22"/>
              </w:rPr>
              <w:t>PRVS_NUM</w:t>
            </w:r>
          </w:p>
        </w:tc>
        <w:tc>
          <w:tcPr>
            <w:tcW w:w="1890" w:type="dxa"/>
          </w:tcPr>
          <w:p>
            <w:pPr>
              <w:pStyle w:val="TableParagraph"/>
              <w:ind w:right="166"/>
              <w:rPr>
                <w:sz w:val="22"/>
              </w:rPr>
            </w:pPr>
            <w:r>
              <w:rPr>
                <w:spacing w:val="-2"/>
                <w:sz w:val="22"/>
              </w:rPr>
              <w:t>Previous Beneficiary Identifier</w:t>
            </w:r>
          </w:p>
        </w:tc>
        <w:tc>
          <w:tcPr>
            <w:tcW w:w="1170" w:type="dxa"/>
          </w:tcPr>
          <w:p>
            <w:pPr>
              <w:pStyle w:val="TableParagraph"/>
              <w:rPr>
                <w:sz w:val="22"/>
              </w:rPr>
            </w:pPr>
            <w:r>
              <w:rPr>
                <w:spacing w:val="-5"/>
                <w:sz w:val="22"/>
              </w:rPr>
              <w:t>13</w:t>
            </w:r>
          </w:p>
        </w:tc>
        <w:tc>
          <w:tcPr>
            <w:tcW w:w="1260" w:type="dxa"/>
          </w:tcPr>
          <w:p>
            <w:pPr>
              <w:pStyle w:val="TableParagraph"/>
              <w:rPr>
                <w:sz w:val="22"/>
              </w:rPr>
            </w:pPr>
            <w:r>
              <w:rPr>
                <w:spacing w:val="-5"/>
                <w:sz w:val="22"/>
              </w:rPr>
              <w:t>23</w:t>
            </w:r>
          </w:p>
        </w:tc>
        <w:tc>
          <w:tcPr>
            <w:tcW w:w="1170" w:type="dxa"/>
          </w:tcPr>
          <w:p>
            <w:pPr>
              <w:pStyle w:val="TableParagraph"/>
              <w:rPr>
                <w:sz w:val="22"/>
              </w:rPr>
            </w:pPr>
            <w:r>
              <w:rPr>
                <w:spacing w:val="-5"/>
                <w:sz w:val="22"/>
              </w:rPr>
              <w:t>11</w:t>
            </w:r>
          </w:p>
        </w:tc>
        <w:tc>
          <w:tcPr>
            <w:tcW w:w="1170" w:type="dxa"/>
          </w:tcPr>
          <w:p>
            <w:pPr>
              <w:pStyle w:val="TableParagraph"/>
              <w:rPr>
                <w:sz w:val="22"/>
              </w:rPr>
            </w:pPr>
            <w:r>
              <w:rPr>
                <w:spacing w:val="-2"/>
                <w:sz w:val="22"/>
              </w:rPr>
              <w:t>X(11)</w:t>
            </w:r>
          </w:p>
        </w:tc>
        <w:tc>
          <w:tcPr>
            <w:tcW w:w="3240" w:type="dxa"/>
          </w:tcPr>
          <w:p>
            <w:pPr>
              <w:pStyle w:val="TableParagraph"/>
              <w:rPr>
                <w:sz w:val="22"/>
              </w:rPr>
            </w:pPr>
            <w:r>
              <w:rPr>
                <w:sz w:val="22"/>
              </w:rPr>
              <w:t>Previous</w:t>
            </w:r>
            <w:r>
              <w:rPr>
                <w:spacing w:val="-12"/>
                <w:sz w:val="22"/>
              </w:rPr>
              <w:t> </w:t>
            </w:r>
            <w:r>
              <w:rPr>
                <w:sz w:val="22"/>
              </w:rPr>
              <w:t>Beneficiary</w:t>
            </w:r>
            <w:r>
              <w:rPr>
                <w:spacing w:val="-12"/>
                <w:sz w:val="22"/>
              </w:rPr>
              <w:t> </w:t>
            </w:r>
            <w:r>
              <w:rPr>
                <w:spacing w:val="-4"/>
                <w:sz w:val="22"/>
              </w:rPr>
              <w:t>MBI.</w:t>
            </w:r>
          </w:p>
          <w:p>
            <w:pPr>
              <w:pStyle w:val="TableParagraph"/>
              <w:ind w:right="122"/>
              <w:rPr>
                <w:i/>
                <w:sz w:val="22"/>
              </w:rPr>
            </w:pPr>
            <w:r>
              <w:rPr>
                <w:b/>
                <w:sz w:val="22"/>
              </w:rPr>
              <w:t>Note: </w:t>
            </w:r>
            <w:r>
              <w:rPr>
                <w:i/>
                <w:sz w:val="22"/>
              </w:rPr>
              <w:t>To comply with MACRA</w:t>
            </w:r>
            <w:r>
              <w:rPr>
                <w:i/>
                <w:sz w:val="22"/>
              </w:rPr>
              <w:t> of 2015, after the end of the New Medicare Card Transition Period</w:t>
            </w:r>
            <w:r>
              <w:rPr>
                <w:i/>
                <w:spacing w:val="-10"/>
                <w:sz w:val="22"/>
              </w:rPr>
              <w:t> </w:t>
            </w:r>
            <w:r>
              <w:rPr>
                <w:i/>
                <w:sz w:val="22"/>
              </w:rPr>
              <w:t>in</w:t>
            </w:r>
            <w:r>
              <w:rPr>
                <w:i/>
                <w:spacing w:val="-10"/>
                <w:sz w:val="22"/>
              </w:rPr>
              <w:t> </w:t>
            </w:r>
            <w:r>
              <w:rPr>
                <w:i/>
                <w:sz w:val="22"/>
              </w:rPr>
              <w:t>December</w:t>
            </w:r>
            <w:r>
              <w:rPr>
                <w:i/>
                <w:spacing w:val="-10"/>
                <w:sz w:val="22"/>
              </w:rPr>
              <w:t> </w:t>
            </w:r>
            <w:r>
              <w:rPr>
                <w:i/>
                <w:sz w:val="22"/>
              </w:rPr>
              <w:t>2019,</w:t>
            </w:r>
            <w:r>
              <w:rPr>
                <w:i/>
                <w:spacing w:val="-10"/>
                <w:sz w:val="22"/>
              </w:rPr>
              <w:t> </w:t>
            </w:r>
            <w:r>
              <w:rPr>
                <w:i/>
                <w:sz w:val="22"/>
              </w:rPr>
              <w:t>only the MBI will be accepted on claims, and the HICN value</w:t>
            </w:r>
            <w:r>
              <w:rPr>
                <w:i/>
                <w:spacing w:val="40"/>
                <w:sz w:val="22"/>
              </w:rPr>
              <w:t> </w:t>
            </w:r>
            <w:r>
              <w:rPr>
                <w:i/>
                <w:sz w:val="22"/>
              </w:rPr>
              <w:t>will no longer be displayed.</w:t>
            </w:r>
          </w:p>
          <w:p>
            <w:pPr>
              <w:pStyle w:val="TableParagraph"/>
              <w:spacing w:before="0"/>
              <w:ind w:right="134"/>
              <w:rPr>
                <w:i/>
                <w:sz w:val="22"/>
              </w:rPr>
            </w:pPr>
            <w:r>
              <w:rPr>
                <w:i/>
                <w:sz w:val="22"/>
              </w:rPr>
              <w:t>The</w:t>
            </w:r>
            <w:r>
              <w:rPr>
                <w:i/>
                <w:spacing w:val="-6"/>
                <w:sz w:val="22"/>
              </w:rPr>
              <w:t> </w:t>
            </w:r>
            <w:r>
              <w:rPr>
                <w:i/>
                <w:sz w:val="22"/>
              </w:rPr>
              <w:t>HICN</w:t>
            </w:r>
            <w:r>
              <w:rPr>
                <w:i/>
                <w:spacing w:val="-7"/>
                <w:sz w:val="22"/>
              </w:rPr>
              <w:t> </w:t>
            </w:r>
            <w:r>
              <w:rPr>
                <w:i/>
                <w:sz w:val="22"/>
              </w:rPr>
              <w:t>field</w:t>
            </w:r>
            <w:r>
              <w:rPr>
                <w:i/>
                <w:spacing w:val="-6"/>
                <w:sz w:val="22"/>
              </w:rPr>
              <w:t> </w:t>
            </w:r>
            <w:r>
              <w:rPr>
                <w:i/>
                <w:sz w:val="22"/>
              </w:rPr>
              <w:t>will</w:t>
            </w:r>
            <w:r>
              <w:rPr>
                <w:i/>
                <w:spacing w:val="-6"/>
                <w:sz w:val="22"/>
              </w:rPr>
              <w:t> </w:t>
            </w:r>
            <w:r>
              <w:rPr>
                <w:i/>
                <w:sz w:val="22"/>
              </w:rPr>
              <w:t>be</w:t>
            </w:r>
            <w:r>
              <w:rPr>
                <w:i/>
                <w:spacing w:val="-6"/>
                <w:sz w:val="22"/>
              </w:rPr>
              <w:t> </w:t>
            </w:r>
            <w:r>
              <w:rPr>
                <w:i/>
                <w:sz w:val="22"/>
              </w:rPr>
              <w:t>blank</w:t>
            </w:r>
            <w:r>
              <w:rPr>
                <w:i/>
                <w:spacing w:val="-6"/>
                <w:sz w:val="22"/>
              </w:rPr>
              <w:t> </w:t>
            </w:r>
            <w:r>
              <w:rPr>
                <w:i/>
                <w:sz w:val="22"/>
              </w:rPr>
              <w:t>in</w:t>
            </w:r>
            <w:r>
              <w:rPr>
                <w:i/>
                <w:sz w:val="22"/>
              </w:rPr>
              <w:t> CCLFs generated effective January 1, 2020, onwards.</w:t>
            </w:r>
          </w:p>
        </w:tc>
      </w:tr>
      <w:tr>
        <w:trPr>
          <w:trHeight w:val="999" w:hRule="atLeast"/>
        </w:trPr>
        <w:tc>
          <w:tcPr>
            <w:tcW w:w="1260" w:type="dxa"/>
          </w:tcPr>
          <w:p>
            <w:pPr>
              <w:pStyle w:val="TableParagraph"/>
              <w:spacing w:before="121"/>
              <w:rPr>
                <w:sz w:val="22"/>
              </w:rPr>
            </w:pPr>
            <w:r>
              <w:rPr>
                <w:spacing w:val="-10"/>
                <w:sz w:val="22"/>
              </w:rPr>
              <w:t>4</w:t>
            </w:r>
          </w:p>
        </w:tc>
        <w:tc>
          <w:tcPr>
            <w:tcW w:w="2070" w:type="dxa"/>
          </w:tcPr>
          <w:p>
            <w:pPr>
              <w:pStyle w:val="TableParagraph"/>
              <w:rPr>
                <w:sz w:val="22"/>
              </w:rPr>
            </w:pPr>
            <w:r>
              <w:rPr>
                <w:spacing w:val="-2"/>
                <w:sz w:val="22"/>
              </w:rPr>
              <w:t>PRVS_ID_EFCTV</w:t>
            </w:r>
          </w:p>
          <w:p>
            <w:pPr>
              <w:pStyle w:val="TableParagraph"/>
              <w:spacing w:before="0"/>
              <w:rPr>
                <w:sz w:val="22"/>
              </w:rPr>
            </w:pPr>
            <w:r>
              <w:rPr>
                <w:spacing w:val="-5"/>
                <w:sz w:val="22"/>
              </w:rPr>
              <w:t>_DT</w:t>
            </w:r>
          </w:p>
        </w:tc>
        <w:tc>
          <w:tcPr>
            <w:tcW w:w="1890" w:type="dxa"/>
          </w:tcPr>
          <w:p>
            <w:pPr>
              <w:pStyle w:val="TableParagraph"/>
              <w:ind w:right="399"/>
              <w:rPr>
                <w:sz w:val="22"/>
              </w:rPr>
            </w:pPr>
            <w:r>
              <w:rPr>
                <w:spacing w:val="-2"/>
                <w:sz w:val="22"/>
              </w:rPr>
              <w:t>Previous Identifier </w:t>
            </w:r>
            <w:r>
              <w:rPr>
                <w:sz w:val="22"/>
              </w:rPr>
              <w:t>Effective</w:t>
            </w:r>
            <w:r>
              <w:rPr>
                <w:spacing w:val="-16"/>
                <w:sz w:val="22"/>
              </w:rPr>
              <w:t> </w:t>
            </w:r>
            <w:r>
              <w:rPr>
                <w:sz w:val="22"/>
              </w:rPr>
              <w:t>Date</w:t>
            </w:r>
          </w:p>
        </w:tc>
        <w:tc>
          <w:tcPr>
            <w:tcW w:w="1170" w:type="dxa"/>
          </w:tcPr>
          <w:p>
            <w:pPr>
              <w:pStyle w:val="TableParagraph"/>
              <w:spacing w:before="121"/>
              <w:rPr>
                <w:sz w:val="22"/>
              </w:rPr>
            </w:pPr>
            <w:r>
              <w:rPr>
                <w:spacing w:val="-5"/>
                <w:sz w:val="22"/>
              </w:rPr>
              <w:t>24</w:t>
            </w:r>
          </w:p>
        </w:tc>
        <w:tc>
          <w:tcPr>
            <w:tcW w:w="1260" w:type="dxa"/>
          </w:tcPr>
          <w:p>
            <w:pPr>
              <w:pStyle w:val="TableParagraph"/>
              <w:spacing w:before="121"/>
              <w:rPr>
                <w:sz w:val="22"/>
              </w:rPr>
            </w:pPr>
            <w:r>
              <w:rPr>
                <w:spacing w:val="-5"/>
                <w:sz w:val="22"/>
              </w:rPr>
              <w:t>33</w:t>
            </w:r>
          </w:p>
        </w:tc>
        <w:tc>
          <w:tcPr>
            <w:tcW w:w="1170" w:type="dxa"/>
          </w:tcPr>
          <w:p>
            <w:pPr>
              <w:pStyle w:val="TableParagraph"/>
              <w:spacing w:before="121"/>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left="108"/>
              <w:rPr>
                <w:sz w:val="22"/>
              </w:rPr>
            </w:pPr>
            <w:r>
              <w:rPr>
                <w:sz w:val="22"/>
              </w:rPr>
              <w:t>The</w:t>
            </w:r>
            <w:r>
              <w:rPr>
                <w:spacing w:val="-10"/>
                <w:sz w:val="22"/>
              </w:rPr>
              <w:t> </w:t>
            </w:r>
            <w:r>
              <w:rPr>
                <w:sz w:val="22"/>
              </w:rPr>
              <w:t>date</w:t>
            </w:r>
            <w:r>
              <w:rPr>
                <w:spacing w:val="-10"/>
                <w:sz w:val="22"/>
              </w:rPr>
              <w:t> </w:t>
            </w:r>
            <w:r>
              <w:rPr>
                <w:sz w:val="22"/>
              </w:rPr>
              <w:t>the</w:t>
            </w:r>
            <w:r>
              <w:rPr>
                <w:spacing w:val="-10"/>
                <w:sz w:val="22"/>
              </w:rPr>
              <w:t> </w:t>
            </w:r>
            <w:r>
              <w:rPr>
                <w:sz w:val="22"/>
              </w:rPr>
              <w:t>previous</w:t>
            </w:r>
            <w:r>
              <w:rPr>
                <w:spacing w:val="-10"/>
                <w:sz w:val="22"/>
              </w:rPr>
              <w:t> </w:t>
            </w:r>
            <w:r>
              <w:rPr>
                <w:sz w:val="22"/>
              </w:rPr>
              <w:t>identifier became active.</w:t>
            </w:r>
          </w:p>
        </w:tc>
      </w:tr>
      <w:tr>
        <w:trPr>
          <w:trHeight w:val="999"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PRVS_ID_OBSLT</w:t>
            </w:r>
          </w:p>
          <w:p>
            <w:pPr>
              <w:pStyle w:val="TableParagraph"/>
              <w:spacing w:before="0"/>
              <w:rPr>
                <w:sz w:val="22"/>
              </w:rPr>
            </w:pPr>
            <w:r>
              <w:rPr>
                <w:spacing w:val="-5"/>
                <w:sz w:val="22"/>
              </w:rPr>
              <w:t>_DT</w:t>
            </w:r>
          </w:p>
        </w:tc>
        <w:tc>
          <w:tcPr>
            <w:tcW w:w="1890" w:type="dxa"/>
          </w:tcPr>
          <w:p>
            <w:pPr>
              <w:pStyle w:val="TableParagraph"/>
              <w:ind w:right="362"/>
              <w:rPr>
                <w:sz w:val="22"/>
              </w:rPr>
            </w:pPr>
            <w:r>
              <w:rPr>
                <w:spacing w:val="-2"/>
                <w:sz w:val="22"/>
              </w:rPr>
              <w:t>Previous Identifier </w:t>
            </w:r>
            <w:r>
              <w:rPr>
                <w:sz w:val="22"/>
              </w:rPr>
              <w:t>Obsolete</w:t>
            </w:r>
            <w:r>
              <w:rPr>
                <w:spacing w:val="-16"/>
                <w:sz w:val="22"/>
              </w:rPr>
              <w:t> </w:t>
            </w:r>
            <w:r>
              <w:rPr>
                <w:sz w:val="22"/>
              </w:rPr>
              <w:t>Date</w:t>
            </w:r>
          </w:p>
        </w:tc>
        <w:tc>
          <w:tcPr>
            <w:tcW w:w="1170" w:type="dxa"/>
          </w:tcPr>
          <w:p>
            <w:pPr>
              <w:pStyle w:val="TableParagraph"/>
              <w:rPr>
                <w:sz w:val="22"/>
              </w:rPr>
            </w:pPr>
            <w:r>
              <w:rPr>
                <w:spacing w:val="-5"/>
                <w:sz w:val="22"/>
              </w:rPr>
              <w:t>34</w:t>
            </w:r>
          </w:p>
        </w:tc>
        <w:tc>
          <w:tcPr>
            <w:tcW w:w="1260" w:type="dxa"/>
          </w:tcPr>
          <w:p>
            <w:pPr>
              <w:pStyle w:val="TableParagraph"/>
              <w:rPr>
                <w:sz w:val="22"/>
              </w:rPr>
            </w:pPr>
            <w:r>
              <w:rPr>
                <w:spacing w:val="-5"/>
                <w:sz w:val="22"/>
              </w:rPr>
              <w:t>43</w:t>
            </w:r>
          </w:p>
        </w:tc>
        <w:tc>
          <w:tcPr>
            <w:tcW w:w="1170" w:type="dxa"/>
          </w:tcPr>
          <w:p>
            <w:pPr>
              <w:pStyle w:val="TableParagraph"/>
              <w:ind w:left="108"/>
              <w:rPr>
                <w:sz w:val="22"/>
              </w:rPr>
            </w:pPr>
            <w:r>
              <w:rPr>
                <w:spacing w:val="-5"/>
                <w:sz w:val="22"/>
              </w:rPr>
              <w:t>10</w:t>
            </w:r>
          </w:p>
        </w:tc>
        <w:tc>
          <w:tcPr>
            <w:tcW w:w="1170" w:type="dxa"/>
          </w:tcPr>
          <w:p>
            <w:pPr>
              <w:pStyle w:val="TableParagraph"/>
              <w:ind w:left="108" w:right="294"/>
              <w:rPr>
                <w:sz w:val="22"/>
              </w:rPr>
            </w:pPr>
            <w:r>
              <w:rPr>
                <w:spacing w:val="-2"/>
                <w:sz w:val="22"/>
              </w:rPr>
              <w:t>YYYY- MM-</w:t>
            </w:r>
            <w:r>
              <w:rPr>
                <w:spacing w:val="-7"/>
                <w:sz w:val="22"/>
              </w:rPr>
              <w:t>DD</w:t>
            </w:r>
          </w:p>
        </w:tc>
        <w:tc>
          <w:tcPr>
            <w:tcW w:w="3240" w:type="dxa"/>
          </w:tcPr>
          <w:p>
            <w:pPr>
              <w:pStyle w:val="TableParagraph"/>
              <w:ind w:left="108"/>
              <w:rPr>
                <w:sz w:val="22"/>
              </w:rPr>
            </w:pPr>
            <w:r>
              <w:rPr>
                <w:sz w:val="22"/>
              </w:rPr>
              <w:t>The</w:t>
            </w:r>
            <w:r>
              <w:rPr>
                <w:spacing w:val="-10"/>
                <w:sz w:val="22"/>
              </w:rPr>
              <w:t> </w:t>
            </w:r>
            <w:r>
              <w:rPr>
                <w:sz w:val="22"/>
              </w:rPr>
              <w:t>date</w:t>
            </w:r>
            <w:r>
              <w:rPr>
                <w:spacing w:val="-10"/>
                <w:sz w:val="22"/>
              </w:rPr>
              <w:t> </w:t>
            </w:r>
            <w:r>
              <w:rPr>
                <w:sz w:val="22"/>
              </w:rPr>
              <w:t>the</w:t>
            </w:r>
            <w:r>
              <w:rPr>
                <w:spacing w:val="-10"/>
                <w:sz w:val="22"/>
              </w:rPr>
              <w:t> </w:t>
            </w:r>
            <w:r>
              <w:rPr>
                <w:sz w:val="22"/>
              </w:rPr>
              <w:t>previous</w:t>
            </w:r>
            <w:r>
              <w:rPr>
                <w:spacing w:val="-10"/>
                <w:sz w:val="22"/>
              </w:rPr>
              <w:t> </w:t>
            </w:r>
            <w:r>
              <w:rPr>
                <w:sz w:val="22"/>
              </w:rPr>
              <w:t>identifier ceased to be active.</w:t>
            </w:r>
          </w:p>
        </w:tc>
      </w:tr>
      <w:tr>
        <w:trPr>
          <w:trHeight w:val="3395"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BENE_RRB_NUM</w:t>
            </w:r>
          </w:p>
        </w:tc>
        <w:tc>
          <w:tcPr>
            <w:tcW w:w="1890" w:type="dxa"/>
          </w:tcPr>
          <w:p>
            <w:pPr>
              <w:pStyle w:val="TableParagraph"/>
              <w:ind w:right="301"/>
              <w:rPr>
                <w:sz w:val="22"/>
              </w:rPr>
            </w:pPr>
            <w:r>
              <w:rPr>
                <w:spacing w:val="-2"/>
                <w:sz w:val="22"/>
              </w:rPr>
              <w:t>Beneficiary </w:t>
            </w:r>
            <w:r>
              <w:rPr>
                <w:sz w:val="22"/>
              </w:rPr>
              <w:t>Railroad</w:t>
            </w:r>
            <w:r>
              <w:rPr>
                <w:spacing w:val="-16"/>
                <w:sz w:val="22"/>
              </w:rPr>
              <w:t> </w:t>
            </w:r>
            <w:r>
              <w:rPr>
                <w:sz w:val="22"/>
              </w:rPr>
              <w:t>Board </w:t>
            </w:r>
            <w:r>
              <w:rPr>
                <w:spacing w:val="-2"/>
                <w:sz w:val="22"/>
              </w:rPr>
              <w:t>Number</w:t>
            </w:r>
          </w:p>
        </w:tc>
        <w:tc>
          <w:tcPr>
            <w:tcW w:w="1170" w:type="dxa"/>
          </w:tcPr>
          <w:p>
            <w:pPr>
              <w:pStyle w:val="TableParagraph"/>
              <w:rPr>
                <w:sz w:val="22"/>
              </w:rPr>
            </w:pPr>
            <w:r>
              <w:rPr>
                <w:spacing w:val="-5"/>
                <w:sz w:val="22"/>
              </w:rPr>
              <w:t>44</w:t>
            </w:r>
          </w:p>
        </w:tc>
        <w:tc>
          <w:tcPr>
            <w:tcW w:w="1260" w:type="dxa"/>
          </w:tcPr>
          <w:p>
            <w:pPr>
              <w:pStyle w:val="TableParagraph"/>
              <w:rPr>
                <w:sz w:val="22"/>
              </w:rPr>
            </w:pPr>
            <w:r>
              <w:rPr>
                <w:spacing w:val="-5"/>
                <w:sz w:val="22"/>
              </w:rPr>
              <w:t>55</w:t>
            </w:r>
          </w:p>
        </w:tc>
        <w:tc>
          <w:tcPr>
            <w:tcW w:w="1170" w:type="dxa"/>
          </w:tcPr>
          <w:p>
            <w:pPr>
              <w:pStyle w:val="TableParagraph"/>
              <w:ind w:left="108"/>
              <w:rPr>
                <w:sz w:val="22"/>
              </w:rPr>
            </w:pPr>
            <w:r>
              <w:rPr>
                <w:spacing w:val="-5"/>
                <w:sz w:val="22"/>
              </w:rPr>
              <w:t>12</w:t>
            </w:r>
          </w:p>
        </w:tc>
        <w:tc>
          <w:tcPr>
            <w:tcW w:w="1170" w:type="dxa"/>
          </w:tcPr>
          <w:p>
            <w:pPr>
              <w:pStyle w:val="TableParagraph"/>
              <w:ind w:left="108"/>
              <w:rPr>
                <w:sz w:val="22"/>
              </w:rPr>
            </w:pPr>
            <w:r>
              <w:rPr>
                <w:spacing w:val="-2"/>
                <w:sz w:val="22"/>
              </w:rPr>
              <w:t>X(12)</w:t>
            </w:r>
          </w:p>
        </w:tc>
        <w:tc>
          <w:tcPr>
            <w:tcW w:w="3240" w:type="dxa"/>
          </w:tcPr>
          <w:p>
            <w:pPr>
              <w:pStyle w:val="TableParagraph"/>
              <w:ind w:left="108"/>
              <w:rPr>
                <w:sz w:val="22"/>
              </w:rPr>
            </w:pPr>
            <w:r>
              <w:rPr>
                <w:sz w:val="22"/>
              </w:rPr>
              <w:t>Legacy</w:t>
            </w:r>
            <w:r>
              <w:rPr>
                <w:spacing w:val="-7"/>
                <w:sz w:val="22"/>
              </w:rPr>
              <w:t> </w:t>
            </w:r>
            <w:r>
              <w:rPr>
                <w:sz w:val="22"/>
              </w:rPr>
              <w:t>RRB</w:t>
            </w:r>
            <w:r>
              <w:rPr>
                <w:spacing w:val="-6"/>
                <w:sz w:val="22"/>
              </w:rPr>
              <w:t> </w:t>
            </w:r>
            <w:r>
              <w:rPr>
                <w:spacing w:val="-2"/>
                <w:sz w:val="22"/>
              </w:rPr>
              <w:t>number.</w:t>
            </w:r>
          </w:p>
          <w:p>
            <w:pPr>
              <w:pStyle w:val="TableParagraph"/>
              <w:ind w:right="102"/>
              <w:rPr>
                <w:i/>
                <w:sz w:val="22"/>
              </w:rPr>
            </w:pPr>
            <w:r>
              <w:rPr>
                <w:b/>
                <w:sz w:val="22"/>
              </w:rPr>
              <w:t>Note: </w:t>
            </w:r>
            <w:r>
              <w:rPr>
                <w:i/>
                <w:sz w:val="22"/>
              </w:rPr>
              <w:t>To comply with MACRA</w:t>
            </w:r>
            <w:r>
              <w:rPr>
                <w:i/>
                <w:sz w:val="22"/>
              </w:rPr>
              <w:t> of 2015, after the end of the New Medicare Card Transition Period</w:t>
            </w:r>
            <w:r>
              <w:rPr>
                <w:i/>
                <w:spacing w:val="-10"/>
                <w:sz w:val="22"/>
              </w:rPr>
              <w:t> </w:t>
            </w:r>
            <w:r>
              <w:rPr>
                <w:i/>
                <w:sz w:val="22"/>
              </w:rPr>
              <w:t>in</w:t>
            </w:r>
            <w:r>
              <w:rPr>
                <w:i/>
                <w:spacing w:val="-10"/>
                <w:sz w:val="22"/>
              </w:rPr>
              <w:t> </w:t>
            </w:r>
            <w:r>
              <w:rPr>
                <w:i/>
                <w:sz w:val="22"/>
              </w:rPr>
              <w:t>December</w:t>
            </w:r>
            <w:r>
              <w:rPr>
                <w:i/>
                <w:spacing w:val="-10"/>
                <w:sz w:val="22"/>
              </w:rPr>
              <w:t> </w:t>
            </w:r>
            <w:r>
              <w:rPr>
                <w:i/>
                <w:sz w:val="22"/>
              </w:rPr>
              <w:t>2019,</w:t>
            </w:r>
            <w:r>
              <w:rPr>
                <w:i/>
                <w:spacing w:val="-10"/>
                <w:sz w:val="22"/>
              </w:rPr>
              <w:t> </w:t>
            </w:r>
            <w:r>
              <w:rPr>
                <w:i/>
                <w:sz w:val="22"/>
              </w:rPr>
              <w:t>only the Medicare Beneficiary Identifier (MBI) will be accepted on claims, and the HICN and RRB will no longer be displayed. These fields will be blank effective January 1, 2020, in CCLF files.</w:t>
            </w:r>
          </w:p>
        </w:tc>
      </w:tr>
    </w:tbl>
    <w:p>
      <w:pPr>
        <w:pStyle w:val="TableParagraph"/>
        <w:spacing w:after="0"/>
        <w:rPr>
          <w:i/>
          <w:sz w:val="22"/>
        </w:rPr>
        <w:sectPr>
          <w:pgSz w:w="15840" w:h="12240" w:orient="landscape"/>
          <w:pgMar w:header="841" w:footer="795" w:top="1340" w:bottom="980" w:left="1080" w:right="360"/>
        </w:sectPr>
      </w:pPr>
    </w:p>
    <w:p>
      <w:pPr>
        <w:pStyle w:val="Heading3"/>
        <w:spacing w:before="89"/>
        <w:ind w:left="360" w:firstLine="0"/>
      </w:pPr>
      <w:bookmarkStart w:name="Part A Claims Benefit Enhancement and De" w:id="159"/>
      <w:bookmarkEnd w:id="159"/>
      <w:r>
        <w:rPr>
          <w:b w:val="0"/>
        </w:rPr>
      </w:r>
      <w:bookmarkStart w:name="_bookmark82" w:id="160"/>
      <w:bookmarkEnd w:id="160"/>
      <w:r>
        <w:rPr>
          <w:b w:val="0"/>
        </w:rPr>
      </w:r>
      <w:r>
        <w:rPr/>
        <w:t>Part</w:t>
      </w:r>
      <w:r>
        <w:rPr>
          <w:spacing w:val="-16"/>
        </w:rPr>
        <w:t> </w:t>
      </w:r>
      <w:r>
        <w:rPr/>
        <w:t>A</w:t>
      </w:r>
      <w:r>
        <w:rPr>
          <w:spacing w:val="-16"/>
        </w:rPr>
        <w:t> </w:t>
      </w:r>
      <w:r>
        <w:rPr/>
        <w:t>Claims</w:t>
      </w:r>
      <w:r>
        <w:rPr>
          <w:spacing w:val="-11"/>
        </w:rPr>
        <w:t> </w:t>
      </w:r>
      <w:r>
        <w:rPr/>
        <w:t>Benefit</w:t>
      </w:r>
      <w:r>
        <w:rPr>
          <w:spacing w:val="-9"/>
        </w:rPr>
        <w:t> </w:t>
      </w:r>
      <w:r>
        <w:rPr/>
        <w:t>Enhancement</w:t>
      </w:r>
      <w:r>
        <w:rPr>
          <w:spacing w:val="-9"/>
        </w:rPr>
        <w:t> </w:t>
      </w:r>
      <w:r>
        <w:rPr/>
        <w:t>and</w:t>
      </w:r>
      <w:r>
        <w:rPr>
          <w:spacing w:val="-10"/>
        </w:rPr>
        <w:t> </w:t>
      </w:r>
      <w:r>
        <w:rPr/>
        <w:t>Demonstration</w:t>
      </w:r>
      <w:r>
        <w:rPr>
          <w:spacing w:val="-10"/>
        </w:rPr>
        <w:t> </w:t>
      </w:r>
      <w:r>
        <w:rPr/>
        <w:t>Code</w:t>
      </w:r>
      <w:r>
        <w:rPr>
          <w:spacing w:val="-10"/>
        </w:rPr>
        <w:t> </w:t>
      </w:r>
      <w:r>
        <w:rPr/>
        <w:t>File</w:t>
      </w:r>
      <w:r>
        <w:rPr>
          <w:spacing w:val="-10"/>
        </w:rPr>
        <w:t> </w:t>
      </w:r>
      <w:r>
        <w:rPr>
          <w:spacing w:val="-2"/>
        </w:rPr>
        <w:t>(CCLFA)</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83">
        <w:r>
          <w:rPr>
            <w:color w:val="0000FF"/>
            <w:u w:val="single" w:color="0000FF"/>
          </w:rPr>
          <w:t>Table</w:t>
        </w:r>
        <w:r>
          <w:rPr>
            <w:color w:val="0000FF"/>
            <w:spacing w:val="-6"/>
            <w:u w:val="single" w:color="0000FF"/>
          </w:rPr>
          <w:t> </w:t>
        </w:r>
        <w:r>
          <w:rPr>
            <w:color w:val="0000FF"/>
            <w:u w:val="single" w:color="0000FF"/>
          </w:rPr>
          <w:t>23</w:t>
        </w:r>
      </w:hyperlink>
      <w:r>
        <w:rPr>
          <w:color w:val="0000FF"/>
          <w:spacing w:val="-7"/>
          <w:u w:val="none"/>
        </w:rPr>
        <w:t> </w:t>
      </w:r>
      <w:r>
        <w:rPr>
          <w:spacing w:val="-5"/>
          <w:u w:val="none"/>
        </w:rPr>
        <w:t>is:</w:t>
      </w:r>
    </w:p>
    <w:p>
      <w:pPr>
        <w:pStyle w:val="ListParagraph"/>
        <w:numPr>
          <w:ilvl w:val="0"/>
          <w:numId w:val="38"/>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P.A****.ACO.ZCAY**.Dyymmdd.Thhmmsst.</w:t>
      </w:r>
    </w:p>
    <w:p>
      <w:pPr>
        <w:pStyle w:val="ListParagraph"/>
        <w:numPr>
          <w:ilvl w:val="0"/>
          <w:numId w:val="38"/>
        </w:numPr>
        <w:tabs>
          <w:tab w:pos="1079" w:val="left" w:leader="none"/>
        </w:tabs>
        <w:spacing w:line="345" w:lineRule="auto" w:before="0" w:after="0"/>
        <w:ind w:left="359" w:right="3610" w:firstLine="36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P.A****.ACO.ZCAR**.Dyymmdd.Thhmmsst,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83">
        <w:r>
          <w:rPr>
            <w:color w:val="0000FF"/>
            <w:sz w:val="22"/>
            <w:u w:val="single" w:color="0000FF"/>
          </w:rPr>
          <w:t>Table 23</w:t>
        </w:r>
      </w:hyperlink>
      <w:r>
        <w:rPr>
          <w:color w:val="0000FF"/>
          <w:sz w:val="22"/>
          <w:u w:val="none"/>
        </w:rPr>
        <w:t> </w:t>
      </w:r>
      <w:r>
        <w:rPr>
          <w:sz w:val="22"/>
          <w:u w:val="none"/>
        </w:rPr>
        <w:t>is:</w:t>
      </w:r>
    </w:p>
    <w:p>
      <w:pPr>
        <w:pStyle w:val="ListParagraph"/>
        <w:numPr>
          <w:ilvl w:val="0"/>
          <w:numId w:val="38"/>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P.F***.ACO.ZCAY**.Dyymmdd.Thhmmsst.</w:t>
      </w:r>
    </w:p>
    <w:p>
      <w:pPr>
        <w:pStyle w:val="ListParagraph"/>
        <w:numPr>
          <w:ilvl w:val="0"/>
          <w:numId w:val="38"/>
        </w:numPr>
        <w:tabs>
          <w:tab w:pos="1079" w:val="left" w:leader="none"/>
        </w:tabs>
        <w:spacing w:line="345" w:lineRule="auto" w:before="0" w:after="0"/>
        <w:ind w:left="359" w:right="7193"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P.F***.ACO.ZCAR**.Dyymmdd.Thhmmsst. </w:t>
      </w:r>
      <w:bookmarkStart w:name="_bookmark83" w:id="161"/>
      <w:bookmarkEnd w:id="161"/>
      <w:r>
        <w:rPr>
          <w:sz w:val="22"/>
        </w:rPr>
        <w:t>The</w:t>
      </w:r>
      <w:r>
        <w:rPr>
          <w:sz w:val="22"/>
        </w:rPr>
        <w:t> filename convention for the ACO REACH Model in Table 23 is:</w:t>
      </w:r>
    </w:p>
    <w:p>
      <w:pPr>
        <w:pStyle w:val="ListParagraph"/>
        <w:numPr>
          <w:ilvl w:val="0"/>
          <w:numId w:val="38"/>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P.D****.ACO.ZCAY**.Dyymmdd.Thhmmsst.</w:t>
      </w:r>
    </w:p>
    <w:p>
      <w:pPr>
        <w:pStyle w:val="ListParagraph"/>
        <w:numPr>
          <w:ilvl w:val="0"/>
          <w:numId w:val="38"/>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P.D****.ACO.ZCAR**.Dyymmdd.Thhmmsst.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in</w:t>
      </w:r>
      <w:r>
        <w:rPr>
          <w:spacing w:val="-3"/>
        </w:rPr>
        <w:t> </w:t>
      </w:r>
      <w:r>
        <w:rPr/>
        <w:t>Table</w:t>
      </w:r>
      <w:r>
        <w:rPr>
          <w:spacing w:val="-3"/>
        </w:rPr>
        <w:t> </w:t>
      </w:r>
      <w:r>
        <w:rPr/>
        <w:t>23</w:t>
      </w:r>
      <w:r>
        <w:rPr>
          <w:spacing w:val="-3"/>
        </w:rPr>
        <w:t> </w:t>
      </w:r>
      <w:r>
        <w:rPr/>
        <w:t>for</w:t>
      </w:r>
      <w:r>
        <w:rPr>
          <w:spacing w:val="-4"/>
        </w:rPr>
        <w:t> </w:t>
      </w:r>
      <w:r>
        <w:rPr/>
        <w:t>KCF</w:t>
      </w:r>
      <w:r>
        <w:rPr>
          <w:spacing w:val="-3"/>
        </w:rPr>
        <w:t> </w:t>
      </w:r>
      <w:r>
        <w:rPr/>
        <w:t>option</w:t>
      </w:r>
      <w:r>
        <w:rPr>
          <w:spacing w:val="-2"/>
        </w:rPr>
        <w:t> </w:t>
      </w:r>
      <w:r>
        <w:rPr/>
        <w:t>Entities</w:t>
      </w:r>
      <w:r>
        <w:rPr>
          <w:spacing w:val="-3"/>
        </w:rPr>
        <w:t> </w:t>
      </w:r>
      <w:r>
        <w:rPr/>
        <w:t>is</w:t>
      </w:r>
      <w:r>
        <w:rPr>
          <w:spacing w:val="-4"/>
        </w:rPr>
        <w:t> </w:t>
      </w:r>
      <w:r>
        <w:rPr/>
        <w:t>P.K****.ACO.ZCAY**.Dyymmdd.Thhmmsst</w:t>
      </w:r>
      <w:r>
        <w:rPr>
          <w:spacing w:val="-3"/>
        </w:rPr>
        <w:t> </w:t>
      </w:r>
      <w:r>
        <w:rPr/>
        <w:t>and</w:t>
      </w:r>
      <w:r>
        <w:rPr>
          <w:spacing w:val="-3"/>
        </w:rPr>
        <w:t> </w:t>
      </w:r>
      <w:r>
        <w:rPr/>
        <w:t>for CKCC option Entities is P.C****.ACO.ZCAY**.Dyymmdd.Thhmmsst.</w:t>
      </w:r>
    </w:p>
    <w:p>
      <w:pPr>
        <w:pStyle w:val="BodyText"/>
        <w:ind w:left="359"/>
      </w:pPr>
      <w:r>
        <w:rPr/>
        <w:t>The</w:t>
      </w:r>
      <w:r>
        <w:rPr>
          <w:spacing w:val="-6"/>
        </w:rPr>
        <w:t> </w:t>
      </w:r>
      <w:r>
        <w:rPr/>
        <w:t>filename</w:t>
      </w:r>
      <w:r>
        <w:rPr>
          <w:spacing w:val="-6"/>
        </w:rPr>
        <w:t> </w:t>
      </w:r>
      <w:r>
        <w:rPr/>
        <w:t>convention</w:t>
      </w:r>
      <w:r>
        <w:rPr>
          <w:spacing w:val="-5"/>
        </w:rPr>
        <w:t> </w:t>
      </w:r>
      <w:r>
        <w:rPr/>
        <w:t>for</w:t>
      </w:r>
      <w:r>
        <w:rPr>
          <w:spacing w:val="-6"/>
        </w:rPr>
        <w:t> </w:t>
      </w:r>
      <w:r>
        <w:rPr/>
        <w:t>the</w:t>
      </w:r>
      <w:r>
        <w:rPr>
          <w:spacing w:val="-5"/>
        </w:rPr>
        <w:t> </w:t>
      </w:r>
      <w:r>
        <w:rPr/>
        <w:t>PCF</w:t>
      </w:r>
      <w:r>
        <w:rPr>
          <w:spacing w:val="-6"/>
        </w:rPr>
        <w:t> </w:t>
      </w:r>
      <w:r>
        <w:rPr/>
        <w:t>Model</w:t>
      </w:r>
      <w:r>
        <w:rPr>
          <w:spacing w:val="-5"/>
        </w:rPr>
        <w:t> </w:t>
      </w:r>
      <w:r>
        <w:rPr/>
        <w:t>Practices</w:t>
      </w:r>
      <w:r>
        <w:rPr>
          <w:spacing w:val="-7"/>
        </w:rPr>
        <w:t> </w:t>
      </w:r>
      <w:r>
        <w:rPr/>
        <w:t>in</w:t>
      </w:r>
      <w:r>
        <w:rPr>
          <w:spacing w:val="-5"/>
        </w:rPr>
        <w:t> </w:t>
      </w:r>
      <w:r>
        <w:rPr/>
        <w:t>Table</w:t>
      </w:r>
      <w:r>
        <w:rPr>
          <w:spacing w:val="-6"/>
        </w:rPr>
        <w:t> </w:t>
      </w:r>
      <w:r>
        <w:rPr/>
        <w:t>23</w:t>
      </w:r>
      <w:r>
        <w:rPr>
          <w:spacing w:val="-5"/>
        </w:rPr>
        <w:t> </w:t>
      </w:r>
      <w:r>
        <w:rPr/>
        <w:t>is</w:t>
      </w:r>
      <w:r>
        <w:rPr>
          <w:spacing w:val="-6"/>
        </w:rPr>
        <w:t> </w:t>
      </w:r>
      <w:r>
        <w:rPr>
          <w:spacing w:val="-2"/>
        </w:rPr>
        <w:t>P.P******.ZCAY**.Dyymmdd.Thhmmsst.</w:t>
      </w:r>
    </w:p>
    <w:p>
      <w:pPr>
        <w:pStyle w:val="Heading5"/>
        <w:ind w:left="2425"/>
      </w:pPr>
      <w:bookmarkStart w:name="_bookmark84" w:id="162"/>
      <w:bookmarkEnd w:id="162"/>
      <w:r>
        <w:rPr>
          <w:b w:val="0"/>
        </w:rPr>
      </w:r>
      <w:r>
        <w:rPr/>
        <w:t>Table</w:t>
      </w:r>
      <w:r>
        <w:rPr>
          <w:spacing w:val="-8"/>
        </w:rPr>
        <w:t> </w:t>
      </w:r>
      <w:r>
        <w:rPr/>
        <w:t>23:</w:t>
      </w:r>
      <w:r>
        <w:rPr>
          <w:spacing w:val="-7"/>
        </w:rPr>
        <w:t> </w:t>
      </w:r>
      <w:r>
        <w:rPr/>
        <w:t>Part</w:t>
      </w:r>
      <w:r>
        <w:rPr>
          <w:spacing w:val="-7"/>
        </w:rPr>
        <w:t> </w:t>
      </w:r>
      <w:r>
        <w:rPr/>
        <w:t>A</w:t>
      </w:r>
      <w:r>
        <w:rPr>
          <w:spacing w:val="-8"/>
        </w:rPr>
        <w:t> </w:t>
      </w:r>
      <w:r>
        <w:rPr/>
        <w:t>Claims</w:t>
      </w:r>
      <w:r>
        <w:rPr>
          <w:spacing w:val="-7"/>
        </w:rPr>
        <w:t> </w:t>
      </w:r>
      <w:r>
        <w:rPr/>
        <w:t>Benefit</w:t>
      </w:r>
      <w:r>
        <w:rPr>
          <w:spacing w:val="-7"/>
        </w:rPr>
        <w:t> </w:t>
      </w:r>
      <w:r>
        <w:rPr/>
        <w:t>Enhancement</w:t>
      </w:r>
      <w:r>
        <w:rPr>
          <w:spacing w:val="-7"/>
        </w:rPr>
        <w:t> </w:t>
      </w:r>
      <w:r>
        <w:rPr/>
        <w:t>and</w:t>
      </w:r>
      <w:r>
        <w:rPr>
          <w:spacing w:val="-7"/>
        </w:rPr>
        <w:t> </w:t>
      </w:r>
      <w:r>
        <w:rPr/>
        <w:t>Demonstration</w:t>
      </w:r>
      <w:r>
        <w:rPr>
          <w:spacing w:val="-6"/>
        </w:rPr>
        <w:t> </w:t>
      </w:r>
      <w:r>
        <w:rPr/>
        <w:t>Code</w:t>
      </w:r>
      <w:r>
        <w:rPr>
          <w:spacing w:val="-7"/>
        </w:rPr>
        <w:t> </w:t>
      </w:r>
      <w:r>
        <w:rPr/>
        <w:t>File</w:t>
      </w:r>
      <w:r>
        <w:rPr>
          <w:spacing w:val="-7"/>
        </w:rPr>
        <w:t> </w:t>
      </w:r>
      <w:r>
        <w:rPr>
          <w:spacing w:val="-2"/>
        </w:rPr>
        <w:t>(CCLFA)</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6" w:hRule="atLeast"/>
        </w:trPr>
        <w:tc>
          <w:tcPr>
            <w:tcW w:w="1260" w:type="dxa"/>
          </w:tcPr>
          <w:p>
            <w:pPr>
              <w:pStyle w:val="TableParagraph"/>
              <w:spacing w:before="247"/>
              <w:ind w:left="109"/>
              <w:rPr>
                <w:b/>
                <w:sz w:val="22"/>
              </w:rPr>
            </w:pPr>
            <w:r>
              <w:rPr>
                <w:b/>
                <w:sz w:val="22"/>
              </w:rPr>
              <w:t>Element</w:t>
            </w:r>
            <w:r>
              <w:rPr>
                <w:b/>
                <w:spacing w:val="-10"/>
                <w:sz w:val="22"/>
              </w:rPr>
              <w:t> #</w:t>
            </w:r>
          </w:p>
        </w:tc>
        <w:tc>
          <w:tcPr>
            <w:tcW w:w="1957" w:type="dxa"/>
          </w:tcPr>
          <w:p>
            <w:pPr>
              <w:pStyle w:val="TableParagraph"/>
              <w:spacing w:before="119"/>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spacing w:before="119"/>
              <w:ind w:left="194" w:right="184" w:firstLine="183"/>
              <w:rPr>
                <w:b/>
                <w:sz w:val="22"/>
              </w:rPr>
            </w:pPr>
            <w:r>
              <w:rPr>
                <w:b/>
                <w:spacing w:val="-2"/>
                <w:sz w:val="22"/>
              </w:rPr>
              <w:t>Start Position</w:t>
            </w:r>
          </w:p>
        </w:tc>
        <w:tc>
          <w:tcPr>
            <w:tcW w:w="1170" w:type="dxa"/>
          </w:tcPr>
          <w:p>
            <w:pPr>
              <w:pStyle w:val="TableParagraph"/>
              <w:spacing w:before="119"/>
              <w:ind w:left="150" w:right="138" w:firstLine="225"/>
              <w:rPr>
                <w:b/>
                <w:sz w:val="22"/>
              </w:rPr>
            </w:pPr>
            <w:r>
              <w:rPr>
                <w:b/>
                <w:spacing w:val="-4"/>
                <w:sz w:val="22"/>
              </w:rPr>
              <w:t>End </w:t>
            </w:r>
            <w:r>
              <w:rPr>
                <w:b/>
                <w:spacing w:val="-2"/>
                <w:sz w:val="22"/>
              </w:rPr>
              <w:t>Position</w:t>
            </w:r>
          </w:p>
        </w:tc>
        <w:tc>
          <w:tcPr>
            <w:tcW w:w="990" w:type="dxa"/>
          </w:tcPr>
          <w:p>
            <w:pPr>
              <w:pStyle w:val="TableParagraph"/>
              <w:spacing w:before="119"/>
              <w:ind w:left="127" w:right="111" w:firstLine="128"/>
              <w:rPr>
                <w:b/>
                <w:sz w:val="22"/>
              </w:rPr>
            </w:pPr>
            <w:r>
              <w:rPr>
                <w:b/>
                <w:spacing w:val="-4"/>
                <w:sz w:val="22"/>
              </w:rPr>
              <w:t>Data </w:t>
            </w:r>
            <w:r>
              <w:rPr>
                <w:b/>
                <w:spacing w:val="-2"/>
                <w:sz w:val="22"/>
              </w:rPr>
              <w:t>Length</w:t>
            </w:r>
          </w:p>
        </w:tc>
        <w:tc>
          <w:tcPr>
            <w:tcW w:w="1351" w:type="dxa"/>
          </w:tcPr>
          <w:p>
            <w:pPr>
              <w:pStyle w:val="TableParagraph"/>
              <w:spacing w:before="247"/>
              <w:ind w:left="301"/>
              <w:rPr>
                <w:b/>
                <w:sz w:val="22"/>
              </w:rPr>
            </w:pPr>
            <w:r>
              <w:rPr>
                <w:b/>
                <w:spacing w:val="-2"/>
                <w:sz w:val="22"/>
              </w:rPr>
              <w:t>Format</w:t>
            </w:r>
          </w:p>
        </w:tc>
        <w:tc>
          <w:tcPr>
            <w:tcW w:w="2879" w:type="dxa"/>
          </w:tcPr>
          <w:p>
            <w:pPr>
              <w:pStyle w:val="TableParagraph"/>
              <w:spacing w:before="247"/>
              <w:ind w:left="216"/>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3" w:hRule="atLeast"/>
        </w:trPr>
        <w:tc>
          <w:tcPr>
            <w:tcW w:w="1260" w:type="dxa"/>
          </w:tcPr>
          <w:p>
            <w:pPr>
              <w:pStyle w:val="TableParagraph"/>
              <w:rPr>
                <w:sz w:val="22"/>
              </w:rPr>
            </w:pPr>
            <w:r>
              <w:rPr>
                <w:spacing w:val="-10"/>
                <w:sz w:val="22"/>
              </w:rPr>
              <w:t>1</w:t>
            </w:r>
          </w:p>
        </w:tc>
        <w:tc>
          <w:tcPr>
            <w:tcW w:w="1957" w:type="dxa"/>
          </w:tcPr>
          <w:p>
            <w:pPr>
              <w:pStyle w:val="TableParagraph"/>
              <w:rPr>
                <w:sz w:val="22"/>
              </w:rPr>
            </w:pPr>
            <w:r>
              <w:rPr>
                <w:spacing w:val="-2"/>
                <w:sz w:val="22"/>
              </w:rPr>
              <w:t>CUR_CLM_UNIQ</w:t>
            </w:r>
          </w:p>
          <w:p>
            <w:pPr>
              <w:pStyle w:val="TableParagraph"/>
              <w:spacing w:before="0"/>
              <w:rPr>
                <w:sz w:val="22"/>
              </w:rPr>
            </w:pPr>
            <w:r>
              <w:rPr>
                <w:spacing w:val="-5"/>
                <w:sz w:val="22"/>
              </w:rPr>
              <w:t>_ID</w:t>
            </w:r>
          </w:p>
        </w:tc>
        <w:tc>
          <w:tcPr>
            <w:tcW w:w="2183" w:type="dxa"/>
          </w:tcPr>
          <w:p>
            <w:pPr>
              <w:pStyle w:val="TableParagraph"/>
              <w:ind w:right="459"/>
              <w:rPr>
                <w:sz w:val="22"/>
              </w:rPr>
            </w:pPr>
            <w:r>
              <w:rPr>
                <w:sz w:val="22"/>
              </w:rPr>
              <w:t>Current Claim Unique</w:t>
            </w:r>
            <w:r>
              <w:rPr>
                <w:spacing w:val="-16"/>
                <w:sz w:val="22"/>
              </w:rPr>
              <w:t> </w:t>
            </w:r>
            <w:r>
              <w:rPr>
                <w:sz w:val="22"/>
              </w:rPr>
              <w:t>Identifier</w:t>
            </w:r>
          </w:p>
        </w:tc>
        <w:tc>
          <w:tcPr>
            <w:tcW w:w="1260" w:type="dxa"/>
          </w:tcPr>
          <w:p>
            <w:pPr>
              <w:pStyle w:val="TableParagraph"/>
              <w:rPr>
                <w:sz w:val="22"/>
              </w:rPr>
            </w:pPr>
            <w:r>
              <w:rPr>
                <w:spacing w:val="-10"/>
                <w:sz w:val="22"/>
              </w:rPr>
              <w:t>1</w:t>
            </w:r>
          </w:p>
        </w:tc>
        <w:tc>
          <w:tcPr>
            <w:tcW w:w="1170" w:type="dxa"/>
          </w:tcPr>
          <w:p>
            <w:pPr>
              <w:pStyle w:val="TableParagraph"/>
              <w:rPr>
                <w:sz w:val="22"/>
              </w:rPr>
            </w:pPr>
            <w:r>
              <w:rPr>
                <w:spacing w:val="-5"/>
                <w:sz w:val="22"/>
              </w:rPr>
              <w:t>13</w:t>
            </w:r>
          </w:p>
        </w:tc>
        <w:tc>
          <w:tcPr>
            <w:tcW w:w="990" w:type="dxa"/>
          </w:tcPr>
          <w:p>
            <w:pPr>
              <w:pStyle w:val="TableParagraph"/>
              <w:rPr>
                <w:sz w:val="22"/>
              </w:rPr>
            </w:pPr>
            <w:r>
              <w:rPr>
                <w:spacing w:val="-5"/>
                <w:sz w:val="22"/>
              </w:rPr>
              <w:t>13</w:t>
            </w:r>
          </w:p>
        </w:tc>
        <w:tc>
          <w:tcPr>
            <w:tcW w:w="1351" w:type="dxa"/>
          </w:tcPr>
          <w:p>
            <w:pPr>
              <w:pStyle w:val="TableParagraph"/>
              <w:rPr>
                <w:sz w:val="22"/>
              </w:rPr>
            </w:pPr>
            <w:r>
              <w:rPr>
                <w:spacing w:val="-2"/>
                <w:sz w:val="22"/>
              </w:rPr>
              <w:t>9(13)</w:t>
            </w:r>
          </w:p>
        </w:tc>
        <w:tc>
          <w:tcPr>
            <w:tcW w:w="2879" w:type="dxa"/>
          </w:tcPr>
          <w:p>
            <w:pPr>
              <w:pStyle w:val="TableParagraph"/>
              <w:ind w:left="108"/>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1004" w:hRule="atLeast"/>
        </w:trPr>
        <w:tc>
          <w:tcPr>
            <w:tcW w:w="1260" w:type="dxa"/>
          </w:tcPr>
          <w:p>
            <w:pPr>
              <w:pStyle w:val="TableParagraph"/>
              <w:rPr>
                <w:sz w:val="22"/>
              </w:rPr>
            </w:pPr>
            <w:r>
              <w:rPr>
                <w:spacing w:val="-10"/>
                <w:sz w:val="22"/>
              </w:rPr>
              <w:t>2</w:t>
            </w:r>
          </w:p>
        </w:tc>
        <w:tc>
          <w:tcPr>
            <w:tcW w:w="1957" w:type="dxa"/>
          </w:tcPr>
          <w:p>
            <w:pPr>
              <w:pStyle w:val="TableParagraph"/>
              <w:rPr>
                <w:sz w:val="22"/>
              </w:rPr>
            </w:pPr>
            <w:r>
              <w:rPr>
                <w:spacing w:val="-2"/>
                <w:sz w:val="22"/>
              </w:rPr>
              <w:t>BENE_MBI_ID</w:t>
            </w:r>
          </w:p>
        </w:tc>
        <w:tc>
          <w:tcPr>
            <w:tcW w:w="2183" w:type="dxa"/>
          </w:tcPr>
          <w:p>
            <w:pPr>
              <w:pStyle w:val="TableParagraph"/>
              <w:ind w:right="459"/>
              <w:rPr>
                <w:sz w:val="22"/>
              </w:rPr>
            </w:pPr>
            <w:r>
              <w:rPr>
                <w:spacing w:val="-2"/>
                <w:sz w:val="22"/>
              </w:rPr>
              <w:t>Medicare Beneficiary Identifier</w:t>
            </w:r>
          </w:p>
        </w:tc>
        <w:tc>
          <w:tcPr>
            <w:tcW w:w="1260" w:type="dxa"/>
          </w:tcPr>
          <w:p>
            <w:pPr>
              <w:pStyle w:val="TableParagraph"/>
              <w:rPr>
                <w:sz w:val="22"/>
              </w:rPr>
            </w:pPr>
            <w:r>
              <w:rPr>
                <w:spacing w:val="-5"/>
                <w:sz w:val="22"/>
              </w:rPr>
              <w:t>14</w:t>
            </w:r>
          </w:p>
        </w:tc>
        <w:tc>
          <w:tcPr>
            <w:tcW w:w="1170" w:type="dxa"/>
          </w:tcPr>
          <w:p>
            <w:pPr>
              <w:pStyle w:val="TableParagraph"/>
              <w:rPr>
                <w:sz w:val="22"/>
              </w:rPr>
            </w:pPr>
            <w:r>
              <w:rPr>
                <w:spacing w:val="-5"/>
                <w:sz w:val="22"/>
              </w:rPr>
              <w:t>24</w:t>
            </w:r>
          </w:p>
        </w:tc>
        <w:tc>
          <w:tcPr>
            <w:tcW w:w="990" w:type="dxa"/>
          </w:tcPr>
          <w:p>
            <w:pPr>
              <w:pStyle w:val="TableParagraph"/>
              <w:rPr>
                <w:sz w:val="22"/>
              </w:rPr>
            </w:pPr>
            <w:r>
              <w:rPr>
                <w:spacing w:val="-5"/>
                <w:sz w:val="22"/>
              </w:rPr>
              <w:t>11</w:t>
            </w:r>
          </w:p>
        </w:tc>
        <w:tc>
          <w:tcPr>
            <w:tcW w:w="1351" w:type="dxa"/>
          </w:tcPr>
          <w:p>
            <w:pPr>
              <w:pStyle w:val="TableParagraph"/>
              <w:rPr>
                <w:sz w:val="22"/>
              </w:rPr>
            </w:pPr>
            <w:r>
              <w:rPr>
                <w:spacing w:val="-2"/>
                <w:sz w:val="22"/>
              </w:rPr>
              <w:t>X(11)</w:t>
            </w:r>
          </w:p>
        </w:tc>
        <w:tc>
          <w:tcPr>
            <w:tcW w:w="2879" w:type="dxa"/>
          </w:tcPr>
          <w:p>
            <w:pPr>
              <w:pStyle w:val="TableParagraph"/>
              <w:ind w:left="108" w:right="497"/>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bl>
    <w:p>
      <w:pPr>
        <w:pStyle w:val="TableParagraph"/>
        <w:spacing w:after="0"/>
        <w:jc w:val="both"/>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155" w:hRule="atLeast"/>
        </w:trPr>
        <w:tc>
          <w:tcPr>
            <w:tcW w:w="1260" w:type="dxa"/>
          </w:tcPr>
          <w:p>
            <w:pPr>
              <w:pStyle w:val="TableParagraph"/>
              <w:rPr>
                <w:sz w:val="22"/>
              </w:rPr>
            </w:pPr>
            <w:r>
              <w:rPr>
                <w:spacing w:val="-10"/>
                <w:sz w:val="22"/>
              </w:rPr>
              <w:t>3</w:t>
            </w:r>
          </w:p>
        </w:tc>
        <w:tc>
          <w:tcPr>
            <w:tcW w:w="1957" w:type="dxa"/>
          </w:tcPr>
          <w:p>
            <w:pPr>
              <w:pStyle w:val="TableParagraph"/>
              <w:rPr>
                <w:sz w:val="22"/>
              </w:rPr>
            </w:pPr>
            <w:r>
              <w:rPr>
                <w:spacing w:val="-2"/>
                <w:sz w:val="22"/>
              </w:rPr>
              <w:t>BENE_HIC_NUM</w:t>
            </w:r>
          </w:p>
        </w:tc>
        <w:tc>
          <w:tcPr>
            <w:tcW w:w="2183" w:type="dxa"/>
          </w:tcPr>
          <w:p>
            <w:pPr>
              <w:pStyle w:val="TableParagraph"/>
              <w:ind w:right="533"/>
              <w:rPr>
                <w:sz w:val="22"/>
              </w:rPr>
            </w:pPr>
            <w:r>
              <w:rPr>
                <w:sz w:val="22"/>
              </w:rPr>
              <w:t>Beneficiary</w:t>
            </w:r>
            <w:r>
              <w:rPr>
                <w:spacing w:val="-16"/>
                <w:sz w:val="22"/>
              </w:rPr>
              <w:t> </w:t>
            </w:r>
            <w:r>
              <w:rPr>
                <w:sz w:val="22"/>
              </w:rPr>
              <w:t>HIC </w:t>
            </w:r>
            <w:r>
              <w:rPr>
                <w:spacing w:val="-2"/>
                <w:sz w:val="22"/>
              </w:rPr>
              <w:t>Number</w:t>
            </w:r>
          </w:p>
        </w:tc>
        <w:tc>
          <w:tcPr>
            <w:tcW w:w="1260" w:type="dxa"/>
          </w:tcPr>
          <w:p>
            <w:pPr>
              <w:pStyle w:val="TableParagraph"/>
              <w:rPr>
                <w:sz w:val="22"/>
              </w:rPr>
            </w:pPr>
            <w:r>
              <w:rPr>
                <w:spacing w:val="-5"/>
                <w:sz w:val="22"/>
              </w:rPr>
              <w:t>25</w:t>
            </w:r>
          </w:p>
        </w:tc>
        <w:tc>
          <w:tcPr>
            <w:tcW w:w="1170" w:type="dxa"/>
          </w:tcPr>
          <w:p>
            <w:pPr>
              <w:pStyle w:val="TableParagraph"/>
              <w:rPr>
                <w:sz w:val="22"/>
              </w:rPr>
            </w:pPr>
            <w:r>
              <w:rPr>
                <w:spacing w:val="-5"/>
                <w:sz w:val="22"/>
              </w:rPr>
              <w:t>35</w:t>
            </w:r>
          </w:p>
        </w:tc>
        <w:tc>
          <w:tcPr>
            <w:tcW w:w="990" w:type="dxa"/>
          </w:tcPr>
          <w:p>
            <w:pPr>
              <w:pStyle w:val="TableParagraph"/>
              <w:rPr>
                <w:sz w:val="22"/>
              </w:rPr>
            </w:pPr>
            <w:r>
              <w:rPr>
                <w:spacing w:val="-5"/>
                <w:sz w:val="22"/>
              </w:rPr>
              <w:t>11</w:t>
            </w:r>
          </w:p>
        </w:tc>
        <w:tc>
          <w:tcPr>
            <w:tcW w:w="1351" w:type="dxa"/>
          </w:tcPr>
          <w:p>
            <w:pPr>
              <w:pStyle w:val="TableParagraph"/>
              <w:rPr>
                <w:sz w:val="22"/>
              </w:rPr>
            </w:pPr>
            <w:r>
              <w:rPr>
                <w:spacing w:val="-2"/>
                <w:sz w:val="22"/>
              </w:rPr>
              <w:t>X(11)</w:t>
            </w:r>
          </w:p>
        </w:tc>
        <w:tc>
          <w:tcPr>
            <w:tcW w:w="2879" w:type="dxa"/>
          </w:tcPr>
          <w:p>
            <w:pPr>
              <w:pStyle w:val="TableParagraph"/>
              <w:ind w:left="108"/>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left="108" w:right="179"/>
              <w:rPr>
                <w:i/>
                <w:sz w:val="22"/>
              </w:rPr>
            </w:pPr>
            <w:r>
              <w:rPr>
                <w:b/>
                <w:sz w:val="22"/>
              </w:rPr>
              <w:t>Note: </w:t>
            </w:r>
            <w:r>
              <w:rPr>
                <w:i/>
                <w:sz w:val="22"/>
              </w:rPr>
              <w:t>To comply with</w:t>
            </w:r>
            <w:r>
              <w:rPr>
                <w:i/>
                <w:sz w:val="22"/>
              </w:rPr>
              <w:t> MACRA of 2015, after the end of the New Medicare Card Transition Period in December 2019, only the MBI will be accepted on claims, and the HICN value will no longer be displayed.</w:t>
            </w:r>
            <w:r>
              <w:rPr>
                <w:i/>
                <w:spacing w:val="-16"/>
                <w:sz w:val="22"/>
              </w:rPr>
              <w:t> </w:t>
            </w:r>
            <w:r>
              <w:rPr>
                <w:i/>
                <w:sz w:val="22"/>
              </w:rPr>
              <w:t>The</w:t>
            </w:r>
            <w:r>
              <w:rPr>
                <w:i/>
                <w:spacing w:val="-15"/>
                <w:sz w:val="22"/>
              </w:rPr>
              <w:t> </w:t>
            </w:r>
            <w:r>
              <w:rPr>
                <w:i/>
                <w:sz w:val="22"/>
              </w:rPr>
              <w:t>Beneficiary HIC Number will be blank in CCLFs generated effective January 1, 2020, </w:t>
            </w:r>
            <w:r>
              <w:rPr>
                <w:i/>
                <w:spacing w:val="-2"/>
                <w:sz w:val="22"/>
              </w:rPr>
              <w:t>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746" w:hRule="atLeast"/>
        </w:trPr>
        <w:tc>
          <w:tcPr>
            <w:tcW w:w="1260" w:type="dxa"/>
          </w:tcPr>
          <w:p>
            <w:pPr>
              <w:pStyle w:val="TableParagraph"/>
              <w:rPr>
                <w:sz w:val="22"/>
              </w:rPr>
            </w:pPr>
            <w:r>
              <w:rPr>
                <w:spacing w:val="-10"/>
                <w:sz w:val="22"/>
              </w:rPr>
              <w:t>4</w:t>
            </w:r>
          </w:p>
        </w:tc>
        <w:tc>
          <w:tcPr>
            <w:tcW w:w="1957" w:type="dxa"/>
          </w:tcPr>
          <w:p>
            <w:pPr>
              <w:pStyle w:val="TableParagraph"/>
              <w:rPr>
                <w:sz w:val="22"/>
              </w:rPr>
            </w:pPr>
            <w:r>
              <w:rPr>
                <w:spacing w:val="-2"/>
                <w:sz w:val="22"/>
              </w:rPr>
              <w:t>CLM_TYPE_CD</w:t>
            </w:r>
          </w:p>
        </w:tc>
        <w:tc>
          <w:tcPr>
            <w:tcW w:w="2183" w:type="dxa"/>
          </w:tcPr>
          <w:p>
            <w:pPr>
              <w:pStyle w:val="TableParagraph"/>
              <w:rPr>
                <w:sz w:val="22"/>
              </w:rPr>
            </w:pPr>
            <w:r>
              <w:rPr>
                <w:sz w:val="22"/>
              </w:rPr>
              <w:t>Claim</w:t>
            </w:r>
            <w:r>
              <w:rPr>
                <w:spacing w:val="-8"/>
                <w:sz w:val="22"/>
              </w:rPr>
              <w:t> </w:t>
            </w:r>
            <w:r>
              <w:rPr>
                <w:sz w:val="22"/>
              </w:rPr>
              <w:t>Type</w:t>
            </w:r>
            <w:r>
              <w:rPr>
                <w:spacing w:val="-5"/>
                <w:sz w:val="22"/>
              </w:rPr>
              <w:t> </w:t>
            </w:r>
            <w:r>
              <w:rPr>
                <w:spacing w:val="-4"/>
                <w:sz w:val="22"/>
              </w:rPr>
              <w:t>Code</w:t>
            </w:r>
          </w:p>
        </w:tc>
        <w:tc>
          <w:tcPr>
            <w:tcW w:w="1260" w:type="dxa"/>
          </w:tcPr>
          <w:p>
            <w:pPr>
              <w:pStyle w:val="TableParagraph"/>
              <w:rPr>
                <w:sz w:val="22"/>
              </w:rPr>
            </w:pPr>
            <w:r>
              <w:rPr>
                <w:spacing w:val="-5"/>
                <w:sz w:val="22"/>
              </w:rPr>
              <w:t>36</w:t>
            </w:r>
          </w:p>
        </w:tc>
        <w:tc>
          <w:tcPr>
            <w:tcW w:w="1170" w:type="dxa"/>
          </w:tcPr>
          <w:p>
            <w:pPr>
              <w:pStyle w:val="TableParagraph"/>
              <w:rPr>
                <w:sz w:val="22"/>
              </w:rPr>
            </w:pPr>
            <w:r>
              <w:rPr>
                <w:spacing w:val="-5"/>
                <w:sz w:val="22"/>
              </w:rPr>
              <w:t>37</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2"/>
                <w:sz w:val="22"/>
              </w:rPr>
              <w:t>9(02)</w:t>
            </w:r>
          </w:p>
        </w:tc>
        <w:tc>
          <w:tcPr>
            <w:tcW w:w="2879" w:type="dxa"/>
          </w:tcPr>
          <w:p>
            <w:pPr>
              <w:pStyle w:val="TableParagraph"/>
              <w:ind w:left="108" w:right="179"/>
              <w:rPr>
                <w:rFonts w:ascii="Calibri"/>
                <w:position w:val="4"/>
                <w:sz w:val="18"/>
              </w:rPr>
            </w:pPr>
            <w:r>
              <w:rPr>
                <w:sz w:val="22"/>
              </w:rPr>
              <w:t>Signifies</w:t>
            </w:r>
            <w:r>
              <w:rPr>
                <w:spacing w:val="-10"/>
                <w:sz w:val="22"/>
              </w:rPr>
              <w:t> </w:t>
            </w:r>
            <w:r>
              <w:rPr>
                <w:sz w:val="22"/>
              </w:rPr>
              <w:t>the</w:t>
            </w:r>
            <w:r>
              <w:rPr>
                <w:spacing w:val="-11"/>
                <w:sz w:val="22"/>
              </w:rPr>
              <w:t> </w:t>
            </w:r>
            <w:r>
              <w:rPr>
                <w:sz w:val="22"/>
              </w:rPr>
              <w:t>type</w:t>
            </w:r>
            <w:r>
              <w:rPr>
                <w:spacing w:val="-10"/>
                <w:sz w:val="22"/>
              </w:rPr>
              <w:t> </w:t>
            </w:r>
            <w:r>
              <w:rPr>
                <w:sz w:val="22"/>
              </w:rPr>
              <w:t>of</w:t>
            </w:r>
            <w:r>
              <w:rPr>
                <w:spacing w:val="-10"/>
                <w:sz w:val="22"/>
              </w:rPr>
              <w:t> </w:t>
            </w:r>
            <w:r>
              <w:rPr>
                <w:sz w:val="22"/>
              </w:rPr>
              <w:t>claim being submitted through the</w:t>
            </w:r>
            <w:r>
              <w:rPr>
                <w:spacing w:val="-5"/>
                <w:sz w:val="22"/>
              </w:rPr>
              <w:t> </w:t>
            </w:r>
            <w:r>
              <w:rPr>
                <w:sz w:val="22"/>
              </w:rPr>
              <w:t>Medicare</w:t>
            </w:r>
            <w:r>
              <w:rPr>
                <w:spacing w:val="-5"/>
                <w:sz w:val="22"/>
              </w:rPr>
              <w:t> </w:t>
            </w:r>
            <w:r>
              <w:rPr>
                <w:sz w:val="22"/>
              </w:rPr>
              <w:t>or</w:t>
            </w:r>
            <w:r>
              <w:rPr>
                <w:spacing w:val="-5"/>
                <w:sz w:val="22"/>
              </w:rPr>
              <w:t> </w:t>
            </w:r>
            <w:r>
              <w:rPr>
                <w:sz w:val="22"/>
              </w:rPr>
              <w:t>Medicaid programs. </w:t>
            </w:r>
            <w:r>
              <w:rPr>
                <w:rFonts w:ascii="Calibri"/>
                <w:position w:val="4"/>
                <w:sz w:val="18"/>
              </w:rPr>
              <w:t>H</w:t>
            </w:r>
          </w:p>
          <w:p>
            <w:pPr>
              <w:pStyle w:val="TableParagraph"/>
              <w:spacing w:line="352" w:lineRule="auto"/>
              <w:ind w:left="108" w:right="179"/>
              <w:rPr>
                <w:sz w:val="22"/>
              </w:rPr>
            </w:pPr>
            <w:r>
              <w:rPr>
                <w:sz w:val="22"/>
              </w:rPr>
              <mc:AlternateContent>
                <mc:Choice Requires="wps">
                  <w:drawing>
                    <wp:anchor distT="0" distB="0" distL="0" distR="0" allowOverlap="1" layoutInCell="1" locked="0" behindDoc="1" simplePos="0" relativeHeight="477566464">
                      <wp:simplePos x="0" y="0"/>
                      <wp:positionH relativeFrom="column">
                        <wp:posOffset>736091</wp:posOffset>
                      </wp:positionH>
                      <wp:positionV relativeFrom="paragraph">
                        <wp:posOffset>-163857</wp:posOffset>
                      </wp:positionV>
                      <wp:extent cx="71755" cy="16383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1755" cy="163830"/>
                                <a:chExt cx="71755" cy="163830"/>
                              </a:xfrm>
                            </wpg:grpSpPr>
                            <wps:wsp>
                              <wps:cNvPr id="210" name="Graphic 210"/>
                              <wps:cNvSpPr/>
                              <wps:spPr>
                                <a:xfrm>
                                  <a:off x="0" y="0"/>
                                  <a:ext cx="71755" cy="163830"/>
                                </a:xfrm>
                                <a:custGeom>
                                  <a:avLst/>
                                  <a:gdLst/>
                                  <a:ahLst/>
                                  <a:cxnLst/>
                                  <a:rect l="l" t="t" r="r" b="b"/>
                                  <a:pathLst>
                                    <a:path w="71755" h="163830">
                                      <a:moveTo>
                                        <a:pt x="71627" y="0"/>
                                      </a:moveTo>
                                      <a:lnTo>
                                        <a:pt x="0" y="0"/>
                                      </a:lnTo>
                                      <a:lnTo>
                                        <a:pt x="0" y="163829"/>
                                      </a:lnTo>
                                      <a:lnTo>
                                        <a:pt x="71627" y="163829"/>
                                      </a:lnTo>
                                      <a:lnTo>
                                        <a:pt x="71627" y="0"/>
                                      </a:lnTo>
                                      <a:close/>
                                    </a:path>
                                  </a:pathLst>
                                </a:custGeom>
                                <a:solidFill>
                                  <a:srgbClr val="DBE4F0"/>
                                </a:solidFill>
                              </wps:spPr>
                              <wps:bodyPr wrap="square" lIns="0" tIns="0" rIns="0" bIns="0" rtlCol="0">
                                <a:prstTxWarp prst="textNoShape">
                                  <a:avLst/>
                                </a:prstTxWarp>
                                <a:noAutofit/>
                              </wps:bodyPr>
                            </wps:wsp>
                          </wpg:wgp>
                        </a:graphicData>
                      </a:graphic>
                    </wp:anchor>
                  </w:drawing>
                </mc:Choice>
                <mc:Fallback>
                  <w:pict>
                    <v:group style="position:absolute;margin-left:57.959999pt;margin-top:-12.90214pt;width:5.65pt;height:12.9pt;mso-position-horizontal-relative:column;mso-position-vertical-relative:paragraph;z-index:-25750016" id="docshapegroup208" coordorigin="1159,-258" coordsize="113,258">
                      <v:rect style="position:absolute;left:1159;top:-259;width:113;height:258" id="docshape209" filled="true" fillcolor="#dbe4f0" stroked="false">
                        <v:fill type="solid"/>
                      </v:rect>
                      <w10:wrap type="none"/>
                    </v:group>
                  </w:pict>
                </mc:Fallback>
              </mc:AlternateContent>
            </w:r>
            <w:r>
              <w:rPr>
                <w:sz w:val="22"/>
              </w:rPr>
              <w:t>Claim</w:t>
            </w:r>
            <w:r>
              <w:rPr>
                <w:spacing w:val="-13"/>
                <w:sz w:val="22"/>
              </w:rPr>
              <w:t> </w:t>
            </w:r>
            <w:r>
              <w:rPr>
                <w:sz w:val="22"/>
              </w:rPr>
              <w:t>type</w:t>
            </w:r>
            <w:r>
              <w:rPr>
                <w:spacing w:val="-12"/>
                <w:sz w:val="22"/>
              </w:rPr>
              <w:t> </w:t>
            </w:r>
            <w:r>
              <w:rPr>
                <w:sz w:val="22"/>
              </w:rPr>
              <w:t>code</w:t>
            </w:r>
            <w:r>
              <w:rPr>
                <w:spacing w:val="-12"/>
                <w:sz w:val="22"/>
              </w:rPr>
              <w:t> </w:t>
            </w:r>
            <w:r>
              <w:rPr>
                <w:sz w:val="22"/>
              </w:rPr>
              <w:t>include: 10 = HHA claim</w:t>
            </w:r>
          </w:p>
          <w:p>
            <w:pPr>
              <w:pStyle w:val="TableParagraph"/>
              <w:spacing w:before="2"/>
              <w:rPr>
                <w:sz w:val="22"/>
              </w:rPr>
            </w:pPr>
            <w:r>
              <w:rPr>
                <w:sz w:val="22"/>
              </w:rPr>
              <w:t>20</w:t>
            </w:r>
            <w:r>
              <w:rPr>
                <w:spacing w:val="-8"/>
                <w:sz w:val="22"/>
              </w:rPr>
              <w:t> </w:t>
            </w:r>
            <w:r>
              <w:rPr>
                <w:sz w:val="22"/>
              </w:rPr>
              <w:t>=</w:t>
            </w:r>
            <w:r>
              <w:rPr>
                <w:spacing w:val="-8"/>
                <w:sz w:val="22"/>
              </w:rPr>
              <w:t> </w:t>
            </w:r>
            <w:r>
              <w:rPr>
                <w:sz w:val="22"/>
              </w:rPr>
              <w:t>Non</w:t>
            </w:r>
            <w:r>
              <w:rPr>
                <w:spacing w:val="-8"/>
                <w:sz w:val="22"/>
              </w:rPr>
              <w:t> </w:t>
            </w:r>
            <w:r>
              <w:rPr>
                <w:sz w:val="22"/>
              </w:rPr>
              <w:t>swing</w:t>
            </w:r>
            <w:r>
              <w:rPr>
                <w:spacing w:val="-8"/>
                <w:sz w:val="22"/>
              </w:rPr>
              <w:t> </w:t>
            </w:r>
            <w:r>
              <w:rPr>
                <w:sz w:val="22"/>
              </w:rPr>
              <w:t>bed</w:t>
            </w:r>
            <w:r>
              <w:rPr>
                <w:spacing w:val="-8"/>
                <w:sz w:val="22"/>
              </w:rPr>
              <w:t> </w:t>
            </w:r>
            <w:r>
              <w:rPr>
                <w:sz w:val="22"/>
              </w:rPr>
              <w:t>SNF </w:t>
            </w:r>
            <w:r>
              <w:rPr>
                <w:spacing w:val="-2"/>
                <w:sz w:val="22"/>
              </w:rPr>
              <w:t>claim</w:t>
            </w:r>
          </w:p>
          <w:p>
            <w:pPr>
              <w:pStyle w:val="TableParagraph"/>
              <w:spacing w:line="352" w:lineRule="auto"/>
              <w:rPr>
                <w:sz w:val="22"/>
              </w:rPr>
            </w:pPr>
            <w:r>
              <w:rPr>
                <w:sz w:val="22"/>
              </w:rPr>
              <w:t>30</w:t>
            </w:r>
            <w:r>
              <w:rPr>
                <w:spacing w:val="-8"/>
                <w:sz w:val="22"/>
              </w:rPr>
              <w:t> </w:t>
            </w:r>
            <w:r>
              <w:rPr>
                <w:sz w:val="22"/>
              </w:rPr>
              <w:t>=</w:t>
            </w:r>
            <w:r>
              <w:rPr>
                <w:spacing w:val="-8"/>
                <w:sz w:val="22"/>
              </w:rPr>
              <w:t> </w:t>
            </w:r>
            <w:r>
              <w:rPr>
                <w:sz w:val="22"/>
              </w:rPr>
              <w:t>Swing</w:t>
            </w:r>
            <w:r>
              <w:rPr>
                <w:spacing w:val="-8"/>
                <w:sz w:val="22"/>
              </w:rPr>
              <w:t> </w:t>
            </w:r>
            <w:r>
              <w:rPr>
                <w:sz w:val="22"/>
              </w:rPr>
              <w:t>bed</w:t>
            </w:r>
            <w:r>
              <w:rPr>
                <w:spacing w:val="-8"/>
                <w:sz w:val="22"/>
              </w:rPr>
              <w:t> </w:t>
            </w:r>
            <w:r>
              <w:rPr>
                <w:sz w:val="22"/>
              </w:rPr>
              <w:t>SNF</w:t>
            </w:r>
            <w:r>
              <w:rPr>
                <w:spacing w:val="-8"/>
                <w:sz w:val="22"/>
              </w:rPr>
              <w:t> </w:t>
            </w:r>
            <w:r>
              <w:rPr>
                <w:sz w:val="22"/>
              </w:rPr>
              <w:t>claim 40 = Outpatient claim</w:t>
            </w:r>
          </w:p>
          <w:p>
            <w:pPr>
              <w:pStyle w:val="TableParagraph"/>
              <w:spacing w:before="2"/>
              <w:ind w:left="106"/>
              <w:rPr>
                <w:sz w:val="22"/>
              </w:rPr>
            </w:pPr>
            <w:r>
              <w:rPr>
                <w:sz w:val="22"/>
              </w:rPr>
              <w:t>50</w:t>
            </w:r>
            <w:r>
              <w:rPr>
                <w:spacing w:val="-5"/>
                <w:sz w:val="22"/>
              </w:rPr>
              <w:t> </w:t>
            </w:r>
            <w:r>
              <w:rPr>
                <w:sz w:val="22"/>
              </w:rPr>
              <w:t>=</w:t>
            </w:r>
            <w:r>
              <w:rPr>
                <w:spacing w:val="-5"/>
                <w:sz w:val="22"/>
              </w:rPr>
              <w:t> </w:t>
            </w:r>
            <w:r>
              <w:rPr>
                <w:sz w:val="22"/>
              </w:rPr>
              <w:t>Hospice</w:t>
            </w:r>
            <w:r>
              <w:rPr>
                <w:spacing w:val="-4"/>
                <w:sz w:val="22"/>
              </w:rPr>
              <w:t> </w:t>
            </w:r>
            <w:r>
              <w:rPr>
                <w:spacing w:val="-2"/>
                <w:sz w:val="22"/>
              </w:rPr>
              <w:t>claim</w:t>
            </w:r>
          </w:p>
          <w:p>
            <w:pPr>
              <w:pStyle w:val="TableParagraph"/>
              <w:spacing w:before="119"/>
              <w:ind w:left="106"/>
              <w:rPr>
                <w:sz w:val="22"/>
              </w:rPr>
            </w:pPr>
            <w:r>
              <w:rPr>
                <w:sz w:val="22"/>
              </w:rPr>
              <w:t>60</w:t>
            </w:r>
            <w:r>
              <w:rPr>
                <w:spacing w:val="-5"/>
                <w:sz w:val="22"/>
              </w:rPr>
              <w:t> </w:t>
            </w:r>
            <w:r>
              <w:rPr>
                <w:sz w:val="22"/>
              </w:rPr>
              <w:t>=</w:t>
            </w:r>
            <w:r>
              <w:rPr>
                <w:spacing w:val="-4"/>
                <w:sz w:val="22"/>
              </w:rPr>
              <w:t> </w:t>
            </w:r>
            <w:r>
              <w:rPr>
                <w:sz w:val="22"/>
              </w:rPr>
              <w:t>Inpatient</w:t>
            </w:r>
            <w:r>
              <w:rPr>
                <w:spacing w:val="-5"/>
                <w:sz w:val="22"/>
              </w:rPr>
              <w:t> </w:t>
            </w:r>
            <w:r>
              <w:rPr>
                <w:spacing w:val="-2"/>
                <w:sz w:val="22"/>
              </w:rPr>
              <w:t>claim</w:t>
            </w:r>
          </w:p>
          <w:p>
            <w:pPr>
              <w:pStyle w:val="TableParagraph"/>
              <w:ind w:left="106"/>
              <w:rPr>
                <w:sz w:val="22"/>
              </w:rPr>
            </w:pPr>
            <w:r>
              <w:rPr>
                <w:sz w:val="22"/>
              </w:rPr>
              <w:t>61</w:t>
            </w:r>
            <w:r>
              <w:rPr>
                <w:spacing w:val="-13"/>
                <w:sz w:val="22"/>
              </w:rPr>
              <w:t> </w:t>
            </w:r>
            <w:r>
              <w:rPr>
                <w:sz w:val="22"/>
              </w:rPr>
              <w:t>=</w:t>
            </w:r>
            <w:r>
              <w:rPr>
                <w:spacing w:val="-13"/>
                <w:sz w:val="22"/>
              </w:rPr>
              <w:t> </w:t>
            </w:r>
            <w:r>
              <w:rPr>
                <w:sz w:val="22"/>
              </w:rPr>
              <w:t>Inpatient</w:t>
            </w:r>
            <w:r>
              <w:rPr>
                <w:spacing w:val="-13"/>
                <w:sz w:val="22"/>
              </w:rPr>
              <w:t> </w:t>
            </w:r>
            <w:r>
              <w:rPr>
                <w:sz w:val="22"/>
              </w:rPr>
              <w:t>“Full- Encounter” claim</w:t>
            </w:r>
          </w:p>
        </w:tc>
      </w:tr>
      <w:tr>
        <w:trPr>
          <w:trHeight w:val="1763" w:hRule="atLeast"/>
        </w:trPr>
        <w:tc>
          <w:tcPr>
            <w:tcW w:w="1260" w:type="dxa"/>
          </w:tcPr>
          <w:p>
            <w:pPr>
              <w:pStyle w:val="TableParagraph"/>
              <w:rPr>
                <w:sz w:val="22"/>
              </w:rPr>
            </w:pPr>
            <w:r>
              <w:rPr>
                <w:spacing w:val="-10"/>
                <w:sz w:val="22"/>
              </w:rPr>
              <w:t>5</w:t>
            </w:r>
          </w:p>
        </w:tc>
        <w:tc>
          <w:tcPr>
            <w:tcW w:w="1957" w:type="dxa"/>
          </w:tcPr>
          <w:p>
            <w:pPr>
              <w:pStyle w:val="TableParagraph"/>
              <w:rPr>
                <w:sz w:val="22"/>
              </w:rPr>
            </w:pPr>
            <w:r>
              <w:rPr>
                <w:spacing w:val="-2"/>
                <w:sz w:val="22"/>
              </w:rPr>
              <w:t>CLM_ACTV_CA RE_FROM_DT</w:t>
            </w:r>
          </w:p>
        </w:tc>
        <w:tc>
          <w:tcPr>
            <w:tcW w:w="2183" w:type="dxa"/>
          </w:tcPr>
          <w:p>
            <w:pPr>
              <w:pStyle w:val="TableParagraph"/>
              <w:ind w:right="423"/>
              <w:rPr>
                <w:sz w:val="22"/>
              </w:rPr>
            </w:pPr>
            <w:r>
              <w:rPr>
                <w:sz w:val="22"/>
              </w:rPr>
              <w:t>Claim</w:t>
            </w:r>
            <w:r>
              <w:rPr>
                <w:spacing w:val="-16"/>
                <w:sz w:val="22"/>
              </w:rPr>
              <w:t> </w:t>
            </w:r>
            <w:r>
              <w:rPr>
                <w:sz w:val="22"/>
              </w:rPr>
              <w:t>Admission </w:t>
            </w:r>
            <w:r>
              <w:rPr>
                <w:spacing w:val="-4"/>
                <w:sz w:val="22"/>
              </w:rPr>
              <w:t>Date</w:t>
            </w:r>
          </w:p>
        </w:tc>
        <w:tc>
          <w:tcPr>
            <w:tcW w:w="1260" w:type="dxa"/>
          </w:tcPr>
          <w:p>
            <w:pPr>
              <w:pStyle w:val="TableParagraph"/>
              <w:rPr>
                <w:sz w:val="22"/>
              </w:rPr>
            </w:pPr>
            <w:r>
              <w:rPr>
                <w:spacing w:val="-5"/>
                <w:sz w:val="22"/>
              </w:rPr>
              <w:t>38</w:t>
            </w:r>
          </w:p>
        </w:tc>
        <w:tc>
          <w:tcPr>
            <w:tcW w:w="1170" w:type="dxa"/>
          </w:tcPr>
          <w:p>
            <w:pPr>
              <w:pStyle w:val="TableParagraph"/>
              <w:rPr>
                <w:sz w:val="22"/>
              </w:rPr>
            </w:pPr>
            <w:r>
              <w:rPr>
                <w:spacing w:val="-5"/>
                <w:sz w:val="22"/>
              </w:rPr>
              <w:t>47</w:t>
            </w:r>
          </w:p>
        </w:tc>
        <w:tc>
          <w:tcPr>
            <w:tcW w:w="990" w:type="dxa"/>
          </w:tcPr>
          <w:p>
            <w:pPr>
              <w:pStyle w:val="TableParagraph"/>
              <w:rPr>
                <w:sz w:val="22"/>
              </w:rPr>
            </w:pPr>
            <w:r>
              <w:rPr>
                <w:spacing w:val="-5"/>
                <w:sz w:val="22"/>
              </w:rPr>
              <w:t>10</w:t>
            </w:r>
          </w:p>
        </w:tc>
        <w:tc>
          <w:tcPr>
            <w:tcW w:w="1351" w:type="dxa"/>
          </w:tcPr>
          <w:p>
            <w:pPr>
              <w:pStyle w:val="TableParagraph"/>
              <w:ind w:right="130"/>
              <w:rPr>
                <w:sz w:val="22"/>
              </w:rPr>
            </w:pPr>
            <w:r>
              <w:rPr>
                <w:spacing w:val="-2"/>
                <w:sz w:val="22"/>
              </w:rPr>
              <w:t>YYYY-</w:t>
            </w:r>
            <w:r>
              <w:rPr>
                <w:spacing w:val="-2"/>
                <w:sz w:val="22"/>
              </w:rPr>
              <w:t>MM- </w:t>
            </w:r>
            <w:r>
              <w:rPr>
                <w:spacing w:val="-6"/>
                <w:sz w:val="22"/>
              </w:rPr>
              <w:t>DD</w:t>
            </w:r>
          </w:p>
        </w:tc>
        <w:tc>
          <w:tcPr>
            <w:tcW w:w="2879" w:type="dxa"/>
          </w:tcPr>
          <w:p>
            <w:pPr>
              <w:pStyle w:val="TableParagraph"/>
              <w:ind w:left="108" w:right="179"/>
              <w:rPr>
                <w:rFonts w:ascii="Calibri"/>
                <w:position w:val="4"/>
                <w:sz w:val="18"/>
              </w:rPr>
            </w:pPr>
            <w:r>
              <w:rPr>
                <w:sz w:val="22"/>
              </w:rPr>
              <w:t>On</w:t>
            </w:r>
            <w:r>
              <w:rPr>
                <w:spacing w:val="-13"/>
                <w:sz w:val="22"/>
              </w:rPr>
              <w:t> </w:t>
            </w:r>
            <w:r>
              <w:rPr>
                <w:sz w:val="22"/>
              </w:rPr>
              <w:t>an</w:t>
            </w:r>
            <w:r>
              <w:rPr>
                <w:spacing w:val="-13"/>
                <w:sz w:val="22"/>
              </w:rPr>
              <w:t> </w:t>
            </w:r>
            <w:r>
              <w:rPr>
                <w:sz w:val="22"/>
              </w:rPr>
              <w:t>institutional</w:t>
            </w:r>
            <w:r>
              <w:rPr>
                <w:spacing w:val="-13"/>
                <w:sz w:val="22"/>
              </w:rPr>
              <w:t> </w:t>
            </w:r>
            <w:r>
              <w:rPr>
                <w:sz w:val="22"/>
              </w:rPr>
              <w:t>claim, the date the beneficiary was admitted to the hospital, skilled nursing facility, or Christian science sanatorium. </w:t>
            </w:r>
            <w:r>
              <w:rPr>
                <w:rFonts w:ascii="Calibri"/>
                <w:color w:val="000000"/>
                <w:position w:val="4"/>
                <w:sz w:val="18"/>
                <w:shd w:fill="DBE4F0" w:color="auto" w:val="clear"/>
              </w:rPr>
              <w:t>I H</w:t>
            </w:r>
          </w:p>
        </w:tc>
      </w:tr>
    </w:tbl>
    <w:p>
      <w:pPr>
        <w:pStyle w:val="TableParagraph"/>
        <w:spacing w:after="0"/>
        <w:rPr>
          <w:rFonts w:ascii="Calibri"/>
          <w:position w:val="4"/>
          <w:sz w:val="18"/>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648" w:hRule="atLeast"/>
        </w:trPr>
        <w:tc>
          <w:tcPr>
            <w:tcW w:w="1260" w:type="dxa"/>
          </w:tcPr>
          <w:p>
            <w:pPr>
              <w:pStyle w:val="TableParagraph"/>
              <w:rPr>
                <w:sz w:val="22"/>
              </w:rPr>
            </w:pPr>
            <w:r>
              <w:rPr>
                <w:spacing w:val="-10"/>
                <w:sz w:val="22"/>
              </w:rPr>
              <w:t>6</w:t>
            </w:r>
          </w:p>
        </w:tc>
        <w:tc>
          <w:tcPr>
            <w:tcW w:w="1957" w:type="dxa"/>
          </w:tcPr>
          <w:p>
            <w:pPr>
              <w:pStyle w:val="TableParagraph"/>
              <w:rPr>
                <w:sz w:val="22"/>
              </w:rPr>
            </w:pPr>
            <w:r>
              <w:rPr>
                <w:spacing w:val="-2"/>
                <w:sz w:val="22"/>
              </w:rPr>
              <w:t>CLM_NGACO_P BPMT_SW</w:t>
            </w:r>
          </w:p>
        </w:tc>
        <w:tc>
          <w:tcPr>
            <w:tcW w:w="2183" w:type="dxa"/>
          </w:tcPr>
          <w:p>
            <w:pPr>
              <w:pStyle w:val="TableParagraph"/>
              <w:rPr>
                <w:sz w:val="22"/>
              </w:rPr>
            </w:pPr>
            <w:r>
              <w:rPr>
                <w:sz w:val="22"/>
              </w:rPr>
              <w:t>PBP Benefit </w:t>
            </w:r>
            <w:r>
              <w:rPr>
                <w:spacing w:val="-2"/>
                <w:sz w:val="22"/>
              </w:rPr>
              <w:t>Enhancement Indicator</w:t>
            </w:r>
          </w:p>
        </w:tc>
        <w:tc>
          <w:tcPr>
            <w:tcW w:w="1260" w:type="dxa"/>
          </w:tcPr>
          <w:p>
            <w:pPr>
              <w:pStyle w:val="TableParagraph"/>
              <w:rPr>
                <w:sz w:val="22"/>
              </w:rPr>
            </w:pPr>
            <w:r>
              <w:rPr>
                <w:spacing w:val="-5"/>
                <w:sz w:val="22"/>
              </w:rPr>
              <w:t>48</w:t>
            </w:r>
          </w:p>
        </w:tc>
        <w:tc>
          <w:tcPr>
            <w:tcW w:w="1170" w:type="dxa"/>
          </w:tcPr>
          <w:p>
            <w:pPr>
              <w:pStyle w:val="TableParagraph"/>
              <w:rPr>
                <w:sz w:val="22"/>
              </w:rPr>
            </w:pPr>
            <w:r>
              <w:rPr>
                <w:spacing w:val="-5"/>
                <w:sz w:val="22"/>
              </w:rPr>
              <w:t>48</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2879" w:type="dxa"/>
          </w:tcPr>
          <w:p>
            <w:pPr>
              <w:pStyle w:val="TableParagraph"/>
              <w:ind w:right="179"/>
              <w:rPr>
                <w:sz w:val="22"/>
              </w:rPr>
            </w:pPr>
            <w:r>
              <w:rPr>
                <w:sz w:val="22"/>
              </w:rPr>
              <w:t>A</w:t>
            </w:r>
            <w:r>
              <w:rPr>
                <w:spacing w:val="-9"/>
                <w:sz w:val="22"/>
              </w:rPr>
              <w:t> </w:t>
            </w:r>
            <w:r>
              <w:rPr>
                <w:sz w:val="22"/>
              </w:rPr>
              <w:t>single</w:t>
            </w:r>
            <w:r>
              <w:rPr>
                <w:spacing w:val="-9"/>
                <w:sz w:val="22"/>
              </w:rPr>
              <w:t> </w:t>
            </w:r>
            <w:r>
              <w:rPr>
                <w:sz w:val="22"/>
              </w:rPr>
              <w:t>character</w:t>
            </w:r>
            <w:r>
              <w:rPr>
                <w:spacing w:val="-9"/>
                <w:sz w:val="22"/>
              </w:rPr>
              <w:t> </w:t>
            </w:r>
            <w:r>
              <w:rPr>
                <w:sz w:val="22"/>
              </w:rPr>
              <w:t>code</w:t>
            </w:r>
            <w:r>
              <w:rPr>
                <w:spacing w:val="-10"/>
                <w:sz w:val="22"/>
              </w:rPr>
              <w:t> </w:t>
            </w:r>
            <w:r>
              <w:rPr>
                <w:sz w:val="22"/>
              </w:rPr>
              <w:t>of “Y” or “N” that indicates whether a particular claim is tied to a PBP benefit enhancement. Blank if no data are available.</w:t>
            </w:r>
          </w:p>
          <w:p>
            <w:pPr>
              <w:pStyle w:val="TableParagraph"/>
              <w:ind w:left="108" w:right="179" w:hanging="1"/>
              <w:rPr>
                <w:i/>
                <w:sz w:val="22"/>
              </w:rPr>
            </w:pPr>
            <w:r>
              <w:rPr>
                <w:b/>
                <w:sz w:val="22"/>
              </w:rPr>
              <w:t>Note</w:t>
            </w:r>
            <w:r>
              <w:rPr>
                <w:sz w:val="22"/>
              </w:rPr>
              <w:t>: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left="108"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r>
        <w:trPr>
          <w:trHeight w:val="3901" w:hRule="atLeast"/>
        </w:trPr>
        <w:tc>
          <w:tcPr>
            <w:tcW w:w="1260" w:type="dxa"/>
          </w:tcPr>
          <w:p>
            <w:pPr>
              <w:pStyle w:val="TableParagraph"/>
              <w:rPr>
                <w:sz w:val="22"/>
              </w:rPr>
            </w:pPr>
            <w:r>
              <w:rPr>
                <w:spacing w:val="-10"/>
                <w:sz w:val="22"/>
              </w:rPr>
              <w:t>7</w:t>
            </w:r>
          </w:p>
        </w:tc>
        <w:tc>
          <w:tcPr>
            <w:tcW w:w="1957" w:type="dxa"/>
          </w:tcPr>
          <w:p>
            <w:pPr>
              <w:pStyle w:val="TableParagraph"/>
              <w:rPr>
                <w:sz w:val="22"/>
              </w:rPr>
            </w:pPr>
            <w:r>
              <w:rPr>
                <w:spacing w:val="-2"/>
                <w:sz w:val="22"/>
              </w:rPr>
              <w:t>CLM_NGACO_P DSCHRG_HCBS</w:t>
            </w:r>
          </w:p>
          <w:p>
            <w:pPr>
              <w:pStyle w:val="TableParagraph"/>
              <w:spacing w:before="0"/>
              <w:rPr>
                <w:sz w:val="22"/>
              </w:rPr>
            </w:pPr>
            <w:r>
              <w:rPr>
                <w:spacing w:val="-5"/>
                <w:sz w:val="22"/>
              </w:rPr>
              <w:t>_SW</w:t>
            </w:r>
          </w:p>
        </w:tc>
        <w:tc>
          <w:tcPr>
            <w:tcW w:w="2183" w:type="dxa"/>
          </w:tcPr>
          <w:p>
            <w:pPr>
              <w:pStyle w:val="TableParagraph"/>
              <w:ind w:right="202"/>
              <w:rPr>
                <w:sz w:val="22"/>
              </w:rPr>
            </w:pPr>
            <w:r>
              <w:rPr>
                <w:sz w:val="22"/>
              </w:rPr>
              <w:t>Post Discharge Home</w:t>
            </w:r>
            <w:r>
              <w:rPr>
                <w:spacing w:val="-16"/>
                <w:sz w:val="22"/>
              </w:rPr>
              <w:t> </w:t>
            </w:r>
            <w:r>
              <w:rPr>
                <w:sz w:val="22"/>
              </w:rPr>
              <w:t>Visit</w:t>
            </w:r>
            <w:r>
              <w:rPr>
                <w:spacing w:val="-15"/>
                <w:sz w:val="22"/>
              </w:rPr>
              <w:t> </w:t>
            </w:r>
            <w:r>
              <w:rPr>
                <w:sz w:val="22"/>
              </w:rPr>
              <w:t>Benefit </w:t>
            </w:r>
            <w:r>
              <w:rPr>
                <w:spacing w:val="-2"/>
                <w:sz w:val="22"/>
              </w:rPr>
              <w:t>Enhancement Indicator</w:t>
            </w:r>
          </w:p>
        </w:tc>
        <w:tc>
          <w:tcPr>
            <w:tcW w:w="1260" w:type="dxa"/>
          </w:tcPr>
          <w:p>
            <w:pPr>
              <w:pStyle w:val="TableParagraph"/>
              <w:rPr>
                <w:sz w:val="22"/>
              </w:rPr>
            </w:pPr>
            <w:r>
              <w:rPr>
                <w:spacing w:val="-5"/>
                <w:sz w:val="22"/>
              </w:rPr>
              <w:t>49</w:t>
            </w:r>
          </w:p>
        </w:tc>
        <w:tc>
          <w:tcPr>
            <w:tcW w:w="1170" w:type="dxa"/>
          </w:tcPr>
          <w:p>
            <w:pPr>
              <w:pStyle w:val="TableParagraph"/>
              <w:rPr>
                <w:sz w:val="22"/>
              </w:rPr>
            </w:pPr>
            <w:r>
              <w:rPr>
                <w:spacing w:val="-5"/>
                <w:sz w:val="22"/>
              </w:rPr>
              <w:t>49</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2879" w:type="dxa"/>
          </w:tcPr>
          <w:p>
            <w:pPr>
              <w:pStyle w:val="TableParagraph"/>
              <w:ind w:right="179"/>
              <w:rPr>
                <w:sz w:val="22"/>
              </w:rPr>
            </w:pPr>
            <w:r>
              <w:rPr>
                <w:sz w:val="22"/>
              </w:rPr>
              <w:t>A</w:t>
            </w:r>
            <w:r>
              <w:rPr>
                <w:spacing w:val="-6"/>
                <w:sz w:val="22"/>
              </w:rPr>
              <w:t> </w:t>
            </w:r>
            <w:r>
              <w:rPr>
                <w:sz w:val="22"/>
              </w:rPr>
              <w:t>single</w:t>
            </w:r>
            <w:r>
              <w:rPr>
                <w:spacing w:val="-6"/>
                <w:sz w:val="22"/>
              </w:rPr>
              <w:t> </w:t>
            </w:r>
            <w:r>
              <w:rPr>
                <w:sz w:val="22"/>
              </w:rPr>
              <w:t>character</w:t>
            </w:r>
            <w:r>
              <w:rPr>
                <w:spacing w:val="-6"/>
                <w:sz w:val="22"/>
              </w:rPr>
              <w:t> </w:t>
            </w:r>
            <w:r>
              <w:rPr>
                <w:sz w:val="22"/>
              </w:rPr>
              <w:t>code</w:t>
            </w:r>
            <w:r>
              <w:rPr>
                <w:spacing w:val="-7"/>
                <w:sz w:val="22"/>
              </w:rPr>
              <w:t> </w:t>
            </w:r>
            <w:r>
              <w:rPr>
                <w:sz w:val="22"/>
              </w:rPr>
              <w:t>of “Y” or “N” that indicates whether a particular claim is</w:t>
            </w:r>
            <w:r>
              <w:rPr>
                <w:spacing w:val="-8"/>
                <w:sz w:val="22"/>
              </w:rPr>
              <w:t> </w:t>
            </w:r>
            <w:r>
              <w:rPr>
                <w:sz w:val="22"/>
              </w:rPr>
              <w:t>tied</w:t>
            </w:r>
            <w:r>
              <w:rPr>
                <w:spacing w:val="-8"/>
                <w:sz w:val="22"/>
              </w:rPr>
              <w:t> </w:t>
            </w:r>
            <w:r>
              <w:rPr>
                <w:sz w:val="22"/>
              </w:rPr>
              <w:t>to</w:t>
            </w:r>
            <w:r>
              <w:rPr>
                <w:spacing w:val="-8"/>
                <w:sz w:val="22"/>
              </w:rPr>
              <w:t> </w:t>
            </w:r>
            <w:r>
              <w:rPr>
                <w:sz w:val="22"/>
              </w:rPr>
              <w:t>a</w:t>
            </w:r>
            <w:r>
              <w:rPr>
                <w:spacing w:val="-8"/>
                <w:sz w:val="22"/>
              </w:rPr>
              <w:t> </w:t>
            </w:r>
            <w:r>
              <w:rPr>
                <w:sz w:val="22"/>
              </w:rPr>
              <w:t>Post</w:t>
            </w:r>
            <w:r>
              <w:rPr>
                <w:spacing w:val="-8"/>
                <w:sz w:val="22"/>
              </w:rPr>
              <w:t> </w:t>
            </w:r>
            <w:r>
              <w:rPr>
                <w:sz w:val="22"/>
              </w:rPr>
              <w:t>Discharge Home Visit benefit enhancement. Blank if no data are available.</w:t>
            </w:r>
          </w:p>
          <w:p>
            <w:pPr>
              <w:pStyle w:val="TableParagraph"/>
              <w:ind w:left="108" w:right="179" w:hanging="1"/>
              <w:rPr>
                <w:i/>
                <w:sz w:val="22"/>
              </w:rPr>
            </w:pPr>
            <w:r>
              <w:rPr>
                <w:b/>
                <w:sz w:val="22"/>
              </w:rPr>
              <w:t>Note</w:t>
            </w:r>
            <w:r>
              <w:rPr>
                <w:sz w:val="22"/>
              </w:rPr>
              <w:t>: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left="108"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901" w:hRule="atLeast"/>
        </w:trPr>
        <w:tc>
          <w:tcPr>
            <w:tcW w:w="1260" w:type="dxa"/>
          </w:tcPr>
          <w:p>
            <w:pPr>
              <w:pStyle w:val="TableParagraph"/>
              <w:rPr>
                <w:sz w:val="22"/>
              </w:rPr>
            </w:pPr>
            <w:r>
              <w:rPr>
                <w:spacing w:val="-10"/>
                <w:sz w:val="22"/>
              </w:rPr>
              <w:t>8</w:t>
            </w:r>
          </w:p>
        </w:tc>
        <w:tc>
          <w:tcPr>
            <w:tcW w:w="1957" w:type="dxa"/>
          </w:tcPr>
          <w:p>
            <w:pPr>
              <w:pStyle w:val="TableParagraph"/>
              <w:rPr>
                <w:sz w:val="22"/>
              </w:rPr>
            </w:pPr>
            <w:r>
              <w:rPr>
                <w:spacing w:val="-2"/>
                <w:sz w:val="22"/>
              </w:rPr>
              <w:t>CLM_NGACO_S NF_WVR_SW</w:t>
            </w:r>
          </w:p>
        </w:tc>
        <w:tc>
          <w:tcPr>
            <w:tcW w:w="2183" w:type="dxa"/>
          </w:tcPr>
          <w:p>
            <w:pPr>
              <w:pStyle w:val="TableParagraph"/>
              <w:ind w:right="202"/>
              <w:rPr>
                <w:sz w:val="22"/>
              </w:rPr>
            </w:pPr>
            <w:r>
              <w:rPr>
                <w:sz w:val="22"/>
              </w:rPr>
              <w:t>SNF</w:t>
            </w:r>
            <w:r>
              <w:rPr>
                <w:spacing w:val="-16"/>
                <w:sz w:val="22"/>
              </w:rPr>
              <w:t> </w:t>
            </w:r>
            <w:r>
              <w:rPr>
                <w:sz w:val="22"/>
              </w:rPr>
              <w:t>3-Day</w:t>
            </w:r>
            <w:r>
              <w:rPr>
                <w:spacing w:val="-15"/>
                <w:sz w:val="22"/>
              </w:rPr>
              <w:t> </w:t>
            </w:r>
            <w:r>
              <w:rPr>
                <w:sz w:val="22"/>
              </w:rPr>
              <w:t>Waiver </w:t>
            </w:r>
            <w:r>
              <w:rPr>
                <w:spacing w:val="-2"/>
                <w:sz w:val="22"/>
              </w:rPr>
              <w:t>Benefit Enhancement Indicator</w:t>
            </w:r>
          </w:p>
        </w:tc>
        <w:tc>
          <w:tcPr>
            <w:tcW w:w="1260" w:type="dxa"/>
          </w:tcPr>
          <w:p>
            <w:pPr>
              <w:pStyle w:val="TableParagraph"/>
              <w:rPr>
                <w:sz w:val="22"/>
              </w:rPr>
            </w:pPr>
            <w:r>
              <w:rPr>
                <w:spacing w:val="-5"/>
                <w:sz w:val="22"/>
              </w:rPr>
              <w:t>50</w:t>
            </w:r>
          </w:p>
        </w:tc>
        <w:tc>
          <w:tcPr>
            <w:tcW w:w="1170" w:type="dxa"/>
          </w:tcPr>
          <w:p>
            <w:pPr>
              <w:pStyle w:val="TableParagraph"/>
              <w:rPr>
                <w:sz w:val="22"/>
              </w:rPr>
            </w:pPr>
            <w:r>
              <w:rPr>
                <w:spacing w:val="-5"/>
                <w:sz w:val="22"/>
              </w:rPr>
              <w:t>50</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2879" w:type="dxa"/>
          </w:tcPr>
          <w:p>
            <w:pPr>
              <w:pStyle w:val="TableParagraph"/>
              <w:ind w:right="179"/>
              <w:rPr>
                <w:sz w:val="22"/>
              </w:rPr>
            </w:pPr>
            <w:r>
              <w:rPr>
                <w:sz w:val="22"/>
              </w:rPr>
              <w:t>A</w:t>
            </w:r>
            <w:r>
              <w:rPr>
                <w:spacing w:val="-9"/>
                <w:sz w:val="22"/>
              </w:rPr>
              <w:t> </w:t>
            </w:r>
            <w:r>
              <w:rPr>
                <w:sz w:val="22"/>
              </w:rPr>
              <w:t>single</w:t>
            </w:r>
            <w:r>
              <w:rPr>
                <w:spacing w:val="-9"/>
                <w:sz w:val="22"/>
              </w:rPr>
              <w:t> </w:t>
            </w:r>
            <w:r>
              <w:rPr>
                <w:sz w:val="22"/>
              </w:rPr>
              <w:t>character</w:t>
            </w:r>
            <w:r>
              <w:rPr>
                <w:spacing w:val="-9"/>
                <w:sz w:val="22"/>
              </w:rPr>
              <w:t> </w:t>
            </w:r>
            <w:r>
              <w:rPr>
                <w:sz w:val="22"/>
              </w:rPr>
              <w:t>code</w:t>
            </w:r>
            <w:r>
              <w:rPr>
                <w:spacing w:val="-10"/>
                <w:sz w:val="22"/>
              </w:rPr>
              <w:t> </w:t>
            </w:r>
            <w:r>
              <w:rPr>
                <w:sz w:val="22"/>
              </w:rPr>
              <w:t>of “Y” or “N” that indicates whether a particular claim is tied to a SNF 3-Day Waiver benefit enhancement. Blank if no data are available.</w:t>
            </w:r>
          </w:p>
          <w:p>
            <w:pPr>
              <w:pStyle w:val="TableParagraph"/>
              <w:ind w:left="108" w:right="179"/>
              <w:rPr>
                <w:i/>
                <w:sz w:val="22"/>
              </w:rPr>
            </w:pPr>
            <w:r>
              <w:rPr>
                <w:b/>
                <w:sz w:val="22"/>
              </w:rPr>
              <w:t>Note: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left="108"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r>
        <w:trPr>
          <w:trHeight w:val="3902" w:hRule="atLeast"/>
        </w:trPr>
        <w:tc>
          <w:tcPr>
            <w:tcW w:w="1260" w:type="dxa"/>
          </w:tcPr>
          <w:p>
            <w:pPr>
              <w:pStyle w:val="TableParagraph"/>
              <w:rPr>
                <w:sz w:val="22"/>
              </w:rPr>
            </w:pPr>
            <w:r>
              <w:rPr>
                <w:spacing w:val="-10"/>
                <w:sz w:val="22"/>
              </w:rPr>
              <w:t>9</w:t>
            </w:r>
          </w:p>
        </w:tc>
        <w:tc>
          <w:tcPr>
            <w:tcW w:w="1957" w:type="dxa"/>
          </w:tcPr>
          <w:p>
            <w:pPr>
              <w:pStyle w:val="TableParagraph"/>
              <w:rPr>
                <w:sz w:val="22"/>
              </w:rPr>
            </w:pPr>
            <w:r>
              <w:rPr>
                <w:spacing w:val="-2"/>
                <w:sz w:val="22"/>
              </w:rPr>
              <w:t>CLM_NGACO_T LHLTH_SW</w:t>
            </w:r>
          </w:p>
        </w:tc>
        <w:tc>
          <w:tcPr>
            <w:tcW w:w="2183" w:type="dxa"/>
          </w:tcPr>
          <w:p>
            <w:pPr>
              <w:pStyle w:val="TableParagraph"/>
              <w:ind w:right="288"/>
              <w:rPr>
                <w:sz w:val="22"/>
              </w:rPr>
            </w:pPr>
            <w:r>
              <w:rPr>
                <w:sz w:val="22"/>
              </w:rPr>
              <w:t>Telehealth</w:t>
            </w:r>
            <w:r>
              <w:rPr>
                <w:spacing w:val="-16"/>
                <w:sz w:val="22"/>
              </w:rPr>
              <w:t> </w:t>
            </w:r>
            <w:r>
              <w:rPr>
                <w:sz w:val="22"/>
              </w:rPr>
              <w:t>Benefit </w:t>
            </w:r>
            <w:r>
              <w:rPr>
                <w:spacing w:val="-2"/>
                <w:sz w:val="22"/>
              </w:rPr>
              <w:t>Enhancement Indicator</w:t>
            </w:r>
          </w:p>
        </w:tc>
        <w:tc>
          <w:tcPr>
            <w:tcW w:w="1260" w:type="dxa"/>
          </w:tcPr>
          <w:p>
            <w:pPr>
              <w:pStyle w:val="TableParagraph"/>
              <w:rPr>
                <w:sz w:val="22"/>
              </w:rPr>
            </w:pPr>
            <w:r>
              <w:rPr>
                <w:spacing w:val="-5"/>
                <w:sz w:val="22"/>
              </w:rPr>
              <w:t>51</w:t>
            </w:r>
          </w:p>
        </w:tc>
        <w:tc>
          <w:tcPr>
            <w:tcW w:w="1170" w:type="dxa"/>
          </w:tcPr>
          <w:p>
            <w:pPr>
              <w:pStyle w:val="TableParagraph"/>
              <w:rPr>
                <w:sz w:val="22"/>
              </w:rPr>
            </w:pPr>
            <w:r>
              <w:rPr>
                <w:spacing w:val="-5"/>
                <w:sz w:val="22"/>
              </w:rPr>
              <w:t>51</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2879" w:type="dxa"/>
          </w:tcPr>
          <w:p>
            <w:pPr>
              <w:pStyle w:val="TableParagraph"/>
              <w:ind w:right="179"/>
              <w:rPr>
                <w:sz w:val="22"/>
              </w:rPr>
            </w:pPr>
            <w:r>
              <w:rPr>
                <w:sz w:val="22"/>
              </w:rPr>
              <w:t>A</w:t>
            </w:r>
            <w:r>
              <w:rPr>
                <w:spacing w:val="-9"/>
                <w:sz w:val="22"/>
              </w:rPr>
              <w:t> </w:t>
            </w:r>
            <w:r>
              <w:rPr>
                <w:sz w:val="22"/>
              </w:rPr>
              <w:t>single</w:t>
            </w:r>
            <w:r>
              <w:rPr>
                <w:spacing w:val="-9"/>
                <w:sz w:val="22"/>
              </w:rPr>
              <w:t> </w:t>
            </w:r>
            <w:r>
              <w:rPr>
                <w:sz w:val="22"/>
              </w:rPr>
              <w:t>character</w:t>
            </w:r>
            <w:r>
              <w:rPr>
                <w:spacing w:val="-9"/>
                <w:sz w:val="22"/>
              </w:rPr>
              <w:t> </w:t>
            </w:r>
            <w:r>
              <w:rPr>
                <w:sz w:val="22"/>
              </w:rPr>
              <w:t>code</w:t>
            </w:r>
            <w:r>
              <w:rPr>
                <w:spacing w:val="-10"/>
                <w:sz w:val="22"/>
              </w:rPr>
              <w:t> </w:t>
            </w:r>
            <w:r>
              <w:rPr>
                <w:sz w:val="22"/>
              </w:rPr>
              <w:t>of “Y” or “N” that indicates whether a particular claim is tied to a Telehealth benefit enhancement.</w:t>
            </w:r>
          </w:p>
          <w:p>
            <w:pPr>
              <w:pStyle w:val="TableParagraph"/>
              <w:spacing w:before="0"/>
              <w:ind w:right="179"/>
              <w:rPr>
                <w:sz w:val="22"/>
              </w:rPr>
            </w:pPr>
            <w:r>
              <w:rPr>
                <w:sz w:val="22"/>
              </w:rPr>
              <w:t>Blank</w:t>
            </w:r>
            <w:r>
              <w:rPr>
                <w:spacing w:val="-10"/>
                <w:sz w:val="22"/>
              </w:rPr>
              <w:t> </w:t>
            </w:r>
            <w:r>
              <w:rPr>
                <w:sz w:val="22"/>
              </w:rPr>
              <w:t>if</w:t>
            </w:r>
            <w:r>
              <w:rPr>
                <w:spacing w:val="-10"/>
                <w:sz w:val="22"/>
              </w:rPr>
              <w:t> </w:t>
            </w:r>
            <w:r>
              <w:rPr>
                <w:sz w:val="22"/>
              </w:rPr>
              <w:t>no</w:t>
            </w:r>
            <w:r>
              <w:rPr>
                <w:spacing w:val="-10"/>
                <w:sz w:val="22"/>
              </w:rPr>
              <w:t> </w:t>
            </w:r>
            <w:r>
              <w:rPr>
                <w:sz w:val="22"/>
              </w:rPr>
              <w:t>data</w:t>
            </w:r>
            <w:r>
              <w:rPr>
                <w:spacing w:val="-10"/>
                <w:sz w:val="22"/>
              </w:rPr>
              <w:t> </w:t>
            </w:r>
            <w:r>
              <w:rPr>
                <w:sz w:val="22"/>
              </w:rPr>
              <w:t>are </w:t>
            </w:r>
            <w:r>
              <w:rPr>
                <w:spacing w:val="-2"/>
                <w:sz w:val="22"/>
              </w:rPr>
              <w:t>available.</w:t>
            </w:r>
          </w:p>
          <w:p>
            <w:pPr>
              <w:pStyle w:val="TableParagraph"/>
              <w:ind w:right="179" w:hanging="1"/>
              <w:rPr>
                <w:i/>
                <w:sz w:val="22"/>
              </w:rPr>
            </w:pPr>
            <w:r>
              <w:rPr>
                <w:b/>
                <w:sz w:val="22"/>
              </w:rPr>
              <w:t>Note</w:t>
            </w:r>
            <w:r>
              <w:rPr>
                <w:sz w:val="22"/>
              </w:rPr>
              <w:t>: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648" w:hRule="atLeast"/>
        </w:trPr>
        <w:tc>
          <w:tcPr>
            <w:tcW w:w="1260" w:type="dxa"/>
          </w:tcPr>
          <w:p>
            <w:pPr>
              <w:pStyle w:val="TableParagraph"/>
              <w:rPr>
                <w:sz w:val="22"/>
              </w:rPr>
            </w:pPr>
            <w:r>
              <w:rPr>
                <w:spacing w:val="-5"/>
                <w:sz w:val="22"/>
              </w:rPr>
              <w:t>10</w:t>
            </w:r>
          </w:p>
        </w:tc>
        <w:tc>
          <w:tcPr>
            <w:tcW w:w="1957" w:type="dxa"/>
          </w:tcPr>
          <w:p>
            <w:pPr>
              <w:pStyle w:val="TableParagraph"/>
              <w:rPr>
                <w:sz w:val="22"/>
              </w:rPr>
            </w:pPr>
            <w:r>
              <w:rPr>
                <w:spacing w:val="-2"/>
                <w:sz w:val="22"/>
              </w:rPr>
              <w:t>CLM_NGACO_C PTATN_SW</w:t>
            </w:r>
          </w:p>
        </w:tc>
        <w:tc>
          <w:tcPr>
            <w:tcW w:w="2183" w:type="dxa"/>
          </w:tcPr>
          <w:p>
            <w:pPr>
              <w:pStyle w:val="TableParagraph"/>
              <w:ind w:left="108" w:right="668"/>
              <w:jc w:val="both"/>
              <w:rPr>
                <w:sz w:val="22"/>
              </w:rPr>
            </w:pPr>
            <w:r>
              <w:rPr>
                <w:sz w:val="22"/>
              </w:rPr>
              <w:t>AIPBP</w:t>
            </w:r>
            <w:r>
              <w:rPr>
                <w:spacing w:val="-16"/>
                <w:sz w:val="22"/>
              </w:rPr>
              <w:t> </w:t>
            </w:r>
            <w:r>
              <w:rPr>
                <w:sz w:val="22"/>
              </w:rPr>
              <w:t>Benefit </w:t>
            </w:r>
            <w:r>
              <w:rPr>
                <w:spacing w:val="-2"/>
                <w:sz w:val="22"/>
              </w:rPr>
              <w:t>Enhancement Indicator</w:t>
            </w:r>
          </w:p>
        </w:tc>
        <w:tc>
          <w:tcPr>
            <w:tcW w:w="1260" w:type="dxa"/>
          </w:tcPr>
          <w:p>
            <w:pPr>
              <w:pStyle w:val="TableParagraph"/>
              <w:rPr>
                <w:sz w:val="22"/>
              </w:rPr>
            </w:pPr>
            <w:r>
              <w:rPr>
                <w:spacing w:val="-5"/>
                <w:sz w:val="22"/>
              </w:rPr>
              <w:t>52</w:t>
            </w:r>
          </w:p>
        </w:tc>
        <w:tc>
          <w:tcPr>
            <w:tcW w:w="1170" w:type="dxa"/>
          </w:tcPr>
          <w:p>
            <w:pPr>
              <w:pStyle w:val="TableParagraph"/>
              <w:ind w:left="108"/>
              <w:rPr>
                <w:sz w:val="22"/>
              </w:rPr>
            </w:pPr>
            <w:r>
              <w:rPr>
                <w:spacing w:val="-5"/>
                <w:sz w:val="22"/>
              </w:rPr>
              <w:t>52</w:t>
            </w:r>
          </w:p>
        </w:tc>
        <w:tc>
          <w:tcPr>
            <w:tcW w:w="990" w:type="dxa"/>
          </w:tcPr>
          <w:p>
            <w:pPr>
              <w:pStyle w:val="TableParagraph"/>
              <w:ind w:left="108"/>
              <w:rPr>
                <w:sz w:val="22"/>
              </w:rPr>
            </w:pPr>
            <w:r>
              <w:rPr>
                <w:spacing w:val="-10"/>
                <w:sz w:val="22"/>
              </w:rPr>
              <w:t>1</w:t>
            </w:r>
          </w:p>
        </w:tc>
        <w:tc>
          <w:tcPr>
            <w:tcW w:w="1351" w:type="dxa"/>
          </w:tcPr>
          <w:p>
            <w:pPr>
              <w:pStyle w:val="TableParagraph"/>
              <w:ind w:left="108"/>
              <w:rPr>
                <w:sz w:val="22"/>
              </w:rPr>
            </w:pPr>
            <w:r>
              <w:rPr>
                <w:spacing w:val="-4"/>
                <w:sz w:val="22"/>
              </w:rPr>
              <w:t>X(1)</w:t>
            </w:r>
          </w:p>
        </w:tc>
        <w:tc>
          <w:tcPr>
            <w:tcW w:w="2879" w:type="dxa"/>
          </w:tcPr>
          <w:p>
            <w:pPr>
              <w:pStyle w:val="TableParagraph"/>
              <w:ind w:left="108" w:right="179"/>
              <w:rPr>
                <w:sz w:val="22"/>
              </w:rPr>
            </w:pPr>
            <w:r>
              <w:rPr>
                <w:sz w:val="22"/>
              </w:rPr>
              <w:t>A</w:t>
            </w:r>
            <w:r>
              <w:rPr>
                <w:spacing w:val="-6"/>
                <w:sz w:val="22"/>
              </w:rPr>
              <w:t> </w:t>
            </w:r>
            <w:r>
              <w:rPr>
                <w:sz w:val="22"/>
              </w:rPr>
              <w:t>single</w:t>
            </w:r>
            <w:r>
              <w:rPr>
                <w:spacing w:val="-6"/>
                <w:sz w:val="22"/>
              </w:rPr>
              <w:t> </w:t>
            </w:r>
            <w:r>
              <w:rPr>
                <w:sz w:val="22"/>
              </w:rPr>
              <w:t>character</w:t>
            </w:r>
            <w:r>
              <w:rPr>
                <w:spacing w:val="-6"/>
                <w:sz w:val="22"/>
              </w:rPr>
              <w:t> </w:t>
            </w:r>
            <w:r>
              <w:rPr>
                <w:sz w:val="22"/>
              </w:rPr>
              <w:t>code</w:t>
            </w:r>
            <w:r>
              <w:rPr>
                <w:spacing w:val="-7"/>
                <w:sz w:val="22"/>
              </w:rPr>
              <w:t> </w:t>
            </w:r>
            <w:r>
              <w:rPr>
                <w:sz w:val="22"/>
              </w:rPr>
              <w:t>of “Y” or “N” that indicates whether a particular claim is</w:t>
            </w:r>
            <w:r>
              <w:rPr>
                <w:spacing w:val="-8"/>
                <w:sz w:val="22"/>
              </w:rPr>
              <w:t> </w:t>
            </w:r>
            <w:r>
              <w:rPr>
                <w:sz w:val="22"/>
              </w:rPr>
              <w:t>tied</w:t>
            </w:r>
            <w:r>
              <w:rPr>
                <w:spacing w:val="-8"/>
                <w:sz w:val="22"/>
              </w:rPr>
              <w:t> </w:t>
            </w:r>
            <w:r>
              <w:rPr>
                <w:sz w:val="22"/>
              </w:rPr>
              <w:t>to</w:t>
            </w:r>
            <w:r>
              <w:rPr>
                <w:spacing w:val="-8"/>
                <w:sz w:val="22"/>
              </w:rPr>
              <w:t> </w:t>
            </w:r>
            <w:r>
              <w:rPr>
                <w:sz w:val="22"/>
              </w:rPr>
              <w:t>an</w:t>
            </w:r>
            <w:r>
              <w:rPr>
                <w:spacing w:val="-9"/>
                <w:sz w:val="22"/>
              </w:rPr>
              <w:t> </w:t>
            </w:r>
            <w:r>
              <w:rPr>
                <w:sz w:val="22"/>
              </w:rPr>
              <w:t>AIPBP</w:t>
            </w:r>
            <w:r>
              <w:rPr>
                <w:spacing w:val="-8"/>
                <w:sz w:val="22"/>
              </w:rPr>
              <w:t> </w:t>
            </w:r>
            <w:r>
              <w:rPr>
                <w:sz w:val="22"/>
              </w:rPr>
              <w:t>benefit enhancement. Blank if no data are available.</w:t>
            </w:r>
          </w:p>
          <w:p>
            <w:pPr>
              <w:pStyle w:val="TableParagraph"/>
              <w:ind w:left="108" w:right="179" w:hanging="1"/>
              <w:rPr>
                <w:i/>
                <w:sz w:val="22"/>
              </w:rPr>
            </w:pPr>
            <w:r>
              <w:rPr>
                <w:b/>
                <w:sz w:val="22"/>
              </w:rPr>
              <w:t>Note</w:t>
            </w:r>
            <w:r>
              <w:rPr>
                <w:sz w:val="22"/>
              </w:rPr>
              <w:t>: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left="108"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r>
        <w:trPr>
          <w:trHeight w:val="3263" w:hRule="atLeast"/>
        </w:trPr>
        <w:tc>
          <w:tcPr>
            <w:tcW w:w="1260" w:type="dxa"/>
          </w:tcPr>
          <w:p>
            <w:pPr>
              <w:pStyle w:val="TableParagraph"/>
              <w:rPr>
                <w:sz w:val="22"/>
              </w:rPr>
            </w:pPr>
            <w:r>
              <w:rPr>
                <w:spacing w:val="-5"/>
                <w:sz w:val="22"/>
              </w:rPr>
              <w:t>11</w:t>
            </w:r>
          </w:p>
        </w:tc>
        <w:tc>
          <w:tcPr>
            <w:tcW w:w="1957" w:type="dxa"/>
          </w:tcPr>
          <w:p>
            <w:pPr>
              <w:pStyle w:val="TableParagraph"/>
              <w:rPr>
                <w:sz w:val="22"/>
              </w:rPr>
            </w:pPr>
            <w:r>
              <w:rPr>
                <w:spacing w:val="-2"/>
                <w:sz w:val="22"/>
              </w:rPr>
              <w:t>CLM_DEMO_1S T_NUM</w:t>
            </w:r>
          </w:p>
        </w:tc>
        <w:tc>
          <w:tcPr>
            <w:tcW w:w="2183" w:type="dxa"/>
          </w:tcPr>
          <w:p>
            <w:pPr>
              <w:pStyle w:val="TableParagraph"/>
              <w:rPr>
                <w:sz w:val="22"/>
              </w:rPr>
            </w:pPr>
            <w:r>
              <w:rPr>
                <w:sz w:val="22"/>
              </w:rPr>
              <w:t>First Program </w:t>
            </w:r>
            <w:r>
              <w:rPr>
                <w:spacing w:val="-2"/>
                <w:sz w:val="22"/>
              </w:rPr>
              <w:t>Demonstration Number</w:t>
            </w:r>
          </w:p>
        </w:tc>
        <w:tc>
          <w:tcPr>
            <w:tcW w:w="1260" w:type="dxa"/>
          </w:tcPr>
          <w:p>
            <w:pPr>
              <w:pStyle w:val="TableParagraph"/>
              <w:rPr>
                <w:sz w:val="22"/>
              </w:rPr>
            </w:pPr>
            <w:r>
              <w:rPr>
                <w:spacing w:val="-5"/>
                <w:sz w:val="22"/>
              </w:rPr>
              <w:t>53</w:t>
            </w:r>
          </w:p>
        </w:tc>
        <w:tc>
          <w:tcPr>
            <w:tcW w:w="1170" w:type="dxa"/>
          </w:tcPr>
          <w:p>
            <w:pPr>
              <w:pStyle w:val="TableParagraph"/>
              <w:rPr>
                <w:sz w:val="22"/>
              </w:rPr>
            </w:pPr>
            <w:r>
              <w:rPr>
                <w:spacing w:val="-5"/>
                <w:sz w:val="22"/>
              </w:rPr>
              <w:t>54</w:t>
            </w:r>
          </w:p>
        </w:tc>
        <w:tc>
          <w:tcPr>
            <w:tcW w:w="990" w:type="dxa"/>
          </w:tcPr>
          <w:p>
            <w:pPr>
              <w:pStyle w:val="TableParagraph"/>
              <w:rPr>
                <w:sz w:val="22"/>
              </w:rPr>
            </w:pPr>
            <w:r>
              <w:rPr>
                <w:spacing w:val="-10"/>
                <w:sz w:val="22"/>
              </w:rPr>
              <w:t>2</w:t>
            </w:r>
          </w:p>
        </w:tc>
        <w:tc>
          <w:tcPr>
            <w:tcW w:w="1351" w:type="dxa"/>
          </w:tcPr>
          <w:p>
            <w:pPr>
              <w:pStyle w:val="TableParagraph"/>
              <w:rPr>
                <w:sz w:val="22"/>
              </w:rPr>
            </w:pPr>
            <w:r>
              <w:rPr>
                <w:spacing w:val="-4"/>
                <w:sz w:val="22"/>
              </w:rPr>
              <w:t>X(2)</w:t>
            </w:r>
          </w:p>
        </w:tc>
        <w:tc>
          <w:tcPr>
            <w:tcW w:w="2879" w:type="dxa"/>
          </w:tcPr>
          <w:p>
            <w:pPr>
              <w:pStyle w:val="TableParagraph"/>
              <w:ind w:right="361"/>
              <w:rPr>
                <w:sz w:val="22"/>
              </w:rPr>
            </w:pPr>
            <w:r>
              <w:rPr>
                <w:sz w:val="22"/>
              </w:rPr>
              <w:t>Medicare</w:t>
            </w:r>
            <w:r>
              <w:rPr>
                <w:spacing w:val="-16"/>
                <w:sz w:val="22"/>
              </w:rPr>
              <w:t> </w:t>
            </w:r>
            <w:r>
              <w:rPr>
                <w:sz w:val="22"/>
              </w:rPr>
              <w:t>Demonstration Special Processing Number (SPN).</w:t>
            </w:r>
          </w:p>
          <w:p>
            <w:pPr>
              <w:pStyle w:val="TableParagraph"/>
              <w:spacing w:before="119"/>
              <w:ind w:right="179"/>
              <w:rPr>
                <w:sz w:val="22"/>
              </w:rPr>
            </w:pPr>
            <w:r>
              <w:rPr>
                <w:sz w:val="22"/>
              </w:rPr>
              <w:t>This is a first demonstration</w:t>
            </w:r>
            <w:r>
              <w:rPr>
                <w:spacing w:val="-15"/>
                <w:sz w:val="22"/>
              </w:rPr>
              <w:t> </w:t>
            </w:r>
            <w:r>
              <w:rPr>
                <w:spacing w:val="-2"/>
                <w:sz w:val="22"/>
              </w:rPr>
              <w:t>number.</w:t>
            </w:r>
          </w:p>
          <w:p>
            <w:pPr>
              <w:pStyle w:val="TableParagraph"/>
              <w:ind w:right="179"/>
              <w:rPr>
                <w:sz w:val="22"/>
              </w:rPr>
            </w:pPr>
            <w:r>
              <w:rPr>
                <w:sz w:val="22"/>
              </w:rPr>
              <w:t>This field will be used to hold</w:t>
            </w:r>
            <w:r>
              <w:rPr>
                <w:spacing w:val="-10"/>
                <w:sz w:val="22"/>
              </w:rPr>
              <w:t> </w:t>
            </w:r>
            <w:r>
              <w:rPr>
                <w:sz w:val="22"/>
              </w:rPr>
              <w:t>the</w:t>
            </w:r>
            <w:r>
              <w:rPr>
                <w:spacing w:val="-10"/>
                <w:sz w:val="22"/>
              </w:rPr>
              <w:t> </w:t>
            </w:r>
            <w:r>
              <w:rPr>
                <w:sz w:val="22"/>
              </w:rPr>
              <w:t>2-byte</w:t>
            </w:r>
            <w:r>
              <w:rPr>
                <w:spacing w:val="-10"/>
                <w:sz w:val="22"/>
              </w:rPr>
              <w:t> </w:t>
            </w:r>
            <w:r>
              <w:rPr>
                <w:sz w:val="22"/>
              </w:rPr>
              <w:t>number</w:t>
            </w:r>
            <w:r>
              <w:rPr>
                <w:spacing w:val="-10"/>
                <w:sz w:val="22"/>
              </w:rPr>
              <w:t> </w:t>
            </w:r>
            <w:r>
              <w:rPr>
                <w:sz w:val="22"/>
              </w:rPr>
              <w:t>for future use with the Bundled Payments for Care Improvement </w:t>
            </w:r>
            <w:r>
              <w:rPr>
                <w:spacing w:val="-2"/>
                <w:sz w:val="22"/>
              </w:rPr>
              <w:t>initiative.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262" w:hRule="atLeast"/>
        </w:trPr>
        <w:tc>
          <w:tcPr>
            <w:tcW w:w="1260" w:type="dxa"/>
          </w:tcPr>
          <w:p>
            <w:pPr>
              <w:pStyle w:val="TableParagraph"/>
              <w:rPr>
                <w:sz w:val="22"/>
              </w:rPr>
            </w:pPr>
            <w:r>
              <w:rPr>
                <w:spacing w:val="-5"/>
                <w:sz w:val="22"/>
              </w:rPr>
              <w:t>12</w:t>
            </w:r>
          </w:p>
        </w:tc>
        <w:tc>
          <w:tcPr>
            <w:tcW w:w="1957" w:type="dxa"/>
          </w:tcPr>
          <w:p>
            <w:pPr>
              <w:pStyle w:val="TableParagraph"/>
              <w:rPr>
                <w:sz w:val="22"/>
              </w:rPr>
            </w:pPr>
            <w:r>
              <w:rPr>
                <w:spacing w:val="-2"/>
                <w:sz w:val="22"/>
              </w:rPr>
              <w:t>CLM_DEMO_2N D_NUM</w:t>
            </w:r>
          </w:p>
        </w:tc>
        <w:tc>
          <w:tcPr>
            <w:tcW w:w="2183" w:type="dxa"/>
          </w:tcPr>
          <w:p>
            <w:pPr>
              <w:pStyle w:val="TableParagraph"/>
              <w:ind w:left="108" w:right="410"/>
              <w:rPr>
                <w:sz w:val="22"/>
              </w:rPr>
            </w:pPr>
            <w:r>
              <w:rPr>
                <w:sz w:val="22"/>
              </w:rPr>
              <w:t>Second</w:t>
            </w:r>
            <w:r>
              <w:rPr>
                <w:spacing w:val="-16"/>
                <w:sz w:val="22"/>
              </w:rPr>
              <w:t> </w:t>
            </w:r>
            <w:r>
              <w:rPr>
                <w:sz w:val="22"/>
              </w:rPr>
              <w:t>Program </w:t>
            </w:r>
            <w:r>
              <w:rPr>
                <w:spacing w:val="-2"/>
                <w:sz w:val="22"/>
              </w:rPr>
              <w:t>Demonstration Number</w:t>
            </w:r>
          </w:p>
        </w:tc>
        <w:tc>
          <w:tcPr>
            <w:tcW w:w="1260" w:type="dxa"/>
          </w:tcPr>
          <w:p>
            <w:pPr>
              <w:pStyle w:val="TableParagraph"/>
              <w:rPr>
                <w:sz w:val="22"/>
              </w:rPr>
            </w:pPr>
            <w:r>
              <w:rPr>
                <w:spacing w:val="-5"/>
                <w:sz w:val="22"/>
              </w:rPr>
              <w:t>55</w:t>
            </w:r>
          </w:p>
        </w:tc>
        <w:tc>
          <w:tcPr>
            <w:tcW w:w="1170" w:type="dxa"/>
          </w:tcPr>
          <w:p>
            <w:pPr>
              <w:pStyle w:val="TableParagraph"/>
              <w:ind w:left="108"/>
              <w:rPr>
                <w:sz w:val="22"/>
              </w:rPr>
            </w:pPr>
            <w:r>
              <w:rPr>
                <w:spacing w:val="-5"/>
                <w:sz w:val="22"/>
              </w:rPr>
              <w:t>56</w:t>
            </w:r>
          </w:p>
        </w:tc>
        <w:tc>
          <w:tcPr>
            <w:tcW w:w="990" w:type="dxa"/>
          </w:tcPr>
          <w:p>
            <w:pPr>
              <w:pStyle w:val="TableParagraph"/>
              <w:ind w:left="108"/>
              <w:rPr>
                <w:sz w:val="22"/>
              </w:rPr>
            </w:pPr>
            <w:r>
              <w:rPr>
                <w:spacing w:val="-10"/>
                <w:sz w:val="22"/>
              </w:rPr>
              <w:t>2</w:t>
            </w:r>
          </w:p>
        </w:tc>
        <w:tc>
          <w:tcPr>
            <w:tcW w:w="1351" w:type="dxa"/>
          </w:tcPr>
          <w:p>
            <w:pPr>
              <w:pStyle w:val="TableParagraph"/>
              <w:ind w:left="108"/>
              <w:rPr>
                <w:sz w:val="22"/>
              </w:rPr>
            </w:pPr>
            <w:r>
              <w:rPr>
                <w:spacing w:val="-4"/>
                <w:sz w:val="22"/>
              </w:rPr>
              <w:t>X(2)</w:t>
            </w:r>
          </w:p>
        </w:tc>
        <w:tc>
          <w:tcPr>
            <w:tcW w:w="2879" w:type="dxa"/>
          </w:tcPr>
          <w:p>
            <w:pPr>
              <w:pStyle w:val="TableParagraph"/>
              <w:ind w:left="108" w:right="360"/>
              <w:rPr>
                <w:sz w:val="22"/>
              </w:rPr>
            </w:pPr>
            <w:r>
              <w:rPr>
                <w:sz w:val="22"/>
              </w:rPr>
              <w:t>Medicare</w:t>
            </w:r>
            <w:r>
              <w:rPr>
                <w:spacing w:val="-16"/>
                <w:sz w:val="22"/>
              </w:rPr>
              <w:t> </w:t>
            </w:r>
            <w:r>
              <w:rPr>
                <w:sz w:val="22"/>
              </w:rPr>
              <w:t>Demonstration Special Processing Number (SPN).</w:t>
            </w:r>
          </w:p>
          <w:p>
            <w:pPr>
              <w:pStyle w:val="TableParagraph"/>
              <w:ind w:left="108"/>
              <w:rPr>
                <w:sz w:val="22"/>
              </w:rPr>
            </w:pPr>
            <w:r>
              <w:rPr>
                <w:sz w:val="22"/>
              </w:rPr>
              <w:t>This is a second demonstration</w:t>
            </w:r>
            <w:r>
              <w:rPr>
                <w:spacing w:val="-15"/>
                <w:sz w:val="22"/>
              </w:rPr>
              <w:t> </w:t>
            </w:r>
            <w:r>
              <w:rPr>
                <w:spacing w:val="-2"/>
                <w:sz w:val="22"/>
              </w:rPr>
              <w:t>number.</w:t>
            </w:r>
          </w:p>
          <w:p>
            <w:pPr>
              <w:pStyle w:val="TableParagraph"/>
              <w:spacing w:before="119"/>
              <w:ind w:left="108" w:right="179"/>
              <w:rPr>
                <w:sz w:val="22"/>
              </w:rPr>
            </w:pPr>
            <w:r>
              <w:rPr>
                <w:sz w:val="22"/>
              </w:rPr>
              <w:t>This field will be used to hold</w:t>
            </w:r>
            <w:r>
              <w:rPr>
                <w:spacing w:val="-10"/>
                <w:sz w:val="22"/>
              </w:rPr>
              <w:t> </w:t>
            </w:r>
            <w:r>
              <w:rPr>
                <w:sz w:val="22"/>
              </w:rPr>
              <w:t>the</w:t>
            </w:r>
            <w:r>
              <w:rPr>
                <w:spacing w:val="-10"/>
                <w:sz w:val="22"/>
              </w:rPr>
              <w:t> </w:t>
            </w:r>
            <w:r>
              <w:rPr>
                <w:sz w:val="22"/>
              </w:rPr>
              <w:t>2-byte</w:t>
            </w:r>
            <w:r>
              <w:rPr>
                <w:spacing w:val="-10"/>
                <w:sz w:val="22"/>
              </w:rPr>
              <w:t> </w:t>
            </w:r>
            <w:r>
              <w:rPr>
                <w:sz w:val="22"/>
              </w:rPr>
              <w:t>number</w:t>
            </w:r>
            <w:r>
              <w:rPr>
                <w:spacing w:val="-10"/>
                <w:sz w:val="22"/>
              </w:rPr>
              <w:t> </w:t>
            </w:r>
            <w:r>
              <w:rPr>
                <w:sz w:val="22"/>
              </w:rPr>
              <w:t>for future use with the Bundled Payments for Care Improvement </w:t>
            </w:r>
            <w:r>
              <w:rPr>
                <w:spacing w:val="-2"/>
                <w:sz w:val="22"/>
              </w:rPr>
              <w:t>initiative.</w:t>
            </w:r>
          </w:p>
        </w:tc>
      </w:tr>
      <w:tr>
        <w:trPr>
          <w:trHeight w:val="3263" w:hRule="atLeast"/>
        </w:trPr>
        <w:tc>
          <w:tcPr>
            <w:tcW w:w="1260" w:type="dxa"/>
          </w:tcPr>
          <w:p>
            <w:pPr>
              <w:pStyle w:val="TableParagraph"/>
              <w:spacing w:before="121"/>
              <w:rPr>
                <w:sz w:val="22"/>
              </w:rPr>
            </w:pPr>
            <w:r>
              <w:rPr>
                <w:spacing w:val="-5"/>
                <w:sz w:val="22"/>
              </w:rPr>
              <w:t>13</w:t>
            </w:r>
          </w:p>
        </w:tc>
        <w:tc>
          <w:tcPr>
            <w:tcW w:w="1957" w:type="dxa"/>
          </w:tcPr>
          <w:p>
            <w:pPr>
              <w:pStyle w:val="TableParagraph"/>
              <w:rPr>
                <w:sz w:val="22"/>
              </w:rPr>
            </w:pPr>
            <w:r>
              <w:rPr>
                <w:spacing w:val="-2"/>
                <w:sz w:val="22"/>
              </w:rPr>
              <w:t>CLM_DEMO_3R D_NUM</w:t>
            </w:r>
          </w:p>
        </w:tc>
        <w:tc>
          <w:tcPr>
            <w:tcW w:w="2183" w:type="dxa"/>
          </w:tcPr>
          <w:p>
            <w:pPr>
              <w:pStyle w:val="TableParagraph"/>
              <w:ind w:left="108" w:right="632"/>
              <w:jc w:val="both"/>
              <w:rPr>
                <w:sz w:val="22"/>
              </w:rPr>
            </w:pPr>
            <w:r>
              <w:rPr>
                <w:sz w:val="22"/>
              </w:rPr>
              <w:t>Third</w:t>
            </w:r>
            <w:r>
              <w:rPr>
                <w:spacing w:val="-14"/>
                <w:sz w:val="22"/>
              </w:rPr>
              <w:t> </w:t>
            </w:r>
            <w:r>
              <w:rPr>
                <w:sz w:val="22"/>
              </w:rPr>
              <w:t>Program </w:t>
            </w:r>
            <w:r>
              <w:rPr>
                <w:spacing w:val="-2"/>
                <w:sz w:val="22"/>
              </w:rPr>
              <w:t>Demonstration Number</w:t>
            </w:r>
          </w:p>
        </w:tc>
        <w:tc>
          <w:tcPr>
            <w:tcW w:w="1260" w:type="dxa"/>
          </w:tcPr>
          <w:p>
            <w:pPr>
              <w:pStyle w:val="TableParagraph"/>
              <w:spacing w:before="121"/>
              <w:rPr>
                <w:sz w:val="22"/>
              </w:rPr>
            </w:pPr>
            <w:r>
              <w:rPr>
                <w:spacing w:val="-5"/>
                <w:sz w:val="22"/>
              </w:rPr>
              <w:t>57</w:t>
            </w:r>
          </w:p>
        </w:tc>
        <w:tc>
          <w:tcPr>
            <w:tcW w:w="1170" w:type="dxa"/>
          </w:tcPr>
          <w:p>
            <w:pPr>
              <w:pStyle w:val="TableParagraph"/>
              <w:spacing w:before="121"/>
              <w:ind w:left="108"/>
              <w:rPr>
                <w:sz w:val="22"/>
              </w:rPr>
            </w:pPr>
            <w:r>
              <w:rPr>
                <w:spacing w:val="-5"/>
                <w:sz w:val="22"/>
              </w:rPr>
              <w:t>58</w:t>
            </w:r>
          </w:p>
        </w:tc>
        <w:tc>
          <w:tcPr>
            <w:tcW w:w="990" w:type="dxa"/>
          </w:tcPr>
          <w:p>
            <w:pPr>
              <w:pStyle w:val="TableParagraph"/>
              <w:spacing w:before="121"/>
              <w:ind w:left="108"/>
              <w:rPr>
                <w:sz w:val="22"/>
              </w:rPr>
            </w:pPr>
            <w:r>
              <w:rPr>
                <w:spacing w:val="-10"/>
                <w:sz w:val="22"/>
              </w:rPr>
              <w:t>2</w:t>
            </w:r>
          </w:p>
        </w:tc>
        <w:tc>
          <w:tcPr>
            <w:tcW w:w="1351" w:type="dxa"/>
          </w:tcPr>
          <w:p>
            <w:pPr>
              <w:pStyle w:val="TableParagraph"/>
              <w:spacing w:before="121"/>
              <w:ind w:left="108"/>
              <w:rPr>
                <w:sz w:val="22"/>
              </w:rPr>
            </w:pPr>
            <w:r>
              <w:rPr>
                <w:spacing w:val="-4"/>
                <w:sz w:val="22"/>
              </w:rPr>
              <w:t>X(2)</w:t>
            </w:r>
          </w:p>
        </w:tc>
        <w:tc>
          <w:tcPr>
            <w:tcW w:w="2879" w:type="dxa"/>
          </w:tcPr>
          <w:p>
            <w:pPr>
              <w:pStyle w:val="TableParagraph"/>
              <w:ind w:left="108" w:right="360"/>
              <w:rPr>
                <w:sz w:val="22"/>
              </w:rPr>
            </w:pPr>
            <w:r>
              <w:rPr>
                <w:sz w:val="22"/>
              </w:rPr>
              <w:t>Medicare</w:t>
            </w:r>
            <w:r>
              <w:rPr>
                <w:spacing w:val="-16"/>
                <w:sz w:val="22"/>
              </w:rPr>
              <w:t> </w:t>
            </w:r>
            <w:r>
              <w:rPr>
                <w:sz w:val="22"/>
              </w:rPr>
              <w:t>Demonstration Special Processing Number (SPN).</w:t>
            </w:r>
          </w:p>
          <w:p>
            <w:pPr>
              <w:pStyle w:val="TableParagraph"/>
              <w:ind w:left="108" w:right="179"/>
              <w:rPr>
                <w:sz w:val="22"/>
              </w:rPr>
            </w:pPr>
            <w:r>
              <w:rPr>
                <w:sz w:val="22"/>
              </w:rPr>
              <w:t>This is a third demonstration</w:t>
            </w:r>
            <w:r>
              <w:rPr>
                <w:spacing w:val="-15"/>
                <w:sz w:val="22"/>
              </w:rPr>
              <w:t> </w:t>
            </w:r>
            <w:r>
              <w:rPr>
                <w:spacing w:val="-2"/>
                <w:sz w:val="22"/>
              </w:rPr>
              <w:t>number.</w:t>
            </w:r>
          </w:p>
          <w:p>
            <w:pPr>
              <w:pStyle w:val="TableParagraph"/>
              <w:spacing w:before="119"/>
              <w:ind w:left="108" w:right="179"/>
              <w:rPr>
                <w:sz w:val="22"/>
              </w:rPr>
            </w:pPr>
            <w:r>
              <w:rPr>
                <w:sz w:val="22"/>
              </w:rPr>
              <w:t>This field will be used to hold</w:t>
            </w:r>
            <w:r>
              <w:rPr>
                <w:spacing w:val="-10"/>
                <w:sz w:val="22"/>
              </w:rPr>
              <w:t> </w:t>
            </w:r>
            <w:r>
              <w:rPr>
                <w:sz w:val="22"/>
              </w:rPr>
              <w:t>the</w:t>
            </w:r>
            <w:r>
              <w:rPr>
                <w:spacing w:val="-10"/>
                <w:sz w:val="22"/>
              </w:rPr>
              <w:t> </w:t>
            </w:r>
            <w:r>
              <w:rPr>
                <w:sz w:val="22"/>
              </w:rPr>
              <w:t>2-byte</w:t>
            </w:r>
            <w:r>
              <w:rPr>
                <w:spacing w:val="-10"/>
                <w:sz w:val="22"/>
              </w:rPr>
              <w:t> </w:t>
            </w:r>
            <w:r>
              <w:rPr>
                <w:sz w:val="22"/>
              </w:rPr>
              <w:t>number</w:t>
            </w:r>
            <w:r>
              <w:rPr>
                <w:spacing w:val="-10"/>
                <w:sz w:val="22"/>
              </w:rPr>
              <w:t> </w:t>
            </w:r>
            <w:r>
              <w:rPr>
                <w:sz w:val="22"/>
              </w:rPr>
              <w:t>for future use with the Bundled Payments for Care Improvement </w:t>
            </w:r>
            <w:r>
              <w:rPr>
                <w:spacing w:val="-2"/>
                <w:sz w:val="22"/>
              </w:rPr>
              <w:t>initiative.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262" w:hRule="atLeast"/>
        </w:trPr>
        <w:tc>
          <w:tcPr>
            <w:tcW w:w="1260" w:type="dxa"/>
          </w:tcPr>
          <w:p>
            <w:pPr>
              <w:pStyle w:val="TableParagraph"/>
              <w:rPr>
                <w:sz w:val="22"/>
              </w:rPr>
            </w:pPr>
            <w:r>
              <w:rPr>
                <w:spacing w:val="-5"/>
                <w:sz w:val="22"/>
              </w:rPr>
              <w:t>14</w:t>
            </w:r>
          </w:p>
        </w:tc>
        <w:tc>
          <w:tcPr>
            <w:tcW w:w="1957" w:type="dxa"/>
          </w:tcPr>
          <w:p>
            <w:pPr>
              <w:pStyle w:val="TableParagraph"/>
              <w:rPr>
                <w:sz w:val="22"/>
              </w:rPr>
            </w:pPr>
            <w:r>
              <w:rPr>
                <w:spacing w:val="-2"/>
                <w:sz w:val="22"/>
              </w:rPr>
              <w:t>CLM_DEMO_4T H_NUM</w:t>
            </w:r>
          </w:p>
        </w:tc>
        <w:tc>
          <w:tcPr>
            <w:tcW w:w="2183" w:type="dxa"/>
          </w:tcPr>
          <w:p>
            <w:pPr>
              <w:pStyle w:val="TableParagraph"/>
              <w:ind w:left="108" w:right="520"/>
              <w:rPr>
                <w:sz w:val="22"/>
              </w:rPr>
            </w:pPr>
            <w:r>
              <w:rPr>
                <w:sz w:val="22"/>
              </w:rPr>
              <w:t>Fourth</w:t>
            </w:r>
            <w:r>
              <w:rPr>
                <w:spacing w:val="-16"/>
                <w:sz w:val="22"/>
              </w:rPr>
              <w:t> </w:t>
            </w:r>
            <w:r>
              <w:rPr>
                <w:sz w:val="22"/>
              </w:rPr>
              <w:t>Program </w:t>
            </w:r>
            <w:r>
              <w:rPr>
                <w:spacing w:val="-2"/>
                <w:sz w:val="22"/>
              </w:rPr>
              <w:t>Demonstration Number</w:t>
            </w:r>
          </w:p>
        </w:tc>
        <w:tc>
          <w:tcPr>
            <w:tcW w:w="1260" w:type="dxa"/>
          </w:tcPr>
          <w:p>
            <w:pPr>
              <w:pStyle w:val="TableParagraph"/>
              <w:rPr>
                <w:sz w:val="22"/>
              </w:rPr>
            </w:pPr>
            <w:r>
              <w:rPr>
                <w:spacing w:val="-5"/>
                <w:sz w:val="22"/>
              </w:rPr>
              <w:t>59</w:t>
            </w:r>
          </w:p>
        </w:tc>
        <w:tc>
          <w:tcPr>
            <w:tcW w:w="1170" w:type="dxa"/>
          </w:tcPr>
          <w:p>
            <w:pPr>
              <w:pStyle w:val="TableParagraph"/>
              <w:ind w:left="108"/>
              <w:rPr>
                <w:sz w:val="22"/>
              </w:rPr>
            </w:pPr>
            <w:r>
              <w:rPr>
                <w:spacing w:val="-5"/>
                <w:sz w:val="22"/>
              </w:rPr>
              <w:t>60</w:t>
            </w:r>
          </w:p>
        </w:tc>
        <w:tc>
          <w:tcPr>
            <w:tcW w:w="990" w:type="dxa"/>
          </w:tcPr>
          <w:p>
            <w:pPr>
              <w:pStyle w:val="TableParagraph"/>
              <w:ind w:left="108"/>
              <w:rPr>
                <w:sz w:val="22"/>
              </w:rPr>
            </w:pPr>
            <w:r>
              <w:rPr>
                <w:spacing w:val="-10"/>
                <w:sz w:val="22"/>
              </w:rPr>
              <w:t>2</w:t>
            </w:r>
          </w:p>
        </w:tc>
        <w:tc>
          <w:tcPr>
            <w:tcW w:w="1351" w:type="dxa"/>
          </w:tcPr>
          <w:p>
            <w:pPr>
              <w:pStyle w:val="TableParagraph"/>
              <w:ind w:left="108"/>
              <w:rPr>
                <w:sz w:val="22"/>
              </w:rPr>
            </w:pPr>
            <w:r>
              <w:rPr>
                <w:spacing w:val="-4"/>
                <w:sz w:val="22"/>
              </w:rPr>
              <w:t>X(2)</w:t>
            </w:r>
          </w:p>
        </w:tc>
        <w:tc>
          <w:tcPr>
            <w:tcW w:w="2879" w:type="dxa"/>
          </w:tcPr>
          <w:p>
            <w:pPr>
              <w:pStyle w:val="TableParagraph"/>
              <w:ind w:left="108" w:right="360"/>
              <w:rPr>
                <w:sz w:val="22"/>
              </w:rPr>
            </w:pPr>
            <w:r>
              <w:rPr>
                <w:sz w:val="22"/>
              </w:rPr>
              <w:t>Medicare</w:t>
            </w:r>
            <w:r>
              <w:rPr>
                <w:spacing w:val="-16"/>
                <w:sz w:val="22"/>
              </w:rPr>
              <w:t> </w:t>
            </w:r>
            <w:r>
              <w:rPr>
                <w:sz w:val="22"/>
              </w:rPr>
              <w:t>Demonstration Special Processing Number (SPN).</w:t>
            </w:r>
          </w:p>
          <w:p>
            <w:pPr>
              <w:pStyle w:val="TableParagraph"/>
              <w:ind w:left="108"/>
              <w:rPr>
                <w:sz w:val="22"/>
              </w:rPr>
            </w:pPr>
            <w:r>
              <w:rPr>
                <w:sz w:val="22"/>
              </w:rPr>
              <w:t>This is a fourth demonstration</w:t>
            </w:r>
            <w:r>
              <w:rPr>
                <w:spacing w:val="-15"/>
                <w:sz w:val="22"/>
              </w:rPr>
              <w:t> </w:t>
            </w:r>
            <w:r>
              <w:rPr>
                <w:spacing w:val="-2"/>
                <w:sz w:val="22"/>
              </w:rPr>
              <w:t>number.</w:t>
            </w:r>
          </w:p>
          <w:p>
            <w:pPr>
              <w:pStyle w:val="TableParagraph"/>
              <w:spacing w:before="119"/>
              <w:ind w:left="108" w:right="179"/>
              <w:rPr>
                <w:sz w:val="22"/>
              </w:rPr>
            </w:pPr>
            <w:r>
              <w:rPr>
                <w:sz w:val="22"/>
              </w:rPr>
              <w:t>This field will be used to hold</w:t>
            </w:r>
            <w:r>
              <w:rPr>
                <w:spacing w:val="-10"/>
                <w:sz w:val="22"/>
              </w:rPr>
              <w:t> </w:t>
            </w:r>
            <w:r>
              <w:rPr>
                <w:sz w:val="22"/>
              </w:rPr>
              <w:t>the</w:t>
            </w:r>
            <w:r>
              <w:rPr>
                <w:spacing w:val="-10"/>
                <w:sz w:val="22"/>
              </w:rPr>
              <w:t> </w:t>
            </w:r>
            <w:r>
              <w:rPr>
                <w:sz w:val="22"/>
              </w:rPr>
              <w:t>2-byte</w:t>
            </w:r>
            <w:r>
              <w:rPr>
                <w:spacing w:val="-10"/>
                <w:sz w:val="22"/>
              </w:rPr>
              <w:t> </w:t>
            </w:r>
            <w:r>
              <w:rPr>
                <w:sz w:val="22"/>
              </w:rPr>
              <w:t>number</w:t>
            </w:r>
            <w:r>
              <w:rPr>
                <w:spacing w:val="-10"/>
                <w:sz w:val="22"/>
              </w:rPr>
              <w:t> </w:t>
            </w:r>
            <w:r>
              <w:rPr>
                <w:sz w:val="22"/>
              </w:rPr>
              <w:t>for future use with the Bundled Payments for Care Improvement </w:t>
            </w:r>
            <w:r>
              <w:rPr>
                <w:spacing w:val="-2"/>
                <w:sz w:val="22"/>
              </w:rPr>
              <w:t>initiative.</w:t>
            </w:r>
          </w:p>
        </w:tc>
      </w:tr>
      <w:tr>
        <w:trPr>
          <w:trHeight w:val="3263" w:hRule="atLeast"/>
        </w:trPr>
        <w:tc>
          <w:tcPr>
            <w:tcW w:w="1260" w:type="dxa"/>
          </w:tcPr>
          <w:p>
            <w:pPr>
              <w:pStyle w:val="TableParagraph"/>
              <w:spacing w:before="121"/>
              <w:rPr>
                <w:sz w:val="22"/>
              </w:rPr>
            </w:pPr>
            <w:r>
              <w:rPr>
                <w:spacing w:val="-5"/>
                <w:sz w:val="22"/>
              </w:rPr>
              <w:t>15</w:t>
            </w:r>
          </w:p>
        </w:tc>
        <w:tc>
          <w:tcPr>
            <w:tcW w:w="1957" w:type="dxa"/>
          </w:tcPr>
          <w:p>
            <w:pPr>
              <w:pStyle w:val="TableParagraph"/>
              <w:rPr>
                <w:sz w:val="22"/>
              </w:rPr>
            </w:pPr>
            <w:r>
              <w:rPr>
                <w:spacing w:val="-2"/>
                <w:sz w:val="22"/>
              </w:rPr>
              <w:t>CLM_DEMO_5T H_NUM</w:t>
            </w:r>
          </w:p>
        </w:tc>
        <w:tc>
          <w:tcPr>
            <w:tcW w:w="2183" w:type="dxa"/>
          </w:tcPr>
          <w:p>
            <w:pPr>
              <w:pStyle w:val="TableParagraph"/>
              <w:ind w:left="108"/>
              <w:rPr>
                <w:sz w:val="22"/>
              </w:rPr>
            </w:pPr>
            <w:r>
              <w:rPr>
                <w:sz w:val="22"/>
              </w:rPr>
              <w:t>Fifth Program </w:t>
            </w:r>
            <w:r>
              <w:rPr>
                <w:spacing w:val="-2"/>
                <w:sz w:val="22"/>
              </w:rPr>
              <w:t>Demonstration Number</w:t>
            </w:r>
          </w:p>
        </w:tc>
        <w:tc>
          <w:tcPr>
            <w:tcW w:w="1260" w:type="dxa"/>
          </w:tcPr>
          <w:p>
            <w:pPr>
              <w:pStyle w:val="TableParagraph"/>
              <w:spacing w:before="121"/>
              <w:rPr>
                <w:sz w:val="22"/>
              </w:rPr>
            </w:pPr>
            <w:r>
              <w:rPr>
                <w:spacing w:val="-5"/>
                <w:sz w:val="22"/>
              </w:rPr>
              <w:t>61</w:t>
            </w:r>
          </w:p>
        </w:tc>
        <w:tc>
          <w:tcPr>
            <w:tcW w:w="1170" w:type="dxa"/>
          </w:tcPr>
          <w:p>
            <w:pPr>
              <w:pStyle w:val="TableParagraph"/>
              <w:spacing w:before="121"/>
              <w:ind w:left="108"/>
              <w:rPr>
                <w:sz w:val="22"/>
              </w:rPr>
            </w:pPr>
            <w:r>
              <w:rPr>
                <w:spacing w:val="-5"/>
                <w:sz w:val="22"/>
              </w:rPr>
              <w:t>62</w:t>
            </w:r>
          </w:p>
        </w:tc>
        <w:tc>
          <w:tcPr>
            <w:tcW w:w="990" w:type="dxa"/>
          </w:tcPr>
          <w:p>
            <w:pPr>
              <w:pStyle w:val="TableParagraph"/>
              <w:spacing w:before="121"/>
              <w:ind w:left="108"/>
              <w:rPr>
                <w:sz w:val="22"/>
              </w:rPr>
            </w:pPr>
            <w:r>
              <w:rPr>
                <w:spacing w:val="-10"/>
                <w:sz w:val="22"/>
              </w:rPr>
              <w:t>2</w:t>
            </w:r>
          </w:p>
        </w:tc>
        <w:tc>
          <w:tcPr>
            <w:tcW w:w="1351" w:type="dxa"/>
          </w:tcPr>
          <w:p>
            <w:pPr>
              <w:pStyle w:val="TableParagraph"/>
              <w:spacing w:before="121"/>
              <w:ind w:left="108"/>
              <w:rPr>
                <w:sz w:val="22"/>
              </w:rPr>
            </w:pPr>
            <w:r>
              <w:rPr>
                <w:spacing w:val="-4"/>
                <w:sz w:val="22"/>
              </w:rPr>
              <w:t>X(2)</w:t>
            </w:r>
          </w:p>
        </w:tc>
        <w:tc>
          <w:tcPr>
            <w:tcW w:w="2879" w:type="dxa"/>
          </w:tcPr>
          <w:p>
            <w:pPr>
              <w:pStyle w:val="TableParagraph"/>
              <w:ind w:left="108" w:right="360"/>
              <w:rPr>
                <w:sz w:val="22"/>
              </w:rPr>
            </w:pPr>
            <w:r>
              <w:rPr>
                <w:sz w:val="22"/>
              </w:rPr>
              <w:t>Medicare</w:t>
            </w:r>
            <w:r>
              <w:rPr>
                <w:spacing w:val="-16"/>
                <w:sz w:val="22"/>
              </w:rPr>
              <w:t> </w:t>
            </w:r>
            <w:r>
              <w:rPr>
                <w:sz w:val="22"/>
              </w:rPr>
              <w:t>Demonstration Special Processing Number (SPN).</w:t>
            </w:r>
          </w:p>
          <w:p>
            <w:pPr>
              <w:pStyle w:val="TableParagraph"/>
              <w:ind w:left="108" w:right="179"/>
              <w:rPr>
                <w:sz w:val="22"/>
              </w:rPr>
            </w:pPr>
            <w:r>
              <w:rPr>
                <w:sz w:val="22"/>
              </w:rPr>
              <w:t>This is a fifth demonstration</w:t>
            </w:r>
            <w:r>
              <w:rPr>
                <w:spacing w:val="-15"/>
                <w:sz w:val="22"/>
              </w:rPr>
              <w:t> </w:t>
            </w:r>
            <w:r>
              <w:rPr>
                <w:spacing w:val="-2"/>
                <w:sz w:val="22"/>
              </w:rPr>
              <w:t>number.</w:t>
            </w:r>
          </w:p>
          <w:p>
            <w:pPr>
              <w:pStyle w:val="TableParagraph"/>
              <w:spacing w:before="119"/>
              <w:ind w:left="108" w:right="179"/>
              <w:rPr>
                <w:sz w:val="22"/>
              </w:rPr>
            </w:pPr>
            <w:r>
              <w:rPr>
                <w:sz w:val="22"/>
              </w:rPr>
              <w:t>This field will be used to hold</w:t>
            </w:r>
            <w:r>
              <w:rPr>
                <w:spacing w:val="-10"/>
                <w:sz w:val="22"/>
              </w:rPr>
              <w:t> </w:t>
            </w:r>
            <w:r>
              <w:rPr>
                <w:sz w:val="22"/>
              </w:rPr>
              <w:t>the</w:t>
            </w:r>
            <w:r>
              <w:rPr>
                <w:spacing w:val="-10"/>
                <w:sz w:val="22"/>
              </w:rPr>
              <w:t> </w:t>
            </w:r>
            <w:r>
              <w:rPr>
                <w:sz w:val="22"/>
              </w:rPr>
              <w:t>2-byte</w:t>
            </w:r>
            <w:r>
              <w:rPr>
                <w:spacing w:val="-10"/>
                <w:sz w:val="22"/>
              </w:rPr>
              <w:t> </w:t>
            </w:r>
            <w:r>
              <w:rPr>
                <w:sz w:val="22"/>
              </w:rPr>
              <w:t>number</w:t>
            </w:r>
            <w:r>
              <w:rPr>
                <w:spacing w:val="-10"/>
                <w:sz w:val="22"/>
              </w:rPr>
              <w:t> </w:t>
            </w:r>
            <w:r>
              <w:rPr>
                <w:sz w:val="22"/>
              </w:rPr>
              <w:t>for future use with the Bundled Payments for Care Improvement </w:t>
            </w:r>
            <w:r>
              <w:rPr>
                <w:spacing w:val="-2"/>
                <w:sz w:val="22"/>
              </w:rPr>
              <w:t>initiative.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648" w:hRule="atLeast"/>
        </w:trPr>
        <w:tc>
          <w:tcPr>
            <w:tcW w:w="1260" w:type="dxa"/>
          </w:tcPr>
          <w:p>
            <w:pPr>
              <w:pStyle w:val="TableParagraph"/>
              <w:rPr>
                <w:sz w:val="22"/>
              </w:rPr>
            </w:pPr>
            <w:r>
              <w:rPr>
                <w:spacing w:val="-5"/>
                <w:sz w:val="22"/>
              </w:rPr>
              <w:t>16</w:t>
            </w:r>
          </w:p>
        </w:tc>
        <w:tc>
          <w:tcPr>
            <w:tcW w:w="1957" w:type="dxa"/>
          </w:tcPr>
          <w:p>
            <w:pPr>
              <w:pStyle w:val="TableParagraph"/>
              <w:rPr>
                <w:sz w:val="22"/>
              </w:rPr>
            </w:pPr>
            <w:r>
              <w:rPr>
                <w:spacing w:val="-2"/>
                <w:sz w:val="22"/>
              </w:rPr>
              <w:t>CLM_PBP_INCL SN_AMT</w:t>
            </w:r>
          </w:p>
        </w:tc>
        <w:tc>
          <w:tcPr>
            <w:tcW w:w="2183" w:type="dxa"/>
          </w:tcPr>
          <w:p>
            <w:pPr>
              <w:pStyle w:val="TableParagraph"/>
              <w:ind w:left="108"/>
              <w:rPr>
                <w:sz w:val="22"/>
              </w:rPr>
            </w:pPr>
            <w:r>
              <w:rPr>
                <w:spacing w:val="-2"/>
                <w:sz w:val="22"/>
              </w:rPr>
              <w:t>PBP/AIPBP</w:t>
            </w:r>
          </w:p>
          <w:p>
            <w:pPr>
              <w:pStyle w:val="TableParagraph"/>
              <w:spacing w:before="0"/>
              <w:ind w:left="108"/>
              <w:rPr>
                <w:sz w:val="22"/>
              </w:rPr>
            </w:pPr>
            <w:r>
              <w:rPr>
                <w:sz w:val="22"/>
              </w:rPr>
              <w:t>Inclusion</w:t>
            </w:r>
            <w:r>
              <w:rPr>
                <w:spacing w:val="-10"/>
                <w:sz w:val="22"/>
              </w:rPr>
              <w:t> </w:t>
            </w:r>
            <w:r>
              <w:rPr>
                <w:spacing w:val="-2"/>
                <w:sz w:val="22"/>
              </w:rPr>
              <w:t>Amount</w:t>
            </w:r>
          </w:p>
        </w:tc>
        <w:tc>
          <w:tcPr>
            <w:tcW w:w="1260" w:type="dxa"/>
          </w:tcPr>
          <w:p>
            <w:pPr>
              <w:pStyle w:val="TableParagraph"/>
              <w:rPr>
                <w:sz w:val="22"/>
              </w:rPr>
            </w:pPr>
            <w:r>
              <w:rPr>
                <w:spacing w:val="-5"/>
                <w:sz w:val="22"/>
              </w:rPr>
              <w:t>63</w:t>
            </w:r>
          </w:p>
        </w:tc>
        <w:tc>
          <w:tcPr>
            <w:tcW w:w="1170" w:type="dxa"/>
          </w:tcPr>
          <w:p>
            <w:pPr>
              <w:pStyle w:val="TableParagraph"/>
              <w:ind w:left="108"/>
              <w:rPr>
                <w:sz w:val="22"/>
              </w:rPr>
            </w:pPr>
            <w:r>
              <w:rPr>
                <w:spacing w:val="-5"/>
                <w:sz w:val="22"/>
              </w:rPr>
              <w:t>81</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ight="179"/>
              <w:rPr>
                <w:sz w:val="22"/>
              </w:rPr>
            </w:pPr>
            <w:r>
              <w:rPr>
                <w:sz w:val="22"/>
              </w:rPr>
              <w:t>The amount that would have been paid in the absence</w:t>
            </w:r>
            <w:r>
              <w:rPr>
                <w:spacing w:val="-13"/>
                <w:sz w:val="22"/>
              </w:rPr>
              <w:t> </w:t>
            </w:r>
            <w:r>
              <w:rPr>
                <w:sz w:val="22"/>
              </w:rPr>
              <w:t>of</w:t>
            </w:r>
            <w:r>
              <w:rPr>
                <w:spacing w:val="-14"/>
                <w:sz w:val="22"/>
              </w:rPr>
              <w:t> </w:t>
            </w:r>
            <w:r>
              <w:rPr>
                <w:sz w:val="22"/>
              </w:rPr>
              <w:t>PBP/</w:t>
            </w:r>
            <w:r>
              <w:rPr>
                <w:spacing w:val="-13"/>
                <w:sz w:val="22"/>
              </w:rPr>
              <w:t> </w:t>
            </w:r>
            <w:r>
              <w:rPr>
                <w:sz w:val="22"/>
              </w:rPr>
              <w:t>AIPBP </w:t>
            </w:r>
            <w:r>
              <w:rPr>
                <w:spacing w:val="-2"/>
                <w:sz w:val="22"/>
              </w:rPr>
              <w:t>Reduction.</w:t>
            </w:r>
          </w:p>
          <w:p>
            <w:pPr>
              <w:pStyle w:val="TableParagraph"/>
              <w:spacing w:before="119"/>
              <w:ind w:left="108"/>
              <w:rPr>
                <w:sz w:val="22"/>
              </w:rPr>
            </w:pPr>
            <w:r>
              <w:rPr>
                <w:sz w:val="22"/>
              </w:rPr>
              <w:t>The value for the PBP/AIPBP Inclusion Amount</w:t>
            </w:r>
            <w:r>
              <w:rPr>
                <w:spacing w:val="-7"/>
                <w:sz w:val="22"/>
              </w:rPr>
              <w:t> </w:t>
            </w:r>
            <w:r>
              <w:rPr>
                <w:sz w:val="22"/>
              </w:rPr>
              <w:t>is</w:t>
            </w:r>
            <w:r>
              <w:rPr>
                <w:spacing w:val="-7"/>
                <w:sz w:val="22"/>
              </w:rPr>
              <w:t> </w:t>
            </w:r>
            <w:r>
              <w:rPr>
                <w:sz w:val="22"/>
              </w:rPr>
              <w:t>derived</w:t>
            </w:r>
            <w:r>
              <w:rPr>
                <w:spacing w:val="-7"/>
                <w:sz w:val="22"/>
              </w:rPr>
              <w:t> </w:t>
            </w:r>
            <w:r>
              <w:rPr>
                <w:sz w:val="22"/>
              </w:rPr>
              <w:t>from</w:t>
            </w:r>
            <w:r>
              <w:rPr>
                <w:spacing w:val="-8"/>
                <w:sz w:val="22"/>
              </w:rPr>
              <w:t> </w:t>
            </w:r>
            <w:r>
              <w:rPr>
                <w:sz w:val="22"/>
              </w:rPr>
              <w:t>the table and column called </w:t>
            </w:r>
            <w:r>
              <w:rPr>
                <w:spacing w:val="-2"/>
                <w:sz w:val="22"/>
              </w:rPr>
              <w:t>“CMS_VIEW_CLM_PRD.C</w:t>
            </w:r>
          </w:p>
          <w:p>
            <w:pPr>
              <w:pStyle w:val="TableParagraph"/>
              <w:spacing w:before="0"/>
              <w:ind w:left="108"/>
              <w:rPr>
                <w:sz w:val="22"/>
              </w:rPr>
            </w:pPr>
            <w:r>
              <w:rPr>
                <w:sz w:val="22"/>
              </w:rPr>
              <w:t>LM_VAL_AMT” when the value</w:t>
            </w:r>
            <w:r>
              <w:rPr>
                <w:spacing w:val="-10"/>
                <w:sz w:val="22"/>
              </w:rPr>
              <w:t> </w:t>
            </w:r>
            <w:r>
              <w:rPr>
                <w:sz w:val="22"/>
              </w:rPr>
              <w:t>code</w:t>
            </w:r>
            <w:r>
              <w:rPr>
                <w:spacing w:val="-10"/>
                <w:sz w:val="22"/>
              </w:rPr>
              <w:t> </w:t>
            </w:r>
            <w:r>
              <w:rPr>
                <w:sz w:val="22"/>
              </w:rPr>
              <w:t>within</w:t>
            </w:r>
            <w:r>
              <w:rPr>
                <w:spacing w:val="-10"/>
                <w:sz w:val="22"/>
              </w:rPr>
              <w:t> </w:t>
            </w:r>
            <w:r>
              <w:rPr>
                <w:sz w:val="22"/>
              </w:rPr>
              <w:t>the</w:t>
            </w:r>
            <w:r>
              <w:rPr>
                <w:spacing w:val="-10"/>
                <w:sz w:val="22"/>
              </w:rPr>
              <w:t> </w:t>
            </w:r>
            <w:r>
              <w:rPr>
                <w:sz w:val="22"/>
              </w:rPr>
              <w:t>field called “CLM_VAL_CD” equals “Q0.”</w:t>
            </w:r>
          </w:p>
        </w:tc>
      </w:tr>
      <w:tr>
        <w:trPr>
          <w:trHeight w:val="3395" w:hRule="atLeast"/>
        </w:trPr>
        <w:tc>
          <w:tcPr>
            <w:tcW w:w="1260" w:type="dxa"/>
          </w:tcPr>
          <w:p>
            <w:pPr>
              <w:pStyle w:val="TableParagraph"/>
              <w:rPr>
                <w:sz w:val="22"/>
              </w:rPr>
            </w:pPr>
            <w:r>
              <w:rPr>
                <w:spacing w:val="-5"/>
                <w:sz w:val="22"/>
              </w:rPr>
              <w:t>17</w:t>
            </w:r>
          </w:p>
        </w:tc>
        <w:tc>
          <w:tcPr>
            <w:tcW w:w="1957" w:type="dxa"/>
          </w:tcPr>
          <w:p>
            <w:pPr>
              <w:pStyle w:val="TableParagraph"/>
              <w:rPr>
                <w:sz w:val="22"/>
              </w:rPr>
            </w:pPr>
            <w:r>
              <w:rPr>
                <w:spacing w:val="-2"/>
                <w:sz w:val="22"/>
              </w:rPr>
              <w:t>CLM_PBP_RDC TN_AMT</w:t>
            </w:r>
          </w:p>
        </w:tc>
        <w:tc>
          <w:tcPr>
            <w:tcW w:w="2183" w:type="dxa"/>
          </w:tcPr>
          <w:p>
            <w:pPr>
              <w:pStyle w:val="TableParagraph"/>
              <w:rPr>
                <w:sz w:val="22"/>
              </w:rPr>
            </w:pPr>
            <w:r>
              <w:rPr>
                <w:spacing w:val="-2"/>
                <w:sz w:val="22"/>
              </w:rPr>
              <w:t>PBP/AIPBP</w:t>
            </w:r>
          </w:p>
          <w:p>
            <w:pPr>
              <w:pStyle w:val="TableParagraph"/>
              <w:spacing w:before="0"/>
              <w:rPr>
                <w:sz w:val="22"/>
              </w:rPr>
            </w:pPr>
            <w:r>
              <w:rPr>
                <w:sz w:val="22"/>
              </w:rPr>
              <w:t>Reduction</w:t>
            </w:r>
            <w:r>
              <w:rPr>
                <w:spacing w:val="-11"/>
                <w:sz w:val="22"/>
              </w:rPr>
              <w:t> </w:t>
            </w:r>
            <w:r>
              <w:rPr>
                <w:spacing w:val="-2"/>
                <w:sz w:val="22"/>
              </w:rPr>
              <w:t>Amount</w:t>
            </w:r>
          </w:p>
        </w:tc>
        <w:tc>
          <w:tcPr>
            <w:tcW w:w="1260" w:type="dxa"/>
          </w:tcPr>
          <w:p>
            <w:pPr>
              <w:pStyle w:val="TableParagraph"/>
              <w:rPr>
                <w:sz w:val="22"/>
              </w:rPr>
            </w:pPr>
            <w:r>
              <w:rPr>
                <w:spacing w:val="-5"/>
                <w:sz w:val="22"/>
              </w:rPr>
              <w:t>82</w:t>
            </w:r>
          </w:p>
        </w:tc>
        <w:tc>
          <w:tcPr>
            <w:tcW w:w="1170" w:type="dxa"/>
          </w:tcPr>
          <w:p>
            <w:pPr>
              <w:pStyle w:val="TableParagraph"/>
              <w:rPr>
                <w:sz w:val="22"/>
              </w:rPr>
            </w:pPr>
            <w:r>
              <w:rPr>
                <w:spacing w:val="-5"/>
                <w:sz w:val="22"/>
              </w:rPr>
              <w:t>100</w:t>
            </w:r>
          </w:p>
        </w:tc>
        <w:tc>
          <w:tcPr>
            <w:tcW w:w="990" w:type="dxa"/>
          </w:tcPr>
          <w:p>
            <w:pPr>
              <w:pStyle w:val="TableParagraph"/>
              <w:rPr>
                <w:sz w:val="22"/>
              </w:rPr>
            </w:pPr>
            <w:r>
              <w:rPr>
                <w:spacing w:val="-5"/>
                <w:sz w:val="22"/>
              </w:rPr>
              <w:t>19</w:t>
            </w:r>
          </w:p>
        </w:tc>
        <w:tc>
          <w:tcPr>
            <w:tcW w:w="1351" w:type="dxa"/>
          </w:tcPr>
          <w:p>
            <w:pPr>
              <w:pStyle w:val="TableParagraph"/>
              <w:rPr>
                <w:sz w:val="22"/>
              </w:rPr>
            </w:pPr>
            <w:r>
              <w:rPr>
                <w:spacing w:val="-2"/>
                <w:sz w:val="22"/>
              </w:rPr>
              <w:t>-9(15).99</w:t>
            </w:r>
          </w:p>
        </w:tc>
        <w:tc>
          <w:tcPr>
            <w:tcW w:w="2879" w:type="dxa"/>
          </w:tcPr>
          <w:p>
            <w:pPr>
              <w:pStyle w:val="TableParagraph"/>
              <w:ind w:left="108"/>
              <w:rPr>
                <w:sz w:val="22"/>
              </w:rPr>
            </w:pPr>
            <w:r>
              <w:rPr>
                <w:sz w:val="22"/>
              </w:rPr>
              <w:t>The</w:t>
            </w:r>
            <w:r>
              <w:rPr>
                <w:spacing w:val="-16"/>
                <w:sz w:val="22"/>
              </w:rPr>
              <w:t> </w:t>
            </w:r>
            <w:r>
              <w:rPr>
                <w:sz w:val="22"/>
              </w:rPr>
              <w:t>PBP/AIPBP</w:t>
            </w:r>
            <w:r>
              <w:rPr>
                <w:spacing w:val="-15"/>
                <w:sz w:val="22"/>
              </w:rPr>
              <w:t> </w:t>
            </w:r>
            <w:r>
              <w:rPr>
                <w:sz w:val="22"/>
              </w:rPr>
              <w:t>Reduction Amount withheld from payment to the Provider.</w:t>
            </w:r>
          </w:p>
          <w:p>
            <w:pPr>
              <w:pStyle w:val="TableParagraph"/>
              <w:spacing w:before="119"/>
              <w:ind w:left="108"/>
              <w:rPr>
                <w:sz w:val="22"/>
              </w:rPr>
            </w:pPr>
            <w:r>
              <w:rPr>
                <w:sz w:val="22"/>
              </w:rPr>
              <w:t>The value for the PBP/AIPBP Reduction Amount</w:t>
            </w:r>
            <w:r>
              <w:rPr>
                <w:spacing w:val="-7"/>
                <w:sz w:val="22"/>
              </w:rPr>
              <w:t> </w:t>
            </w:r>
            <w:r>
              <w:rPr>
                <w:sz w:val="22"/>
              </w:rPr>
              <w:t>is</w:t>
            </w:r>
            <w:r>
              <w:rPr>
                <w:spacing w:val="-7"/>
                <w:sz w:val="22"/>
              </w:rPr>
              <w:t> </w:t>
            </w:r>
            <w:r>
              <w:rPr>
                <w:sz w:val="22"/>
              </w:rPr>
              <w:t>derived</w:t>
            </w:r>
            <w:r>
              <w:rPr>
                <w:spacing w:val="-7"/>
                <w:sz w:val="22"/>
              </w:rPr>
              <w:t> </w:t>
            </w:r>
            <w:r>
              <w:rPr>
                <w:sz w:val="22"/>
              </w:rPr>
              <w:t>from</w:t>
            </w:r>
            <w:r>
              <w:rPr>
                <w:spacing w:val="-8"/>
                <w:sz w:val="22"/>
              </w:rPr>
              <w:t> </w:t>
            </w:r>
            <w:r>
              <w:rPr>
                <w:sz w:val="22"/>
              </w:rPr>
              <w:t>the table and column called </w:t>
            </w:r>
            <w:r>
              <w:rPr>
                <w:spacing w:val="-2"/>
                <w:sz w:val="22"/>
              </w:rPr>
              <w:t>“CMS_VIEW_CLM_PRD.C</w:t>
            </w:r>
          </w:p>
          <w:p>
            <w:pPr>
              <w:pStyle w:val="TableParagraph"/>
              <w:spacing w:before="1"/>
              <w:ind w:left="108"/>
              <w:rPr>
                <w:sz w:val="22"/>
              </w:rPr>
            </w:pPr>
            <w:r>
              <w:rPr>
                <w:sz w:val="22"/>
              </w:rPr>
              <w:t>LM_VAL_AMT” when the value</w:t>
            </w:r>
            <w:r>
              <w:rPr>
                <w:spacing w:val="-10"/>
                <w:sz w:val="22"/>
              </w:rPr>
              <w:t> </w:t>
            </w:r>
            <w:r>
              <w:rPr>
                <w:sz w:val="22"/>
              </w:rPr>
              <w:t>code</w:t>
            </w:r>
            <w:r>
              <w:rPr>
                <w:spacing w:val="-10"/>
                <w:sz w:val="22"/>
              </w:rPr>
              <w:t> </w:t>
            </w:r>
            <w:r>
              <w:rPr>
                <w:sz w:val="22"/>
              </w:rPr>
              <w:t>within</w:t>
            </w:r>
            <w:r>
              <w:rPr>
                <w:spacing w:val="-10"/>
                <w:sz w:val="22"/>
              </w:rPr>
              <w:t> </w:t>
            </w:r>
            <w:r>
              <w:rPr>
                <w:sz w:val="22"/>
              </w:rPr>
              <w:t>the</w:t>
            </w:r>
            <w:r>
              <w:rPr>
                <w:spacing w:val="-10"/>
                <w:sz w:val="22"/>
              </w:rPr>
              <w:t> </w:t>
            </w:r>
            <w:r>
              <w:rPr>
                <w:sz w:val="22"/>
              </w:rPr>
              <w:t>field called “CLM_VAL_CD” equals “Q1.”</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4155" w:hRule="atLeast"/>
        </w:trPr>
        <w:tc>
          <w:tcPr>
            <w:tcW w:w="1260" w:type="dxa"/>
          </w:tcPr>
          <w:p>
            <w:pPr>
              <w:pStyle w:val="TableParagraph"/>
              <w:rPr>
                <w:sz w:val="22"/>
              </w:rPr>
            </w:pPr>
            <w:r>
              <w:rPr>
                <w:spacing w:val="-5"/>
                <w:sz w:val="22"/>
              </w:rPr>
              <w:t>18</w:t>
            </w:r>
          </w:p>
        </w:tc>
        <w:tc>
          <w:tcPr>
            <w:tcW w:w="1957" w:type="dxa"/>
          </w:tcPr>
          <w:p>
            <w:pPr>
              <w:pStyle w:val="TableParagraph"/>
              <w:rPr>
                <w:sz w:val="22"/>
              </w:rPr>
            </w:pPr>
            <w:r>
              <w:rPr>
                <w:spacing w:val="-2"/>
                <w:sz w:val="22"/>
              </w:rPr>
              <w:t>CLM_NGACO_C MG_WVR_SW</w:t>
            </w:r>
          </w:p>
        </w:tc>
        <w:tc>
          <w:tcPr>
            <w:tcW w:w="2183" w:type="dxa"/>
          </w:tcPr>
          <w:p>
            <w:pPr>
              <w:pStyle w:val="TableParagraph"/>
              <w:ind w:right="239"/>
              <w:rPr>
                <w:sz w:val="22"/>
              </w:rPr>
            </w:pPr>
            <w:r>
              <w:rPr>
                <w:sz w:val="22"/>
              </w:rPr>
              <w:t>Care</w:t>
            </w:r>
            <w:r>
              <w:rPr>
                <w:spacing w:val="-16"/>
                <w:sz w:val="22"/>
              </w:rPr>
              <w:t> </w:t>
            </w:r>
            <w:r>
              <w:rPr>
                <w:sz w:val="22"/>
              </w:rPr>
              <w:t>Management Home Visits</w:t>
            </w:r>
          </w:p>
        </w:tc>
        <w:tc>
          <w:tcPr>
            <w:tcW w:w="1260" w:type="dxa"/>
          </w:tcPr>
          <w:p>
            <w:pPr>
              <w:pStyle w:val="TableParagraph"/>
              <w:rPr>
                <w:sz w:val="22"/>
              </w:rPr>
            </w:pPr>
            <w:r>
              <w:rPr>
                <w:spacing w:val="-5"/>
                <w:sz w:val="22"/>
              </w:rPr>
              <w:t>101</w:t>
            </w:r>
          </w:p>
        </w:tc>
        <w:tc>
          <w:tcPr>
            <w:tcW w:w="1170" w:type="dxa"/>
          </w:tcPr>
          <w:p>
            <w:pPr>
              <w:pStyle w:val="TableParagraph"/>
              <w:rPr>
                <w:sz w:val="22"/>
              </w:rPr>
            </w:pPr>
            <w:r>
              <w:rPr>
                <w:spacing w:val="-5"/>
                <w:sz w:val="22"/>
              </w:rPr>
              <w:t>101</w:t>
            </w:r>
          </w:p>
        </w:tc>
        <w:tc>
          <w:tcPr>
            <w:tcW w:w="990" w:type="dxa"/>
          </w:tcPr>
          <w:p>
            <w:pPr>
              <w:pStyle w:val="TableParagraph"/>
              <w:rPr>
                <w:sz w:val="22"/>
              </w:rPr>
            </w:pPr>
            <w:r>
              <w:rPr>
                <w:spacing w:val="-10"/>
                <w:sz w:val="22"/>
              </w:rPr>
              <w:t>1</w:t>
            </w:r>
          </w:p>
        </w:tc>
        <w:tc>
          <w:tcPr>
            <w:tcW w:w="1351" w:type="dxa"/>
          </w:tcPr>
          <w:p>
            <w:pPr>
              <w:pStyle w:val="TableParagraph"/>
              <w:rPr>
                <w:sz w:val="22"/>
              </w:rPr>
            </w:pPr>
            <w:r>
              <w:rPr>
                <w:spacing w:val="-4"/>
                <w:sz w:val="22"/>
              </w:rPr>
              <w:t>X(1)</w:t>
            </w:r>
          </w:p>
        </w:tc>
        <w:tc>
          <w:tcPr>
            <w:tcW w:w="2879" w:type="dxa"/>
          </w:tcPr>
          <w:p>
            <w:pPr>
              <w:pStyle w:val="TableParagraph"/>
              <w:ind w:left="108" w:right="179"/>
              <w:rPr>
                <w:sz w:val="22"/>
              </w:rPr>
            </w:pPr>
            <w:r>
              <w:rPr>
                <w:sz w:val="22"/>
              </w:rPr>
              <w:t>A</w:t>
            </w:r>
            <w:r>
              <w:rPr>
                <w:spacing w:val="-10"/>
                <w:sz w:val="22"/>
              </w:rPr>
              <w:t> </w:t>
            </w:r>
            <w:r>
              <w:rPr>
                <w:sz w:val="22"/>
              </w:rPr>
              <w:t>single</w:t>
            </w:r>
            <w:r>
              <w:rPr>
                <w:spacing w:val="-10"/>
                <w:sz w:val="22"/>
              </w:rPr>
              <w:t> </w:t>
            </w:r>
            <w:r>
              <w:rPr>
                <w:sz w:val="22"/>
              </w:rPr>
              <w:t>character</w:t>
            </w:r>
            <w:r>
              <w:rPr>
                <w:spacing w:val="-10"/>
                <w:sz w:val="22"/>
              </w:rPr>
              <w:t> </w:t>
            </w:r>
            <w:r>
              <w:rPr>
                <w:sz w:val="22"/>
              </w:rPr>
              <w:t>code</w:t>
            </w:r>
            <w:r>
              <w:rPr>
                <w:spacing w:val="-11"/>
                <w:sz w:val="22"/>
              </w:rPr>
              <w:t> </w:t>
            </w:r>
            <w:r>
              <w:rPr>
                <w:sz w:val="22"/>
              </w:rPr>
              <w:t>of “Y” or “N” that indicates whether</w:t>
            </w:r>
            <w:r>
              <w:rPr>
                <w:spacing w:val="-1"/>
                <w:sz w:val="22"/>
              </w:rPr>
              <w:t> </w:t>
            </w:r>
            <w:r>
              <w:rPr>
                <w:sz w:val="22"/>
              </w:rPr>
              <w:t>a</w:t>
            </w:r>
            <w:r>
              <w:rPr>
                <w:spacing w:val="-1"/>
                <w:sz w:val="22"/>
              </w:rPr>
              <w:t> </w:t>
            </w:r>
            <w:r>
              <w:rPr>
                <w:sz w:val="22"/>
              </w:rPr>
              <w:t>particular</w:t>
            </w:r>
            <w:r>
              <w:rPr>
                <w:spacing w:val="-1"/>
                <w:sz w:val="22"/>
              </w:rPr>
              <w:t> </w:t>
            </w:r>
            <w:r>
              <w:rPr>
                <w:sz w:val="22"/>
              </w:rPr>
              <w:t>claim is tied to a Care Management</w:t>
            </w:r>
            <w:r>
              <w:rPr>
                <w:spacing w:val="-7"/>
                <w:sz w:val="22"/>
              </w:rPr>
              <w:t> </w:t>
            </w:r>
            <w:r>
              <w:rPr>
                <w:sz w:val="22"/>
              </w:rPr>
              <w:t>Home</w:t>
            </w:r>
            <w:r>
              <w:rPr>
                <w:spacing w:val="-7"/>
                <w:sz w:val="22"/>
              </w:rPr>
              <w:t> </w:t>
            </w:r>
            <w:r>
              <w:rPr>
                <w:sz w:val="22"/>
              </w:rPr>
              <w:t>Visits benefit enhancement.</w:t>
            </w:r>
          </w:p>
          <w:p>
            <w:pPr>
              <w:pStyle w:val="TableParagraph"/>
              <w:spacing w:before="0"/>
              <w:ind w:left="108" w:right="179"/>
              <w:rPr>
                <w:sz w:val="22"/>
              </w:rPr>
            </w:pPr>
            <w:r>
              <w:rPr>
                <w:sz w:val="22"/>
              </w:rPr>
              <w:t>Blank</w:t>
            </w:r>
            <w:r>
              <w:rPr>
                <w:spacing w:val="-10"/>
                <w:sz w:val="22"/>
              </w:rPr>
              <w:t> </w:t>
            </w:r>
            <w:r>
              <w:rPr>
                <w:sz w:val="22"/>
              </w:rPr>
              <w:t>if</w:t>
            </w:r>
            <w:r>
              <w:rPr>
                <w:spacing w:val="-10"/>
                <w:sz w:val="22"/>
              </w:rPr>
              <w:t> </w:t>
            </w:r>
            <w:r>
              <w:rPr>
                <w:sz w:val="22"/>
              </w:rPr>
              <w:t>no</w:t>
            </w:r>
            <w:r>
              <w:rPr>
                <w:spacing w:val="-10"/>
                <w:sz w:val="22"/>
              </w:rPr>
              <w:t> </w:t>
            </w:r>
            <w:r>
              <w:rPr>
                <w:sz w:val="22"/>
              </w:rPr>
              <w:t>data</w:t>
            </w:r>
            <w:r>
              <w:rPr>
                <w:spacing w:val="-10"/>
                <w:sz w:val="22"/>
              </w:rPr>
              <w:t> </w:t>
            </w:r>
            <w:r>
              <w:rPr>
                <w:sz w:val="22"/>
              </w:rPr>
              <w:t>are </w:t>
            </w:r>
            <w:r>
              <w:rPr>
                <w:spacing w:val="-2"/>
                <w:sz w:val="22"/>
              </w:rPr>
              <w:t>available.</w:t>
            </w:r>
          </w:p>
          <w:p>
            <w:pPr>
              <w:pStyle w:val="TableParagraph"/>
              <w:ind w:left="108" w:right="179" w:hanging="1"/>
              <w:rPr>
                <w:i/>
                <w:sz w:val="22"/>
              </w:rPr>
            </w:pPr>
            <w:r>
              <w:rPr>
                <w:b/>
                <w:sz w:val="22"/>
              </w:rPr>
              <w:t>Note</w:t>
            </w:r>
            <w:r>
              <w:rPr>
                <w:sz w:val="22"/>
              </w:rPr>
              <w:t>: </w:t>
            </w:r>
            <w:r>
              <w:rPr>
                <w:i/>
                <w:sz w:val="22"/>
              </w:rPr>
              <w:t>This field was</w:t>
            </w:r>
            <w:r>
              <w:rPr>
                <w:i/>
                <w:sz w:val="22"/>
              </w:rPr>
              <w:t> created</w:t>
            </w:r>
            <w:r>
              <w:rPr>
                <w:i/>
                <w:spacing w:val="-13"/>
                <w:sz w:val="22"/>
              </w:rPr>
              <w:t> </w:t>
            </w:r>
            <w:r>
              <w:rPr>
                <w:i/>
                <w:sz w:val="22"/>
              </w:rPr>
              <w:t>for</w:t>
            </w:r>
            <w:r>
              <w:rPr>
                <w:i/>
                <w:spacing w:val="-15"/>
                <w:sz w:val="22"/>
              </w:rPr>
              <w:t> </w:t>
            </w:r>
            <w:r>
              <w:rPr>
                <w:i/>
                <w:sz w:val="22"/>
              </w:rPr>
              <w:t>both</w:t>
            </w:r>
            <w:r>
              <w:rPr>
                <w:i/>
                <w:spacing w:val="-13"/>
                <w:sz w:val="22"/>
              </w:rPr>
              <w:t> </w:t>
            </w:r>
            <w:r>
              <w:rPr>
                <w:i/>
                <w:sz w:val="22"/>
              </w:rPr>
              <w:t>NGACO and VTAPM models.</w:t>
            </w:r>
          </w:p>
          <w:p>
            <w:pPr>
              <w:pStyle w:val="TableParagraph"/>
              <w:spacing w:before="0"/>
              <w:ind w:left="108" w:right="179"/>
              <w:rPr>
                <w:i/>
                <w:sz w:val="22"/>
              </w:rPr>
            </w:pPr>
            <w:r>
              <w:rPr>
                <w:i/>
                <w:sz w:val="22"/>
              </w:rPr>
              <w:t>NGACO sunset in 2022</w:t>
            </w:r>
            <w:r>
              <w:rPr>
                <w:i/>
                <w:sz w:val="22"/>
              </w:rPr>
              <w:t> but this field will continue to</w:t>
            </w:r>
            <w:r>
              <w:rPr>
                <w:i/>
                <w:spacing w:val="-8"/>
                <w:sz w:val="22"/>
              </w:rPr>
              <w:t> </w:t>
            </w:r>
            <w:r>
              <w:rPr>
                <w:i/>
                <w:sz w:val="22"/>
              </w:rPr>
              <w:t>be</w:t>
            </w:r>
            <w:r>
              <w:rPr>
                <w:i/>
                <w:spacing w:val="-8"/>
                <w:sz w:val="22"/>
              </w:rPr>
              <w:t> </w:t>
            </w:r>
            <w:r>
              <w:rPr>
                <w:i/>
                <w:sz w:val="22"/>
              </w:rPr>
              <w:t>used</w:t>
            </w:r>
            <w:r>
              <w:rPr>
                <w:i/>
                <w:spacing w:val="-8"/>
                <w:sz w:val="22"/>
              </w:rPr>
              <w:t> </w:t>
            </w:r>
            <w:r>
              <w:rPr>
                <w:i/>
                <w:sz w:val="22"/>
              </w:rPr>
              <w:t>for</w:t>
            </w:r>
            <w:r>
              <w:rPr>
                <w:i/>
                <w:spacing w:val="-8"/>
                <w:sz w:val="22"/>
              </w:rPr>
              <w:t> </w:t>
            </w:r>
            <w:r>
              <w:rPr>
                <w:i/>
                <w:sz w:val="22"/>
              </w:rPr>
              <w:t>the</w:t>
            </w:r>
            <w:r>
              <w:rPr>
                <w:i/>
                <w:spacing w:val="-8"/>
                <w:sz w:val="22"/>
              </w:rPr>
              <w:t> </w:t>
            </w:r>
            <w:r>
              <w:rPr>
                <w:i/>
                <w:sz w:val="22"/>
              </w:rPr>
              <w:t>VTAPM </w:t>
            </w:r>
            <w:r>
              <w:rPr>
                <w:i/>
                <w:spacing w:val="-2"/>
                <w:sz w:val="22"/>
              </w:rPr>
              <w:t>model.</w:t>
            </w:r>
          </w:p>
        </w:tc>
      </w:tr>
      <w:tr>
        <w:trPr>
          <w:trHeight w:val="997" w:hRule="atLeast"/>
        </w:trPr>
        <w:tc>
          <w:tcPr>
            <w:tcW w:w="1260" w:type="dxa"/>
          </w:tcPr>
          <w:p>
            <w:pPr>
              <w:pStyle w:val="TableParagraph"/>
              <w:rPr>
                <w:sz w:val="22"/>
              </w:rPr>
            </w:pPr>
            <w:r>
              <w:rPr>
                <w:spacing w:val="-5"/>
                <w:sz w:val="22"/>
              </w:rPr>
              <w:t>19</w:t>
            </w:r>
          </w:p>
        </w:tc>
        <w:tc>
          <w:tcPr>
            <w:tcW w:w="1957" w:type="dxa"/>
          </w:tcPr>
          <w:p>
            <w:pPr>
              <w:pStyle w:val="TableParagraph"/>
              <w:rPr>
                <w:sz w:val="22"/>
              </w:rPr>
            </w:pPr>
            <w:r>
              <w:rPr>
                <w:spacing w:val="-2"/>
                <w:sz w:val="22"/>
              </w:rPr>
              <w:t>CLM_INSTNL_P ER_DIEM_AMT</w:t>
            </w:r>
          </w:p>
        </w:tc>
        <w:tc>
          <w:tcPr>
            <w:tcW w:w="2183" w:type="dxa"/>
          </w:tcPr>
          <w:p>
            <w:pPr>
              <w:pStyle w:val="TableParagraph"/>
              <w:ind w:left="108" w:right="324"/>
              <w:rPr>
                <w:sz w:val="22"/>
              </w:rPr>
            </w:pPr>
            <w:r>
              <w:rPr>
                <w:sz w:val="22"/>
              </w:rPr>
              <w:t>Claim</w:t>
            </w:r>
            <w:r>
              <w:rPr>
                <w:spacing w:val="-16"/>
                <w:sz w:val="22"/>
              </w:rPr>
              <w:t> </w:t>
            </w:r>
            <w:r>
              <w:rPr>
                <w:sz w:val="22"/>
              </w:rPr>
              <w:t>Institutional Per</w:t>
            </w:r>
            <w:r>
              <w:rPr>
                <w:spacing w:val="-6"/>
                <w:sz w:val="22"/>
              </w:rPr>
              <w:t> </w:t>
            </w:r>
            <w:r>
              <w:rPr>
                <w:sz w:val="22"/>
              </w:rPr>
              <w:t>Diem</w:t>
            </w:r>
            <w:r>
              <w:rPr>
                <w:spacing w:val="-6"/>
                <w:sz w:val="22"/>
              </w:rPr>
              <w:t> </w:t>
            </w:r>
            <w:r>
              <w:rPr>
                <w:spacing w:val="-2"/>
                <w:sz w:val="22"/>
              </w:rPr>
              <w:t>Amount</w:t>
            </w:r>
          </w:p>
        </w:tc>
        <w:tc>
          <w:tcPr>
            <w:tcW w:w="1260" w:type="dxa"/>
          </w:tcPr>
          <w:p>
            <w:pPr>
              <w:pStyle w:val="TableParagraph"/>
              <w:rPr>
                <w:sz w:val="22"/>
              </w:rPr>
            </w:pPr>
            <w:r>
              <w:rPr>
                <w:spacing w:val="-5"/>
                <w:sz w:val="22"/>
              </w:rPr>
              <w:t>102</w:t>
            </w:r>
          </w:p>
        </w:tc>
        <w:tc>
          <w:tcPr>
            <w:tcW w:w="1170" w:type="dxa"/>
          </w:tcPr>
          <w:p>
            <w:pPr>
              <w:pStyle w:val="TableParagraph"/>
              <w:ind w:left="108"/>
              <w:rPr>
                <w:sz w:val="22"/>
              </w:rPr>
            </w:pPr>
            <w:r>
              <w:rPr>
                <w:spacing w:val="-5"/>
                <w:sz w:val="22"/>
              </w:rPr>
              <w:t>120</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ight="387"/>
              <w:jc w:val="both"/>
              <w:rPr>
                <w:sz w:val="22"/>
              </w:rPr>
            </w:pPr>
            <w:r>
              <w:rPr>
                <w:sz w:val="22"/>
              </w:rPr>
              <w:t>The</w:t>
            </w:r>
            <w:r>
              <w:rPr>
                <w:spacing w:val="-13"/>
                <w:sz w:val="22"/>
              </w:rPr>
              <w:t> </w:t>
            </w:r>
            <w:r>
              <w:rPr>
                <w:sz w:val="22"/>
              </w:rPr>
              <w:t>maximum</w:t>
            </w:r>
            <w:r>
              <w:rPr>
                <w:spacing w:val="-14"/>
                <w:sz w:val="22"/>
              </w:rPr>
              <w:t> </w:t>
            </w:r>
            <w:r>
              <w:rPr>
                <w:sz w:val="22"/>
              </w:rPr>
              <w:t>amount</w:t>
            </w:r>
            <w:r>
              <w:rPr>
                <w:spacing w:val="-13"/>
                <w:sz w:val="22"/>
              </w:rPr>
              <w:t> </w:t>
            </w:r>
            <w:r>
              <w:rPr>
                <w:sz w:val="22"/>
              </w:rPr>
              <w:t>a provider can be paid for each day of care.</w:t>
            </w:r>
          </w:p>
        </w:tc>
      </w:tr>
      <w:tr>
        <w:trPr>
          <w:trHeight w:val="1505" w:hRule="atLeast"/>
        </w:trPr>
        <w:tc>
          <w:tcPr>
            <w:tcW w:w="1260" w:type="dxa"/>
          </w:tcPr>
          <w:p>
            <w:pPr>
              <w:pStyle w:val="TableParagraph"/>
              <w:spacing w:before="121"/>
              <w:rPr>
                <w:sz w:val="22"/>
              </w:rPr>
            </w:pPr>
            <w:r>
              <w:rPr>
                <w:spacing w:val="-5"/>
                <w:sz w:val="22"/>
              </w:rPr>
              <w:t>20</w:t>
            </w:r>
          </w:p>
        </w:tc>
        <w:tc>
          <w:tcPr>
            <w:tcW w:w="1957" w:type="dxa"/>
          </w:tcPr>
          <w:p>
            <w:pPr>
              <w:pStyle w:val="TableParagraph"/>
              <w:ind w:right="114"/>
              <w:jc w:val="both"/>
              <w:rPr>
                <w:sz w:val="22"/>
              </w:rPr>
            </w:pPr>
            <w:r>
              <w:rPr>
                <w:spacing w:val="-2"/>
                <w:sz w:val="22"/>
              </w:rPr>
              <w:t>CLM_MDCR_IP_ BENE_DDCTBL_ </w:t>
            </w:r>
            <w:r>
              <w:rPr>
                <w:spacing w:val="-4"/>
                <w:sz w:val="22"/>
              </w:rPr>
              <w:t>AMT</w:t>
            </w:r>
          </w:p>
        </w:tc>
        <w:tc>
          <w:tcPr>
            <w:tcW w:w="2183" w:type="dxa"/>
          </w:tcPr>
          <w:p>
            <w:pPr>
              <w:pStyle w:val="TableParagraph"/>
              <w:ind w:left="108" w:right="202"/>
              <w:rPr>
                <w:sz w:val="22"/>
              </w:rPr>
            </w:pPr>
            <w:r>
              <w:rPr>
                <w:sz w:val="22"/>
              </w:rPr>
              <w:t>Claim Medicare </w:t>
            </w:r>
            <w:r>
              <w:rPr>
                <w:spacing w:val="-2"/>
                <w:sz w:val="22"/>
              </w:rPr>
              <w:t>Inpatient Beneficiary </w:t>
            </w:r>
            <w:r>
              <w:rPr>
                <w:sz w:val="22"/>
              </w:rPr>
              <w:t>Deductible</w:t>
            </w:r>
            <w:r>
              <w:rPr>
                <w:spacing w:val="-16"/>
                <w:sz w:val="22"/>
              </w:rPr>
              <w:t> </w:t>
            </w:r>
            <w:r>
              <w:rPr>
                <w:sz w:val="22"/>
              </w:rPr>
              <w:t>Amount</w:t>
            </w:r>
          </w:p>
        </w:tc>
        <w:tc>
          <w:tcPr>
            <w:tcW w:w="1260" w:type="dxa"/>
          </w:tcPr>
          <w:p>
            <w:pPr>
              <w:pStyle w:val="TableParagraph"/>
              <w:spacing w:before="121"/>
              <w:rPr>
                <w:sz w:val="22"/>
              </w:rPr>
            </w:pPr>
            <w:r>
              <w:rPr>
                <w:spacing w:val="-5"/>
                <w:sz w:val="22"/>
              </w:rPr>
              <w:t>121</w:t>
            </w:r>
          </w:p>
        </w:tc>
        <w:tc>
          <w:tcPr>
            <w:tcW w:w="1170" w:type="dxa"/>
          </w:tcPr>
          <w:p>
            <w:pPr>
              <w:pStyle w:val="TableParagraph"/>
              <w:spacing w:before="121"/>
              <w:rPr>
                <w:sz w:val="22"/>
              </w:rPr>
            </w:pPr>
            <w:r>
              <w:rPr>
                <w:spacing w:val="-5"/>
                <w:sz w:val="22"/>
              </w:rPr>
              <w:t>135</w:t>
            </w:r>
          </w:p>
        </w:tc>
        <w:tc>
          <w:tcPr>
            <w:tcW w:w="990" w:type="dxa"/>
          </w:tcPr>
          <w:p>
            <w:pPr>
              <w:pStyle w:val="TableParagraph"/>
              <w:spacing w:before="121"/>
              <w:rPr>
                <w:sz w:val="22"/>
              </w:rPr>
            </w:pPr>
            <w:r>
              <w:rPr>
                <w:spacing w:val="-5"/>
                <w:sz w:val="22"/>
              </w:rPr>
              <w:t>15</w:t>
            </w:r>
          </w:p>
        </w:tc>
        <w:tc>
          <w:tcPr>
            <w:tcW w:w="1351" w:type="dxa"/>
          </w:tcPr>
          <w:p>
            <w:pPr>
              <w:pStyle w:val="TableParagraph"/>
              <w:spacing w:before="121"/>
              <w:rPr>
                <w:sz w:val="22"/>
              </w:rPr>
            </w:pPr>
            <w:r>
              <w:rPr>
                <w:spacing w:val="-2"/>
                <w:sz w:val="22"/>
              </w:rPr>
              <w:t>-9(11).99</w:t>
            </w:r>
          </w:p>
        </w:tc>
        <w:tc>
          <w:tcPr>
            <w:tcW w:w="2879" w:type="dxa"/>
          </w:tcPr>
          <w:p>
            <w:pPr>
              <w:pStyle w:val="TableParagraph"/>
              <w:ind w:left="108" w:right="179"/>
              <w:rPr>
                <w:sz w:val="22"/>
              </w:rPr>
            </w:pPr>
            <w:r>
              <w:rPr>
                <w:sz w:val="22"/>
              </w:rPr>
              <w:t>The amount of the deductible the beneficiary paid</w:t>
            </w:r>
            <w:r>
              <w:rPr>
                <w:spacing w:val="-13"/>
                <w:sz w:val="22"/>
              </w:rPr>
              <w:t> </w:t>
            </w:r>
            <w:r>
              <w:rPr>
                <w:sz w:val="22"/>
              </w:rPr>
              <w:t>for</w:t>
            </w:r>
            <w:r>
              <w:rPr>
                <w:spacing w:val="-13"/>
                <w:sz w:val="22"/>
              </w:rPr>
              <w:t> </w:t>
            </w:r>
            <w:r>
              <w:rPr>
                <w:sz w:val="22"/>
              </w:rPr>
              <w:t>inpatient</w:t>
            </w:r>
            <w:r>
              <w:rPr>
                <w:spacing w:val="-13"/>
                <w:sz w:val="22"/>
              </w:rPr>
              <w:t> </w:t>
            </w:r>
            <w:r>
              <w:rPr>
                <w:sz w:val="22"/>
              </w:rPr>
              <w:t>services, as originally submitted on the institutional claim.</w:t>
            </w:r>
          </w:p>
        </w:tc>
      </w:tr>
      <w:tr>
        <w:trPr>
          <w:trHeight w:val="1252" w:hRule="atLeast"/>
        </w:trPr>
        <w:tc>
          <w:tcPr>
            <w:tcW w:w="1260" w:type="dxa"/>
          </w:tcPr>
          <w:p>
            <w:pPr>
              <w:pStyle w:val="TableParagraph"/>
              <w:rPr>
                <w:sz w:val="22"/>
              </w:rPr>
            </w:pPr>
            <w:r>
              <w:rPr>
                <w:spacing w:val="-5"/>
                <w:sz w:val="22"/>
              </w:rPr>
              <w:t>21</w:t>
            </w:r>
          </w:p>
        </w:tc>
        <w:tc>
          <w:tcPr>
            <w:tcW w:w="1957" w:type="dxa"/>
          </w:tcPr>
          <w:p>
            <w:pPr>
              <w:pStyle w:val="TableParagraph"/>
              <w:rPr>
                <w:sz w:val="22"/>
              </w:rPr>
            </w:pPr>
            <w:r>
              <w:rPr>
                <w:spacing w:val="-2"/>
                <w:sz w:val="22"/>
              </w:rPr>
              <w:t>CLM_MDCR_CO INSRNC_AMT</w:t>
            </w:r>
          </w:p>
        </w:tc>
        <w:tc>
          <w:tcPr>
            <w:tcW w:w="2183" w:type="dxa"/>
          </w:tcPr>
          <w:p>
            <w:pPr>
              <w:pStyle w:val="TableParagraph"/>
              <w:ind w:left="108" w:right="532"/>
              <w:rPr>
                <w:sz w:val="22"/>
              </w:rPr>
            </w:pPr>
            <w:r>
              <w:rPr>
                <w:sz w:val="22"/>
              </w:rPr>
              <w:t>Claim</w:t>
            </w:r>
            <w:r>
              <w:rPr>
                <w:spacing w:val="-16"/>
                <w:sz w:val="22"/>
              </w:rPr>
              <w:t> </w:t>
            </w:r>
            <w:r>
              <w:rPr>
                <w:sz w:val="22"/>
              </w:rPr>
              <w:t>Medicare </w:t>
            </w:r>
            <w:r>
              <w:rPr>
                <w:spacing w:val="-2"/>
                <w:sz w:val="22"/>
              </w:rPr>
              <w:t>Coinsurance Amount</w:t>
            </w:r>
          </w:p>
        </w:tc>
        <w:tc>
          <w:tcPr>
            <w:tcW w:w="1260" w:type="dxa"/>
          </w:tcPr>
          <w:p>
            <w:pPr>
              <w:pStyle w:val="TableParagraph"/>
              <w:rPr>
                <w:sz w:val="22"/>
              </w:rPr>
            </w:pPr>
            <w:r>
              <w:rPr>
                <w:spacing w:val="-5"/>
                <w:sz w:val="22"/>
              </w:rPr>
              <w:t>136</w:t>
            </w:r>
          </w:p>
        </w:tc>
        <w:tc>
          <w:tcPr>
            <w:tcW w:w="1170" w:type="dxa"/>
          </w:tcPr>
          <w:p>
            <w:pPr>
              <w:pStyle w:val="TableParagraph"/>
              <w:ind w:left="108"/>
              <w:rPr>
                <w:sz w:val="22"/>
              </w:rPr>
            </w:pPr>
            <w:r>
              <w:rPr>
                <w:spacing w:val="-5"/>
                <w:sz w:val="22"/>
              </w:rPr>
              <w:t>154</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ight="226"/>
              <w:jc w:val="both"/>
              <w:rPr>
                <w:sz w:val="22"/>
              </w:rPr>
            </w:pPr>
            <w:r>
              <w:rPr>
                <w:sz w:val="22"/>
              </w:rPr>
              <w:t>An amount identifying the portion</w:t>
            </w:r>
            <w:r>
              <w:rPr>
                <w:spacing w:val="-13"/>
                <w:sz w:val="22"/>
              </w:rPr>
              <w:t> </w:t>
            </w:r>
            <w:r>
              <w:rPr>
                <w:sz w:val="22"/>
              </w:rPr>
              <w:t>applied</w:t>
            </w:r>
            <w:r>
              <w:rPr>
                <w:spacing w:val="-13"/>
                <w:sz w:val="22"/>
              </w:rPr>
              <w:t> </w:t>
            </w:r>
            <w:r>
              <w:rPr>
                <w:sz w:val="22"/>
              </w:rPr>
              <w:t>toward</w:t>
            </w:r>
            <w:r>
              <w:rPr>
                <w:spacing w:val="-12"/>
                <w:sz w:val="22"/>
              </w:rPr>
              <w:t> </w:t>
            </w:r>
            <w:r>
              <w:rPr>
                <w:sz w:val="22"/>
              </w:rPr>
              <w:t>the coinsurance</w:t>
            </w:r>
            <w:r>
              <w:rPr>
                <w:spacing w:val="-1"/>
                <w:sz w:val="22"/>
              </w:rPr>
              <w:t> </w:t>
            </w:r>
            <w:r>
              <w:rPr>
                <w:sz w:val="22"/>
              </w:rPr>
              <w:t>a beneficiary is responsible for.</w:t>
            </w:r>
          </w:p>
        </w:tc>
      </w:tr>
    </w:tbl>
    <w:p>
      <w:pPr>
        <w:pStyle w:val="TableParagraph"/>
        <w:spacing w:after="0"/>
        <w:jc w:val="both"/>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252" w:hRule="atLeast"/>
        </w:trPr>
        <w:tc>
          <w:tcPr>
            <w:tcW w:w="1260" w:type="dxa"/>
          </w:tcPr>
          <w:p>
            <w:pPr>
              <w:pStyle w:val="TableParagraph"/>
              <w:rPr>
                <w:sz w:val="22"/>
              </w:rPr>
            </w:pPr>
            <w:r>
              <w:rPr>
                <w:spacing w:val="-5"/>
                <w:sz w:val="22"/>
              </w:rPr>
              <w:t>22</w:t>
            </w:r>
          </w:p>
        </w:tc>
        <w:tc>
          <w:tcPr>
            <w:tcW w:w="1957" w:type="dxa"/>
          </w:tcPr>
          <w:p>
            <w:pPr>
              <w:pStyle w:val="TableParagraph"/>
              <w:rPr>
                <w:sz w:val="22"/>
              </w:rPr>
            </w:pPr>
            <w:r>
              <w:rPr>
                <w:spacing w:val="-2"/>
                <w:sz w:val="22"/>
              </w:rPr>
              <w:t>CLM_BLOOD_L BLTY_AMT</w:t>
            </w:r>
          </w:p>
        </w:tc>
        <w:tc>
          <w:tcPr>
            <w:tcW w:w="2183" w:type="dxa"/>
          </w:tcPr>
          <w:p>
            <w:pPr>
              <w:pStyle w:val="TableParagraph"/>
              <w:ind w:left="108" w:right="508"/>
              <w:rPr>
                <w:sz w:val="22"/>
              </w:rPr>
            </w:pPr>
            <w:r>
              <w:rPr>
                <w:sz w:val="22"/>
              </w:rPr>
              <w:t>Claim Blood Liability</w:t>
            </w:r>
            <w:r>
              <w:rPr>
                <w:spacing w:val="-16"/>
                <w:sz w:val="22"/>
              </w:rPr>
              <w:t> </w:t>
            </w:r>
            <w:r>
              <w:rPr>
                <w:sz w:val="22"/>
              </w:rPr>
              <w:t>Amount</w:t>
            </w:r>
          </w:p>
        </w:tc>
        <w:tc>
          <w:tcPr>
            <w:tcW w:w="1260" w:type="dxa"/>
          </w:tcPr>
          <w:p>
            <w:pPr>
              <w:pStyle w:val="TableParagraph"/>
              <w:rPr>
                <w:sz w:val="22"/>
              </w:rPr>
            </w:pPr>
            <w:r>
              <w:rPr>
                <w:spacing w:val="-5"/>
                <w:sz w:val="22"/>
              </w:rPr>
              <w:t>155</w:t>
            </w:r>
          </w:p>
        </w:tc>
        <w:tc>
          <w:tcPr>
            <w:tcW w:w="1170" w:type="dxa"/>
          </w:tcPr>
          <w:p>
            <w:pPr>
              <w:pStyle w:val="TableParagraph"/>
              <w:ind w:left="108"/>
              <w:rPr>
                <w:sz w:val="22"/>
              </w:rPr>
            </w:pPr>
            <w:r>
              <w:rPr>
                <w:spacing w:val="-5"/>
                <w:sz w:val="22"/>
              </w:rPr>
              <w:t>169</w:t>
            </w:r>
          </w:p>
        </w:tc>
        <w:tc>
          <w:tcPr>
            <w:tcW w:w="990" w:type="dxa"/>
          </w:tcPr>
          <w:p>
            <w:pPr>
              <w:pStyle w:val="TableParagraph"/>
              <w:ind w:left="108"/>
              <w:rPr>
                <w:sz w:val="22"/>
              </w:rPr>
            </w:pPr>
            <w:r>
              <w:rPr>
                <w:spacing w:val="-5"/>
                <w:sz w:val="22"/>
              </w:rPr>
              <w:t>15</w:t>
            </w:r>
          </w:p>
        </w:tc>
        <w:tc>
          <w:tcPr>
            <w:tcW w:w="1351" w:type="dxa"/>
          </w:tcPr>
          <w:p>
            <w:pPr>
              <w:pStyle w:val="TableParagraph"/>
              <w:ind w:left="108"/>
              <w:rPr>
                <w:sz w:val="22"/>
              </w:rPr>
            </w:pPr>
            <w:r>
              <w:rPr>
                <w:spacing w:val="-2"/>
                <w:sz w:val="22"/>
              </w:rPr>
              <w:t>-9(11).99</w:t>
            </w:r>
          </w:p>
        </w:tc>
        <w:tc>
          <w:tcPr>
            <w:tcW w:w="2879" w:type="dxa"/>
          </w:tcPr>
          <w:p>
            <w:pPr>
              <w:pStyle w:val="TableParagraph"/>
              <w:ind w:left="108"/>
              <w:rPr>
                <w:sz w:val="22"/>
              </w:rPr>
            </w:pPr>
            <w:r>
              <w:rPr>
                <w:sz w:val="22"/>
              </w:rPr>
              <w:t>An amount identifying the portion of the blood deductible</w:t>
            </w:r>
            <w:r>
              <w:rPr>
                <w:spacing w:val="-13"/>
                <w:sz w:val="22"/>
              </w:rPr>
              <w:t> </w:t>
            </w:r>
            <w:r>
              <w:rPr>
                <w:sz w:val="22"/>
              </w:rPr>
              <w:t>a</w:t>
            </w:r>
            <w:r>
              <w:rPr>
                <w:spacing w:val="-13"/>
                <w:sz w:val="22"/>
              </w:rPr>
              <w:t> </w:t>
            </w:r>
            <w:r>
              <w:rPr>
                <w:sz w:val="22"/>
              </w:rPr>
              <w:t>beneficiary</w:t>
            </w:r>
            <w:r>
              <w:rPr>
                <w:spacing w:val="-14"/>
                <w:sz w:val="22"/>
              </w:rPr>
              <w:t> </w:t>
            </w:r>
            <w:r>
              <w:rPr>
                <w:sz w:val="22"/>
              </w:rPr>
              <w:t>is liable for.</w:t>
            </w:r>
          </w:p>
        </w:tc>
      </w:tr>
      <w:tr>
        <w:trPr>
          <w:trHeight w:val="2262" w:hRule="atLeast"/>
        </w:trPr>
        <w:tc>
          <w:tcPr>
            <w:tcW w:w="1260" w:type="dxa"/>
          </w:tcPr>
          <w:p>
            <w:pPr>
              <w:pStyle w:val="TableParagraph"/>
              <w:rPr>
                <w:sz w:val="22"/>
              </w:rPr>
            </w:pPr>
            <w:r>
              <w:rPr>
                <w:spacing w:val="-5"/>
                <w:sz w:val="22"/>
              </w:rPr>
              <w:t>23</w:t>
            </w:r>
          </w:p>
        </w:tc>
        <w:tc>
          <w:tcPr>
            <w:tcW w:w="1957" w:type="dxa"/>
          </w:tcPr>
          <w:p>
            <w:pPr>
              <w:pStyle w:val="TableParagraph"/>
              <w:rPr>
                <w:sz w:val="22"/>
              </w:rPr>
            </w:pPr>
            <w:r>
              <w:rPr>
                <w:spacing w:val="-2"/>
                <w:sz w:val="22"/>
              </w:rPr>
              <w:t>CLM_INSTNL_P RFNL_AMT</w:t>
            </w:r>
          </w:p>
        </w:tc>
        <w:tc>
          <w:tcPr>
            <w:tcW w:w="2183" w:type="dxa"/>
          </w:tcPr>
          <w:p>
            <w:pPr>
              <w:pStyle w:val="TableParagraph"/>
              <w:ind w:left="108" w:right="324"/>
              <w:rPr>
                <w:sz w:val="22"/>
              </w:rPr>
            </w:pPr>
            <w:r>
              <w:rPr>
                <w:sz w:val="22"/>
              </w:rPr>
              <w:t>Claim</w:t>
            </w:r>
            <w:r>
              <w:rPr>
                <w:spacing w:val="-16"/>
                <w:sz w:val="22"/>
              </w:rPr>
              <w:t> </w:t>
            </w:r>
            <w:r>
              <w:rPr>
                <w:sz w:val="22"/>
              </w:rPr>
              <w:t>Institutional </w:t>
            </w:r>
            <w:r>
              <w:rPr>
                <w:spacing w:val="-2"/>
                <w:sz w:val="22"/>
              </w:rPr>
              <w:t>Professional Amount</w:t>
            </w:r>
          </w:p>
        </w:tc>
        <w:tc>
          <w:tcPr>
            <w:tcW w:w="1260" w:type="dxa"/>
          </w:tcPr>
          <w:p>
            <w:pPr>
              <w:pStyle w:val="TableParagraph"/>
              <w:rPr>
                <w:sz w:val="22"/>
              </w:rPr>
            </w:pPr>
            <w:r>
              <w:rPr>
                <w:spacing w:val="-5"/>
                <w:sz w:val="22"/>
              </w:rPr>
              <w:t>170</w:t>
            </w:r>
          </w:p>
        </w:tc>
        <w:tc>
          <w:tcPr>
            <w:tcW w:w="1170" w:type="dxa"/>
          </w:tcPr>
          <w:p>
            <w:pPr>
              <w:pStyle w:val="TableParagraph"/>
              <w:ind w:left="108"/>
              <w:rPr>
                <w:sz w:val="22"/>
              </w:rPr>
            </w:pPr>
            <w:r>
              <w:rPr>
                <w:spacing w:val="-5"/>
                <w:sz w:val="22"/>
              </w:rPr>
              <w:t>184</w:t>
            </w:r>
          </w:p>
        </w:tc>
        <w:tc>
          <w:tcPr>
            <w:tcW w:w="990" w:type="dxa"/>
          </w:tcPr>
          <w:p>
            <w:pPr>
              <w:pStyle w:val="TableParagraph"/>
              <w:ind w:left="108"/>
              <w:rPr>
                <w:sz w:val="22"/>
              </w:rPr>
            </w:pPr>
            <w:r>
              <w:rPr>
                <w:spacing w:val="-5"/>
                <w:sz w:val="22"/>
              </w:rPr>
              <w:t>15</w:t>
            </w:r>
          </w:p>
        </w:tc>
        <w:tc>
          <w:tcPr>
            <w:tcW w:w="1351" w:type="dxa"/>
          </w:tcPr>
          <w:p>
            <w:pPr>
              <w:pStyle w:val="TableParagraph"/>
              <w:ind w:left="108"/>
              <w:rPr>
                <w:sz w:val="22"/>
              </w:rPr>
            </w:pPr>
            <w:r>
              <w:rPr>
                <w:spacing w:val="-2"/>
                <w:sz w:val="22"/>
              </w:rPr>
              <w:t>-9(11).99</w:t>
            </w:r>
          </w:p>
        </w:tc>
        <w:tc>
          <w:tcPr>
            <w:tcW w:w="2879" w:type="dxa"/>
          </w:tcPr>
          <w:p>
            <w:pPr>
              <w:pStyle w:val="TableParagraph"/>
              <w:ind w:left="108" w:right="163"/>
              <w:rPr>
                <w:sz w:val="22"/>
              </w:rPr>
            </w:pPr>
            <w:r>
              <w:rPr>
                <w:sz w:val="22"/>
              </w:rPr>
              <w:t>For inpatient and outpatient claims, the amount of physician and other</w:t>
            </w:r>
            <w:r>
              <w:rPr>
                <w:spacing w:val="-16"/>
                <w:sz w:val="22"/>
              </w:rPr>
              <w:t> </w:t>
            </w:r>
            <w:r>
              <w:rPr>
                <w:sz w:val="22"/>
              </w:rPr>
              <w:t>professional</w:t>
            </w:r>
            <w:r>
              <w:rPr>
                <w:spacing w:val="-15"/>
                <w:sz w:val="22"/>
              </w:rPr>
              <w:t> </w:t>
            </w:r>
            <w:r>
              <w:rPr>
                <w:sz w:val="22"/>
              </w:rPr>
              <w:t>charges covered under Medicare Part B (e.g., if computing interim payment these charges are deducted)</w:t>
            </w:r>
          </w:p>
        </w:tc>
      </w:tr>
      <w:tr>
        <w:trPr>
          <w:trHeight w:val="2263" w:hRule="atLeast"/>
        </w:trPr>
        <w:tc>
          <w:tcPr>
            <w:tcW w:w="1260" w:type="dxa"/>
          </w:tcPr>
          <w:p>
            <w:pPr>
              <w:pStyle w:val="TableParagraph"/>
              <w:spacing w:before="121"/>
              <w:rPr>
                <w:sz w:val="22"/>
              </w:rPr>
            </w:pPr>
            <w:r>
              <w:rPr>
                <w:spacing w:val="-5"/>
                <w:sz w:val="22"/>
              </w:rPr>
              <w:t>24</w:t>
            </w:r>
          </w:p>
        </w:tc>
        <w:tc>
          <w:tcPr>
            <w:tcW w:w="1957" w:type="dxa"/>
          </w:tcPr>
          <w:p>
            <w:pPr>
              <w:pStyle w:val="TableParagraph"/>
              <w:spacing w:before="121"/>
              <w:rPr>
                <w:sz w:val="22"/>
              </w:rPr>
            </w:pPr>
            <w:r>
              <w:rPr>
                <w:spacing w:val="-2"/>
                <w:sz w:val="22"/>
              </w:rPr>
              <w:t>CLM_NCVRD_C HRG_AMT</w:t>
            </w:r>
          </w:p>
        </w:tc>
        <w:tc>
          <w:tcPr>
            <w:tcW w:w="2183" w:type="dxa"/>
          </w:tcPr>
          <w:p>
            <w:pPr>
              <w:pStyle w:val="TableParagraph"/>
              <w:spacing w:before="121"/>
              <w:ind w:right="252"/>
              <w:rPr>
                <w:sz w:val="22"/>
              </w:rPr>
            </w:pPr>
            <w:r>
              <w:rPr>
                <w:sz w:val="22"/>
              </w:rPr>
              <w:t>Claim</w:t>
            </w:r>
            <w:r>
              <w:rPr>
                <w:spacing w:val="-16"/>
                <w:sz w:val="22"/>
              </w:rPr>
              <w:t> </w:t>
            </w:r>
            <w:r>
              <w:rPr>
                <w:sz w:val="22"/>
              </w:rPr>
              <w:t>Noncovered Charge Amount</w:t>
            </w:r>
          </w:p>
        </w:tc>
        <w:tc>
          <w:tcPr>
            <w:tcW w:w="1260" w:type="dxa"/>
          </w:tcPr>
          <w:p>
            <w:pPr>
              <w:pStyle w:val="TableParagraph"/>
              <w:spacing w:before="121"/>
              <w:rPr>
                <w:sz w:val="22"/>
              </w:rPr>
            </w:pPr>
            <w:r>
              <w:rPr>
                <w:spacing w:val="-5"/>
                <w:sz w:val="22"/>
              </w:rPr>
              <w:t>185</w:t>
            </w:r>
          </w:p>
        </w:tc>
        <w:tc>
          <w:tcPr>
            <w:tcW w:w="1170" w:type="dxa"/>
          </w:tcPr>
          <w:p>
            <w:pPr>
              <w:pStyle w:val="TableParagraph"/>
              <w:spacing w:before="121"/>
              <w:rPr>
                <w:sz w:val="22"/>
              </w:rPr>
            </w:pPr>
            <w:r>
              <w:rPr>
                <w:spacing w:val="-5"/>
                <w:sz w:val="22"/>
              </w:rPr>
              <w:t>203</w:t>
            </w:r>
          </w:p>
        </w:tc>
        <w:tc>
          <w:tcPr>
            <w:tcW w:w="990" w:type="dxa"/>
          </w:tcPr>
          <w:p>
            <w:pPr>
              <w:pStyle w:val="TableParagraph"/>
              <w:spacing w:before="121"/>
              <w:rPr>
                <w:sz w:val="22"/>
              </w:rPr>
            </w:pPr>
            <w:r>
              <w:rPr>
                <w:spacing w:val="-5"/>
                <w:sz w:val="22"/>
              </w:rPr>
              <w:t>19</w:t>
            </w:r>
          </w:p>
        </w:tc>
        <w:tc>
          <w:tcPr>
            <w:tcW w:w="1351" w:type="dxa"/>
          </w:tcPr>
          <w:p>
            <w:pPr>
              <w:pStyle w:val="TableParagraph"/>
              <w:spacing w:before="121"/>
              <w:rPr>
                <w:sz w:val="22"/>
              </w:rPr>
            </w:pPr>
            <w:r>
              <w:rPr>
                <w:spacing w:val="-2"/>
                <w:sz w:val="22"/>
              </w:rPr>
              <w:t>-9(15).99</w:t>
            </w:r>
          </w:p>
        </w:tc>
        <w:tc>
          <w:tcPr>
            <w:tcW w:w="2879" w:type="dxa"/>
          </w:tcPr>
          <w:p>
            <w:pPr>
              <w:pStyle w:val="TableParagraph"/>
              <w:spacing w:before="121"/>
              <w:ind w:left="108" w:right="179"/>
              <w:rPr>
                <w:sz w:val="22"/>
              </w:rPr>
            </w:pPr>
            <w:r>
              <w:rPr>
                <w:sz w:val="22"/>
              </w:rPr>
              <w:t>The charges for institutional</w:t>
            </w:r>
            <w:r>
              <w:rPr>
                <w:spacing w:val="-16"/>
                <w:sz w:val="22"/>
              </w:rPr>
              <w:t> </w:t>
            </w:r>
            <w:r>
              <w:rPr>
                <w:sz w:val="22"/>
              </w:rPr>
              <w:t>long-term</w:t>
            </w:r>
            <w:r>
              <w:rPr>
                <w:spacing w:val="-15"/>
                <w:sz w:val="22"/>
              </w:rPr>
              <w:t> </w:t>
            </w:r>
            <w:r>
              <w:rPr>
                <w:sz w:val="22"/>
              </w:rPr>
              <w:t>care are not reimbursable by the primary payer. The non-covered charges do not refer to charges not covered for any other </w:t>
            </w:r>
            <w:r>
              <w:rPr>
                <w:spacing w:val="-2"/>
                <w:sz w:val="22"/>
              </w:rPr>
              <w:t>service.</w:t>
            </w:r>
          </w:p>
        </w:tc>
      </w:tr>
      <w:tr>
        <w:trPr>
          <w:trHeight w:val="1252" w:hRule="atLeast"/>
        </w:trPr>
        <w:tc>
          <w:tcPr>
            <w:tcW w:w="1260" w:type="dxa"/>
          </w:tcPr>
          <w:p>
            <w:pPr>
              <w:pStyle w:val="TableParagraph"/>
              <w:spacing w:before="121"/>
              <w:rPr>
                <w:sz w:val="22"/>
              </w:rPr>
            </w:pPr>
            <w:r>
              <w:rPr>
                <w:spacing w:val="-5"/>
                <w:sz w:val="22"/>
              </w:rPr>
              <w:t>25</w:t>
            </w:r>
          </w:p>
        </w:tc>
        <w:tc>
          <w:tcPr>
            <w:tcW w:w="1957" w:type="dxa"/>
          </w:tcPr>
          <w:p>
            <w:pPr>
              <w:pStyle w:val="TableParagraph"/>
              <w:rPr>
                <w:sz w:val="22"/>
              </w:rPr>
            </w:pPr>
            <w:r>
              <w:rPr>
                <w:spacing w:val="-2"/>
                <w:sz w:val="22"/>
              </w:rPr>
              <w:t>CLM_MDCR_DD CTBL_AMT</w:t>
            </w:r>
          </w:p>
        </w:tc>
        <w:tc>
          <w:tcPr>
            <w:tcW w:w="2183" w:type="dxa"/>
          </w:tcPr>
          <w:p>
            <w:pPr>
              <w:pStyle w:val="TableParagraph"/>
              <w:ind w:left="108" w:right="202"/>
              <w:rPr>
                <w:sz w:val="22"/>
              </w:rPr>
            </w:pPr>
            <w:r>
              <w:rPr>
                <w:sz w:val="22"/>
              </w:rPr>
              <w:t>Claim Medicare Deductible</w:t>
            </w:r>
            <w:r>
              <w:rPr>
                <w:spacing w:val="-16"/>
                <w:sz w:val="22"/>
              </w:rPr>
              <w:t> </w:t>
            </w:r>
            <w:r>
              <w:rPr>
                <w:sz w:val="22"/>
              </w:rPr>
              <w:t>Amount</w:t>
            </w:r>
          </w:p>
        </w:tc>
        <w:tc>
          <w:tcPr>
            <w:tcW w:w="1260" w:type="dxa"/>
          </w:tcPr>
          <w:p>
            <w:pPr>
              <w:pStyle w:val="TableParagraph"/>
              <w:spacing w:before="121"/>
              <w:rPr>
                <w:sz w:val="22"/>
              </w:rPr>
            </w:pPr>
            <w:r>
              <w:rPr>
                <w:spacing w:val="-5"/>
                <w:sz w:val="22"/>
              </w:rPr>
              <w:t>204</w:t>
            </w:r>
          </w:p>
        </w:tc>
        <w:tc>
          <w:tcPr>
            <w:tcW w:w="1170" w:type="dxa"/>
          </w:tcPr>
          <w:p>
            <w:pPr>
              <w:pStyle w:val="TableParagraph"/>
              <w:spacing w:before="121"/>
              <w:rPr>
                <w:sz w:val="22"/>
              </w:rPr>
            </w:pPr>
            <w:r>
              <w:rPr>
                <w:spacing w:val="-5"/>
                <w:sz w:val="22"/>
              </w:rPr>
              <w:t>222</w:t>
            </w:r>
          </w:p>
        </w:tc>
        <w:tc>
          <w:tcPr>
            <w:tcW w:w="990" w:type="dxa"/>
          </w:tcPr>
          <w:p>
            <w:pPr>
              <w:pStyle w:val="TableParagraph"/>
              <w:spacing w:before="121"/>
              <w:rPr>
                <w:sz w:val="22"/>
              </w:rPr>
            </w:pPr>
            <w:r>
              <w:rPr>
                <w:spacing w:val="-5"/>
                <w:sz w:val="22"/>
              </w:rPr>
              <w:t>19</w:t>
            </w:r>
          </w:p>
        </w:tc>
        <w:tc>
          <w:tcPr>
            <w:tcW w:w="1351" w:type="dxa"/>
          </w:tcPr>
          <w:p>
            <w:pPr>
              <w:pStyle w:val="TableParagraph"/>
              <w:spacing w:before="121"/>
              <w:rPr>
                <w:sz w:val="22"/>
              </w:rPr>
            </w:pPr>
            <w:r>
              <w:rPr>
                <w:spacing w:val="-2"/>
                <w:sz w:val="22"/>
              </w:rPr>
              <w:t>-9(15).99</w:t>
            </w:r>
          </w:p>
        </w:tc>
        <w:tc>
          <w:tcPr>
            <w:tcW w:w="2879" w:type="dxa"/>
          </w:tcPr>
          <w:p>
            <w:pPr>
              <w:pStyle w:val="TableParagraph"/>
              <w:ind w:left="108" w:right="227"/>
              <w:jc w:val="both"/>
              <w:rPr>
                <w:sz w:val="22"/>
              </w:rPr>
            </w:pPr>
            <w:r>
              <w:rPr>
                <w:sz w:val="22"/>
              </w:rPr>
              <w:t>An amount identifying the portion</w:t>
            </w:r>
            <w:r>
              <w:rPr>
                <w:spacing w:val="-13"/>
                <w:sz w:val="22"/>
              </w:rPr>
              <w:t> </w:t>
            </w:r>
            <w:r>
              <w:rPr>
                <w:sz w:val="22"/>
              </w:rPr>
              <w:t>applied</w:t>
            </w:r>
            <w:r>
              <w:rPr>
                <w:spacing w:val="-13"/>
                <w:sz w:val="22"/>
              </w:rPr>
              <w:t> </w:t>
            </w:r>
            <w:r>
              <w:rPr>
                <w:sz w:val="22"/>
              </w:rPr>
              <w:t>toward</w:t>
            </w:r>
            <w:r>
              <w:rPr>
                <w:spacing w:val="-13"/>
                <w:sz w:val="22"/>
              </w:rPr>
              <w:t> </w:t>
            </w:r>
            <w:r>
              <w:rPr>
                <w:sz w:val="22"/>
              </w:rPr>
              <w:t>the deductible</w:t>
            </w:r>
            <w:r>
              <w:rPr>
                <w:spacing w:val="-12"/>
                <w:sz w:val="22"/>
              </w:rPr>
              <w:t> </w:t>
            </w:r>
            <w:r>
              <w:rPr>
                <w:sz w:val="22"/>
              </w:rPr>
              <w:t>a</w:t>
            </w:r>
            <w:r>
              <w:rPr>
                <w:spacing w:val="-13"/>
                <w:sz w:val="22"/>
              </w:rPr>
              <w:t> </w:t>
            </w:r>
            <w:r>
              <w:rPr>
                <w:sz w:val="22"/>
              </w:rPr>
              <w:t>beneficiary</w:t>
            </w:r>
            <w:r>
              <w:rPr>
                <w:spacing w:val="-14"/>
                <w:sz w:val="22"/>
              </w:rPr>
              <w:t> </w:t>
            </w:r>
            <w:r>
              <w:rPr>
                <w:sz w:val="22"/>
              </w:rPr>
              <w:t>is responsible for.</w:t>
            </w:r>
          </w:p>
        </w:tc>
      </w:tr>
      <w:tr>
        <w:trPr>
          <w:trHeight w:val="1252" w:hRule="atLeast"/>
        </w:trPr>
        <w:tc>
          <w:tcPr>
            <w:tcW w:w="1260" w:type="dxa"/>
          </w:tcPr>
          <w:p>
            <w:pPr>
              <w:pStyle w:val="TableParagraph"/>
              <w:rPr>
                <w:sz w:val="22"/>
              </w:rPr>
            </w:pPr>
            <w:r>
              <w:rPr>
                <w:spacing w:val="-5"/>
                <w:sz w:val="22"/>
              </w:rPr>
              <w:t>26</w:t>
            </w:r>
          </w:p>
        </w:tc>
        <w:tc>
          <w:tcPr>
            <w:tcW w:w="1957" w:type="dxa"/>
          </w:tcPr>
          <w:p>
            <w:pPr>
              <w:pStyle w:val="TableParagraph"/>
              <w:rPr>
                <w:sz w:val="22"/>
              </w:rPr>
            </w:pPr>
            <w:r>
              <w:rPr>
                <w:spacing w:val="-2"/>
                <w:sz w:val="22"/>
              </w:rPr>
              <w:t>CLM_RLT_CON </w:t>
            </w:r>
            <w:r>
              <w:rPr>
                <w:spacing w:val="-4"/>
                <w:sz w:val="22"/>
              </w:rPr>
              <w:t>D_CD</w:t>
            </w:r>
          </w:p>
        </w:tc>
        <w:tc>
          <w:tcPr>
            <w:tcW w:w="2183" w:type="dxa"/>
          </w:tcPr>
          <w:p>
            <w:pPr>
              <w:pStyle w:val="TableParagraph"/>
              <w:ind w:left="108"/>
              <w:rPr>
                <w:sz w:val="22"/>
              </w:rPr>
            </w:pPr>
            <w:r>
              <w:rPr>
                <w:sz w:val="22"/>
              </w:rPr>
              <w:t>Claim Related Condition Code Periodic interim payments</w:t>
            </w:r>
            <w:r>
              <w:rPr>
                <w:spacing w:val="-13"/>
                <w:sz w:val="22"/>
              </w:rPr>
              <w:t> </w:t>
            </w:r>
            <w:r>
              <w:rPr>
                <w:sz w:val="22"/>
              </w:rPr>
              <w:t>(PIP)</w:t>
            </w:r>
            <w:r>
              <w:rPr>
                <w:spacing w:val="-13"/>
                <w:sz w:val="22"/>
              </w:rPr>
              <w:t> </w:t>
            </w:r>
            <w:r>
              <w:rPr>
                <w:sz w:val="22"/>
              </w:rPr>
              <w:t>-</w:t>
            </w:r>
            <w:r>
              <w:rPr>
                <w:spacing w:val="-13"/>
                <w:sz w:val="22"/>
              </w:rPr>
              <w:t> </w:t>
            </w:r>
            <w:r>
              <w:rPr>
                <w:sz w:val="22"/>
              </w:rPr>
              <w:t>62</w:t>
            </w:r>
          </w:p>
        </w:tc>
        <w:tc>
          <w:tcPr>
            <w:tcW w:w="1260" w:type="dxa"/>
          </w:tcPr>
          <w:p>
            <w:pPr>
              <w:pStyle w:val="TableParagraph"/>
              <w:rPr>
                <w:sz w:val="22"/>
              </w:rPr>
            </w:pPr>
            <w:r>
              <w:rPr>
                <w:spacing w:val="-5"/>
                <w:sz w:val="22"/>
              </w:rPr>
              <w:t>223</w:t>
            </w:r>
          </w:p>
        </w:tc>
        <w:tc>
          <w:tcPr>
            <w:tcW w:w="1170" w:type="dxa"/>
          </w:tcPr>
          <w:p>
            <w:pPr>
              <w:pStyle w:val="TableParagraph"/>
              <w:ind w:left="108"/>
              <w:rPr>
                <w:sz w:val="22"/>
              </w:rPr>
            </w:pPr>
            <w:r>
              <w:rPr>
                <w:spacing w:val="-5"/>
                <w:sz w:val="22"/>
              </w:rPr>
              <w:t>224</w:t>
            </w:r>
          </w:p>
        </w:tc>
        <w:tc>
          <w:tcPr>
            <w:tcW w:w="990" w:type="dxa"/>
          </w:tcPr>
          <w:p>
            <w:pPr>
              <w:pStyle w:val="TableParagraph"/>
              <w:ind w:left="108"/>
              <w:rPr>
                <w:sz w:val="22"/>
              </w:rPr>
            </w:pPr>
            <w:r>
              <w:rPr>
                <w:spacing w:val="-10"/>
                <w:sz w:val="22"/>
              </w:rPr>
              <w:t>2</w:t>
            </w:r>
          </w:p>
        </w:tc>
        <w:tc>
          <w:tcPr>
            <w:tcW w:w="1351" w:type="dxa"/>
          </w:tcPr>
          <w:p>
            <w:pPr>
              <w:pStyle w:val="TableParagraph"/>
              <w:ind w:left="108"/>
              <w:rPr>
                <w:sz w:val="22"/>
              </w:rPr>
            </w:pPr>
            <w:r>
              <w:rPr>
                <w:spacing w:val="-4"/>
                <w:sz w:val="22"/>
              </w:rPr>
              <w:t>X(2)</w:t>
            </w:r>
          </w:p>
        </w:tc>
        <w:tc>
          <w:tcPr>
            <w:tcW w:w="2879" w:type="dxa"/>
          </w:tcPr>
          <w:p>
            <w:pPr>
              <w:pStyle w:val="TableParagraph"/>
              <w:ind w:left="108"/>
              <w:rPr>
                <w:sz w:val="22"/>
              </w:rPr>
            </w:pPr>
            <w:r>
              <w:rPr>
                <w:sz w:val="22"/>
              </w:rPr>
              <w:t>The code that indicates a condition relating to an institutional</w:t>
            </w:r>
            <w:r>
              <w:rPr>
                <w:spacing w:val="-13"/>
                <w:sz w:val="22"/>
              </w:rPr>
              <w:t> </w:t>
            </w:r>
            <w:r>
              <w:rPr>
                <w:sz w:val="22"/>
              </w:rPr>
              <w:t>claim</w:t>
            </w:r>
            <w:r>
              <w:rPr>
                <w:spacing w:val="-13"/>
                <w:sz w:val="22"/>
              </w:rPr>
              <w:t> </w:t>
            </w:r>
            <w:r>
              <w:rPr>
                <w:sz w:val="22"/>
              </w:rPr>
              <w:t>that</w:t>
            </w:r>
            <w:r>
              <w:rPr>
                <w:spacing w:val="-13"/>
                <w:sz w:val="22"/>
              </w:rPr>
              <w:t> </w:t>
            </w:r>
            <w:r>
              <w:rPr>
                <w:sz w:val="22"/>
              </w:rPr>
              <w:t>may affect payer processing.</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957"/>
        <w:gridCol w:w="2183"/>
        <w:gridCol w:w="1260"/>
        <w:gridCol w:w="1170"/>
        <w:gridCol w:w="990"/>
        <w:gridCol w:w="1351"/>
        <w:gridCol w:w="2879"/>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1957" w:type="dxa"/>
          </w:tcPr>
          <w:p>
            <w:pPr>
              <w:pStyle w:val="TableParagraph"/>
              <w:ind w:left="690" w:right="379" w:hanging="300"/>
              <w:rPr>
                <w:b/>
                <w:sz w:val="22"/>
              </w:rPr>
            </w:pPr>
            <w:r>
              <w:rPr>
                <w:b/>
                <w:sz w:val="22"/>
              </w:rPr>
              <w:t>Claim</w:t>
            </w:r>
            <w:r>
              <w:rPr>
                <w:b/>
                <w:spacing w:val="-16"/>
                <w:sz w:val="22"/>
              </w:rPr>
              <w:t> </w:t>
            </w:r>
            <w:r>
              <w:rPr>
                <w:b/>
                <w:sz w:val="22"/>
              </w:rPr>
              <w:t>Field </w:t>
            </w:r>
            <w:r>
              <w:rPr>
                <w:b/>
                <w:spacing w:val="-2"/>
                <w:sz w:val="22"/>
              </w:rPr>
              <w:t>Label</w:t>
            </w:r>
          </w:p>
        </w:tc>
        <w:tc>
          <w:tcPr>
            <w:tcW w:w="2183" w:type="dxa"/>
          </w:tcPr>
          <w:p>
            <w:pPr>
              <w:pStyle w:val="TableParagraph"/>
              <w:spacing w:before="247"/>
              <w:ind w:left="173"/>
              <w:rPr>
                <w:b/>
                <w:sz w:val="22"/>
              </w:rPr>
            </w:pPr>
            <w:r>
              <w:rPr>
                <w:b/>
                <w:sz w:val="22"/>
              </w:rPr>
              <w:t>Claim</w:t>
            </w:r>
            <w:r>
              <w:rPr>
                <w:b/>
                <w:spacing w:val="-7"/>
                <w:sz w:val="22"/>
              </w:rPr>
              <w:t> </w:t>
            </w:r>
            <w:r>
              <w:rPr>
                <w:b/>
                <w:sz w:val="22"/>
              </w:rPr>
              <w:t>Field</w:t>
            </w:r>
            <w:r>
              <w:rPr>
                <w:b/>
                <w:spacing w:val="-6"/>
                <w:sz w:val="22"/>
              </w:rPr>
              <w:t> </w:t>
            </w:r>
            <w:r>
              <w:rPr>
                <w:b/>
                <w:spacing w:val="-4"/>
                <w:sz w:val="22"/>
              </w:rPr>
              <w:t>Name</w:t>
            </w:r>
          </w:p>
        </w:tc>
        <w:tc>
          <w:tcPr>
            <w:tcW w:w="1260" w:type="dxa"/>
          </w:tcPr>
          <w:p>
            <w:pPr>
              <w:pStyle w:val="TableParagraph"/>
              <w:ind w:left="195" w:right="183" w:firstLine="183"/>
              <w:rPr>
                <w:b/>
                <w:sz w:val="22"/>
              </w:rPr>
            </w:pPr>
            <w:r>
              <w:rPr>
                <w:b/>
                <w:spacing w:val="-2"/>
                <w:sz w:val="22"/>
              </w:rPr>
              <w:t>Start Position</w:t>
            </w:r>
          </w:p>
        </w:tc>
        <w:tc>
          <w:tcPr>
            <w:tcW w:w="1170" w:type="dxa"/>
          </w:tcPr>
          <w:p>
            <w:pPr>
              <w:pStyle w:val="TableParagraph"/>
              <w:ind w:left="150" w:right="138" w:firstLine="225"/>
              <w:rPr>
                <w:b/>
                <w:sz w:val="22"/>
              </w:rPr>
            </w:pPr>
            <w:r>
              <w:rPr>
                <w:b/>
                <w:spacing w:val="-4"/>
                <w:sz w:val="22"/>
              </w:rPr>
              <w:t>End </w:t>
            </w:r>
            <w:r>
              <w:rPr>
                <w:b/>
                <w:spacing w:val="-2"/>
                <w:sz w:val="22"/>
              </w:rPr>
              <w:t>Position</w:t>
            </w:r>
          </w:p>
        </w:tc>
        <w:tc>
          <w:tcPr>
            <w:tcW w:w="990" w:type="dxa"/>
          </w:tcPr>
          <w:p>
            <w:pPr>
              <w:pStyle w:val="TableParagraph"/>
              <w:ind w:left="128" w:right="110" w:firstLine="128"/>
              <w:rPr>
                <w:b/>
                <w:sz w:val="22"/>
              </w:rPr>
            </w:pPr>
            <w:r>
              <w:rPr>
                <w:b/>
                <w:spacing w:val="-4"/>
                <w:sz w:val="22"/>
              </w:rPr>
              <w:t>Data </w:t>
            </w:r>
            <w:r>
              <w:rPr>
                <w:b/>
                <w:spacing w:val="-2"/>
                <w:sz w:val="22"/>
              </w:rPr>
              <w:t>Length</w:t>
            </w:r>
          </w:p>
        </w:tc>
        <w:tc>
          <w:tcPr>
            <w:tcW w:w="1351" w:type="dxa"/>
          </w:tcPr>
          <w:p>
            <w:pPr>
              <w:pStyle w:val="TableParagraph"/>
              <w:spacing w:before="247"/>
              <w:ind w:left="302"/>
              <w:rPr>
                <w:b/>
                <w:sz w:val="22"/>
              </w:rPr>
            </w:pPr>
            <w:r>
              <w:rPr>
                <w:b/>
                <w:spacing w:val="-2"/>
                <w:sz w:val="22"/>
              </w:rPr>
              <w:t>Format</w:t>
            </w:r>
          </w:p>
        </w:tc>
        <w:tc>
          <w:tcPr>
            <w:tcW w:w="2879" w:type="dxa"/>
          </w:tcPr>
          <w:p>
            <w:pPr>
              <w:pStyle w:val="TableParagraph"/>
              <w:spacing w:before="247"/>
              <w:ind w:left="217"/>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746" w:hRule="atLeast"/>
        </w:trPr>
        <w:tc>
          <w:tcPr>
            <w:tcW w:w="1260" w:type="dxa"/>
          </w:tcPr>
          <w:p>
            <w:pPr>
              <w:pStyle w:val="TableParagraph"/>
              <w:rPr>
                <w:sz w:val="22"/>
              </w:rPr>
            </w:pPr>
            <w:r>
              <w:rPr>
                <w:spacing w:val="-5"/>
                <w:sz w:val="22"/>
              </w:rPr>
              <w:t>27</w:t>
            </w:r>
          </w:p>
        </w:tc>
        <w:tc>
          <w:tcPr>
            <w:tcW w:w="1957" w:type="dxa"/>
          </w:tcPr>
          <w:p>
            <w:pPr>
              <w:pStyle w:val="TableParagraph"/>
              <w:rPr>
                <w:sz w:val="22"/>
              </w:rPr>
            </w:pPr>
            <w:r>
              <w:rPr>
                <w:spacing w:val="-2"/>
                <w:sz w:val="22"/>
              </w:rPr>
              <w:t>CLM_OPRTNL_ OUTLR_AMT</w:t>
            </w:r>
          </w:p>
        </w:tc>
        <w:tc>
          <w:tcPr>
            <w:tcW w:w="2183" w:type="dxa"/>
          </w:tcPr>
          <w:p>
            <w:pPr>
              <w:pStyle w:val="TableParagraph"/>
              <w:ind w:left="108"/>
              <w:rPr>
                <w:sz w:val="22"/>
              </w:rPr>
            </w:pPr>
            <w:r>
              <w:rPr>
                <w:sz w:val="22"/>
              </w:rPr>
              <w:t>Operating Outlier Amount</w:t>
            </w:r>
            <w:r>
              <w:rPr>
                <w:spacing w:val="-16"/>
                <w:sz w:val="22"/>
              </w:rPr>
              <w:t> </w:t>
            </w:r>
            <w:r>
              <w:rPr>
                <w:sz w:val="22"/>
              </w:rPr>
              <w:t>(DSH)</w:t>
            </w:r>
            <w:r>
              <w:rPr>
                <w:spacing w:val="-15"/>
                <w:sz w:val="22"/>
              </w:rPr>
              <w:t> </w:t>
            </w:r>
            <w:r>
              <w:rPr>
                <w:sz w:val="22"/>
              </w:rPr>
              <w:t>-</w:t>
            </w:r>
            <w:r>
              <w:rPr>
                <w:sz w:val="22"/>
              </w:rPr>
              <w:t>17</w:t>
            </w:r>
          </w:p>
        </w:tc>
        <w:tc>
          <w:tcPr>
            <w:tcW w:w="1260" w:type="dxa"/>
          </w:tcPr>
          <w:p>
            <w:pPr>
              <w:pStyle w:val="TableParagraph"/>
              <w:rPr>
                <w:sz w:val="22"/>
              </w:rPr>
            </w:pPr>
            <w:r>
              <w:rPr>
                <w:spacing w:val="-5"/>
                <w:sz w:val="22"/>
              </w:rPr>
              <w:t>225</w:t>
            </w:r>
          </w:p>
        </w:tc>
        <w:tc>
          <w:tcPr>
            <w:tcW w:w="1170" w:type="dxa"/>
          </w:tcPr>
          <w:p>
            <w:pPr>
              <w:pStyle w:val="TableParagraph"/>
              <w:ind w:left="108"/>
              <w:rPr>
                <w:sz w:val="22"/>
              </w:rPr>
            </w:pPr>
            <w:r>
              <w:rPr>
                <w:spacing w:val="-5"/>
                <w:sz w:val="22"/>
              </w:rPr>
              <w:t>243</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Pr>
                <w:sz w:val="22"/>
              </w:rPr>
            </w:pPr>
            <w:r>
              <w:rPr>
                <w:sz w:val="22"/>
              </w:rPr>
              <w:t>Operating</w:t>
            </w:r>
            <w:r>
              <w:rPr>
                <w:spacing w:val="-16"/>
                <w:sz w:val="22"/>
              </w:rPr>
              <w:t> </w:t>
            </w:r>
            <w:r>
              <w:rPr>
                <w:sz w:val="22"/>
              </w:rPr>
              <w:t>Outlier</w:t>
            </w:r>
            <w:r>
              <w:rPr>
                <w:spacing w:val="-15"/>
                <w:sz w:val="22"/>
              </w:rPr>
              <w:t> </w:t>
            </w:r>
            <w:r>
              <w:rPr>
                <w:sz w:val="22"/>
              </w:rPr>
              <w:t>Amount </w:t>
            </w:r>
            <w:r>
              <w:rPr>
                <w:spacing w:val="-2"/>
                <w:sz w:val="22"/>
              </w:rPr>
              <w:t>(DSH)</w:t>
            </w:r>
          </w:p>
        </w:tc>
      </w:tr>
      <w:tr>
        <w:trPr>
          <w:trHeight w:val="999" w:hRule="atLeast"/>
        </w:trPr>
        <w:tc>
          <w:tcPr>
            <w:tcW w:w="1260" w:type="dxa"/>
          </w:tcPr>
          <w:p>
            <w:pPr>
              <w:pStyle w:val="TableParagraph"/>
              <w:rPr>
                <w:sz w:val="22"/>
              </w:rPr>
            </w:pPr>
            <w:r>
              <w:rPr>
                <w:spacing w:val="-5"/>
                <w:sz w:val="22"/>
              </w:rPr>
              <w:t>28</w:t>
            </w:r>
          </w:p>
        </w:tc>
        <w:tc>
          <w:tcPr>
            <w:tcW w:w="1957" w:type="dxa"/>
          </w:tcPr>
          <w:p>
            <w:pPr>
              <w:pStyle w:val="TableParagraph"/>
              <w:rPr>
                <w:sz w:val="22"/>
              </w:rPr>
            </w:pPr>
            <w:r>
              <w:rPr>
                <w:spacing w:val="-2"/>
                <w:sz w:val="22"/>
              </w:rPr>
              <w:t>CLM_MDCR_NE W_TECH_AMT</w:t>
            </w:r>
          </w:p>
        </w:tc>
        <w:tc>
          <w:tcPr>
            <w:tcW w:w="2183" w:type="dxa"/>
          </w:tcPr>
          <w:p>
            <w:pPr>
              <w:pStyle w:val="TableParagraph"/>
              <w:ind w:left="108" w:right="250"/>
              <w:rPr>
                <w:sz w:val="22"/>
              </w:rPr>
            </w:pPr>
            <w:r>
              <w:rPr>
                <w:sz w:val="22"/>
              </w:rPr>
              <w:t>Medicare new technology</w:t>
            </w:r>
            <w:r>
              <w:rPr>
                <w:spacing w:val="-16"/>
                <w:sz w:val="22"/>
              </w:rPr>
              <w:t> </w:t>
            </w:r>
            <w:r>
              <w:rPr>
                <w:sz w:val="22"/>
              </w:rPr>
              <w:t>add-</w:t>
            </w:r>
            <w:r>
              <w:rPr>
                <w:sz w:val="22"/>
              </w:rPr>
              <w:t>on payment -77</w:t>
            </w:r>
          </w:p>
        </w:tc>
        <w:tc>
          <w:tcPr>
            <w:tcW w:w="1260" w:type="dxa"/>
          </w:tcPr>
          <w:p>
            <w:pPr>
              <w:pStyle w:val="TableParagraph"/>
              <w:ind w:left="108"/>
              <w:rPr>
                <w:sz w:val="22"/>
              </w:rPr>
            </w:pPr>
            <w:r>
              <w:rPr>
                <w:spacing w:val="-5"/>
                <w:sz w:val="22"/>
              </w:rPr>
              <w:t>244</w:t>
            </w:r>
          </w:p>
        </w:tc>
        <w:tc>
          <w:tcPr>
            <w:tcW w:w="1170" w:type="dxa"/>
          </w:tcPr>
          <w:p>
            <w:pPr>
              <w:pStyle w:val="TableParagraph"/>
              <w:ind w:left="108"/>
              <w:rPr>
                <w:sz w:val="22"/>
              </w:rPr>
            </w:pPr>
            <w:r>
              <w:rPr>
                <w:spacing w:val="-5"/>
                <w:sz w:val="22"/>
              </w:rPr>
              <w:t>262</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ight="265"/>
              <w:rPr>
                <w:sz w:val="22"/>
              </w:rPr>
            </w:pPr>
            <w:r>
              <w:rPr>
                <w:sz w:val="22"/>
              </w:rPr>
              <w:t>Medicare</w:t>
            </w:r>
            <w:r>
              <w:rPr>
                <w:spacing w:val="-16"/>
                <w:sz w:val="22"/>
              </w:rPr>
              <w:t> </w:t>
            </w:r>
            <w:r>
              <w:rPr>
                <w:sz w:val="22"/>
              </w:rPr>
              <w:t>new</w:t>
            </w:r>
            <w:r>
              <w:rPr>
                <w:spacing w:val="-15"/>
                <w:sz w:val="22"/>
              </w:rPr>
              <w:t> </w:t>
            </w:r>
            <w:r>
              <w:rPr>
                <w:sz w:val="22"/>
              </w:rPr>
              <w:t>technology add-on payment</w:t>
            </w:r>
          </w:p>
        </w:tc>
      </w:tr>
      <w:tr>
        <w:trPr>
          <w:trHeight w:val="997" w:hRule="atLeast"/>
        </w:trPr>
        <w:tc>
          <w:tcPr>
            <w:tcW w:w="1260" w:type="dxa"/>
          </w:tcPr>
          <w:p>
            <w:pPr>
              <w:pStyle w:val="TableParagraph"/>
              <w:rPr>
                <w:sz w:val="22"/>
              </w:rPr>
            </w:pPr>
            <w:r>
              <w:rPr>
                <w:spacing w:val="-5"/>
                <w:sz w:val="22"/>
              </w:rPr>
              <w:t>29</w:t>
            </w:r>
          </w:p>
        </w:tc>
        <w:tc>
          <w:tcPr>
            <w:tcW w:w="1957" w:type="dxa"/>
          </w:tcPr>
          <w:p>
            <w:pPr>
              <w:pStyle w:val="TableParagraph"/>
              <w:rPr>
                <w:sz w:val="22"/>
              </w:rPr>
            </w:pPr>
            <w:r>
              <w:rPr>
                <w:spacing w:val="-2"/>
                <w:sz w:val="22"/>
              </w:rPr>
              <w:t>CLM_ISLET_ISO LN_AMT</w:t>
            </w:r>
          </w:p>
        </w:tc>
        <w:tc>
          <w:tcPr>
            <w:tcW w:w="2183" w:type="dxa"/>
          </w:tcPr>
          <w:p>
            <w:pPr>
              <w:pStyle w:val="TableParagraph"/>
              <w:ind w:left="108" w:right="30"/>
              <w:rPr>
                <w:sz w:val="22"/>
              </w:rPr>
            </w:pPr>
            <w:r>
              <w:rPr>
                <w:sz w:val="22"/>
              </w:rPr>
              <w:t>Islet Isolation Add- on</w:t>
            </w:r>
            <w:r>
              <w:rPr>
                <w:spacing w:val="-16"/>
                <w:sz w:val="22"/>
              </w:rPr>
              <w:t> </w:t>
            </w:r>
            <w:r>
              <w:rPr>
                <w:sz w:val="22"/>
              </w:rPr>
              <w:t>payment</w:t>
            </w:r>
            <w:r>
              <w:rPr>
                <w:spacing w:val="-15"/>
                <w:sz w:val="22"/>
              </w:rPr>
              <w:t> </w:t>
            </w:r>
            <w:r>
              <w:rPr>
                <w:sz w:val="22"/>
              </w:rPr>
              <w:t>amount</w:t>
            </w:r>
          </w:p>
          <w:p>
            <w:pPr>
              <w:pStyle w:val="TableParagraph"/>
              <w:spacing w:before="0"/>
              <w:ind w:left="108"/>
              <w:rPr>
                <w:sz w:val="22"/>
              </w:rPr>
            </w:pPr>
            <w:r>
              <w:rPr>
                <w:sz w:val="22"/>
              </w:rPr>
              <w:t>-</w:t>
            </w:r>
            <w:r>
              <w:rPr>
                <w:spacing w:val="-1"/>
                <w:sz w:val="22"/>
              </w:rPr>
              <w:t> </w:t>
            </w:r>
            <w:r>
              <w:rPr>
                <w:spacing w:val="-5"/>
                <w:sz w:val="22"/>
              </w:rPr>
              <w:t>Q7</w:t>
            </w:r>
          </w:p>
        </w:tc>
        <w:tc>
          <w:tcPr>
            <w:tcW w:w="1260" w:type="dxa"/>
          </w:tcPr>
          <w:p>
            <w:pPr>
              <w:pStyle w:val="TableParagraph"/>
              <w:rPr>
                <w:sz w:val="22"/>
              </w:rPr>
            </w:pPr>
            <w:r>
              <w:rPr>
                <w:spacing w:val="-5"/>
                <w:sz w:val="22"/>
              </w:rPr>
              <w:t>263</w:t>
            </w:r>
          </w:p>
        </w:tc>
        <w:tc>
          <w:tcPr>
            <w:tcW w:w="1170" w:type="dxa"/>
          </w:tcPr>
          <w:p>
            <w:pPr>
              <w:pStyle w:val="TableParagraph"/>
              <w:ind w:left="108"/>
              <w:rPr>
                <w:sz w:val="22"/>
              </w:rPr>
            </w:pPr>
            <w:r>
              <w:rPr>
                <w:spacing w:val="-5"/>
                <w:sz w:val="22"/>
              </w:rPr>
              <w:t>281</w:t>
            </w:r>
          </w:p>
        </w:tc>
        <w:tc>
          <w:tcPr>
            <w:tcW w:w="990" w:type="dxa"/>
          </w:tcPr>
          <w:p>
            <w:pPr>
              <w:pStyle w:val="TableParagraph"/>
              <w:ind w:left="108"/>
              <w:rPr>
                <w:sz w:val="22"/>
              </w:rPr>
            </w:pPr>
            <w:r>
              <w:rPr>
                <w:spacing w:val="-5"/>
                <w:sz w:val="22"/>
              </w:rPr>
              <w:t>19</w:t>
            </w:r>
          </w:p>
        </w:tc>
        <w:tc>
          <w:tcPr>
            <w:tcW w:w="1351" w:type="dxa"/>
          </w:tcPr>
          <w:p>
            <w:pPr>
              <w:pStyle w:val="TableParagraph"/>
              <w:ind w:left="108"/>
              <w:rPr>
                <w:sz w:val="22"/>
              </w:rPr>
            </w:pPr>
            <w:r>
              <w:rPr>
                <w:spacing w:val="-2"/>
                <w:sz w:val="22"/>
              </w:rPr>
              <w:t>-9(15).99</w:t>
            </w:r>
          </w:p>
        </w:tc>
        <w:tc>
          <w:tcPr>
            <w:tcW w:w="2879" w:type="dxa"/>
          </w:tcPr>
          <w:p>
            <w:pPr>
              <w:pStyle w:val="TableParagraph"/>
              <w:ind w:left="108"/>
              <w:rPr>
                <w:sz w:val="22"/>
              </w:rPr>
            </w:pPr>
            <w:r>
              <w:rPr>
                <w:sz w:val="22"/>
              </w:rPr>
              <w:t>Islet</w:t>
            </w:r>
            <w:r>
              <w:rPr>
                <w:spacing w:val="-16"/>
                <w:sz w:val="22"/>
              </w:rPr>
              <w:t> </w:t>
            </w:r>
            <w:r>
              <w:rPr>
                <w:sz w:val="22"/>
              </w:rPr>
              <w:t>Isolation</w:t>
            </w:r>
            <w:r>
              <w:rPr>
                <w:spacing w:val="-15"/>
                <w:sz w:val="22"/>
              </w:rPr>
              <w:t> </w:t>
            </w:r>
            <w:r>
              <w:rPr>
                <w:sz w:val="22"/>
              </w:rPr>
              <w:t>Add-</w:t>
            </w:r>
            <w:r>
              <w:rPr>
                <w:sz w:val="22"/>
              </w:rPr>
              <w:t>on payment amount</w:t>
            </w:r>
          </w:p>
        </w:tc>
      </w:tr>
      <w:tr>
        <w:trPr>
          <w:trHeight w:val="1252" w:hRule="atLeast"/>
        </w:trPr>
        <w:tc>
          <w:tcPr>
            <w:tcW w:w="1260" w:type="dxa"/>
          </w:tcPr>
          <w:p>
            <w:pPr>
              <w:pStyle w:val="TableParagraph"/>
              <w:spacing w:before="121"/>
              <w:rPr>
                <w:sz w:val="22"/>
              </w:rPr>
            </w:pPr>
            <w:r>
              <w:rPr>
                <w:spacing w:val="-5"/>
                <w:sz w:val="22"/>
              </w:rPr>
              <w:t>30</w:t>
            </w:r>
          </w:p>
        </w:tc>
        <w:tc>
          <w:tcPr>
            <w:tcW w:w="1957" w:type="dxa"/>
          </w:tcPr>
          <w:p>
            <w:pPr>
              <w:pStyle w:val="TableParagraph"/>
              <w:spacing w:before="121"/>
              <w:rPr>
                <w:sz w:val="22"/>
              </w:rPr>
            </w:pPr>
            <w:r>
              <w:rPr>
                <w:spacing w:val="-2"/>
                <w:sz w:val="22"/>
              </w:rPr>
              <w:t>CLM_SQSTRTN</w:t>
            </w:r>
          </w:p>
          <w:p>
            <w:pPr>
              <w:pStyle w:val="TableParagraph"/>
              <w:spacing w:before="0"/>
              <w:rPr>
                <w:sz w:val="22"/>
              </w:rPr>
            </w:pPr>
            <w:r>
              <w:rPr>
                <w:spacing w:val="-2"/>
                <w:sz w:val="22"/>
              </w:rPr>
              <w:t>_RDCTN_AMT</w:t>
            </w:r>
          </w:p>
        </w:tc>
        <w:tc>
          <w:tcPr>
            <w:tcW w:w="2183" w:type="dxa"/>
          </w:tcPr>
          <w:p>
            <w:pPr>
              <w:pStyle w:val="TableParagraph"/>
              <w:spacing w:before="121"/>
              <w:ind w:left="108" w:right="119"/>
              <w:rPr>
                <w:sz w:val="22"/>
              </w:rPr>
            </w:pPr>
            <w:r>
              <w:rPr>
                <w:sz w:val="22"/>
              </w:rPr>
              <w:t>Part A </w:t>
            </w:r>
            <w:r>
              <w:rPr>
                <w:spacing w:val="-2"/>
                <w:sz w:val="22"/>
              </w:rPr>
              <w:t>Sequestration </w:t>
            </w:r>
            <w:r>
              <w:rPr>
                <w:sz w:val="22"/>
              </w:rPr>
              <w:t>reduction</w:t>
            </w:r>
            <w:r>
              <w:rPr>
                <w:spacing w:val="-16"/>
                <w:sz w:val="22"/>
              </w:rPr>
              <w:t> </w:t>
            </w:r>
            <w:r>
              <w:rPr>
                <w:sz w:val="22"/>
              </w:rPr>
              <w:t>amounts</w:t>
            </w:r>
            <w:r>
              <w:rPr>
                <w:spacing w:val="-15"/>
                <w:sz w:val="22"/>
              </w:rPr>
              <w:t> </w:t>
            </w:r>
            <w:r>
              <w:rPr>
                <w:sz w:val="22"/>
              </w:rPr>
              <w:t>- </w:t>
            </w:r>
            <w:r>
              <w:rPr>
                <w:spacing w:val="-6"/>
                <w:sz w:val="22"/>
              </w:rPr>
              <w:t>73</w:t>
            </w:r>
          </w:p>
        </w:tc>
        <w:tc>
          <w:tcPr>
            <w:tcW w:w="1260" w:type="dxa"/>
          </w:tcPr>
          <w:p>
            <w:pPr>
              <w:pStyle w:val="TableParagraph"/>
              <w:spacing w:before="121"/>
              <w:rPr>
                <w:sz w:val="22"/>
              </w:rPr>
            </w:pPr>
            <w:r>
              <w:rPr>
                <w:spacing w:val="-5"/>
                <w:sz w:val="22"/>
              </w:rPr>
              <w:t>282</w:t>
            </w:r>
          </w:p>
        </w:tc>
        <w:tc>
          <w:tcPr>
            <w:tcW w:w="1170" w:type="dxa"/>
          </w:tcPr>
          <w:p>
            <w:pPr>
              <w:pStyle w:val="TableParagraph"/>
              <w:spacing w:before="121"/>
              <w:ind w:left="108"/>
              <w:rPr>
                <w:sz w:val="22"/>
              </w:rPr>
            </w:pPr>
            <w:r>
              <w:rPr>
                <w:spacing w:val="-5"/>
                <w:sz w:val="22"/>
              </w:rPr>
              <w:t>300</w:t>
            </w:r>
          </w:p>
        </w:tc>
        <w:tc>
          <w:tcPr>
            <w:tcW w:w="990" w:type="dxa"/>
          </w:tcPr>
          <w:p>
            <w:pPr>
              <w:pStyle w:val="TableParagraph"/>
              <w:spacing w:before="121"/>
              <w:ind w:left="108"/>
              <w:rPr>
                <w:sz w:val="22"/>
              </w:rPr>
            </w:pPr>
            <w:r>
              <w:rPr>
                <w:spacing w:val="-5"/>
                <w:sz w:val="22"/>
              </w:rPr>
              <w:t>19</w:t>
            </w:r>
          </w:p>
        </w:tc>
        <w:tc>
          <w:tcPr>
            <w:tcW w:w="1351" w:type="dxa"/>
          </w:tcPr>
          <w:p>
            <w:pPr>
              <w:pStyle w:val="TableParagraph"/>
              <w:spacing w:before="121"/>
              <w:ind w:left="108"/>
              <w:rPr>
                <w:sz w:val="22"/>
              </w:rPr>
            </w:pPr>
            <w:r>
              <w:rPr>
                <w:spacing w:val="-2"/>
                <w:sz w:val="22"/>
              </w:rPr>
              <w:t>-9(15).99</w:t>
            </w:r>
          </w:p>
        </w:tc>
        <w:tc>
          <w:tcPr>
            <w:tcW w:w="2879" w:type="dxa"/>
          </w:tcPr>
          <w:p>
            <w:pPr>
              <w:pStyle w:val="TableParagraph"/>
              <w:spacing w:before="121"/>
              <w:ind w:left="108" w:right="103"/>
              <w:rPr>
                <w:sz w:val="22"/>
              </w:rPr>
            </w:pPr>
            <w:r>
              <w:rPr>
                <w:sz w:val="22"/>
              </w:rPr>
              <w:t>The payment to the provider</w:t>
            </w:r>
            <w:r>
              <w:rPr>
                <w:spacing w:val="-10"/>
                <w:sz w:val="22"/>
              </w:rPr>
              <w:t> </w:t>
            </w:r>
            <w:r>
              <w:rPr>
                <w:sz w:val="22"/>
              </w:rPr>
              <w:t>will</w:t>
            </w:r>
            <w:r>
              <w:rPr>
                <w:spacing w:val="-10"/>
                <w:sz w:val="22"/>
              </w:rPr>
              <w:t> </w:t>
            </w:r>
            <w:r>
              <w:rPr>
                <w:sz w:val="22"/>
              </w:rPr>
              <w:t>be</w:t>
            </w:r>
            <w:r>
              <w:rPr>
                <w:spacing w:val="-10"/>
                <w:sz w:val="22"/>
              </w:rPr>
              <w:t> </w:t>
            </w:r>
            <w:r>
              <w:rPr>
                <w:sz w:val="22"/>
              </w:rPr>
              <w:t>reduced</w:t>
            </w:r>
            <w:r>
              <w:rPr>
                <w:spacing w:val="-11"/>
                <w:sz w:val="22"/>
              </w:rPr>
              <w:t> </w:t>
            </w:r>
            <w:r>
              <w:rPr>
                <w:sz w:val="22"/>
              </w:rPr>
              <w:t>by the amount specified by </w:t>
            </w:r>
            <w:r>
              <w:rPr>
                <w:spacing w:val="-4"/>
                <w:sz w:val="22"/>
              </w:rPr>
              <w:t>CMS.</w:t>
            </w:r>
          </w:p>
        </w:tc>
      </w:tr>
      <w:tr>
        <w:trPr>
          <w:trHeight w:val="1504" w:hRule="atLeast"/>
        </w:trPr>
        <w:tc>
          <w:tcPr>
            <w:tcW w:w="1260" w:type="dxa"/>
          </w:tcPr>
          <w:p>
            <w:pPr>
              <w:pStyle w:val="TableParagraph"/>
              <w:rPr>
                <w:sz w:val="22"/>
              </w:rPr>
            </w:pPr>
            <w:r>
              <w:rPr>
                <w:spacing w:val="-5"/>
                <w:sz w:val="22"/>
              </w:rPr>
              <w:t>31</w:t>
            </w:r>
          </w:p>
        </w:tc>
        <w:tc>
          <w:tcPr>
            <w:tcW w:w="1957" w:type="dxa"/>
          </w:tcPr>
          <w:p>
            <w:pPr>
              <w:pStyle w:val="TableParagraph"/>
              <w:rPr>
                <w:sz w:val="22"/>
              </w:rPr>
            </w:pPr>
            <w:r>
              <w:rPr>
                <w:spacing w:val="-2"/>
                <w:sz w:val="22"/>
              </w:rPr>
              <w:t>CLM_1_REV_CN TR_ANSI_RSN_ </w:t>
            </w:r>
            <w:r>
              <w:rPr>
                <w:spacing w:val="-6"/>
                <w:sz w:val="22"/>
              </w:rPr>
              <w:t>CD</w:t>
            </w:r>
          </w:p>
        </w:tc>
        <w:tc>
          <w:tcPr>
            <w:tcW w:w="2183" w:type="dxa"/>
          </w:tcPr>
          <w:p>
            <w:pPr>
              <w:pStyle w:val="TableParagraph"/>
              <w:ind w:right="411"/>
              <w:rPr>
                <w:sz w:val="22"/>
              </w:rPr>
            </w:pPr>
            <w:r>
              <w:rPr>
                <w:sz w:val="22"/>
              </w:rPr>
              <w:t>claim</w:t>
            </w:r>
            <w:r>
              <w:rPr>
                <w:spacing w:val="-16"/>
                <w:sz w:val="22"/>
              </w:rPr>
              <w:t> </w:t>
            </w:r>
            <w:r>
              <w:rPr>
                <w:sz w:val="22"/>
              </w:rPr>
              <w:t>adjustment reason code </w:t>
            </w:r>
            <w:r>
              <w:rPr>
                <w:spacing w:val="-2"/>
                <w:sz w:val="22"/>
              </w:rPr>
              <w:t>(CARC)</w:t>
            </w:r>
          </w:p>
        </w:tc>
        <w:tc>
          <w:tcPr>
            <w:tcW w:w="1260" w:type="dxa"/>
          </w:tcPr>
          <w:p>
            <w:pPr>
              <w:pStyle w:val="TableParagraph"/>
              <w:rPr>
                <w:sz w:val="22"/>
              </w:rPr>
            </w:pPr>
            <w:r>
              <w:rPr>
                <w:spacing w:val="-5"/>
                <w:sz w:val="22"/>
              </w:rPr>
              <w:t>301</w:t>
            </w:r>
          </w:p>
        </w:tc>
        <w:tc>
          <w:tcPr>
            <w:tcW w:w="1170" w:type="dxa"/>
          </w:tcPr>
          <w:p>
            <w:pPr>
              <w:pStyle w:val="TableParagraph"/>
              <w:rPr>
                <w:sz w:val="22"/>
              </w:rPr>
            </w:pPr>
            <w:r>
              <w:rPr>
                <w:spacing w:val="-5"/>
                <w:sz w:val="22"/>
              </w:rPr>
              <w:t>303</w:t>
            </w:r>
          </w:p>
        </w:tc>
        <w:tc>
          <w:tcPr>
            <w:tcW w:w="990" w:type="dxa"/>
          </w:tcPr>
          <w:p>
            <w:pPr>
              <w:pStyle w:val="TableParagraph"/>
              <w:rPr>
                <w:sz w:val="22"/>
              </w:rPr>
            </w:pPr>
            <w:r>
              <w:rPr>
                <w:spacing w:val="-10"/>
                <w:sz w:val="22"/>
              </w:rPr>
              <w:t>3</w:t>
            </w:r>
          </w:p>
        </w:tc>
        <w:tc>
          <w:tcPr>
            <w:tcW w:w="1351" w:type="dxa"/>
          </w:tcPr>
          <w:p>
            <w:pPr>
              <w:pStyle w:val="TableParagraph"/>
              <w:rPr>
                <w:sz w:val="22"/>
              </w:rPr>
            </w:pPr>
            <w:r>
              <w:rPr>
                <w:spacing w:val="-4"/>
                <w:sz w:val="22"/>
              </w:rPr>
              <w:t>X(3)</w:t>
            </w:r>
          </w:p>
        </w:tc>
        <w:tc>
          <w:tcPr>
            <w:tcW w:w="2879" w:type="dxa"/>
          </w:tcPr>
          <w:p>
            <w:pPr>
              <w:pStyle w:val="TableParagraph"/>
              <w:ind w:left="108" w:right="103"/>
              <w:rPr>
                <w:sz w:val="22"/>
              </w:rPr>
            </w:pPr>
            <w:r>
              <w:rPr>
                <w:sz w:val="22"/>
              </w:rPr>
              <w:t>A Fiscal Intermediary Shared System (FISS) code</w:t>
            </w:r>
            <w:r>
              <w:rPr>
                <w:spacing w:val="-10"/>
                <w:sz w:val="22"/>
              </w:rPr>
              <w:t> </w:t>
            </w:r>
            <w:r>
              <w:rPr>
                <w:sz w:val="22"/>
              </w:rPr>
              <w:t>identifying</w:t>
            </w:r>
            <w:r>
              <w:rPr>
                <w:spacing w:val="-10"/>
                <w:sz w:val="22"/>
              </w:rPr>
              <w:t> </w:t>
            </w:r>
            <w:r>
              <w:rPr>
                <w:sz w:val="22"/>
              </w:rPr>
              <w:t>the</w:t>
            </w:r>
            <w:r>
              <w:rPr>
                <w:spacing w:val="-10"/>
                <w:sz w:val="22"/>
              </w:rPr>
              <w:t> </w:t>
            </w:r>
            <w:r>
              <w:rPr>
                <w:sz w:val="22"/>
              </w:rPr>
              <w:t>type</w:t>
            </w:r>
            <w:r>
              <w:rPr>
                <w:spacing w:val="-10"/>
                <w:sz w:val="22"/>
              </w:rPr>
              <w:t> </w:t>
            </w:r>
            <w:r>
              <w:rPr>
                <w:sz w:val="22"/>
              </w:rPr>
              <w:t>of adjustment being </w:t>
            </w:r>
            <w:r>
              <w:rPr>
                <w:spacing w:val="-2"/>
                <w:sz w:val="22"/>
              </w:rPr>
              <w:t>performed.</w:t>
            </w:r>
          </w:p>
        </w:tc>
      </w:tr>
      <w:tr>
        <w:trPr>
          <w:trHeight w:val="999" w:hRule="atLeast"/>
        </w:trPr>
        <w:tc>
          <w:tcPr>
            <w:tcW w:w="1260" w:type="dxa"/>
          </w:tcPr>
          <w:p>
            <w:pPr>
              <w:pStyle w:val="TableParagraph"/>
              <w:spacing w:before="121"/>
              <w:rPr>
                <w:sz w:val="22"/>
              </w:rPr>
            </w:pPr>
            <w:r>
              <w:rPr>
                <w:spacing w:val="-5"/>
                <w:sz w:val="22"/>
              </w:rPr>
              <w:t>32</w:t>
            </w:r>
          </w:p>
        </w:tc>
        <w:tc>
          <w:tcPr>
            <w:tcW w:w="1957" w:type="dxa"/>
          </w:tcPr>
          <w:p>
            <w:pPr>
              <w:pStyle w:val="TableParagraph"/>
              <w:spacing w:before="121"/>
              <w:rPr>
                <w:sz w:val="22"/>
              </w:rPr>
            </w:pPr>
            <w:r>
              <w:rPr>
                <w:spacing w:val="-2"/>
                <w:sz w:val="22"/>
              </w:rPr>
              <w:t>CLM_1_REV_CN TR_ANSI_GRP_ </w:t>
            </w:r>
            <w:r>
              <w:rPr>
                <w:spacing w:val="-6"/>
                <w:sz w:val="22"/>
              </w:rPr>
              <w:t>CD</w:t>
            </w:r>
          </w:p>
        </w:tc>
        <w:tc>
          <w:tcPr>
            <w:tcW w:w="2183" w:type="dxa"/>
          </w:tcPr>
          <w:p>
            <w:pPr>
              <w:pStyle w:val="TableParagraph"/>
              <w:spacing w:before="121"/>
              <w:ind w:right="338"/>
              <w:rPr>
                <w:sz w:val="22"/>
              </w:rPr>
            </w:pPr>
            <w:r>
              <w:rPr>
                <w:sz w:val="22"/>
              </w:rPr>
              <w:t>Claim</w:t>
            </w:r>
            <w:r>
              <w:rPr>
                <w:spacing w:val="-16"/>
                <w:sz w:val="22"/>
              </w:rPr>
              <w:t> </w:t>
            </w:r>
            <w:r>
              <w:rPr>
                <w:sz w:val="22"/>
              </w:rPr>
              <w:t>Adjustment Segment (CAS) Group Code</w:t>
            </w:r>
          </w:p>
        </w:tc>
        <w:tc>
          <w:tcPr>
            <w:tcW w:w="1260" w:type="dxa"/>
          </w:tcPr>
          <w:p>
            <w:pPr>
              <w:pStyle w:val="TableParagraph"/>
              <w:spacing w:before="121"/>
              <w:rPr>
                <w:sz w:val="22"/>
              </w:rPr>
            </w:pPr>
            <w:r>
              <w:rPr>
                <w:spacing w:val="-5"/>
                <w:sz w:val="22"/>
              </w:rPr>
              <w:t>304</w:t>
            </w:r>
          </w:p>
        </w:tc>
        <w:tc>
          <w:tcPr>
            <w:tcW w:w="1170" w:type="dxa"/>
          </w:tcPr>
          <w:p>
            <w:pPr>
              <w:pStyle w:val="TableParagraph"/>
              <w:spacing w:before="121"/>
              <w:rPr>
                <w:sz w:val="22"/>
              </w:rPr>
            </w:pPr>
            <w:r>
              <w:rPr>
                <w:spacing w:val="-5"/>
                <w:sz w:val="22"/>
              </w:rPr>
              <w:t>305</w:t>
            </w:r>
          </w:p>
        </w:tc>
        <w:tc>
          <w:tcPr>
            <w:tcW w:w="990" w:type="dxa"/>
          </w:tcPr>
          <w:p>
            <w:pPr>
              <w:pStyle w:val="TableParagraph"/>
              <w:spacing w:before="121"/>
              <w:rPr>
                <w:sz w:val="22"/>
              </w:rPr>
            </w:pPr>
            <w:r>
              <w:rPr>
                <w:spacing w:val="-10"/>
                <w:sz w:val="22"/>
              </w:rPr>
              <w:t>2</w:t>
            </w:r>
          </w:p>
        </w:tc>
        <w:tc>
          <w:tcPr>
            <w:tcW w:w="1351" w:type="dxa"/>
          </w:tcPr>
          <w:p>
            <w:pPr>
              <w:pStyle w:val="TableParagraph"/>
              <w:spacing w:before="121"/>
              <w:rPr>
                <w:sz w:val="22"/>
              </w:rPr>
            </w:pPr>
            <w:r>
              <w:rPr>
                <w:spacing w:val="-4"/>
                <w:sz w:val="22"/>
              </w:rPr>
              <w:t>X(2)</w:t>
            </w:r>
          </w:p>
        </w:tc>
        <w:tc>
          <w:tcPr>
            <w:tcW w:w="2879" w:type="dxa"/>
          </w:tcPr>
          <w:p>
            <w:pPr>
              <w:pStyle w:val="TableParagraph"/>
              <w:spacing w:before="121"/>
              <w:ind w:left="108"/>
              <w:rPr>
                <w:sz w:val="22"/>
              </w:rPr>
            </w:pPr>
            <w:r>
              <w:rPr>
                <w:sz w:val="22"/>
              </w:rPr>
              <w:t>These</w:t>
            </w:r>
            <w:r>
              <w:rPr>
                <w:spacing w:val="-13"/>
                <w:sz w:val="22"/>
              </w:rPr>
              <w:t> </w:t>
            </w:r>
            <w:r>
              <w:rPr>
                <w:sz w:val="22"/>
              </w:rPr>
              <w:t>codes</w:t>
            </w:r>
            <w:r>
              <w:rPr>
                <w:spacing w:val="-13"/>
                <w:sz w:val="22"/>
              </w:rPr>
              <w:t> </w:t>
            </w:r>
            <w:r>
              <w:rPr>
                <w:sz w:val="22"/>
              </w:rPr>
              <w:t>categorize</w:t>
            </w:r>
            <w:r>
              <w:rPr>
                <w:spacing w:val="-14"/>
                <w:sz w:val="22"/>
              </w:rPr>
              <w:t> </w:t>
            </w:r>
            <w:r>
              <w:rPr>
                <w:sz w:val="22"/>
              </w:rPr>
              <w:t>a payment adjustment.</w:t>
            </w:r>
          </w:p>
        </w:tc>
      </w:tr>
      <w:tr>
        <w:trPr>
          <w:trHeight w:val="747" w:hRule="atLeast"/>
        </w:trPr>
        <w:tc>
          <w:tcPr>
            <w:tcW w:w="1260" w:type="dxa"/>
          </w:tcPr>
          <w:p>
            <w:pPr>
              <w:pStyle w:val="TableParagraph"/>
              <w:spacing w:before="121"/>
              <w:rPr>
                <w:sz w:val="22"/>
              </w:rPr>
            </w:pPr>
            <w:r>
              <w:rPr>
                <w:spacing w:val="-5"/>
                <w:sz w:val="22"/>
              </w:rPr>
              <w:t>33</w:t>
            </w:r>
          </w:p>
        </w:tc>
        <w:tc>
          <w:tcPr>
            <w:tcW w:w="1957" w:type="dxa"/>
          </w:tcPr>
          <w:p>
            <w:pPr>
              <w:pStyle w:val="TableParagraph"/>
              <w:rPr>
                <w:sz w:val="22"/>
              </w:rPr>
            </w:pPr>
            <w:r>
              <w:rPr>
                <w:spacing w:val="-2"/>
                <w:sz w:val="22"/>
              </w:rPr>
              <w:t>CLM_MIPS_PMT</w:t>
            </w:r>
          </w:p>
          <w:p>
            <w:pPr>
              <w:pStyle w:val="TableParagraph"/>
              <w:spacing w:before="0"/>
              <w:rPr>
                <w:sz w:val="22"/>
              </w:rPr>
            </w:pPr>
            <w:r>
              <w:rPr>
                <w:spacing w:val="-4"/>
                <w:sz w:val="22"/>
              </w:rPr>
              <w:t>_AMT</w:t>
            </w:r>
          </w:p>
        </w:tc>
        <w:tc>
          <w:tcPr>
            <w:tcW w:w="2183" w:type="dxa"/>
          </w:tcPr>
          <w:p>
            <w:pPr>
              <w:pStyle w:val="TableParagraph"/>
              <w:rPr>
                <w:sz w:val="22"/>
              </w:rPr>
            </w:pPr>
            <w:r>
              <w:rPr>
                <w:sz w:val="22"/>
              </w:rPr>
              <w:t>Capital MIPS payment</w:t>
            </w:r>
            <w:r>
              <w:rPr>
                <w:spacing w:val="-16"/>
                <w:sz w:val="22"/>
              </w:rPr>
              <w:t> </w:t>
            </w:r>
            <w:r>
              <w:rPr>
                <w:sz w:val="22"/>
              </w:rPr>
              <w:t>costs</w:t>
            </w:r>
          </w:p>
        </w:tc>
        <w:tc>
          <w:tcPr>
            <w:tcW w:w="1260" w:type="dxa"/>
          </w:tcPr>
          <w:p>
            <w:pPr>
              <w:pStyle w:val="TableParagraph"/>
              <w:spacing w:before="121"/>
              <w:rPr>
                <w:sz w:val="22"/>
              </w:rPr>
            </w:pPr>
            <w:r>
              <w:rPr>
                <w:spacing w:val="-5"/>
                <w:sz w:val="22"/>
              </w:rPr>
              <w:t>306</w:t>
            </w:r>
          </w:p>
        </w:tc>
        <w:tc>
          <w:tcPr>
            <w:tcW w:w="1170" w:type="dxa"/>
          </w:tcPr>
          <w:p>
            <w:pPr>
              <w:pStyle w:val="TableParagraph"/>
              <w:spacing w:before="121"/>
              <w:rPr>
                <w:sz w:val="22"/>
              </w:rPr>
            </w:pPr>
            <w:r>
              <w:rPr>
                <w:spacing w:val="-5"/>
                <w:sz w:val="22"/>
              </w:rPr>
              <w:t>324</w:t>
            </w:r>
          </w:p>
        </w:tc>
        <w:tc>
          <w:tcPr>
            <w:tcW w:w="990" w:type="dxa"/>
          </w:tcPr>
          <w:p>
            <w:pPr>
              <w:pStyle w:val="TableParagraph"/>
              <w:spacing w:before="121"/>
              <w:rPr>
                <w:sz w:val="22"/>
              </w:rPr>
            </w:pPr>
            <w:r>
              <w:rPr>
                <w:spacing w:val="-5"/>
                <w:sz w:val="22"/>
              </w:rPr>
              <w:t>19</w:t>
            </w:r>
          </w:p>
        </w:tc>
        <w:tc>
          <w:tcPr>
            <w:tcW w:w="1351" w:type="dxa"/>
          </w:tcPr>
          <w:p>
            <w:pPr>
              <w:pStyle w:val="TableParagraph"/>
              <w:spacing w:before="121"/>
              <w:rPr>
                <w:sz w:val="22"/>
              </w:rPr>
            </w:pPr>
            <w:r>
              <w:rPr>
                <w:spacing w:val="-2"/>
                <w:sz w:val="22"/>
              </w:rPr>
              <w:t>-9(15).99</w:t>
            </w:r>
          </w:p>
        </w:tc>
        <w:tc>
          <w:tcPr>
            <w:tcW w:w="2879" w:type="dxa"/>
          </w:tcPr>
          <w:p>
            <w:pPr>
              <w:pStyle w:val="TableParagraph"/>
              <w:ind w:left="108" w:right="179"/>
              <w:rPr>
                <w:sz w:val="22"/>
              </w:rPr>
            </w:pPr>
            <w:r>
              <w:rPr>
                <w:sz w:val="22"/>
              </w:rPr>
              <w:t>Capital</w:t>
            </w:r>
            <w:r>
              <w:rPr>
                <w:spacing w:val="-16"/>
                <w:sz w:val="22"/>
              </w:rPr>
              <w:t> </w:t>
            </w:r>
            <w:r>
              <w:rPr>
                <w:sz w:val="22"/>
              </w:rPr>
              <w:t>MIPS</w:t>
            </w:r>
            <w:r>
              <w:rPr>
                <w:spacing w:val="-15"/>
                <w:sz w:val="22"/>
              </w:rPr>
              <w:t> </w:t>
            </w:r>
            <w:r>
              <w:rPr>
                <w:sz w:val="22"/>
              </w:rPr>
              <w:t>payment </w:t>
            </w:r>
            <w:r>
              <w:rPr>
                <w:spacing w:val="-2"/>
                <w:sz w:val="22"/>
              </w:rPr>
              <w:t>costs</w:t>
            </w:r>
          </w:p>
        </w:tc>
      </w:tr>
    </w:tbl>
    <w:p>
      <w:pPr>
        <w:pStyle w:val="TableParagraph"/>
        <w:spacing w:after="0"/>
        <w:rPr>
          <w:sz w:val="22"/>
        </w:rPr>
        <w:sectPr>
          <w:pgSz w:w="15840" w:h="12240" w:orient="landscape"/>
          <w:pgMar w:header="841" w:footer="795" w:top="1340" w:bottom="980" w:left="1080" w:right="360"/>
        </w:sectPr>
      </w:pPr>
    </w:p>
    <w:p>
      <w:pPr>
        <w:pStyle w:val="Heading3"/>
        <w:spacing w:before="89"/>
        <w:ind w:left="360" w:firstLine="0"/>
      </w:pPr>
      <w:bookmarkStart w:name="_bookmark86" w:id="163"/>
      <w:bookmarkEnd w:id="163"/>
      <w:r>
        <w:rPr>
          <w:b w:val="0"/>
        </w:rPr>
      </w:r>
      <w:bookmarkStart w:name="Part B Claims Benefit Enhancement and De" w:id="164"/>
      <w:bookmarkEnd w:id="164"/>
      <w:r>
        <w:rPr>
          <w:b w:val="0"/>
        </w:rPr>
      </w:r>
      <w:bookmarkStart w:name="_bookmark85" w:id="165"/>
      <w:bookmarkEnd w:id="165"/>
      <w:r>
        <w:rPr>
          <w:b w:val="0"/>
        </w:rPr>
      </w:r>
      <w:r>
        <w:rPr/>
        <w:t>Part</w:t>
      </w:r>
      <w:r>
        <w:rPr>
          <w:spacing w:val="-9"/>
        </w:rPr>
        <w:t> </w:t>
      </w:r>
      <w:r>
        <w:rPr/>
        <w:t>B</w:t>
      </w:r>
      <w:r>
        <w:rPr>
          <w:spacing w:val="-9"/>
        </w:rPr>
        <w:t> </w:t>
      </w:r>
      <w:r>
        <w:rPr/>
        <w:t>Claims</w:t>
      </w:r>
      <w:r>
        <w:rPr>
          <w:spacing w:val="-10"/>
        </w:rPr>
        <w:t> </w:t>
      </w:r>
      <w:r>
        <w:rPr/>
        <w:t>Benefit</w:t>
      </w:r>
      <w:r>
        <w:rPr>
          <w:spacing w:val="-8"/>
        </w:rPr>
        <w:t> </w:t>
      </w:r>
      <w:r>
        <w:rPr/>
        <w:t>Enhancement</w:t>
      </w:r>
      <w:r>
        <w:rPr>
          <w:spacing w:val="-9"/>
        </w:rPr>
        <w:t> </w:t>
      </w:r>
      <w:r>
        <w:rPr/>
        <w:t>and</w:t>
      </w:r>
      <w:r>
        <w:rPr>
          <w:spacing w:val="-10"/>
        </w:rPr>
        <w:t> </w:t>
      </w:r>
      <w:r>
        <w:rPr/>
        <w:t>Demonstration</w:t>
      </w:r>
      <w:r>
        <w:rPr>
          <w:spacing w:val="-10"/>
        </w:rPr>
        <w:t> </w:t>
      </w:r>
      <w:r>
        <w:rPr/>
        <w:t>Code</w:t>
      </w:r>
      <w:r>
        <w:rPr>
          <w:spacing w:val="-9"/>
        </w:rPr>
        <w:t> </w:t>
      </w:r>
      <w:r>
        <w:rPr/>
        <w:t>File</w:t>
      </w:r>
      <w:r>
        <w:rPr>
          <w:spacing w:val="-10"/>
        </w:rPr>
        <w:t> </w:t>
      </w:r>
      <w:r>
        <w:rPr>
          <w:spacing w:val="-2"/>
        </w:rPr>
        <w:t>(CCLFB)</w:t>
      </w:r>
    </w:p>
    <w:p>
      <w:pPr>
        <w:pStyle w:val="BodyText"/>
        <w:ind w:left="360"/>
      </w:pPr>
      <w:r>
        <w:rPr/>
        <w:t>The</w:t>
      </w:r>
      <w:r>
        <w:rPr>
          <w:spacing w:val="-7"/>
        </w:rPr>
        <w:t> </w:t>
      </w:r>
      <w:r>
        <w:rPr/>
        <w:t>filename</w:t>
      </w:r>
      <w:r>
        <w:rPr>
          <w:spacing w:val="-7"/>
        </w:rPr>
        <w:t> </w:t>
      </w:r>
      <w:r>
        <w:rPr/>
        <w:t>convention</w:t>
      </w:r>
      <w:r>
        <w:rPr>
          <w:spacing w:val="-6"/>
        </w:rPr>
        <w:t> </w:t>
      </w:r>
      <w:r>
        <w:rPr/>
        <w:t>for</w:t>
      </w:r>
      <w:r>
        <w:rPr>
          <w:spacing w:val="-7"/>
        </w:rPr>
        <w:t> </w:t>
      </w:r>
      <w:r>
        <w:rPr/>
        <w:t>the</w:t>
      </w:r>
      <w:r>
        <w:rPr>
          <w:spacing w:val="-7"/>
        </w:rPr>
        <w:t> </w:t>
      </w:r>
      <w:r>
        <w:rPr/>
        <w:t>Medicare</w:t>
      </w:r>
      <w:r>
        <w:rPr>
          <w:spacing w:val="-6"/>
        </w:rPr>
        <w:t> </w:t>
      </w:r>
      <w:r>
        <w:rPr/>
        <w:t>Shared</w:t>
      </w:r>
      <w:r>
        <w:rPr>
          <w:spacing w:val="-7"/>
        </w:rPr>
        <w:t> </w:t>
      </w:r>
      <w:r>
        <w:rPr/>
        <w:t>Savings</w:t>
      </w:r>
      <w:r>
        <w:rPr>
          <w:spacing w:val="-6"/>
        </w:rPr>
        <w:t> </w:t>
      </w:r>
      <w:r>
        <w:rPr/>
        <w:t>Program</w:t>
      </w:r>
      <w:r>
        <w:rPr>
          <w:spacing w:val="-8"/>
        </w:rPr>
        <w:t> </w:t>
      </w:r>
      <w:r>
        <w:rPr/>
        <w:t>in</w:t>
      </w:r>
      <w:r>
        <w:rPr>
          <w:spacing w:val="-5"/>
        </w:rPr>
        <w:t> </w:t>
      </w:r>
      <w:hyperlink w:history="true" w:anchor="_bookmark86">
        <w:r>
          <w:rPr>
            <w:color w:val="0000FF"/>
            <w:u w:val="single" w:color="0000FF"/>
          </w:rPr>
          <w:t>Table</w:t>
        </w:r>
        <w:r>
          <w:rPr>
            <w:color w:val="0000FF"/>
            <w:spacing w:val="-6"/>
            <w:u w:val="single" w:color="0000FF"/>
          </w:rPr>
          <w:t> </w:t>
        </w:r>
        <w:r>
          <w:rPr>
            <w:color w:val="0000FF"/>
            <w:u w:val="single" w:color="0000FF"/>
          </w:rPr>
          <w:t>24</w:t>
        </w:r>
      </w:hyperlink>
      <w:r>
        <w:rPr>
          <w:color w:val="0000FF"/>
          <w:spacing w:val="-7"/>
          <w:u w:val="none"/>
        </w:rPr>
        <w:t> </w:t>
      </w:r>
      <w:r>
        <w:rPr>
          <w:spacing w:val="-5"/>
          <w:u w:val="none"/>
        </w:rPr>
        <w:t>is:</w:t>
      </w:r>
    </w:p>
    <w:p>
      <w:pPr>
        <w:pStyle w:val="ListParagraph"/>
        <w:numPr>
          <w:ilvl w:val="0"/>
          <w:numId w:val="39"/>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P.A****.ACO.ZCBY**.Dyymmdd.Thhmmsst.</w:t>
      </w:r>
    </w:p>
    <w:p>
      <w:pPr>
        <w:pStyle w:val="ListParagraph"/>
        <w:numPr>
          <w:ilvl w:val="0"/>
          <w:numId w:val="39"/>
        </w:numPr>
        <w:tabs>
          <w:tab w:pos="1079" w:val="left" w:leader="none"/>
        </w:tabs>
        <w:spacing w:line="345" w:lineRule="auto" w:before="0" w:after="0"/>
        <w:ind w:left="359" w:right="3610" w:firstLine="360"/>
        <w:jc w:val="left"/>
        <w:rPr>
          <w:sz w:val="22"/>
        </w:rPr>
      </w:pPr>
      <w:r>
        <w:rPr>
          <w:sz w:val="22"/>
        </w:rPr>
        <w:t>For</w:t>
      </w:r>
      <w:r>
        <w:rPr>
          <w:spacing w:val="-4"/>
          <w:sz w:val="22"/>
        </w:rPr>
        <w:t> </w:t>
      </w:r>
      <w:r>
        <w:rPr>
          <w:sz w:val="22"/>
        </w:rPr>
        <w:t>run-out</w:t>
      </w:r>
      <w:r>
        <w:rPr>
          <w:spacing w:val="-4"/>
          <w:sz w:val="22"/>
        </w:rPr>
        <w:t> </w:t>
      </w:r>
      <w:r>
        <w:rPr>
          <w:sz w:val="22"/>
        </w:rPr>
        <w:t>CCLFs:</w:t>
      </w:r>
      <w:r>
        <w:rPr>
          <w:spacing w:val="-4"/>
          <w:sz w:val="22"/>
        </w:rPr>
        <w:t> </w:t>
      </w:r>
      <w:r>
        <w:rPr>
          <w:sz w:val="22"/>
        </w:rPr>
        <w:t>P.A****.ACO.ZCBR**.Dyymmdd.Thhmmsst,</w:t>
      </w:r>
      <w:r>
        <w:rPr>
          <w:spacing w:val="-4"/>
          <w:sz w:val="22"/>
        </w:rPr>
        <w:t> </w:t>
      </w:r>
      <w:r>
        <w:rPr>
          <w:sz w:val="22"/>
        </w:rPr>
        <w:t>“R”</w:t>
      </w:r>
      <w:r>
        <w:rPr>
          <w:spacing w:val="-4"/>
          <w:sz w:val="22"/>
        </w:rPr>
        <w:t> </w:t>
      </w:r>
      <w:r>
        <w:rPr>
          <w:sz w:val="22"/>
        </w:rPr>
        <w:t>instead</w:t>
      </w:r>
      <w:r>
        <w:rPr>
          <w:spacing w:val="-4"/>
          <w:sz w:val="22"/>
        </w:rPr>
        <w:t> </w:t>
      </w:r>
      <w:r>
        <w:rPr>
          <w:sz w:val="22"/>
        </w:rPr>
        <w:t>of</w:t>
      </w:r>
      <w:r>
        <w:rPr>
          <w:spacing w:val="-4"/>
          <w:sz w:val="22"/>
        </w:rPr>
        <w:t> </w:t>
      </w:r>
      <w:r>
        <w:rPr>
          <w:sz w:val="22"/>
        </w:rPr>
        <w:t>“Y”</w:t>
      </w:r>
      <w:r>
        <w:rPr>
          <w:spacing w:val="-4"/>
          <w:sz w:val="22"/>
        </w:rPr>
        <w:t> </w:t>
      </w:r>
      <w:r>
        <w:rPr>
          <w:sz w:val="22"/>
        </w:rPr>
        <w:t>indicating</w:t>
      </w:r>
      <w:r>
        <w:rPr>
          <w:spacing w:val="-5"/>
          <w:sz w:val="22"/>
        </w:rPr>
        <w:t> </w:t>
      </w:r>
      <w:r>
        <w:rPr>
          <w:sz w:val="22"/>
        </w:rPr>
        <w:t>run-out The filename convention for the VTAPM Model in </w:t>
      </w:r>
      <w:hyperlink w:history="true" w:anchor="_bookmark86">
        <w:r>
          <w:rPr>
            <w:color w:val="0000FF"/>
            <w:sz w:val="22"/>
            <w:u w:val="single" w:color="0000FF"/>
          </w:rPr>
          <w:t>Table 24</w:t>
        </w:r>
      </w:hyperlink>
      <w:r>
        <w:rPr>
          <w:color w:val="0000FF"/>
          <w:sz w:val="22"/>
          <w:u w:val="none"/>
        </w:rPr>
        <w:t> </w:t>
      </w:r>
      <w:r>
        <w:rPr>
          <w:sz w:val="22"/>
          <w:u w:val="none"/>
        </w:rPr>
        <w:t>is:</w:t>
      </w:r>
    </w:p>
    <w:p>
      <w:pPr>
        <w:pStyle w:val="ListParagraph"/>
        <w:numPr>
          <w:ilvl w:val="0"/>
          <w:numId w:val="39"/>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P.F***.ACO.ZCBY**.Dyymmdd.Thhmmsst.</w:t>
      </w:r>
    </w:p>
    <w:p>
      <w:pPr>
        <w:pStyle w:val="ListParagraph"/>
        <w:numPr>
          <w:ilvl w:val="0"/>
          <w:numId w:val="39"/>
        </w:numPr>
        <w:tabs>
          <w:tab w:pos="1079" w:val="left" w:leader="none"/>
        </w:tabs>
        <w:spacing w:line="345" w:lineRule="auto" w:before="0" w:after="0"/>
        <w:ind w:left="359" w:right="7193"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P.F***.ACO.ZCBR**.Dyymmdd.Thhmmsst. The filename convention for the ACO REACH Model in Table 24 is:</w:t>
      </w:r>
    </w:p>
    <w:p>
      <w:pPr>
        <w:pStyle w:val="ListParagraph"/>
        <w:numPr>
          <w:ilvl w:val="0"/>
          <w:numId w:val="39"/>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P.D****.ACO.ZCBY**.Dyymmdd.Thhmmsst.</w:t>
      </w:r>
    </w:p>
    <w:p>
      <w:pPr>
        <w:pStyle w:val="ListParagraph"/>
        <w:numPr>
          <w:ilvl w:val="0"/>
          <w:numId w:val="39"/>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P.D****.ACO.ZCBR**.Dyymmdd.Thhmmsst.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4"/>
        </w:rPr>
        <w:t> </w:t>
      </w:r>
      <w:r>
        <w:rPr/>
        <w:t>Model</w:t>
      </w:r>
      <w:r>
        <w:rPr>
          <w:spacing w:val="-3"/>
        </w:rPr>
        <w:t> </w:t>
      </w:r>
      <w:r>
        <w:rPr/>
        <w:t>in</w:t>
      </w:r>
      <w:r>
        <w:rPr>
          <w:spacing w:val="-3"/>
        </w:rPr>
        <w:t> </w:t>
      </w:r>
      <w:r>
        <w:rPr/>
        <w:t>Table</w:t>
      </w:r>
      <w:r>
        <w:rPr>
          <w:spacing w:val="-3"/>
        </w:rPr>
        <w:t> </w:t>
      </w:r>
      <w:r>
        <w:rPr/>
        <w:t>24</w:t>
      </w:r>
      <w:r>
        <w:rPr>
          <w:spacing w:val="-3"/>
        </w:rPr>
        <w:t> </w:t>
      </w:r>
      <w:r>
        <w:rPr/>
        <w:t>for</w:t>
      </w:r>
      <w:r>
        <w:rPr>
          <w:spacing w:val="-4"/>
        </w:rPr>
        <w:t> </w:t>
      </w:r>
      <w:r>
        <w:rPr/>
        <w:t>KCF</w:t>
      </w:r>
      <w:r>
        <w:rPr>
          <w:spacing w:val="-3"/>
        </w:rPr>
        <w:t> </w:t>
      </w:r>
      <w:r>
        <w:rPr/>
        <w:t>option</w:t>
      </w:r>
      <w:r>
        <w:rPr>
          <w:spacing w:val="-2"/>
        </w:rPr>
        <w:t> </w:t>
      </w:r>
      <w:r>
        <w:rPr/>
        <w:t>Entities</w:t>
      </w:r>
      <w:r>
        <w:rPr>
          <w:spacing w:val="-3"/>
        </w:rPr>
        <w:t> </w:t>
      </w:r>
      <w:r>
        <w:rPr/>
        <w:t>is</w:t>
      </w:r>
      <w:r>
        <w:rPr>
          <w:spacing w:val="-4"/>
        </w:rPr>
        <w:t> </w:t>
      </w:r>
      <w:r>
        <w:rPr/>
        <w:t>P.K****.ACO.ZCBY**.Dyymmdd.Thhmmsst</w:t>
      </w:r>
      <w:r>
        <w:rPr>
          <w:spacing w:val="-3"/>
        </w:rPr>
        <w:t> </w:t>
      </w:r>
      <w:r>
        <w:rPr/>
        <w:t>and</w:t>
      </w:r>
      <w:r>
        <w:rPr>
          <w:spacing w:val="-3"/>
        </w:rPr>
        <w:t> </w:t>
      </w:r>
      <w:r>
        <w:rPr/>
        <w:t>for CKCC option Entities is P.C****.ACO.ZCBY**.Dyymmdd.Thhmmsst.</w:t>
      </w:r>
    </w:p>
    <w:p>
      <w:pPr>
        <w:pStyle w:val="BodyText"/>
        <w:ind w:left="359"/>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5"/>
        </w:rPr>
        <w:t> </w:t>
      </w:r>
      <w:r>
        <w:rPr/>
        <w:t>PCF</w:t>
      </w:r>
      <w:r>
        <w:rPr>
          <w:spacing w:val="-5"/>
        </w:rPr>
        <w:t> </w:t>
      </w:r>
      <w:r>
        <w:rPr/>
        <w:t>Model</w:t>
      </w:r>
      <w:r>
        <w:rPr>
          <w:spacing w:val="-6"/>
        </w:rPr>
        <w:t> </w:t>
      </w:r>
      <w:r>
        <w:rPr/>
        <w:t>in</w:t>
      </w:r>
      <w:r>
        <w:rPr>
          <w:spacing w:val="-5"/>
        </w:rPr>
        <w:t> </w:t>
      </w:r>
      <w:r>
        <w:rPr/>
        <w:t>Table</w:t>
      </w:r>
      <w:r>
        <w:rPr>
          <w:spacing w:val="-5"/>
        </w:rPr>
        <w:t> </w:t>
      </w:r>
      <w:r>
        <w:rPr/>
        <w:t>24</w:t>
      </w:r>
      <w:r>
        <w:rPr>
          <w:spacing w:val="-5"/>
        </w:rPr>
        <w:t> </w:t>
      </w:r>
      <w:r>
        <w:rPr/>
        <w:t>is</w:t>
      </w:r>
      <w:r>
        <w:rPr>
          <w:spacing w:val="-5"/>
        </w:rPr>
        <w:t> </w:t>
      </w:r>
      <w:r>
        <w:rPr>
          <w:spacing w:val="-2"/>
        </w:rPr>
        <w:t>P.P******.ACO.ZCBY**.Dyymmdd.Thhmmsst.</w:t>
      </w:r>
    </w:p>
    <w:p>
      <w:pPr>
        <w:pStyle w:val="BodyText"/>
        <w:spacing w:after="0"/>
        <w:sectPr>
          <w:pgSz w:w="15840" w:h="12240" w:orient="landscape"/>
          <w:pgMar w:header="841" w:footer="795" w:top="1340" w:bottom="980" w:left="1080" w:right="360"/>
        </w:sectPr>
      </w:pPr>
    </w:p>
    <w:p>
      <w:pPr>
        <w:pStyle w:val="Heading5"/>
        <w:spacing w:before="89"/>
        <w:ind w:left="2426"/>
      </w:pPr>
      <w:bookmarkStart w:name="_bookmark87" w:id="166"/>
      <w:bookmarkEnd w:id="166"/>
      <w:r>
        <w:rPr>
          <w:b w:val="0"/>
        </w:rPr>
      </w:r>
      <w:r>
        <w:rPr/>
        <w:t>Table</w:t>
      </w:r>
      <w:r>
        <w:rPr>
          <w:spacing w:val="-8"/>
        </w:rPr>
        <w:t> </w:t>
      </w:r>
      <w:r>
        <w:rPr/>
        <w:t>24:</w:t>
      </w:r>
      <w:r>
        <w:rPr>
          <w:spacing w:val="-7"/>
        </w:rPr>
        <w:t> </w:t>
      </w:r>
      <w:r>
        <w:rPr/>
        <w:t>Part</w:t>
      </w:r>
      <w:r>
        <w:rPr>
          <w:spacing w:val="-7"/>
        </w:rPr>
        <w:t> </w:t>
      </w:r>
      <w:r>
        <w:rPr/>
        <w:t>B</w:t>
      </w:r>
      <w:r>
        <w:rPr>
          <w:spacing w:val="-8"/>
        </w:rPr>
        <w:t> </w:t>
      </w:r>
      <w:r>
        <w:rPr/>
        <w:t>Claims</w:t>
      </w:r>
      <w:r>
        <w:rPr>
          <w:spacing w:val="-7"/>
        </w:rPr>
        <w:t> </w:t>
      </w:r>
      <w:r>
        <w:rPr/>
        <w:t>Benefit</w:t>
      </w:r>
      <w:r>
        <w:rPr>
          <w:spacing w:val="-7"/>
        </w:rPr>
        <w:t> </w:t>
      </w:r>
      <w:r>
        <w:rPr/>
        <w:t>Enhancement</w:t>
      </w:r>
      <w:r>
        <w:rPr>
          <w:spacing w:val="-7"/>
        </w:rPr>
        <w:t> </w:t>
      </w:r>
      <w:r>
        <w:rPr/>
        <w:t>and</w:t>
      </w:r>
      <w:r>
        <w:rPr>
          <w:spacing w:val="-7"/>
        </w:rPr>
        <w:t> </w:t>
      </w:r>
      <w:r>
        <w:rPr/>
        <w:t>Demonstration</w:t>
      </w:r>
      <w:r>
        <w:rPr>
          <w:spacing w:val="-7"/>
        </w:rPr>
        <w:t> </w:t>
      </w:r>
      <w:r>
        <w:rPr/>
        <w:t>Code</w:t>
      </w:r>
      <w:r>
        <w:rPr>
          <w:spacing w:val="-7"/>
        </w:rPr>
        <w:t> </w:t>
      </w:r>
      <w:r>
        <w:rPr/>
        <w:t>File</w:t>
      </w:r>
      <w:r>
        <w:rPr>
          <w:spacing w:val="-7"/>
        </w:rPr>
        <w:t> </w:t>
      </w:r>
      <w:r>
        <w:rPr>
          <w:spacing w:val="-2"/>
        </w:rPr>
        <w:t>(CCLFB)</w:t>
      </w:r>
    </w:p>
    <w:p>
      <w:pPr>
        <w:pStyle w:val="BodyText"/>
        <w:spacing w:before="3"/>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spacing w:before="121"/>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spacing w:before="121"/>
              <w:ind w:left="150" w:right="138" w:firstLine="183"/>
              <w:rPr>
                <w:b/>
                <w:sz w:val="22"/>
              </w:rPr>
            </w:pPr>
            <w:r>
              <w:rPr>
                <w:b/>
                <w:spacing w:val="-2"/>
                <w:sz w:val="22"/>
              </w:rPr>
              <w:t>Start Position</w:t>
            </w:r>
          </w:p>
        </w:tc>
        <w:tc>
          <w:tcPr>
            <w:tcW w:w="1260" w:type="dxa"/>
          </w:tcPr>
          <w:p>
            <w:pPr>
              <w:pStyle w:val="TableParagraph"/>
              <w:spacing w:before="121"/>
              <w:ind w:left="195" w:right="183" w:firstLine="226"/>
              <w:rPr>
                <w:b/>
                <w:sz w:val="22"/>
              </w:rPr>
            </w:pPr>
            <w:r>
              <w:rPr>
                <w:b/>
                <w:spacing w:val="-4"/>
                <w:sz w:val="22"/>
              </w:rPr>
              <w:t>End </w:t>
            </w:r>
            <w:r>
              <w:rPr>
                <w:b/>
                <w:spacing w:val="-2"/>
                <w:sz w:val="22"/>
              </w:rPr>
              <w:t>Position</w:t>
            </w:r>
          </w:p>
        </w:tc>
        <w:tc>
          <w:tcPr>
            <w:tcW w:w="1170" w:type="dxa"/>
          </w:tcPr>
          <w:p>
            <w:pPr>
              <w:pStyle w:val="TableParagraph"/>
              <w:spacing w:before="121"/>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1004" w:hRule="atLeast"/>
        </w:trPr>
        <w:tc>
          <w:tcPr>
            <w:tcW w:w="1260" w:type="dxa"/>
          </w:tcPr>
          <w:p>
            <w:pPr>
              <w:pStyle w:val="TableParagraph"/>
              <w:spacing w:before="121"/>
              <w:rPr>
                <w:sz w:val="22"/>
              </w:rPr>
            </w:pPr>
            <w:r>
              <w:rPr>
                <w:spacing w:val="-10"/>
                <w:sz w:val="22"/>
              </w:rPr>
              <w:t>1</w:t>
            </w:r>
          </w:p>
        </w:tc>
        <w:tc>
          <w:tcPr>
            <w:tcW w:w="2070" w:type="dxa"/>
          </w:tcPr>
          <w:p>
            <w:pPr>
              <w:pStyle w:val="TableParagraph"/>
              <w:spacing w:before="121"/>
              <w:rPr>
                <w:sz w:val="22"/>
              </w:rPr>
            </w:pPr>
            <w:r>
              <w:rPr>
                <w:spacing w:val="-2"/>
                <w:sz w:val="22"/>
              </w:rPr>
              <w:t>CUR_CLM_UNIQ</w:t>
            </w:r>
          </w:p>
          <w:p>
            <w:pPr>
              <w:pStyle w:val="TableParagraph"/>
              <w:spacing w:before="0"/>
              <w:rPr>
                <w:sz w:val="22"/>
              </w:rPr>
            </w:pPr>
            <w:r>
              <w:rPr>
                <w:spacing w:val="-5"/>
                <w:sz w:val="22"/>
              </w:rPr>
              <w:t>_ID</w:t>
            </w:r>
          </w:p>
        </w:tc>
        <w:tc>
          <w:tcPr>
            <w:tcW w:w="1890" w:type="dxa"/>
          </w:tcPr>
          <w:p>
            <w:pPr>
              <w:pStyle w:val="TableParagraph"/>
              <w:spacing w:before="121"/>
              <w:ind w:right="166"/>
              <w:rPr>
                <w:sz w:val="22"/>
              </w:rPr>
            </w:pPr>
            <w:r>
              <w:rPr>
                <w:sz w:val="22"/>
              </w:rPr>
              <w:t>Current Claim Unique</w:t>
            </w:r>
            <w:r>
              <w:rPr>
                <w:spacing w:val="-16"/>
                <w:sz w:val="22"/>
              </w:rPr>
              <w:t> </w:t>
            </w:r>
            <w:r>
              <w:rPr>
                <w:sz w:val="22"/>
              </w:rPr>
              <w:t>Identifier</w:t>
            </w:r>
          </w:p>
        </w:tc>
        <w:tc>
          <w:tcPr>
            <w:tcW w:w="1170" w:type="dxa"/>
          </w:tcPr>
          <w:p>
            <w:pPr>
              <w:pStyle w:val="TableParagraph"/>
              <w:spacing w:before="121"/>
              <w:rPr>
                <w:sz w:val="22"/>
              </w:rPr>
            </w:pPr>
            <w:r>
              <w:rPr>
                <w:spacing w:val="-10"/>
                <w:sz w:val="22"/>
              </w:rPr>
              <w:t>1</w:t>
            </w:r>
          </w:p>
        </w:tc>
        <w:tc>
          <w:tcPr>
            <w:tcW w:w="1260" w:type="dxa"/>
          </w:tcPr>
          <w:p>
            <w:pPr>
              <w:pStyle w:val="TableParagraph"/>
              <w:spacing w:before="121"/>
              <w:rPr>
                <w:sz w:val="22"/>
              </w:rPr>
            </w:pPr>
            <w:r>
              <w:rPr>
                <w:spacing w:val="-5"/>
                <w:sz w:val="22"/>
              </w:rPr>
              <w:t>13</w:t>
            </w:r>
          </w:p>
        </w:tc>
        <w:tc>
          <w:tcPr>
            <w:tcW w:w="1170" w:type="dxa"/>
          </w:tcPr>
          <w:p>
            <w:pPr>
              <w:pStyle w:val="TableParagraph"/>
              <w:spacing w:before="121"/>
              <w:rPr>
                <w:sz w:val="22"/>
              </w:rPr>
            </w:pPr>
            <w:r>
              <w:rPr>
                <w:spacing w:val="-5"/>
                <w:sz w:val="22"/>
              </w:rPr>
              <w:t>13</w:t>
            </w:r>
          </w:p>
        </w:tc>
        <w:tc>
          <w:tcPr>
            <w:tcW w:w="1440" w:type="dxa"/>
          </w:tcPr>
          <w:p>
            <w:pPr>
              <w:pStyle w:val="TableParagraph"/>
              <w:spacing w:before="121"/>
              <w:rPr>
                <w:sz w:val="22"/>
              </w:rPr>
            </w:pPr>
            <w:r>
              <w:rPr>
                <w:spacing w:val="-2"/>
                <w:sz w:val="22"/>
              </w:rPr>
              <w:t>9(13)</w:t>
            </w:r>
          </w:p>
        </w:tc>
        <w:tc>
          <w:tcPr>
            <w:tcW w:w="2970" w:type="dxa"/>
          </w:tcPr>
          <w:p>
            <w:pPr>
              <w:pStyle w:val="TableParagraph"/>
              <w:spacing w:before="121"/>
              <w:ind w:right="133"/>
              <w:rPr>
                <w:rFonts w:ascii="Calibri"/>
                <w:position w:val="4"/>
                <w:sz w:val="18"/>
              </w:rPr>
            </w:pPr>
            <w:r>
              <w:rPr>
                <w:sz w:val="22"/>
              </w:rPr>
              <w:t>A unique identification number</w:t>
            </w:r>
            <w:r>
              <w:rPr>
                <w:spacing w:val="-13"/>
                <w:sz w:val="22"/>
              </w:rPr>
              <w:t> </w:t>
            </w:r>
            <w:r>
              <w:rPr>
                <w:sz w:val="22"/>
              </w:rPr>
              <w:t>assigned</w:t>
            </w:r>
            <w:r>
              <w:rPr>
                <w:spacing w:val="-13"/>
                <w:sz w:val="22"/>
              </w:rPr>
              <w:t> </w:t>
            </w:r>
            <w:r>
              <w:rPr>
                <w:sz w:val="22"/>
              </w:rPr>
              <w:t>to</w:t>
            </w:r>
            <w:r>
              <w:rPr>
                <w:spacing w:val="-13"/>
                <w:sz w:val="22"/>
              </w:rPr>
              <w:t> </w:t>
            </w:r>
            <w:r>
              <w:rPr>
                <w:sz w:val="22"/>
              </w:rPr>
              <w:t>the claim. </w:t>
            </w:r>
            <w:r>
              <w:rPr>
                <w:rFonts w:ascii="Calibri"/>
                <w:color w:val="000000"/>
                <w:position w:val="4"/>
                <w:sz w:val="18"/>
                <w:shd w:fill="DBE4F0" w:color="auto" w:val="clear"/>
              </w:rPr>
              <w:t>I H</w:t>
            </w:r>
          </w:p>
        </w:tc>
      </w:tr>
      <w:tr>
        <w:trPr>
          <w:trHeight w:val="999" w:hRule="atLeast"/>
        </w:trPr>
        <w:tc>
          <w:tcPr>
            <w:tcW w:w="1260" w:type="dxa"/>
          </w:tcPr>
          <w:p>
            <w:pPr>
              <w:pStyle w:val="TableParagraph"/>
              <w:spacing w:before="121"/>
              <w:rPr>
                <w:sz w:val="22"/>
              </w:rPr>
            </w:pPr>
            <w:r>
              <w:rPr>
                <w:spacing w:val="-10"/>
                <w:sz w:val="22"/>
              </w:rPr>
              <w:t>2</w:t>
            </w:r>
          </w:p>
        </w:tc>
        <w:tc>
          <w:tcPr>
            <w:tcW w:w="2070" w:type="dxa"/>
          </w:tcPr>
          <w:p>
            <w:pPr>
              <w:pStyle w:val="TableParagraph"/>
              <w:spacing w:before="121"/>
              <w:rPr>
                <w:sz w:val="22"/>
              </w:rPr>
            </w:pPr>
            <w:r>
              <w:rPr>
                <w:spacing w:val="-2"/>
                <w:sz w:val="22"/>
              </w:rPr>
              <w:t>CLM_LINE_NUM</w:t>
            </w:r>
          </w:p>
        </w:tc>
        <w:tc>
          <w:tcPr>
            <w:tcW w:w="1890" w:type="dxa"/>
          </w:tcPr>
          <w:p>
            <w:pPr>
              <w:pStyle w:val="TableParagraph"/>
              <w:spacing w:before="121"/>
              <w:ind w:right="729"/>
              <w:rPr>
                <w:sz w:val="22"/>
              </w:rPr>
            </w:pPr>
            <w:r>
              <w:rPr>
                <w:sz w:val="22"/>
              </w:rPr>
              <w:t>Claim</w:t>
            </w:r>
            <w:r>
              <w:rPr>
                <w:spacing w:val="-16"/>
                <w:sz w:val="22"/>
              </w:rPr>
              <w:t> </w:t>
            </w:r>
            <w:r>
              <w:rPr>
                <w:sz w:val="22"/>
              </w:rPr>
              <w:t>Line </w:t>
            </w:r>
            <w:r>
              <w:rPr>
                <w:spacing w:val="-2"/>
                <w:sz w:val="22"/>
              </w:rPr>
              <w:t>Number</w:t>
            </w:r>
          </w:p>
        </w:tc>
        <w:tc>
          <w:tcPr>
            <w:tcW w:w="1170" w:type="dxa"/>
          </w:tcPr>
          <w:p>
            <w:pPr>
              <w:pStyle w:val="TableParagraph"/>
              <w:spacing w:before="121"/>
              <w:rPr>
                <w:sz w:val="22"/>
              </w:rPr>
            </w:pPr>
            <w:r>
              <w:rPr>
                <w:spacing w:val="-5"/>
                <w:sz w:val="22"/>
              </w:rPr>
              <w:t>14</w:t>
            </w:r>
          </w:p>
        </w:tc>
        <w:tc>
          <w:tcPr>
            <w:tcW w:w="1260" w:type="dxa"/>
          </w:tcPr>
          <w:p>
            <w:pPr>
              <w:pStyle w:val="TableParagraph"/>
              <w:spacing w:before="121"/>
              <w:rPr>
                <w:sz w:val="22"/>
              </w:rPr>
            </w:pPr>
            <w:r>
              <w:rPr>
                <w:spacing w:val="-5"/>
                <w:sz w:val="22"/>
              </w:rPr>
              <w:t>23</w:t>
            </w:r>
          </w:p>
        </w:tc>
        <w:tc>
          <w:tcPr>
            <w:tcW w:w="1170" w:type="dxa"/>
          </w:tcPr>
          <w:p>
            <w:pPr>
              <w:pStyle w:val="TableParagraph"/>
              <w:spacing w:before="121"/>
              <w:ind w:left="108"/>
              <w:rPr>
                <w:sz w:val="22"/>
              </w:rPr>
            </w:pPr>
            <w:r>
              <w:rPr>
                <w:spacing w:val="-5"/>
                <w:sz w:val="22"/>
              </w:rPr>
              <w:t>10</w:t>
            </w:r>
          </w:p>
        </w:tc>
        <w:tc>
          <w:tcPr>
            <w:tcW w:w="1440" w:type="dxa"/>
          </w:tcPr>
          <w:p>
            <w:pPr>
              <w:pStyle w:val="TableParagraph"/>
              <w:spacing w:before="121"/>
              <w:ind w:left="108"/>
              <w:rPr>
                <w:sz w:val="22"/>
              </w:rPr>
            </w:pPr>
            <w:r>
              <w:rPr>
                <w:spacing w:val="-2"/>
                <w:sz w:val="22"/>
              </w:rPr>
              <w:t>9(10)</w:t>
            </w:r>
          </w:p>
        </w:tc>
        <w:tc>
          <w:tcPr>
            <w:tcW w:w="2970" w:type="dxa"/>
          </w:tcPr>
          <w:p>
            <w:pPr>
              <w:pStyle w:val="TableParagraph"/>
              <w:spacing w:before="121"/>
              <w:ind w:left="108" w:right="404"/>
              <w:jc w:val="both"/>
              <w:rPr>
                <w:sz w:val="22"/>
              </w:rPr>
            </w:pPr>
            <w:r>
              <w:rPr>
                <w:sz w:val="22"/>
              </w:rPr>
              <w:t>A</w:t>
            </w:r>
            <w:r>
              <w:rPr>
                <w:spacing w:val="-13"/>
                <w:sz w:val="22"/>
              </w:rPr>
              <w:t> </w:t>
            </w:r>
            <w:r>
              <w:rPr>
                <w:sz w:val="22"/>
              </w:rPr>
              <w:t>sequential</w:t>
            </w:r>
            <w:r>
              <w:rPr>
                <w:spacing w:val="-14"/>
                <w:sz w:val="22"/>
              </w:rPr>
              <w:t> </w:t>
            </w:r>
            <w:r>
              <w:rPr>
                <w:sz w:val="22"/>
              </w:rPr>
              <w:t>number</w:t>
            </w:r>
            <w:r>
              <w:rPr>
                <w:spacing w:val="-13"/>
                <w:sz w:val="22"/>
              </w:rPr>
              <w:t> </w:t>
            </w:r>
            <w:r>
              <w:rPr>
                <w:sz w:val="22"/>
              </w:rPr>
              <w:t>that identifies</w:t>
            </w:r>
            <w:r>
              <w:rPr>
                <w:spacing w:val="-5"/>
                <w:sz w:val="22"/>
              </w:rPr>
              <w:t> </w:t>
            </w:r>
            <w:r>
              <w:rPr>
                <w:sz w:val="22"/>
              </w:rPr>
              <w:t>a</w:t>
            </w:r>
            <w:r>
              <w:rPr>
                <w:spacing w:val="-4"/>
                <w:sz w:val="22"/>
              </w:rPr>
              <w:t> </w:t>
            </w:r>
            <w:r>
              <w:rPr>
                <w:sz w:val="22"/>
              </w:rPr>
              <w:t>specific</w:t>
            </w:r>
            <w:r>
              <w:rPr>
                <w:spacing w:val="-5"/>
                <w:sz w:val="22"/>
              </w:rPr>
              <w:t> </w:t>
            </w:r>
            <w:r>
              <w:rPr>
                <w:sz w:val="22"/>
              </w:rPr>
              <w:t>claim line within a given claim.</w:t>
            </w:r>
          </w:p>
        </w:tc>
      </w:tr>
      <w:tr>
        <w:trPr>
          <w:trHeight w:val="1004" w:hRule="atLeast"/>
        </w:trPr>
        <w:tc>
          <w:tcPr>
            <w:tcW w:w="1260" w:type="dxa"/>
          </w:tcPr>
          <w:p>
            <w:pPr>
              <w:pStyle w:val="TableParagraph"/>
              <w:spacing w:before="121"/>
              <w:rPr>
                <w:sz w:val="22"/>
              </w:rPr>
            </w:pPr>
            <w:r>
              <w:rPr>
                <w:spacing w:val="-10"/>
                <w:sz w:val="22"/>
              </w:rPr>
              <w:t>3</w:t>
            </w:r>
          </w:p>
        </w:tc>
        <w:tc>
          <w:tcPr>
            <w:tcW w:w="2070" w:type="dxa"/>
          </w:tcPr>
          <w:p>
            <w:pPr>
              <w:pStyle w:val="TableParagraph"/>
              <w:spacing w:before="121"/>
              <w:rPr>
                <w:sz w:val="22"/>
              </w:rPr>
            </w:pPr>
            <w:r>
              <w:rPr>
                <w:spacing w:val="-2"/>
                <w:sz w:val="22"/>
              </w:rPr>
              <w:t>BENE_MBI_ID</w:t>
            </w:r>
          </w:p>
        </w:tc>
        <w:tc>
          <w:tcPr>
            <w:tcW w:w="1890" w:type="dxa"/>
          </w:tcPr>
          <w:p>
            <w:pPr>
              <w:pStyle w:val="TableParagraph"/>
              <w:ind w:right="166"/>
              <w:rPr>
                <w:sz w:val="22"/>
              </w:rPr>
            </w:pPr>
            <w:r>
              <w:rPr>
                <w:spacing w:val="-2"/>
                <w:sz w:val="22"/>
              </w:rPr>
              <w:t>Medicare Beneficiary Identifier</w:t>
            </w:r>
          </w:p>
        </w:tc>
        <w:tc>
          <w:tcPr>
            <w:tcW w:w="1170" w:type="dxa"/>
          </w:tcPr>
          <w:p>
            <w:pPr>
              <w:pStyle w:val="TableParagraph"/>
              <w:spacing w:before="121"/>
              <w:rPr>
                <w:sz w:val="22"/>
              </w:rPr>
            </w:pPr>
            <w:r>
              <w:rPr>
                <w:spacing w:val="-5"/>
                <w:sz w:val="22"/>
              </w:rPr>
              <w:t>24</w:t>
            </w:r>
          </w:p>
        </w:tc>
        <w:tc>
          <w:tcPr>
            <w:tcW w:w="1260" w:type="dxa"/>
          </w:tcPr>
          <w:p>
            <w:pPr>
              <w:pStyle w:val="TableParagraph"/>
              <w:spacing w:before="121"/>
              <w:rPr>
                <w:sz w:val="22"/>
              </w:rPr>
            </w:pPr>
            <w:r>
              <w:rPr>
                <w:spacing w:val="-5"/>
                <w:sz w:val="22"/>
              </w:rPr>
              <w:t>34</w:t>
            </w:r>
          </w:p>
        </w:tc>
        <w:tc>
          <w:tcPr>
            <w:tcW w:w="1170" w:type="dxa"/>
          </w:tcPr>
          <w:p>
            <w:pPr>
              <w:pStyle w:val="TableParagraph"/>
              <w:spacing w:before="121"/>
              <w:rPr>
                <w:sz w:val="22"/>
              </w:rPr>
            </w:pPr>
            <w:r>
              <w:rPr>
                <w:spacing w:val="-5"/>
                <w:sz w:val="22"/>
              </w:rPr>
              <w:t>11</w:t>
            </w:r>
          </w:p>
        </w:tc>
        <w:tc>
          <w:tcPr>
            <w:tcW w:w="1440" w:type="dxa"/>
          </w:tcPr>
          <w:p>
            <w:pPr>
              <w:pStyle w:val="TableParagraph"/>
              <w:spacing w:before="121"/>
              <w:rPr>
                <w:sz w:val="22"/>
              </w:rPr>
            </w:pPr>
            <w:r>
              <w:rPr>
                <w:spacing w:val="-2"/>
                <w:sz w:val="22"/>
              </w:rPr>
              <w:t>X(11)</w:t>
            </w:r>
          </w:p>
        </w:tc>
        <w:tc>
          <w:tcPr>
            <w:tcW w:w="2970" w:type="dxa"/>
          </w:tcPr>
          <w:p>
            <w:pPr>
              <w:pStyle w:val="TableParagraph"/>
              <w:ind w:right="588"/>
              <w:jc w:val="both"/>
              <w:rPr>
                <w:rFonts w:ascii="Calibri"/>
                <w:position w:val="4"/>
                <w:sz w:val="18"/>
              </w:rPr>
            </w:pPr>
            <w:r>
              <w:rPr>
                <w:sz w:val="22"/>
              </w:rPr>
              <w:t>A</w:t>
            </w:r>
            <w:r>
              <w:rPr>
                <w:spacing w:val="-16"/>
                <w:sz w:val="22"/>
              </w:rPr>
              <w:t> </w:t>
            </w:r>
            <w:r>
              <w:rPr>
                <w:sz w:val="22"/>
              </w:rPr>
              <w:t>Medicare</w:t>
            </w:r>
            <w:r>
              <w:rPr>
                <w:spacing w:val="-15"/>
                <w:sz w:val="22"/>
              </w:rPr>
              <w:t> </w:t>
            </w:r>
            <w:r>
              <w:rPr>
                <w:sz w:val="22"/>
              </w:rPr>
              <w:t>Beneficiary Identifier assigned to a beneficiary. </w:t>
            </w:r>
            <w:r>
              <w:rPr>
                <w:rFonts w:ascii="Calibri"/>
                <w:color w:val="000000"/>
                <w:position w:val="4"/>
                <w:sz w:val="18"/>
                <w:shd w:fill="DBE4F0" w:color="auto" w:val="clear"/>
              </w:rPr>
              <w:t>I H</w:t>
            </w:r>
          </w:p>
        </w:tc>
      </w:tr>
      <w:tr>
        <w:trPr>
          <w:trHeight w:val="3902" w:hRule="atLeast"/>
        </w:trPr>
        <w:tc>
          <w:tcPr>
            <w:tcW w:w="1260" w:type="dxa"/>
          </w:tcPr>
          <w:p>
            <w:pPr>
              <w:pStyle w:val="TableParagraph"/>
              <w:spacing w:before="121"/>
              <w:rPr>
                <w:sz w:val="22"/>
              </w:rPr>
            </w:pPr>
            <w:r>
              <w:rPr>
                <w:spacing w:val="-10"/>
                <w:sz w:val="22"/>
              </w:rPr>
              <w:t>4</w:t>
            </w:r>
          </w:p>
        </w:tc>
        <w:tc>
          <w:tcPr>
            <w:tcW w:w="2070" w:type="dxa"/>
          </w:tcPr>
          <w:p>
            <w:pPr>
              <w:pStyle w:val="TableParagraph"/>
              <w:spacing w:before="121"/>
              <w:rPr>
                <w:sz w:val="22"/>
              </w:rPr>
            </w:pPr>
            <w:r>
              <w:rPr>
                <w:spacing w:val="-2"/>
                <w:sz w:val="22"/>
              </w:rPr>
              <w:t>BENE_HIC_NUM</w:t>
            </w:r>
          </w:p>
        </w:tc>
        <w:tc>
          <w:tcPr>
            <w:tcW w:w="1890" w:type="dxa"/>
          </w:tcPr>
          <w:p>
            <w:pPr>
              <w:pStyle w:val="TableParagraph"/>
              <w:ind w:right="240"/>
              <w:rPr>
                <w:sz w:val="22"/>
              </w:rPr>
            </w:pPr>
            <w:r>
              <w:rPr>
                <w:sz w:val="22"/>
              </w:rPr>
              <w:t>Beneficiary</w:t>
            </w:r>
            <w:r>
              <w:rPr>
                <w:spacing w:val="-16"/>
                <w:sz w:val="22"/>
              </w:rPr>
              <w:t> </w:t>
            </w:r>
            <w:r>
              <w:rPr>
                <w:sz w:val="22"/>
              </w:rPr>
              <w:t>HIC </w:t>
            </w:r>
            <w:r>
              <w:rPr>
                <w:spacing w:val="-2"/>
                <w:sz w:val="22"/>
              </w:rPr>
              <w:t>Number</w:t>
            </w:r>
          </w:p>
        </w:tc>
        <w:tc>
          <w:tcPr>
            <w:tcW w:w="1170" w:type="dxa"/>
          </w:tcPr>
          <w:p>
            <w:pPr>
              <w:pStyle w:val="TableParagraph"/>
              <w:spacing w:before="121"/>
              <w:rPr>
                <w:sz w:val="22"/>
              </w:rPr>
            </w:pPr>
            <w:r>
              <w:rPr>
                <w:spacing w:val="-5"/>
                <w:sz w:val="22"/>
              </w:rPr>
              <w:t>35</w:t>
            </w:r>
          </w:p>
        </w:tc>
        <w:tc>
          <w:tcPr>
            <w:tcW w:w="1260" w:type="dxa"/>
          </w:tcPr>
          <w:p>
            <w:pPr>
              <w:pStyle w:val="TableParagraph"/>
              <w:spacing w:before="121"/>
              <w:rPr>
                <w:sz w:val="22"/>
              </w:rPr>
            </w:pPr>
            <w:r>
              <w:rPr>
                <w:spacing w:val="-5"/>
                <w:sz w:val="22"/>
              </w:rPr>
              <w:t>45</w:t>
            </w:r>
          </w:p>
        </w:tc>
        <w:tc>
          <w:tcPr>
            <w:tcW w:w="1170" w:type="dxa"/>
          </w:tcPr>
          <w:p>
            <w:pPr>
              <w:pStyle w:val="TableParagraph"/>
              <w:spacing w:before="121"/>
              <w:rPr>
                <w:sz w:val="22"/>
              </w:rPr>
            </w:pPr>
            <w:r>
              <w:rPr>
                <w:spacing w:val="-5"/>
                <w:sz w:val="22"/>
              </w:rPr>
              <w:t>11</w:t>
            </w:r>
          </w:p>
        </w:tc>
        <w:tc>
          <w:tcPr>
            <w:tcW w:w="1440" w:type="dxa"/>
          </w:tcPr>
          <w:p>
            <w:pPr>
              <w:pStyle w:val="TableParagraph"/>
              <w:spacing w:before="121"/>
              <w:rPr>
                <w:sz w:val="22"/>
              </w:rPr>
            </w:pPr>
            <w:r>
              <w:rPr>
                <w:spacing w:val="-2"/>
                <w:sz w:val="22"/>
              </w:rPr>
              <w:t>X(11)</w:t>
            </w:r>
          </w:p>
        </w:tc>
        <w:tc>
          <w:tcPr>
            <w:tcW w:w="2970" w:type="dxa"/>
          </w:tcPr>
          <w:p>
            <w:pPr>
              <w:pStyle w:val="TableParagraph"/>
              <w:rPr>
                <w:sz w:val="22"/>
              </w:rPr>
            </w:pPr>
            <w:r>
              <w:rPr>
                <w:sz w:val="22"/>
              </w:rPr>
              <w:t>Legacy</w:t>
            </w:r>
            <w:r>
              <w:rPr>
                <w:spacing w:val="-16"/>
                <w:sz w:val="22"/>
              </w:rPr>
              <w:t> </w:t>
            </w:r>
            <w:r>
              <w:rPr>
                <w:sz w:val="22"/>
              </w:rPr>
              <w:t>Beneficiary</w:t>
            </w:r>
            <w:r>
              <w:rPr>
                <w:spacing w:val="-15"/>
                <w:sz w:val="22"/>
              </w:rPr>
              <w:t> </w:t>
            </w:r>
            <w:r>
              <w:rPr>
                <w:sz w:val="22"/>
              </w:rPr>
              <w:t>HICN </w:t>
            </w:r>
            <w:r>
              <w:rPr>
                <w:spacing w:val="-2"/>
                <w:sz w:val="22"/>
              </w:rPr>
              <w:t>field.</w:t>
            </w:r>
          </w:p>
          <w:p>
            <w:pPr>
              <w:pStyle w:val="TableParagraph"/>
              <w:ind w:right="133"/>
              <w:rPr>
                <w:i/>
                <w:sz w:val="22"/>
              </w:rPr>
            </w:pPr>
            <w:r>
              <w:rPr>
                <w:b/>
                <w:sz w:val="22"/>
              </w:rPr>
              <w:t>Note: </w:t>
            </w:r>
            <w:r>
              <w:rPr>
                <w:i/>
                <w:sz w:val="22"/>
              </w:rPr>
              <w:t>To comply with</w:t>
            </w:r>
            <w:r>
              <w:rPr>
                <w:i/>
                <w:sz w:val="22"/>
              </w:rPr>
              <w:t> MACRA of 2015, after the end of the New Medicare Card Transition Period in December 2019, only the MBI will be accepted on claims,</w:t>
            </w:r>
            <w:r>
              <w:rPr>
                <w:i/>
                <w:spacing w:val="-10"/>
                <w:sz w:val="22"/>
              </w:rPr>
              <w:t> </w:t>
            </w:r>
            <w:r>
              <w:rPr>
                <w:i/>
                <w:sz w:val="22"/>
              </w:rPr>
              <w:t>and</w:t>
            </w:r>
            <w:r>
              <w:rPr>
                <w:i/>
                <w:spacing w:val="-10"/>
                <w:sz w:val="22"/>
              </w:rPr>
              <w:t> </w:t>
            </w:r>
            <w:r>
              <w:rPr>
                <w:i/>
                <w:sz w:val="22"/>
              </w:rPr>
              <w:t>the</w:t>
            </w:r>
            <w:r>
              <w:rPr>
                <w:i/>
                <w:spacing w:val="-10"/>
                <w:sz w:val="22"/>
              </w:rPr>
              <w:t> </w:t>
            </w:r>
            <w:r>
              <w:rPr>
                <w:i/>
                <w:sz w:val="22"/>
              </w:rPr>
              <w:t>HICN</w:t>
            </w:r>
            <w:r>
              <w:rPr>
                <w:i/>
                <w:spacing w:val="-11"/>
                <w:sz w:val="22"/>
              </w:rPr>
              <w:t> </w:t>
            </w:r>
            <w:r>
              <w:rPr>
                <w:i/>
                <w:sz w:val="22"/>
              </w:rPr>
              <w:t>value will</w:t>
            </w:r>
            <w:r>
              <w:rPr>
                <w:i/>
                <w:spacing w:val="-4"/>
                <w:sz w:val="22"/>
              </w:rPr>
              <w:t> </w:t>
            </w:r>
            <w:r>
              <w:rPr>
                <w:i/>
                <w:sz w:val="22"/>
              </w:rPr>
              <w:t>no</w:t>
            </w:r>
            <w:r>
              <w:rPr>
                <w:i/>
                <w:spacing w:val="-4"/>
                <w:sz w:val="22"/>
              </w:rPr>
              <w:t> </w:t>
            </w:r>
            <w:r>
              <w:rPr>
                <w:i/>
                <w:sz w:val="22"/>
              </w:rPr>
              <w:t>longer</w:t>
            </w:r>
            <w:r>
              <w:rPr>
                <w:i/>
                <w:spacing w:val="-4"/>
                <w:sz w:val="22"/>
              </w:rPr>
              <w:t> </w:t>
            </w:r>
            <w:r>
              <w:rPr>
                <w:i/>
                <w:sz w:val="22"/>
              </w:rPr>
              <w:t>be</w:t>
            </w:r>
            <w:r>
              <w:rPr>
                <w:i/>
                <w:spacing w:val="-4"/>
                <w:sz w:val="22"/>
              </w:rPr>
              <w:t> </w:t>
            </w:r>
            <w:r>
              <w:rPr>
                <w:i/>
                <w:sz w:val="22"/>
              </w:rPr>
              <w:t>displayed. The Beneficiary HIC Number will be blank in CCLFs generated effective January 1, 2020, onwards.</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877" w:hRule="atLeast"/>
        </w:trPr>
        <w:tc>
          <w:tcPr>
            <w:tcW w:w="1260" w:type="dxa"/>
          </w:tcPr>
          <w:p>
            <w:pPr>
              <w:pStyle w:val="TableParagraph"/>
              <w:rPr>
                <w:sz w:val="22"/>
              </w:rPr>
            </w:pPr>
            <w:r>
              <w:rPr>
                <w:spacing w:val="-10"/>
                <w:sz w:val="22"/>
              </w:rPr>
              <w:t>5</w:t>
            </w:r>
          </w:p>
        </w:tc>
        <w:tc>
          <w:tcPr>
            <w:tcW w:w="2070" w:type="dxa"/>
          </w:tcPr>
          <w:p>
            <w:pPr>
              <w:pStyle w:val="TableParagraph"/>
              <w:rPr>
                <w:sz w:val="22"/>
              </w:rPr>
            </w:pPr>
            <w:r>
              <w:rPr>
                <w:spacing w:val="-2"/>
                <w:sz w:val="22"/>
              </w:rPr>
              <w:t>CLM_TYPE_CD</w:t>
            </w:r>
          </w:p>
        </w:tc>
        <w:tc>
          <w:tcPr>
            <w:tcW w:w="1890" w:type="dxa"/>
          </w:tcPr>
          <w:p>
            <w:pPr>
              <w:pStyle w:val="TableParagraph"/>
              <w:ind w:right="656"/>
              <w:rPr>
                <w:sz w:val="22"/>
              </w:rPr>
            </w:pPr>
            <w:r>
              <w:rPr>
                <w:sz w:val="22"/>
              </w:rPr>
              <w:t>Claim</w:t>
            </w:r>
            <w:r>
              <w:rPr>
                <w:spacing w:val="-16"/>
                <w:sz w:val="22"/>
              </w:rPr>
              <w:t> </w:t>
            </w:r>
            <w:r>
              <w:rPr>
                <w:sz w:val="22"/>
              </w:rPr>
              <w:t>Type </w:t>
            </w:r>
            <w:r>
              <w:rPr>
                <w:spacing w:val="-4"/>
                <w:sz w:val="22"/>
              </w:rPr>
              <w:t>Code</w:t>
            </w:r>
          </w:p>
        </w:tc>
        <w:tc>
          <w:tcPr>
            <w:tcW w:w="1170" w:type="dxa"/>
          </w:tcPr>
          <w:p>
            <w:pPr>
              <w:pStyle w:val="TableParagraph"/>
              <w:rPr>
                <w:sz w:val="22"/>
              </w:rPr>
            </w:pPr>
            <w:r>
              <w:rPr>
                <w:spacing w:val="-5"/>
                <w:sz w:val="22"/>
              </w:rPr>
              <w:t>46</w:t>
            </w:r>
          </w:p>
        </w:tc>
        <w:tc>
          <w:tcPr>
            <w:tcW w:w="1260" w:type="dxa"/>
          </w:tcPr>
          <w:p>
            <w:pPr>
              <w:pStyle w:val="TableParagraph"/>
              <w:rPr>
                <w:sz w:val="22"/>
              </w:rPr>
            </w:pPr>
            <w:r>
              <w:rPr>
                <w:spacing w:val="-5"/>
                <w:sz w:val="22"/>
              </w:rPr>
              <w:t>47</w:t>
            </w:r>
          </w:p>
        </w:tc>
        <w:tc>
          <w:tcPr>
            <w:tcW w:w="1170" w:type="dxa"/>
          </w:tcPr>
          <w:p>
            <w:pPr>
              <w:pStyle w:val="TableParagraph"/>
              <w:rPr>
                <w:sz w:val="22"/>
              </w:rPr>
            </w:pPr>
            <w:r>
              <w:rPr>
                <w:spacing w:val="-10"/>
                <w:sz w:val="22"/>
              </w:rPr>
              <w:t>2</w:t>
            </w:r>
          </w:p>
        </w:tc>
        <w:tc>
          <w:tcPr>
            <w:tcW w:w="1440" w:type="dxa"/>
          </w:tcPr>
          <w:p>
            <w:pPr>
              <w:pStyle w:val="TableParagraph"/>
              <w:rPr>
                <w:sz w:val="22"/>
              </w:rPr>
            </w:pPr>
            <w:r>
              <w:rPr>
                <w:spacing w:val="-2"/>
                <w:sz w:val="22"/>
              </w:rPr>
              <w:t>9(02)</w:t>
            </w:r>
          </w:p>
        </w:tc>
        <w:tc>
          <w:tcPr>
            <w:tcW w:w="2970" w:type="dxa"/>
          </w:tcPr>
          <w:p>
            <w:pPr>
              <w:pStyle w:val="TableParagraph"/>
              <w:rPr>
                <w:sz w:val="22"/>
              </w:rPr>
            </w:pPr>
            <w:r>
              <w:rPr>
                <w:sz w:val="22"/>
              </w:rPr>
              <w:t>Signifies the type of claim being</w:t>
            </w:r>
            <w:r>
              <w:rPr>
                <w:spacing w:val="-13"/>
                <w:sz w:val="22"/>
              </w:rPr>
              <w:t> </w:t>
            </w:r>
            <w:r>
              <w:rPr>
                <w:sz w:val="22"/>
              </w:rPr>
              <w:t>submitted</w:t>
            </w:r>
            <w:r>
              <w:rPr>
                <w:spacing w:val="-13"/>
                <w:sz w:val="22"/>
              </w:rPr>
              <w:t> </w:t>
            </w:r>
            <w:r>
              <w:rPr>
                <w:sz w:val="22"/>
              </w:rPr>
              <w:t>through</w:t>
            </w:r>
            <w:r>
              <w:rPr>
                <w:spacing w:val="-14"/>
                <w:sz w:val="22"/>
              </w:rPr>
              <w:t> </w:t>
            </w:r>
            <w:r>
              <w:rPr>
                <w:sz w:val="22"/>
              </w:rPr>
              <w:t>the Medicare or Medicaid </w:t>
            </w:r>
            <w:r>
              <w:rPr>
                <w:spacing w:val="-2"/>
                <w:sz w:val="22"/>
              </w:rPr>
              <w:t>programs</w:t>
            </w:r>
          </w:p>
          <w:p>
            <w:pPr>
              <w:pStyle w:val="TableParagraph"/>
              <w:rPr>
                <w:sz w:val="22"/>
              </w:rPr>
            </w:pPr>
            <w:r>
              <w:rPr>
                <w:sz w:val="22"/>
              </w:rPr>
              <w:t>Claim</w:t>
            </w:r>
            <w:r>
              <w:rPr>
                <w:spacing w:val="-7"/>
                <w:sz w:val="22"/>
              </w:rPr>
              <w:t> </w:t>
            </w:r>
            <w:r>
              <w:rPr>
                <w:sz w:val="22"/>
              </w:rPr>
              <w:t>type</w:t>
            </w:r>
            <w:r>
              <w:rPr>
                <w:spacing w:val="-5"/>
                <w:sz w:val="22"/>
              </w:rPr>
              <w:t> </w:t>
            </w:r>
            <w:r>
              <w:rPr>
                <w:sz w:val="22"/>
              </w:rPr>
              <w:t>code</w:t>
            </w:r>
            <w:r>
              <w:rPr>
                <w:spacing w:val="-5"/>
                <w:sz w:val="22"/>
              </w:rPr>
              <w:t> </w:t>
            </w:r>
            <w:r>
              <w:rPr>
                <w:spacing w:val="-2"/>
                <w:sz w:val="22"/>
              </w:rPr>
              <w:t>include:</w:t>
            </w:r>
          </w:p>
          <w:p>
            <w:pPr>
              <w:pStyle w:val="TableParagraph"/>
              <w:spacing w:before="119"/>
              <w:rPr>
                <w:sz w:val="22"/>
              </w:rPr>
            </w:pPr>
            <w:r>
              <w:rPr>
                <w:sz w:val="22"/>
              </w:rPr>
              <w:t>71=RIC</w:t>
            </w:r>
            <w:r>
              <w:rPr>
                <w:spacing w:val="-10"/>
                <w:sz w:val="22"/>
              </w:rPr>
              <w:t> </w:t>
            </w:r>
            <w:r>
              <w:rPr>
                <w:sz w:val="22"/>
              </w:rPr>
              <w:t>O</w:t>
            </w:r>
            <w:r>
              <w:rPr>
                <w:spacing w:val="-10"/>
                <w:sz w:val="22"/>
              </w:rPr>
              <w:t> </w:t>
            </w:r>
            <w:r>
              <w:rPr>
                <w:sz w:val="22"/>
              </w:rPr>
              <w:t>local</w:t>
            </w:r>
            <w:r>
              <w:rPr>
                <w:spacing w:val="-9"/>
                <w:sz w:val="22"/>
              </w:rPr>
              <w:t> </w:t>
            </w:r>
            <w:r>
              <w:rPr>
                <w:sz w:val="22"/>
              </w:rPr>
              <w:t>carrier</w:t>
            </w:r>
            <w:r>
              <w:rPr>
                <w:spacing w:val="-9"/>
                <w:sz w:val="22"/>
              </w:rPr>
              <w:t> </w:t>
            </w:r>
            <w:r>
              <w:rPr>
                <w:sz w:val="22"/>
              </w:rPr>
              <w:t>non- DMEPOS claim</w:t>
            </w:r>
          </w:p>
          <w:p>
            <w:pPr>
              <w:pStyle w:val="TableParagraph"/>
              <w:spacing w:before="121"/>
              <w:rPr>
                <w:sz w:val="22"/>
              </w:rPr>
            </w:pPr>
            <w:r>
              <w:rPr>
                <w:sz w:val="22"/>
              </w:rPr>
              <w:t>72=RIC</w:t>
            </w:r>
            <w:r>
              <w:rPr>
                <w:spacing w:val="-13"/>
                <w:sz w:val="22"/>
              </w:rPr>
              <w:t> </w:t>
            </w:r>
            <w:r>
              <w:rPr>
                <w:sz w:val="22"/>
              </w:rPr>
              <w:t>O</w:t>
            </w:r>
            <w:r>
              <w:rPr>
                <w:spacing w:val="-13"/>
                <w:sz w:val="22"/>
              </w:rPr>
              <w:t> </w:t>
            </w:r>
            <w:r>
              <w:rPr>
                <w:sz w:val="22"/>
              </w:rPr>
              <w:t>local</w:t>
            </w:r>
            <w:r>
              <w:rPr>
                <w:spacing w:val="-12"/>
                <w:sz w:val="22"/>
              </w:rPr>
              <w:t> </w:t>
            </w:r>
            <w:r>
              <w:rPr>
                <w:sz w:val="22"/>
              </w:rPr>
              <w:t>carrier DMEPOS claim</w:t>
            </w:r>
          </w:p>
        </w:tc>
      </w:tr>
      <w:tr>
        <w:trPr>
          <w:trHeight w:val="3395"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CLM_LINE_NGAC O_PBPMT_SW</w:t>
            </w:r>
          </w:p>
        </w:tc>
        <w:tc>
          <w:tcPr>
            <w:tcW w:w="1890" w:type="dxa"/>
          </w:tcPr>
          <w:p>
            <w:pPr>
              <w:pStyle w:val="TableParagraph"/>
              <w:ind w:right="166"/>
              <w:rPr>
                <w:sz w:val="22"/>
              </w:rPr>
            </w:pPr>
            <w:r>
              <w:rPr>
                <w:sz w:val="22"/>
              </w:rPr>
              <w:t>PBP Benefit </w:t>
            </w:r>
            <w:r>
              <w:rPr>
                <w:spacing w:val="-2"/>
                <w:sz w:val="22"/>
              </w:rPr>
              <w:t>Enhancement Indicator</w:t>
            </w:r>
          </w:p>
        </w:tc>
        <w:tc>
          <w:tcPr>
            <w:tcW w:w="1170" w:type="dxa"/>
          </w:tcPr>
          <w:p>
            <w:pPr>
              <w:pStyle w:val="TableParagraph"/>
              <w:rPr>
                <w:sz w:val="22"/>
              </w:rPr>
            </w:pPr>
            <w:r>
              <w:rPr>
                <w:spacing w:val="-5"/>
                <w:sz w:val="22"/>
              </w:rPr>
              <w:t>48</w:t>
            </w:r>
          </w:p>
        </w:tc>
        <w:tc>
          <w:tcPr>
            <w:tcW w:w="1260" w:type="dxa"/>
          </w:tcPr>
          <w:p>
            <w:pPr>
              <w:pStyle w:val="TableParagraph"/>
              <w:rPr>
                <w:sz w:val="22"/>
              </w:rPr>
            </w:pPr>
            <w:r>
              <w:rPr>
                <w:spacing w:val="-5"/>
                <w:sz w:val="22"/>
              </w:rPr>
              <w:t>48</w:t>
            </w:r>
          </w:p>
        </w:tc>
        <w:tc>
          <w:tcPr>
            <w:tcW w:w="1170" w:type="dxa"/>
          </w:tcPr>
          <w:p>
            <w:pPr>
              <w:pStyle w:val="TableParagraph"/>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133"/>
              <w:rPr>
                <w:sz w:val="22"/>
              </w:rPr>
            </w:pPr>
            <w:r>
              <w:rPr>
                <w:sz w:val="22"/>
              </w:rPr>
              <w:t>A single character code of “Y” or “N” that indicates whether a particular claim line</w:t>
            </w:r>
            <w:r>
              <w:rPr>
                <w:spacing w:val="-7"/>
                <w:sz w:val="22"/>
              </w:rPr>
              <w:t> </w:t>
            </w:r>
            <w:r>
              <w:rPr>
                <w:sz w:val="22"/>
              </w:rPr>
              <w:t>is</w:t>
            </w:r>
            <w:r>
              <w:rPr>
                <w:spacing w:val="-7"/>
                <w:sz w:val="22"/>
              </w:rPr>
              <w:t> </w:t>
            </w:r>
            <w:r>
              <w:rPr>
                <w:sz w:val="22"/>
              </w:rPr>
              <w:t>tied</w:t>
            </w:r>
            <w:r>
              <w:rPr>
                <w:spacing w:val="-7"/>
                <w:sz w:val="22"/>
              </w:rPr>
              <w:t> </w:t>
            </w:r>
            <w:r>
              <w:rPr>
                <w:sz w:val="22"/>
              </w:rPr>
              <w:t>to</w:t>
            </w:r>
            <w:r>
              <w:rPr>
                <w:spacing w:val="-8"/>
                <w:sz w:val="22"/>
              </w:rPr>
              <w:t> </w:t>
            </w:r>
            <w:r>
              <w:rPr>
                <w:sz w:val="22"/>
              </w:rPr>
              <w:t>a</w:t>
            </w:r>
            <w:r>
              <w:rPr>
                <w:spacing w:val="-7"/>
                <w:sz w:val="22"/>
              </w:rPr>
              <w:t> </w:t>
            </w:r>
            <w:r>
              <w:rPr>
                <w:sz w:val="22"/>
              </w:rPr>
              <w:t>PBP</w:t>
            </w:r>
            <w:r>
              <w:rPr>
                <w:spacing w:val="-7"/>
                <w:sz w:val="22"/>
              </w:rPr>
              <w:t> </w:t>
            </w:r>
            <w:r>
              <w:rPr>
                <w:sz w:val="22"/>
              </w:rPr>
              <w:t>benefit enhancement. Blank if no data are available.</w:t>
            </w:r>
          </w:p>
          <w:p>
            <w:pPr>
              <w:pStyle w:val="TableParagraph"/>
              <w:ind w:right="73" w:hanging="1"/>
              <w:rPr>
                <w:i/>
                <w:sz w:val="22"/>
              </w:rPr>
            </w:pPr>
            <w:r>
              <w:rPr>
                <w:b/>
                <w:sz w:val="22"/>
              </w:rPr>
              <w:t>Note</w:t>
            </w:r>
            <w:r>
              <w:rPr>
                <w:sz w:val="22"/>
              </w:rPr>
              <w:t>:</w:t>
            </w:r>
            <w:r>
              <w:rPr>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648" w:hRule="atLeast"/>
        </w:trPr>
        <w:tc>
          <w:tcPr>
            <w:tcW w:w="1260" w:type="dxa"/>
          </w:tcPr>
          <w:p>
            <w:pPr>
              <w:pStyle w:val="TableParagraph"/>
              <w:rPr>
                <w:sz w:val="22"/>
              </w:rPr>
            </w:pPr>
            <w:r>
              <w:rPr>
                <w:spacing w:val="-10"/>
                <w:sz w:val="22"/>
              </w:rPr>
              <w:t>7</w:t>
            </w:r>
          </w:p>
        </w:tc>
        <w:tc>
          <w:tcPr>
            <w:tcW w:w="2070" w:type="dxa"/>
          </w:tcPr>
          <w:p>
            <w:pPr>
              <w:pStyle w:val="TableParagraph"/>
              <w:ind w:right="116"/>
              <w:jc w:val="both"/>
              <w:rPr>
                <w:sz w:val="22"/>
              </w:rPr>
            </w:pPr>
            <w:r>
              <w:rPr>
                <w:spacing w:val="-2"/>
                <w:sz w:val="22"/>
              </w:rPr>
              <w:t>CLM_LINE_NGAC O_PDSCHRG_HC BS_SW</w:t>
            </w:r>
          </w:p>
        </w:tc>
        <w:tc>
          <w:tcPr>
            <w:tcW w:w="1890" w:type="dxa"/>
          </w:tcPr>
          <w:p>
            <w:pPr>
              <w:pStyle w:val="TableParagraph"/>
              <w:ind w:right="277"/>
              <w:rPr>
                <w:sz w:val="22"/>
              </w:rPr>
            </w:pPr>
            <w:r>
              <w:rPr>
                <w:sz w:val="22"/>
              </w:rPr>
              <w:t>Post</w:t>
            </w:r>
            <w:r>
              <w:rPr>
                <w:spacing w:val="-16"/>
                <w:sz w:val="22"/>
              </w:rPr>
              <w:t> </w:t>
            </w:r>
            <w:r>
              <w:rPr>
                <w:sz w:val="22"/>
              </w:rPr>
              <w:t>Discharge Home Visit </w:t>
            </w:r>
            <w:r>
              <w:rPr>
                <w:spacing w:val="-2"/>
                <w:sz w:val="22"/>
              </w:rPr>
              <w:t>Benefit Enhancement Indicator</w:t>
            </w:r>
          </w:p>
        </w:tc>
        <w:tc>
          <w:tcPr>
            <w:tcW w:w="1170" w:type="dxa"/>
          </w:tcPr>
          <w:p>
            <w:pPr>
              <w:pStyle w:val="TableParagraph"/>
              <w:rPr>
                <w:sz w:val="22"/>
              </w:rPr>
            </w:pPr>
            <w:r>
              <w:rPr>
                <w:spacing w:val="-5"/>
                <w:sz w:val="22"/>
              </w:rPr>
              <w:t>49</w:t>
            </w:r>
          </w:p>
        </w:tc>
        <w:tc>
          <w:tcPr>
            <w:tcW w:w="1260" w:type="dxa"/>
          </w:tcPr>
          <w:p>
            <w:pPr>
              <w:pStyle w:val="TableParagraph"/>
              <w:rPr>
                <w:sz w:val="22"/>
              </w:rPr>
            </w:pPr>
            <w:r>
              <w:rPr>
                <w:spacing w:val="-5"/>
                <w:sz w:val="22"/>
              </w:rPr>
              <w:t>49</w:t>
            </w:r>
          </w:p>
        </w:tc>
        <w:tc>
          <w:tcPr>
            <w:tcW w:w="1170" w:type="dxa"/>
          </w:tcPr>
          <w:p>
            <w:pPr>
              <w:pStyle w:val="TableParagraph"/>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97"/>
              <w:rPr>
                <w:sz w:val="22"/>
              </w:rPr>
            </w:pPr>
            <w:r>
              <w:rPr>
                <w:sz w:val="22"/>
              </w:rPr>
              <w:t>A single character code of “Y” or “N” that indicates whether a particular claim line is tied to a Post Discharge Home Visit benefit</w:t>
            </w:r>
            <w:r>
              <w:rPr>
                <w:spacing w:val="-16"/>
                <w:sz w:val="22"/>
              </w:rPr>
              <w:t> </w:t>
            </w:r>
            <w:r>
              <w:rPr>
                <w:sz w:val="22"/>
              </w:rPr>
              <w:t>enhancement.</w:t>
            </w:r>
            <w:r>
              <w:rPr>
                <w:spacing w:val="-15"/>
                <w:sz w:val="22"/>
              </w:rPr>
              <w:t> </w:t>
            </w:r>
            <w:r>
              <w:rPr>
                <w:sz w:val="22"/>
              </w:rPr>
              <w:t>Blank if no data are available.</w:t>
            </w:r>
          </w:p>
          <w:p>
            <w:pPr>
              <w:pStyle w:val="TableParagraph"/>
              <w:ind w:right="73" w:hanging="1"/>
              <w:rPr>
                <w:i/>
                <w:sz w:val="22"/>
              </w:rPr>
            </w:pPr>
            <w:r>
              <w:rPr>
                <w:b/>
                <w:sz w:val="22"/>
              </w:rPr>
              <w:t>Note</w:t>
            </w:r>
            <w:r>
              <w:rPr>
                <w:sz w:val="22"/>
              </w:rPr>
              <w:t>:</w:t>
            </w:r>
            <w:r>
              <w:rPr>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r>
        <w:trPr>
          <w:trHeight w:val="3648" w:hRule="atLeast"/>
        </w:trPr>
        <w:tc>
          <w:tcPr>
            <w:tcW w:w="1260" w:type="dxa"/>
          </w:tcPr>
          <w:p>
            <w:pPr>
              <w:pStyle w:val="TableParagraph"/>
              <w:rPr>
                <w:sz w:val="22"/>
              </w:rPr>
            </w:pPr>
            <w:r>
              <w:rPr>
                <w:spacing w:val="-10"/>
                <w:sz w:val="22"/>
              </w:rPr>
              <w:t>8</w:t>
            </w:r>
          </w:p>
        </w:tc>
        <w:tc>
          <w:tcPr>
            <w:tcW w:w="2070" w:type="dxa"/>
          </w:tcPr>
          <w:p>
            <w:pPr>
              <w:pStyle w:val="TableParagraph"/>
              <w:rPr>
                <w:sz w:val="22"/>
              </w:rPr>
            </w:pPr>
            <w:r>
              <w:rPr>
                <w:spacing w:val="-2"/>
                <w:sz w:val="22"/>
              </w:rPr>
              <w:t>CLM_LINE_NGAC O_SNF_WVR_SW</w:t>
            </w:r>
          </w:p>
        </w:tc>
        <w:tc>
          <w:tcPr>
            <w:tcW w:w="1890" w:type="dxa"/>
          </w:tcPr>
          <w:p>
            <w:pPr>
              <w:pStyle w:val="TableParagraph"/>
              <w:rPr>
                <w:sz w:val="22"/>
              </w:rPr>
            </w:pPr>
            <w:r>
              <w:rPr>
                <w:sz w:val="22"/>
              </w:rPr>
              <w:t>SNF</w:t>
            </w:r>
            <w:r>
              <w:rPr>
                <w:spacing w:val="-9"/>
                <w:sz w:val="22"/>
              </w:rPr>
              <w:t> </w:t>
            </w:r>
            <w:r>
              <w:rPr>
                <w:sz w:val="22"/>
              </w:rPr>
              <w:t>3-</w:t>
            </w:r>
            <w:r>
              <w:rPr>
                <w:spacing w:val="-5"/>
                <w:sz w:val="22"/>
              </w:rPr>
              <w:t>Day</w:t>
            </w:r>
          </w:p>
          <w:p>
            <w:pPr>
              <w:pStyle w:val="TableParagraph"/>
              <w:spacing w:before="0"/>
              <w:ind w:right="338"/>
              <w:rPr>
                <w:sz w:val="22"/>
              </w:rPr>
            </w:pPr>
            <w:r>
              <w:rPr>
                <w:sz w:val="22"/>
              </w:rPr>
              <w:t>Waiver</w:t>
            </w:r>
            <w:r>
              <w:rPr>
                <w:spacing w:val="-16"/>
                <w:sz w:val="22"/>
              </w:rPr>
              <w:t> </w:t>
            </w:r>
            <w:r>
              <w:rPr>
                <w:sz w:val="22"/>
              </w:rPr>
              <w:t>Benefit </w:t>
            </w:r>
            <w:r>
              <w:rPr>
                <w:spacing w:val="-2"/>
                <w:sz w:val="22"/>
              </w:rPr>
              <w:t>Enhancement Indicator</w:t>
            </w:r>
          </w:p>
        </w:tc>
        <w:tc>
          <w:tcPr>
            <w:tcW w:w="1170" w:type="dxa"/>
          </w:tcPr>
          <w:p>
            <w:pPr>
              <w:pStyle w:val="TableParagraph"/>
              <w:rPr>
                <w:sz w:val="22"/>
              </w:rPr>
            </w:pPr>
            <w:r>
              <w:rPr>
                <w:spacing w:val="-5"/>
                <w:sz w:val="22"/>
              </w:rPr>
              <w:t>50</w:t>
            </w:r>
          </w:p>
        </w:tc>
        <w:tc>
          <w:tcPr>
            <w:tcW w:w="1260" w:type="dxa"/>
          </w:tcPr>
          <w:p>
            <w:pPr>
              <w:pStyle w:val="TableParagraph"/>
              <w:rPr>
                <w:sz w:val="22"/>
              </w:rPr>
            </w:pPr>
            <w:r>
              <w:rPr>
                <w:spacing w:val="-5"/>
                <w:sz w:val="22"/>
              </w:rPr>
              <w:t>50</w:t>
            </w:r>
          </w:p>
        </w:tc>
        <w:tc>
          <w:tcPr>
            <w:tcW w:w="1170" w:type="dxa"/>
          </w:tcPr>
          <w:p>
            <w:pPr>
              <w:pStyle w:val="TableParagraph"/>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133"/>
              <w:rPr>
                <w:sz w:val="22"/>
              </w:rPr>
            </w:pPr>
            <w:r>
              <w:rPr>
                <w:sz w:val="22"/>
              </w:rPr>
              <w:t>A</w:t>
            </w:r>
            <w:r>
              <w:rPr>
                <w:spacing w:val="-7"/>
                <w:sz w:val="22"/>
              </w:rPr>
              <w:t> </w:t>
            </w:r>
            <w:r>
              <w:rPr>
                <w:sz w:val="22"/>
              </w:rPr>
              <w:t>single</w:t>
            </w:r>
            <w:r>
              <w:rPr>
                <w:spacing w:val="-7"/>
                <w:sz w:val="22"/>
              </w:rPr>
              <w:t> </w:t>
            </w:r>
            <w:r>
              <w:rPr>
                <w:sz w:val="22"/>
              </w:rPr>
              <w:t>character</w:t>
            </w:r>
            <w:r>
              <w:rPr>
                <w:spacing w:val="-7"/>
                <w:sz w:val="22"/>
              </w:rPr>
              <w:t> </w:t>
            </w:r>
            <w:r>
              <w:rPr>
                <w:sz w:val="22"/>
              </w:rPr>
              <w:t>code</w:t>
            </w:r>
            <w:r>
              <w:rPr>
                <w:spacing w:val="-8"/>
                <w:sz w:val="22"/>
              </w:rPr>
              <w:t> </w:t>
            </w:r>
            <w:r>
              <w:rPr>
                <w:sz w:val="22"/>
              </w:rPr>
              <w:t>of “Y” or “N” that indicates whether a particular claim line</w:t>
            </w:r>
            <w:r>
              <w:rPr>
                <w:spacing w:val="-7"/>
                <w:sz w:val="22"/>
              </w:rPr>
              <w:t> </w:t>
            </w:r>
            <w:r>
              <w:rPr>
                <w:sz w:val="22"/>
              </w:rPr>
              <w:t>is</w:t>
            </w:r>
            <w:r>
              <w:rPr>
                <w:spacing w:val="-7"/>
                <w:sz w:val="22"/>
              </w:rPr>
              <w:t> </w:t>
            </w:r>
            <w:r>
              <w:rPr>
                <w:sz w:val="22"/>
              </w:rPr>
              <w:t>tied</w:t>
            </w:r>
            <w:r>
              <w:rPr>
                <w:spacing w:val="-7"/>
                <w:sz w:val="22"/>
              </w:rPr>
              <w:t> </w:t>
            </w:r>
            <w:r>
              <w:rPr>
                <w:sz w:val="22"/>
              </w:rPr>
              <w:t>to</w:t>
            </w:r>
            <w:r>
              <w:rPr>
                <w:spacing w:val="-8"/>
                <w:sz w:val="22"/>
              </w:rPr>
              <w:t> </w:t>
            </w:r>
            <w:r>
              <w:rPr>
                <w:sz w:val="22"/>
              </w:rPr>
              <w:t>a</w:t>
            </w:r>
            <w:r>
              <w:rPr>
                <w:spacing w:val="-7"/>
                <w:sz w:val="22"/>
              </w:rPr>
              <w:t> </w:t>
            </w:r>
            <w:r>
              <w:rPr>
                <w:sz w:val="22"/>
              </w:rPr>
              <w:t>SNF</w:t>
            </w:r>
            <w:r>
              <w:rPr>
                <w:spacing w:val="-7"/>
                <w:sz w:val="22"/>
              </w:rPr>
              <w:t> </w:t>
            </w:r>
            <w:r>
              <w:rPr>
                <w:sz w:val="22"/>
              </w:rPr>
              <w:t>3-Day Waiver benefit enhancement. Blank if no data are available.</w:t>
            </w:r>
          </w:p>
          <w:p>
            <w:pPr>
              <w:pStyle w:val="TableParagraph"/>
              <w:ind w:right="73" w:hanging="1"/>
              <w:rPr>
                <w:i/>
                <w:sz w:val="22"/>
              </w:rPr>
            </w:pPr>
            <w:r>
              <w:rPr>
                <w:b/>
                <w:sz w:val="22"/>
              </w:rPr>
              <w:t>Note</w:t>
            </w:r>
            <w:r>
              <w:rPr>
                <w:sz w:val="22"/>
              </w:rPr>
              <w:t>:</w:t>
            </w:r>
            <w:r>
              <w:rPr>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395" w:hRule="atLeast"/>
        </w:trPr>
        <w:tc>
          <w:tcPr>
            <w:tcW w:w="1260" w:type="dxa"/>
          </w:tcPr>
          <w:p>
            <w:pPr>
              <w:pStyle w:val="TableParagraph"/>
              <w:rPr>
                <w:sz w:val="22"/>
              </w:rPr>
            </w:pPr>
            <w:r>
              <w:rPr>
                <w:spacing w:val="-10"/>
                <w:sz w:val="22"/>
              </w:rPr>
              <w:t>9</w:t>
            </w:r>
          </w:p>
        </w:tc>
        <w:tc>
          <w:tcPr>
            <w:tcW w:w="2070" w:type="dxa"/>
          </w:tcPr>
          <w:p>
            <w:pPr>
              <w:pStyle w:val="TableParagraph"/>
              <w:rPr>
                <w:sz w:val="22"/>
              </w:rPr>
            </w:pPr>
            <w:r>
              <w:rPr>
                <w:spacing w:val="-2"/>
                <w:sz w:val="22"/>
              </w:rPr>
              <w:t>CLM_LINE_NGAC O_TLHLTH_SW</w:t>
            </w:r>
          </w:p>
        </w:tc>
        <w:tc>
          <w:tcPr>
            <w:tcW w:w="1890" w:type="dxa"/>
          </w:tcPr>
          <w:p>
            <w:pPr>
              <w:pStyle w:val="TableParagraph"/>
              <w:ind w:right="166"/>
              <w:rPr>
                <w:sz w:val="22"/>
              </w:rPr>
            </w:pPr>
            <w:r>
              <w:rPr>
                <w:spacing w:val="-2"/>
                <w:sz w:val="22"/>
              </w:rPr>
              <w:t>Telehealth Benefit Enhancement Indicator</w:t>
            </w:r>
          </w:p>
        </w:tc>
        <w:tc>
          <w:tcPr>
            <w:tcW w:w="1170" w:type="dxa"/>
          </w:tcPr>
          <w:p>
            <w:pPr>
              <w:pStyle w:val="TableParagraph"/>
              <w:rPr>
                <w:sz w:val="22"/>
              </w:rPr>
            </w:pPr>
            <w:r>
              <w:rPr>
                <w:spacing w:val="-5"/>
                <w:sz w:val="22"/>
              </w:rPr>
              <w:t>51</w:t>
            </w:r>
          </w:p>
        </w:tc>
        <w:tc>
          <w:tcPr>
            <w:tcW w:w="1260" w:type="dxa"/>
          </w:tcPr>
          <w:p>
            <w:pPr>
              <w:pStyle w:val="TableParagraph"/>
              <w:rPr>
                <w:sz w:val="22"/>
              </w:rPr>
            </w:pPr>
            <w:r>
              <w:rPr>
                <w:spacing w:val="-5"/>
                <w:sz w:val="22"/>
              </w:rPr>
              <w:t>51</w:t>
            </w:r>
          </w:p>
        </w:tc>
        <w:tc>
          <w:tcPr>
            <w:tcW w:w="1170" w:type="dxa"/>
          </w:tcPr>
          <w:p>
            <w:pPr>
              <w:pStyle w:val="TableParagraph"/>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97"/>
              <w:rPr>
                <w:sz w:val="22"/>
              </w:rPr>
            </w:pPr>
            <w:r>
              <w:rPr>
                <w:sz w:val="22"/>
              </w:rPr>
              <w:t>A single character code of “Y” or “N” that indicates whether a particular claim line is tied to a Telehealth benefit</w:t>
            </w:r>
            <w:r>
              <w:rPr>
                <w:spacing w:val="-16"/>
                <w:sz w:val="22"/>
              </w:rPr>
              <w:t> </w:t>
            </w:r>
            <w:r>
              <w:rPr>
                <w:sz w:val="22"/>
              </w:rPr>
              <w:t>enhancement.</w:t>
            </w:r>
            <w:r>
              <w:rPr>
                <w:spacing w:val="-15"/>
                <w:sz w:val="22"/>
              </w:rPr>
              <w:t> </w:t>
            </w:r>
            <w:r>
              <w:rPr>
                <w:sz w:val="22"/>
              </w:rPr>
              <w:t>Blank if no data are available.</w:t>
            </w:r>
          </w:p>
          <w:p>
            <w:pPr>
              <w:pStyle w:val="TableParagraph"/>
              <w:ind w:right="73" w:hanging="1"/>
              <w:rPr>
                <w:i/>
                <w:sz w:val="22"/>
              </w:rPr>
            </w:pPr>
            <w:r>
              <w:rPr>
                <w:b/>
                <w:sz w:val="22"/>
              </w:rPr>
              <w:t>Note</w:t>
            </w:r>
            <w:r>
              <w:rPr>
                <w:sz w:val="22"/>
              </w:rPr>
              <w:t>:</w:t>
            </w:r>
            <w:r>
              <w:rPr>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r>
        <w:trPr>
          <w:trHeight w:val="3396" w:hRule="atLeast"/>
        </w:trPr>
        <w:tc>
          <w:tcPr>
            <w:tcW w:w="1260" w:type="dxa"/>
          </w:tcPr>
          <w:p>
            <w:pPr>
              <w:pStyle w:val="TableParagraph"/>
              <w:rPr>
                <w:sz w:val="22"/>
              </w:rPr>
            </w:pPr>
            <w:r>
              <w:rPr>
                <w:spacing w:val="-5"/>
                <w:sz w:val="22"/>
              </w:rPr>
              <w:t>10</w:t>
            </w:r>
          </w:p>
        </w:tc>
        <w:tc>
          <w:tcPr>
            <w:tcW w:w="2070" w:type="dxa"/>
          </w:tcPr>
          <w:p>
            <w:pPr>
              <w:pStyle w:val="TableParagraph"/>
              <w:rPr>
                <w:sz w:val="22"/>
              </w:rPr>
            </w:pPr>
            <w:r>
              <w:rPr>
                <w:spacing w:val="-2"/>
                <w:sz w:val="22"/>
              </w:rPr>
              <w:t>CLM_LINE_NGAC O_CPTATN_SW</w:t>
            </w:r>
          </w:p>
        </w:tc>
        <w:tc>
          <w:tcPr>
            <w:tcW w:w="1890" w:type="dxa"/>
          </w:tcPr>
          <w:p>
            <w:pPr>
              <w:pStyle w:val="TableParagraph"/>
              <w:ind w:left="108" w:right="375"/>
              <w:jc w:val="both"/>
              <w:rPr>
                <w:sz w:val="22"/>
              </w:rPr>
            </w:pPr>
            <w:r>
              <w:rPr>
                <w:sz w:val="22"/>
              </w:rPr>
              <w:t>AIPBP</w:t>
            </w:r>
            <w:r>
              <w:rPr>
                <w:spacing w:val="-16"/>
                <w:sz w:val="22"/>
              </w:rPr>
              <w:t> </w:t>
            </w:r>
            <w:r>
              <w:rPr>
                <w:sz w:val="22"/>
              </w:rPr>
              <w:t>Benefit </w:t>
            </w:r>
            <w:r>
              <w:rPr>
                <w:spacing w:val="-2"/>
                <w:sz w:val="22"/>
              </w:rPr>
              <w:t>Enhancement Indicator</w:t>
            </w:r>
          </w:p>
        </w:tc>
        <w:tc>
          <w:tcPr>
            <w:tcW w:w="1170" w:type="dxa"/>
          </w:tcPr>
          <w:p>
            <w:pPr>
              <w:pStyle w:val="TableParagraph"/>
              <w:ind w:left="108"/>
              <w:rPr>
                <w:sz w:val="22"/>
              </w:rPr>
            </w:pPr>
            <w:r>
              <w:rPr>
                <w:spacing w:val="-5"/>
                <w:sz w:val="22"/>
              </w:rPr>
              <w:t>52</w:t>
            </w:r>
          </w:p>
        </w:tc>
        <w:tc>
          <w:tcPr>
            <w:tcW w:w="1260" w:type="dxa"/>
          </w:tcPr>
          <w:p>
            <w:pPr>
              <w:pStyle w:val="TableParagraph"/>
              <w:ind w:left="108"/>
              <w:rPr>
                <w:sz w:val="22"/>
              </w:rPr>
            </w:pPr>
            <w:r>
              <w:rPr>
                <w:spacing w:val="-5"/>
                <w:sz w:val="22"/>
              </w:rPr>
              <w:t>52</w:t>
            </w:r>
          </w:p>
        </w:tc>
        <w:tc>
          <w:tcPr>
            <w:tcW w:w="1170" w:type="dxa"/>
          </w:tcPr>
          <w:p>
            <w:pPr>
              <w:pStyle w:val="TableParagraph"/>
              <w:ind w:left="108"/>
              <w:rPr>
                <w:sz w:val="22"/>
              </w:rPr>
            </w:pPr>
            <w:r>
              <w:rPr>
                <w:spacing w:val="-10"/>
                <w:sz w:val="22"/>
              </w:rPr>
              <w:t>1</w:t>
            </w:r>
          </w:p>
        </w:tc>
        <w:tc>
          <w:tcPr>
            <w:tcW w:w="1440" w:type="dxa"/>
          </w:tcPr>
          <w:p>
            <w:pPr>
              <w:pStyle w:val="TableParagraph"/>
              <w:ind w:left="108"/>
              <w:rPr>
                <w:sz w:val="22"/>
              </w:rPr>
            </w:pPr>
            <w:r>
              <w:rPr>
                <w:spacing w:val="-4"/>
                <w:sz w:val="22"/>
              </w:rPr>
              <w:t>X(1)</w:t>
            </w:r>
          </w:p>
        </w:tc>
        <w:tc>
          <w:tcPr>
            <w:tcW w:w="2970" w:type="dxa"/>
          </w:tcPr>
          <w:p>
            <w:pPr>
              <w:pStyle w:val="TableParagraph"/>
              <w:ind w:right="97"/>
              <w:rPr>
                <w:sz w:val="22"/>
              </w:rPr>
            </w:pPr>
            <w:r>
              <w:rPr>
                <w:sz w:val="22"/>
              </w:rPr>
              <w:t>A single character code of “Y” or “N” that indicates whether a particular claim line is tied to an AIPBP benefit</w:t>
            </w:r>
            <w:r>
              <w:rPr>
                <w:spacing w:val="-16"/>
                <w:sz w:val="22"/>
              </w:rPr>
              <w:t> </w:t>
            </w:r>
            <w:r>
              <w:rPr>
                <w:sz w:val="22"/>
              </w:rPr>
              <w:t>enhancement.</w:t>
            </w:r>
            <w:r>
              <w:rPr>
                <w:spacing w:val="-15"/>
                <w:sz w:val="22"/>
              </w:rPr>
              <w:t> </w:t>
            </w:r>
            <w:r>
              <w:rPr>
                <w:sz w:val="22"/>
              </w:rPr>
              <w:t>Blank if no data are available.</w:t>
            </w:r>
          </w:p>
          <w:p>
            <w:pPr>
              <w:pStyle w:val="TableParagraph"/>
              <w:ind w:left="108" w:right="97" w:hanging="1"/>
              <w:rPr>
                <w:i/>
                <w:sz w:val="22"/>
              </w:rPr>
            </w:pPr>
            <w:r>
              <w:rPr>
                <w:b/>
                <w:sz w:val="22"/>
              </w:rPr>
              <w:t>Note</w:t>
            </w:r>
            <w:r>
              <w:rPr>
                <w:sz w:val="22"/>
              </w:rPr>
              <w:t>:</w:t>
            </w:r>
            <w:r>
              <w:rPr>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009" w:hRule="atLeast"/>
        </w:trPr>
        <w:tc>
          <w:tcPr>
            <w:tcW w:w="1260" w:type="dxa"/>
          </w:tcPr>
          <w:p>
            <w:pPr>
              <w:pStyle w:val="TableParagraph"/>
              <w:rPr>
                <w:sz w:val="22"/>
              </w:rPr>
            </w:pPr>
            <w:r>
              <w:rPr>
                <w:spacing w:val="-5"/>
                <w:sz w:val="22"/>
              </w:rPr>
              <w:t>11</w:t>
            </w:r>
          </w:p>
        </w:tc>
        <w:tc>
          <w:tcPr>
            <w:tcW w:w="2070" w:type="dxa"/>
          </w:tcPr>
          <w:p>
            <w:pPr>
              <w:pStyle w:val="TableParagraph"/>
              <w:rPr>
                <w:sz w:val="22"/>
              </w:rPr>
            </w:pPr>
            <w:r>
              <w:rPr>
                <w:spacing w:val="-2"/>
                <w:sz w:val="22"/>
              </w:rPr>
              <w:t>CLM_DEMO_1ST</w:t>
            </w:r>
          </w:p>
          <w:p>
            <w:pPr>
              <w:pStyle w:val="TableParagraph"/>
              <w:spacing w:before="0"/>
              <w:rPr>
                <w:sz w:val="22"/>
              </w:rPr>
            </w:pPr>
            <w:r>
              <w:rPr>
                <w:spacing w:val="-4"/>
                <w:sz w:val="22"/>
              </w:rPr>
              <w:t>_NUM</w:t>
            </w:r>
          </w:p>
        </w:tc>
        <w:tc>
          <w:tcPr>
            <w:tcW w:w="1890" w:type="dxa"/>
          </w:tcPr>
          <w:p>
            <w:pPr>
              <w:pStyle w:val="TableParagraph"/>
              <w:ind w:right="166"/>
              <w:rPr>
                <w:sz w:val="22"/>
              </w:rPr>
            </w:pPr>
            <w:r>
              <w:rPr>
                <w:sz w:val="22"/>
              </w:rPr>
              <w:t>First Program </w:t>
            </w:r>
            <w:r>
              <w:rPr>
                <w:spacing w:val="-2"/>
                <w:sz w:val="22"/>
              </w:rPr>
              <w:t>Demonstration Number</w:t>
            </w:r>
          </w:p>
        </w:tc>
        <w:tc>
          <w:tcPr>
            <w:tcW w:w="1170" w:type="dxa"/>
          </w:tcPr>
          <w:p>
            <w:pPr>
              <w:pStyle w:val="TableParagraph"/>
              <w:rPr>
                <w:sz w:val="22"/>
              </w:rPr>
            </w:pPr>
            <w:r>
              <w:rPr>
                <w:spacing w:val="-5"/>
                <w:sz w:val="22"/>
              </w:rPr>
              <w:t>53</w:t>
            </w:r>
          </w:p>
        </w:tc>
        <w:tc>
          <w:tcPr>
            <w:tcW w:w="1260" w:type="dxa"/>
          </w:tcPr>
          <w:p>
            <w:pPr>
              <w:pStyle w:val="TableParagraph"/>
              <w:rPr>
                <w:sz w:val="22"/>
              </w:rPr>
            </w:pPr>
            <w:r>
              <w:rPr>
                <w:spacing w:val="-5"/>
                <w:sz w:val="22"/>
              </w:rPr>
              <w:t>54</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rPr>
                <w:sz w:val="22"/>
              </w:rPr>
            </w:pPr>
            <w:r>
              <w:rPr>
                <w:sz w:val="22"/>
              </w:rPr>
              <w:t>Medicare Demonstration Special</w:t>
            </w:r>
            <w:r>
              <w:rPr>
                <w:spacing w:val="-16"/>
                <w:sz w:val="22"/>
              </w:rPr>
              <w:t> </w:t>
            </w:r>
            <w:r>
              <w:rPr>
                <w:sz w:val="22"/>
              </w:rPr>
              <w:t>Processing</w:t>
            </w:r>
            <w:r>
              <w:rPr>
                <w:spacing w:val="-15"/>
                <w:sz w:val="22"/>
              </w:rPr>
              <w:t> </w:t>
            </w:r>
            <w:r>
              <w:rPr>
                <w:sz w:val="22"/>
              </w:rPr>
              <w:t>Number </w:t>
            </w:r>
            <w:r>
              <w:rPr>
                <w:spacing w:val="-2"/>
                <w:sz w:val="22"/>
              </w:rPr>
              <w:t>(SPN).</w:t>
            </w:r>
          </w:p>
          <w:p>
            <w:pPr>
              <w:pStyle w:val="TableParagraph"/>
              <w:rPr>
                <w:sz w:val="22"/>
              </w:rPr>
            </w:pPr>
            <w:r>
              <w:rPr>
                <w:sz w:val="22"/>
              </w:rPr>
              <w:t>This</w:t>
            </w:r>
            <w:r>
              <w:rPr>
                <w:spacing w:val="-10"/>
                <w:sz w:val="22"/>
              </w:rPr>
              <w:t> </w:t>
            </w:r>
            <w:r>
              <w:rPr>
                <w:sz w:val="22"/>
              </w:rPr>
              <w:t>is</w:t>
            </w:r>
            <w:r>
              <w:rPr>
                <w:spacing w:val="-10"/>
                <w:sz w:val="22"/>
              </w:rPr>
              <w:t> </w:t>
            </w:r>
            <w:r>
              <w:rPr>
                <w:sz w:val="22"/>
              </w:rPr>
              <w:t>a</w:t>
            </w:r>
            <w:r>
              <w:rPr>
                <w:spacing w:val="-10"/>
                <w:sz w:val="22"/>
              </w:rPr>
              <w:t> </w:t>
            </w:r>
            <w:r>
              <w:rPr>
                <w:sz w:val="22"/>
              </w:rPr>
              <w:t>first</w:t>
            </w:r>
            <w:r>
              <w:rPr>
                <w:spacing w:val="-10"/>
                <w:sz w:val="22"/>
              </w:rPr>
              <w:t> </w:t>
            </w:r>
            <w:r>
              <w:rPr>
                <w:sz w:val="22"/>
              </w:rPr>
              <w:t>demonstration </w:t>
            </w:r>
            <w:r>
              <w:rPr>
                <w:spacing w:val="-2"/>
                <w:sz w:val="22"/>
              </w:rPr>
              <w:t>number.</w:t>
            </w:r>
          </w:p>
          <w:p>
            <w:pPr>
              <w:pStyle w:val="TableParagraph"/>
              <w:spacing w:before="119"/>
              <w:ind w:right="133"/>
              <w:rPr>
                <w:sz w:val="22"/>
              </w:rPr>
            </w:pPr>
            <w:r>
              <w:rPr>
                <w:sz w:val="22"/>
              </w:rPr>
              <w:t>This field will be used to hold the 2-byte number for future</w:t>
            </w:r>
            <w:r>
              <w:rPr>
                <w:spacing w:val="-10"/>
                <w:sz w:val="22"/>
              </w:rPr>
              <w:t> </w:t>
            </w:r>
            <w:r>
              <w:rPr>
                <w:sz w:val="22"/>
              </w:rPr>
              <w:t>use</w:t>
            </w:r>
            <w:r>
              <w:rPr>
                <w:spacing w:val="-10"/>
                <w:sz w:val="22"/>
              </w:rPr>
              <w:t> </w:t>
            </w:r>
            <w:r>
              <w:rPr>
                <w:sz w:val="22"/>
              </w:rPr>
              <w:t>with</w:t>
            </w:r>
            <w:r>
              <w:rPr>
                <w:spacing w:val="-10"/>
                <w:sz w:val="22"/>
              </w:rPr>
              <w:t> </w:t>
            </w:r>
            <w:r>
              <w:rPr>
                <w:sz w:val="22"/>
              </w:rPr>
              <w:t>the</w:t>
            </w:r>
            <w:r>
              <w:rPr>
                <w:spacing w:val="-10"/>
                <w:sz w:val="22"/>
              </w:rPr>
              <w:t> </w:t>
            </w:r>
            <w:r>
              <w:rPr>
                <w:sz w:val="22"/>
              </w:rPr>
              <w:t>Bundled Payments for Care Improvement initiative.</w:t>
            </w:r>
          </w:p>
        </w:tc>
      </w:tr>
      <w:tr>
        <w:trPr>
          <w:trHeight w:val="3010" w:hRule="atLeast"/>
        </w:trPr>
        <w:tc>
          <w:tcPr>
            <w:tcW w:w="1260" w:type="dxa"/>
          </w:tcPr>
          <w:p>
            <w:pPr>
              <w:pStyle w:val="TableParagraph"/>
              <w:spacing w:before="121"/>
              <w:rPr>
                <w:sz w:val="22"/>
              </w:rPr>
            </w:pPr>
            <w:r>
              <w:rPr>
                <w:spacing w:val="-5"/>
                <w:sz w:val="22"/>
              </w:rPr>
              <w:t>12</w:t>
            </w:r>
          </w:p>
        </w:tc>
        <w:tc>
          <w:tcPr>
            <w:tcW w:w="2070" w:type="dxa"/>
          </w:tcPr>
          <w:p>
            <w:pPr>
              <w:pStyle w:val="TableParagraph"/>
              <w:spacing w:before="121"/>
              <w:rPr>
                <w:sz w:val="22"/>
              </w:rPr>
            </w:pPr>
            <w:r>
              <w:rPr>
                <w:spacing w:val="-2"/>
                <w:sz w:val="22"/>
              </w:rPr>
              <w:t>CLM_DEMO_2ND</w:t>
            </w:r>
          </w:p>
          <w:p>
            <w:pPr>
              <w:pStyle w:val="TableParagraph"/>
              <w:spacing w:before="0"/>
              <w:rPr>
                <w:sz w:val="22"/>
              </w:rPr>
            </w:pPr>
            <w:r>
              <w:rPr>
                <w:spacing w:val="-4"/>
                <w:sz w:val="22"/>
              </w:rPr>
              <w:t>_NUM</w:t>
            </w:r>
          </w:p>
        </w:tc>
        <w:tc>
          <w:tcPr>
            <w:tcW w:w="1890" w:type="dxa"/>
          </w:tcPr>
          <w:p>
            <w:pPr>
              <w:pStyle w:val="TableParagraph"/>
              <w:spacing w:before="121"/>
              <w:ind w:right="118"/>
              <w:rPr>
                <w:sz w:val="22"/>
              </w:rPr>
            </w:pPr>
            <w:r>
              <w:rPr>
                <w:sz w:val="22"/>
              </w:rPr>
              <w:t>Second</w:t>
            </w:r>
            <w:r>
              <w:rPr>
                <w:spacing w:val="-16"/>
                <w:sz w:val="22"/>
              </w:rPr>
              <w:t> </w:t>
            </w:r>
            <w:r>
              <w:rPr>
                <w:sz w:val="22"/>
              </w:rPr>
              <w:t>Program </w:t>
            </w:r>
            <w:r>
              <w:rPr>
                <w:spacing w:val="-2"/>
                <w:sz w:val="22"/>
              </w:rPr>
              <w:t>Demonstration Number</w:t>
            </w:r>
          </w:p>
        </w:tc>
        <w:tc>
          <w:tcPr>
            <w:tcW w:w="1170" w:type="dxa"/>
          </w:tcPr>
          <w:p>
            <w:pPr>
              <w:pStyle w:val="TableParagraph"/>
              <w:spacing w:before="121"/>
              <w:rPr>
                <w:sz w:val="22"/>
              </w:rPr>
            </w:pPr>
            <w:r>
              <w:rPr>
                <w:spacing w:val="-5"/>
                <w:sz w:val="22"/>
              </w:rPr>
              <w:t>55</w:t>
            </w:r>
          </w:p>
        </w:tc>
        <w:tc>
          <w:tcPr>
            <w:tcW w:w="1260" w:type="dxa"/>
          </w:tcPr>
          <w:p>
            <w:pPr>
              <w:pStyle w:val="TableParagraph"/>
              <w:spacing w:before="121"/>
              <w:rPr>
                <w:sz w:val="22"/>
              </w:rPr>
            </w:pPr>
            <w:r>
              <w:rPr>
                <w:spacing w:val="-5"/>
                <w:sz w:val="22"/>
              </w:rPr>
              <w:t>56</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4"/>
                <w:sz w:val="22"/>
              </w:rPr>
              <w:t>X(2)</w:t>
            </w:r>
          </w:p>
        </w:tc>
        <w:tc>
          <w:tcPr>
            <w:tcW w:w="2970" w:type="dxa"/>
          </w:tcPr>
          <w:p>
            <w:pPr>
              <w:pStyle w:val="TableParagraph"/>
              <w:spacing w:before="121"/>
              <w:rPr>
                <w:sz w:val="22"/>
              </w:rPr>
            </w:pPr>
            <w:r>
              <w:rPr>
                <w:sz w:val="22"/>
              </w:rPr>
              <w:t>Medicare Demonstration Special</w:t>
            </w:r>
            <w:r>
              <w:rPr>
                <w:spacing w:val="-16"/>
                <w:sz w:val="22"/>
              </w:rPr>
              <w:t> </w:t>
            </w:r>
            <w:r>
              <w:rPr>
                <w:sz w:val="22"/>
              </w:rPr>
              <w:t>Processing</w:t>
            </w:r>
            <w:r>
              <w:rPr>
                <w:spacing w:val="-15"/>
                <w:sz w:val="22"/>
              </w:rPr>
              <w:t> </w:t>
            </w:r>
            <w:r>
              <w:rPr>
                <w:sz w:val="22"/>
              </w:rPr>
              <w:t>Number </w:t>
            </w:r>
            <w:r>
              <w:rPr>
                <w:spacing w:val="-2"/>
                <w:sz w:val="22"/>
              </w:rPr>
              <w:t>(SPN).</w:t>
            </w:r>
          </w:p>
          <w:p>
            <w:pPr>
              <w:pStyle w:val="TableParagraph"/>
              <w:spacing w:before="119"/>
              <w:rPr>
                <w:sz w:val="22"/>
              </w:rPr>
            </w:pPr>
            <w:r>
              <w:rPr>
                <w:sz w:val="22"/>
              </w:rPr>
              <w:t>This is a second demonstration</w:t>
            </w:r>
            <w:r>
              <w:rPr>
                <w:spacing w:val="-15"/>
                <w:sz w:val="22"/>
              </w:rPr>
              <w:t> </w:t>
            </w:r>
            <w:r>
              <w:rPr>
                <w:spacing w:val="-2"/>
                <w:sz w:val="22"/>
              </w:rPr>
              <w:t>number.</w:t>
            </w:r>
          </w:p>
          <w:p>
            <w:pPr>
              <w:pStyle w:val="TableParagraph"/>
              <w:spacing w:before="121"/>
              <w:ind w:right="133"/>
              <w:rPr>
                <w:sz w:val="22"/>
              </w:rPr>
            </w:pPr>
            <w:r>
              <w:rPr>
                <w:sz w:val="22"/>
              </w:rPr>
              <w:t>This field will be used to hold the 2-byte number for future</w:t>
            </w:r>
            <w:r>
              <w:rPr>
                <w:spacing w:val="-10"/>
                <w:sz w:val="22"/>
              </w:rPr>
              <w:t> </w:t>
            </w:r>
            <w:r>
              <w:rPr>
                <w:sz w:val="22"/>
              </w:rPr>
              <w:t>use</w:t>
            </w:r>
            <w:r>
              <w:rPr>
                <w:spacing w:val="-10"/>
                <w:sz w:val="22"/>
              </w:rPr>
              <w:t> </w:t>
            </w:r>
            <w:r>
              <w:rPr>
                <w:sz w:val="22"/>
              </w:rPr>
              <w:t>with</w:t>
            </w:r>
            <w:r>
              <w:rPr>
                <w:spacing w:val="-10"/>
                <w:sz w:val="22"/>
              </w:rPr>
              <w:t> </w:t>
            </w:r>
            <w:r>
              <w:rPr>
                <w:sz w:val="22"/>
              </w:rPr>
              <w:t>the</w:t>
            </w:r>
            <w:r>
              <w:rPr>
                <w:spacing w:val="-10"/>
                <w:sz w:val="22"/>
              </w:rPr>
              <w:t> </w:t>
            </w:r>
            <w:r>
              <w:rPr>
                <w:sz w:val="22"/>
              </w:rPr>
              <w:t>Bundled Payments for Care Improvement initiative.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009" w:hRule="atLeast"/>
        </w:trPr>
        <w:tc>
          <w:tcPr>
            <w:tcW w:w="1260" w:type="dxa"/>
          </w:tcPr>
          <w:p>
            <w:pPr>
              <w:pStyle w:val="TableParagraph"/>
              <w:rPr>
                <w:sz w:val="22"/>
              </w:rPr>
            </w:pPr>
            <w:r>
              <w:rPr>
                <w:spacing w:val="-5"/>
                <w:sz w:val="22"/>
              </w:rPr>
              <w:t>13</w:t>
            </w:r>
          </w:p>
        </w:tc>
        <w:tc>
          <w:tcPr>
            <w:tcW w:w="2070" w:type="dxa"/>
          </w:tcPr>
          <w:p>
            <w:pPr>
              <w:pStyle w:val="TableParagraph"/>
              <w:rPr>
                <w:sz w:val="22"/>
              </w:rPr>
            </w:pPr>
            <w:r>
              <w:rPr>
                <w:spacing w:val="-2"/>
                <w:sz w:val="22"/>
              </w:rPr>
              <w:t>CLM_DEMO_3RD</w:t>
            </w:r>
          </w:p>
          <w:p>
            <w:pPr>
              <w:pStyle w:val="TableParagraph"/>
              <w:spacing w:before="0"/>
              <w:rPr>
                <w:sz w:val="22"/>
              </w:rPr>
            </w:pPr>
            <w:r>
              <w:rPr>
                <w:spacing w:val="-4"/>
                <w:sz w:val="22"/>
              </w:rPr>
              <w:t>_NUM</w:t>
            </w:r>
          </w:p>
        </w:tc>
        <w:tc>
          <w:tcPr>
            <w:tcW w:w="1890" w:type="dxa"/>
          </w:tcPr>
          <w:p>
            <w:pPr>
              <w:pStyle w:val="TableParagraph"/>
              <w:ind w:right="340"/>
              <w:jc w:val="both"/>
              <w:rPr>
                <w:sz w:val="22"/>
              </w:rPr>
            </w:pPr>
            <w:r>
              <w:rPr>
                <w:sz w:val="22"/>
              </w:rPr>
              <w:t>Third</w:t>
            </w:r>
            <w:r>
              <w:rPr>
                <w:spacing w:val="-14"/>
                <w:sz w:val="22"/>
              </w:rPr>
              <w:t> </w:t>
            </w:r>
            <w:r>
              <w:rPr>
                <w:sz w:val="22"/>
              </w:rPr>
              <w:t>Program </w:t>
            </w:r>
            <w:r>
              <w:rPr>
                <w:spacing w:val="-2"/>
                <w:sz w:val="22"/>
              </w:rPr>
              <w:t>Demonstration Number</w:t>
            </w:r>
          </w:p>
        </w:tc>
        <w:tc>
          <w:tcPr>
            <w:tcW w:w="1170" w:type="dxa"/>
          </w:tcPr>
          <w:p>
            <w:pPr>
              <w:pStyle w:val="TableParagraph"/>
              <w:rPr>
                <w:sz w:val="22"/>
              </w:rPr>
            </w:pPr>
            <w:r>
              <w:rPr>
                <w:spacing w:val="-5"/>
                <w:sz w:val="22"/>
              </w:rPr>
              <w:t>57</w:t>
            </w:r>
          </w:p>
        </w:tc>
        <w:tc>
          <w:tcPr>
            <w:tcW w:w="1260" w:type="dxa"/>
          </w:tcPr>
          <w:p>
            <w:pPr>
              <w:pStyle w:val="TableParagraph"/>
              <w:rPr>
                <w:sz w:val="22"/>
              </w:rPr>
            </w:pPr>
            <w:r>
              <w:rPr>
                <w:spacing w:val="-5"/>
                <w:sz w:val="22"/>
              </w:rPr>
              <w:t>58</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rPr>
                <w:sz w:val="22"/>
              </w:rPr>
            </w:pPr>
            <w:r>
              <w:rPr>
                <w:sz w:val="22"/>
              </w:rPr>
              <w:t>Medicare Demonstration Special</w:t>
            </w:r>
            <w:r>
              <w:rPr>
                <w:spacing w:val="-16"/>
                <w:sz w:val="22"/>
              </w:rPr>
              <w:t> </w:t>
            </w:r>
            <w:r>
              <w:rPr>
                <w:sz w:val="22"/>
              </w:rPr>
              <w:t>Processing</w:t>
            </w:r>
            <w:r>
              <w:rPr>
                <w:spacing w:val="-15"/>
                <w:sz w:val="22"/>
              </w:rPr>
              <w:t> </w:t>
            </w:r>
            <w:r>
              <w:rPr>
                <w:sz w:val="22"/>
              </w:rPr>
              <w:t>Number </w:t>
            </w:r>
            <w:r>
              <w:rPr>
                <w:spacing w:val="-2"/>
                <w:sz w:val="22"/>
              </w:rPr>
              <w:t>(SPN).</w:t>
            </w:r>
          </w:p>
          <w:p>
            <w:pPr>
              <w:pStyle w:val="TableParagraph"/>
              <w:ind w:right="543"/>
              <w:rPr>
                <w:sz w:val="22"/>
              </w:rPr>
            </w:pPr>
            <w:r>
              <w:rPr>
                <w:sz w:val="22"/>
              </w:rPr>
              <w:t>This is a third demonstration</w:t>
            </w:r>
            <w:r>
              <w:rPr>
                <w:spacing w:val="-15"/>
                <w:sz w:val="22"/>
              </w:rPr>
              <w:t> </w:t>
            </w:r>
            <w:r>
              <w:rPr>
                <w:spacing w:val="-2"/>
                <w:sz w:val="22"/>
              </w:rPr>
              <w:t>number.</w:t>
            </w:r>
          </w:p>
          <w:p>
            <w:pPr>
              <w:pStyle w:val="TableParagraph"/>
              <w:spacing w:before="119"/>
              <w:ind w:right="133"/>
              <w:rPr>
                <w:sz w:val="22"/>
              </w:rPr>
            </w:pPr>
            <w:r>
              <w:rPr>
                <w:sz w:val="22"/>
              </w:rPr>
              <w:t>This field will be used to hold the 2-byte number for future</w:t>
            </w:r>
            <w:r>
              <w:rPr>
                <w:spacing w:val="-10"/>
                <w:sz w:val="22"/>
              </w:rPr>
              <w:t> </w:t>
            </w:r>
            <w:r>
              <w:rPr>
                <w:sz w:val="22"/>
              </w:rPr>
              <w:t>use</w:t>
            </w:r>
            <w:r>
              <w:rPr>
                <w:spacing w:val="-10"/>
                <w:sz w:val="22"/>
              </w:rPr>
              <w:t> </w:t>
            </w:r>
            <w:r>
              <w:rPr>
                <w:sz w:val="22"/>
              </w:rPr>
              <w:t>with</w:t>
            </w:r>
            <w:r>
              <w:rPr>
                <w:spacing w:val="-10"/>
                <w:sz w:val="22"/>
              </w:rPr>
              <w:t> </w:t>
            </w:r>
            <w:r>
              <w:rPr>
                <w:sz w:val="22"/>
              </w:rPr>
              <w:t>the</w:t>
            </w:r>
            <w:r>
              <w:rPr>
                <w:spacing w:val="-10"/>
                <w:sz w:val="22"/>
              </w:rPr>
              <w:t> </w:t>
            </w:r>
            <w:r>
              <w:rPr>
                <w:sz w:val="22"/>
              </w:rPr>
              <w:t>Bundled Payments for Care Improvement initiative.</w:t>
            </w:r>
          </w:p>
        </w:tc>
      </w:tr>
      <w:tr>
        <w:trPr>
          <w:trHeight w:val="3010" w:hRule="atLeast"/>
        </w:trPr>
        <w:tc>
          <w:tcPr>
            <w:tcW w:w="1260" w:type="dxa"/>
          </w:tcPr>
          <w:p>
            <w:pPr>
              <w:pStyle w:val="TableParagraph"/>
              <w:spacing w:before="121"/>
              <w:rPr>
                <w:sz w:val="22"/>
              </w:rPr>
            </w:pPr>
            <w:r>
              <w:rPr>
                <w:spacing w:val="-5"/>
                <w:sz w:val="22"/>
              </w:rPr>
              <w:t>14</w:t>
            </w:r>
          </w:p>
        </w:tc>
        <w:tc>
          <w:tcPr>
            <w:tcW w:w="2070" w:type="dxa"/>
          </w:tcPr>
          <w:p>
            <w:pPr>
              <w:pStyle w:val="TableParagraph"/>
              <w:spacing w:before="121"/>
              <w:rPr>
                <w:sz w:val="22"/>
              </w:rPr>
            </w:pPr>
            <w:r>
              <w:rPr>
                <w:spacing w:val="-2"/>
                <w:sz w:val="22"/>
              </w:rPr>
              <w:t>CLM_DEMO_4TH</w:t>
            </w:r>
          </w:p>
          <w:p>
            <w:pPr>
              <w:pStyle w:val="TableParagraph"/>
              <w:spacing w:before="0"/>
              <w:rPr>
                <w:sz w:val="22"/>
              </w:rPr>
            </w:pPr>
            <w:r>
              <w:rPr>
                <w:spacing w:val="-4"/>
                <w:sz w:val="22"/>
              </w:rPr>
              <w:t>_NUM</w:t>
            </w:r>
          </w:p>
        </w:tc>
        <w:tc>
          <w:tcPr>
            <w:tcW w:w="1890" w:type="dxa"/>
          </w:tcPr>
          <w:p>
            <w:pPr>
              <w:pStyle w:val="TableParagraph"/>
              <w:spacing w:before="121"/>
              <w:ind w:right="228"/>
              <w:rPr>
                <w:sz w:val="22"/>
              </w:rPr>
            </w:pPr>
            <w:r>
              <w:rPr>
                <w:sz w:val="22"/>
              </w:rPr>
              <w:t>Fourth</w:t>
            </w:r>
            <w:r>
              <w:rPr>
                <w:spacing w:val="-16"/>
                <w:sz w:val="22"/>
              </w:rPr>
              <w:t> </w:t>
            </w:r>
            <w:r>
              <w:rPr>
                <w:sz w:val="22"/>
              </w:rPr>
              <w:t>Program </w:t>
            </w:r>
            <w:r>
              <w:rPr>
                <w:spacing w:val="-2"/>
                <w:sz w:val="22"/>
              </w:rPr>
              <w:t>Demonstration Number</w:t>
            </w:r>
          </w:p>
        </w:tc>
        <w:tc>
          <w:tcPr>
            <w:tcW w:w="1170" w:type="dxa"/>
          </w:tcPr>
          <w:p>
            <w:pPr>
              <w:pStyle w:val="TableParagraph"/>
              <w:spacing w:before="121"/>
              <w:rPr>
                <w:sz w:val="22"/>
              </w:rPr>
            </w:pPr>
            <w:r>
              <w:rPr>
                <w:spacing w:val="-5"/>
                <w:sz w:val="22"/>
              </w:rPr>
              <w:t>59</w:t>
            </w:r>
          </w:p>
        </w:tc>
        <w:tc>
          <w:tcPr>
            <w:tcW w:w="1260" w:type="dxa"/>
          </w:tcPr>
          <w:p>
            <w:pPr>
              <w:pStyle w:val="TableParagraph"/>
              <w:spacing w:before="121"/>
              <w:rPr>
                <w:sz w:val="22"/>
              </w:rPr>
            </w:pPr>
            <w:r>
              <w:rPr>
                <w:spacing w:val="-5"/>
                <w:sz w:val="22"/>
              </w:rPr>
              <w:t>60</w:t>
            </w:r>
          </w:p>
        </w:tc>
        <w:tc>
          <w:tcPr>
            <w:tcW w:w="1170" w:type="dxa"/>
          </w:tcPr>
          <w:p>
            <w:pPr>
              <w:pStyle w:val="TableParagraph"/>
              <w:spacing w:before="121"/>
              <w:ind w:left="108"/>
              <w:rPr>
                <w:sz w:val="22"/>
              </w:rPr>
            </w:pPr>
            <w:r>
              <w:rPr>
                <w:spacing w:val="-10"/>
                <w:sz w:val="22"/>
              </w:rPr>
              <w:t>2</w:t>
            </w:r>
          </w:p>
        </w:tc>
        <w:tc>
          <w:tcPr>
            <w:tcW w:w="1440" w:type="dxa"/>
          </w:tcPr>
          <w:p>
            <w:pPr>
              <w:pStyle w:val="TableParagraph"/>
              <w:spacing w:before="121"/>
              <w:rPr>
                <w:sz w:val="22"/>
              </w:rPr>
            </w:pPr>
            <w:r>
              <w:rPr>
                <w:spacing w:val="-4"/>
                <w:sz w:val="22"/>
              </w:rPr>
              <w:t>X(2)</w:t>
            </w:r>
          </w:p>
        </w:tc>
        <w:tc>
          <w:tcPr>
            <w:tcW w:w="2970" w:type="dxa"/>
          </w:tcPr>
          <w:p>
            <w:pPr>
              <w:pStyle w:val="TableParagraph"/>
              <w:spacing w:before="121"/>
              <w:rPr>
                <w:sz w:val="22"/>
              </w:rPr>
            </w:pPr>
            <w:r>
              <w:rPr>
                <w:sz w:val="22"/>
              </w:rPr>
              <w:t>Medicare Demonstration Special</w:t>
            </w:r>
            <w:r>
              <w:rPr>
                <w:spacing w:val="-16"/>
                <w:sz w:val="22"/>
              </w:rPr>
              <w:t> </w:t>
            </w:r>
            <w:r>
              <w:rPr>
                <w:sz w:val="22"/>
              </w:rPr>
              <w:t>Processing</w:t>
            </w:r>
            <w:r>
              <w:rPr>
                <w:spacing w:val="-15"/>
                <w:sz w:val="22"/>
              </w:rPr>
              <w:t> </w:t>
            </w:r>
            <w:r>
              <w:rPr>
                <w:sz w:val="22"/>
              </w:rPr>
              <w:t>Number </w:t>
            </w:r>
            <w:r>
              <w:rPr>
                <w:spacing w:val="-2"/>
                <w:sz w:val="22"/>
              </w:rPr>
              <w:t>(SPN).</w:t>
            </w:r>
          </w:p>
          <w:p>
            <w:pPr>
              <w:pStyle w:val="TableParagraph"/>
              <w:spacing w:before="119"/>
              <w:ind w:right="133"/>
              <w:rPr>
                <w:sz w:val="22"/>
              </w:rPr>
            </w:pPr>
            <w:r>
              <w:rPr>
                <w:sz w:val="22"/>
              </w:rPr>
              <w:t>This is a fourth demonstration</w:t>
            </w:r>
            <w:r>
              <w:rPr>
                <w:spacing w:val="-15"/>
                <w:sz w:val="22"/>
              </w:rPr>
              <w:t> </w:t>
            </w:r>
            <w:r>
              <w:rPr>
                <w:spacing w:val="-2"/>
                <w:sz w:val="22"/>
              </w:rPr>
              <w:t>number.</w:t>
            </w:r>
          </w:p>
          <w:p>
            <w:pPr>
              <w:pStyle w:val="TableParagraph"/>
              <w:spacing w:before="121"/>
              <w:ind w:right="133"/>
              <w:rPr>
                <w:sz w:val="22"/>
              </w:rPr>
            </w:pPr>
            <w:r>
              <w:rPr>
                <w:sz w:val="22"/>
              </w:rPr>
              <w:t>This field will be used to hold the 2-byte number for future</w:t>
            </w:r>
            <w:r>
              <w:rPr>
                <w:spacing w:val="-10"/>
                <w:sz w:val="22"/>
              </w:rPr>
              <w:t> </w:t>
            </w:r>
            <w:r>
              <w:rPr>
                <w:sz w:val="22"/>
              </w:rPr>
              <w:t>use</w:t>
            </w:r>
            <w:r>
              <w:rPr>
                <w:spacing w:val="-10"/>
                <w:sz w:val="22"/>
              </w:rPr>
              <w:t> </w:t>
            </w:r>
            <w:r>
              <w:rPr>
                <w:sz w:val="22"/>
              </w:rPr>
              <w:t>with</w:t>
            </w:r>
            <w:r>
              <w:rPr>
                <w:spacing w:val="-10"/>
                <w:sz w:val="22"/>
              </w:rPr>
              <w:t> </w:t>
            </w:r>
            <w:r>
              <w:rPr>
                <w:sz w:val="22"/>
              </w:rPr>
              <w:t>the</w:t>
            </w:r>
            <w:r>
              <w:rPr>
                <w:spacing w:val="-10"/>
                <w:sz w:val="22"/>
              </w:rPr>
              <w:t> </w:t>
            </w:r>
            <w:r>
              <w:rPr>
                <w:sz w:val="22"/>
              </w:rPr>
              <w:t>Bundled Payments for Care Improvement initiative.</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009" w:hRule="atLeast"/>
        </w:trPr>
        <w:tc>
          <w:tcPr>
            <w:tcW w:w="1260" w:type="dxa"/>
          </w:tcPr>
          <w:p>
            <w:pPr>
              <w:pStyle w:val="TableParagraph"/>
              <w:rPr>
                <w:sz w:val="22"/>
              </w:rPr>
            </w:pPr>
            <w:r>
              <w:rPr>
                <w:spacing w:val="-5"/>
                <w:sz w:val="22"/>
              </w:rPr>
              <w:t>15</w:t>
            </w:r>
          </w:p>
        </w:tc>
        <w:tc>
          <w:tcPr>
            <w:tcW w:w="2070" w:type="dxa"/>
          </w:tcPr>
          <w:p>
            <w:pPr>
              <w:pStyle w:val="TableParagraph"/>
              <w:rPr>
                <w:sz w:val="22"/>
              </w:rPr>
            </w:pPr>
            <w:r>
              <w:rPr>
                <w:spacing w:val="-2"/>
                <w:sz w:val="22"/>
              </w:rPr>
              <w:t>CLM_DEMO_5TH</w:t>
            </w:r>
          </w:p>
          <w:p>
            <w:pPr>
              <w:pStyle w:val="TableParagraph"/>
              <w:spacing w:before="0"/>
              <w:rPr>
                <w:sz w:val="22"/>
              </w:rPr>
            </w:pPr>
            <w:r>
              <w:rPr>
                <w:spacing w:val="-4"/>
                <w:sz w:val="22"/>
              </w:rPr>
              <w:t>_NUM</w:t>
            </w:r>
          </w:p>
        </w:tc>
        <w:tc>
          <w:tcPr>
            <w:tcW w:w="1890" w:type="dxa"/>
          </w:tcPr>
          <w:p>
            <w:pPr>
              <w:pStyle w:val="TableParagraph"/>
              <w:ind w:right="166"/>
              <w:rPr>
                <w:sz w:val="22"/>
              </w:rPr>
            </w:pPr>
            <w:r>
              <w:rPr>
                <w:sz w:val="22"/>
              </w:rPr>
              <w:t>Fifth Program </w:t>
            </w:r>
            <w:r>
              <w:rPr>
                <w:spacing w:val="-2"/>
                <w:sz w:val="22"/>
              </w:rPr>
              <w:t>Demonstration Number</w:t>
            </w:r>
          </w:p>
        </w:tc>
        <w:tc>
          <w:tcPr>
            <w:tcW w:w="1170" w:type="dxa"/>
          </w:tcPr>
          <w:p>
            <w:pPr>
              <w:pStyle w:val="TableParagraph"/>
              <w:rPr>
                <w:sz w:val="22"/>
              </w:rPr>
            </w:pPr>
            <w:r>
              <w:rPr>
                <w:spacing w:val="-5"/>
                <w:sz w:val="22"/>
              </w:rPr>
              <w:t>61</w:t>
            </w:r>
          </w:p>
        </w:tc>
        <w:tc>
          <w:tcPr>
            <w:tcW w:w="1260" w:type="dxa"/>
          </w:tcPr>
          <w:p>
            <w:pPr>
              <w:pStyle w:val="TableParagraph"/>
              <w:rPr>
                <w:sz w:val="22"/>
              </w:rPr>
            </w:pPr>
            <w:r>
              <w:rPr>
                <w:spacing w:val="-5"/>
                <w:sz w:val="22"/>
              </w:rPr>
              <w:t>62</w:t>
            </w:r>
          </w:p>
        </w:tc>
        <w:tc>
          <w:tcPr>
            <w:tcW w:w="1170" w:type="dxa"/>
          </w:tcPr>
          <w:p>
            <w:pPr>
              <w:pStyle w:val="TableParagraph"/>
              <w:ind w:left="108"/>
              <w:rPr>
                <w:sz w:val="22"/>
              </w:rPr>
            </w:pPr>
            <w:r>
              <w:rPr>
                <w:spacing w:val="-10"/>
                <w:sz w:val="22"/>
              </w:rPr>
              <w:t>2</w:t>
            </w:r>
          </w:p>
        </w:tc>
        <w:tc>
          <w:tcPr>
            <w:tcW w:w="1440" w:type="dxa"/>
          </w:tcPr>
          <w:p>
            <w:pPr>
              <w:pStyle w:val="TableParagraph"/>
              <w:rPr>
                <w:sz w:val="22"/>
              </w:rPr>
            </w:pPr>
            <w:r>
              <w:rPr>
                <w:spacing w:val="-4"/>
                <w:sz w:val="22"/>
              </w:rPr>
              <w:t>X(2)</w:t>
            </w:r>
          </w:p>
        </w:tc>
        <w:tc>
          <w:tcPr>
            <w:tcW w:w="2970" w:type="dxa"/>
          </w:tcPr>
          <w:p>
            <w:pPr>
              <w:pStyle w:val="TableParagraph"/>
              <w:rPr>
                <w:sz w:val="22"/>
              </w:rPr>
            </w:pPr>
            <w:r>
              <w:rPr>
                <w:sz w:val="22"/>
              </w:rPr>
              <w:t>Medicare Demonstration Special</w:t>
            </w:r>
            <w:r>
              <w:rPr>
                <w:spacing w:val="-16"/>
                <w:sz w:val="22"/>
              </w:rPr>
              <w:t> </w:t>
            </w:r>
            <w:r>
              <w:rPr>
                <w:sz w:val="22"/>
              </w:rPr>
              <w:t>Processing</w:t>
            </w:r>
            <w:r>
              <w:rPr>
                <w:spacing w:val="-15"/>
                <w:sz w:val="22"/>
              </w:rPr>
              <w:t> </w:t>
            </w:r>
            <w:r>
              <w:rPr>
                <w:sz w:val="22"/>
              </w:rPr>
              <w:t>Number </w:t>
            </w:r>
            <w:r>
              <w:rPr>
                <w:spacing w:val="-2"/>
                <w:sz w:val="22"/>
              </w:rPr>
              <w:t>(SPN).</w:t>
            </w:r>
          </w:p>
          <w:p>
            <w:pPr>
              <w:pStyle w:val="TableParagraph"/>
              <w:rPr>
                <w:sz w:val="22"/>
              </w:rPr>
            </w:pPr>
            <w:r>
              <w:rPr>
                <w:sz w:val="22"/>
              </w:rPr>
              <w:t>This</w:t>
            </w:r>
            <w:r>
              <w:rPr>
                <w:spacing w:val="-10"/>
                <w:sz w:val="22"/>
              </w:rPr>
              <w:t> </w:t>
            </w:r>
            <w:r>
              <w:rPr>
                <w:sz w:val="22"/>
              </w:rPr>
              <w:t>is</w:t>
            </w:r>
            <w:r>
              <w:rPr>
                <w:spacing w:val="-10"/>
                <w:sz w:val="22"/>
              </w:rPr>
              <w:t> </w:t>
            </w:r>
            <w:r>
              <w:rPr>
                <w:sz w:val="22"/>
              </w:rPr>
              <w:t>a</w:t>
            </w:r>
            <w:r>
              <w:rPr>
                <w:spacing w:val="-10"/>
                <w:sz w:val="22"/>
              </w:rPr>
              <w:t> </w:t>
            </w:r>
            <w:r>
              <w:rPr>
                <w:sz w:val="22"/>
              </w:rPr>
              <w:t>fifth</w:t>
            </w:r>
            <w:r>
              <w:rPr>
                <w:spacing w:val="-10"/>
                <w:sz w:val="22"/>
              </w:rPr>
              <w:t> </w:t>
            </w:r>
            <w:r>
              <w:rPr>
                <w:sz w:val="22"/>
              </w:rPr>
              <w:t>demonstration </w:t>
            </w:r>
            <w:r>
              <w:rPr>
                <w:spacing w:val="-2"/>
                <w:sz w:val="22"/>
              </w:rPr>
              <w:t>number.</w:t>
            </w:r>
          </w:p>
          <w:p>
            <w:pPr>
              <w:pStyle w:val="TableParagraph"/>
              <w:spacing w:before="119"/>
              <w:ind w:right="133"/>
              <w:rPr>
                <w:sz w:val="22"/>
              </w:rPr>
            </w:pPr>
            <w:r>
              <w:rPr>
                <w:sz w:val="22"/>
              </w:rPr>
              <w:t>This field will be used to hold the 2-byte number for future</w:t>
            </w:r>
            <w:r>
              <w:rPr>
                <w:spacing w:val="-10"/>
                <w:sz w:val="22"/>
              </w:rPr>
              <w:t> </w:t>
            </w:r>
            <w:r>
              <w:rPr>
                <w:sz w:val="22"/>
              </w:rPr>
              <w:t>use</w:t>
            </w:r>
            <w:r>
              <w:rPr>
                <w:spacing w:val="-10"/>
                <w:sz w:val="22"/>
              </w:rPr>
              <w:t> </w:t>
            </w:r>
            <w:r>
              <w:rPr>
                <w:sz w:val="22"/>
              </w:rPr>
              <w:t>with</w:t>
            </w:r>
            <w:r>
              <w:rPr>
                <w:spacing w:val="-10"/>
                <w:sz w:val="22"/>
              </w:rPr>
              <w:t> </w:t>
            </w:r>
            <w:r>
              <w:rPr>
                <w:sz w:val="22"/>
              </w:rPr>
              <w:t>the</w:t>
            </w:r>
            <w:r>
              <w:rPr>
                <w:spacing w:val="-10"/>
                <w:sz w:val="22"/>
              </w:rPr>
              <w:t> </w:t>
            </w:r>
            <w:r>
              <w:rPr>
                <w:sz w:val="22"/>
              </w:rPr>
              <w:t>Bundled Payments for Care Improvement initiative.</w:t>
            </w:r>
          </w:p>
        </w:tc>
      </w:tr>
      <w:tr>
        <w:trPr>
          <w:trHeight w:val="3903" w:hRule="atLeast"/>
        </w:trPr>
        <w:tc>
          <w:tcPr>
            <w:tcW w:w="1260" w:type="dxa"/>
          </w:tcPr>
          <w:p>
            <w:pPr>
              <w:pStyle w:val="TableParagraph"/>
              <w:spacing w:before="121"/>
              <w:rPr>
                <w:sz w:val="22"/>
              </w:rPr>
            </w:pPr>
            <w:r>
              <w:rPr>
                <w:spacing w:val="-5"/>
                <w:sz w:val="22"/>
              </w:rPr>
              <w:t>16</w:t>
            </w:r>
          </w:p>
        </w:tc>
        <w:tc>
          <w:tcPr>
            <w:tcW w:w="2070" w:type="dxa"/>
          </w:tcPr>
          <w:p>
            <w:pPr>
              <w:pStyle w:val="TableParagraph"/>
              <w:spacing w:before="121"/>
              <w:rPr>
                <w:sz w:val="22"/>
              </w:rPr>
            </w:pPr>
            <w:r>
              <w:rPr>
                <w:spacing w:val="-2"/>
                <w:sz w:val="22"/>
              </w:rPr>
              <w:t>CLM_PBP_INCLS N_AMT</w:t>
            </w:r>
          </w:p>
        </w:tc>
        <w:tc>
          <w:tcPr>
            <w:tcW w:w="1890" w:type="dxa"/>
          </w:tcPr>
          <w:p>
            <w:pPr>
              <w:pStyle w:val="TableParagraph"/>
              <w:spacing w:line="253" w:lineRule="exact" w:before="121"/>
              <w:rPr>
                <w:sz w:val="22"/>
              </w:rPr>
            </w:pPr>
            <w:r>
              <w:rPr>
                <w:spacing w:val="-2"/>
                <w:sz w:val="22"/>
              </w:rPr>
              <w:t>PBP/AIPBP</w:t>
            </w:r>
          </w:p>
          <w:p>
            <w:pPr>
              <w:pStyle w:val="TableParagraph"/>
              <w:spacing w:before="0"/>
              <w:ind w:right="240"/>
              <w:rPr>
                <w:sz w:val="22"/>
              </w:rPr>
            </w:pPr>
            <w:r>
              <w:rPr>
                <w:spacing w:val="-2"/>
                <w:sz w:val="22"/>
              </w:rPr>
              <w:t>Inclusion Amount</w:t>
            </w:r>
          </w:p>
        </w:tc>
        <w:tc>
          <w:tcPr>
            <w:tcW w:w="1170" w:type="dxa"/>
          </w:tcPr>
          <w:p>
            <w:pPr>
              <w:pStyle w:val="TableParagraph"/>
              <w:spacing w:before="121"/>
              <w:rPr>
                <w:sz w:val="22"/>
              </w:rPr>
            </w:pPr>
            <w:r>
              <w:rPr>
                <w:spacing w:val="-5"/>
                <w:sz w:val="22"/>
              </w:rPr>
              <w:t>63</w:t>
            </w:r>
          </w:p>
        </w:tc>
        <w:tc>
          <w:tcPr>
            <w:tcW w:w="1260" w:type="dxa"/>
          </w:tcPr>
          <w:p>
            <w:pPr>
              <w:pStyle w:val="TableParagraph"/>
              <w:spacing w:before="121"/>
              <w:rPr>
                <w:sz w:val="22"/>
              </w:rPr>
            </w:pPr>
            <w:r>
              <w:rPr>
                <w:spacing w:val="-5"/>
                <w:sz w:val="22"/>
              </w:rPr>
              <w:t>77</w:t>
            </w:r>
          </w:p>
        </w:tc>
        <w:tc>
          <w:tcPr>
            <w:tcW w:w="1170" w:type="dxa"/>
          </w:tcPr>
          <w:p>
            <w:pPr>
              <w:pStyle w:val="TableParagraph"/>
              <w:spacing w:before="121"/>
              <w:ind w:left="108"/>
              <w:rPr>
                <w:sz w:val="22"/>
              </w:rPr>
            </w:pPr>
            <w:r>
              <w:rPr>
                <w:spacing w:val="-5"/>
                <w:sz w:val="22"/>
              </w:rPr>
              <w:t>15</w:t>
            </w:r>
          </w:p>
        </w:tc>
        <w:tc>
          <w:tcPr>
            <w:tcW w:w="1440" w:type="dxa"/>
          </w:tcPr>
          <w:p>
            <w:pPr>
              <w:pStyle w:val="TableParagraph"/>
              <w:spacing w:before="121"/>
              <w:ind w:left="108"/>
              <w:rPr>
                <w:sz w:val="22"/>
              </w:rPr>
            </w:pPr>
            <w:r>
              <w:rPr>
                <w:spacing w:val="-2"/>
                <w:sz w:val="22"/>
              </w:rPr>
              <w:t>-9(11).99</w:t>
            </w:r>
          </w:p>
        </w:tc>
        <w:tc>
          <w:tcPr>
            <w:tcW w:w="2970" w:type="dxa"/>
          </w:tcPr>
          <w:p>
            <w:pPr>
              <w:pStyle w:val="TableParagraph"/>
              <w:spacing w:before="121"/>
              <w:ind w:right="543"/>
              <w:rPr>
                <w:sz w:val="22"/>
              </w:rPr>
            </w:pPr>
            <w:r>
              <w:rPr>
                <w:sz w:val="22"/>
              </w:rPr>
              <w:t>The amount that would have been paid in the absence</w:t>
            </w:r>
            <w:r>
              <w:rPr>
                <w:spacing w:val="-16"/>
                <w:sz w:val="22"/>
              </w:rPr>
              <w:t> </w:t>
            </w:r>
            <w:r>
              <w:rPr>
                <w:sz w:val="22"/>
              </w:rPr>
              <w:t>of</w:t>
            </w:r>
            <w:r>
              <w:rPr>
                <w:spacing w:val="-15"/>
                <w:sz w:val="22"/>
              </w:rPr>
              <w:t> </w:t>
            </w:r>
            <w:r>
              <w:rPr>
                <w:sz w:val="22"/>
              </w:rPr>
              <w:t>PBP/AIPBP </w:t>
            </w:r>
            <w:r>
              <w:rPr>
                <w:spacing w:val="-2"/>
                <w:sz w:val="22"/>
              </w:rPr>
              <w:t>Reduction.</w:t>
            </w:r>
          </w:p>
          <w:p>
            <w:pPr>
              <w:pStyle w:val="TableParagraph"/>
              <w:spacing w:before="119"/>
              <w:ind w:right="133"/>
              <w:rPr>
                <w:sz w:val="22"/>
              </w:rPr>
            </w:pPr>
            <w:r>
              <w:rPr>
                <w:sz w:val="22"/>
              </w:rPr>
              <w:t>The value for the PBP/AIPBP Inclusion Amount</w:t>
            </w:r>
            <w:r>
              <w:rPr>
                <w:spacing w:val="-7"/>
                <w:sz w:val="22"/>
              </w:rPr>
              <w:t> </w:t>
            </w:r>
            <w:r>
              <w:rPr>
                <w:sz w:val="22"/>
              </w:rPr>
              <w:t>is</w:t>
            </w:r>
            <w:r>
              <w:rPr>
                <w:spacing w:val="-7"/>
                <w:sz w:val="22"/>
              </w:rPr>
              <w:t> </w:t>
            </w:r>
            <w:r>
              <w:rPr>
                <w:sz w:val="22"/>
              </w:rPr>
              <w:t>derived</w:t>
            </w:r>
            <w:r>
              <w:rPr>
                <w:spacing w:val="-7"/>
                <w:sz w:val="22"/>
              </w:rPr>
              <w:t> </w:t>
            </w:r>
            <w:r>
              <w:rPr>
                <w:sz w:val="22"/>
              </w:rPr>
              <w:t>from</w:t>
            </w:r>
            <w:r>
              <w:rPr>
                <w:spacing w:val="-8"/>
                <w:sz w:val="22"/>
              </w:rPr>
              <w:t> </w:t>
            </w:r>
            <w:r>
              <w:rPr>
                <w:sz w:val="22"/>
              </w:rPr>
              <w:t>the table and column called </w:t>
            </w:r>
            <w:r>
              <w:rPr>
                <w:spacing w:val="-2"/>
                <w:sz w:val="22"/>
              </w:rPr>
              <w:t>“CMS_VIEW_CLM_PRD.C LM_LINE_OTHR_APLD_A</w:t>
            </w:r>
          </w:p>
          <w:p>
            <w:pPr>
              <w:pStyle w:val="TableParagraph"/>
              <w:spacing w:before="1"/>
              <w:rPr>
                <w:sz w:val="22"/>
              </w:rPr>
            </w:pPr>
            <w:r>
              <w:rPr>
                <w:sz w:val="22"/>
              </w:rPr>
              <w:t>MT” when the value code within the field called </w:t>
            </w:r>
            <w:r>
              <w:rPr>
                <w:spacing w:val="-2"/>
                <w:sz w:val="22"/>
              </w:rPr>
              <w:t>“CLM_LINE_OTHR_APLD_</w:t>
            </w:r>
          </w:p>
          <w:p>
            <w:pPr>
              <w:pStyle w:val="TableParagraph"/>
              <w:spacing w:line="253" w:lineRule="exact" w:before="0"/>
              <w:rPr>
                <w:sz w:val="22"/>
              </w:rPr>
            </w:pPr>
            <w:r>
              <w:rPr>
                <w:sz w:val="22"/>
              </w:rPr>
              <w:t>CD”</w:t>
            </w:r>
            <w:r>
              <w:rPr>
                <w:spacing w:val="-7"/>
                <w:sz w:val="22"/>
              </w:rPr>
              <w:t> </w:t>
            </w:r>
            <w:r>
              <w:rPr>
                <w:sz w:val="22"/>
              </w:rPr>
              <w:t>equals</w:t>
            </w:r>
            <w:r>
              <w:rPr>
                <w:spacing w:val="-5"/>
                <w:sz w:val="22"/>
              </w:rPr>
              <w:t> </w:t>
            </w:r>
            <w:r>
              <w:rPr>
                <w:spacing w:val="-4"/>
                <w:sz w:val="22"/>
              </w:rPr>
              <w:t>“J.”</w:t>
            </w:r>
          </w:p>
        </w:tc>
      </w:tr>
    </w:tbl>
    <w:p>
      <w:pPr>
        <w:pStyle w:val="TableParagraph"/>
        <w:spacing w:after="0" w:line="253" w:lineRule="exact"/>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3648" w:hRule="atLeast"/>
        </w:trPr>
        <w:tc>
          <w:tcPr>
            <w:tcW w:w="1260" w:type="dxa"/>
          </w:tcPr>
          <w:p>
            <w:pPr>
              <w:pStyle w:val="TableParagraph"/>
              <w:rPr>
                <w:sz w:val="22"/>
              </w:rPr>
            </w:pPr>
            <w:r>
              <w:rPr>
                <w:spacing w:val="-5"/>
                <w:sz w:val="22"/>
              </w:rPr>
              <w:t>17</w:t>
            </w:r>
          </w:p>
        </w:tc>
        <w:tc>
          <w:tcPr>
            <w:tcW w:w="2070" w:type="dxa"/>
          </w:tcPr>
          <w:p>
            <w:pPr>
              <w:pStyle w:val="TableParagraph"/>
              <w:rPr>
                <w:sz w:val="22"/>
              </w:rPr>
            </w:pPr>
            <w:r>
              <w:rPr>
                <w:spacing w:val="-2"/>
                <w:sz w:val="22"/>
              </w:rPr>
              <w:t>CLM_PBP_RDCT N_AMT</w:t>
            </w:r>
          </w:p>
        </w:tc>
        <w:tc>
          <w:tcPr>
            <w:tcW w:w="1890" w:type="dxa"/>
          </w:tcPr>
          <w:p>
            <w:pPr>
              <w:pStyle w:val="TableParagraph"/>
              <w:rPr>
                <w:sz w:val="22"/>
              </w:rPr>
            </w:pPr>
            <w:r>
              <w:rPr>
                <w:spacing w:val="-2"/>
                <w:sz w:val="22"/>
              </w:rPr>
              <w:t>PBP/AIPBP</w:t>
            </w:r>
          </w:p>
          <w:p>
            <w:pPr>
              <w:pStyle w:val="TableParagraph"/>
              <w:spacing w:before="0"/>
              <w:ind w:right="166"/>
              <w:rPr>
                <w:sz w:val="22"/>
              </w:rPr>
            </w:pPr>
            <w:r>
              <w:rPr>
                <w:spacing w:val="-2"/>
                <w:sz w:val="22"/>
              </w:rPr>
              <w:t>Reduction Amount</w:t>
            </w:r>
          </w:p>
        </w:tc>
        <w:tc>
          <w:tcPr>
            <w:tcW w:w="1170" w:type="dxa"/>
          </w:tcPr>
          <w:p>
            <w:pPr>
              <w:pStyle w:val="TableParagraph"/>
              <w:rPr>
                <w:sz w:val="22"/>
              </w:rPr>
            </w:pPr>
            <w:r>
              <w:rPr>
                <w:spacing w:val="-5"/>
                <w:sz w:val="22"/>
              </w:rPr>
              <w:t>78</w:t>
            </w:r>
          </w:p>
        </w:tc>
        <w:tc>
          <w:tcPr>
            <w:tcW w:w="1260" w:type="dxa"/>
          </w:tcPr>
          <w:p>
            <w:pPr>
              <w:pStyle w:val="TableParagraph"/>
              <w:rPr>
                <w:sz w:val="22"/>
              </w:rPr>
            </w:pPr>
            <w:r>
              <w:rPr>
                <w:spacing w:val="-5"/>
                <w:sz w:val="22"/>
              </w:rPr>
              <w:t>92</w:t>
            </w:r>
          </w:p>
        </w:tc>
        <w:tc>
          <w:tcPr>
            <w:tcW w:w="1170" w:type="dxa"/>
          </w:tcPr>
          <w:p>
            <w:pPr>
              <w:pStyle w:val="TableParagraph"/>
              <w:ind w:left="108"/>
              <w:rPr>
                <w:sz w:val="22"/>
              </w:rPr>
            </w:pPr>
            <w:r>
              <w:rPr>
                <w:spacing w:val="-5"/>
                <w:sz w:val="22"/>
              </w:rPr>
              <w:t>15</w:t>
            </w:r>
          </w:p>
        </w:tc>
        <w:tc>
          <w:tcPr>
            <w:tcW w:w="1440" w:type="dxa"/>
          </w:tcPr>
          <w:p>
            <w:pPr>
              <w:pStyle w:val="TableParagraph"/>
              <w:ind w:left="108"/>
              <w:rPr>
                <w:sz w:val="22"/>
              </w:rPr>
            </w:pPr>
            <w:r>
              <w:rPr>
                <w:spacing w:val="-2"/>
                <w:sz w:val="22"/>
              </w:rPr>
              <w:t>-9(11).99</w:t>
            </w:r>
          </w:p>
        </w:tc>
        <w:tc>
          <w:tcPr>
            <w:tcW w:w="2970" w:type="dxa"/>
          </w:tcPr>
          <w:p>
            <w:pPr>
              <w:pStyle w:val="TableParagraph"/>
              <w:rPr>
                <w:sz w:val="22"/>
              </w:rPr>
            </w:pPr>
            <w:r>
              <w:rPr>
                <w:sz w:val="22"/>
              </w:rPr>
              <w:t>The</w:t>
            </w:r>
            <w:r>
              <w:rPr>
                <w:spacing w:val="-16"/>
                <w:sz w:val="22"/>
              </w:rPr>
              <w:t> </w:t>
            </w:r>
            <w:r>
              <w:rPr>
                <w:sz w:val="22"/>
              </w:rPr>
              <w:t>PBP/AIPBP</w:t>
            </w:r>
            <w:r>
              <w:rPr>
                <w:spacing w:val="-15"/>
                <w:sz w:val="22"/>
              </w:rPr>
              <w:t> </w:t>
            </w:r>
            <w:r>
              <w:rPr>
                <w:sz w:val="22"/>
              </w:rPr>
              <w:t>Reduction Amount withheld from payment to the Provider.</w:t>
            </w:r>
          </w:p>
          <w:p>
            <w:pPr>
              <w:pStyle w:val="TableParagraph"/>
              <w:ind w:right="133"/>
              <w:rPr>
                <w:sz w:val="22"/>
              </w:rPr>
            </w:pPr>
            <w:r>
              <w:rPr>
                <w:sz w:val="22"/>
              </w:rPr>
              <w:t>The value for the PBP/AIPBP Reduction Amount</w:t>
            </w:r>
            <w:r>
              <w:rPr>
                <w:spacing w:val="-7"/>
                <w:sz w:val="22"/>
              </w:rPr>
              <w:t> </w:t>
            </w:r>
            <w:r>
              <w:rPr>
                <w:sz w:val="22"/>
              </w:rPr>
              <w:t>is</w:t>
            </w:r>
            <w:r>
              <w:rPr>
                <w:spacing w:val="-7"/>
                <w:sz w:val="22"/>
              </w:rPr>
              <w:t> </w:t>
            </w:r>
            <w:r>
              <w:rPr>
                <w:sz w:val="22"/>
              </w:rPr>
              <w:t>derived</w:t>
            </w:r>
            <w:r>
              <w:rPr>
                <w:spacing w:val="-7"/>
                <w:sz w:val="22"/>
              </w:rPr>
              <w:t> </w:t>
            </w:r>
            <w:r>
              <w:rPr>
                <w:sz w:val="22"/>
              </w:rPr>
              <w:t>from</w:t>
            </w:r>
            <w:r>
              <w:rPr>
                <w:spacing w:val="-7"/>
                <w:sz w:val="22"/>
              </w:rPr>
              <w:t> </w:t>
            </w:r>
            <w:r>
              <w:rPr>
                <w:sz w:val="22"/>
              </w:rPr>
              <w:t>the table and column called </w:t>
            </w:r>
            <w:r>
              <w:rPr>
                <w:spacing w:val="-2"/>
                <w:sz w:val="22"/>
              </w:rPr>
              <w:t>“CMS_VIEW_CLM_PRD. CLM_LINE_OTHR_APLD_</w:t>
            </w:r>
          </w:p>
          <w:p>
            <w:pPr>
              <w:pStyle w:val="TableParagraph"/>
              <w:spacing w:before="0"/>
              <w:rPr>
                <w:sz w:val="22"/>
              </w:rPr>
            </w:pPr>
            <w:r>
              <w:rPr>
                <w:sz w:val="22"/>
              </w:rPr>
              <w:t>AMT” when the value code within the field called </w:t>
            </w:r>
            <w:r>
              <w:rPr>
                <w:spacing w:val="-2"/>
                <w:sz w:val="22"/>
              </w:rPr>
              <w:t>“CLM_LINE_OTHR_APLD_</w:t>
            </w:r>
          </w:p>
          <w:p>
            <w:pPr>
              <w:pStyle w:val="TableParagraph"/>
              <w:spacing w:before="0"/>
              <w:rPr>
                <w:sz w:val="22"/>
              </w:rPr>
            </w:pPr>
            <w:r>
              <w:rPr>
                <w:sz w:val="22"/>
              </w:rPr>
              <w:t>CD”</w:t>
            </w:r>
            <w:r>
              <w:rPr>
                <w:spacing w:val="-7"/>
                <w:sz w:val="22"/>
              </w:rPr>
              <w:t> </w:t>
            </w:r>
            <w:r>
              <w:rPr>
                <w:sz w:val="22"/>
              </w:rPr>
              <w:t>equals</w:t>
            </w:r>
            <w:r>
              <w:rPr>
                <w:spacing w:val="-5"/>
                <w:sz w:val="22"/>
              </w:rPr>
              <w:t> </w:t>
            </w:r>
            <w:r>
              <w:rPr>
                <w:spacing w:val="-4"/>
                <w:sz w:val="22"/>
              </w:rPr>
              <w:t>“L.”</w:t>
            </w:r>
          </w:p>
        </w:tc>
      </w:tr>
      <w:tr>
        <w:trPr>
          <w:trHeight w:val="3648" w:hRule="atLeast"/>
        </w:trPr>
        <w:tc>
          <w:tcPr>
            <w:tcW w:w="1260" w:type="dxa"/>
          </w:tcPr>
          <w:p>
            <w:pPr>
              <w:pStyle w:val="TableParagraph"/>
              <w:rPr>
                <w:sz w:val="22"/>
              </w:rPr>
            </w:pPr>
            <w:r>
              <w:rPr>
                <w:spacing w:val="-5"/>
                <w:sz w:val="22"/>
              </w:rPr>
              <w:t>18</w:t>
            </w:r>
          </w:p>
        </w:tc>
        <w:tc>
          <w:tcPr>
            <w:tcW w:w="2070" w:type="dxa"/>
          </w:tcPr>
          <w:p>
            <w:pPr>
              <w:pStyle w:val="TableParagraph"/>
              <w:rPr>
                <w:sz w:val="22"/>
              </w:rPr>
            </w:pPr>
            <w:r>
              <w:rPr>
                <w:spacing w:val="-2"/>
                <w:sz w:val="22"/>
              </w:rPr>
              <w:t>CLM_NGACO_C MG_WVR_SW</w:t>
            </w:r>
          </w:p>
        </w:tc>
        <w:tc>
          <w:tcPr>
            <w:tcW w:w="1890" w:type="dxa"/>
          </w:tcPr>
          <w:p>
            <w:pPr>
              <w:pStyle w:val="TableParagraph"/>
              <w:ind w:right="166"/>
              <w:rPr>
                <w:sz w:val="22"/>
              </w:rPr>
            </w:pPr>
            <w:r>
              <w:rPr>
                <w:spacing w:val="-4"/>
                <w:sz w:val="22"/>
              </w:rPr>
              <w:t>Care </w:t>
            </w:r>
            <w:r>
              <w:rPr>
                <w:spacing w:val="-2"/>
                <w:sz w:val="22"/>
              </w:rPr>
              <w:t>Management </w:t>
            </w:r>
            <w:r>
              <w:rPr>
                <w:sz w:val="22"/>
              </w:rPr>
              <w:t>Home Visits</w:t>
            </w:r>
          </w:p>
        </w:tc>
        <w:tc>
          <w:tcPr>
            <w:tcW w:w="1170" w:type="dxa"/>
          </w:tcPr>
          <w:p>
            <w:pPr>
              <w:pStyle w:val="TableParagraph"/>
              <w:rPr>
                <w:sz w:val="22"/>
              </w:rPr>
            </w:pPr>
            <w:r>
              <w:rPr>
                <w:spacing w:val="-5"/>
                <w:sz w:val="22"/>
              </w:rPr>
              <w:t>93</w:t>
            </w:r>
          </w:p>
        </w:tc>
        <w:tc>
          <w:tcPr>
            <w:tcW w:w="1260" w:type="dxa"/>
          </w:tcPr>
          <w:p>
            <w:pPr>
              <w:pStyle w:val="TableParagraph"/>
              <w:rPr>
                <w:sz w:val="22"/>
              </w:rPr>
            </w:pPr>
            <w:r>
              <w:rPr>
                <w:spacing w:val="-5"/>
                <w:sz w:val="22"/>
              </w:rPr>
              <w:t>93</w:t>
            </w:r>
          </w:p>
        </w:tc>
        <w:tc>
          <w:tcPr>
            <w:tcW w:w="1170" w:type="dxa"/>
          </w:tcPr>
          <w:p>
            <w:pPr>
              <w:pStyle w:val="TableParagraph"/>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97"/>
              <w:rPr>
                <w:sz w:val="22"/>
              </w:rPr>
            </w:pPr>
            <w:r>
              <w:rPr>
                <w:sz w:val="22"/>
              </w:rPr>
              <w:t>A single character code of “Y” or “N” that indicates whether</w:t>
            </w:r>
            <w:r>
              <w:rPr>
                <w:spacing w:val="-10"/>
                <w:sz w:val="22"/>
              </w:rPr>
              <w:t> </w:t>
            </w:r>
            <w:r>
              <w:rPr>
                <w:sz w:val="22"/>
              </w:rPr>
              <w:t>a</w:t>
            </w:r>
            <w:r>
              <w:rPr>
                <w:spacing w:val="-10"/>
                <w:sz w:val="22"/>
              </w:rPr>
              <w:t> </w:t>
            </w:r>
            <w:r>
              <w:rPr>
                <w:sz w:val="22"/>
              </w:rPr>
              <w:t>particular</w:t>
            </w:r>
            <w:r>
              <w:rPr>
                <w:spacing w:val="-10"/>
                <w:sz w:val="22"/>
              </w:rPr>
              <w:t> </w:t>
            </w:r>
            <w:r>
              <w:rPr>
                <w:sz w:val="22"/>
              </w:rPr>
              <w:t>claim</w:t>
            </w:r>
            <w:r>
              <w:rPr>
                <w:spacing w:val="-11"/>
                <w:sz w:val="22"/>
              </w:rPr>
              <w:t> </w:t>
            </w:r>
            <w:r>
              <w:rPr>
                <w:sz w:val="22"/>
              </w:rPr>
              <w:t>is tied to a Care Management Home Visits benefit enhancement. Blank if no data are available.</w:t>
            </w:r>
          </w:p>
          <w:p>
            <w:pPr>
              <w:pStyle w:val="TableParagraph"/>
              <w:ind w:right="97"/>
              <w:rPr>
                <w:i/>
                <w:sz w:val="22"/>
              </w:rPr>
            </w:pPr>
            <w:r>
              <w:rPr>
                <w:b/>
                <w:i/>
                <w:sz w:val="22"/>
              </w:rPr>
              <w:t>Note</w:t>
            </w:r>
            <w:r>
              <w:rPr>
                <w:i/>
                <w:sz w:val="22"/>
              </w:rPr>
              <w:t>:</w:t>
            </w:r>
            <w:r>
              <w:rPr>
                <w:i/>
                <w:spacing w:val="-10"/>
                <w:sz w:val="22"/>
              </w:rPr>
              <w:t> </w:t>
            </w:r>
            <w:r>
              <w:rPr>
                <w:i/>
                <w:sz w:val="22"/>
              </w:rPr>
              <w:t>This</w:t>
            </w:r>
            <w:r>
              <w:rPr>
                <w:i/>
                <w:spacing w:val="-10"/>
                <w:sz w:val="22"/>
              </w:rPr>
              <w:t> </w:t>
            </w:r>
            <w:r>
              <w:rPr>
                <w:i/>
                <w:sz w:val="22"/>
              </w:rPr>
              <w:t>field</w:t>
            </w:r>
            <w:r>
              <w:rPr>
                <w:i/>
                <w:spacing w:val="-10"/>
                <w:sz w:val="22"/>
              </w:rPr>
              <w:t> </w:t>
            </w:r>
            <w:r>
              <w:rPr>
                <w:i/>
                <w:sz w:val="22"/>
              </w:rPr>
              <w:t>was</w:t>
            </w:r>
            <w:r>
              <w:rPr>
                <w:i/>
                <w:spacing w:val="-10"/>
                <w:sz w:val="22"/>
              </w:rPr>
              <w:t> </w:t>
            </w:r>
            <w:r>
              <w:rPr>
                <w:i/>
                <w:sz w:val="22"/>
              </w:rPr>
              <w:t>created</w:t>
            </w:r>
            <w:r>
              <w:rPr>
                <w:i/>
                <w:sz w:val="22"/>
              </w:rPr>
              <w:t> for both NGACO and VTAPM models. NGACO sunset in 2022 but this field will continue to be used for the VTAPM model.</w:t>
            </w:r>
          </w:p>
        </w:tc>
      </w:tr>
    </w:tbl>
    <w:p>
      <w:pPr>
        <w:pStyle w:val="TableParagraph"/>
        <w:spacing w:after="0"/>
        <w:rPr>
          <w:i/>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440"/>
        <w:gridCol w:w="297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129"/>
              <w:rPr>
                <w:b/>
                <w:sz w:val="22"/>
              </w:rPr>
            </w:pPr>
            <w:r>
              <w:rPr>
                <w:b/>
                <w:sz w:val="22"/>
              </w:rPr>
              <w:t>Claim</w:t>
            </w:r>
            <w:r>
              <w:rPr>
                <w:b/>
                <w:spacing w:val="-7"/>
                <w:sz w:val="22"/>
              </w:rPr>
              <w:t> </w:t>
            </w:r>
            <w:r>
              <w:rPr>
                <w:b/>
                <w:sz w:val="22"/>
              </w:rPr>
              <w:t>Field</w:t>
            </w:r>
            <w:r>
              <w:rPr>
                <w:b/>
                <w:spacing w:val="-6"/>
                <w:sz w:val="22"/>
              </w:rPr>
              <w:t> </w:t>
            </w:r>
            <w:r>
              <w:rPr>
                <w:b/>
                <w:spacing w:val="-2"/>
                <w:sz w:val="22"/>
              </w:rPr>
              <w:t>Label</w:t>
            </w:r>
          </w:p>
        </w:tc>
        <w:tc>
          <w:tcPr>
            <w:tcW w:w="1890" w:type="dxa"/>
          </w:tcPr>
          <w:p>
            <w:pPr>
              <w:pStyle w:val="TableParagraph"/>
              <w:ind w:left="645" w:right="345" w:hanging="288"/>
              <w:rPr>
                <w:b/>
                <w:sz w:val="22"/>
              </w:rPr>
            </w:pPr>
            <w:r>
              <w:rPr>
                <w:b/>
                <w:sz w:val="22"/>
              </w:rPr>
              <w:t>Claim</w:t>
            </w:r>
            <w:r>
              <w:rPr>
                <w:b/>
                <w:spacing w:val="-16"/>
                <w:sz w:val="22"/>
              </w:rPr>
              <w:t> </w:t>
            </w:r>
            <w:r>
              <w:rPr>
                <w:b/>
                <w:sz w:val="22"/>
              </w:rPr>
              <w:t>Field </w:t>
            </w:r>
            <w:r>
              <w:rPr>
                <w:b/>
                <w:spacing w:val="-4"/>
                <w:sz w:val="22"/>
              </w:rPr>
              <w:t>Name</w:t>
            </w:r>
          </w:p>
        </w:tc>
        <w:tc>
          <w:tcPr>
            <w:tcW w:w="1170" w:type="dxa"/>
          </w:tcPr>
          <w:p>
            <w:pPr>
              <w:pStyle w:val="TableParagraph"/>
              <w:ind w:left="150" w:right="138"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7" w:right="201" w:firstLine="128"/>
              <w:rPr>
                <w:b/>
                <w:sz w:val="22"/>
              </w:rPr>
            </w:pPr>
            <w:r>
              <w:rPr>
                <w:b/>
                <w:spacing w:val="-4"/>
                <w:sz w:val="22"/>
              </w:rPr>
              <w:t>Data </w:t>
            </w:r>
            <w:r>
              <w:rPr>
                <w:b/>
                <w:spacing w:val="-2"/>
                <w:sz w:val="22"/>
              </w:rPr>
              <w:t>Length</w:t>
            </w:r>
          </w:p>
        </w:tc>
        <w:tc>
          <w:tcPr>
            <w:tcW w:w="1440" w:type="dxa"/>
          </w:tcPr>
          <w:p>
            <w:pPr>
              <w:pStyle w:val="TableParagraph"/>
              <w:spacing w:before="247"/>
              <w:ind w:left="346"/>
              <w:rPr>
                <w:b/>
                <w:sz w:val="22"/>
              </w:rPr>
            </w:pPr>
            <w:r>
              <w:rPr>
                <w:b/>
                <w:spacing w:val="-2"/>
                <w:sz w:val="22"/>
              </w:rPr>
              <w:t>Format</w:t>
            </w:r>
          </w:p>
        </w:tc>
        <w:tc>
          <w:tcPr>
            <w:tcW w:w="2970" w:type="dxa"/>
          </w:tcPr>
          <w:p>
            <w:pPr>
              <w:pStyle w:val="TableParagraph"/>
              <w:spacing w:before="247"/>
              <w:ind w:left="262"/>
              <w:rPr>
                <w:b/>
                <w:sz w:val="22"/>
              </w:rPr>
            </w:pPr>
            <w:r>
              <w:rPr>
                <w:b/>
                <w:sz w:val="22"/>
              </w:rPr>
              <w:t>Claim</w:t>
            </w:r>
            <w:r>
              <w:rPr>
                <w:b/>
                <w:spacing w:val="-7"/>
                <w:sz w:val="22"/>
              </w:rPr>
              <w:t> </w:t>
            </w:r>
            <w:r>
              <w:rPr>
                <w:b/>
                <w:sz w:val="22"/>
              </w:rPr>
              <w:t>Field</w:t>
            </w:r>
            <w:r>
              <w:rPr>
                <w:b/>
                <w:spacing w:val="-6"/>
                <w:sz w:val="22"/>
              </w:rPr>
              <w:t> </w:t>
            </w:r>
            <w:r>
              <w:rPr>
                <w:b/>
                <w:spacing w:val="-2"/>
                <w:sz w:val="22"/>
              </w:rPr>
              <w:t>Description</w:t>
            </w:r>
          </w:p>
        </w:tc>
      </w:tr>
      <w:tr>
        <w:trPr>
          <w:trHeight w:val="2263" w:hRule="atLeast"/>
        </w:trPr>
        <w:tc>
          <w:tcPr>
            <w:tcW w:w="1260" w:type="dxa"/>
          </w:tcPr>
          <w:p>
            <w:pPr>
              <w:pStyle w:val="TableParagraph"/>
              <w:rPr>
                <w:sz w:val="22"/>
              </w:rPr>
            </w:pPr>
            <w:r>
              <w:rPr>
                <w:spacing w:val="-5"/>
                <w:sz w:val="22"/>
              </w:rPr>
              <w:t>19</w:t>
            </w:r>
          </w:p>
        </w:tc>
        <w:tc>
          <w:tcPr>
            <w:tcW w:w="2070" w:type="dxa"/>
          </w:tcPr>
          <w:p>
            <w:pPr>
              <w:pStyle w:val="TableParagraph"/>
              <w:rPr>
                <w:sz w:val="22"/>
              </w:rPr>
            </w:pPr>
            <w:r>
              <w:rPr>
                <w:spacing w:val="-2"/>
                <w:sz w:val="22"/>
              </w:rPr>
              <w:t>CLM_MDCR_DDC TBL_AMT</w:t>
            </w:r>
          </w:p>
        </w:tc>
        <w:tc>
          <w:tcPr>
            <w:tcW w:w="1890" w:type="dxa"/>
          </w:tcPr>
          <w:p>
            <w:pPr>
              <w:pStyle w:val="TableParagraph"/>
              <w:ind w:right="240"/>
              <w:rPr>
                <w:sz w:val="22"/>
              </w:rPr>
            </w:pPr>
            <w:r>
              <w:rPr>
                <w:sz w:val="22"/>
              </w:rPr>
              <w:t>Claim</w:t>
            </w:r>
            <w:r>
              <w:rPr>
                <w:spacing w:val="-16"/>
                <w:sz w:val="22"/>
              </w:rPr>
              <w:t> </w:t>
            </w:r>
            <w:r>
              <w:rPr>
                <w:sz w:val="22"/>
              </w:rPr>
              <w:t>Medicare </w:t>
            </w:r>
            <w:r>
              <w:rPr>
                <w:spacing w:val="-2"/>
                <w:sz w:val="22"/>
              </w:rPr>
              <w:t>Deductible Amount</w:t>
            </w:r>
          </w:p>
        </w:tc>
        <w:tc>
          <w:tcPr>
            <w:tcW w:w="1170" w:type="dxa"/>
          </w:tcPr>
          <w:p>
            <w:pPr>
              <w:pStyle w:val="TableParagraph"/>
              <w:rPr>
                <w:sz w:val="22"/>
              </w:rPr>
            </w:pPr>
            <w:r>
              <w:rPr>
                <w:spacing w:val="-5"/>
                <w:sz w:val="22"/>
              </w:rPr>
              <w:t>94</w:t>
            </w:r>
          </w:p>
        </w:tc>
        <w:tc>
          <w:tcPr>
            <w:tcW w:w="1260" w:type="dxa"/>
          </w:tcPr>
          <w:p>
            <w:pPr>
              <w:pStyle w:val="TableParagraph"/>
              <w:rPr>
                <w:sz w:val="22"/>
              </w:rPr>
            </w:pPr>
            <w:r>
              <w:rPr>
                <w:spacing w:val="-5"/>
                <w:sz w:val="22"/>
              </w:rPr>
              <w:t>112</w:t>
            </w:r>
          </w:p>
        </w:tc>
        <w:tc>
          <w:tcPr>
            <w:tcW w:w="1170" w:type="dxa"/>
          </w:tcPr>
          <w:p>
            <w:pPr>
              <w:pStyle w:val="TableParagraph"/>
              <w:ind w:left="108"/>
              <w:rPr>
                <w:sz w:val="22"/>
              </w:rPr>
            </w:pPr>
            <w:r>
              <w:rPr>
                <w:spacing w:val="-5"/>
                <w:sz w:val="22"/>
              </w:rPr>
              <w:t>19</w:t>
            </w:r>
          </w:p>
        </w:tc>
        <w:tc>
          <w:tcPr>
            <w:tcW w:w="1440" w:type="dxa"/>
          </w:tcPr>
          <w:p>
            <w:pPr>
              <w:pStyle w:val="TableParagraph"/>
              <w:ind w:left="108"/>
              <w:rPr>
                <w:sz w:val="22"/>
              </w:rPr>
            </w:pPr>
            <w:r>
              <w:rPr>
                <w:spacing w:val="-2"/>
                <w:sz w:val="22"/>
              </w:rPr>
              <w:t>-9(15).99</w:t>
            </w:r>
          </w:p>
        </w:tc>
        <w:tc>
          <w:tcPr>
            <w:tcW w:w="2970" w:type="dxa"/>
          </w:tcPr>
          <w:p>
            <w:pPr>
              <w:pStyle w:val="TableParagraph"/>
              <w:ind w:right="170"/>
              <w:rPr>
                <w:sz w:val="22"/>
              </w:rPr>
            </w:pPr>
            <w:r>
              <w:rPr>
                <w:sz w:val="22"/>
              </w:rPr>
              <w:t>Amount indicates the Medicare deductible amount</w:t>
            </w:r>
            <w:r>
              <w:rPr>
                <w:spacing w:val="-13"/>
                <w:sz w:val="22"/>
              </w:rPr>
              <w:t> </w:t>
            </w:r>
            <w:r>
              <w:rPr>
                <w:sz w:val="22"/>
              </w:rPr>
              <w:t>billed</w:t>
            </w:r>
            <w:r>
              <w:rPr>
                <w:spacing w:val="-13"/>
                <w:sz w:val="22"/>
              </w:rPr>
              <w:t> </w:t>
            </w:r>
            <w:r>
              <w:rPr>
                <w:sz w:val="22"/>
              </w:rPr>
              <w:t>to</w:t>
            </w:r>
            <w:r>
              <w:rPr>
                <w:spacing w:val="-13"/>
                <w:sz w:val="22"/>
              </w:rPr>
              <w:t> </w:t>
            </w:r>
            <w:r>
              <w:rPr>
                <w:sz w:val="22"/>
              </w:rPr>
              <w:t>Medicaid for this service. The Medicare Deductible Amount does not necessarily reflect the amount actually paid.</w:t>
            </w:r>
          </w:p>
        </w:tc>
      </w:tr>
      <w:tr>
        <w:trPr>
          <w:trHeight w:val="2264" w:hRule="atLeast"/>
        </w:trPr>
        <w:tc>
          <w:tcPr>
            <w:tcW w:w="1260" w:type="dxa"/>
          </w:tcPr>
          <w:p>
            <w:pPr>
              <w:pStyle w:val="TableParagraph"/>
              <w:rPr>
                <w:sz w:val="22"/>
              </w:rPr>
            </w:pPr>
            <w:r>
              <w:rPr>
                <w:spacing w:val="-5"/>
                <w:sz w:val="22"/>
              </w:rPr>
              <w:t>20</w:t>
            </w:r>
          </w:p>
        </w:tc>
        <w:tc>
          <w:tcPr>
            <w:tcW w:w="2070" w:type="dxa"/>
          </w:tcPr>
          <w:p>
            <w:pPr>
              <w:pStyle w:val="TableParagraph"/>
              <w:rPr>
                <w:sz w:val="22"/>
              </w:rPr>
            </w:pPr>
            <w:r>
              <w:rPr>
                <w:spacing w:val="-2"/>
                <w:sz w:val="22"/>
              </w:rPr>
              <w:t>CLM_SQSTRTN_ RDCTN_AMT</w:t>
            </w:r>
          </w:p>
        </w:tc>
        <w:tc>
          <w:tcPr>
            <w:tcW w:w="1890" w:type="dxa"/>
          </w:tcPr>
          <w:p>
            <w:pPr>
              <w:pStyle w:val="TableParagraph"/>
              <w:ind w:right="166"/>
              <w:rPr>
                <w:sz w:val="22"/>
              </w:rPr>
            </w:pPr>
            <w:r>
              <w:rPr>
                <w:sz w:val="22"/>
              </w:rPr>
              <w:t>Part B </w:t>
            </w:r>
            <w:r>
              <w:rPr>
                <w:spacing w:val="-2"/>
                <w:sz w:val="22"/>
              </w:rPr>
              <w:t>Sequestration reduction amounts</w:t>
            </w:r>
          </w:p>
        </w:tc>
        <w:tc>
          <w:tcPr>
            <w:tcW w:w="1170" w:type="dxa"/>
          </w:tcPr>
          <w:p>
            <w:pPr>
              <w:pStyle w:val="TableParagraph"/>
              <w:rPr>
                <w:sz w:val="22"/>
              </w:rPr>
            </w:pPr>
            <w:r>
              <w:rPr>
                <w:spacing w:val="-5"/>
                <w:sz w:val="22"/>
              </w:rPr>
              <w:t>113</w:t>
            </w:r>
          </w:p>
        </w:tc>
        <w:tc>
          <w:tcPr>
            <w:tcW w:w="1260" w:type="dxa"/>
          </w:tcPr>
          <w:p>
            <w:pPr>
              <w:pStyle w:val="TableParagraph"/>
              <w:rPr>
                <w:sz w:val="22"/>
              </w:rPr>
            </w:pPr>
            <w:r>
              <w:rPr>
                <w:spacing w:val="-5"/>
                <w:sz w:val="22"/>
              </w:rPr>
              <w:t>127</w:t>
            </w:r>
          </w:p>
        </w:tc>
        <w:tc>
          <w:tcPr>
            <w:tcW w:w="1170" w:type="dxa"/>
          </w:tcPr>
          <w:p>
            <w:pPr>
              <w:pStyle w:val="TableParagraph"/>
              <w:ind w:left="108"/>
              <w:rPr>
                <w:sz w:val="22"/>
              </w:rPr>
            </w:pPr>
            <w:r>
              <w:rPr>
                <w:spacing w:val="-5"/>
                <w:sz w:val="22"/>
              </w:rPr>
              <w:t>15</w:t>
            </w:r>
          </w:p>
        </w:tc>
        <w:tc>
          <w:tcPr>
            <w:tcW w:w="1440" w:type="dxa"/>
          </w:tcPr>
          <w:p>
            <w:pPr>
              <w:pStyle w:val="TableParagraph"/>
              <w:ind w:left="108"/>
              <w:rPr>
                <w:sz w:val="22"/>
              </w:rPr>
            </w:pPr>
            <w:r>
              <w:rPr>
                <w:spacing w:val="-2"/>
                <w:sz w:val="22"/>
              </w:rPr>
              <w:t>-9(11).99</w:t>
            </w:r>
          </w:p>
        </w:tc>
        <w:tc>
          <w:tcPr>
            <w:tcW w:w="2970" w:type="dxa"/>
          </w:tcPr>
          <w:p>
            <w:pPr>
              <w:pStyle w:val="TableParagraph"/>
              <w:ind w:right="97"/>
              <w:rPr>
                <w:sz w:val="22"/>
              </w:rPr>
            </w:pPr>
            <w:r>
              <w:rPr>
                <w:sz w:val="22"/>
              </w:rPr>
              <w:t>The</w:t>
            </w:r>
            <w:r>
              <w:rPr>
                <w:spacing w:val="-10"/>
                <w:sz w:val="22"/>
              </w:rPr>
              <w:t> </w:t>
            </w:r>
            <w:r>
              <w:rPr>
                <w:sz w:val="22"/>
              </w:rPr>
              <w:t>payment</w:t>
            </w:r>
            <w:r>
              <w:rPr>
                <w:spacing w:val="-10"/>
                <w:sz w:val="22"/>
              </w:rPr>
              <w:t> </w:t>
            </w:r>
            <w:r>
              <w:rPr>
                <w:sz w:val="22"/>
              </w:rPr>
              <w:t>to</w:t>
            </w:r>
            <w:r>
              <w:rPr>
                <w:spacing w:val="-10"/>
                <w:sz w:val="22"/>
              </w:rPr>
              <w:t> </w:t>
            </w:r>
            <w:r>
              <w:rPr>
                <w:sz w:val="22"/>
              </w:rPr>
              <w:t>the</w:t>
            </w:r>
            <w:r>
              <w:rPr>
                <w:spacing w:val="-10"/>
                <w:sz w:val="22"/>
              </w:rPr>
              <w:t> </w:t>
            </w:r>
            <w:r>
              <w:rPr>
                <w:sz w:val="22"/>
              </w:rPr>
              <w:t>provider will be reduced by the amount specified by CMS. Only one period has been defined by CMS for a 2% reduction that began on 04/01/2013 as part of government sequestration.</w:t>
            </w:r>
          </w:p>
        </w:tc>
      </w:tr>
      <w:tr>
        <w:trPr>
          <w:trHeight w:val="1504" w:hRule="atLeast"/>
        </w:trPr>
        <w:tc>
          <w:tcPr>
            <w:tcW w:w="1260" w:type="dxa"/>
          </w:tcPr>
          <w:p>
            <w:pPr>
              <w:pStyle w:val="TableParagraph"/>
              <w:rPr>
                <w:sz w:val="22"/>
              </w:rPr>
            </w:pPr>
            <w:r>
              <w:rPr>
                <w:spacing w:val="-5"/>
                <w:sz w:val="22"/>
              </w:rPr>
              <w:t>21</w:t>
            </w:r>
          </w:p>
        </w:tc>
        <w:tc>
          <w:tcPr>
            <w:tcW w:w="2070" w:type="dxa"/>
          </w:tcPr>
          <w:p>
            <w:pPr>
              <w:pStyle w:val="TableParagraph"/>
              <w:rPr>
                <w:sz w:val="22"/>
              </w:rPr>
            </w:pPr>
            <w:r>
              <w:rPr>
                <w:spacing w:val="-2"/>
                <w:sz w:val="22"/>
              </w:rPr>
              <w:t>CLM_LINE_CARR</w:t>
            </w:r>
          </w:p>
          <w:p>
            <w:pPr>
              <w:pStyle w:val="TableParagraph"/>
              <w:spacing w:before="0"/>
              <w:rPr>
                <w:sz w:val="22"/>
              </w:rPr>
            </w:pPr>
            <w:r>
              <w:rPr>
                <w:spacing w:val="-2"/>
                <w:sz w:val="22"/>
              </w:rPr>
              <w:t>_HPSA_SCRCTY</w:t>
            </w:r>
          </w:p>
          <w:p>
            <w:pPr>
              <w:pStyle w:val="TableParagraph"/>
              <w:spacing w:before="0"/>
              <w:rPr>
                <w:sz w:val="22"/>
              </w:rPr>
            </w:pPr>
            <w:r>
              <w:rPr>
                <w:spacing w:val="-5"/>
                <w:sz w:val="22"/>
              </w:rPr>
              <w:t>_CD</w:t>
            </w:r>
          </w:p>
        </w:tc>
        <w:tc>
          <w:tcPr>
            <w:tcW w:w="1890" w:type="dxa"/>
          </w:tcPr>
          <w:p>
            <w:pPr>
              <w:pStyle w:val="TableParagraph"/>
              <w:ind w:right="350"/>
              <w:rPr>
                <w:sz w:val="22"/>
              </w:rPr>
            </w:pPr>
            <w:r>
              <w:rPr>
                <w:sz w:val="22"/>
              </w:rPr>
              <w:t>Claim Line Carrier Health </w:t>
            </w:r>
            <w:r>
              <w:rPr>
                <w:spacing w:val="-2"/>
                <w:sz w:val="22"/>
              </w:rPr>
              <w:t>Professional </w:t>
            </w:r>
            <w:r>
              <w:rPr>
                <w:sz w:val="22"/>
              </w:rPr>
              <w:t>Shortage</w:t>
            </w:r>
            <w:r>
              <w:rPr>
                <w:spacing w:val="-16"/>
                <w:sz w:val="22"/>
              </w:rPr>
              <w:t> </w:t>
            </w:r>
            <w:r>
              <w:rPr>
                <w:sz w:val="22"/>
              </w:rPr>
              <w:t>Area Scarcity</w:t>
            </w:r>
            <w:r>
              <w:rPr>
                <w:spacing w:val="-10"/>
                <w:sz w:val="22"/>
              </w:rPr>
              <w:t> </w:t>
            </w:r>
            <w:r>
              <w:rPr>
                <w:spacing w:val="-4"/>
                <w:sz w:val="22"/>
              </w:rPr>
              <w:t>Code</w:t>
            </w:r>
          </w:p>
        </w:tc>
        <w:tc>
          <w:tcPr>
            <w:tcW w:w="1170" w:type="dxa"/>
          </w:tcPr>
          <w:p>
            <w:pPr>
              <w:pStyle w:val="TableParagraph"/>
              <w:rPr>
                <w:sz w:val="22"/>
              </w:rPr>
            </w:pPr>
            <w:r>
              <w:rPr>
                <w:spacing w:val="-5"/>
                <w:sz w:val="22"/>
              </w:rPr>
              <w:t>128</w:t>
            </w:r>
          </w:p>
        </w:tc>
        <w:tc>
          <w:tcPr>
            <w:tcW w:w="1260" w:type="dxa"/>
          </w:tcPr>
          <w:p>
            <w:pPr>
              <w:pStyle w:val="TableParagraph"/>
              <w:rPr>
                <w:sz w:val="22"/>
              </w:rPr>
            </w:pPr>
            <w:r>
              <w:rPr>
                <w:spacing w:val="-5"/>
                <w:sz w:val="22"/>
              </w:rPr>
              <w:t>128</w:t>
            </w:r>
          </w:p>
        </w:tc>
        <w:tc>
          <w:tcPr>
            <w:tcW w:w="1170" w:type="dxa"/>
          </w:tcPr>
          <w:p>
            <w:pPr>
              <w:pStyle w:val="TableParagraph"/>
              <w:ind w:left="108"/>
              <w:rPr>
                <w:sz w:val="22"/>
              </w:rPr>
            </w:pPr>
            <w:r>
              <w:rPr>
                <w:spacing w:val="-10"/>
                <w:sz w:val="22"/>
              </w:rPr>
              <w:t>1</w:t>
            </w:r>
          </w:p>
        </w:tc>
        <w:tc>
          <w:tcPr>
            <w:tcW w:w="1440" w:type="dxa"/>
          </w:tcPr>
          <w:p>
            <w:pPr>
              <w:pStyle w:val="TableParagraph"/>
              <w:rPr>
                <w:sz w:val="22"/>
              </w:rPr>
            </w:pPr>
            <w:r>
              <w:rPr>
                <w:spacing w:val="-4"/>
                <w:sz w:val="22"/>
              </w:rPr>
              <w:t>X(1)</w:t>
            </w:r>
          </w:p>
        </w:tc>
        <w:tc>
          <w:tcPr>
            <w:tcW w:w="2970" w:type="dxa"/>
          </w:tcPr>
          <w:p>
            <w:pPr>
              <w:pStyle w:val="TableParagraph"/>
              <w:ind w:right="133"/>
              <w:rPr>
                <w:sz w:val="22"/>
              </w:rPr>
            </w:pPr>
            <w:r>
              <w:rPr>
                <w:sz w:val="22"/>
              </w:rPr>
              <w:t>A code used to track the Health Professional Shortage Area (HPSA) related</w:t>
            </w:r>
            <w:r>
              <w:rPr>
                <w:spacing w:val="-13"/>
                <w:sz w:val="22"/>
              </w:rPr>
              <w:t> </w:t>
            </w:r>
            <w:r>
              <w:rPr>
                <w:sz w:val="22"/>
              </w:rPr>
              <w:t>bonus</w:t>
            </w:r>
            <w:r>
              <w:rPr>
                <w:spacing w:val="-13"/>
                <w:sz w:val="22"/>
              </w:rPr>
              <w:t> </w:t>
            </w:r>
            <w:r>
              <w:rPr>
                <w:sz w:val="22"/>
              </w:rPr>
              <w:t>payments</w:t>
            </w:r>
            <w:r>
              <w:rPr>
                <w:spacing w:val="-13"/>
                <w:sz w:val="22"/>
              </w:rPr>
              <w:t> </w:t>
            </w:r>
            <w:r>
              <w:rPr>
                <w:sz w:val="22"/>
              </w:rPr>
              <w:t>on Part B Professional claims</w:t>
            </w:r>
          </w:p>
        </w:tc>
      </w:tr>
    </w:tbl>
    <w:p>
      <w:pPr>
        <w:pStyle w:val="TableParagraph"/>
        <w:spacing w:after="0"/>
        <w:rPr>
          <w:sz w:val="22"/>
        </w:rPr>
        <w:sectPr>
          <w:pgSz w:w="15840" w:h="12240" w:orient="landscape"/>
          <w:pgMar w:header="841" w:footer="795" w:top="1340" w:bottom="980" w:left="1080" w:right="360"/>
        </w:sectPr>
      </w:pPr>
    </w:p>
    <w:p>
      <w:pPr>
        <w:pStyle w:val="Heading3"/>
        <w:spacing w:before="89"/>
        <w:ind w:left="360" w:firstLine="0"/>
      </w:pPr>
      <w:bookmarkStart w:name="Summary Statistics Header Record (CCLF0)" w:id="167"/>
      <w:bookmarkEnd w:id="167"/>
      <w:r>
        <w:rPr>
          <w:b w:val="0"/>
        </w:rPr>
      </w:r>
      <w:bookmarkStart w:name="_bookmark88" w:id="168"/>
      <w:bookmarkEnd w:id="168"/>
      <w:r>
        <w:rPr>
          <w:b w:val="0"/>
        </w:rPr>
      </w:r>
      <w:r>
        <w:rPr/>
        <w:t>Summary</w:t>
      </w:r>
      <w:r>
        <w:rPr>
          <w:spacing w:val="-12"/>
        </w:rPr>
        <w:t> </w:t>
      </w:r>
      <w:r>
        <w:rPr/>
        <w:t>Statistics</w:t>
      </w:r>
      <w:r>
        <w:rPr>
          <w:spacing w:val="-12"/>
        </w:rPr>
        <w:t> </w:t>
      </w:r>
      <w:r>
        <w:rPr/>
        <w:t>Header</w:t>
      </w:r>
      <w:r>
        <w:rPr>
          <w:spacing w:val="-13"/>
        </w:rPr>
        <w:t> </w:t>
      </w:r>
      <w:r>
        <w:rPr/>
        <w:t>Record</w:t>
      </w:r>
      <w:r>
        <w:rPr>
          <w:spacing w:val="-13"/>
        </w:rPr>
        <w:t> </w:t>
      </w:r>
      <w:r>
        <w:rPr>
          <w:spacing w:val="-2"/>
        </w:rPr>
        <w:t>(CCLF0)</w:t>
      </w:r>
    </w:p>
    <w:p>
      <w:pPr>
        <w:pStyle w:val="BodyText"/>
        <w:ind w:left="360"/>
      </w:pPr>
      <w:r>
        <w:rPr/>
        <w:t>The</w:t>
      </w:r>
      <w:r>
        <w:rPr>
          <w:spacing w:val="-7"/>
        </w:rPr>
        <w:t> </w:t>
      </w:r>
      <w:r>
        <w:rPr/>
        <w:t>filename</w:t>
      </w:r>
      <w:r>
        <w:rPr>
          <w:spacing w:val="-6"/>
        </w:rPr>
        <w:t> </w:t>
      </w:r>
      <w:r>
        <w:rPr/>
        <w:t>convention</w:t>
      </w:r>
      <w:r>
        <w:rPr>
          <w:spacing w:val="-6"/>
        </w:rPr>
        <w:t> </w:t>
      </w:r>
      <w:r>
        <w:rPr/>
        <w:t>for</w:t>
      </w:r>
      <w:r>
        <w:rPr>
          <w:spacing w:val="-6"/>
        </w:rPr>
        <w:t> </w:t>
      </w:r>
      <w:r>
        <w:rPr/>
        <w:t>the</w:t>
      </w:r>
      <w:r>
        <w:rPr>
          <w:spacing w:val="-6"/>
        </w:rPr>
        <w:t> </w:t>
      </w:r>
      <w:r>
        <w:rPr/>
        <w:t>Medicare</w:t>
      </w:r>
      <w:r>
        <w:rPr>
          <w:spacing w:val="-6"/>
        </w:rPr>
        <w:t> </w:t>
      </w:r>
      <w:r>
        <w:rPr/>
        <w:t>Shared</w:t>
      </w:r>
      <w:r>
        <w:rPr>
          <w:spacing w:val="-6"/>
        </w:rPr>
        <w:t> </w:t>
      </w:r>
      <w:r>
        <w:rPr/>
        <w:t>Savings</w:t>
      </w:r>
      <w:r>
        <w:rPr>
          <w:spacing w:val="-7"/>
        </w:rPr>
        <w:t> </w:t>
      </w:r>
      <w:r>
        <w:rPr/>
        <w:t>Program</w:t>
      </w:r>
      <w:r>
        <w:rPr>
          <w:spacing w:val="-7"/>
        </w:rPr>
        <w:t> </w:t>
      </w:r>
      <w:r>
        <w:rPr/>
        <w:t>in</w:t>
      </w:r>
      <w:r>
        <w:rPr>
          <w:spacing w:val="-4"/>
        </w:rPr>
        <w:t> </w:t>
      </w:r>
      <w:hyperlink w:history="true" w:anchor="_bookmark89">
        <w:r>
          <w:rPr>
            <w:color w:val="0000FF"/>
            <w:u w:val="single" w:color="0000FF"/>
          </w:rPr>
          <w:t>Table</w:t>
        </w:r>
        <w:r>
          <w:rPr>
            <w:color w:val="0000FF"/>
            <w:spacing w:val="-6"/>
            <w:u w:val="single" w:color="0000FF"/>
          </w:rPr>
          <w:t> </w:t>
        </w:r>
        <w:r>
          <w:rPr>
            <w:color w:val="0000FF"/>
            <w:u w:val="single" w:color="0000FF"/>
          </w:rPr>
          <w:t>25</w:t>
        </w:r>
      </w:hyperlink>
      <w:r>
        <w:rPr>
          <w:color w:val="0000FF"/>
          <w:spacing w:val="-6"/>
          <w:u w:val="none"/>
        </w:rPr>
        <w:t> </w:t>
      </w:r>
      <w:r>
        <w:rPr>
          <w:u w:val="none"/>
        </w:rPr>
        <w:t>and</w:t>
      </w:r>
      <w:r>
        <w:rPr>
          <w:spacing w:val="-6"/>
          <w:u w:val="none"/>
        </w:rPr>
        <w:t> </w:t>
      </w:r>
      <w:hyperlink w:history="true" w:anchor="_bookmark91">
        <w:r>
          <w:rPr>
            <w:color w:val="0000FF"/>
            <w:u w:val="single" w:color="0000FF"/>
          </w:rPr>
          <w:t>Table</w:t>
        </w:r>
        <w:r>
          <w:rPr>
            <w:color w:val="0000FF"/>
            <w:spacing w:val="-6"/>
            <w:u w:val="single" w:color="0000FF"/>
          </w:rPr>
          <w:t> </w:t>
        </w:r>
        <w:r>
          <w:rPr>
            <w:color w:val="0000FF"/>
            <w:u w:val="single" w:color="0000FF"/>
          </w:rPr>
          <w:t>26</w:t>
        </w:r>
      </w:hyperlink>
      <w:r>
        <w:rPr>
          <w:color w:val="0000FF"/>
          <w:spacing w:val="-7"/>
          <w:u w:val="none"/>
        </w:rPr>
        <w:t> </w:t>
      </w:r>
      <w:r>
        <w:rPr>
          <w:spacing w:val="-5"/>
          <w:u w:val="none"/>
        </w:rPr>
        <w:t>is:</w:t>
      </w:r>
    </w:p>
    <w:p>
      <w:pPr>
        <w:pStyle w:val="ListParagraph"/>
        <w:numPr>
          <w:ilvl w:val="0"/>
          <w:numId w:val="40"/>
        </w:numPr>
        <w:tabs>
          <w:tab w:pos="1079" w:val="left" w:leader="none"/>
        </w:tabs>
        <w:spacing w:line="269" w:lineRule="exact" w:before="120" w:after="0"/>
        <w:ind w:left="1079" w:right="0" w:hanging="359"/>
        <w:jc w:val="left"/>
        <w:rPr>
          <w:sz w:val="22"/>
        </w:rPr>
      </w:pPr>
      <w:r>
        <w:rPr>
          <w:sz w:val="22"/>
        </w:rPr>
        <w:t>For</w:t>
      </w:r>
      <w:r>
        <w:rPr>
          <w:spacing w:val="-7"/>
          <w:sz w:val="22"/>
        </w:rPr>
        <w:t> </w:t>
      </w:r>
      <w:r>
        <w:rPr>
          <w:sz w:val="22"/>
        </w:rPr>
        <w:t>regular</w:t>
      </w:r>
      <w:r>
        <w:rPr>
          <w:spacing w:val="-7"/>
          <w:sz w:val="22"/>
        </w:rPr>
        <w:t> </w:t>
      </w:r>
      <w:r>
        <w:rPr>
          <w:sz w:val="22"/>
        </w:rPr>
        <w:t>CCLFs:</w:t>
      </w:r>
      <w:r>
        <w:rPr>
          <w:spacing w:val="-6"/>
          <w:sz w:val="22"/>
        </w:rPr>
        <w:t> </w:t>
      </w:r>
      <w:r>
        <w:rPr>
          <w:spacing w:val="-2"/>
          <w:sz w:val="22"/>
        </w:rPr>
        <w:t>P.A****ACO.ZC0Y**.Dyymmdd.Thhmmsst.</w:t>
      </w:r>
    </w:p>
    <w:p>
      <w:pPr>
        <w:pStyle w:val="ListParagraph"/>
        <w:numPr>
          <w:ilvl w:val="0"/>
          <w:numId w:val="40"/>
        </w:numPr>
        <w:tabs>
          <w:tab w:pos="1079" w:val="left" w:leader="none"/>
        </w:tabs>
        <w:spacing w:line="345" w:lineRule="auto" w:before="0" w:after="0"/>
        <w:ind w:left="359" w:right="3635" w:firstLine="360"/>
        <w:jc w:val="left"/>
        <w:rPr>
          <w:sz w:val="22"/>
        </w:rPr>
      </w:pPr>
      <w:r>
        <w:rPr>
          <w:sz w:val="22"/>
        </w:rPr>
        <w:t>For</w:t>
      </w:r>
      <w:r>
        <w:rPr>
          <w:spacing w:val="-5"/>
          <w:sz w:val="22"/>
        </w:rPr>
        <w:t> </w:t>
      </w:r>
      <w:r>
        <w:rPr>
          <w:sz w:val="22"/>
        </w:rPr>
        <w:t>run-out</w:t>
      </w:r>
      <w:r>
        <w:rPr>
          <w:spacing w:val="-5"/>
          <w:sz w:val="22"/>
        </w:rPr>
        <w:t> </w:t>
      </w:r>
      <w:r>
        <w:rPr>
          <w:sz w:val="22"/>
        </w:rPr>
        <w:t>CCLFs:</w:t>
      </w:r>
      <w:r>
        <w:rPr>
          <w:spacing w:val="-5"/>
          <w:sz w:val="22"/>
        </w:rPr>
        <w:t> </w:t>
      </w:r>
      <w:r>
        <w:rPr>
          <w:sz w:val="22"/>
        </w:rPr>
        <w:t>P.A****.ACO.ZC0R**.Dyymmdd.Thhmmsst,</w:t>
      </w:r>
      <w:r>
        <w:rPr>
          <w:spacing w:val="-5"/>
          <w:sz w:val="22"/>
        </w:rPr>
        <w:t> </w:t>
      </w:r>
      <w:r>
        <w:rPr>
          <w:sz w:val="22"/>
        </w:rPr>
        <w:t>“R”</w:t>
      </w:r>
      <w:r>
        <w:rPr>
          <w:spacing w:val="-5"/>
          <w:sz w:val="22"/>
        </w:rPr>
        <w:t> </w:t>
      </w:r>
      <w:r>
        <w:rPr>
          <w:sz w:val="22"/>
        </w:rPr>
        <w:t>instead</w:t>
      </w:r>
      <w:r>
        <w:rPr>
          <w:spacing w:val="-5"/>
          <w:sz w:val="22"/>
        </w:rPr>
        <w:t> </w:t>
      </w:r>
      <w:r>
        <w:rPr>
          <w:sz w:val="22"/>
        </w:rPr>
        <w:t>of</w:t>
      </w:r>
      <w:r>
        <w:rPr>
          <w:spacing w:val="-5"/>
          <w:sz w:val="22"/>
        </w:rPr>
        <w:t> </w:t>
      </w:r>
      <w:r>
        <w:rPr>
          <w:sz w:val="22"/>
        </w:rPr>
        <w:t>“Y”</w:t>
      </w:r>
      <w:r>
        <w:rPr>
          <w:spacing w:val="-5"/>
          <w:sz w:val="22"/>
        </w:rPr>
        <w:t> </w:t>
      </w:r>
      <w:r>
        <w:rPr>
          <w:sz w:val="22"/>
        </w:rPr>
        <w:t>indicating</w:t>
      </w:r>
      <w:r>
        <w:rPr>
          <w:spacing w:val="-5"/>
          <w:sz w:val="22"/>
        </w:rPr>
        <w:t> </w:t>
      </w:r>
      <w:r>
        <w:rPr>
          <w:sz w:val="22"/>
        </w:rPr>
        <w:t>run-out The filename convention for the VTAPM Model in </w:t>
      </w:r>
      <w:hyperlink w:history="true" w:anchor="_bookmark89">
        <w:r>
          <w:rPr>
            <w:color w:val="0000FF"/>
            <w:sz w:val="22"/>
            <w:u w:val="single" w:color="0000FF"/>
          </w:rPr>
          <w:t>Table 25</w:t>
        </w:r>
      </w:hyperlink>
      <w:r>
        <w:rPr>
          <w:color w:val="0000FF"/>
          <w:sz w:val="22"/>
          <w:u w:val="none"/>
        </w:rPr>
        <w:t> </w:t>
      </w:r>
      <w:r>
        <w:rPr>
          <w:sz w:val="22"/>
          <w:u w:val="none"/>
        </w:rPr>
        <w:t>and </w:t>
      </w:r>
      <w:hyperlink w:history="true" w:anchor="_bookmark91">
        <w:r>
          <w:rPr>
            <w:color w:val="0000FF"/>
            <w:sz w:val="22"/>
            <w:u w:val="single" w:color="0000FF"/>
          </w:rPr>
          <w:t>Table 26</w:t>
        </w:r>
      </w:hyperlink>
      <w:r>
        <w:rPr>
          <w:color w:val="0000FF"/>
          <w:sz w:val="22"/>
          <w:u w:val="none"/>
        </w:rPr>
        <w:t> </w:t>
      </w:r>
      <w:r>
        <w:rPr>
          <w:sz w:val="22"/>
          <w:u w:val="none"/>
        </w:rPr>
        <w:t>is:</w:t>
      </w:r>
    </w:p>
    <w:p>
      <w:pPr>
        <w:pStyle w:val="ListParagraph"/>
        <w:numPr>
          <w:ilvl w:val="0"/>
          <w:numId w:val="40"/>
        </w:numPr>
        <w:tabs>
          <w:tab w:pos="1079" w:val="left" w:leader="none"/>
        </w:tabs>
        <w:spacing w:line="269" w:lineRule="exact" w:before="7" w:after="0"/>
        <w:ind w:left="1079" w:right="0" w:hanging="359"/>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P.F***.ACO.ZC0Y**.Dyymmdd.Thhmmsst.</w:t>
      </w:r>
    </w:p>
    <w:p>
      <w:pPr>
        <w:pStyle w:val="ListParagraph"/>
        <w:numPr>
          <w:ilvl w:val="0"/>
          <w:numId w:val="40"/>
        </w:numPr>
        <w:tabs>
          <w:tab w:pos="1079" w:val="left" w:leader="none"/>
        </w:tabs>
        <w:spacing w:line="345" w:lineRule="auto" w:before="0" w:after="0"/>
        <w:ind w:left="359" w:right="7218" w:firstLine="360"/>
        <w:jc w:val="left"/>
        <w:rPr>
          <w:sz w:val="22"/>
        </w:rPr>
      </w:pPr>
      <w:r>
        <w:rPr>
          <w:sz w:val="22"/>
        </w:rPr>
        <w:t>For</w:t>
      </w:r>
      <w:r>
        <w:rPr>
          <w:spacing w:val="-13"/>
          <w:sz w:val="22"/>
        </w:rPr>
        <w:t> </w:t>
      </w:r>
      <w:r>
        <w:rPr>
          <w:sz w:val="22"/>
        </w:rPr>
        <w:t>run-out</w:t>
      </w:r>
      <w:r>
        <w:rPr>
          <w:spacing w:val="-13"/>
          <w:sz w:val="22"/>
        </w:rPr>
        <w:t> </w:t>
      </w:r>
      <w:r>
        <w:rPr>
          <w:sz w:val="22"/>
        </w:rPr>
        <w:t>CCLFs:</w:t>
      </w:r>
      <w:r>
        <w:rPr>
          <w:spacing w:val="-13"/>
          <w:sz w:val="22"/>
        </w:rPr>
        <w:t> </w:t>
      </w:r>
      <w:r>
        <w:rPr>
          <w:sz w:val="22"/>
        </w:rPr>
        <w:t>P.F***.ACO.ZC0R**.Dyymmdd.Thhmmsst. </w:t>
      </w:r>
      <w:bookmarkStart w:name="_bookmark89" w:id="169"/>
      <w:bookmarkEnd w:id="169"/>
      <w:r>
        <w:rPr>
          <w:sz w:val="22"/>
        </w:rPr>
        <w:t>The</w:t>
      </w:r>
      <w:r>
        <w:rPr>
          <w:sz w:val="22"/>
        </w:rPr>
        <w:t> filename convention for the ACO REACH Model in Table 25 is:</w:t>
      </w:r>
    </w:p>
    <w:p>
      <w:pPr>
        <w:pStyle w:val="ListParagraph"/>
        <w:numPr>
          <w:ilvl w:val="0"/>
          <w:numId w:val="40"/>
        </w:numPr>
        <w:tabs>
          <w:tab w:pos="1079" w:val="left" w:leader="none"/>
        </w:tabs>
        <w:spacing w:line="269" w:lineRule="exact" w:before="7" w:after="0"/>
        <w:ind w:left="1079" w:right="0" w:hanging="360"/>
        <w:jc w:val="left"/>
        <w:rPr>
          <w:sz w:val="22"/>
        </w:rPr>
      </w:pPr>
      <w:r>
        <w:rPr>
          <w:sz w:val="22"/>
        </w:rPr>
        <w:t>For</w:t>
      </w:r>
      <w:r>
        <w:rPr>
          <w:spacing w:val="-8"/>
          <w:sz w:val="22"/>
        </w:rPr>
        <w:t> </w:t>
      </w:r>
      <w:r>
        <w:rPr>
          <w:sz w:val="22"/>
        </w:rPr>
        <w:t>monthly</w:t>
      </w:r>
      <w:r>
        <w:rPr>
          <w:spacing w:val="-7"/>
          <w:sz w:val="22"/>
        </w:rPr>
        <w:t> </w:t>
      </w:r>
      <w:r>
        <w:rPr>
          <w:sz w:val="22"/>
        </w:rPr>
        <w:t>CCLFs:</w:t>
      </w:r>
      <w:r>
        <w:rPr>
          <w:spacing w:val="-7"/>
          <w:sz w:val="22"/>
        </w:rPr>
        <w:t> </w:t>
      </w:r>
      <w:r>
        <w:rPr>
          <w:spacing w:val="-2"/>
          <w:sz w:val="22"/>
        </w:rPr>
        <w:t>P.D****.ACO.ZC0Y**.Dyymmdd.Thhmmsst.</w:t>
      </w:r>
    </w:p>
    <w:p>
      <w:pPr>
        <w:pStyle w:val="ListParagraph"/>
        <w:numPr>
          <w:ilvl w:val="0"/>
          <w:numId w:val="40"/>
        </w:numPr>
        <w:tabs>
          <w:tab w:pos="1079" w:val="left" w:leader="none"/>
        </w:tabs>
        <w:spacing w:line="269" w:lineRule="exact" w:before="0" w:after="0"/>
        <w:ind w:left="1079" w:right="0" w:hanging="360"/>
        <w:jc w:val="left"/>
        <w:rPr>
          <w:sz w:val="22"/>
        </w:rPr>
      </w:pPr>
      <w:r>
        <w:rPr>
          <w:sz w:val="22"/>
        </w:rPr>
        <w:t>For</w:t>
      </w:r>
      <w:r>
        <w:rPr>
          <w:spacing w:val="-7"/>
          <w:sz w:val="22"/>
        </w:rPr>
        <w:t> </w:t>
      </w:r>
      <w:r>
        <w:rPr>
          <w:sz w:val="22"/>
        </w:rPr>
        <w:t>run-out</w:t>
      </w:r>
      <w:r>
        <w:rPr>
          <w:spacing w:val="-7"/>
          <w:sz w:val="22"/>
        </w:rPr>
        <w:t> </w:t>
      </w:r>
      <w:r>
        <w:rPr>
          <w:sz w:val="22"/>
        </w:rPr>
        <w:t>CCLFs:</w:t>
      </w:r>
      <w:r>
        <w:rPr>
          <w:spacing w:val="-6"/>
          <w:sz w:val="22"/>
        </w:rPr>
        <w:t> </w:t>
      </w:r>
      <w:r>
        <w:rPr>
          <w:spacing w:val="-2"/>
          <w:sz w:val="22"/>
        </w:rPr>
        <w:t>P.D****.ACO.ZC0R**.Dyymmdd.Thhmmsst.</w:t>
      </w:r>
    </w:p>
    <w:p>
      <w:pPr>
        <w:pStyle w:val="BodyText"/>
        <w:spacing w:before="119"/>
        <w:ind w:left="359" w:right="1148"/>
      </w:pPr>
      <w:r>
        <w:rPr/>
        <w:t>The</w:t>
      </w:r>
      <w:r>
        <w:rPr>
          <w:spacing w:val="-3"/>
        </w:rPr>
        <w:t> </w:t>
      </w:r>
      <w:r>
        <w:rPr/>
        <w:t>filename</w:t>
      </w:r>
      <w:r>
        <w:rPr>
          <w:spacing w:val="-3"/>
        </w:rPr>
        <w:t> </w:t>
      </w:r>
      <w:r>
        <w:rPr/>
        <w:t>convention</w:t>
      </w:r>
      <w:r>
        <w:rPr>
          <w:spacing w:val="-3"/>
        </w:rPr>
        <w:t> </w:t>
      </w:r>
      <w:r>
        <w:rPr/>
        <w:t>for</w:t>
      </w:r>
      <w:r>
        <w:rPr>
          <w:spacing w:val="-3"/>
        </w:rPr>
        <w:t> </w:t>
      </w:r>
      <w:r>
        <w:rPr/>
        <w:t>the</w:t>
      </w:r>
      <w:r>
        <w:rPr>
          <w:spacing w:val="-3"/>
        </w:rPr>
        <w:t> </w:t>
      </w:r>
      <w:r>
        <w:rPr/>
        <w:t>KCC</w:t>
      </w:r>
      <w:r>
        <w:rPr>
          <w:spacing w:val="-3"/>
        </w:rPr>
        <w:t> </w:t>
      </w:r>
      <w:r>
        <w:rPr/>
        <w:t>Model</w:t>
      </w:r>
      <w:r>
        <w:rPr>
          <w:spacing w:val="-3"/>
        </w:rPr>
        <w:t> </w:t>
      </w:r>
      <w:r>
        <w:rPr/>
        <w:t>in</w:t>
      </w:r>
      <w:r>
        <w:rPr>
          <w:spacing w:val="-3"/>
        </w:rPr>
        <w:t> </w:t>
      </w:r>
      <w:r>
        <w:rPr/>
        <w:t>Table</w:t>
      </w:r>
      <w:r>
        <w:rPr>
          <w:spacing w:val="-3"/>
        </w:rPr>
        <w:t> </w:t>
      </w:r>
      <w:r>
        <w:rPr/>
        <w:t>25</w:t>
      </w:r>
      <w:r>
        <w:rPr>
          <w:spacing w:val="-3"/>
        </w:rPr>
        <w:t> </w:t>
      </w:r>
      <w:r>
        <w:rPr/>
        <w:t>for</w:t>
      </w:r>
      <w:r>
        <w:rPr>
          <w:spacing w:val="-3"/>
        </w:rPr>
        <w:t> </w:t>
      </w:r>
      <w:r>
        <w:rPr/>
        <w:t>KCF</w:t>
      </w:r>
      <w:r>
        <w:rPr>
          <w:spacing w:val="-3"/>
        </w:rPr>
        <w:t> </w:t>
      </w:r>
      <w:r>
        <w:rPr/>
        <w:t>option</w:t>
      </w:r>
      <w:r>
        <w:rPr>
          <w:spacing w:val="-2"/>
        </w:rPr>
        <w:t> </w:t>
      </w:r>
      <w:r>
        <w:rPr/>
        <w:t>Entities</w:t>
      </w:r>
      <w:r>
        <w:rPr>
          <w:spacing w:val="-3"/>
        </w:rPr>
        <w:t> </w:t>
      </w:r>
      <w:r>
        <w:rPr/>
        <w:t>is</w:t>
      </w:r>
      <w:r>
        <w:rPr>
          <w:spacing w:val="-3"/>
        </w:rPr>
        <w:t> </w:t>
      </w:r>
      <w:r>
        <w:rPr/>
        <w:t>P.K****.ACO.ZC0Y**.Dyymmdd.Thhmmsst</w:t>
      </w:r>
      <w:r>
        <w:rPr>
          <w:spacing w:val="-3"/>
        </w:rPr>
        <w:t> </w:t>
      </w:r>
      <w:r>
        <w:rPr/>
        <w:t>and</w:t>
      </w:r>
      <w:r>
        <w:rPr>
          <w:spacing w:val="-3"/>
        </w:rPr>
        <w:t> </w:t>
      </w:r>
      <w:r>
        <w:rPr/>
        <w:t>for CKCC option Entities is P.C****.ACO.ZC0Y**.Dyymmdd.Thhmmsst.</w:t>
      </w:r>
    </w:p>
    <w:p>
      <w:pPr>
        <w:pStyle w:val="BodyText"/>
        <w:ind w:left="359"/>
      </w:pPr>
      <w:r>
        <w:rPr/>
        <w:t>The</w:t>
      </w:r>
      <w:r>
        <w:rPr>
          <w:spacing w:val="-5"/>
        </w:rPr>
        <w:t> </w:t>
      </w:r>
      <w:r>
        <w:rPr/>
        <w:t>filename</w:t>
      </w:r>
      <w:r>
        <w:rPr>
          <w:spacing w:val="-5"/>
        </w:rPr>
        <w:t> </w:t>
      </w:r>
      <w:r>
        <w:rPr/>
        <w:t>convention</w:t>
      </w:r>
      <w:r>
        <w:rPr>
          <w:spacing w:val="-5"/>
        </w:rPr>
        <w:t> </w:t>
      </w:r>
      <w:r>
        <w:rPr/>
        <w:t>for</w:t>
      </w:r>
      <w:r>
        <w:rPr>
          <w:spacing w:val="-5"/>
        </w:rPr>
        <w:t> </w:t>
      </w:r>
      <w:r>
        <w:rPr/>
        <w:t>the</w:t>
      </w:r>
      <w:r>
        <w:rPr>
          <w:spacing w:val="-4"/>
        </w:rPr>
        <w:t> </w:t>
      </w:r>
      <w:r>
        <w:rPr/>
        <w:t>PCF</w:t>
      </w:r>
      <w:r>
        <w:rPr>
          <w:spacing w:val="-5"/>
        </w:rPr>
        <w:t> </w:t>
      </w:r>
      <w:r>
        <w:rPr/>
        <w:t>Model</w:t>
      </w:r>
      <w:r>
        <w:rPr>
          <w:spacing w:val="-5"/>
        </w:rPr>
        <w:t> </w:t>
      </w:r>
      <w:r>
        <w:rPr/>
        <w:t>in</w:t>
      </w:r>
      <w:r>
        <w:rPr>
          <w:spacing w:val="-5"/>
        </w:rPr>
        <w:t> </w:t>
      </w:r>
      <w:r>
        <w:rPr/>
        <w:t>Table</w:t>
      </w:r>
      <w:r>
        <w:rPr>
          <w:spacing w:val="-4"/>
        </w:rPr>
        <w:t> </w:t>
      </w:r>
      <w:r>
        <w:rPr/>
        <w:t>25</w:t>
      </w:r>
      <w:r>
        <w:rPr>
          <w:spacing w:val="-5"/>
        </w:rPr>
        <w:t> </w:t>
      </w:r>
      <w:r>
        <w:rPr/>
        <w:t>and</w:t>
      </w:r>
      <w:r>
        <w:rPr>
          <w:spacing w:val="-6"/>
        </w:rPr>
        <w:t> </w:t>
      </w:r>
      <w:r>
        <w:rPr/>
        <w:t>Table</w:t>
      </w:r>
      <w:r>
        <w:rPr>
          <w:spacing w:val="-5"/>
        </w:rPr>
        <w:t> </w:t>
      </w:r>
      <w:r>
        <w:rPr/>
        <w:t>26</w:t>
      </w:r>
      <w:r>
        <w:rPr>
          <w:spacing w:val="-4"/>
        </w:rPr>
        <w:t> </w:t>
      </w:r>
      <w:r>
        <w:rPr/>
        <w:t>is</w:t>
      </w:r>
      <w:r>
        <w:rPr>
          <w:spacing w:val="-6"/>
        </w:rPr>
        <w:t> </w:t>
      </w:r>
      <w:r>
        <w:rPr>
          <w:spacing w:val="-2"/>
        </w:rPr>
        <w:t>P.P******.ACO.ZC0Y**.Dyymmdd.Thhmmsst.</w:t>
      </w:r>
    </w:p>
    <w:p>
      <w:pPr>
        <w:pStyle w:val="Heading5"/>
        <w:ind w:left="4038"/>
      </w:pPr>
      <w:bookmarkStart w:name="_bookmark90" w:id="170"/>
      <w:bookmarkEnd w:id="170"/>
      <w:r>
        <w:rPr>
          <w:b w:val="0"/>
        </w:rPr>
      </w:r>
      <w:r>
        <w:rPr/>
        <w:t>Table</w:t>
      </w:r>
      <w:r>
        <w:rPr>
          <w:spacing w:val="-8"/>
        </w:rPr>
        <w:t> </w:t>
      </w:r>
      <w:r>
        <w:rPr/>
        <w:t>25:</w:t>
      </w:r>
      <w:r>
        <w:rPr>
          <w:spacing w:val="-8"/>
        </w:rPr>
        <w:t> </w:t>
      </w:r>
      <w:r>
        <w:rPr/>
        <w:t>Summary</w:t>
      </w:r>
      <w:r>
        <w:rPr>
          <w:spacing w:val="-9"/>
        </w:rPr>
        <w:t> </w:t>
      </w:r>
      <w:r>
        <w:rPr/>
        <w:t>Statistics</w:t>
      </w:r>
      <w:r>
        <w:rPr>
          <w:spacing w:val="-8"/>
        </w:rPr>
        <w:t> </w:t>
      </w:r>
      <w:r>
        <w:rPr/>
        <w:t>Header</w:t>
      </w:r>
      <w:r>
        <w:rPr>
          <w:spacing w:val="-7"/>
        </w:rPr>
        <w:t> </w:t>
      </w:r>
      <w:r>
        <w:rPr/>
        <w:t>Record</w:t>
      </w:r>
      <w:r>
        <w:rPr>
          <w:spacing w:val="-7"/>
        </w:rPr>
        <w:t> </w:t>
      </w:r>
      <w:r>
        <w:rPr>
          <w:spacing w:val="-2"/>
        </w:rPr>
        <w:t>(CCLF0)</w:t>
      </w:r>
    </w:p>
    <w:p>
      <w:pPr>
        <w:pStyle w:val="BodyText"/>
        <w:spacing w:before="4"/>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6" w:hRule="atLeast"/>
        </w:trPr>
        <w:tc>
          <w:tcPr>
            <w:tcW w:w="1260" w:type="dxa"/>
          </w:tcPr>
          <w:p>
            <w:pPr>
              <w:pStyle w:val="TableParagraph"/>
              <w:spacing w:before="247"/>
              <w:ind w:left="109"/>
              <w:rPr>
                <w:b/>
                <w:sz w:val="22"/>
              </w:rPr>
            </w:pPr>
            <w:r>
              <w:rPr>
                <w:b/>
                <w:sz w:val="22"/>
              </w:rPr>
              <w:t>Element</w:t>
            </w:r>
            <w:r>
              <w:rPr>
                <w:b/>
                <w:spacing w:val="-10"/>
                <w:sz w:val="22"/>
              </w:rPr>
              <w:t> #</w:t>
            </w:r>
          </w:p>
        </w:tc>
        <w:tc>
          <w:tcPr>
            <w:tcW w:w="2070" w:type="dxa"/>
          </w:tcPr>
          <w:p>
            <w:pPr>
              <w:pStyle w:val="TableParagraph"/>
              <w:spacing w:before="247"/>
              <w:ind w:left="275"/>
              <w:rPr>
                <w:b/>
                <w:sz w:val="22"/>
              </w:rPr>
            </w:pPr>
            <w:r>
              <w:rPr>
                <w:b/>
                <w:sz w:val="22"/>
              </w:rPr>
              <w:t>Element</w:t>
            </w:r>
            <w:r>
              <w:rPr>
                <w:b/>
                <w:spacing w:val="-10"/>
                <w:sz w:val="22"/>
              </w:rPr>
              <w:t> </w:t>
            </w:r>
            <w:r>
              <w:rPr>
                <w:b/>
                <w:spacing w:val="-4"/>
                <w:sz w:val="22"/>
              </w:rPr>
              <w:t>Name</w:t>
            </w:r>
          </w:p>
        </w:tc>
        <w:tc>
          <w:tcPr>
            <w:tcW w:w="1890" w:type="dxa"/>
          </w:tcPr>
          <w:p>
            <w:pPr>
              <w:pStyle w:val="TableParagraph"/>
              <w:spacing w:before="119"/>
              <w:ind w:left="338" w:right="166" w:firstLine="367"/>
              <w:rPr>
                <w:b/>
                <w:sz w:val="22"/>
              </w:rPr>
            </w:pPr>
            <w:r>
              <w:rPr>
                <w:b/>
                <w:spacing w:val="-4"/>
                <w:sz w:val="22"/>
              </w:rPr>
              <w:t>Data </w:t>
            </w:r>
            <w:r>
              <w:rPr>
                <w:b/>
                <w:spacing w:val="-2"/>
                <w:sz w:val="22"/>
              </w:rPr>
              <w:t>Description</w:t>
            </w:r>
          </w:p>
        </w:tc>
        <w:tc>
          <w:tcPr>
            <w:tcW w:w="1170" w:type="dxa"/>
          </w:tcPr>
          <w:p>
            <w:pPr>
              <w:pStyle w:val="TableParagraph"/>
              <w:spacing w:before="119"/>
              <w:ind w:left="150" w:right="138" w:firstLine="183"/>
              <w:rPr>
                <w:b/>
                <w:sz w:val="22"/>
              </w:rPr>
            </w:pPr>
            <w:r>
              <w:rPr>
                <w:b/>
                <w:spacing w:val="-2"/>
                <w:sz w:val="22"/>
              </w:rPr>
              <w:t>Start Position</w:t>
            </w:r>
          </w:p>
        </w:tc>
        <w:tc>
          <w:tcPr>
            <w:tcW w:w="1260" w:type="dxa"/>
          </w:tcPr>
          <w:p>
            <w:pPr>
              <w:pStyle w:val="TableParagraph"/>
              <w:spacing w:before="119"/>
              <w:ind w:left="194" w:right="184" w:firstLine="226"/>
              <w:rPr>
                <w:b/>
                <w:sz w:val="22"/>
              </w:rPr>
            </w:pPr>
            <w:r>
              <w:rPr>
                <w:b/>
                <w:spacing w:val="-4"/>
                <w:sz w:val="22"/>
              </w:rPr>
              <w:t>End </w:t>
            </w:r>
            <w:r>
              <w:rPr>
                <w:b/>
                <w:spacing w:val="-2"/>
                <w:sz w:val="22"/>
              </w:rPr>
              <w:t>Position</w:t>
            </w:r>
          </w:p>
        </w:tc>
        <w:tc>
          <w:tcPr>
            <w:tcW w:w="1170" w:type="dxa"/>
          </w:tcPr>
          <w:p>
            <w:pPr>
              <w:pStyle w:val="TableParagraph"/>
              <w:spacing w:before="119"/>
              <w:ind w:left="217" w:right="201" w:firstLine="128"/>
              <w:rPr>
                <w:b/>
                <w:sz w:val="22"/>
              </w:rPr>
            </w:pPr>
            <w:r>
              <w:rPr>
                <w:b/>
                <w:spacing w:val="-4"/>
                <w:sz w:val="22"/>
              </w:rPr>
              <w:t>Data </w:t>
            </w:r>
            <w:r>
              <w:rPr>
                <w:b/>
                <w:spacing w:val="-2"/>
                <w:sz w:val="22"/>
              </w:rPr>
              <w:t>Length</w:t>
            </w:r>
          </w:p>
        </w:tc>
        <w:tc>
          <w:tcPr>
            <w:tcW w:w="1170" w:type="dxa"/>
          </w:tcPr>
          <w:p>
            <w:pPr>
              <w:pStyle w:val="TableParagraph"/>
              <w:spacing w:before="247"/>
              <w:ind w:left="211"/>
              <w:rPr>
                <w:b/>
                <w:sz w:val="22"/>
              </w:rPr>
            </w:pPr>
            <w:r>
              <w:rPr>
                <w:b/>
                <w:spacing w:val="-2"/>
                <w:sz w:val="22"/>
              </w:rPr>
              <w:t>Format</w:t>
            </w:r>
          </w:p>
        </w:tc>
        <w:tc>
          <w:tcPr>
            <w:tcW w:w="3240" w:type="dxa"/>
          </w:tcPr>
          <w:p>
            <w:pPr>
              <w:pStyle w:val="TableParagraph"/>
              <w:spacing w:before="247"/>
              <w:ind w:left="1050"/>
              <w:rPr>
                <w:b/>
                <w:sz w:val="22"/>
              </w:rPr>
            </w:pPr>
            <w:r>
              <w:rPr>
                <w:b/>
                <w:spacing w:val="-2"/>
                <w:sz w:val="22"/>
              </w:rPr>
              <w:t>Comments</w:t>
            </w:r>
          </w:p>
        </w:tc>
      </w:tr>
      <w:tr>
        <w:trPr>
          <w:trHeight w:val="1119" w:hRule="atLeast"/>
        </w:trPr>
        <w:tc>
          <w:tcPr>
            <w:tcW w:w="1260" w:type="dxa"/>
          </w:tcPr>
          <w:p>
            <w:pPr>
              <w:pStyle w:val="TableParagraph"/>
              <w:rPr>
                <w:sz w:val="22"/>
              </w:rPr>
            </w:pPr>
            <w:r>
              <w:rPr>
                <w:spacing w:val="-10"/>
                <w:sz w:val="22"/>
              </w:rPr>
              <w:t>1</w:t>
            </w:r>
          </w:p>
        </w:tc>
        <w:tc>
          <w:tcPr>
            <w:tcW w:w="2070" w:type="dxa"/>
          </w:tcPr>
          <w:p>
            <w:pPr>
              <w:pStyle w:val="TableParagraph"/>
              <w:rPr>
                <w:sz w:val="22"/>
              </w:rPr>
            </w:pPr>
            <w:r>
              <w:rPr>
                <w:sz w:val="22"/>
              </w:rPr>
              <w:t>File</w:t>
            </w:r>
            <w:r>
              <w:rPr>
                <w:spacing w:val="-7"/>
                <w:sz w:val="22"/>
              </w:rPr>
              <w:t> </w:t>
            </w:r>
            <w:r>
              <w:rPr>
                <w:sz w:val="22"/>
              </w:rPr>
              <w:t>Number</w:t>
            </w:r>
            <w:r>
              <w:rPr>
                <w:spacing w:val="-7"/>
                <w:sz w:val="22"/>
              </w:rPr>
              <w:t> </w:t>
            </w:r>
            <w:r>
              <w:rPr>
                <w:spacing w:val="-2"/>
                <w:sz w:val="22"/>
              </w:rPr>
              <w:t>Label</w:t>
            </w:r>
          </w:p>
        </w:tc>
        <w:tc>
          <w:tcPr>
            <w:tcW w:w="1890" w:type="dxa"/>
          </w:tcPr>
          <w:p>
            <w:pPr>
              <w:pStyle w:val="TableParagraph"/>
              <w:rPr>
                <w:sz w:val="22"/>
              </w:rPr>
            </w:pPr>
            <w:r>
              <w:rPr>
                <w:spacing w:val="-2"/>
                <w:sz w:val="22"/>
              </w:rPr>
              <w:t>Title</w:t>
            </w:r>
          </w:p>
        </w:tc>
        <w:tc>
          <w:tcPr>
            <w:tcW w:w="1170" w:type="dxa"/>
          </w:tcPr>
          <w:p>
            <w:pPr>
              <w:pStyle w:val="TableParagraph"/>
              <w:rPr>
                <w:sz w:val="22"/>
              </w:rPr>
            </w:pPr>
            <w:r>
              <w:rPr>
                <w:spacing w:val="-10"/>
                <w:sz w:val="22"/>
              </w:rPr>
              <w:t>1</w:t>
            </w:r>
          </w:p>
        </w:tc>
        <w:tc>
          <w:tcPr>
            <w:tcW w:w="1260" w:type="dxa"/>
          </w:tcPr>
          <w:p>
            <w:pPr>
              <w:pStyle w:val="TableParagraph"/>
              <w:rPr>
                <w:sz w:val="22"/>
              </w:rPr>
            </w:pPr>
            <w:r>
              <w:rPr>
                <w:spacing w:val="-5"/>
                <w:sz w:val="22"/>
              </w:rPr>
              <w:t>13</w:t>
            </w:r>
          </w:p>
        </w:tc>
        <w:tc>
          <w:tcPr>
            <w:tcW w:w="1170" w:type="dxa"/>
          </w:tcPr>
          <w:p>
            <w:pPr>
              <w:pStyle w:val="TableParagraph"/>
              <w:rPr>
                <w:sz w:val="22"/>
              </w:rPr>
            </w:pPr>
            <w:r>
              <w:rPr>
                <w:spacing w:val="-5"/>
                <w:sz w:val="22"/>
              </w:rPr>
              <w:t>13</w:t>
            </w:r>
          </w:p>
        </w:tc>
        <w:tc>
          <w:tcPr>
            <w:tcW w:w="1170" w:type="dxa"/>
          </w:tcPr>
          <w:p>
            <w:pPr>
              <w:pStyle w:val="TableParagraph"/>
              <w:rPr>
                <w:sz w:val="22"/>
              </w:rPr>
            </w:pPr>
            <w:r>
              <w:rPr>
                <w:spacing w:val="-2"/>
                <w:sz w:val="22"/>
              </w:rPr>
              <w:t>X(13)</w:t>
            </w:r>
          </w:p>
        </w:tc>
        <w:tc>
          <w:tcPr>
            <w:tcW w:w="3240" w:type="dxa"/>
          </w:tcPr>
          <w:p>
            <w:pPr>
              <w:pStyle w:val="TableParagraph"/>
              <w:rPr>
                <w:sz w:val="22"/>
              </w:rPr>
            </w:pPr>
            <w:r>
              <w:rPr>
                <w:sz w:val="22"/>
              </w:rPr>
              <w:t>“File</w:t>
            </w:r>
            <w:r>
              <w:rPr>
                <w:spacing w:val="-5"/>
                <w:sz w:val="22"/>
              </w:rPr>
              <w:t> </w:t>
            </w:r>
            <w:r>
              <w:rPr>
                <w:spacing w:val="-2"/>
                <w:sz w:val="22"/>
              </w:rPr>
              <w:t>Number”</w:t>
            </w:r>
          </w:p>
          <w:p>
            <w:pPr>
              <w:pStyle w:val="TableParagraph"/>
              <w:ind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r>
        <w:trPr>
          <w:trHeight w:val="492" w:hRule="atLeast"/>
        </w:trPr>
        <w:tc>
          <w:tcPr>
            <w:tcW w:w="1260" w:type="dxa"/>
          </w:tcPr>
          <w:p>
            <w:pPr>
              <w:pStyle w:val="TableParagraph"/>
              <w:rPr>
                <w:sz w:val="22"/>
              </w:rPr>
            </w:pPr>
            <w:r>
              <w:rPr>
                <w:spacing w:val="-10"/>
                <w:sz w:val="22"/>
              </w:rPr>
              <w:t>2</w:t>
            </w:r>
          </w:p>
        </w:tc>
        <w:tc>
          <w:tcPr>
            <w:tcW w:w="2070" w:type="dxa"/>
          </w:tcPr>
          <w:p>
            <w:pPr>
              <w:pStyle w:val="TableParagraph"/>
              <w:rPr>
                <w:sz w:val="22"/>
              </w:rPr>
            </w:pPr>
            <w:r>
              <w:rPr>
                <w:spacing w:val="-2"/>
                <w:sz w:val="22"/>
              </w:rPr>
              <w:t>Delimiter</w:t>
            </w:r>
          </w:p>
        </w:tc>
        <w:tc>
          <w:tcPr>
            <w:tcW w:w="1890" w:type="dxa"/>
          </w:tcPr>
          <w:p>
            <w:pPr>
              <w:pStyle w:val="TableParagraph"/>
              <w:rPr>
                <w:sz w:val="22"/>
              </w:rPr>
            </w:pPr>
            <w:r>
              <w:rPr>
                <w:spacing w:val="-2"/>
                <w:sz w:val="22"/>
              </w:rPr>
              <w:t>Delimiter</w:t>
            </w:r>
          </w:p>
        </w:tc>
        <w:tc>
          <w:tcPr>
            <w:tcW w:w="1170" w:type="dxa"/>
          </w:tcPr>
          <w:p>
            <w:pPr>
              <w:pStyle w:val="TableParagraph"/>
              <w:rPr>
                <w:sz w:val="22"/>
              </w:rPr>
            </w:pPr>
            <w:r>
              <w:rPr>
                <w:spacing w:val="-5"/>
                <w:sz w:val="22"/>
              </w:rPr>
              <w:t>14</w:t>
            </w:r>
          </w:p>
        </w:tc>
        <w:tc>
          <w:tcPr>
            <w:tcW w:w="1260" w:type="dxa"/>
          </w:tcPr>
          <w:p>
            <w:pPr>
              <w:pStyle w:val="TableParagraph"/>
              <w:rPr>
                <w:sz w:val="22"/>
              </w:rPr>
            </w:pPr>
            <w:r>
              <w:rPr>
                <w:spacing w:val="-5"/>
                <w:sz w:val="22"/>
              </w:rPr>
              <w:t>14</w:t>
            </w:r>
          </w:p>
        </w:tc>
        <w:tc>
          <w:tcPr>
            <w:tcW w:w="1170" w:type="dxa"/>
          </w:tcPr>
          <w:p>
            <w:pPr>
              <w:pStyle w:val="TableParagraph"/>
              <w:rPr>
                <w:sz w:val="22"/>
              </w:rPr>
            </w:pPr>
            <w:r>
              <w:rPr>
                <w:spacing w:val="-10"/>
                <w:sz w:val="22"/>
              </w:rPr>
              <w:t>1</w:t>
            </w:r>
          </w:p>
        </w:tc>
        <w:tc>
          <w:tcPr>
            <w:tcW w:w="1170" w:type="dxa"/>
          </w:tcPr>
          <w:p>
            <w:pPr>
              <w:pStyle w:val="TableParagraph"/>
              <w:rPr>
                <w:sz w:val="22"/>
              </w:rPr>
            </w:pPr>
            <w:r>
              <w:rPr>
                <w:spacing w:val="-4"/>
                <w:sz w:val="22"/>
              </w:rPr>
              <w:t>X(1)</w:t>
            </w:r>
          </w:p>
        </w:tc>
        <w:tc>
          <w:tcPr>
            <w:tcW w:w="3240" w:type="dxa"/>
          </w:tcPr>
          <w:p>
            <w:pPr>
              <w:pStyle w:val="TableParagraph"/>
              <w:rPr>
                <w:sz w:val="22"/>
              </w:rPr>
            </w:pPr>
            <w:r>
              <w:rPr>
                <w:spacing w:val="-5"/>
                <w:sz w:val="22"/>
              </w:rPr>
              <w:t>“|”</w:t>
            </w:r>
          </w:p>
        </w:tc>
      </w:tr>
      <w:tr>
        <w:trPr>
          <w:trHeight w:val="1119" w:hRule="atLeast"/>
        </w:trPr>
        <w:tc>
          <w:tcPr>
            <w:tcW w:w="1260" w:type="dxa"/>
          </w:tcPr>
          <w:p>
            <w:pPr>
              <w:pStyle w:val="TableParagraph"/>
              <w:rPr>
                <w:sz w:val="22"/>
              </w:rPr>
            </w:pPr>
            <w:r>
              <w:rPr>
                <w:spacing w:val="-10"/>
                <w:sz w:val="22"/>
              </w:rPr>
              <w:t>3</w:t>
            </w:r>
          </w:p>
        </w:tc>
        <w:tc>
          <w:tcPr>
            <w:tcW w:w="2070" w:type="dxa"/>
          </w:tcPr>
          <w:p>
            <w:pPr>
              <w:pStyle w:val="TableParagraph"/>
              <w:ind w:right="432"/>
              <w:rPr>
                <w:sz w:val="22"/>
              </w:rPr>
            </w:pPr>
            <w:r>
              <w:rPr>
                <w:sz w:val="22"/>
              </w:rPr>
              <w:t>File</w:t>
            </w:r>
            <w:r>
              <w:rPr>
                <w:spacing w:val="-16"/>
                <w:sz w:val="22"/>
              </w:rPr>
              <w:t> </w:t>
            </w:r>
            <w:r>
              <w:rPr>
                <w:sz w:val="22"/>
              </w:rPr>
              <w:t>Description </w:t>
            </w:r>
            <w:r>
              <w:rPr>
                <w:spacing w:val="-2"/>
                <w:sz w:val="22"/>
              </w:rPr>
              <w:t>Label</w:t>
            </w:r>
          </w:p>
        </w:tc>
        <w:tc>
          <w:tcPr>
            <w:tcW w:w="1890" w:type="dxa"/>
          </w:tcPr>
          <w:p>
            <w:pPr>
              <w:pStyle w:val="TableParagraph"/>
              <w:rPr>
                <w:sz w:val="22"/>
              </w:rPr>
            </w:pPr>
            <w:r>
              <w:rPr>
                <w:spacing w:val="-2"/>
                <w:sz w:val="22"/>
              </w:rPr>
              <w:t>Title</w:t>
            </w:r>
          </w:p>
        </w:tc>
        <w:tc>
          <w:tcPr>
            <w:tcW w:w="1170" w:type="dxa"/>
          </w:tcPr>
          <w:p>
            <w:pPr>
              <w:pStyle w:val="TableParagraph"/>
              <w:rPr>
                <w:sz w:val="22"/>
              </w:rPr>
            </w:pPr>
            <w:r>
              <w:rPr>
                <w:spacing w:val="-5"/>
                <w:sz w:val="22"/>
              </w:rPr>
              <w:t>15</w:t>
            </w:r>
          </w:p>
        </w:tc>
        <w:tc>
          <w:tcPr>
            <w:tcW w:w="1260" w:type="dxa"/>
          </w:tcPr>
          <w:p>
            <w:pPr>
              <w:pStyle w:val="TableParagraph"/>
              <w:rPr>
                <w:sz w:val="22"/>
              </w:rPr>
            </w:pPr>
            <w:r>
              <w:rPr>
                <w:spacing w:val="-5"/>
                <w:sz w:val="22"/>
              </w:rPr>
              <w:t>34</w:t>
            </w:r>
          </w:p>
        </w:tc>
        <w:tc>
          <w:tcPr>
            <w:tcW w:w="1170" w:type="dxa"/>
          </w:tcPr>
          <w:p>
            <w:pPr>
              <w:pStyle w:val="TableParagraph"/>
              <w:rPr>
                <w:sz w:val="22"/>
              </w:rPr>
            </w:pPr>
            <w:r>
              <w:rPr>
                <w:spacing w:val="-5"/>
                <w:sz w:val="22"/>
              </w:rPr>
              <w:t>20</w:t>
            </w:r>
          </w:p>
        </w:tc>
        <w:tc>
          <w:tcPr>
            <w:tcW w:w="1170" w:type="dxa"/>
          </w:tcPr>
          <w:p>
            <w:pPr>
              <w:pStyle w:val="TableParagraph"/>
              <w:rPr>
                <w:sz w:val="22"/>
              </w:rPr>
            </w:pPr>
            <w:r>
              <w:rPr>
                <w:spacing w:val="-2"/>
                <w:sz w:val="22"/>
              </w:rPr>
              <w:t>X(20)</w:t>
            </w:r>
          </w:p>
        </w:tc>
        <w:tc>
          <w:tcPr>
            <w:tcW w:w="3240" w:type="dxa"/>
          </w:tcPr>
          <w:p>
            <w:pPr>
              <w:pStyle w:val="TableParagraph"/>
              <w:ind w:left="169"/>
              <w:rPr>
                <w:sz w:val="22"/>
              </w:rPr>
            </w:pPr>
            <w:r>
              <w:rPr>
                <w:sz w:val="22"/>
              </w:rPr>
              <w:t>“File</w:t>
            </w:r>
            <w:r>
              <w:rPr>
                <w:spacing w:val="-5"/>
                <w:sz w:val="22"/>
              </w:rPr>
              <w:t> </w:t>
            </w:r>
            <w:r>
              <w:rPr>
                <w:spacing w:val="-2"/>
                <w:sz w:val="22"/>
              </w:rPr>
              <w:t>Description”</w:t>
            </w:r>
          </w:p>
          <w:p>
            <w:pPr>
              <w:pStyle w:val="TableParagraph"/>
              <w:ind w:left="108"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r>
        <w:trPr>
          <w:trHeight w:val="492" w:hRule="atLeast"/>
        </w:trPr>
        <w:tc>
          <w:tcPr>
            <w:tcW w:w="1260" w:type="dxa"/>
          </w:tcPr>
          <w:p>
            <w:pPr>
              <w:pStyle w:val="TableParagraph"/>
              <w:rPr>
                <w:sz w:val="22"/>
              </w:rPr>
            </w:pPr>
            <w:r>
              <w:rPr>
                <w:spacing w:val="-10"/>
                <w:sz w:val="22"/>
              </w:rPr>
              <w:t>4</w:t>
            </w:r>
          </w:p>
        </w:tc>
        <w:tc>
          <w:tcPr>
            <w:tcW w:w="2070" w:type="dxa"/>
          </w:tcPr>
          <w:p>
            <w:pPr>
              <w:pStyle w:val="TableParagraph"/>
              <w:rPr>
                <w:sz w:val="22"/>
              </w:rPr>
            </w:pPr>
            <w:r>
              <w:rPr>
                <w:spacing w:val="-2"/>
                <w:sz w:val="22"/>
              </w:rPr>
              <w:t>Delimiter</w:t>
            </w:r>
          </w:p>
        </w:tc>
        <w:tc>
          <w:tcPr>
            <w:tcW w:w="1890" w:type="dxa"/>
          </w:tcPr>
          <w:p>
            <w:pPr>
              <w:pStyle w:val="TableParagraph"/>
              <w:rPr>
                <w:sz w:val="22"/>
              </w:rPr>
            </w:pPr>
            <w:r>
              <w:rPr>
                <w:spacing w:val="-2"/>
                <w:sz w:val="22"/>
              </w:rPr>
              <w:t>Delimiter</w:t>
            </w:r>
          </w:p>
        </w:tc>
        <w:tc>
          <w:tcPr>
            <w:tcW w:w="1170" w:type="dxa"/>
          </w:tcPr>
          <w:p>
            <w:pPr>
              <w:pStyle w:val="TableParagraph"/>
              <w:rPr>
                <w:sz w:val="22"/>
              </w:rPr>
            </w:pPr>
            <w:r>
              <w:rPr>
                <w:spacing w:val="-5"/>
                <w:sz w:val="22"/>
              </w:rPr>
              <w:t>35</w:t>
            </w:r>
          </w:p>
        </w:tc>
        <w:tc>
          <w:tcPr>
            <w:tcW w:w="1260" w:type="dxa"/>
          </w:tcPr>
          <w:p>
            <w:pPr>
              <w:pStyle w:val="TableParagraph"/>
              <w:rPr>
                <w:sz w:val="22"/>
              </w:rPr>
            </w:pPr>
            <w:r>
              <w:rPr>
                <w:spacing w:val="-5"/>
                <w:sz w:val="22"/>
              </w:rPr>
              <w:t>35</w:t>
            </w:r>
          </w:p>
        </w:tc>
        <w:tc>
          <w:tcPr>
            <w:tcW w:w="1170" w:type="dxa"/>
          </w:tcPr>
          <w:p>
            <w:pPr>
              <w:pStyle w:val="TableParagraph"/>
              <w:rPr>
                <w:sz w:val="22"/>
              </w:rPr>
            </w:pPr>
            <w:r>
              <w:rPr>
                <w:spacing w:val="-10"/>
                <w:sz w:val="22"/>
              </w:rPr>
              <w:t>1</w:t>
            </w:r>
          </w:p>
        </w:tc>
        <w:tc>
          <w:tcPr>
            <w:tcW w:w="1170" w:type="dxa"/>
          </w:tcPr>
          <w:p>
            <w:pPr>
              <w:pStyle w:val="TableParagraph"/>
              <w:rPr>
                <w:sz w:val="22"/>
              </w:rPr>
            </w:pPr>
            <w:r>
              <w:rPr>
                <w:spacing w:val="-4"/>
                <w:sz w:val="22"/>
              </w:rPr>
              <w:t>X(1)</w:t>
            </w:r>
          </w:p>
        </w:tc>
        <w:tc>
          <w:tcPr>
            <w:tcW w:w="3240" w:type="dxa"/>
          </w:tcPr>
          <w:p>
            <w:pPr>
              <w:pStyle w:val="TableParagraph"/>
              <w:rPr>
                <w:sz w:val="22"/>
              </w:rPr>
            </w:pPr>
            <w:r>
              <w:rPr>
                <w:spacing w:val="-5"/>
                <w:sz w:val="22"/>
              </w:rPr>
              <w: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745" w:hRule="atLeast"/>
        </w:trPr>
        <w:tc>
          <w:tcPr>
            <w:tcW w:w="1260" w:type="dxa"/>
          </w:tcPr>
          <w:p>
            <w:pPr>
              <w:pStyle w:val="TableParagraph"/>
              <w:spacing w:before="247"/>
              <w:ind w:left="110"/>
              <w:rPr>
                <w:b/>
                <w:sz w:val="22"/>
              </w:rPr>
            </w:pPr>
            <w:r>
              <w:rPr>
                <w:b/>
                <w:sz w:val="22"/>
              </w:rPr>
              <w:t>Element</w:t>
            </w:r>
            <w:r>
              <w:rPr>
                <w:b/>
                <w:spacing w:val="-10"/>
                <w:sz w:val="22"/>
              </w:rPr>
              <w:t> #</w:t>
            </w:r>
          </w:p>
        </w:tc>
        <w:tc>
          <w:tcPr>
            <w:tcW w:w="2070" w:type="dxa"/>
          </w:tcPr>
          <w:p>
            <w:pPr>
              <w:pStyle w:val="TableParagraph"/>
              <w:spacing w:before="247"/>
              <w:ind w:left="276"/>
              <w:rPr>
                <w:b/>
                <w:sz w:val="22"/>
              </w:rPr>
            </w:pPr>
            <w:r>
              <w:rPr>
                <w:b/>
                <w:sz w:val="22"/>
              </w:rPr>
              <w:t>Element</w:t>
            </w:r>
            <w:r>
              <w:rPr>
                <w:b/>
                <w:spacing w:val="-10"/>
                <w:sz w:val="22"/>
              </w:rPr>
              <w:t> </w:t>
            </w:r>
            <w:r>
              <w:rPr>
                <w:b/>
                <w:spacing w:val="-4"/>
                <w:sz w:val="22"/>
              </w:rPr>
              <w:t>Name</w:t>
            </w:r>
          </w:p>
        </w:tc>
        <w:tc>
          <w:tcPr>
            <w:tcW w:w="1890" w:type="dxa"/>
          </w:tcPr>
          <w:p>
            <w:pPr>
              <w:pStyle w:val="TableParagraph"/>
              <w:ind w:left="339" w:right="166" w:firstLine="367"/>
              <w:rPr>
                <w:b/>
                <w:sz w:val="22"/>
              </w:rPr>
            </w:pPr>
            <w:r>
              <w:rPr>
                <w:b/>
                <w:spacing w:val="-4"/>
                <w:sz w:val="22"/>
              </w:rPr>
              <w:t>Data </w:t>
            </w:r>
            <w:r>
              <w:rPr>
                <w:b/>
                <w:spacing w:val="-2"/>
                <w:sz w:val="22"/>
              </w:rPr>
              <w:t>Description</w:t>
            </w:r>
          </w:p>
        </w:tc>
        <w:tc>
          <w:tcPr>
            <w:tcW w:w="1170" w:type="dxa"/>
          </w:tcPr>
          <w:p>
            <w:pPr>
              <w:pStyle w:val="TableParagraph"/>
              <w:ind w:left="151" w:right="137" w:firstLine="183"/>
              <w:rPr>
                <w:b/>
                <w:sz w:val="22"/>
              </w:rPr>
            </w:pPr>
            <w:r>
              <w:rPr>
                <w:b/>
                <w:spacing w:val="-2"/>
                <w:sz w:val="22"/>
              </w:rPr>
              <w:t>Start Position</w:t>
            </w:r>
          </w:p>
        </w:tc>
        <w:tc>
          <w:tcPr>
            <w:tcW w:w="1260" w:type="dxa"/>
          </w:tcPr>
          <w:p>
            <w:pPr>
              <w:pStyle w:val="TableParagraph"/>
              <w:ind w:left="195" w:right="183" w:firstLine="226"/>
              <w:rPr>
                <w:b/>
                <w:sz w:val="22"/>
              </w:rPr>
            </w:pPr>
            <w:r>
              <w:rPr>
                <w:b/>
                <w:spacing w:val="-4"/>
                <w:sz w:val="22"/>
              </w:rPr>
              <w:t>End </w:t>
            </w:r>
            <w:r>
              <w:rPr>
                <w:b/>
                <w:spacing w:val="-2"/>
                <w:sz w:val="22"/>
              </w:rPr>
              <w:t>Position</w:t>
            </w:r>
          </w:p>
        </w:tc>
        <w:tc>
          <w:tcPr>
            <w:tcW w:w="1170" w:type="dxa"/>
          </w:tcPr>
          <w:p>
            <w:pPr>
              <w:pStyle w:val="TableParagraph"/>
              <w:ind w:left="218" w:right="200" w:firstLine="128"/>
              <w:rPr>
                <w:b/>
                <w:sz w:val="22"/>
              </w:rPr>
            </w:pPr>
            <w:r>
              <w:rPr>
                <w:b/>
                <w:spacing w:val="-4"/>
                <w:sz w:val="22"/>
              </w:rPr>
              <w:t>Data </w:t>
            </w:r>
            <w:r>
              <w:rPr>
                <w:b/>
                <w:spacing w:val="-2"/>
                <w:sz w:val="22"/>
              </w:rPr>
              <w:t>Length</w:t>
            </w:r>
          </w:p>
        </w:tc>
        <w:tc>
          <w:tcPr>
            <w:tcW w:w="1170" w:type="dxa"/>
          </w:tcPr>
          <w:p>
            <w:pPr>
              <w:pStyle w:val="TableParagraph"/>
              <w:spacing w:before="247"/>
              <w:ind w:left="212"/>
              <w:rPr>
                <w:b/>
                <w:sz w:val="22"/>
              </w:rPr>
            </w:pPr>
            <w:r>
              <w:rPr>
                <w:b/>
                <w:spacing w:val="-2"/>
                <w:sz w:val="22"/>
              </w:rPr>
              <w:t>Format</w:t>
            </w:r>
          </w:p>
        </w:tc>
        <w:tc>
          <w:tcPr>
            <w:tcW w:w="3240" w:type="dxa"/>
          </w:tcPr>
          <w:p>
            <w:pPr>
              <w:pStyle w:val="TableParagraph"/>
              <w:spacing w:before="247"/>
              <w:ind w:left="1051"/>
              <w:rPr>
                <w:b/>
                <w:sz w:val="22"/>
              </w:rPr>
            </w:pPr>
            <w:r>
              <w:rPr>
                <w:b/>
                <w:spacing w:val="-2"/>
                <w:sz w:val="22"/>
              </w:rPr>
              <w:t>Comments</w:t>
            </w:r>
          </w:p>
        </w:tc>
      </w:tr>
      <w:tr>
        <w:trPr>
          <w:trHeight w:val="1119" w:hRule="atLeast"/>
        </w:trPr>
        <w:tc>
          <w:tcPr>
            <w:tcW w:w="1260" w:type="dxa"/>
          </w:tcPr>
          <w:p>
            <w:pPr>
              <w:pStyle w:val="TableParagraph"/>
              <w:rPr>
                <w:sz w:val="22"/>
              </w:rPr>
            </w:pPr>
            <w:r>
              <w:rPr>
                <w:spacing w:val="-10"/>
                <w:sz w:val="22"/>
              </w:rPr>
              <w:t>5</w:t>
            </w:r>
          </w:p>
        </w:tc>
        <w:tc>
          <w:tcPr>
            <w:tcW w:w="2070" w:type="dxa"/>
          </w:tcPr>
          <w:p>
            <w:pPr>
              <w:pStyle w:val="TableParagraph"/>
              <w:ind w:right="579"/>
              <w:rPr>
                <w:sz w:val="22"/>
              </w:rPr>
            </w:pPr>
            <w:r>
              <w:rPr>
                <w:sz w:val="22"/>
              </w:rPr>
              <w:t>Total</w:t>
            </w:r>
            <w:r>
              <w:rPr>
                <w:spacing w:val="-16"/>
                <w:sz w:val="22"/>
              </w:rPr>
              <w:t> </w:t>
            </w:r>
            <w:r>
              <w:rPr>
                <w:sz w:val="22"/>
              </w:rPr>
              <w:t>Records Count Label</w:t>
            </w:r>
          </w:p>
        </w:tc>
        <w:tc>
          <w:tcPr>
            <w:tcW w:w="1890" w:type="dxa"/>
          </w:tcPr>
          <w:p>
            <w:pPr>
              <w:pStyle w:val="TableParagraph"/>
              <w:rPr>
                <w:sz w:val="22"/>
              </w:rPr>
            </w:pPr>
            <w:r>
              <w:rPr>
                <w:spacing w:val="-2"/>
                <w:sz w:val="22"/>
              </w:rPr>
              <w:t>Title</w:t>
            </w:r>
          </w:p>
        </w:tc>
        <w:tc>
          <w:tcPr>
            <w:tcW w:w="1170" w:type="dxa"/>
          </w:tcPr>
          <w:p>
            <w:pPr>
              <w:pStyle w:val="TableParagraph"/>
              <w:rPr>
                <w:sz w:val="22"/>
              </w:rPr>
            </w:pPr>
            <w:r>
              <w:rPr>
                <w:spacing w:val="-5"/>
                <w:sz w:val="22"/>
              </w:rPr>
              <w:t>36</w:t>
            </w:r>
          </w:p>
        </w:tc>
        <w:tc>
          <w:tcPr>
            <w:tcW w:w="1260" w:type="dxa"/>
          </w:tcPr>
          <w:p>
            <w:pPr>
              <w:pStyle w:val="TableParagraph"/>
              <w:rPr>
                <w:sz w:val="22"/>
              </w:rPr>
            </w:pPr>
            <w:r>
              <w:rPr>
                <w:spacing w:val="-5"/>
                <w:sz w:val="22"/>
              </w:rPr>
              <w:t>55</w:t>
            </w:r>
          </w:p>
        </w:tc>
        <w:tc>
          <w:tcPr>
            <w:tcW w:w="1170" w:type="dxa"/>
          </w:tcPr>
          <w:p>
            <w:pPr>
              <w:pStyle w:val="TableParagraph"/>
              <w:rPr>
                <w:sz w:val="22"/>
              </w:rPr>
            </w:pPr>
            <w:r>
              <w:rPr>
                <w:spacing w:val="-5"/>
                <w:sz w:val="22"/>
              </w:rPr>
              <w:t>20</w:t>
            </w:r>
          </w:p>
        </w:tc>
        <w:tc>
          <w:tcPr>
            <w:tcW w:w="1170" w:type="dxa"/>
          </w:tcPr>
          <w:p>
            <w:pPr>
              <w:pStyle w:val="TableParagraph"/>
              <w:rPr>
                <w:sz w:val="22"/>
              </w:rPr>
            </w:pPr>
            <w:r>
              <w:rPr>
                <w:spacing w:val="-2"/>
                <w:sz w:val="22"/>
              </w:rPr>
              <w:t>X(20)</w:t>
            </w:r>
          </w:p>
        </w:tc>
        <w:tc>
          <w:tcPr>
            <w:tcW w:w="3240" w:type="dxa"/>
          </w:tcPr>
          <w:p>
            <w:pPr>
              <w:pStyle w:val="TableParagraph"/>
              <w:ind w:left="168"/>
              <w:rPr>
                <w:sz w:val="22"/>
              </w:rPr>
            </w:pPr>
            <w:r>
              <w:rPr>
                <w:sz w:val="22"/>
              </w:rPr>
              <w:t>“Total</w:t>
            </w:r>
            <w:r>
              <w:rPr>
                <w:spacing w:val="-8"/>
                <w:sz w:val="22"/>
              </w:rPr>
              <w:t> </w:t>
            </w:r>
            <w:r>
              <w:rPr>
                <w:sz w:val="22"/>
              </w:rPr>
              <w:t>Records</w:t>
            </w:r>
            <w:r>
              <w:rPr>
                <w:spacing w:val="-8"/>
                <w:sz w:val="22"/>
              </w:rPr>
              <w:t> </w:t>
            </w:r>
            <w:r>
              <w:rPr>
                <w:spacing w:val="-2"/>
                <w:sz w:val="22"/>
              </w:rPr>
              <w:t>Count”</w:t>
            </w:r>
          </w:p>
          <w:p>
            <w:pPr>
              <w:pStyle w:val="TableParagraph"/>
              <w:ind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r>
        <w:trPr>
          <w:trHeight w:val="492" w:hRule="atLeast"/>
        </w:trPr>
        <w:tc>
          <w:tcPr>
            <w:tcW w:w="1260" w:type="dxa"/>
          </w:tcPr>
          <w:p>
            <w:pPr>
              <w:pStyle w:val="TableParagraph"/>
              <w:rPr>
                <w:sz w:val="22"/>
              </w:rPr>
            </w:pPr>
            <w:r>
              <w:rPr>
                <w:spacing w:val="-10"/>
                <w:sz w:val="22"/>
              </w:rPr>
              <w:t>6</w:t>
            </w:r>
          </w:p>
        </w:tc>
        <w:tc>
          <w:tcPr>
            <w:tcW w:w="2070" w:type="dxa"/>
          </w:tcPr>
          <w:p>
            <w:pPr>
              <w:pStyle w:val="TableParagraph"/>
              <w:rPr>
                <w:sz w:val="22"/>
              </w:rPr>
            </w:pPr>
            <w:r>
              <w:rPr>
                <w:spacing w:val="-2"/>
                <w:sz w:val="22"/>
              </w:rPr>
              <w:t>Delimiter</w:t>
            </w:r>
          </w:p>
        </w:tc>
        <w:tc>
          <w:tcPr>
            <w:tcW w:w="1890" w:type="dxa"/>
          </w:tcPr>
          <w:p>
            <w:pPr>
              <w:pStyle w:val="TableParagraph"/>
              <w:rPr>
                <w:sz w:val="22"/>
              </w:rPr>
            </w:pPr>
            <w:r>
              <w:rPr>
                <w:spacing w:val="-2"/>
                <w:sz w:val="22"/>
              </w:rPr>
              <w:t>Delimiter</w:t>
            </w:r>
          </w:p>
        </w:tc>
        <w:tc>
          <w:tcPr>
            <w:tcW w:w="1170" w:type="dxa"/>
          </w:tcPr>
          <w:p>
            <w:pPr>
              <w:pStyle w:val="TableParagraph"/>
              <w:rPr>
                <w:sz w:val="22"/>
              </w:rPr>
            </w:pPr>
            <w:r>
              <w:rPr>
                <w:spacing w:val="-5"/>
                <w:sz w:val="22"/>
              </w:rPr>
              <w:t>56</w:t>
            </w:r>
          </w:p>
        </w:tc>
        <w:tc>
          <w:tcPr>
            <w:tcW w:w="1260" w:type="dxa"/>
          </w:tcPr>
          <w:p>
            <w:pPr>
              <w:pStyle w:val="TableParagraph"/>
              <w:rPr>
                <w:sz w:val="22"/>
              </w:rPr>
            </w:pPr>
            <w:r>
              <w:rPr>
                <w:spacing w:val="-5"/>
                <w:sz w:val="22"/>
              </w:rPr>
              <w:t>56</w:t>
            </w:r>
          </w:p>
        </w:tc>
        <w:tc>
          <w:tcPr>
            <w:tcW w:w="1170" w:type="dxa"/>
          </w:tcPr>
          <w:p>
            <w:pPr>
              <w:pStyle w:val="TableParagraph"/>
              <w:rPr>
                <w:sz w:val="22"/>
              </w:rPr>
            </w:pPr>
            <w:r>
              <w:rPr>
                <w:spacing w:val="-10"/>
                <w:sz w:val="22"/>
              </w:rPr>
              <w:t>1</w:t>
            </w:r>
          </w:p>
        </w:tc>
        <w:tc>
          <w:tcPr>
            <w:tcW w:w="1170" w:type="dxa"/>
          </w:tcPr>
          <w:p>
            <w:pPr>
              <w:pStyle w:val="TableParagraph"/>
              <w:rPr>
                <w:sz w:val="22"/>
              </w:rPr>
            </w:pPr>
            <w:r>
              <w:rPr>
                <w:spacing w:val="-4"/>
                <w:sz w:val="22"/>
              </w:rPr>
              <w:t>X(1)</w:t>
            </w:r>
          </w:p>
        </w:tc>
        <w:tc>
          <w:tcPr>
            <w:tcW w:w="3240" w:type="dxa"/>
          </w:tcPr>
          <w:p>
            <w:pPr>
              <w:pStyle w:val="TableParagraph"/>
              <w:rPr>
                <w:sz w:val="22"/>
              </w:rPr>
            </w:pPr>
            <w:r>
              <w:rPr>
                <w:spacing w:val="-5"/>
                <w:sz w:val="22"/>
              </w:rPr>
              <w:t>“|”</w:t>
            </w:r>
          </w:p>
        </w:tc>
      </w:tr>
      <w:tr>
        <w:trPr>
          <w:trHeight w:val="1119" w:hRule="atLeast"/>
        </w:trPr>
        <w:tc>
          <w:tcPr>
            <w:tcW w:w="1260" w:type="dxa"/>
          </w:tcPr>
          <w:p>
            <w:pPr>
              <w:pStyle w:val="TableParagraph"/>
              <w:rPr>
                <w:sz w:val="22"/>
              </w:rPr>
            </w:pPr>
            <w:r>
              <w:rPr>
                <w:spacing w:val="-10"/>
                <w:sz w:val="22"/>
              </w:rPr>
              <w:t>7</w:t>
            </w:r>
          </w:p>
        </w:tc>
        <w:tc>
          <w:tcPr>
            <w:tcW w:w="2070" w:type="dxa"/>
          </w:tcPr>
          <w:p>
            <w:pPr>
              <w:pStyle w:val="TableParagraph"/>
              <w:ind w:right="505"/>
              <w:rPr>
                <w:sz w:val="22"/>
              </w:rPr>
            </w:pPr>
            <w:r>
              <w:rPr>
                <w:sz w:val="22"/>
              </w:rPr>
              <w:t>Record</w:t>
            </w:r>
            <w:r>
              <w:rPr>
                <w:spacing w:val="-16"/>
                <w:sz w:val="22"/>
              </w:rPr>
              <w:t> </w:t>
            </w:r>
            <w:r>
              <w:rPr>
                <w:sz w:val="22"/>
              </w:rPr>
              <w:t>Length </w:t>
            </w:r>
            <w:r>
              <w:rPr>
                <w:spacing w:val="-2"/>
                <w:sz w:val="22"/>
              </w:rPr>
              <w:t>Label</w:t>
            </w:r>
          </w:p>
        </w:tc>
        <w:tc>
          <w:tcPr>
            <w:tcW w:w="1890" w:type="dxa"/>
          </w:tcPr>
          <w:p>
            <w:pPr>
              <w:pStyle w:val="TableParagraph"/>
              <w:rPr>
                <w:sz w:val="22"/>
              </w:rPr>
            </w:pPr>
            <w:r>
              <w:rPr>
                <w:spacing w:val="-2"/>
                <w:sz w:val="22"/>
              </w:rPr>
              <w:t>Title</w:t>
            </w:r>
          </w:p>
        </w:tc>
        <w:tc>
          <w:tcPr>
            <w:tcW w:w="1170" w:type="dxa"/>
          </w:tcPr>
          <w:p>
            <w:pPr>
              <w:pStyle w:val="TableParagraph"/>
              <w:rPr>
                <w:sz w:val="22"/>
              </w:rPr>
            </w:pPr>
            <w:r>
              <w:rPr>
                <w:spacing w:val="-5"/>
                <w:sz w:val="22"/>
              </w:rPr>
              <w:t>57</w:t>
            </w:r>
          </w:p>
        </w:tc>
        <w:tc>
          <w:tcPr>
            <w:tcW w:w="1260" w:type="dxa"/>
          </w:tcPr>
          <w:p>
            <w:pPr>
              <w:pStyle w:val="TableParagraph"/>
              <w:rPr>
                <w:sz w:val="22"/>
              </w:rPr>
            </w:pPr>
            <w:r>
              <w:rPr>
                <w:spacing w:val="-5"/>
                <w:sz w:val="22"/>
              </w:rPr>
              <w:t>69</w:t>
            </w:r>
          </w:p>
        </w:tc>
        <w:tc>
          <w:tcPr>
            <w:tcW w:w="1170" w:type="dxa"/>
          </w:tcPr>
          <w:p>
            <w:pPr>
              <w:pStyle w:val="TableParagraph"/>
              <w:ind w:left="108"/>
              <w:rPr>
                <w:sz w:val="22"/>
              </w:rPr>
            </w:pPr>
            <w:r>
              <w:rPr>
                <w:spacing w:val="-5"/>
                <w:sz w:val="22"/>
              </w:rPr>
              <w:t>13</w:t>
            </w:r>
          </w:p>
        </w:tc>
        <w:tc>
          <w:tcPr>
            <w:tcW w:w="1170" w:type="dxa"/>
          </w:tcPr>
          <w:p>
            <w:pPr>
              <w:pStyle w:val="TableParagraph"/>
              <w:ind w:left="108"/>
              <w:rPr>
                <w:sz w:val="22"/>
              </w:rPr>
            </w:pPr>
            <w:r>
              <w:rPr>
                <w:spacing w:val="-2"/>
                <w:sz w:val="22"/>
              </w:rPr>
              <w:t>X(13)</w:t>
            </w:r>
          </w:p>
        </w:tc>
        <w:tc>
          <w:tcPr>
            <w:tcW w:w="3240" w:type="dxa"/>
          </w:tcPr>
          <w:p>
            <w:pPr>
              <w:pStyle w:val="TableParagraph"/>
              <w:ind w:left="169"/>
              <w:rPr>
                <w:sz w:val="22"/>
              </w:rPr>
            </w:pPr>
            <w:r>
              <w:rPr>
                <w:sz w:val="22"/>
              </w:rPr>
              <w:t>“Record</w:t>
            </w:r>
            <w:r>
              <w:rPr>
                <w:spacing w:val="-9"/>
                <w:sz w:val="22"/>
              </w:rPr>
              <w:t> </w:t>
            </w:r>
            <w:r>
              <w:rPr>
                <w:spacing w:val="-2"/>
                <w:sz w:val="22"/>
              </w:rPr>
              <w:t>Length”</w:t>
            </w:r>
          </w:p>
          <w:p>
            <w:pPr>
              <w:pStyle w:val="TableParagraph"/>
              <w:ind w:left="108"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bl>
    <w:p>
      <w:pPr>
        <w:pStyle w:val="Heading5"/>
        <w:spacing w:before="122"/>
        <w:ind w:left="4510"/>
      </w:pPr>
      <w:bookmarkStart w:name="_bookmark91" w:id="171"/>
      <w:bookmarkEnd w:id="171"/>
      <w:r>
        <w:rPr>
          <w:b w:val="0"/>
        </w:rPr>
      </w:r>
      <w:r>
        <w:rPr/>
        <w:t>Table</w:t>
      </w:r>
      <w:r>
        <w:rPr>
          <w:spacing w:val="-7"/>
        </w:rPr>
        <w:t> </w:t>
      </w:r>
      <w:r>
        <w:rPr/>
        <w:t>26:</w:t>
      </w:r>
      <w:r>
        <w:rPr>
          <w:spacing w:val="-7"/>
        </w:rPr>
        <w:t> </w:t>
      </w:r>
      <w:r>
        <w:rPr/>
        <w:t>Summary</w:t>
      </w:r>
      <w:r>
        <w:rPr>
          <w:spacing w:val="-9"/>
        </w:rPr>
        <w:t> </w:t>
      </w:r>
      <w:r>
        <w:rPr/>
        <w:t>Statistics</w:t>
      </w:r>
      <w:r>
        <w:rPr>
          <w:spacing w:val="-7"/>
        </w:rPr>
        <w:t> </w:t>
      </w:r>
      <w:r>
        <w:rPr/>
        <w:t>Detail</w:t>
      </w:r>
      <w:r>
        <w:rPr>
          <w:spacing w:val="-7"/>
        </w:rPr>
        <w:t> </w:t>
      </w:r>
      <w:r>
        <w:rPr>
          <w:spacing w:val="-2"/>
        </w:rPr>
        <w:t>Records</w:t>
      </w:r>
    </w:p>
    <w:p>
      <w:pPr>
        <w:pStyle w:val="BodyText"/>
        <w:spacing w:before="3"/>
        <w:rPr>
          <w:b/>
          <w:sz w:val="1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546" w:hRule="atLeast"/>
        </w:trPr>
        <w:tc>
          <w:tcPr>
            <w:tcW w:w="1260" w:type="dxa"/>
          </w:tcPr>
          <w:p>
            <w:pPr>
              <w:pStyle w:val="TableParagraph"/>
              <w:spacing w:before="147"/>
              <w:ind w:left="110"/>
              <w:rPr>
                <w:b/>
                <w:sz w:val="22"/>
              </w:rPr>
            </w:pPr>
            <w:r>
              <w:rPr>
                <w:b/>
                <w:sz w:val="22"/>
              </w:rPr>
              <w:t>Element</w:t>
            </w:r>
            <w:r>
              <w:rPr>
                <w:b/>
                <w:spacing w:val="-10"/>
                <w:sz w:val="22"/>
              </w:rPr>
              <w:t> #</w:t>
            </w:r>
          </w:p>
        </w:tc>
        <w:tc>
          <w:tcPr>
            <w:tcW w:w="2070" w:type="dxa"/>
          </w:tcPr>
          <w:p>
            <w:pPr>
              <w:pStyle w:val="TableParagraph"/>
              <w:spacing w:before="147"/>
              <w:ind w:left="276"/>
              <w:rPr>
                <w:b/>
                <w:sz w:val="22"/>
              </w:rPr>
            </w:pPr>
            <w:r>
              <w:rPr>
                <w:b/>
                <w:sz w:val="22"/>
              </w:rPr>
              <w:t>Element</w:t>
            </w:r>
            <w:r>
              <w:rPr>
                <w:b/>
                <w:spacing w:val="-10"/>
                <w:sz w:val="22"/>
              </w:rPr>
              <w:t> </w:t>
            </w:r>
            <w:r>
              <w:rPr>
                <w:b/>
                <w:spacing w:val="-4"/>
                <w:sz w:val="22"/>
              </w:rPr>
              <w:t>Name</w:t>
            </w:r>
          </w:p>
        </w:tc>
        <w:tc>
          <w:tcPr>
            <w:tcW w:w="1890" w:type="dxa"/>
          </w:tcPr>
          <w:p>
            <w:pPr>
              <w:pStyle w:val="TableParagraph"/>
              <w:spacing w:before="20"/>
              <w:ind w:left="339" w:right="166" w:firstLine="367"/>
              <w:rPr>
                <w:b/>
                <w:sz w:val="22"/>
              </w:rPr>
            </w:pPr>
            <w:r>
              <w:rPr>
                <w:b/>
                <w:spacing w:val="-4"/>
                <w:sz w:val="22"/>
              </w:rPr>
              <w:t>Data </w:t>
            </w:r>
            <w:r>
              <w:rPr>
                <w:b/>
                <w:spacing w:val="-2"/>
                <w:sz w:val="22"/>
              </w:rPr>
              <w:t>Description</w:t>
            </w:r>
          </w:p>
        </w:tc>
        <w:tc>
          <w:tcPr>
            <w:tcW w:w="1170" w:type="dxa"/>
          </w:tcPr>
          <w:p>
            <w:pPr>
              <w:pStyle w:val="TableParagraph"/>
              <w:spacing w:before="20"/>
              <w:ind w:left="151" w:right="137" w:firstLine="183"/>
              <w:rPr>
                <w:b/>
                <w:sz w:val="22"/>
              </w:rPr>
            </w:pPr>
            <w:r>
              <w:rPr>
                <w:b/>
                <w:spacing w:val="-2"/>
                <w:sz w:val="22"/>
              </w:rPr>
              <w:t>Start Position</w:t>
            </w:r>
          </w:p>
        </w:tc>
        <w:tc>
          <w:tcPr>
            <w:tcW w:w="1260" w:type="dxa"/>
          </w:tcPr>
          <w:p>
            <w:pPr>
              <w:pStyle w:val="TableParagraph"/>
              <w:spacing w:before="20"/>
              <w:ind w:left="195" w:right="183" w:firstLine="226"/>
              <w:rPr>
                <w:b/>
                <w:sz w:val="22"/>
              </w:rPr>
            </w:pPr>
            <w:r>
              <w:rPr>
                <w:b/>
                <w:spacing w:val="-4"/>
                <w:sz w:val="22"/>
              </w:rPr>
              <w:t>End </w:t>
            </w:r>
            <w:r>
              <w:rPr>
                <w:b/>
                <w:spacing w:val="-2"/>
                <w:sz w:val="22"/>
              </w:rPr>
              <w:t>Position</w:t>
            </w:r>
          </w:p>
        </w:tc>
        <w:tc>
          <w:tcPr>
            <w:tcW w:w="1170" w:type="dxa"/>
          </w:tcPr>
          <w:p>
            <w:pPr>
              <w:pStyle w:val="TableParagraph"/>
              <w:spacing w:before="20"/>
              <w:ind w:left="218" w:right="200" w:firstLine="128"/>
              <w:rPr>
                <w:b/>
                <w:sz w:val="22"/>
              </w:rPr>
            </w:pPr>
            <w:r>
              <w:rPr>
                <w:b/>
                <w:spacing w:val="-4"/>
                <w:sz w:val="22"/>
              </w:rPr>
              <w:t>Data </w:t>
            </w:r>
            <w:r>
              <w:rPr>
                <w:b/>
                <w:spacing w:val="-2"/>
                <w:sz w:val="22"/>
              </w:rPr>
              <w:t>Length</w:t>
            </w:r>
          </w:p>
        </w:tc>
        <w:tc>
          <w:tcPr>
            <w:tcW w:w="1170" w:type="dxa"/>
          </w:tcPr>
          <w:p>
            <w:pPr>
              <w:pStyle w:val="TableParagraph"/>
              <w:spacing w:before="147"/>
              <w:ind w:left="212"/>
              <w:rPr>
                <w:b/>
                <w:sz w:val="22"/>
              </w:rPr>
            </w:pPr>
            <w:r>
              <w:rPr>
                <w:b/>
                <w:spacing w:val="-2"/>
                <w:sz w:val="22"/>
              </w:rPr>
              <w:t>Format</w:t>
            </w:r>
          </w:p>
        </w:tc>
        <w:tc>
          <w:tcPr>
            <w:tcW w:w="3240" w:type="dxa"/>
          </w:tcPr>
          <w:p>
            <w:pPr>
              <w:pStyle w:val="TableParagraph"/>
              <w:spacing w:before="147"/>
              <w:ind w:left="1050"/>
              <w:rPr>
                <w:b/>
                <w:sz w:val="22"/>
              </w:rPr>
            </w:pPr>
            <w:r>
              <w:rPr>
                <w:b/>
                <w:spacing w:val="-2"/>
                <w:sz w:val="22"/>
              </w:rPr>
              <w:t>Comments</w:t>
            </w:r>
          </w:p>
        </w:tc>
      </w:tr>
      <w:tr>
        <w:trPr>
          <w:trHeight w:val="1830" w:hRule="atLeast"/>
        </w:trPr>
        <w:tc>
          <w:tcPr>
            <w:tcW w:w="1260" w:type="dxa"/>
          </w:tcPr>
          <w:p>
            <w:pPr>
              <w:pStyle w:val="TableParagraph"/>
              <w:spacing w:before="20"/>
              <w:rPr>
                <w:sz w:val="22"/>
              </w:rPr>
            </w:pPr>
            <w:r>
              <w:rPr>
                <w:spacing w:val="-10"/>
                <w:sz w:val="22"/>
              </w:rPr>
              <w:t>1</w:t>
            </w:r>
          </w:p>
        </w:tc>
        <w:tc>
          <w:tcPr>
            <w:tcW w:w="2070" w:type="dxa"/>
          </w:tcPr>
          <w:p>
            <w:pPr>
              <w:pStyle w:val="TableParagraph"/>
              <w:spacing w:before="20"/>
              <w:rPr>
                <w:sz w:val="22"/>
              </w:rPr>
            </w:pPr>
            <w:r>
              <w:rPr>
                <w:sz w:val="22"/>
              </w:rPr>
              <w:t>File</w:t>
            </w:r>
            <w:r>
              <w:rPr>
                <w:spacing w:val="-4"/>
                <w:sz w:val="22"/>
              </w:rPr>
              <w:t> Type</w:t>
            </w:r>
          </w:p>
        </w:tc>
        <w:tc>
          <w:tcPr>
            <w:tcW w:w="1890" w:type="dxa"/>
          </w:tcPr>
          <w:p>
            <w:pPr>
              <w:pStyle w:val="TableParagraph"/>
              <w:spacing w:before="19"/>
              <w:ind w:right="240"/>
              <w:rPr>
                <w:sz w:val="22"/>
              </w:rPr>
            </w:pPr>
            <w:r>
              <w:rPr>
                <w:sz w:val="22"/>
              </w:rPr>
              <w:t>Type</w:t>
            </w:r>
            <w:r>
              <w:rPr>
                <w:spacing w:val="-16"/>
                <w:sz w:val="22"/>
              </w:rPr>
              <w:t> </w:t>
            </w:r>
            <w:r>
              <w:rPr>
                <w:sz w:val="22"/>
              </w:rPr>
              <w:t>of</w:t>
            </w:r>
            <w:r>
              <w:rPr>
                <w:spacing w:val="-15"/>
                <w:sz w:val="22"/>
              </w:rPr>
              <w:t> </w:t>
            </w:r>
            <w:r>
              <w:rPr>
                <w:sz w:val="22"/>
              </w:rPr>
              <w:t>CCLF </w:t>
            </w:r>
            <w:r>
              <w:rPr>
                <w:spacing w:val="-4"/>
                <w:sz w:val="22"/>
              </w:rPr>
              <w:t>file</w:t>
            </w:r>
          </w:p>
        </w:tc>
        <w:tc>
          <w:tcPr>
            <w:tcW w:w="1170" w:type="dxa"/>
          </w:tcPr>
          <w:p>
            <w:pPr>
              <w:pStyle w:val="TableParagraph"/>
              <w:spacing w:before="20"/>
              <w:rPr>
                <w:sz w:val="22"/>
              </w:rPr>
            </w:pPr>
            <w:r>
              <w:rPr>
                <w:spacing w:val="-10"/>
                <w:sz w:val="22"/>
              </w:rPr>
              <w:t>1</w:t>
            </w:r>
          </w:p>
        </w:tc>
        <w:tc>
          <w:tcPr>
            <w:tcW w:w="1260" w:type="dxa"/>
          </w:tcPr>
          <w:p>
            <w:pPr>
              <w:pStyle w:val="TableParagraph"/>
              <w:spacing w:before="20"/>
              <w:rPr>
                <w:sz w:val="22"/>
              </w:rPr>
            </w:pPr>
            <w:r>
              <w:rPr>
                <w:spacing w:val="-10"/>
                <w:sz w:val="22"/>
              </w:rPr>
              <w:t>7</w:t>
            </w:r>
          </w:p>
        </w:tc>
        <w:tc>
          <w:tcPr>
            <w:tcW w:w="1170" w:type="dxa"/>
          </w:tcPr>
          <w:p>
            <w:pPr>
              <w:pStyle w:val="TableParagraph"/>
              <w:spacing w:before="20"/>
              <w:rPr>
                <w:sz w:val="22"/>
              </w:rPr>
            </w:pPr>
            <w:r>
              <w:rPr>
                <w:spacing w:val="-10"/>
                <w:sz w:val="22"/>
              </w:rPr>
              <w:t>7</w:t>
            </w:r>
          </w:p>
        </w:tc>
        <w:tc>
          <w:tcPr>
            <w:tcW w:w="1170" w:type="dxa"/>
          </w:tcPr>
          <w:p>
            <w:pPr>
              <w:pStyle w:val="TableParagraph"/>
              <w:spacing w:before="20"/>
              <w:rPr>
                <w:sz w:val="22"/>
              </w:rPr>
            </w:pPr>
            <w:r>
              <w:rPr>
                <w:spacing w:val="-4"/>
                <w:sz w:val="22"/>
              </w:rPr>
              <w:t>X(7)</w:t>
            </w:r>
          </w:p>
        </w:tc>
        <w:tc>
          <w:tcPr>
            <w:tcW w:w="3240" w:type="dxa"/>
          </w:tcPr>
          <w:p>
            <w:pPr>
              <w:pStyle w:val="TableParagraph"/>
              <w:spacing w:before="19"/>
              <w:ind w:right="263"/>
              <w:rPr>
                <w:sz w:val="22"/>
              </w:rPr>
            </w:pPr>
            <w:r>
              <w:rPr>
                <w:sz w:val="22"/>
              </w:rPr>
              <w:t>Field will contain either “CCLF1,”</w:t>
            </w:r>
            <w:r>
              <w:rPr>
                <w:spacing w:val="-11"/>
                <w:sz w:val="22"/>
              </w:rPr>
              <w:t> </w:t>
            </w:r>
            <w:r>
              <w:rPr>
                <w:sz w:val="22"/>
              </w:rPr>
              <w:t>“CCLF2,”</w:t>
            </w:r>
            <w:r>
              <w:rPr>
                <w:spacing w:val="-10"/>
                <w:sz w:val="22"/>
              </w:rPr>
              <w:t> </w:t>
            </w:r>
            <w:r>
              <w:rPr>
                <w:spacing w:val="-2"/>
                <w:sz w:val="22"/>
              </w:rPr>
              <w:t>“CCLF3,”</w:t>
            </w:r>
          </w:p>
          <w:p>
            <w:pPr>
              <w:pStyle w:val="TableParagraph"/>
              <w:spacing w:before="0"/>
              <w:rPr>
                <w:sz w:val="22"/>
              </w:rPr>
            </w:pPr>
            <w:r>
              <w:rPr>
                <w:sz w:val="22"/>
              </w:rPr>
              <w:t>“CCLF4,”</w:t>
            </w:r>
            <w:r>
              <w:rPr>
                <w:spacing w:val="-11"/>
                <w:sz w:val="22"/>
              </w:rPr>
              <w:t> </w:t>
            </w:r>
            <w:r>
              <w:rPr>
                <w:sz w:val="22"/>
              </w:rPr>
              <w:t>“CCLF5,”</w:t>
            </w:r>
            <w:r>
              <w:rPr>
                <w:spacing w:val="-10"/>
                <w:sz w:val="22"/>
              </w:rPr>
              <w:t> </w:t>
            </w:r>
            <w:r>
              <w:rPr>
                <w:spacing w:val="-2"/>
                <w:sz w:val="22"/>
              </w:rPr>
              <w:t>“CCLF6,”</w:t>
            </w:r>
          </w:p>
          <w:p>
            <w:pPr>
              <w:pStyle w:val="TableParagraph"/>
              <w:spacing w:before="0"/>
              <w:ind w:right="263"/>
              <w:rPr>
                <w:sz w:val="22"/>
              </w:rPr>
            </w:pPr>
            <w:r>
              <w:rPr>
                <w:sz w:val="22"/>
              </w:rPr>
              <w:t>“CCLF7,”</w:t>
            </w:r>
            <w:r>
              <w:rPr>
                <w:spacing w:val="-16"/>
                <w:sz w:val="22"/>
              </w:rPr>
              <w:t> </w:t>
            </w:r>
            <w:r>
              <w:rPr>
                <w:sz w:val="22"/>
              </w:rPr>
              <w:t>“CCLF8,”</w:t>
            </w:r>
            <w:r>
              <w:rPr>
                <w:spacing w:val="-15"/>
                <w:sz w:val="22"/>
              </w:rPr>
              <w:t> </w:t>
            </w:r>
            <w:r>
              <w:rPr>
                <w:sz w:val="22"/>
              </w:rPr>
              <w:t>“CCLF9,” “CCLFA,” or “CCLFB.”</w:t>
            </w:r>
          </w:p>
          <w:p>
            <w:pPr>
              <w:pStyle w:val="TableParagraph"/>
              <w:spacing w:before="20"/>
              <w:ind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r>
        <w:trPr>
          <w:trHeight w:val="293" w:hRule="atLeast"/>
        </w:trPr>
        <w:tc>
          <w:tcPr>
            <w:tcW w:w="1260" w:type="dxa"/>
          </w:tcPr>
          <w:p>
            <w:pPr>
              <w:pStyle w:val="TableParagraph"/>
              <w:spacing w:before="20"/>
              <w:rPr>
                <w:sz w:val="22"/>
              </w:rPr>
            </w:pPr>
            <w:r>
              <w:rPr>
                <w:spacing w:val="-10"/>
                <w:sz w:val="22"/>
              </w:rPr>
              <w:t>2</w:t>
            </w:r>
          </w:p>
        </w:tc>
        <w:tc>
          <w:tcPr>
            <w:tcW w:w="2070" w:type="dxa"/>
          </w:tcPr>
          <w:p>
            <w:pPr>
              <w:pStyle w:val="TableParagraph"/>
              <w:spacing w:before="20"/>
              <w:rPr>
                <w:sz w:val="22"/>
              </w:rPr>
            </w:pPr>
            <w:r>
              <w:rPr>
                <w:spacing w:val="-2"/>
                <w:sz w:val="22"/>
              </w:rPr>
              <w:t>Delimiter</w:t>
            </w:r>
          </w:p>
        </w:tc>
        <w:tc>
          <w:tcPr>
            <w:tcW w:w="1890" w:type="dxa"/>
          </w:tcPr>
          <w:p>
            <w:pPr>
              <w:pStyle w:val="TableParagraph"/>
              <w:spacing w:before="20"/>
              <w:rPr>
                <w:sz w:val="22"/>
              </w:rPr>
            </w:pPr>
            <w:r>
              <w:rPr>
                <w:spacing w:val="-2"/>
                <w:sz w:val="22"/>
              </w:rPr>
              <w:t>Delimiter</w:t>
            </w:r>
          </w:p>
        </w:tc>
        <w:tc>
          <w:tcPr>
            <w:tcW w:w="1170" w:type="dxa"/>
          </w:tcPr>
          <w:p>
            <w:pPr>
              <w:pStyle w:val="TableParagraph"/>
              <w:spacing w:before="20"/>
              <w:rPr>
                <w:sz w:val="22"/>
              </w:rPr>
            </w:pPr>
            <w:r>
              <w:rPr>
                <w:spacing w:val="-10"/>
                <w:sz w:val="22"/>
              </w:rPr>
              <w:t>8</w:t>
            </w:r>
          </w:p>
        </w:tc>
        <w:tc>
          <w:tcPr>
            <w:tcW w:w="1260" w:type="dxa"/>
          </w:tcPr>
          <w:p>
            <w:pPr>
              <w:pStyle w:val="TableParagraph"/>
              <w:spacing w:before="20"/>
              <w:rPr>
                <w:sz w:val="22"/>
              </w:rPr>
            </w:pPr>
            <w:r>
              <w:rPr>
                <w:spacing w:val="-10"/>
                <w:sz w:val="22"/>
              </w:rPr>
              <w:t>8</w:t>
            </w:r>
          </w:p>
        </w:tc>
        <w:tc>
          <w:tcPr>
            <w:tcW w:w="1170" w:type="dxa"/>
          </w:tcPr>
          <w:p>
            <w:pPr>
              <w:pStyle w:val="TableParagraph"/>
              <w:spacing w:before="20"/>
              <w:rPr>
                <w:sz w:val="22"/>
              </w:rPr>
            </w:pPr>
            <w:r>
              <w:rPr>
                <w:spacing w:val="-10"/>
                <w:sz w:val="22"/>
              </w:rPr>
              <w:t>1</w:t>
            </w:r>
          </w:p>
        </w:tc>
        <w:tc>
          <w:tcPr>
            <w:tcW w:w="1170" w:type="dxa"/>
          </w:tcPr>
          <w:p>
            <w:pPr>
              <w:pStyle w:val="TableParagraph"/>
              <w:spacing w:before="20"/>
              <w:rPr>
                <w:sz w:val="22"/>
              </w:rPr>
            </w:pPr>
            <w:r>
              <w:rPr>
                <w:spacing w:val="-4"/>
                <w:sz w:val="22"/>
              </w:rPr>
              <w:t>X(1)</w:t>
            </w:r>
          </w:p>
        </w:tc>
        <w:tc>
          <w:tcPr>
            <w:tcW w:w="3240" w:type="dxa"/>
          </w:tcPr>
          <w:p>
            <w:pPr>
              <w:pStyle w:val="TableParagraph"/>
              <w:spacing w:before="20"/>
              <w:rPr>
                <w:sz w:val="22"/>
              </w:rPr>
            </w:pPr>
            <w:r>
              <w:rPr>
                <w:spacing w:val="-5"/>
                <w:sz w:val="22"/>
              </w:rPr>
              <w:t>“|”</w:t>
            </w:r>
          </w:p>
        </w:tc>
      </w:tr>
    </w:tbl>
    <w:p>
      <w:pPr>
        <w:pStyle w:val="TableParagraph"/>
        <w:spacing w:after="0"/>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545" w:hRule="atLeast"/>
        </w:trPr>
        <w:tc>
          <w:tcPr>
            <w:tcW w:w="1260" w:type="dxa"/>
          </w:tcPr>
          <w:p>
            <w:pPr>
              <w:pStyle w:val="TableParagraph"/>
              <w:spacing w:before="147"/>
              <w:ind w:left="110"/>
              <w:rPr>
                <w:b/>
                <w:sz w:val="22"/>
              </w:rPr>
            </w:pPr>
            <w:r>
              <w:rPr>
                <w:b/>
                <w:sz w:val="22"/>
              </w:rPr>
              <w:t>Element</w:t>
            </w:r>
            <w:r>
              <w:rPr>
                <w:b/>
                <w:spacing w:val="-10"/>
                <w:sz w:val="22"/>
              </w:rPr>
              <w:t> #</w:t>
            </w:r>
          </w:p>
        </w:tc>
        <w:tc>
          <w:tcPr>
            <w:tcW w:w="2070" w:type="dxa"/>
          </w:tcPr>
          <w:p>
            <w:pPr>
              <w:pStyle w:val="TableParagraph"/>
              <w:spacing w:before="147"/>
              <w:ind w:left="276"/>
              <w:rPr>
                <w:b/>
                <w:sz w:val="22"/>
              </w:rPr>
            </w:pPr>
            <w:r>
              <w:rPr>
                <w:b/>
                <w:sz w:val="22"/>
              </w:rPr>
              <w:t>Element</w:t>
            </w:r>
            <w:r>
              <w:rPr>
                <w:b/>
                <w:spacing w:val="-10"/>
                <w:sz w:val="22"/>
              </w:rPr>
              <w:t> </w:t>
            </w:r>
            <w:r>
              <w:rPr>
                <w:b/>
                <w:spacing w:val="-4"/>
                <w:sz w:val="22"/>
              </w:rPr>
              <w:t>Name</w:t>
            </w:r>
          </w:p>
        </w:tc>
        <w:tc>
          <w:tcPr>
            <w:tcW w:w="1890" w:type="dxa"/>
          </w:tcPr>
          <w:p>
            <w:pPr>
              <w:pStyle w:val="TableParagraph"/>
              <w:spacing w:line="250" w:lineRule="atLeast" w:before="19"/>
              <w:ind w:left="339" w:right="166" w:firstLine="367"/>
              <w:rPr>
                <w:b/>
                <w:sz w:val="22"/>
              </w:rPr>
            </w:pPr>
            <w:r>
              <w:rPr>
                <w:b/>
                <w:spacing w:val="-4"/>
                <w:sz w:val="22"/>
              </w:rPr>
              <w:t>Data </w:t>
            </w:r>
            <w:r>
              <w:rPr>
                <w:b/>
                <w:spacing w:val="-2"/>
                <w:sz w:val="22"/>
              </w:rPr>
              <w:t>Description</w:t>
            </w:r>
          </w:p>
        </w:tc>
        <w:tc>
          <w:tcPr>
            <w:tcW w:w="1170" w:type="dxa"/>
          </w:tcPr>
          <w:p>
            <w:pPr>
              <w:pStyle w:val="TableParagraph"/>
              <w:spacing w:line="250" w:lineRule="atLeast" w:before="19"/>
              <w:ind w:left="151" w:right="137" w:firstLine="183"/>
              <w:rPr>
                <w:b/>
                <w:sz w:val="22"/>
              </w:rPr>
            </w:pPr>
            <w:r>
              <w:rPr>
                <w:b/>
                <w:spacing w:val="-2"/>
                <w:sz w:val="22"/>
              </w:rPr>
              <w:t>Start Position</w:t>
            </w:r>
          </w:p>
        </w:tc>
        <w:tc>
          <w:tcPr>
            <w:tcW w:w="1260" w:type="dxa"/>
          </w:tcPr>
          <w:p>
            <w:pPr>
              <w:pStyle w:val="TableParagraph"/>
              <w:spacing w:line="250" w:lineRule="atLeast" w:before="19"/>
              <w:ind w:left="195" w:right="183" w:firstLine="226"/>
              <w:rPr>
                <w:b/>
                <w:sz w:val="22"/>
              </w:rPr>
            </w:pPr>
            <w:r>
              <w:rPr>
                <w:b/>
                <w:spacing w:val="-4"/>
                <w:sz w:val="22"/>
              </w:rPr>
              <w:t>End </w:t>
            </w:r>
            <w:r>
              <w:rPr>
                <w:b/>
                <w:spacing w:val="-2"/>
                <w:sz w:val="22"/>
              </w:rPr>
              <w:t>Position</w:t>
            </w:r>
          </w:p>
        </w:tc>
        <w:tc>
          <w:tcPr>
            <w:tcW w:w="1170" w:type="dxa"/>
          </w:tcPr>
          <w:p>
            <w:pPr>
              <w:pStyle w:val="TableParagraph"/>
              <w:spacing w:line="250" w:lineRule="atLeast" w:before="19"/>
              <w:ind w:left="218" w:right="200" w:firstLine="128"/>
              <w:rPr>
                <w:b/>
                <w:sz w:val="22"/>
              </w:rPr>
            </w:pPr>
            <w:r>
              <w:rPr>
                <w:b/>
                <w:spacing w:val="-4"/>
                <w:sz w:val="22"/>
              </w:rPr>
              <w:t>Data </w:t>
            </w:r>
            <w:r>
              <w:rPr>
                <w:b/>
                <w:spacing w:val="-2"/>
                <w:sz w:val="22"/>
              </w:rPr>
              <w:t>Length</w:t>
            </w:r>
          </w:p>
        </w:tc>
        <w:tc>
          <w:tcPr>
            <w:tcW w:w="1170" w:type="dxa"/>
          </w:tcPr>
          <w:p>
            <w:pPr>
              <w:pStyle w:val="TableParagraph"/>
              <w:spacing w:before="147"/>
              <w:ind w:left="212"/>
              <w:rPr>
                <w:b/>
                <w:sz w:val="22"/>
              </w:rPr>
            </w:pPr>
            <w:r>
              <w:rPr>
                <w:b/>
                <w:spacing w:val="-2"/>
                <w:sz w:val="22"/>
              </w:rPr>
              <w:t>Format</w:t>
            </w:r>
          </w:p>
        </w:tc>
        <w:tc>
          <w:tcPr>
            <w:tcW w:w="3240" w:type="dxa"/>
          </w:tcPr>
          <w:p>
            <w:pPr>
              <w:pStyle w:val="TableParagraph"/>
              <w:spacing w:before="147"/>
              <w:ind w:left="1050"/>
              <w:rPr>
                <w:b/>
                <w:sz w:val="22"/>
              </w:rPr>
            </w:pPr>
            <w:r>
              <w:rPr>
                <w:b/>
                <w:spacing w:val="-2"/>
                <w:sz w:val="22"/>
              </w:rPr>
              <w:t>Comments</w:t>
            </w:r>
          </w:p>
        </w:tc>
      </w:tr>
      <w:tr>
        <w:trPr>
          <w:trHeight w:val="8355" w:hRule="atLeast"/>
        </w:trPr>
        <w:tc>
          <w:tcPr>
            <w:tcW w:w="1260" w:type="dxa"/>
          </w:tcPr>
          <w:p>
            <w:pPr>
              <w:pStyle w:val="TableParagraph"/>
              <w:spacing w:before="21"/>
              <w:rPr>
                <w:sz w:val="22"/>
              </w:rPr>
            </w:pPr>
            <w:r>
              <w:rPr>
                <w:spacing w:val="-10"/>
                <w:sz w:val="22"/>
              </w:rPr>
              <w:t>3</w:t>
            </w:r>
          </w:p>
        </w:tc>
        <w:tc>
          <w:tcPr>
            <w:tcW w:w="2070" w:type="dxa"/>
          </w:tcPr>
          <w:p>
            <w:pPr>
              <w:pStyle w:val="TableParagraph"/>
              <w:spacing w:before="21"/>
              <w:rPr>
                <w:sz w:val="22"/>
              </w:rPr>
            </w:pPr>
            <w:r>
              <w:rPr>
                <w:sz w:val="22"/>
              </w:rPr>
              <w:t>File</w:t>
            </w:r>
            <w:r>
              <w:rPr>
                <w:spacing w:val="-4"/>
                <w:sz w:val="22"/>
              </w:rPr>
              <w:t> Name</w:t>
            </w:r>
          </w:p>
        </w:tc>
        <w:tc>
          <w:tcPr>
            <w:tcW w:w="1890" w:type="dxa"/>
          </w:tcPr>
          <w:p>
            <w:pPr>
              <w:pStyle w:val="TableParagraph"/>
              <w:spacing w:before="20"/>
              <w:ind w:right="166"/>
              <w:rPr>
                <w:sz w:val="22"/>
              </w:rPr>
            </w:pPr>
            <w:r>
              <w:rPr>
                <w:sz w:val="22"/>
              </w:rPr>
              <w:t>Name</w:t>
            </w:r>
            <w:r>
              <w:rPr>
                <w:spacing w:val="-16"/>
                <w:sz w:val="22"/>
              </w:rPr>
              <w:t> </w:t>
            </w:r>
            <w:r>
              <w:rPr>
                <w:sz w:val="22"/>
              </w:rPr>
              <w:t>of</w:t>
            </w:r>
            <w:r>
              <w:rPr>
                <w:spacing w:val="-15"/>
                <w:sz w:val="22"/>
              </w:rPr>
              <w:t> </w:t>
            </w:r>
            <w:r>
              <w:rPr>
                <w:sz w:val="22"/>
              </w:rPr>
              <w:t>CCLF </w:t>
            </w:r>
            <w:r>
              <w:rPr>
                <w:spacing w:val="-4"/>
                <w:sz w:val="22"/>
              </w:rPr>
              <w:t>file</w:t>
            </w:r>
          </w:p>
        </w:tc>
        <w:tc>
          <w:tcPr>
            <w:tcW w:w="1170" w:type="dxa"/>
          </w:tcPr>
          <w:p>
            <w:pPr>
              <w:pStyle w:val="TableParagraph"/>
              <w:spacing w:before="21"/>
              <w:rPr>
                <w:sz w:val="22"/>
              </w:rPr>
            </w:pPr>
            <w:r>
              <w:rPr>
                <w:spacing w:val="-10"/>
                <w:sz w:val="22"/>
              </w:rPr>
              <w:t>9</w:t>
            </w:r>
          </w:p>
        </w:tc>
        <w:tc>
          <w:tcPr>
            <w:tcW w:w="1260" w:type="dxa"/>
          </w:tcPr>
          <w:p>
            <w:pPr>
              <w:pStyle w:val="TableParagraph"/>
              <w:spacing w:before="21"/>
              <w:rPr>
                <w:sz w:val="22"/>
              </w:rPr>
            </w:pPr>
            <w:r>
              <w:rPr>
                <w:spacing w:val="-5"/>
                <w:sz w:val="22"/>
              </w:rPr>
              <w:t>51</w:t>
            </w:r>
          </w:p>
        </w:tc>
        <w:tc>
          <w:tcPr>
            <w:tcW w:w="1170" w:type="dxa"/>
          </w:tcPr>
          <w:p>
            <w:pPr>
              <w:pStyle w:val="TableParagraph"/>
              <w:spacing w:before="21"/>
              <w:rPr>
                <w:sz w:val="22"/>
              </w:rPr>
            </w:pPr>
            <w:r>
              <w:rPr>
                <w:spacing w:val="-5"/>
                <w:sz w:val="22"/>
              </w:rPr>
              <w:t>43</w:t>
            </w:r>
          </w:p>
        </w:tc>
        <w:tc>
          <w:tcPr>
            <w:tcW w:w="1170" w:type="dxa"/>
          </w:tcPr>
          <w:p>
            <w:pPr>
              <w:pStyle w:val="TableParagraph"/>
              <w:spacing w:before="21"/>
              <w:rPr>
                <w:sz w:val="22"/>
              </w:rPr>
            </w:pPr>
            <w:r>
              <w:rPr>
                <w:spacing w:val="-2"/>
                <w:sz w:val="22"/>
              </w:rPr>
              <w:t>X(43)</w:t>
            </w:r>
          </w:p>
        </w:tc>
        <w:tc>
          <w:tcPr>
            <w:tcW w:w="3240" w:type="dxa"/>
          </w:tcPr>
          <w:p>
            <w:pPr>
              <w:pStyle w:val="TableParagraph"/>
              <w:spacing w:before="20"/>
              <w:ind w:right="134"/>
              <w:rPr>
                <w:sz w:val="22"/>
              </w:rPr>
            </w:pPr>
            <w:r>
              <w:rPr>
                <w:sz w:val="22"/>
              </w:rPr>
              <w:t>For file CCLF1, this field will contain</w:t>
            </w:r>
            <w:r>
              <w:rPr>
                <w:spacing w:val="-10"/>
                <w:sz w:val="22"/>
              </w:rPr>
              <w:t> </w:t>
            </w:r>
            <w:r>
              <w:rPr>
                <w:sz w:val="22"/>
              </w:rPr>
              <w:t>“Part</w:t>
            </w:r>
            <w:r>
              <w:rPr>
                <w:spacing w:val="-10"/>
                <w:sz w:val="22"/>
              </w:rPr>
              <w:t> </w:t>
            </w:r>
            <w:r>
              <w:rPr>
                <w:sz w:val="22"/>
              </w:rPr>
              <w:t>A</w:t>
            </w:r>
            <w:r>
              <w:rPr>
                <w:spacing w:val="-10"/>
                <w:sz w:val="22"/>
              </w:rPr>
              <w:t> </w:t>
            </w:r>
            <w:r>
              <w:rPr>
                <w:sz w:val="22"/>
              </w:rPr>
              <w:t>Claims</w:t>
            </w:r>
            <w:r>
              <w:rPr>
                <w:spacing w:val="-10"/>
                <w:sz w:val="22"/>
              </w:rPr>
              <w:t> </w:t>
            </w:r>
            <w:r>
              <w:rPr>
                <w:sz w:val="22"/>
              </w:rPr>
              <w:t>Header </w:t>
            </w:r>
            <w:r>
              <w:rPr>
                <w:spacing w:val="-2"/>
                <w:sz w:val="22"/>
              </w:rPr>
              <w:t>File.”</w:t>
            </w:r>
          </w:p>
          <w:p>
            <w:pPr>
              <w:pStyle w:val="TableParagraph"/>
              <w:spacing w:line="244" w:lineRule="auto" w:before="20"/>
              <w:ind w:right="263"/>
              <w:rPr>
                <w:sz w:val="22"/>
              </w:rPr>
            </w:pPr>
            <w:r>
              <w:rPr>
                <w:sz w:val="22"/>
              </w:rPr>
              <w:t>For file CCLF2, this field will contain “Part A Claims Revenue</w:t>
            </w:r>
            <w:r>
              <w:rPr>
                <w:spacing w:val="-13"/>
                <w:sz w:val="22"/>
              </w:rPr>
              <w:t> </w:t>
            </w:r>
            <w:r>
              <w:rPr>
                <w:sz w:val="22"/>
              </w:rPr>
              <w:t>Center</w:t>
            </w:r>
            <w:r>
              <w:rPr>
                <w:spacing w:val="-13"/>
                <w:sz w:val="22"/>
              </w:rPr>
              <w:t> </w:t>
            </w:r>
            <w:r>
              <w:rPr>
                <w:sz w:val="22"/>
              </w:rPr>
              <w:t>Detail</w:t>
            </w:r>
            <w:r>
              <w:rPr>
                <w:spacing w:val="-13"/>
                <w:sz w:val="22"/>
              </w:rPr>
              <w:t> </w:t>
            </w:r>
            <w:r>
              <w:rPr>
                <w:sz w:val="22"/>
              </w:rPr>
              <w:t>File.” For file CCLF3, this field will contain “Part A Procedure Code File.”</w:t>
            </w:r>
          </w:p>
          <w:p>
            <w:pPr>
              <w:pStyle w:val="TableParagraph"/>
              <w:spacing w:before="9"/>
              <w:ind w:right="263"/>
              <w:rPr>
                <w:sz w:val="22"/>
              </w:rPr>
            </w:pPr>
            <w:r>
              <w:rPr>
                <w:sz w:val="22"/>
              </w:rPr>
              <w:t>For</w:t>
            </w:r>
            <w:r>
              <w:rPr>
                <w:spacing w:val="-8"/>
                <w:sz w:val="22"/>
              </w:rPr>
              <w:t> </w:t>
            </w:r>
            <w:r>
              <w:rPr>
                <w:sz w:val="22"/>
              </w:rPr>
              <w:t>file</w:t>
            </w:r>
            <w:r>
              <w:rPr>
                <w:spacing w:val="-8"/>
                <w:sz w:val="22"/>
              </w:rPr>
              <w:t> </w:t>
            </w:r>
            <w:r>
              <w:rPr>
                <w:sz w:val="22"/>
              </w:rPr>
              <w:t>CCLF4,</w:t>
            </w:r>
            <w:r>
              <w:rPr>
                <w:spacing w:val="-8"/>
                <w:sz w:val="22"/>
              </w:rPr>
              <w:t> </w:t>
            </w:r>
            <w:r>
              <w:rPr>
                <w:sz w:val="22"/>
              </w:rPr>
              <w:t>this</w:t>
            </w:r>
            <w:r>
              <w:rPr>
                <w:spacing w:val="-8"/>
                <w:sz w:val="22"/>
              </w:rPr>
              <w:t> </w:t>
            </w:r>
            <w:r>
              <w:rPr>
                <w:sz w:val="22"/>
              </w:rPr>
              <w:t>field</w:t>
            </w:r>
            <w:r>
              <w:rPr>
                <w:spacing w:val="-8"/>
                <w:sz w:val="22"/>
              </w:rPr>
              <w:t> </w:t>
            </w:r>
            <w:r>
              <w:rPr>
                <w:sz w:val="22"/>
              </w:rPr>
              <w:t>will contain “Part A Diagnosis Code File.”</w:t>
            </w:r>
          </w:p>
          <w:p>
            <w:pPr>
              <w:pStyle w:val="TableParagraph"/>
              <w:spacing w:before="21"/>
              <w:ind w:right="263"/>
              <w:rPr>
                <w:sz w:val="22"/>
              </w:rPr>
            </w:pPr>
            <w:r>
              <w:rPr>
                <w:sz w:val="22"/>
              </w:rPr>
              <w:t>For</w:t>
            </w:r>
            <w:r>
              <w:rPr>
                <w:spacing w:val="-8"/>
                <w:sz w:val="22"/>
              </w:rPr>
              <w:t> </w:t>
            </w:r>
            <w:r>
              <w:rPr>
                <w:sz w:val="22"/>
              </w:rPr>
              <w:t>file</w:t>
            </w:r>
            <w:r>
              <w:rPr>
                <w:spacing w:val="-8"/>
                <w:sz w:val="22"/>
              </w:rPr>
              <w:t> </w:t>
            </w:r>
            <w:r>
              <w:rPr>
                <w:sz w:val="22"/>
              </w:rPr>
              <w:t>CCLF5,</w:t>
            </w:r>
            <w:r>
              <w:rPr>
                <w:spacing w:val="-8"/>
                <w:sz w:val="22"/>
              </w:rPr>
              <w:t> </w:t>
            </w:r>
            <w:r>
              <w:rPr>
                <w:sz w:val="22"/>
              </w:rPr>
              <w:t>this</w:t>
            </w:r>
            <w:r>
              <w:rPr>
                <w:spacing w:val="-8"/>
                <w:sz w:val="22"/>
              </w:rPr>
              <w:t> </w:t>
            </w:r>
            <w:r>
              <w:rPr>
                <w:sz w:val="22"/>
              </w:rPr>
              <w:t>field</w:t>
            </w:r>
            <w:r>
              <w:rPr>
                <w:spacing w:val="-8"/>
                <w:sz w:val="22"/>
              </w:rPr>
              <w:t> </w:t>
            </w:r>
            <w:r>
              <w:rPr>
                <w:sz w:val="22"/>
              </w:rPr>
              <w:t>will contain “Part B Physicians </w:t>
            </w:r>
            <w:r>
              <w:rPr>
                <w:spacing w:val="-2"/>
                <w:sz w:val="22"/>
              </w:rPr>
              <w:t>File.”</w:t>
            </w:r>
          </w:p>
          <w:p>
            <w:pPr>
              <w:pStyle w:val="TableParagraph"/>
              <w:spacing w:line="247" w:lineRule="auto" w:before="20"/>
              <w:ind w:right="263"/>
              <w:rPr>
                <w:sz w:val="22"/>
              </w:rPr>
            </w:pPr>
            <w:r>
              <w:rPr>
                <w:sz w:val="22"/>
              </w:rPr>
              <w:t>For</w:t>
            </w:r>
            <w:r>
              <w:rPr>
                <w:spacing w:val="-8"/>
                <w:sz w:val="22"/>
              </w:rPr>
              <w:t> </w:t>
            </w:r>
            <w:r>
              <w:rPr>
                <w:sz w:val="22"/>
              </w:rPr>
              <w:t>file</w:t>
            </w:r>
            <w:r>
              <w:rPr>
                <w:spacing w:val="-8"/>
                <w:sz w:val="22"/>
              </w:rPr>
              <w:t> </w:t>
            </w:r>
            <w:r>
              <w:rPr>
                <w:sz w:val="22"/>
              </w:rPr>
              <w:t>CCLF6,</w:t>
            </w:r>
            <w:r>
              <w:rPr>
                <w:spacing w:val="-8"/>
                <w:sz w:val="22"/>
              </w:rPr>
              <w:t> </w:t>
            </w:r>
            <w:r>
              <w:rPr>
                <w:sz w:val="22"/>
              </w:rPr>
              <w:t>this</w:t>
            </w:r>
            <w:r>
              <w:rPr>
                <w:spacing w:val="-8"/>
                <w:sz w:val="22"/>
              </w:rPr>
              <w:t> </w:t>
            </w:r>
            <w:r>
              <w:rPr>
                <w:sz w:val="22"/>
              </w:rPr>
              <w:t>field</w:t>
            </w:r>
            <w:r>
              <w:rPr>
                <w:spacing w:val="-8"/>
                <w:sz w:val="22"/>
              </w:rPr>
              <w:t> </w:t>
            </w:r>
            <w:r>
              <w:rPr>
                <w:sz w:val="22"/>
              </w:rPr>
              <w:t>will contain “Part B DME File.” For</w:t>
            </w:r>
            <w:r>
              <w:rPr>
                <w:spacing w:val="-8"/>
                <w:sz w:val="22"/>
              </w:rPr>
              <w:t> </w:t>
            </w:r>
            <w:r>
              <w:rPr>
                <w:sz w:val="22"/>
              </w:rPr>
              <w:t>file</w:t>
            </w:r>
            <w:r>
              <w:rPr>
                <w:spacing w:val="-8"/>
                <w:sz w:val="22"/>
              </w:rPr>
              <w:t> </w:t>
            </w:r>
            <w:r>
              <w:rPr>
                <w:sz w:val="22"/>
              </w:rPr>
              <w:t>CCLF7,</w:t>
            </w:r>
            <w:r>
              <w:rPr>
                <w:spacing w:val="-8"/>
                <w:sz w:val="22"/>
              </w:rPr>
              <w:t> </w:t>
            </w:r>
            <w:r>
              <w:rPr>
                <w:sz w:val="22"/>
              </w:rPr>
              <w:t>this</w:t>
            </w:r>
            <w:r>
              <w:rPr>
                <w:spacing w:val="-8"/>
                <w:sz w:val="22"/>
              </w:rPr>
              <w:t> </w:t>
            </w:r>
            <w:r>
              <w:rPr>
                <w:sz w:val="22"/>
              </w:rPr>
              <w:t>field</w:t>
            </w:r>
            <w:r>
              <w:rPr>
                <w:spacing w:val="-8"/>
                <w:sz w:val="22"/>
              </w:rPr>
              <w:t> </w:t>
            </w:r>
            <w:r>
              <w:rPr>
                <w:sz w:val="22"/>
              </w:rPr>
              <w:t>will contain “Part D File.”</w:t>
            </w:r>
          </w:p>
          <w:p>
            <w:pPr>
              <w:pStyle w:val="TableParagraph"/>
              <w:spacing w:before="9"/>
              <w:ind w:right="263"/>
              <w:rPr>
                <w:sz w:val="22"/>
              </w:rPr>
            </w:pPr>
            <w:r>
              <w:rPr>
                <w:sz w:val="22"/>
              </w:rPr>
              <w:t>For</w:t>
            </w:r>
            <w:r>
              <w:rPr>
                <w:spacing w:val="-8"/>
                <w:sz w:val="22"/>
              </w:rPr>
              <w:t> </w:t>
            </w:r>
            <w:r>
              <w:rPr>
                <w:sz w:val="22"/>
              </w:rPr>
              <w:t>file</w:t>
            </w:r>
            <w:r>
              <w:rPr>
                <w:spacing w:val="-8"/>
                <w:sz w:val="22"/>
              </w:rPr>
              <w:t> </w:t>
            </w:r>
            <w:r>
              <w:rPr>
                <w:sz w:val="22"/>
              </w:rPr>
              <w:t>CCLF8,</w:t>
            </w:r>
            <w:r>
              <w:rPr>
                <w:spacing w:val="-8"/>
                <w:sz w:val="22"/>
              </w:rPr>
              <w:t> </w:t>
            </w:r>
            <w:r>
              <w:rPr>
                <w:sz w:val="22"/>
              </w:rPr>
              <w:t>this</w:t>
            </w:r>
            <w:r>
              <w:rPr>
                <w:spacing w:val="-8"/>
                <w:sz w:val="22"/>
              </w:rPr>
              <w:t> </w:t>
            </w:r>
            <w:r>
              <w:rPr>
                <w:sz w:val="22"/>
              </w:rPr>
              <w:t>field</w:t>
            </w:r>
            <w:r>
              <w:rPr>
                <w:spacing w:val="-8"/>
                <w:sz w:val="22"/>
              </w:rPr>
              <w:t> </w:t>
            </w:r>
            <w:r>
              <w:rPr>
                <w:sz w:val="22"/>
              </w:rPr>
              <w:t>will contain “Beneficiary Demographics File.”</w:t>
            </w:r>
          </w:p>
          <w:p>
            <w:pPr>
              <w:pStyle w:val="TableParagraph"/>
              <w:spacing w:line="244" w:lineRule="auto" w:before="20"/>
              <w:ind w:left="108" w:right="171"/>
              <w:rPr>
                <w:sz w:val="22"/>
              </w:rPr>
            </w:pPr>
            <w:r>
              <w:rPr>
                <w:sz w:val="22"/>
              </w:rPr>
              <w:t>For file CCLF9, this field will contain “BENE XREF File.” For file CCLFA, this field will contain</w:t>
            </w:r>
            <w:r>
              <w:rPr>
                <w:spacing w:val="-9"/>
                <w:sz w:val="22"/>
              </w:rPr>
              <w:t> </w:t>
            </w:r>
            <w:r>
              <w:rPr>
                <w:sz w:val="22"/>
              </w:rPr>
              <w:t>“Part</w:t>
            </w:r>
            <w:r>
              <w:rPr>
                <w:spacing w:val="-9"/>
                <w:sz w:val="22"/>
              </w:rPr>
              <w:t> </w:t>
            </w:r>
            <w:r>
              <w:rPr>
                <w:sz w:val="22"/>
              </w:rPr>
              <w:t>A</w:t>
            </w:r>
            <w:r>
              <w:rPr>
                <w:spacing w:val="-9"/>
                <w:sz w:val="22"/>
              </w:rPr>
              <w:t> </w:t>
            </w:r>
            <w:r>
              <w:rPr>
                <w:sz w:val="22"/>
              </w:rPr>
              <w:t>BE</w:t>
            </w:r>
            <w:r>
              <w:rPr>
                <w:spacing w:val="-9"/>
                <w:sz w:val="22"/>
              </w:rPr>
              <w:t> </w:t>
            </w:r>
            <w:r>
              <w:rPr>
                <w:sz w:val="22"/>
              </w:rPr>
              <w:t>and</w:t>
            </w:r>
            <w:r>
              <w:rPr>
                <w:spacing w:val="-9"/>
                <w:sz w:val="22"/>
              </w:rPr>
              <w:t> </w:t>
            </w:r>
            <w:r>
              <w:rPr>
                <w:sz w:val="22"/>
              </w:rPr>
              <w:t>Demo Codes File.”</w:t>
            </w:r>
          </w:p>
          <w:p>
            <w:pPr>
              <w:pStyle w:val="TableParagraph"/>
              <w:spacing w:before="15"/>
              <w:ind w:left="108" w:right="134"/>
              <w:rPr>
                <w:sz w:val="22"/>
              </w:rPr>
            </w:pPr>
            <w:r>
              <w:rPr>
                <w:sz w:val="22"/>
              </w:rPr>
              <w:t>For file CCLFB, this field will contain</w:t>
            </w:r>
            <w:r>
              <w:rPr>
                <w:spacing w:val="-8"/>
                <w:sz w:val="22"/>
              </w:rPr>
              <w:t> </w:t>
            </w:r>
            <w:r>
              <w:rPr>
                <w:sz w:val="22"/>
              </w:rPr>
              <w:t>“Part</w:t>
            </w:r>
            <w:r>
              <w:rPr>
                <w:spacing w:val="-8"/>
                <w:sz w:val="22"/>
              </w:rPr>
              <w:t> </w:t>
            </w:r>
            <w:r>
              <w:rPr>
                <w:sz w:val="22"/>
              </w:rPr>
              <w:t>B</w:t>
            </w:r>
            <w:r>
              <w:rPr>
                <w:spacing w:val="-9"/>
                <w:sz w:val="22"/>
              </w:rPr>
              <w:t> </w:t>
            </w:r>
            <w:r>
              <w:rPr>
                <w:sz w:val="22"/>
              </w:rPr>
              <w:t>BE</w:t>
            </w:r>
            <w:r>
              <w:rPr>
                <w:spacing w:val="-8"/>
                <w:sz w:val="22"/>
              </w:rPr>
              <w:t> </w:t>
            </w:r>
            <w:r>
              <w:rPr>
                <w:sz w:val="22"/>
              </w:rPr>
              <w:t>and</w:t>
            </w:r>
            <w:r>
              <w:rPr>
                <w:spacing w:val="-8"/>
                <w:sz w:val="22"/>
              </w:rPr>
              <w:t> </w:t>
            </w:r>
            <w:r>
              <w:rPr>
                <w:sz w:val="22"/>
              </w:rPr>
              <w:t>Demo Codes File.”</w:t>
            </w:r>
          </w:p>
          <w:p>
            <w:pPr>
              <w:pStyle w:val="TableParagraph"/>
              <w:spacing w:line="250" w:lineRule="atLeast" w:before="20"/>
              <w:ind w:right="134"/>
              <w:rPr>
                <w:sz w:val="22"/>
              </w:rPr>
            </w:pPr>
            <w:r>
              <w:rPr>
                <w:sz w:val="22"/>
              </w:rPr>
              <w:t>This field will be left-justified and</w:t>
            </w:r>
            <w:r>
              <w:rPr>
                <w:spacing w:val="-13"/>
                <w:sz w:val="22"/>
              </w:rPr>
              <w:t> </w:t>
            </w:r>
            <w:r>
              <w:rPr>
                <w:sz w:val="22"/>
              </w:rPr>
              <w:t>right-padded</w:t>
            </w:r>
            <w:r>
              <w:rPr>
                <w:spacing w:val="-13"/>
                <w:sz w:val="22"/>
              </w:rPr>
              <w:t> </w:t>
            </w:r>
            <w:r>
              <w:rPr>
                <w:sz w:val="22"/>
              </w:rPr>
              <w:t>with</w:t>
            </w:r>
            <w:r>
              <w:rPr>
                <w:spacing w:val="-13"/>
                <w:sz w:val="22"/>
              </w:rPr>
              <w:t> </w:t>
            </w:r>
            <w:r>
              <w:rPr>
                <w:sz w:val="22"/>
              </w:rPr>
              <w:t>spaces.</w:t>
            </w:r>
          </w:p>
        </w:tc>
      </w:tr>
      <w:tr>
        <w:trPr>
          <w:trHeight w:val="293" w:hRule="atLeast"/>
        </w:trPr>
        <w:tc>
          <w:tcPr>
            <w:tcW w:w="1260" w:type="dxa"/>
          </w:tcPr>
          <w:p>
            <w:pPr>
              <w:pStyle w:val="TableParagraph"/>
              <w:spacing w:line="252" w:lineRule="exact" w:before="21"/>
              <w:rPr>
                <w:sz w:val="22"/>
              </w:rPr>
            </w:pPr>
            <w:r>
              <w:rPr>
                <w:spacing w:val="-10"/>
                <w:sz w:val="22"/>
              </w:rPr>
              <w:t>4</w:t>
            </w:r>
          </w:p>
        </w:tc>
        <w:tc>
          <w:tcPr>
            <w:tcW w:w="2070" w:type="dxa"/>
          </w:tcPr>
          <w:p>
            <w:pPr>
              <w:pStyle w:val="TableParagraph"/>
              <w:spacing w:line="252" w:lineRule="exact" w:before="21"/>
              <w:rPr>
                <w:sz w:val="22"/>
              </w:rPr>
            </w:pPr>
            <w:r>
              <w:rPr>
                <w:spacing w:val="-2"/>
                <w:sz w:val="22"/>
              </w:rPr>
              <w:t>Delimiter</w:t>
            </w:r>
          </w:p>
        </w:tc>
        <w:tc>
          <w:tcPr>
            <w:tcW w:w="1890" w:type="dxa"/>
          </w:tcPr>
          <w:p>
            <w:pPr>
              <w:pStyle w:val="TableParagraph"/>
              <w:spacing w:line="252" w:lineRule="exact" w:before="21"/>
              <w:rPr>
                <w:sz w:val="22"/>
              </w:rPr>
            </w:pPr>
            <w:r>
              <w:rPr>
                <w:spacing w:val="-2"/>
                <w:sz w:val="22"/>
              </w:rPr>
              <w:t>Delimiter</w:t>
            </w:r>
          </w:p>
        </w:tc>
        <w:tc>
          <w:tcPr>
            <w:tcW w:w="1170" w:type="dxa"/>
          </w:tcPr>
          <w:p>
            <w:pPr>
              <w:pStyle w:val="TableParagraph"/>
              <w:spacing w:line="252" w:lineRule="exact" w:before="21"/>
              <w:rPr>
                <w:sz w:val="22"/>
              </w:rPr>
            </w:pPr>
            <w:r>
              <w:rPr>
                <w:spacing w:val="-5"/>
                <w:sz w:val="22"/>
              </w:rPr>
              <w:t>52</w:t>
            </w:r>
          </w:p>
        </w:tc>
        <w:tc>
          <w:tcPr>
            <w:tcW w:w="1260" w:type="dxa"/>
          </w:tcPr>
          <w:p>
            <w:pPr>
              <w:pStyle w:val="TableParagraph"/>
              <w:spacing w:line="252" w:lineRule="exact" w:before="21"/>
              <w:rPr>
                <w:sz w:val="22"/>
              </w:rPr>
            </w:pPr>
            <w:r>
              <w:rPr>
                <w:spacing w:val="-5"/>
                <w:sz w:val="22"/>
              </w:rPr>
              <w:t>52</w:t>
            </w:r>
          </w:p>
        </w:tc>
        <w:tc>
          <w:tcPr>
            <w:tcW w:w="1170" w:type="dxa"/>
          </w:tcPr>
          <w:p>
            <w:pPr>
              <w:pStyle w:val="TableParagraph"/>
              <w:spacing w:line="252" w:lineRule="exact" w:before="21"/>
              <w:rPr>
                <w:sz w:val="22"/>
              </w:rPr>
            </w:pPr>
            <w:r>
              <w:rPr>
                <w:spacing w:val="-10"/>
                <w:sz w:val="22"/>
              </w:rPr>
              <w:t>1</w:t>
            </w:r>
          </w:p>
        </w:tc>
        <w:tc>
          <w:tcPr>
            <w:tcW w:w="1170" w:type="dxa"/>
          </w:tcPr>
          <w:p>
            <w:pPr>
              <w:pStyle w:val="TableParagraph"/>
              <w:spacing w:line="252" w:lineRule="exact" w:before="21"/>
              <w:rPr>
                <w:sz w:val="22"/>
              </w:rPr>
            </w:pPr>
            <w:r>
              <w:rPr>
                <w:spacing w:val="-4"/>
                <w:sz w:val="22"/>
              </w:rPr>
              <w:t>X(1)</w:t>
            </w:r>
          </w:p>
        </w:tc>
        <w:tc>
          <w:tcPr>
            <w:tcW w:w="3240" w:type="dxa"/>
          </w:tcPr>
          <w:p>
            <w:pPr>
              <w:pStyle w:val="TableParagraph"/>
              <w:spacing w:line="252" w:lineRule="exact" w:before="21"/>
              <w:rPr>
                <w:sz w:val="22"/>
              </w:rPr>
            </w:pPr>
            <w:r>
              <w:rPr>
                <w:spacing w:val="-5"/>
                <w:sz w:val="22"/>
              </w:rPr>
              <w:t>“|”</w:t>
            </w:r>
          </w:p>
        </w:tc>
      </w:tr>
    </w:tbl>
    <w:p>
      <w:pPr>
        <w:pStyle w:val="TableParagraph"/>
        <w:spacing w:after="0" w:line="252" w:lineRule="exact"/>
        <w:rPr>
          <w:sz w:val="22"/>
        </w:rPr>
        <w:sectPr>
          <w:pgSz w:w="15840" w:h="12240" w:orient="landscape"/>
          <w:pgMar w:header="841" w:footer="795" w:top="1340" w:bottom="980" w:left="1080" w:right="360"/>
        </w:sectPr>
      </w:pPr>
    </w:p>
    <w:p>
      <w:pPr>
        <w:pStyle w:val="BodyText"/>
        <w:spacing w:before="8"/>
        <w:rPr>
          <w:b/>
          <w:sz w:val="7"/>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2070"/>
        <w:gridCol w:w="1890"/>
        <w:gridCol w:w="1170"/>
        <w:gridCol w:w="1260"/>
        <w:gridCol w:w="1170"/>
        <w:gridCol w:w="1170"/>
        <w:gridCol w:w="3240"/>
      </w:tblGrid>
      <w:tr>
        <w:trPr>
          <w:trHeight w:val="545" w:hRule="atLeast"/>
        </w:trPr>
        <w:tc>
          <w:tcPr>
            <w:tcW w:w="1260" w:type="dxa"/>
          </w:tcPr>
          <w:p>
            <w:pPr>
              <w:pStyle w:val="TableParagraph"/>
              <w:spacing w:before="147"/>
              <w:ind w:left="110"/>
              <w:rPr>
                <w:b/>
                <w:sz w:val="22"/>
              </w:rPr>
            </w:pPr>
            <w:r>
              <w:rPr>
                <w:b/>
                <w:sz w:val="22"/>
              </w:rPr>
              <w:t>Element</w:t>
            </w:r>
            <w:r>
              <w:rPr>
                <w:b/>
                <w:spacing w:val="-10"/>
                <w:sz w:val="22"/>
              </w:rPr>
              <w:t> #</w:t>
            </w:r>
          </w:p>
        </w:tc>
        <w:tc>
          <w:tcPr>
            <w:tcW w:w="2070" w:type="dxa"/>
          </w:tcPr>
          <w:p>
            <w:pPr>
              <w:pStyle w:val="TableParagraph"/>
              <w:spacing w:before="147"/>
              <w:ind w:left="276"/>
              <w:rPr>
                <w:b/>
                <w:sz w:val="22"/>
              </w:rPr>
            </w:pPr>
            <w:r>
              <w:rPr>
                <w:b/>
                <w:sz w:val="22"/>
              </w:rPr>
              <w:t>Element</w:t>
            </w:r>
            <w:r>
              <w:rPr>
                <w:b/>
                <w:spacing w:val="-10"/>
                <w:sz w:val="22"/>
              </w:rPr>
              <w:t> </w:t>
            </w:r>
            <w:r>
              <w:rPr>
                <w:b/>
                <w:spacing w:val="-4"/>
                <w:sz w:val="22"/>
              </w:rPr>
              <w:t>Name</w:t>
            </w:r>
          </w:p>
        </w:tc>
        <w:tc>
          <w:tcPr>
            <w:tcW w:w="1890" w:type="dxa"/>
          </w:tcPr>
          <w:p>
            <w:pPr>
              <w:pStyle w:val="TableParagraph"/>
              <w:spacing w:line="250" w:lineRule="atLeast" w:before="19"/>
              <w:ind w:left="339" w:right="166" w:firstLine="367"/>
              <w:rPr>
                <w:b/>
                <w:sz w:val="22"/>
              </w:rPr>
            </w:pPr>
            <w:r>
              <w:rPr>
                <w:b/>
                <w:spacing w:val="-4"/>
                <w:sz w:val="22"/>
              </w:rPr>
              <w:t>Data </w:t>
            </w:r>
            <w:r>
              <w:rPr>
                <w:b/>
                <w:spacing w:val="-2"/>
                <w:sz w:val="22"/>
              </w:rPr>
              <w:t>Description</w:t>
            </w:r>
          </w:p>
        </w:tc>
        <w:tc>
          <w:tcPr>
            <w:tcW w:w="1170" w:type="dxa"/>
          </w:tcPr>
          <w:p>
            <w:pPr>
              <w:pStyle w:val="TableParagraph"/>
              <w:spacing w:line="250" w:lineRule="atLeast" w:before="19"/>
              <w:ind w:left="151" w:right="137" w:firstLine="183"/>
              <w:rPr>
                <w:b/>
                <w:sz w:val="22"/>
              </w:rPr>
            </w:pPr>
            <w:r>
              <w:rPr>
                <w:b/>
                <w:spacing w:val="-2"/>
                <w:sz w:val="22"/>
              </w:rPr>
              <w:t>Start Position</w:t>
            </w:r>
          </w:p>
        </w:tc>
        <w:tc>
          <w:tcPr>
            <w:tcW w:w="1260" w:type="dxa"/>
          </w:tcPr>
          <w:p>
            <w:pPr>
              <w:pStyle w:val="TableParagraph"/>
              <w:spacing w:line="250" w:lineRule="atLeast" w:before="19"/>
              <w:ind w:left="195" w:right="183" w:firstLine="226"/>
              <w:rPr>
                <w:b/>
                <w:sz w:val="22"/>
              </w:rPr>
            </w:pPr>
            <w:r>
              <w:rPr>
                <w:b/>
                <w:spacing w:val="-4"/>
                <w:sz w:val="22"/>
              </w:rPr>
              <w:t>End </w:t>
            </w:r>
            <w:r>
              <w:rPr>
                <w:b/>
                <w:spacing w:val="-2"/>
                <w:sz w:val="22"/>
              </w:rPr>
              <w:t>Position</w:t>
            </w:r>
          </w:p>
        </w:tc>
        <w:tc>
          <w:tcPr>
            <w:tcW w:w="1170" w:type="dxa"/>
          </w:tcPr>
          <w:p>
            <w:pPr>
              <w:pStyle w:val="TableParagraph"/>
              <w:spacing w:line="250" w:lineRule="atLeast" w:before="19"/>
              <w:ind w:left="218" w:right="200" w:firstLine="128"/>
              <w:rPr>
                <w:b/>
                <w:sz w:val="22"/>
              </w:rPr>
            </w:pPr>
            <w:r>
              <w:rPr>
                <w:b/>
                <w:spacing w:val="-4"/>
                <w:sz w:val="22"/>
              </w:rPr>
              <w:t>Data </w:t>
            </w:r>
            <w:r>
              <w:rPr>
                <w:b/>
                <w:spacing w:val="-2"/>
                <w:sz w:val="22"/>
              </w:rPr>
              <w:t>Length</w:t>
            </w:r>
          </w:p>
        </w:tc>
        <w:tc>
          <w:tcPr>
            <w:tcW w:w="1170" w:type="dxa"/>
          </w:tcPr>
          <w:p>
            <w:pPr>
              <w:pStyle w:val="TableParagraph"/>
              <w:spacing w:before="147"/>
              <w:ind w:left="212"/>
              <w:rPr>
                <w:b/>
                <w:sz w:val="22"/>
              </w:rPr>
            </w:pPr>
            <w:r>
              <w:rPr>
                <w:b/>
                <w:spacing w:val="-2"/>
                <w:sz w:val="22"/>
              </w:rPr>
              <w:t>Format</w:t>
            </w:r>
          </w:p>
        </w:tc>
        <w:tc>
          <w:tcPr>
            <w:tcW w:w="3240" w:type="dxa"/>
          </w:tcPr>
          <w:p>
            <w:pPr>
              <w:pStyle w:val="TableParagraph"/>
              <w:spacing w:before="147"/>
              <w:ind w:left="1050"/>
              <w:rPr>
                <w:b/>
                <w:sz w:val="22"/>
              </w:rPr>
            </w:pPr>
            <w:r>
              <w:rPr>
                <w:b/>
                <w:spacing w:val="-2"/>
                <w:sz w:val="22"/>
              </w:rPr>
              <w:t>Comments</w:t>
            </w:r>
          </w:p>
        </w:tc>
      </w:tr>
      <w:tr>
        <w:trPr>
          <w:trHeight w:val="1052" w:hRule="atLeast"/>
        </w:trPr>
        <w:tc>
          <w:tcPr>
            <w:tcW w:w="1260" w:type="dxa"/>
          </w:tcPr>
          <w:p>
            <w:pPr>
              <w:pStyle w:val="TableParagraph"/>
              <w:spacing w:before="21"/>
              <w:rPr>
                <w:sz w:val="22"/>
              </w:rPr>
            </w:pPr>
            <w:r>
              <w:rPr>
                <w:spacing w:val="-10"/>
                <w:sz w:val="22"/>
              </w:rPr>
              <w:t>5</w:t>
            </w:r>
          </w:p>
        </w:tc>
        <w:tc>
          <w:tcPr>
            <w:tcW w:w="2070" w:type="dxa"/>
          </w:tcPr>
          <w:p>
            <w:pPr>
              <w:pStyle w:val="TableParagraph"/>
              <w:spacing w:before="21"/>
              <w:rPr>
                <w:sz w:val="22"/>
              </w:rPr>
            </w:pPr>
            <w:r>
              <w:rPr>
                <w:sz w:val="22"/>
              </w:rPr>
              <w:t>Number</w:t>
            </w:r>
            <w:r>
              <w:rPr>
                <w:spacing w:val="-6"/>
                <w:sz w:val="22"/>
              </w:rPr>
              <w:t> </w:t>
            </w:r>
            <w:r>
              <w:rPr>
                <w:sz w:val="22"/>
              </w:rPr>
              <w:t>of</w:t>
            </w:r>
            <w:r>
              <w:rPr>
                <w:spacing w:val="-6"/>
                <w:sz w:val="22"/>
              </w:rPr>
              <w:t> </w:t>
            </w:r>
            <w:r>
              <w:rPr>
                <w:spacing w:val="-2"/>
                <w:sz w:val="22"/>
              </w:rPr>
              <w:t>records</w:t>
            </w:r>
          </w:p>
        </w:tc>
        <w:tc>
          <w:tcPr>
            <w:tcW w:w="1890" w:type="dxa"/>
          </w:tcPr>
          <w:p>
            <w:pPr>
              <w:pStyle w:val="TableParagraph"/>
              <w:spacing w:line="250" w:lineRule="atLeast" w:before="20"/>
              <w:ind w:right="240"/>
              <w:rPr>
                <w:sz w:val="22"/>
              </w:rPr>
            </w:pPr>
            <w:r>
              <w:rPr>
                <w:sz w:val="22"/>
              </w:rPr>
              <w:t>Contains the number of records</w:t>
            </w:r>
            <w:r>
              <w:rPr>
                <w:spacing w:val="-16"/>
                <w:sz w:val="22"/>
              </w:rPr>
              <w:t> </w:t>
            </w:r>
            <w:r>
              <w:rPr>
                <w:sz w:val="22"/>
              </w:rPr>
              <w:t>in</w:t>
            </w:r>
            <w:r>
              <w:rPr>
                <w:spacing w:val="-15"/>
                <w:sz w:val="22"/>
              </w:rPr>
              <w:t> </w:t>
            </w:r>
            <w:r>
              <w:rPr>
                <w:sz w:val="22"/>
              </w:rPr>
              <w:t>the </w:t>
            </w:r>
            <w:r>
              <w:rPr>
                <w:spacing w:val="-4"/>
                <w:sz w:val="22"/>
              </w:rPr>
              <w:t>file</w:t>
            </w:r>
          </w:p>
        </w:tc>
        <w:tc>
          <w:tcPr>
            <w:tcW w:w="1170" w:type="dxa"/>
          </w:tcPr>
          <w:p>
            <w:pPr>
              <w:pStyle w:val="TableParagraph"/>
              <w:spacing w:before="21"/>
              <w:rPr>
                <w:sz w:val="22"/>
              </w:rPr>
            </w:pPr>
            <w:r>
              <w:rPr>
                <w:spacing w:val="-5"/>
                <w:sz w:val="22"/>
              </w:rPr>
              <w:t>53</w:t>
            </w:r>
          </w:p>
        </w:tc>
        <w:tc>
          <w:tcPr>
            <w:tcW w:w="1260" w:type="dxa"/>
          </w:tcPr>
          <w:p>
            <w:pPr>
              <w:pStyle w:val="TableParagraph"/>
              <w:spacing w:before="21"/>
              <w:rPr>
                <w:sz w:val="22"/>
              </w:rPr>
            </w:pPr>
            <w:r>
              <w:rPr>
                <w:spacing w:val="-5"/>
                <w:sz w:val="22"/>
              </w:rPr>
              <w:t>63</w:t>
            </w:r>
          </w:p>
        </w:tc>
        <w:tc>
          <w:tcPr>
            <w:tcW w:w="1170" w:type="dxa"/>
          </w:tcPr>
          <w:p>
            <w:pPr>
              <w:pStyle w:val="TableParagraph"/>
              <w:spacing w:before="21"/>
              <w:rPr>
                <w:sz w:val="22"/>
              </w:rPr>
            </w:pPr>
            <w:r>
              <w:rPr>
                <w:spacing w:val="-5"/>
                <w:sz w:val="22"/>
              </w:rPr>
              <w:t>11</w:t>
            </w:r>
          </w:p>
        </w:tc>
        <w:tc>
          <w:tcPr>
            <w:tcW w:w="1170" w:type="dxa"/>
          </w:tcPr>
          <w:p>
            <w:pPr>
              <w:pStyle w:val="TableParagraph"/>
              <w:spacing w:before="21"/>
              <w:rPr>
                <w:sz w:val="22"/>
              </w:rPr>
            </w:pPr>
            <w:r>
              <w:rPr>
                <w:spacing w:val="-2"/>
                <w:sz w:val="22"/>
              </w:rPr>
              <w:t>X(11)</w:t>
            </w:r>
          </w:p>
        </w:tc>
        <w:tc>
          <w:tcPr>
            <w:tcW w:w="3240" w:type="dxa"/>
          </w:tcPr>
          <w:p>
            <w:pPr>
              <w:pStyle w:val="TableParagraph"/>
              <w:spacing w:before="20"/>
              <w:ind w:right="134"/>
              <w:rPr>
                <w:sz w:val="22"/>
              </w:rPr>
            </w:pPr>
            <w:r>
              <w:rPr>
                <w:sz w:val="22"/>
              </w:rPr>
              <w:t>This</w:t>
            </w:r>
            <w:r>
              <w:rPr>
                <w:spacing w:val="-10"/>
                <w:sz w:val="22"/>
              </w:rPr>
              <w:t> </w:t>
            </w:r>
            <w:r>
              <w:rPr>
                <w:sz w:val="22"/>
              </w:rPr>
              <w:t>field</w:t>
            </w:r>
            <w:r>
              <w:rPr>
                <w:spacing w:val="-10"/>
                <w:sz w:val="22"/>
              </w:rPr>
              <w:t> </w:t>
            </w:r>
            <w:r>
              <w:rPr>
                <w:sz w:val="22"/>
              </w:rPr>
              <w:t>will</w:t>
            </w:r>
            <w:r>
              <w:rPr>
                <w:spacing w:val="-10"/>
                <w:sz w:val="22"/>
              </w:rPr>
              <w:t> </w:t>
            </w:r>
            <w:r>
              <w:rPr>
                <w:sz w:val="22"/>
              </w:rPr>
              <w:t>be</w:t>
            </w:r>
            <w:r>
              <w:rPr>
                <w:spacing w:val="-10"/>
                <w:sz w:val="22"/>
              </w:rPr>
              <w:t> </w:t>
            </w:r>
            <w:r>
              <w:rPr>
                <w:sz w:val="22"/>
              </w:rPr>
              <w:t>right-justified and left-padded with spaces.</w:t>
            </w:r>
          </w:p>
        </w:tc>
      </w:tr>
      <w:tr>
        <w:trPr>
          <w:trHeight w:val="293" w:hRule="atLeast"/>
        </w:trPr>
        <w:tc>
          <w:tcPr>
            <w:tcW w:w="1260" w:type="dxa"/>
          </w:tcPr>
          <w:p>
            <w:pPr>
              <w:pStyle w:val="TableParagraph"/>
              <w:spacing w:line="252" w:lineRule="exact" w:before="21"/>
              <w:rPr>
                <w:sz w:val="22"/>
              </w:rPr>
            </w:pPr>
            <w:r>
              <w:rPr>
                <w:spacing w:val="-10"/>
                <w:sz w:val="22"/>
              </w:rPr>
              <w:t>6</w:t>
            </w:r>
          </w:p>
        </w:tc>
        <w:tc>
          <w:tcPr>
            <w:tcW w:w="2070" w:type="dxa"/>
          </w:tcPr>
          <w:p>
            <w:pPr>
              <w:pStyle w:val="TableParagraph"/>
              <w:spacing w:line="252" w:lineRule="exact" w:before="21"/>
              <w:rPr>
                <w:sz w:val="22"/>
              </w:rPr>
            </w:pPr>
            <w:r>
              <w:rPr>
                <w:spacing w:val="-2"/>
                <w:sz w:val="22"/>
              </w:rPr>
              <w:t>Delimiter</w:t>
            </w:r>
          </w:p>
        </w:tc>
        <w:tc>
          <w:tcPr>
            <w:tcW w:w="1890" w:type="dxa"/>
          </w:tcPr>
          <w:p>
            <w:pPr>
              <w:pStyle w:val="TableParagraph"/>
              <w:spacing w:line="252" w:lineRule="exact" w:before="21"/>
              <w:rPr>
                <w:sz w:val="22"/>
              </w:rPr>
            </w:pPr>
            <w:r>
              <w:rPr>
                <w:spacing w:val="-2"/>
                <w:sz w:val="22"/>
              </w:rPr>
              <w:t>Delimiter</w:t>
            </w:r>
          </w:p>
        </w:tc>
        <w:tc>
          <w:tcPr>
            <w:tcW w:w="1170" w:type="dxa"/>
          </w:tcPr>
          <w:p>
            <w:pPr>
              <w:pStyle w:val="TableParagraph"/>
              <w:spacing w:line="252" w:lineRule="exact" w:before="21"/>
              <w:rPr>
                <w:sz w:val="22"/>
              </w:rPr>
            </w:pPr>
            <w:r>
              <w:rPr>
                <w:spacing w:val="-5"/>
                <w:sz w:val="22"/>
              </w:rPr>
              <w:t>64</w:t>
            </w:r>
          </w:p>
        </w:tc>
        <w:tc>
          <w:tcPr>
            <w:tcW w:w="1260" w:type="dxa"/>
          </w:tcPr>
          <w:p>
            <w:pPr>
              <w:pStyle w:val="TableParagraph"/>
              <w:spacing w:line="252" w:lineRule="exact" w:before="21"/>
              <w:rPr>
                <w:sz w:val="22"/>
              </w:rPr>
            </w:pPr>
            <w:r>
              <w:rPr>
                <w:spacing w:val="-5"/>
                <w:sz w:val="22"/>
              </w:rPr>
              <w:t>64</w:t>
            </w:r>
          </w:p>
        </w:tc>
        <w:tc>
          <w:tcPr>
            <w:tcW w:w="1170" w:type="dxa"/>
          </w:tcPr>
          <w:p>
            <w:pPr>
              <w:pStyle w:val="TableParagraph"/>
              <w:spacing w:line="252" w:lineRule="exact" w:before="21"/>
              <w:rPr>
                <w:sz w:val="22"/>
              </w:rPr>
            </w:pPr>
            <w:r>
              <w:rPr>
                <w:spacing w:val="-10"/>
                <w:sz w:val="22"/>
              </w:rPr>
              <w:t>1</w:t>
            </w:r>
          </w:p>
        </w:tc>
        <w:tc>
          <w:tcPr>
            <w:tcW w:w="1170" w:type="dxa"/>
          </w:tcPr>
          <w:p>
            <w:pPr>
              <w:pStyle w:val="TableParagraph"/>
              <w:spacing w:line="252" w:lineRule="exact" w:before="21"/>
              <w:rPr>
                <w:sz w:val="22"/>
              </w:rPr>
            </w:pPr>
            <w:r>
              <w:rPr>
                <w:spacing w:val="-4"/>
                <w:sz w:val="22"/>
              </w:rPr>
              <w:t>X(1)</w:t>
            </w:r>
          </w:p>
        </w:tc>
        <w:tc>
          <w:tcPr>
            <w:tcW w:w="3240" w:type="dxa"/>
          </w:tcPr>
          <w:p>
            <w:pPr>
              <w:pStyle w:val="TableParagraph"/>
              <w:spacing w:line="252" w:lineRule="exact" w:before="21"/>
              <w:rPr>
                <w:sz w:val="22"/>
              </w:rPr>
            </w:pPr>
            <w:r>
              <w:rPr>
                <w:spacing w:val="-5"/>
                <w:sz w:val="22"/>
              </w:rPr>
              <w:t>“|”</w:t>
            </w:r>
          </w:p>
        </w:tc>
      </w:tr>
      <w:tr>
        <w:trPr>
          <w:trHeight w:val="798" w:hRule="atLeast"/>
        </w:trPr>
        <w:tc>
          <w:tcPr>
            <w:tcW w:w="1260" w:type="dxa"/>
          </w:tcPr>
          <w:p>
            <w:pPr>
              <w:pStyle w:val="TableParagraph"/>
              <w:spacing w:before="20"/>
              <w:rPr>
                <w:sz w:val="22"/>
              </w:rPr>
            </w:pPr>
            <w:r>
              <w:rPr>
                <w:spacing w:val="-10"/>
                <w:sz w:val="22"/>
              </w:rPr>
              <w:t>7</w:t>
            </w:r>
          </w:p>
        </w:tc>
        <w:tc>
          <w:tcPr>
            <w:tcW w:w="2070" w:type="dxa"/>
          </w:tcPr>
          <w:p>
            <w:pPr>
              <w:pStyle w:val="TableParagraph"/>
              <w:spacing w:before="20"/>
              <w:rPr>
                <w:sz w:val="22"/>
              </w:rPr>
            </w:pPr>
            <w:r>
              <w:rPr>
                <w:sz w:val="22"/>
              </w:rPr>
              <w:t>Length</w:t>
            </w:r>
            <w:r>
              <w:rPr>
                <w:spacing w:val="-5"/>
                <w:sz w:val="22"/>
              </w:rPr>
              <w:t> </w:t>
            </w:r>
            <w:r>
              <w:rPr>
                <w:sz w:val="22"/>
              </w:rPr>
              <w:t>of</w:t>
            </w:r>
            <w:r>
              <w:rPr>
                <w:spacing w:val="-4"/>
                <w:sz w:val="22"/>
              </w:rPr>
              <w:t> </w:t>
            </w:r>
            <w:r>
              <w:rPr>
                <w:spacing w:val="-2"/>
                <w:sz w:val="22"/>
              </w:rPr>
              <w:t>record</w:t>
            </w:r>
          </w:p>
        </w:tc>
        <w:tc>
          <w:tcPr>
            <w:tcW w:w="1890" w:type="dxa"/>
          </w:tcPr>
          <w:p>
            <w:pPr>
              <w:pStyle w:val="TableParagraph"/>
              <w:spacing w:before="19"/>
              <w:rPr>
                <w:sz w:val="22"/>
              </w:rPr>
            </w:pPr>
            <w:r>
              <w:rPr>
                <w:sz w:val="22"/>
              </w:rPr>
              <w:t>Contains the length of the record</w:t>
            </w:r>
            <w:r>
              <w:rPr>
                <w:spacing w:val="-12"/>
                <w:sz w:val="22"/>
              </w:rPr>
              <w:t> </w:t>
            </w:r>
            <w:r>
              <w:rPr>
                <w:sz w:val="22"/>
              </w:rPr>
              <w:t>in</w:t>
            </w:r>
            <w:r>
              <w:rPr>
                <w:spacing w:val="-12"/>
                <w:sz w:val="22"/>
              </w:rPr>
              <w:t> </w:t>
            </w:r>
            <w:r>
              <w:rPr>
                <w:sz w:val="22"/>
              </w:rPr>
              <w:t>the</w:t>
            </w:r>
            <w:r>
              <w:rPr>
                <w:spacing w:val="-13"/>
                <w:sz w:val="22"/>
              </w:rPr>
              <w:t> </w:t>
            </w:r>
            <w:r>
              <w:rPr>
                <w:sz w:val="22"/>
              </w:rPr>
              <w:t>file.</w:t>
            </w:r>
          </w:p>
        </w:tc>
        <w:tc>
          <w:tcPr>
            <w:tcW w:w="1170" w:type="dxa"/>
          </w:tcPr>
          <w:p>
            <w:pPr>
              <w:pStyle w:val="TableParagraph"/>
              <w:spacing w:before="20"/>
              <w:rPr>
                <w:sz w:val="22"/>
              </w:rPr>
            </w:pPr>
            <w:r>
              <w:rPr>
                <w:spacing w:val="-5"/>
                <w:sz w:val="22"/>
              </w:rPr>
              <w:t>65</w:t>
            </w:r>
          </w:p>
        </w:tc>
        <w:tc>
          <w:tcPr>
            <w:tcW w:w="1260" w:type="dxa"/>
          </w:tcPr>
          <w:p>
            <w:pPr>
              <w:pStyle w:val="TableParagraph"/>
              <w:spacing w:before="20"/>
              <w:rPr>
                <w:sz w:val="22"/>
              </w:rPr>
            </w:pPr>
            <w:r>
              <w:rPr>
                <w:spacing w:val="-5"/>
                <w:sz w:val="22"/>
              </w:rPr>
              <w:t>69</w:t>
            </w:r>
          </w:p>
        </w:tc>
        <w:tc>
          <w:tcPr>
            <w:tcW w:w="1170" w:type="dxa"/>
          </w:tcPr>
          <w:p>
            <w:pPr>
              <w:pStyle w:val="TableParagraph"/>
              <w:spacing w:before="20"/>
              <w:rPr>
                <w:sz w:val="22"/>
              </w:rPr>
            </w:pPr>
            <w:r>
              <w:rPr>
                <w:spacing w:val="-10"/>
                <w:sz w:val="22"/>
              </w:rPr>
              <w:t>5</w:t>
            </w:r>
          </w:p>
        </w:tc>
        <w:tc>
          <w:tcPr>
            <w:tcW w:w="1170" w:type="dxa"/>
          </w:tcPr>
          <w:p>
            <w:pPr>
              <w:pStyle w:val="TableParagraph"/>
              <w:spacing w:before="20"/>
              <w:rPr>
                <w:sz w:val="22"/>
              </w:rPr>
            </w:pPr>
            <w:r>
              <w:rPr>
                <w:spacing w:val="-4"/>
                <w:sz w:val="22"/>
              </w:rPr>
              <w:t>X(5)</w:t>
            </w:r>
          </w:p>
        </w:tc>
        <w:tc>
          <w:tcPr>
            <w:tcW w:w="3240" w:type="dxa"/>
          </w:tcPr>
          <w:p>
            <w:pPr>
              <w:pStyle w:val="TableParagraph"/>
              <w:spacing w:before="19"/>
              <w:ind w:right="134"/>
              <w:rPr>
                <w:sz w:val="22"/>
              </w:rPr>
            </w:pPr>
            <w:r>
              <w:rPr>
                <w:sz w:val="22"/>
              </w:rPr>
              <w:t>This</w:t>
            </w:r>
            <w:r>
              <w:rPr>
                <w:spacing w:val="-10"/>
                <w:sz w:val="22"/>
              </w:rPr>
              <w:t> </w:t>
            </w:r>
            <w:r>
              <w:rPr>
                <w:sz w:val="22"/>
              </w:rPr>
              <w:t>field</w:t>
            </w:r>
            <w:r>
              <w:rPr>
                <w:spacing w:val="-10"/>
                <w:sz w:val="22"/>
              </w:rPr>
              <w:t> </w:t>
            </w:r>
            <w:r>
              <w:rPr>
                <w:sz w:val="22"/>
              </w:rPr>
              <w:t>will</w:t>
            </w:r>
            <w:r>
              <w:rPr>
                <w:spacing w:val="-10"/>
                <w:sz w:val="22"/>
              </w:rPr>
              <w:t> </w:t>
            </w:r>
            <w:r>
              <w:rPr>
                <w:sz w:val="22"/>
              </w:rPr>
              <w:t>be</w:t>
            </w:r>
            <w:r>
              <w:rPr>
                <w:spacing w:val="-10"/>
                <w:sz w:val="22"/>
              </w:rPr>
              <w:t> </w:t>
            </w:r>
            <w:r>
              <w:rPr>
                <w:sz w:val="22"/>
              </w:rPr>
              <w:t>right-justified and left-padded with spaces.</w:t>
            </w:r>
          </w:p>
        </w:tc>
      </w:tr>
      <w:tr>
        <w:trPr>
          <w:trHeight w:val="293" w:hRule="atLeast"/>
        </w:trPr>
        <w:tc>
          <w:tcPr>
            <w:tcW w:w="1260" w:type="dxa"/>
          </w:tcPr>
          <w:p>
            <w:pPr>
              <w:pStyle w:val="TableParagraph"/>
              <w:spacing w:before="20"/>
              <w:rPr>
                <w:sz w:val="22"/>
              </w:rPr>
            </w:pPr>
            <w:r>
              <w:rPr>
                <w:spacing w:val="-10"/>
                <w:sz w:val="22"/>
              </w:rPr>
              <w:t>8</w:t>
            </w:r>
          </w:p>
        </w:tc>
        <w:tc>
          <w:tcPr>
            <w:tcW w:w="2070" w:type="dxa"/>
          </w:tcPr>
          <w:p>
            <w:pPr>
              <w:pStyle w:val="TableParagraph"/>
              <w:spacing w:before="20"/>
              <w:rPr>
                <w:sz w:val="22"/>
              </w:rPr>
            </w:pPr>
            <w:r>
              <w:rPr>
                <w:spacing w:val="-2"/>
                <w:sz w:val="22"/>
              </w:rPr>
              <w:t>Filler</w:t>
            </w:r>
          </w:p>
        </w:tc>
        <w:tc>
          <w:tcPr>
            <w:tcW w:w="1890" w:type="dxa"/>
          </w:tcPr>
          <w:p>
            <w:pPr>
              <w:pStyle w:val="TableParagraph"/>
              <w:spacing w:before="20"/>
              <w:rPr>
                <w:sz w:val="22"/>
              </w:rPr>
            </w:pPr>
            <w:r>
              <w:rPr>
                <w:spacing w:val="-2"/>
                <w:sz w:val="22"/>
              </w:rPr>
              <w:t>Filler</w:t>
            </w:r>
          </w:p>
        </w:tc>
        <w:tc>
          <w:tcPr>
            <w:tcW w:w="1170" w:type="dxa"/>
          </w:tcPr>
          <w:p>
            <w:pPr>
              <w:pStyle w:val="TableParagraph"/>
              <w:spacing w:before="20"/>
              <w:rPr>
                <w:sz w:val="22"/>
              </w:rPr>
            </w:pPr>
            <w:r>
              <w:rPr>
                <w:spacing w:val="-5"/>
                <w:sz w:val="22"/>
              </w:rPr>
              <w:t>70</w:t>
            </w:r>
          </w:p>
        </w:tc>
        <w:tc>
          <w:tcPr>
            <w:tcW w:w="1260" w:type="dxa"/>
          </w:tcPr>
          <w:p>
            <w:pPr>
              <w:pStyle w:val="TableParagraph"/>
              <w:spacing w:before="20"/>
              <w:rPr>
                <w:sz w:val="22"/>
              </w:rPr>
            </w:pPr>
            <w:r>
              <w:rPr>
                <w:spacing w:val="-5"/>
                <w:sz w:val="22"/>
              </w:rPr>
              <w:t>70</w:t>
            </w:r>
          </w:p>
        </w:tc>
        <w:tc>
          <w:tcPr>
            <w:tcW w:w="1170" w:type="dxa"/>
          </w:tcPr>
          <w:p>
            <w:pPr>
              <w:pStyle w:val="TableParagraph"/>
              <w:spacing w:before="20"/>
              <w:rPr>
                <w:sz w:val="22"/>
              </w:rPr>
            </w:pPr>
            <w:r>
              <w:rPr>
                <w:spacing w:val="-10"/>
                <w:sz w:val="22"/>
              </w:rPr>
              <w:t>1</w:t>
            </w:r>
          </w:p>
        </w:tc>
        <w:tc>
          <w:tcPr>
            <w:tcW w:w="1170" w:type="dxa"/>
          </w:tcPr>
          <w:p>
            <w:pPr>
              <w:pStyle w:val="TableParagraph"/>
              <w:spacing w:before="20"/>
              <w:rPr>
                <w:sz w:val="22"/>
              </w:rPr>
            </w:pPr>
            <w:r>
              <w:rPr>
                <w:spacing w:val="-4"/>
                <w:sz w:val="22"/>
              </w:rPr>
              <w:t>X(1)</w:t>
            </w:r>
          </w:p>
        </w:tc>
        <w:tc>
          <w:tcPr>
            <w:tcW w:w="3240" w:type="dxa"/>
          </w:tcPr>
          <w:p>
            <w:pPr>
              <w:pStyle w:val="TableParagraph"/>
              <w:spacing w:before="20"/>
              <w:rPr>
                <w:sz w:val="22"/>
              </w:rPr>
            </w:pPr>
            <w:r>
              <w:rPr>
                <w:spacing w:val="-2"/>
                <w:sz w:val="22"/>
              </w:rPr>
              <w:t>Blank</w:t>
            </w:r>
          </w:p>
        </w:tc>
      </w:tr>
    </w:tbl>
    <w:p>
      <w:pPr>
        <w:pStyle w:val="TableParagraph"/>
        <w:spacing w:after="0"/>
        <w:rPr>
          <w:sz w:val="22"/>
        </w:rPr>
        <w:sectPr>
          <w:pgSz w:w="15840" w:h="12240" w:orient="landscape"/>
          <w:pgMar w:header="841" w:footer="795" w:top="1340" w:bottom="980" w:left="1080" w:right="360"/>
        </w:sectPr>
      </w:pPr>
    </w:p>
    <w:p>
      <w:pPr>
        <w:pStyle w:val="Heading1"/>
        <w:spacing w:before="320"/>
        <w:ind w:left="49" w:right="50"/>
        <w:jc w:val="center"/>
      </w:pPr>
      <w:bookmarkStart w:name="Appendix C: Zip File Instructions" w:id="172"/>
      <w:bookmarkEnd w:id="172"/>
      <w:r>
        <w:rPr>
          <w:b w:val="0"/>
        </w:rPr>
      </w:r>
      <w:bookmarkStart w:name="_bookmark92" w:id="173"/>
      <w:bookmarkEnd w:id="173"/>
      <w:r>
        <w:rPr>
          <w:b w:val="0"/>
        </w:rPr>
      </w:r>
      <w:r>
        <w:rPr/>
        <w:t>Appendix</w:t>
      </w:r>
      <w:r>
        <w:rPr>
          <w:spacing w:val="-4"/>
        </w:rPr>
        <w:t> </w:t>
      </w:r>
      <w:r>
        <w:rPr/>
        <w:t>C:</w:t>
      </w:r>
      <w:r>
        <w:rPr>
          <w:spacing w:val="15"/>
        </w:rPr>
        <w:t> </w:t>
      </w:r>
      <w:r>
        <w:rPr/>
        <w:t>Zip</w:t>
      </w:r>
      <w:r>
        <w:rPr>
          <w:spacing w:val="-2"/>
        </w:rPr>
        <w:t> </w:t>
      </w:r>
      <w:r>
        <w:rPr/>
        <w:t>File</w:t>
      </w:r>
      <w:r>
        <w:rPr>
          <w:spacing w:val="-1"/>
        </w:rPr>
        <w:t> </w:t>
      </w:r>
      <w:r>
        <w:rPr>
          <w:spacing w:val="-2"/>
        </w:rPr>
        <w:t>Instructions</w:t>
      </w:r>
    </w:p>
    <w:p>
      <w:pPr>
        <w:pStyle w:val="Heading5"/>
        <w:spacing w:before="239"/>
        <w:ind w:left="357"/>
      </w:pPr>
      <w:r>
        <w:rPr/>
        <w:t>ACO-MS</w:t>
      </w:r>
      <w:r>
        <w:rPr>
          <w:spacing w:val="-8"/>
        </w:rPr>
        <w:t> </w:t>
      </w:r>
      <w:r>
        <w:rPr/>
        <w:t>Data</w:t>
      </w:r>
      <w:r>
        <w:rPr>
          <w:spacing w:val="-8"/>
        </w:rPr>
        <w:t> </w:t>
      </w:r>
      <w:r>
        <w:rPr>
          <w:spacing w:val="-4"/>
        </w:rPr>
        <w:t>Hub:</w:t>
      </w:r>
    </w:p>
    <w:p>
      <w:pPr>
        <w:pStyle w:val="BodyText"/>
        <w:spacing w:before="121"/>
        <w:ind w:left="357" w:right="423"/>
      </w:pPr>
      <w:r>
        <w:rPr/>
        <w:t>Starting</w:t>
      </w:r>
      <w:r>
        <w:rPr>
          <w:spacing w:val="-3"/>
        </w:rPr>
        <w:t> </w:t>
      </w:r>
      <w:r>
        <w:rPr/>
        <w:t>September</w:t>
      </w:r>
      <w:r>
        <w:rPr>
          <w:spacing w:val="-3"/>
        </w:rPr>
        <w:t> </w:t>
      </w:r>
      <w:r>
        <w:rPr/>
        <w:t>28,</w:t>
      </w:r>
      <w:r>
        <w:rPr>
          <w:spacing w:val="-3"/>
        </w:rPr>
        <w:t> </w:t>
      </w:r>
      <w:r>
        <w:rPr/>
        <w:t>2020,</w:t>
      </w:r>
      <w:r>
        <w:rPr>
          <w:spacing w:val="-3"/>
        </w:rPr>
        <w:t> </w:t>
      </w:r>
      <w:r>
        <w:rPr/>
        <w:t>the</w:t>
      </w:r>
      <w:r>
        <w:rPr>
          <w:spacing w:val="-3"/>
        </w:rPr>
        <w:t> </w:t>
      </w:r>
      <w:r>
        <w:rPr/>
        <w:t>Shared</w:t>
      </w:r>
      <w:r>
        <w:rPr>
          <w:spacing w:val="-3"/>
        </w:rPr>
        <w:t> </w:t>
      </w:r>
      <w:r>
        <w:rPr/>
        <w:t>Savings</w:t>
      </w:r>
      <w:r>
        <w:rPr>
          <w:spacing w:val="-3"/>
        </w:rPr>
        <w:t> </w:t>
      </w:r>
      <w:r>
        <w:rPr/>
        <w:t>Program</w:t>
      </w:r>
      <w:r>
        <w:rPr>
          <w:spacing w:val="-4"/>
        </w:rPr>
        <w:t> </w:t>
      </w:r>
      <w:r>
        <w:rPr/>
        <w:t>ACOs</w:t>
      </w:r>
      <w:r>
        <w:rPr>
          <w:spacing w:val="-3"/>
        </w:rPr>
        <w:t> </w:t>
      </w:r>
      <w:r>
        <w:rPr/>
        <w:t>can</w:t>
      </w:r>
      <w:r>
        <w:rPr>
          <w:spacing w:val="-3"/>
        </w:rPr>
        <w:t> </w:t>
      </w:r>
      <w:r>
        <w:rPr/>
        <w:t>access</w:t>
      </w:r>
      <w:r>
        <w:rPr>
          <w:spacing w:val="-4"/>
        </w:rPr>
        <w:t> </w:t>
      </w:r>
      <w:r>
        <w:rPr/>
        <w:t>the</w:t>
      </w:r>
      <w:r>
        <w:rPr>
          <w:spacing w:val="-3"/>
        </w:rPr>
        <w:t> </w:t>
      </w:r>
      <w:r>
        <w:rPr/>
        <w:t>Data</w:t>
      </w:r>
      <w:r>
        <w:rPr>
          <w:spacing w:val="-3"/>
        </w:rPr>
        <w:t> </w:t>
      </w:r>
      <w:r>
        <w:rPr/>
        <w:t>Hub</w:t>
      </w:r>
      <w:r>
        <w:rPr>
          <w:spacing w:val="-3"/>
        </w:rPr>
        <w:t> </w:t>
      </w:r>
      <w:r>
        <w:rPr/>
        <w:t>tab in ACO-MS to download the CCLF files. The CCLF files in the Data Hub will contain the .”zip” extension that allows for a download to the local drive. ACOs can use any MS Window-based zip utility to unzip the files.</w:t>
      </w:r>
    </w:p>
    <w:p>
      <w:pPr>
        <w:pStyle w:val="Heading5"/>
        <w:ind w:left="357"/>
      </w:pPr>
      <w:r>
        <w:rPr/>
        <w:t>MFT</w:t>
      </w:r>
      <w:r>
        <w:rPr>
          <w:spacing w:val="-6"/>
        </w:rPr>
        <w:t> </w:t>
      </w:r>
      <w:r>
        <w:rPr>
          <w:spacing w:val="-2"/>
        </w:rPr>
        <w:t>Mailbox:</w:t>
      </w:r>
    </w:p>
    <w:p>
      <w:pPr>
        <w:pStyle w:val="BodyText"/>
        <w:spacing w:before="119"/>
        <w:ind w:left="357" w:right="423"/>
      </w:pPr>
      <w:r>
        <w:rPr/>
        <w:t>Beginning September 28, 2020 through December 31, 2020, the Shared Savings Program ACOs</w:t>
      </w:r>
      <w:r>
        <w:rPr>
          <w:spacing w:val="-3"/>
        </w:rPr>
        <w:t> </w:t>
      </w:r>
      <w:r>
        <w:rPr/>
        <w:t>will</w:t>
      </w:r>
      <w:r>
        <w:rPr>
          <w:spacing w:val="-3"/>
        </w:rPr>
        <w:t> </w:t>
      </w:r>
      <w:r>
        <w:rPr/>
        <w:t>be</w:t>
      </w:r>
      <w:r>
        <w:rPr>
          <w:spacing w:val="-3"/>
        </w:rPr>
        <w:t> </w:t>
      </w:r>
      <w:r>
        <w:rPr/>
        <w:t>able</w:t>
      </w:r>
      <w:r>
        <w:rPr>
          <w:spacing w:val="-3"/>
        </w:rPr>
        <w:t> </w:t>
      </w:r>
      <w:r>
        <w:rPr/>
        <w:t>to</w:t>
      </w:r>
      <w:r>
        <w:rPr>
          <w:spacing w:val="-3"/>
        </w:rPr>
        <w:t> </w:t>
      </w:r>
      <w:r>
        <w:rPr/>
        <w:t>access</w:t>
      </w:r>
      <w:r>
        <w:rPr>
          <w:spacing w:val="-3"/>
        </w:rPr>
        <w:t> </w:t>
      </w:r>
      <w:r>
        <w:rPr/>
        <w:t>the</w:t>
      </w:r>
      <w:r>
        <w:rPr>
          <w:spacing w:val="-3"/>
        </w:rPr>
        <w:t> </w:t>
      </w:r>
      <w:r>
        <w:rPr/>
        <w:t>CCLFs</w:t>
      </w:r>
      <w:r>
        <w:rPr>
          <w:spacing w:val="-3"/>
        </w:rPr>
        <w:t> </w:t>
      </w:r>
      <w:r>
        <w:rPr/>
        <w:t>through</w:t>
      </w:r>
      <w:r>
        <w:rPr>
          <w:spacing w:val="-4"/>
        </w:rPr>
        <w:t> </w:t>
      </w:r>
      <w:r>
        <w:rPr/>
        <w:t>the</w:t>
      </w:r>
      <w:r>
        <w:rPr>
          <w:spacing w:val="-3"/>
        </w:rPr>
        <w:t> </w:t>
      </w:r>
      <w:r>
        <w:rPr/>
        <w:t>MFT</w:t>
      </w:r>
      <w:r>
        <w:rPr>
          <w:spacing w:val="-3"/>
        </w:rPr>
        <w:t> </w:t>
      </w:r>
      <w:r>
        <w:rPr/>
        <w:t>mailbox</w:t>
      </w:r>
      <w:r>
        <w:rPr>
          <w:spacing w:val="-4"/>
        </w:rPr>
        <w:t> </w:t>
      </w:r>
      <w:r>
        <w:rPr/>
        <w:t>in</w:t>
      </w:r>
      <w:r>
        <w:rPr>
          <w:spacing w:val="-3"/>
        </w:rPr>
        <w:t> </w:t>
      </w:r>
      <w:r>
        <w:rPr/>
        <w:t>the</w:t>
      </w:r>
      <w:r>
        <w:rPr>
          <w:spacing w:val="-4"/>
        </w:rPr>
        <w:t> </w:t>
      </w:r>
      <w:r>
        <w:rPr/>
        <w:t>SSP</w:t>
      </w:r>
      <w:r>
        <w:rPr>
          <w:spacing w:val="-3"/>
        </w:rPr>
        <w:t> </w:t>
      </w:r>
      <w:r>
        <w:rPr/>
        <w:t>ACO</w:t>
      </w:r>
      <w:r>
        <w:rPr>
          <w:spacing w:val="-3"/>
        </w:rPr>
        <w:t> </w:t>
      </w:r>
      <w:r>
        <w:rPr/>
        <w:t>Portal</w:t>
      </w:r>
      <w:r>
        <w:rPr>
          <w:spacing w:val="-3"/>
        </w:rPr>
        <w:t> </w:t>
      </w:r>
      <w:r>
        <w:rPr/>
        <w:t>and Data Hub tab in ACO-MS parallelly. On December 31, 2020, the MFT mailbox and the SSP ACO Portal will be retired and the Data Hub will become the only delivery mechanism for the </w:t>
      </w:r>
      <w:r>
        <w:rPr>
          <w:spacing w:val="-2"/>
        </w:rPr>
        <w:t>CCLF.</w:t>
      </w:r>
    </w:p>
    <w:p>
      <w:pPr>
        <w:pStyle w:val="BodyText"/>
        <w:ind w:left="357" w:right="423" w:hanging="1"/>
      </w:pPr>
      <w:r>
        <w:rPr/>
        <w:t>VTAPM</w:t>
      </w:r>
      <w:r>
        <w:rPr>
          <w:spacing w:val="-4"/>
        </w:rPr>
        <w:t> </w:t>
      </w:r>
      <w:r>
        <w:rPr/>
        <w:t>ACOs</w:t>
      </w:r>
      <w:r>
        <w:rPr>
          <w:spacing w:val="-3"/>
        </w:rPr>
        <w:t> </w:t>
      </w:r>
      <w:r>
        <w:rPr/>
        <w:t>will</w:t>
      </w:r>
      <w:r>
        <w:rPr>
          <w:spacing w:val="-3"/>
        </w:rPr>
        <w:t> </w:t>
      </w:r>
      <w:r>
        <w:rPr/>
        <w:t>continue</w:t>
      </w:r>
      <w:r>
        <w:rPr>
          <w:spacing w:val="-3"/>
        </w:rPr>
        <w:t> </w:t>
      </w:r>
      <w:r>
        <w:rPr/>
        <w:t>to</w:t>
      </w:r>
      <w:r>
        <w:rPr>
          <w:spacing w:val="-3"/>
        </w:rPr>
        <w:t> </w:t>
      </w:r>
      <w:r>
        <w:rPr/>
        <w:t>access</w:t>
      </w:r>
      <w:r>
        <w:rPr>
          <w:spacing w:val="-3"/>
        </w:rPr>
        <w:t> </w:t>
      </w:r>
      <w:r>
        <w:rPr/>
        <w:t>the</w:t>
      </w:r>
      <w:r>
        <w:rPr>
          <w:spacing w:val="-3"/>
        </w:rPr>
        <w:t> </w:t>
      </w:r>
      <w:r>
        <w:rPr/>
        <w:t>CCLF</w:t>
      </w:r>
      <w:r>
        <w:rPr>
          <w:spacing w:val="-3"/>
        </w:rPr>
        <w:t> </w:t>
      </w:r>
      <w:r>
        <w:rPr/>
        <w:t>files</w:t>
      </w:r>
      <w:r>
        <w:rPr>
          <w:spacing w:val="-2"/>
        </w:rPr>
        <w:t> </w:t>
      </w:r>
      <w:r>
        <w:rPr/>
        <w:t>through</w:t>
      </w:r>
      <w:r>
        <w:rPr>
          <w:spacing w:val="-3"/>
        </w:rPr>
        <w:t> </w:t>
      </w:r>
      <w:r>
        <w:rPr/>
        <w:t>the</w:t>
      </w:r>
      <w:r>
        <w:rPr>
          <w:spacing w:val="-3"/>
        </w:rPr>
        <w:t> </w:t>
      </w:r>
      <w:r>
        <w:rPr/>
        <w:t>MFT</w:t>
      </w:r>
      <w:r>
        <w:rPr>
          <w:spacing w:val="-3"/>
        </w:rPr>
        <w:t> </w:t>
      </w:r>
      <w:r>
        <w:rPr/>
        <w:t>mailbox</w:t>
      </w:r>
      <w:r>
        <w:rPr>
          <w:spacing w:val="-3"/>
        </w:rPr>
        <w:t> </w:t>
      </w:r>
      <w:r>
        <w:rPr/>
        <w:t>to</w:t>
      </w:r>
      <w:r>
        <w:rPr>
          <w:spacing w:val="-3"/>
        </w:rPr>
        <w:t> </w:t>
      </w:r>
      <w:r>
        <w:rPr/>
        <w:t>download</w:t>
      </w:r>
      <w:r>
        <w:rPr>
          <w:spacing w:val="-3"/>
        </w:rPr>
        <w:t> </w:t>
      </w:r>
      <w:r>
        <w:rPr/>
        <w:t>the files. The ACOs must set the transfer mode from the default of ASCII to binary when downloading the zipped file. The CCLF files transfer as a binary zip file without any appended file extension (e.g., “zip”).</w:t>
      </w:r>
    </w:p>
    <w:p>
      <w:pPr>
        <w:pStyle w:val="BodyText"/>
        <w:spacing w:before="125"/>
        <w:ind w:left="360"/>
      </w:pPr>
      <w:r>
        <w:rPr/>
        <w:t>To</w:t>
      </w:r>
      <w:r>
        <w:rPr>
          <w:spacing w:val="-3"/>
        </w:rPr>
        <w:t> </w:t>
      </w:r>
      <w:r>
        <w:rPr/>
        <w:t>extract</w:t>
      </w:r>
      <w:r>
        <w:rPr>
          <w:spacing w:val="-3"/>
        </w:rPr>
        <w:t> </w:t>
      </w:r>
      <w:r>
        <w:rPr/>
        <w:t>the</w:t>
      </w:r>
      <w:r>
        <w:rPr>
          <w:spacing w:val="-3"/>
        </w:rPr>
        <w:t> </w:t>
      </w:r>
      <w:r>
        <w:rPr/>
        <w:t>file</w:t>
      </w:r>
      <w:r>
        <w:rPr>
          <w:spacing w:val="-3"/>
        </w:rPr>
        <w:t> </w:t>
      </w:r>
      <w:r>
        <w:rPr/>
        <w:t>from</w:t>
      </w:r>
      <w:r>
        <w:rPr>
          <w:spacing w:val="-3"/>
        </w:rPr>
        <w:t> </w:t>
      </w:r>
      <w:r>
        <w:rPr/>
        <w:t>the</w:t>
      </w:r>
      <w:r>
        <w:rPr>
          <w:spacing w:val="-3"/>
        </w:rPr>
        <w:t> </w:t>
      </w:r>
      <w:r>
        <w:rPr/>
        <w:t>transferred</w:t>
      </w:r>
      <w:r>
        <w:rPr>
          <w:spacing w:val="-3"/>
        </w:rPr>
        <w:t> </w:t>
      </w:r>
      <w:r>
        <w:rPr/>
        <w:t>zip</w:t>
      </w:r>
      <w:r>
        <w:rPr>
          <w:spacing w:val="-3"/>
        </w:rPr>
        <w:t> </w:t>
      </w:r>
      <w:r>
        <w:rPr/>
        <w:t>file,</w:t>
      </w:r>
      <w:r>
        <w:rPr>
          <w:spacing w:val="-3"/>
        </w:rPr>
        <w:t> </w:t>
      </w:r>
      <w:r>
        <w:rPr/>
        <w:t>MS</w:t>
      </w:r>
      <w:r>
        <w:rPr>
          <w:spacing w:val="-3"/>
        </w:rPr>
        <w:t> </w:t>
      </w:r>
      <w:r>
        <w:rPr/>
        <w:t>Window</w:t>
      </w:r>
      <w:r>
        <w:rPr>
          <w:spacing w:val="-3"/>
        </w:rPr>
        <w:t> </w:t>
      </w:r>
      <w:r>
        <w:rPr/>
        <w:t>users</w:t>
      </w:r>
      <w:r>
        <w:rPr>
          <w:spacing w:val="-3"/>
        </w:rPr>
        <w:t> </w:t>
      </w:r>
      <w:r>
        <w:rPr/>
        <w:t>will</w:t>
      </w:r>
      <w:r>
        <w:rPr>
          <w:spacing w:val="-3"/>
        </w:rPr>
        <w:t> </w:t>
      </w:r>
      <w:r>
        <w:rPr/>
        <w:t>need</w:t>
      </w:r>
      <w:r>
        <w:rPr>
          <w:spacing w:val="-3"/>
        </w:rPr>
        <w:t> </w:t>
      </w:r>
      <w:r>
        <w:rPr/>
        <w:t>to</w:t>
      </w:r>
      <w:r>
        <w:rPr>
          <w:spacing w:val="-3"/>
        </w:rPr>
        <w:t> </w:t>
      </w:r>
      <w:r>
        <w:rPr/>
        <w:t>append</w:t>
      </w:r>
      <w:r>
        <w:rPr>
          <w:spacing w:val="-3"/>
        </w:rPr>
        <w:t> </w:t>
      </w:r>
      <w:r>
        <w:rPr/>
        <w:t>the</w:t>
      </w:r>
      <w:r>
        <w:rPr>
          <w:spacing w:val="-3"/>
        </w:rPr>
        <w:t> </w:t>
      </w:r>
      <w:r>
        <w:rPr/>
        <w:t>.”zip” extension to the filename to unzip the file using any Microsoft Windows-based zip utility.</w:t>
      </w:r>
    </w:p>
    <w:p>
      <w:pPr>
        <w:pStyle w:val="BodyText"/>
        <w:spacing w:line="252" w:lineRule="exact" w:before="0"/>
        <w:ind w:left="360"/>
      </w:pPr>
      <w:r>
        <w:rPr/>
        <w:t>Unix/Linux</w:t>
      </w:r>
      <w:r>
        <w:rPr>
          <w:spacing w:val="-7"/>
        </w:rPr>
        <w:t> </w:t>
      </w:r>
      <w:r>
        <w:rPr/>
        <w:t>users</w:t>
      </w:r>
      <w:r>
        <w:rPr>
          <w:spacing w:val="-5"/>
        </w:rPr>
        <w:t> </w:t>
      </w:r>
      <w:r>
        <w:rPr/>
        <w:t>will</w:t>
      </w:r>
      <w:r>
        <w:rPr>
          <w:spacing w:val="-5"/>
        </w:rPr>
        <w:t> </w:t>
      </w:r>
      <w:r>
        <w:rPr/>
        <w:t>need</w:t>
      </w:r>
      <w:r>
        <w:rPr>
          <w:spacing w:val="-5"/>
        </w:rPr>
        <w:t> </w:t>
      </w:r>
      <w:r>
        <w:rPr/>
        <w:t>to</w:t>
      </w:r>
      <w:r>
        <w:rPr>
          <w:spacing w:val="-5"/>
        </w:rPr>
        <w:t> </w:t>
      </w:r>
      <w:r>
        <w:rPr/>
        <w:t>use</w:t>
      </w:r>
      <w:r>
        <w:rPr>
          <w:spacing w:val="-6"/>
        </w:rPr>
        <w:t> </w:t>
      </w:r>
      <w:r>
        <w:rPr/>
        <w:t>the</w:t>
      </w:r>
      <w:r>
        <w:rPr>
          <w:spacing w:val="-6"/>
        </w:rPr>
        <w:t> </w:t>
      </w:r>
      <w:r>
        <w:rPr/>
        <w:t>unzip</w:t>
      </w:r>
      <w:r>
        <w:rPr>
          <w:spacing w:val="-5"/>
        </w:rPr>
        <w:t> </w:t>
      </w:r>
      <w:r>
        <w:rPr/>
        <w:t>command</w:t>
      </w:r>
      <w:r>
        <w:rPr>
          <w:spacing w:val="-5"/>
        </w:rPr>
        <w:t> </w:t>
      </w:r>
      <w:r>
        <w:rPr/>
        <w:t>to</w:t>
      </w:r>
      <w:r>
        <w:rPr>
          <w:spacing w:val="-5"/>
        </w:rPr>
        <w:t> </w:t>
      </w:r>
      <w:r>
        <w:rPr/>
        <w:t>unzip</w:t>
      </w:r>
      <w:r>
        <w:rPr>
          <w:spacing w:val="-6"/>
        </w:rPr>
        <w:t> </w:t>
      </w:r>
      <w:r>
        <w:rPr/>
        <w:t>the</w:t>
      </w:r>
      <w:r>
        <w:rPr>
          <w:spacing w:val="-6"/>
        </w:rPr>
        <w:t> </w:t>
      </w:r>
      <w:r>
        <w:rPr>
          <w:spacing w:val="-2"/>
        </w:rPr>
        <w:t>files.</w:t>
      </w:r>
    </w:p>
    <w:p>
      <w:pPr>
        <w:pStyle w:val="Heading5"/>
        <w:ind w:left="357"/>
      </w:pPr>
      <w:r>
        <w:rPr/>
        <w:t>4i</w:t>
      </w:r>
      <w:r>
        <w:rPr>
          <w:spacing w:val="-4"/>
        </w:rPr>
        <w:t> </w:t>
      </w:r>
      <w:r>
        <w:rPr/>
        <w:t>Data</w:t>
      </w:r>
      <w:r>
        <w:rPr>
          <w:spacing w:val="-4"/>
        </w:rPr>
        <w:t> Hub:</w:t>
      </w:r>
    </w:p>
    <w:p>
      <w:pPr>
        <w:pStyle w:val="BodyText"/>
        <w:ind w:left="357" w:right="423"/>
      </w:pPr>
      <w:r>
        <w:rPr/>
        <w:t>The KCC and ACO REACH Entities and PCF Practices can download the CCLFs from the 4i Data</w:t>
      </w:r>
      <w:r>
        <w:rPr>
          <w:spacing w:val="-3"/>
        </w:rPr>
        <w:t> </w:t>
      </w:r>
      <w:r>
        <w:rPr/>
        <w:t>Hub.</w:t>
      </w:r>
      <w:r>
        <w:rPr>
          <w:spacing w:val="-3"/>
        </w:rPr>
        <w:t> </w:t>
      </w:r>
      <w:r>
        <w:rPr/>
        <w:t>The</w:t>
      </w:r>
      <w:r>
        <w:rPr>
          <w:spacing w:val="-3"/>
        </w:rPr>
        <w:t> </w:t>
      </w:r>
      <w:r>
        <w:rPr/>
        <w:t>Data</w:t>
      </w:r>
      <w:r>
        <w:rPr>
          <w:spacing w:val="-3"/>
        </w:rPr>
        <w:t> </w:t>
      </w:r>
      <w:r>
        <w:rPr/>
        <w:t>Hub</w:t>
      </w:r>
      <w:r>
        <w:rPr>
          <w:spacing w:val="-3"/>
        </w:rPr>
        <w:t> </w:t>
      </w:r>
      <w:r>
        <w:rPr/>
        <w:t>gives</w:t>
      </w:r>
      <w:r>
        <w:rPr>
          <w:spacing w:val="-3"/>
        </w:rPr>
        <w:t> </w:t>
      </w:r>
      <w:r>
        <w:rPr/>
        <w:t>user</w:t>
      </w:r>
      <w:r>
        <w:rPr>
          <w:spacing w:val="-4"/>
        </w:rPr>
        <w:t> </w:t>
      </w:r>
      <w:r>
        <w:rPr/>
        <w:t>access</w:t>
      </w:r>
      <w:r>
        <w:rPr>
          <w:spacing w:val="-4"/>
        </w:rPr>
        <w:t> </w:t>
      </w:r>
      <w:r>
        <w:rPr/>
        <w:t>to</w:t>
      </w:r>
      <w:r>
        <w:rPr>
          <w:spacing w:val="-3"/>
        </w:rPr>
        <w:t> </w:t>
      </w:r>
      <w:r>
        <w:rPr/>
        <w:t>sensitive</w:t>
      </w:r>
      <w:r>
        <w:rPr>
          <w:spacing w:val="-3"/>
        </w:rPr>
        <w:t> </w:t>
      </w:r>
      <w:r>
        <w:rPr/>
        <w:t>program</w:t>
      </w:r>
      <w:r>
        <w:rPr>
          <w:spacing w:val="-4"/>
        </w:rPr>
        <w:t> </w:t>
      </w:r>
      <w:r>
        <w:rPr/>
        <w:t>reports</w:t>
      </w:r>
      <w:r>
        <w:rPr>
          <w:spacing w:val="-3"/>
        </w:rPr>
        <w:t> </w:t>
      </w:r>
      <w:r>
        <w:rPr/>
        <w:t>and</w:t>
      </w:r>
      <w:r>
        <w:rPr>
          <w:spacing w:val="-3"/>
        </w:rPr>
        <w:t> </w:t>
      </w:r>
      <w:r>
        <w:rPr/>
        <w:t>CCLFs.</w:t>
      </w:r>
      <w:r>
        <w:rPr>
          <w:spacing w:val="-3"/>
        </w:rPr>
        <w:t> </w:t>
      </w:r>
      <w:r>
        <w:rPr/>
        <w:t>Users</w:t>
      </w:r>
      <w:r>
        <w:rPr>
          <w:spacing w:val="-3"/>
        </w:rPr>
        <w:t> </w:t>
      </w:r>
      <w:r>
        <w:rPr/>
        <w:t>can find the Data Hub feature on the left-hand pane of 4i application. The CCLF files in the 4i Data Hub will contain the .”zip” extension that allows for a download to the local drive. Entities can use any Microsoft Windows-based zip utility to unzip the files. Upon unzipping the CCLFs, the Entities can find the 12 individual CCLFs in their local drive. Entities can use the Notepad or Notepad++ utility to view the content of these individual CCLFs. For MAC users, please use TextEdit to open the files once they are unzipped.</w:t>
      </w:r>
    </w:p>
    <w:p>
      <w:pPr>
        <w:pStyle w:val="BodyText"/>
        <w:spacing w:after="0"/>
        <w:sectPr>
          <w:headerReference w:type="default" r:id="rId49"/>
          <w:footerReference w:type="default" r:id="rId50"/>
          <w:pgSz w:w="12240" w:h="15840"/>
          <w:pgMar w:header="841" w:footer="795" w:top="1480" w:bottom="980" w:left="1080" w:right="1080"/>
        </w:sectPr>
      </w:pPr>
    </w:p>
    <w:p>
      <w:pPr>
        <w:pStyle w:val="Heading1"/>
        <w:spacing w:before="320"/>
        <w:ind w:left="50" w:right="50"/>
        <w:jc w:val="center"/>
      </w:pPr>
      <w:bookmarkStart w:name="Notices and Disclaimers" w:id="174"/>
      <w:bookmarkEnd w:id="174"/>
      <w:r>
        <w:rPr>
          <w:b w:val="0"/>
        </w:rPr>
      </w:r>
      <w:bookmarkStart w:name="_bookmark93" w:id="175"/>
      <w:bookmarkEnd w:id="175"/>
      <w:r>
        <w:rPr>
          <w:b w:val="0"/>
        </w:rPr>
      </w:r>
      <w:r>
        <w:rPr>
          <w:rFonts w:ascii="Arial"/>
        </w:rPr>
        <w:t>Notices</w:t>
      </w:r>
      <w:r>
        <w:rPr>
          <w:rFonts w:ascii="Arial"/>
          <w:spacing w:val="-21"/>
        </w:rPr>
        <w:t> </w:t>
      </w:r>
      <w:r>
        <w:rPr/>
        <w:t>and</w:t>
      </w:r>
      <w:r>
        <w:rPr>
          <w:spacing w:val="-2"/>
        </w:rPr>
        <w:t> Disclaimers</w:t>
      </w:r>
    </w:p>
    <w:p>
      <w:pPr>
        <w:pStyle w:val="BodyText"/>
        <w:spacing w:before="66"/>
        <w:rPr>
          <w:rFonts w:ascii="Arial Narrow"/>
          <w:b/>
          <w:sz w:val="36"/>
        </w:rPr>
      </w:pPr>
    </w:p>
    <w:p>
      <w:pPr>
        <w:spacing w:line="696" w:lineRule="auto" w:before="1"/>
        <w:ind w:left="360" w:right="1998" w:firstLine="0"/>
        <w:jc w:val="left"/>
        <w:rPr>
          <w:i/>
          <w:sz w:val="22"/>
        </w:rPr>
      </w:pPr>
      <w:r>
        <w:rPr>
          <w:i/>
          <w:sz w:val="22"/>
        </w:rPr>
        <w:t>CPT</w:t>
      </w:r>
      <w:r>
        <w:rPr>
          <w:i/>
          <w:spacing w:val="-5"/>
          <w:sz w:val="22"/>
        </w:rPr>
        <w:t> </w:t>
      </w:r>
      <w:r>
        <w:rPr>
          <w:i/>
          <w:sz w:val="22"/>
        </w:rPr>
        <w:t>only</w:t>
      </w:r>
      <w:r>
        <w:rPr>
          <w:i/>
          <w:spacing w:val="-5"/>
          <w:sz w:val="22"/>
        </w:rPr>
        <w:t> </w:t>
      </w:r>
      <w:r>
        <w:rPr>
          <w:i/>
          <w:sz w:val="22"/>
        </w:rPr>
        <w:t>copyright</w:t>
      </w:r>
      <w:r>
        <w:rPr>
          <w:i/>
          <w:spacing w:val="-5"/>
          <w:sz w:val="22"/>
        </w:rPr>
        <w:t> </w:t>
      </w:r>
      <w:r>
        <w:rPr>
          <w:i/>
          <w:sz w:val="22"/>
        </w:rPr>
        <w:t>2013</w:t>
      </w:r>
      <w:r>
        <w:rPr>
          <w:i/>
          <w:spacing w:val="-6"/>
          <w:sz w:val="22"/>
        </w:rPr>
        <w:t> </w:t>
      </w:r>
      <w:r>
        <w:rPr>
          <w:i/>
          <w:sz w:val="22"/>
        </w:rPr>
        <w:t>American</w:t>
      </w:r>
      <w:r>
        <w:rPr>
          <w:i/>
          <w:spacing w:val="-5"/>
          <w:sz w:val="22"/>
        </w:rPr>
        <w:t> </w:t>
      </w:r>
      <w:r>
        <w:rPr>
          <w:i/>
          <w:sz w:val="22"/>
        </w:rPr>
        <w:t>Medical</w:t>
      </w:r>
      <w:r>
        <w:rPr>
          <w:i/>
          <w:spacing w:val="-5"/>
          <w:sz w:val="22"/>
        </w:rPr>
        <w:t> </w:t>
      </w:r>
      <w:r>
        <w:rPr>
          <w:i/>
          <w:sz w:val="22"/>
        </w:rPr>
        <w:t>Association.</w:t>
      </w:r>
      <w:r>
        <w:rPr>
          <w:i/>
          <w:spacing w:val="-5"/>
          <w:sz w:val="22"/>
        </w:rPr>
        <w:t> </w:t>
      </w:r>
      <w:r>
        <w:rPr>
          <w:i/>
          <w:sz w:val="22"/>
        </w:rPr>
        <w:t>All</w:t>
      </w:r>
      <w:r>
        <w:rPr>
          <w:i/>
          <w:spacing w:val="-6"/>
          <w:sz w:val="22"/>
        </w:rPr>
        <w:t> </w:t>
      </w:r>
      <w:r>
        <w:rPr>
          <w:i/>
          <w:sz w:val="22"/>
        </w:rPr>
        <w:t>rights</w:t>
      </w:r>
      <w:r>
        <w:rPr>
          <w:i/>
          <w:spacing w:val="-5"/>
          <w:sz w:val="22"/>
        </w:rPr>
        <w:t> </w:t>
      </w:r>
      <w:r>
        <w:rPr>
          <w:i/>
          <w:sz w:val="22"/>
        </w:rPr>
        <w:t>reserved.</w:t>
      </w:r>
      <w:r>
        <w:rPr>
          <w:i/>
          <w:sz w:val="22"/>
        </w:rPr>
        <w:t> CPT is a registered trademark of the American Medical Association.</w:t>
      </w:r>
    </w:p>
    <w:p>
      <w:pPr>
        <w:spacing w:line="252" w:lineRule="exact" w:before="0"/>
        <w:ind w:left="360" w:right="0" w:firstLine="0"/>
        <w:jc w:val="left"/>
        <w:rPr>
          <w:i/>
          <w:sz w:val="22"/>
        </w:rPr>
      </w:pPr>
      <w:r>
        <w:rPr>
          <w:i/>
          <w:sz w:val="22"/>
        </w:rPr>
        <w:t>Applicable</w:t>
      </w:r>
      <w:r>
        <w:rPr>
          <w:i/>
          <w:spacing w:val="-11"/>
          <w:sz w:val="22"/>
        </w:rPr>
        <w:t> </w:t>
      </w:r>
      <w:r>
        <w:rPr>
          <w:i/>
          <w:sz w:val="22"/>
        </w:rPr>
        <w:t>FARS\DFARS</w:t>
      </w:r>
      <w:r>
        <w:rPr>
          <w:i/>
          <w:spacing w:val="-11"/>
          <w:sz w:val="22"/>
        </w:rPr>
        <w:t> </w:t>
      </w:r>
      <w:r>
        <w:rPr>
          <w:i/>
          <w:sz w:val="22"/>
        </w:rPr>
        <w:t>Restrictions</w:t>
      </w:r>
      <w:r>
        <w:rPr>
          <w:i/>
          <w:spacing w:val="-11"/>
          <w:sz w:val="22"/>
        </w:rPr>
        <w:t> </w:t>
      </w:r>
      <w:r>
        <w:rPr>
          <w:i/>
          <w:sz w:val="22"/>
        </w:rPr>
        <w:t>Apply</w:t>
      </w:r>
      <w:r>
        <w:rPr>
          <w:i/>
          <w:spacing w:val="-10"/>
          <w:sz w:val="22"/>
        </w:rPr>
        <w:t> </w:t>
      </w:r>
      <w:r>
        <w:rPr>
          <w:i/>
          <w:sz w:val="22"/>
        </w:rPr>
        <w:t>to</w:t>
      </w:r>
      <w:r>
        <w:rPr>
          <w:i/>
          <w:spacing w:val="-12"/>
          <w:sz w:val="22"/>
        </w:rPr>
        <w:t> </w:t>
      </w:r>
      <w:r>
        <w:rPr>
          <w:i/>
          <w:sz w:val="22"/>
        </w:rPr>
        <w:t>Government</w:t>
      </w:r>
      <w:r>
        <w:rPr>
          <w:i/>
          <w:spacing w:val="-10"/>
          <w:sz w:val="22"/>
        </w:rPr>
        <w:t> </w:t>
      </w:r>
      <w:r>
        <w:rPr>
          <w:i/>
          <w:spacing w:val="-4"/>
          <w:sz w:val="22"/>
        </w:rPr>
        <w:t>Use.</w:t>
      </w:r>
    </w:p>
    <w:p>
      <w:pPr>
        <w:pStyle w:val="BodyText"/>
        <w:spacing w:before="227"/>
        <w:rPr>
          <w:i/>
        </w:rPr>
      </w:pPr>
    </w:p>
    <w:p>
      <w:pPr>
        <w:pStyle w:val="BodyText"/>
        <w:spacing w:before="0"/>
        <w:ind w:left="359" w:right="368"/>
      </w:pPr>
      <w:r>
        <w:rPr/>
        <w:t>Fee schedules, relative value units, conversion factors and/or related components are not assigned by the American Medical Association, are not part of CPT, and the American Medical Association</w:t>
      </w:r>
      <w:r>
        <w:rPr>
          <w:spacing w:val="-4"/>
        </w:rPr>
        <w:t> </w:t>
      </w:r>
      <w:r>
        <w:rPr/>
        <w:t>is</w:t>
      </w:r>
      <w:r>
        <w:rPr>
          <w:spacing w:val="-3"/>
        </w:rPr>
        <w:t> </w:t>
      </w:r>
      <w:r>
        <w:rPr/>
        <w:t>not</w:t>
      </w:r>
      <w:r>
        <w:rPr>
          <w:spacing w:val="-3"/>
        </w:rPr>
        <w:t> </w:t>
      </w:r>
      <w:r>
        <w:rPr/>
        <w:t>recommending</w:t>
      </w:r>
      <w:r>
        <w:rPr>
          <w:spacing w:val="-3"/>
        </w:rPr>
        <w:t> </w:t>
      </w:r>
      <w:r>
        <w:rPr/>
        <w:t>their</w:t>
      </w:r>
      <w:r>
        <w:rPr>
          <w:spacing w:val="-3"/>
        </w:rPr>
        <w:t> </w:t>
      </w:r>
      <w:r>
        <w:rPr/>
        <w:t>use.</w:t>
      </w:r>
      <w:r>
        <w:rPr>
          <w:spacing w:val="-3"/>
        </w:rPr>
        <w:t> </w:t>
      </w:r>
      <w:r>
        <w:rPr/>
        <w:t>The</w:t>
      </w:r>
      <w:r>
        <w:rPr>
          <w:spacing w:val="-4"/>
        </w:rPr>
        <w:t> </w:t>
      </w:r>
      <w:r>
        <w:rPr/>
        <w:t>American</w:t>
      </w:r>
      <w:r>
        <w:rPr>
          <w:spacing w:val="-3"/>
        </w:rPr>
        <w:t> </w:t>
      </w:r>
      <w:r>
        <w:rPr/>
        <w:t>Medical</w:t>
      </w:r>
      <w:r>
        <w:rPr>
          <w:spacing w:val="-3"/>
        </w:rPr>
        <w:t> </w:t>
      </w:r>
      <w:r>
        <w:rPr/>
        <w:t>Association</w:t>
      </w:r>
      <w:r>
        <w:rPr>
          <w:spacing w:val="-3"/>
        </w:rPr>
        <w:t> </w:t>
      </w:r>
      <w:r>
        <w:rPr/>
        <w:t>does</w:t>
      </w:r>
      <w:r>
        <w:rPr>
          <w:spacing w:val="-4"/>
        </w:rPr>
        <w:t> </w:t>
      </w:r>
      <w:r>
        <w:rPr/>
        <w:t>not</w:t>
      </w:r>
      <w:r>
        <w:rPr>
          <w:spacing w:val="-3"/>
        </w:rPr>
        <w:t> </w:t>
      </w:r>
      <w:r>
        <w:rPr/>
        <w:t>directly or</w:t>
      </w:r>
      <w:r>
        <w:rPr>
          <w:spacing w:val="-2"/>
        </w:rPr>
        <w:t> </w:t>
      </w:r>
      <w:r>
        <w:rPr/>
        <w:t>indirectly</w:t>
      </w:r>
      <w:r>
        <w:rPr>
          <w:spacing w:val="-4"/>
        </w:rPr>
        <w:t> </w:t>
      </w:r>
      <w:r>
        <w:rPr/>
        <w:t>practice</w:t>
      </w:r>
      <w:r>
        <w:rPr>
          <w:spacing w:val="-2"/>
        </w:rPr>
        <w:t> </w:t>
      </w:r>
      <w:r>
        <w:rPr/>
        <w:t>medicine</w:t>
      </w:r>
      <w:r>
        <w:rPr>
          <w:spacing w:val="-2"/>
        </w:rPr>
        <w:t> </w:t>
      </w:r>
      <w:r>
        <w:rPr/>
        <w:t>or</w:t>
      </w:r>
      <w:r>
        <w:rPr>
          <w:spacing w:val="-2"/>
        </w:rPr>
        <w:t> </w:t>
      </w:r>
      <w:r>
        <w:rPr/>
        <w:t>dispense</w:t>
      </w:r>
      <w:r>
        <w:rPr>
          <w:spacing w:val="-2"/>
        </w:rPr>
        <w:t> </w:t>
      </w:r>
      <w:r>
        <w:rPr/>
        <w:t>medical</w:t>
      </w:r>
      <w:r>
        <w:rPr>
          <w:spacing w:val="-2"/>
        </w:rPr>
        <w:t> </w:t>
      </w:r>
      <w:r>
        <w:rPr/>
        <w:t>services.</w:t>
      </w:r>
      <w:r>
        <w:rPr>
          <w:spacing w:val="-3"/>
        </w:rPr>
        <w:t> </w:t>
      </w:r>
      <w:r>
        <w:rPr/>
        <w:t>The</w:t>
      </w:r>
      <w:r>
        <w:rPr>
          <w:spacing w:val="-2"/>
        </w:rPr>
        <w:t> </w:t>
      </w:r>
      <w:r>
        <w:rPr/>
        <w:t>American</w:t>
      </w:r>
      <w:r>
        <w:rPr>
          <w:spacing w:val="-2"/>
        </w:rPr>
        <w:t> </w:t>
      </w:r>
      <w:r>
        <w:rPr/>
        <w:t>Medical</w:t>
      </w:r>
      <w:r>
        <w:rPr>
          <w:spacing w:val="-3"/>
        </w:rPr>
        <w:t> </w:t>
      </w:r>
      <w:r>
        <w:rPr/>
        <w:t>Association assumes no liability for data contained or not contained herein.</w:t>
      </w:r>
    </w:p>
    <w:p>
      <w:pPr>
        <w:pStyle w:val="BodyText"/>
        <w:spacing w:after="0"/>
        <w:sectPr>
          <w:headerReference w:type="default" r:id="rId51"/>
          <w:footerReference w:type="default" r:id="rId52"/>
          <w:pgSz w:w="12240" w:h="15840"/>
          <w:pgMar w:header="841" w:footer="795" w:top="1480" w:bottom="980" w:left="1080" w:right="1080"/>
        </w:sectPr>
      </w:pPr>
    </w:p>
    <w:p>
      <w:pPr>
        <w:pStyle w:val="Heading1"/>
        <w:spacing w:before="89"/>
        <w:ind w:left="49" w:right="50"/>
        <w:jc w:val="center"/>
      </w:pPr>
      <w:bookmarkStart w:name="Acronyms" w:id="176"/>
      <w:bookmarkEnd w:id="176"/>
      <w:r>
        <w:rPr>
          <w:b w:val="0"/>
        </w:rPr>
      </w:r>
      <w:bookmarkStart w:name="_bookmark94" w:id="177"/>
      <w:bookmarkEnd w:id="177"/>
      <w:r>
        <w:rPr>
          <w:b w:val="0"/>
        </w:rPr>
      </w:r>
      <w:r>
        <w:rPr>
          <w:spacing w:val="-2"/>
        </w:rPr>
        <w:t>Acronyms</w:t>
      </w:r>
    </w:p>
    <w:p>
      <w:pPr>
        <w:pStyle w:val="BodyText"/>
        <w:spacing w:before="5"/>
        <w:rPr>
          <w:rFonts w:ascii="Arial Narrow"/>
          <w:b/>
          <w:sz w:val="10"/>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0"/>
        <w:gridCol w:w="7470"/>
      </w:tblGrid>
      <w:tr>
        <w:trPr>
          <w:trHeight w:val="413" w:hRule="atLeast"/>
        </w:trPr>
        <w:tc>
          <w:tcPr>
            <w:tcW w:w="1890" w:type="dxa"/>
          </w:tcPr>
          <w:p>
            <w:pPr>
              <w:pStyle w:val="TableParagraph"/>
              <w:spacing w:before="81"/>
              <w:ind w:left="467"/>
              <w:rPr>
                <w:b/>
                <w:sz w:val="22"/>
              </w:rPr>
            </w:pPr>
            <w:r>
              <w:rPr>
                <w:b/>
                <w:spacing w:val="-2"/>
                <w:sz w:val="22"/>
              </w:rPr>
              <w:t>Acronym</w:t>
            </w:r>
          </w:p>
        </w:tc>
        <w:tc>
          <w:tcPr>
            <w:tcW w:w="7470" w:type="dxa"/>
          </w:tcPr>
          <w:p>
            <w:pPr>
              <w:pStyle w:val="TableParagraph"/>
              <w:spacing w:before="81"/>
              <w:ind w:left="8"/>
              <w:jc w:val="center"/>
              <w:rPr>
                <w:b/>
                <w:sz w:val="22"/>
              </w:rPr>
            </w:pPr>
            <w:r>
              <w:rPr>
                <w:b/>
                <w:spacing w:val="-2"/>
                <w:sz w:val="22"/>
              </w:rPr>
              <w:t>Description</w:t>
            </w:r>
          </w:p>
        </w:tc>
      </w:tr>
      <w:tr>
        <w:trPr>
          <w:trHeight w:val="412" w:hRule="atLeast"/>
        </w:trPr>
        <w:tc>
          <w:tcPr>
            <w:tcW w:w="1890" w:type="dxa"/>
          </w:tcPr>
          <w:p>
            <w:pPr>
              <w:pStyle w:val="TableParagraph"/>
              <w:spacing w:before="80"/>
              <w:rPr>
                <w:b/>
                <w:sz w:val="22"/>
              </w:rPr>
            </w:pPr>
            <w:r>
              <w:rPr>
                <w:b/>
                <w:spacing w:val="-5"/>
                <w:sz w:val="22"/>
              </w:rPr>
              <w:t>4i</w:t>
            </w:r>
          </w:p>
        </w:tc>
        <w:tc>
          <w:tcPr>
            <w:tcW w:w="7470" w:type="dxa"/>
          </w:tcPr>
          <w:p>
            <w:pPr>
              <w:pStyle w:val="TableParagraph"/>
              <w:spacing w:before="80"/>
              <w:rPr>
                <w:sz w:val="22"/>
              </w:rPr>
            </w:pPr>
            <w:r>
              <w:rPr>
                <w:sz w:val="22"/>
              </w:rPr>
              <w:t>4</w:t>
            </w:r>
            <w:r>
              <w:rPr>
                <w:spacing w:val="-2"/>
                <w:sz w:val="22"/>
              </w:rPr>
              <w:t> Innovation</w:t>
            </w:r>
          </w:p>
        </w:tc>
      </w:tr>
      <w:tr>
        <w:trPr>
          <w:trHeight w:val="413" w:hRule="atLeast"/>
        </w:trPr>
        <w:tc>
          <w:tcPr>
            <w:tcW w:w="1890" w:type="dxa"/>
          </w:tcPr>
          <w:p>
            <w:pPr>
              <w:pStyle w:val="TableParagraph"/>
              <w:spacing w:before="80"/>
              <w:rPr>
                <w:b/>
                <w:sz w:val="22"/>
              </w:rPr>
            </w:pPr>
            <w:r>
              <w:rPr>
                <w:b/>
                <w:spacing w:val="-5"/>
                <w:sz w:val="22"/>
              </w:rPr>
              <w:t>ACO</w:t>
            </w:r>
          </w:p>
        </w:tc>
        <w:tc>
          <w:tcPr>
            <w:tcW w:w="7470" w:type="dxa"/>
          </w:tcPr>
          <w:p>
            <w:pPr>
              <w:pStyle w:val="TableParagraph"/>
              <w:spacing w:before="80"/>
              <w:rPr>
                <w:sz w:val="22"/>
              </w:rPr>
            </w:pPr>
            <w:r>
              <w:rPr>
                <w:sz w:val="22"/>
              </w:rPr>
              <w:t>Accountable</w:t>
            </w:r>
            <w:r>
              <w:rPr>
                <w:spacing w:val="-11"/>
                <w:sz w:val="22"/>
              </w:rPr>
              <w:t> </w:t>
            </w:r>
            <w:r>
              <w:rPr>
                <w:sz w:val="22"/>
              </w:rPr>
              <w:t>Care</w:t>
            </w:r>
            <w:r>
              <w:rPr>
                <w:spacing w:val="-9"/>
                <w:sz w:val="22"/>
              </w:rPr>
              <w:t> </w:t>
            </w:r>
            <w:r>
              <w:rPr>
                <w:spacing w:val="-2"/>
                <w:sz w:val="22"/>
              </w:rPr>
              <w:t>Organization</w:t>
            </w:r>
          </w:p>
        </w:tc>
      </w:tr>
      <w:tr>
        <w:trPr>
          <w:trHeight w:val="412" w:hRule="atLeast"/>
        </w:trPr>
        <w:tc>
          <w:tcPr>
            <w:tcW w:w="1890" w:type="dxa"/>
          </w:tcPr>
          <w:p>
            <w:pPr>
              <w:pStyle w:val="TableParagraph"/>
              <w:spacing w:before="80"/>
              <w:rPr>
                <w:b/>
                <w:sz w:val="22"/>
              </w:rPr>
            </w:pPr>
            <w:r>
              <w:rPr>
                <w:b/>
                <w:spacing w:val="-2"/>
                <w:sz w:val="22"/>
              </w:rPr>
              <w:t>ACO-</w:t>
            </w:r>
            <w:r>
              <w:rPr>
                <w:b/>
                <w:spacing w:val="-5"/>
                <w:sz w:val="22"/>
              </w:rPr>
              <w:t>MS</w:t>
            </w:r>
          </w:p>
        </w:tc>
        <w:tc>
          <w:tcPr>
            <w:tcW w:w="7470" w:type="dxa"/>
          </w:tcPr>
          <w:p>
            <w:pPr>
              <w:pStyle w:val="TableParagraph"/>
              <w:spacing w:before="80"/>
              <w:rPr>
                <w:sz w:val="22"/>
              </w:rPr>
            </w:pPr>
            <w:r>
              <w:rPr>
                <w:sz w:val="22"/>
              </w:rPr>
              <w:t>Accountable</w:t>
            </w:r>
            <w:r>
              <w:rPr>
                <w:spacing w:val="-11"/>
                <w:sz w:val="22"/>
              </w:rPr>
              <w:t> </w:t>
            </w:r>
            <w:r>
              <w:rPr>
                <w:sz w:val="22"/>
              </w:rPr>
              <w:t>Care</w:t>
            </w:r>
            <w:r>
              <w:rPr>
                <w:spacing w:val="-10"/>
                <w:sz w:val="22"/>
              </w:rPr>
              <w:t> </w:t>
            </w:r>
            <w:r>
              <w:rPr>
                <w:sz w:val="22"/>
              </w:rPr>
              <w:t>Organization</w:t>
            </w:r>
            <w:r>
              <w:rPr>
                <w:spacing w:val="-9"/>
                <w:sz w:val="22"/>
              </w:rPr>
              <w:t> </w:t>
            </w:r>
            <w:r>
              <w:rPr>
                <w:sz w:val="22"/>
              </w:rPr>
              <w:t>–</w:t>
            </w:r>
            <w:r>
              <w:rPr>
                <w:spacing w:val="-9"/>
                <w:sz w:val="22"/>
              </w:rPr>
              <w:t> </w:t>
            </w:r>
            <w:r>
              <w:rPr>
                <w:sz w:val="22"/>
              </w:rPr>
              <w:t>Management</w:t>
            </w:r>
            <w:r>
              <w:rPr>
                <w:spacing w:val="-10"/>
                <w:sz w:val="22"/>
              </w:rPr>
              <w:t> </w:t>
            </w:r>
            <w:r>
              <w:rPr>
                <w:spacing w:val="-2"/>
                <w:sz w:val="22"/>
              </w:rPr>
              <w:t>System</w:t>
            </w:r>
          </w:p>
        </w:tc>
      </w:tr>
      <w:tr>
        <w:trPr>
          <w:trHeight w:val="413" w:hRule="atLeast"/>
        </w:trPr>
        <w:tc>
          <w:tcPr>
            <w:tcW w:w="1890" w:type="dxa"/>
          </w:tcPr>
          <w:p>
            <w:pPr>
              <w:pStyle w:val="TableParagraph"/>
              <w:spacing w:before="80"/>
              <w:rPr>
                <w:b/>
                <w:sz w:val="22"/>
              </w:rPr>
            </w:pPr>
            <w:r>
              <w:rPr>
                <w:b/>
                <w:spacing w:val="-2"/>
                <w:sz w:val="22"/>
              </w:rPr>
              <w:t>ACO-</w:t>
            </w:r>
            <w:r>
              <w:rPr>
                <w:b/>
                <w:spacing w:val="-5"/>
                <w:sz w:val="22"/>
              </w:rPr>
              <w:t>OS</w:t>
            </w:r>
          </w:p>
        </w:tc>
        <w:tc>
          <w:tcPr>
            <w:tcW w:w="7470" w:type="dxa"/>
          </w:tcPr>
          <w:p>
            <w:pPr>
              <w:pStyle w:val="TableParagraph"/>
              <w:spacing w:before="80"/>
              <w:rPr>
                <w:sz w:val="22"/>
              </w:rPr>
            </w:pPr>
            <w:r>
              <w:rPr>
                <w:sz w:val="22"/>
              </w:rPr>
              <w:t>Accountable</w:t>
            </w:r>
            <w:r>
              <w:rPr>
                <w:spacing w:val="-11"/>
                <w:sz w:val="22"/>
              </w:rPr>
              <w:t> </w:t>
            </w:r>
            <w:r>
              <w:rPr>
                <w:sz w:val="22"/>
              </w:rPr>
              <w:t>Care</w:t>
            </w:r>
            <w:r>
              <w:rPr>
                <w:spacing w:val="-9"/>
                <w:sz w:val="22"/>
              </w:rPr>
              <w:t> </w:t>
            </w:r>
            <w:r>
              <w:rPr>
                <w:sz w:val="22"/>
              </w:rPr>
              <w:t>Organization</w:t>
            </w:r>
            <w:r>
              <w:rPr>
                <w:spacing w:val="-9"/>
                <w:sz w:val="22"/>
              </w:rPr>
              <w:t> </w:t>
            </w:r>
            <w:r>
              <w:rPr>
                <w:sz w:val="22"/>
              </w:rPr>
              <w:t>–</w:t>
            </w:r>
            <w:r>
              <w:rPr>
                <w:spacing w:val="-8"/>
                <w:sz w:val="22"/>
              </w:rPr>
              <w:t> </w:t>
            </w:r>
            <w:r>
              <w:rPr>
                <w:sz w:val="22"/>
              </w:rPr>
              <w:t>Operational</w:t>
            </w:r>
            <w:r>
              <w:rPr>
                <w:spacing w:val="-9"/>
                <w:sz w:val="22"/>
              </w:rPr>
              <w:t> </w:t>
            </w:r>
            <w:r>
              <w:rPr>
                <w:spacing w:val="-2"/>
                <w:sz w:val="22"/>
              </w:rPr>
              <w:t>System</w:t>
            </w:r>
          </w:p>
        </w:tc>
      </w:tr>
      <w:tr>
        <w:trPr>
          <w:trHeight w:val="665" w:hRule="atLeast"/>
        </w:trPr>
        <w:tc>
          <w:tcPr>
            <w:tcW w:w="1890" w:type="dxa"/>
          </w:tcPr>
          <w:p>
            <w:pPr>
              <w:pStyle w:val="TableParagraph"/>
              <w:spacing w:before="80"/>
              <w:rPr>
                <w:b/>
                <w:sz w:val="20"/>
              </w:rPr>
            </w:pPr>
            <w:r>
              <w:rPr>
                <w:b/>
                <w:color w:val="202020"/>
                <w:sz w:val="20"/>
              </w:rPr>
              <w:t>ACO</w:t>
            </w:r>
            <w:r>
              <w:rPr>
                <w:b/>
                <w:color w:val="202020"/>
                <w:spacing w:val="-2"/>
                <w:sz w:val="20"/>
              </w:rPr>
              <w:t> REACH</w:t>
            </w:r>
          </w:p>
        </w:tc>
        <w:tc>
          <w:tcPr>
            <w:tcW w:w="7470" w:type="dxa"/>
          </w:tcPr>
          <w:p>
            <w:pPr>
              <w:pStyle w:val="TableParagraph"/>
              <w:spacing w:before="79"/>
              <w:rPr>
                <w:sz w:val="22"/>
              </w:rPr>
            </w:pPr>
            <w:r>
              <w:rPr>
                <w:color w:val="202020"/>
                <w:sz w:val="22"/>
              </w:rPr>
              <w:t>Accountable</w:t>
            </w:r>
            <w:r>
              <w:rPr>
                <w:color w:val="202020"/>
                <w:spacing w:val="-6"/>
                <w:sz w:val="22"/>
              </w:rPr>
              <w:t> </w:t>
            </w:r>
            <w:r>
              <w:rPr>
                <w:color w:val="202020"/>
                <w:sz w:val="22"/>
              </w:rPr>
              <w:t>Care</w:t>
            </w:r>
            <w:r>
              <w:rPr>
                <w:color w:val="202020"/>
                <w:spacing w:val="-6"/>
                <w:sz w:val="22"/>
              </w:rPr>
              <w:t> </w:t>
            </w:r>
            <w:r>
              <w:rPr>
                <w:color w:val="202020"/>
                <w:sz w:val="22"/>
              </w:rPr>
              <w:t>Organization</w:t>
            </w:r>
            <w:r>
              <w:rPr>
                <w:color w:val="202020"/>
                <w:spacing w:val="-6"/>
                <w:sz w:val="22"/>
              </w:rPr>
              <w:t> </w:t>
            </w:r>
            <w:r>
              <w:rPr>
                <w:color w:val="202020"/>
                <w:sz w:val="22"/>
              </w:rPr>
              <w:t>Realizing</w:t>
            </w:r>
            <w:r>
              <w:rPr>
                <w:color w:val="202020"/>
                <w:spacing w:val="-6"/>
                <w:sz w:val="22"/>
              </w:rPr>
              <w:t> </w:t>
            </w:r>
            <w:r>
              <w:rPr>
                <w:color w:val="202020"/>
                <w:sz w:val="22"/>
              </w:rPr>
              <w:t>Equity,</w:t>
            </w:r>
            <w:r>
              <w:rPr>
                <w:color w:val="202020"/>
                <w:spacing w:val="-6"/>
                <w:sz w:val="22"/>
              </w:rPr>
              <w:t> </w:t>
            </w:r>
            <w:r>
              <w:rPr>
                <w:color w:val="202020"/>
                <w:sz w:val="22"/>
              </w:rPr>
              <w:t>Access,</w:t>
            </w:r>
            <w:r>
              <w:rPr>
                <w:color w:val="202020"/>
                <w:spacing w:val="-6"/>
                <w:sz w:val="22"/>
              </w:rPr>
              <w:t> </w:t>
            </w:r>
            <w:r>
              <w:rPr>
                <w:color w:val="202020"/>
                <w:sz w:val="22"/>
              </w:rPr>
              <w:t>and</w:t>
            </w:r>
            <w:r>
              <w:rPr>
                <w:color w:val="202020"/>
                <w:spacing w:val="-6"/>
                <w:sz w:val="22"/>
              </w:rPr>
              <w:t> </w:t>
            </w:r>
            <w:r>
              <w:rPr>
                <w:color w:val="202020"/>
                <w:sz w:val="22"/>
              </w:rPr>
              <w:t>Community </w:t>
            </w:r>
            <w:r>
              <w:rPr>
                <w:color w:val="202020"/>
                <w:spacing w:val="-2"/>
                <w:sz w:val="22"/>
              </w:rPr>
              <w:t>Health</w:t>
            </w:r>
          </w:p>
        </w:tc>
      </w:tr>
      <w:tr>
        <w:trPr>
          <w:trHeight w:val="412" w:hRule="atLeast"/>
        </w:trPr>
        <w:tc>
          <w:tcPr>
            <w:tcW w:w="1890" w:type="dxa"/>
          </w:tcPr>
          <w:p>
            <w:pPr>
              <w:pStyle w:val="TableParagraph"/>
              <w:spacing w:before="80"/>
              <w:rPr>
                <w:b/>
                <w:sz w:val="22"/>
              </w:rPr>
            </w:pPr>
            <w:r>
              <w:rPr>
                <w:b/>
                <w:spacing w:val="-2"/>
                <w:sz w:val="22"/>
              </w:rPr>
              <w:t>AIPBP</w:t>
            </w:r>
          </w:p>
        </w:tc>
        <w:tc>
          <w:tcPr>
            <w:tcW w:w="7470" w:type="dxa"/>
          </w:tcPr>
          <w:p>
            <w:pPr>
              <w:pStyle w:val="TableParagraph"/>
              <w:spacing w:before="80"/>
              <w:rPr>
                <w:sz w:val="22"/>
              </w:rPr>
            </w:pPr>
            <w:r>
              <w:rPr>
                <w:spacing w:val="-2"/>
                <w:sz w:val="22"/>
              </w:rPr>
              <w:t>All-Inclusive</w:t>
            </w:r>
            <w:r>
              <w:rPr>
                <w:spacing w:val="11"/>
                <w:sz w:val="22"/>
              </w:rPr>
              <w:t> </w:t>
            </w:r>
            <w:r>
              <w:rPr>
                <w:spacing w:val="-2"/>
                <w:sz w:val="22"/>
              </w:rPr>
              <w:t>Population-Based</w:t>
            </w:r>
            <w:r>
              <w:rPr>
                <w:spacing w:val="11"/>
                <w:sz w:val="22"/>
              </w:rPr>
              <w:t> </w:t>
            </w:r>
            <w:r>
              <w:rPr>
                <w:spacing w:val="-2"/>
                <w:sz w:val="22"/>
              </w:rPr>
              <w:t>Payment</w:t>
            </w:r>
          </w:p>
        </w:tc>
      </w:tr>
      <w:tr>
        <w:trPr>
          <w:trHeight w:val="413" w:hRule="atLeast"/>
        </w:trPr>
        <w:tc>
          <w:tcPr>
            <w:tcW w:w="1890" w:type="dxa"/>
          </w:tcPr>
          <w:p>
            <w:pPr>
              <w:pStyle w:val="TableParagraph"/>
              <w:spacing w:before="81"/>
              <w:rPr>
                <w:b/>
                <w:sz w:val="22"/>
              </w:rPr>
            </w:pPr>
            <w:r>
              <w:rPr>
                <w:b/>
                <w:spacing w:val="-5"/>
                <w:sz w:val="22"/>
              </w:rPr>
              <w:t>ASC</w:t>
            </w:r>
          </w:p>
        </w:tc>
        <w:tc>
          <w:tcPr>
            <w:tcW w:w="7470" w:type="dxa"/>
          </w:tcPr>
          <w:p>
            <w:pPr>
              <w:pStyle w:val="TableParagraph"/>
              <w:spacing w:before="81"/>
              <w:rPr>
                <w:sz w:val="22"/>
              </w:rPr>
            </w:pPr>
            <w:r>
              <w:rPr>
                <w:sz w:val="22"/>
              </w:rPr>
              <w:t>Ambulatory</w:t>
            </w:r>
            <w:r>
              <w:rPr>
                <w:spacing w:val="-12"/>
                <w:sz w:val="22"/>
              </w:rPr>
              <w:t> </w:t>
            </w:r>
            <w:r>
              <w:rPr>
                <w:sz w:val="22"/>
              </w:rPr>
              <w:t>Surgical</w:t>
            </w:r>
            <w:r>
              <w:rPr>
                <w:spacing w:val="-11"/>
                <w:sz w:val="22"/>
              </w:rPr>
              <w:t> </w:t>
            </w:r>
            <w:r>
              <w:rPr>
                <w:spacing w:val="-2"/>
                <w:sz w:val="22"/>
              </w:rPr>
              <w:t>Center</w:t>
            </w:r>
          </w:p>
        </w:tc>
      </w:tr>
      <w:tr>
        <w:trPr>
          <w:trHeight w:val="412" w:hRule="atLeast"/>
        </w:trPr>
        <w:tc>
          <w:tcPr>
            <w:tcW w:w="1890" w:type="dxa"/>
          </w:tcPr>
          <w:p>
            <w:pPr>
              <w:pStyle w:val="TableParagraph"/>
              <w:spacing w:before="80"/>
              <w:rPr>
                <w:b/>
                <w:sz w:val="22"/>
              </w:rPr>
            </w:pPr>
            <w:r>
              <w:rPr>
                <w:b/>
                <w:spacing w:val="-5"/>
                <w:sz w:val="22"/>
              </w:rPr>
              <w:t>BE</w:t>
            </w:r>
          </w:p>
        </w:tc>
        <w:tc>
          <w:tcPr>
            <w:tcW w:w="7470" w:type="dxa"/>
          </w:tcPr>
          <w:p>
            <w:pPr>
              <w:pStyle w:val="TableParagraph"/>
              <w:spacing w:before="80"/>
              <w:rPr>
                <w:sz w:val="22"/>
              </w:rPr>
            </w:pPr>
            <w:r>
              <w:rPr>
                <w:sz w:val="22"/>
              </w:rPr>
              <w:t>Benefit</w:t>
            </w:r>
            <w:r>
              <w:rPr>
                <w:spacing w:val="-8"/>
                <w:sz w:val="22"/>
              </w:rPr>
              <w:t> </w:t>
            </w:r>
            <w:r>
              <w:rPr>
                <w:spacing w:val="-2"/>
                <w:sz w:val="22"/>
              </w:rPr>
              <w:t>Enhancement</w:t>
            </w:r>
          </w:p>
        </w:tc>
      </w:tr>
      <w:tr>
        <w:trPr>
          <w:trHeight w:val="413" w:hRule="atLeast"/>
        </w:trPr>
        <w:tc>
          <w:tcPr>
            <w:tcW w:w="1890" w:type="dxa"/>
          </w:tcPr>
          <w:p>
            <w:pPr>
              <w:pStyle w:val="TableParagraph"/>
              <w:spacing w:before="81"/>
              <w:rPr>
                <w:b/>
                <w:sz w:val="22"/>
              </w:rPr>
            </w:pPr>
            <w:r>
              <w:rPr>
                <w:b/>
                <w:spacing w:val="-4"/>
                <w:sz w:val="22"/>
              </w:rPr>
              <w:t>BENE</w:t>
            </w:r>
          </w:p>
        </w:tc>
        <w:tc>
          <w:tcPr>
            <w:tcW w:w="7470" w:type="dxa"/>
          </w:tcPr>
          <w:p>
            <w:pPr>
              <w:pStyle w:val="TableParagraph"/>
              <w:spacing w:before="81"/>
              <w:rPr>
                <w:sz w:val="22"/>
              </w:rPr>
            </w:pPr>
            <w:r>
              <w:rPr>
                <w:spacing w:val="-2"/>
                <w:sz w:val="22"/>
              </w:rPr>
              <w:t>Beneficiary</w:t>
            </w:r>
          </w:p>
        </w:tc>
      </w:tr>
      <w:tr>
        <w:trPr>
          <w:trHeight w:val="412" w:hRule="atLeast"/>
        </w:trPr>
        <w:tc>
          <w:tcPr>
            <w:tcW w:w="1890" w:type="dxa"/>
          </w:tcPr>
          <w:p>
            <w:pPr>
              <w:pStyle w:val="TableParagraph"/>
              <w:spacing w:before="80"/>
              <w:rPr>
                <w:b/>
                <w:sz w:val="22"/>
              </w:rPr>
            </w:pPr>
            <w:r>
              <w:rPr>
                <w:b/>
                <w:spacing w:val="-5"/>
                <w:sz w:val="22"/>
              </w:rPr>
              <w:t>BIC</w:t>
            </w:r>
          </w:p>
        </w:tc>
        <w:tc>
          <w:tcPr>
            <w:tcW w:w="7470" w:type="dxa"/>
          </w:tcPr>
          <w:p>
            <w:pPr>
              <w:pStyle w:val="TableParagraph"/>
              <w:spacing w:before="80"/>
              <w:rPr>
                <w:sz w:val="22"/>
              </w:rPr>
            </w:pPr>
            <w:r>
              <w:rPr>
                <w:sz w:val="22"/>
              </w:rPr>
              <w:t>Beneficiary</w:t>
            </w:r>
            <w:r>
              <w:rPr>
                <w:spacing w:val="-15"/>
                <w:sz w:val="22"/>
              </w:rPr>
              <w:t> </w:t>
            </w:r>
            <w:r>
              <w:rPr>
                <w:sz w:val="22"/>
              </w:rPr>
              <w:t>Identification</w:t>
            </w:r>
            <w:r>
              <w:rPr>
                <w:spacing w:val="-14"/>
                <w:sz w:val="22"/>
              </w:rPr>
              <w:t> </w:t>
            </w:r>
            <w:r>
              <w:rPr>
                <w:spacing w:val="-4"/>
                <w:sz w:val="22"/>
              </w:rPr>
              <w:t>Code</w:t>
            </w:r>
          </w:p>
        </w:tc>
      </w:tr>
      <w:tr>
        <w:trPr>
          <w:trHeight w:val="413" w:hRule="atLeast"/>
        </w:trPr>
        <w:tc>
          <w:tcPr>
            <w:tcW w:w="1890" w:type="dxa"/>
          </w:tcPr>
          <w:p>
            <w:pPr>
              <w:pStyle w:val="TableParagraph"/>
              <w:spacing w:before="81"/>
              <w:rPr>
                <w:b/>
                <w:sz w:val="22"/>
              </w:rPr>
            </w:pPr>
            <w:r>
              <w:rPr>
                <w:b/>
                <w:spacing w:val="-5"/>
                <w:sz w:val="22"/>
              </w:rPr>
              <w:t>CAN</w:t>
            </w:r>
          </w:p>
        </w:tc>
        <w:tc>
          <w:tcPr>
            <w:tcW w:w="7470" w:type="dxa"/>
          </w:tcPr>
          <w:p>
            <w:pPr>
              <w:pStyle w:val="TableParagraph"/>
              <w:spacing w:before="81"/>
              <w:rPr>
                <w:sz w:val="22"/>
              </w:rPr>
            </w:pPr>
            <w:r>
              <w:rPr>
                <w:sz w:val="22"/>
              </w:rPr>
              <w:t>Claim</w:t>
            </w:r>
            <w:r>
              <w:rPr>
                <w:spacing w:val="-9"/>
                <w:sz w:val="22"/>
              </w:rPr>
              <w:t> </w:t>
            </w:r>
            <w:r>
              <w:rPr>
                <w:sz w:val="22"/>
              </w:rPr>
              <w:t>Account</w:t>
            </w:r>
            <w:r>
              <w:rPr>
                <w:spacing w:val="-8"/>
                <w:sz w:val="22"/>
              </w:rPr>
              <w:t> </w:t>
            </w:r>
            <w:r>
              <w:rPr>
                <w:spacing w:val="-2"/>
                <w:sz w:val="22"/>
              </w:rPr>
              <w:t>Number</w:t>
            </w:r>
          </w:p>
        </w:tc>
      </w:tr>
      <w:tr>
        <w:trPr>
          <w:trHeight w:val="412" w:hRule="atLeast"/>
        </w:trPr>
        <w:tc>
          <w:tcPr>
            <w:tcW w:w="1890" w:type="dxa"/>
          </w:tcPr>
          <w:p>
            <w:pPr>
              <w:pStyle w:val="TableParagraph"/>
              <w:spacing w:before="80"/>
              <w:rPr>
                <w:b/>
                <w:sz w:val="22"/>
              </w:rPr>
            </w:pPr>
            <w:r>
              <w:rPr>
                <w:b/>
                <w:spacing w:val="-4"/>
                <w:sz w:val="22"/>
              </w:rPr>
              <w:t>CCLF</w:t>
            </w:r>
          </w:p>
        </w:tc>
        <w:tc>
          <w:tcPr>
            <w:tcW w:w="7470" w:type="dxa"/>
          </w:tcPr>
          <w:p>
            <w:pPr>
              <w:pStyle w:val="TableParagraph"/>
              <w:spacing w:before="80"/>
              <w:rPr>
                <w:sz w:val="22"/>
              </w:rPr>
            </w:pPr>
            <w:r>
              <w:rPr>
                <w:sz w:val="22"/>
              </w:rPr>
              <w:t>Claim</w:t>
            </w:r>
            <w:r>
              <w:rPr>
                <w:spacing w:val="-6"/>
                <w:sz w:val="22"/>
              </w:rPr>
              <w:t> </w:t>
            </w:r>
            <w:r>
              <w:rPr>
                <w:sz w:val="22"/>
              </w:rPr>
              <w:t>and</w:t>
            </w:r>
            <w:r>
              <w:rPr>
                <w:spacing w:val="-5"/>
                <w:sz w:val="22"/>
              </w:rPr>
              <w:t> </w:t>
            </w:r>
            <w:r>
              <w:rPr>
                <w:sz w:val="22"/>
              </w:rPr>
              <w:t>Claim</w:t>
            </w:r>
            <w:r>
              <w:rPr>
                <w:spacing w:val="-6"/>
                <w:sz w:val="22"/>
              </w:rPr>
              <w:t> </w:t>
            </w:r>
            <w:r>
              <w:rPr>
                <w:sz w:val="22"/>
              </w:rPr>
              <w:t>Line</w:t>
            </w:r>
            <w:r>
              <w:rPr>
                <w:spacing w:val="-5"/>
                <w:sz w:val="22"/>
              </w:rPr>
              <w:t> </w:t>
            </w:r>
            <w:r>
              <w:rPr>
                <w:spacing w:val="-4"/>
                <w:sz w:val="22"/>
              </w:rPr>
              <w:t>Feed</w:t>
            </w:r>
          </w:p>
        </w:tc>
      </w:tr>
      <w:tr>
        <w:trPr>
          <w:trHeight w:val="413" w:hRule="atLeast"/>
        </w:trPr>
        <w:tc>
          <w:tcPr>
            <w:tcW w:w="1890" w:type="dxa"/>
          </w:tcPr>
          <w:p>
            <w:pPr>
              <w:pStyle w:val="TableParagraph"/>
              <w:spacing w:before="81"/>
              <w:rPr>
                <w:b/>
                <w:sz w:val="22"/>
              </w:rPr>
            </w:pPr>
            <w:r>
              <w:rPr>
                <w:b/>
                <w:spacing w:val="-5"/>
                <w:sz w:val="22"/>
              </w:rPr>
              <w:t>CCN</w:t>
            </w:r>
          </w:p>
        </w:tc>
        <w:tc>
          <w:tcPr>
            <w:tcW w:w="7470" w:type="dxa"/>
          </w:tcPr>
          <w:p>
            <w:pPr>
              <w:pStyle w:val="TableParagraph"/>
              <w:spacing w:before="81"/>
              <w:rPr>
                <w:sz w:val="22"/>
              </w:rPr>
            </w:pPr>
            <w:r>
              <w:rPr>
                <w:sz w:val="22"/>
              </w:rPr>
              <w:t>CMS</w:t>
            </w:r>
            <w:r>
              <w:rPr>
                <w:spacing w:val="-9"/>
                <w:sz w:val="22"/>
              </w:rPr>
              <w:t> </w:t>
            </w:r>
            <w:r>
              <w:rPr>
                <w:sz w:val="22"/>
              </w:rPr>
              <w:t>Certification</w:t>
            </w:r>
            <w:r>
              <w:rPr>
                <w:spacing w:val="-10"/>
                <w:sz w:val="22"/>
              </w:rPr>
              <w:t> </w:t>
            </w:r>
            <w:r>
              <w:rPr>
                <w:spacing w:val="-2"/>
                <w:sz w:val="22"/>
              </w:rPr>
              <w:t>Number</w:t>
            </w:r>
          </w:p>
        </w:tc>
      </w:tr>
      <w:tr>
        <w:trPr>
          <w:trHeight w:val="412" w:hRule="atLeast"/>
        </w:trPr>
        <w:tc>
          <w:tcPr>
            <w:tcW w:w="1890" w:type="dxa"/>
          </w:tcPr>
          <w:p>
            <w:pPr>
              <w:pStyle w:val="TableParagraph"/>
              <w:spacing w:before="80"/>
              <w:rPr>
                <w:b/>
                <w:sz w:val="22"/>
              </w:rPr>
            </w:pPr>
            <w:r>
              <w:rPr>
                <w:b/>
                <w:spacing w:val="-5"/>
                <w:sz w:val="22"/>
              </w:rPr>
              <w:t>CEC</w:t>
            </w:r>
          </w:p>
        </w:tc>
        <w:tc>
          <w:tcPr>
            <w:tcW w:w="7470" w:type="dxa"/>
          </w:tcPr>
          <w:p>
            <w:pPr>
              <w:pStyle w:val="TableParagraph"/>
              <w:spacing w:before="80"/>
              <w:rPr>
                <w:sz w:val="22"/>
              </w:rPr>
            </w:pPr>
            <w:r>
              <w:rPr>
                <w:sz w:val="22"/>
              </w:rPr>
              <w:t>Comprehensive</w:t>
            </w:r>
            <w:r>
              <w:rPr>
                <w:spacing w:val="-14"/>
                <w:sz w:val="22"/>
              </w:rPr>
              <w:t> </w:t>
            </w:r>
            <w:r>
              <w:rPr>
                <w:sz w:val="22"/>
              </w:rPr>
              <w:t>ESRD</w:t>
            </w:r>
            <w:r>
              <w:rPr>
                <w:spacing w:val="-12"/>
                <w:sz w:val="22"/>
              </w:rPr>
              <w:t> </w:t>
            </w:r>
            <w:r>
              <w:rPr>
                <w:spacing w:val="-4"/>
                <w:sz w:val="22"/>
              </w:rPr>
              <w:t>Care</w:t>
            </w:r>
          </w:p>
        </w:tc>
      </w:tr>
      <w:tr>
        <w:trPr>
          <w:trHeight w:val="413" w:hRule="atLeast"/>
        </w:trPr>
        <w:tc>
          <w:tcPr>
            <w:tcW w:w="1890" w:type="dxa"/>
          </w:tcPr>
          <w:p>
            <w:pPr>
              <w:pStyle w:val="TableParagraph"/>
              <w:spacing w:before="81"/>
              <w:rPr>
                <w:b/>
                <w:sz w:val="22"/>
              </w:rPr>
            </w:pPr>
            <w:r>
              <w:rPr>
                <w:b/>
                <w:spacing w:val="-4"/>
                <w:sz w:val="22"/>
              </w:rPr>
              <w:t>CKCC</w:t>
            </w:r>
          </w:p>
        </w:tc>
        <w:tc>
          <w:tcPr>
            <w:tcW w:w="7470" w:type="dxa"/>
          </w:tcPr>
          <w:p>
            <w:pPr>
              <w:pStyle w:val="TableParagraph"/>
              <w:spacing w:before="81"/>
              <w:rPr>
                <w:sz w:val="22"/>
              </w:rPr>
            </w:pPr>
            <w:r>
              <w:rPr>
                <w:sz w:val="22"/>
              </w:rPr>
              <w:t>Comprehensive</w:t>
            </w:r>
            <w:r>
              <w:rPr>
                <w:spacing w:val="-11"/>
                <w:sz w:val="22"/>
              </w:rPr>
              <w:t> </w:t>
            </w:r>
            <w:r>
              <w:rPr>
                <w:sz w:val="22"/>
              </w:rPr>
              <w:t>Kidney</w:t>
            </w:r>
            <w:r>
              <w:rPr>
                <w:spacing w:val="-11"/>
                <w:sz w:val="22"/>
              </w:rPr>
              <w:t> </w:t>
            </w:r>
            <w:r>
              <w:rPr>
                <w:sz w:val="22"/>
              </w:rPr>
              <w:t>Care</w:t>
            </w:r>
            <w:r>
              <w:rPr>
                <w:spacing w:val="-10"/>
                <w:sz w:val="22"/>
              </w:rPr>
              <w:t> </w:t>
            </w:r>
            <w:r>
              <w:rPr>
                <w:spacing w:val="-2"/>
                <w:sz w:val="22"/>
              </w:rPr>
              <w:t>Contracting</w:t>
            </w:r>
          </w:p>
        </w:tc>
      </w:tr>
      <w:tr>
        <w:trPr>
          <w:trHeight w:val="412" w:hRule="atLeast"/>
        </w:trPr>
        <w:tc>
          <w:tcPr>
            <w:tcW w:w="1890" w:type="dxa"/>
          </w:tcPr>
          <w:p>
            <w:pPr>
              <w:pStyle w:val="TableParagraph"/>
              <w:spacing w:before="80"/>
              <w:rPr>
                <w:b/>
                <w:sz w:val="22"/>
              </w:rPr>
            </w:pPr>
            <w:r>
              <w:rPr>
                <w:b/>
                <w:spacing w:val="-5"/>
                <w:sz w:val="22"/>
              </w:rPr>
              <w:t>CMS</w:t>
            </w:r>
          </w:p>
        </w:tc>
        <w:tc>
          <w:tcPr>
            <w:tcW w:w="7470" w:type="dxa"/>
          </w:tcPr>
          <w:p>
            <w:pPr>
              <w:pStyle w:val="TableParagraph"/>
              <w:spacing w:before="80"/>
              <w:rPr>
                <w:sz w:val="22"/>
              </w:rPr>
            </w:pPr>
            <w:r>
              <w:rPr>
                <w:sz w:val="22"/>
              </w:rPr>
              <w:t>Centers</w:t>
            </w:r>
            <w:r>
              <w:rPr>
                <w:spacing w:val="-7"/>
                <w:sz w:val="22"/>
              </w:rPr>
              <w:t> </w:t>
            </w:r>
            <w:r>
              <w:rPr>
                <w:sz w:val="22"/>
              </w:rPr>
              <w:t>for</w:t>
            </w:r>
            <w:r>
              <w:rPr>
                <w:spacing w:val="-7"/>
                <w:sz w:val="22"/>
              </w:rPr>
              <w:t> </w:t>
            </w:r>
            <w:r>
              <w:rPr>
                <w:sz w:val="22"/>
              </w:rPr>
              <w:t>Medicare</w:t>
            </w:r>
            <w:r>
              <w:rPr>
                <w:spacing w:val="-6"/>
                <w:sz w:val="22"/>
              </w:rPr>
              <w:t> </w:t>
            </w:r>
            <w:r>
              <w:rPr>
                <w:sz w:val="22"/>
              </w:rPr>
              <w:t>&amp;</w:t>
            </w:r>
            <w:r>
              <w:rPr>
                <w:spacing w:val="-7"/>
                <w:sz w:val="22"/>
              </w:rPr>
              <w:t> </w:t>
            </w:r>
            <w:r>
              <w:rPr>
                <w:sz w:val="22"/>
              </w:rPr>
              <w:t>Medicaid</w:t>
            </w:r>
            <w:r>
              <w:rPr>
                <w:spacing w:val="-6"/>
                <w:sz w:val="22"/>
              </w:rPr>
              <w:t> </w:t>
            </w:r>
            <w:r>
              <w:rPr>
                <w:spacing w:val="-2"/>
                <w:sz w:val="22"/>
              </w:rPr>
              <w:t>Services</w:t>
            </w:r>
          </w:p>
        </w:tc>
      </w:tr>
      <w:tr>
        <w:trPr>
          <w:trHeight w:val="413" w:hRule="atLeast"/>
        </w:trPr>
        <w:tc>
          <w:tcPr>
            <w:tcW w:w="1890" w:type="dxa"/>
          </w:tcPr>
          <w:p>
            <w:pPr>
              <w:pStyle w:val="TableParagraph"/>
              <w:spacing w:before="81"/>
              <w:rPr>
                <w:b/>
                <w:sz w:val="22"/>
              </w:rPr>
            </w:pPr>
            <w:r>
              <w:rPr>
                <w:b/>
                <w:spacing w:val="-5"/>
                <w:sz w:val="22"/>
              </w:rPr>
              <w:t>DAW</w:t>
            </w:r>
          </w:p>
        </w:tc>
        <w:tc>
          <w:tcPr>
            <w:tcW w:w="7470" w:type="dxa"/>
          </w:tcPr>
          <w:p>
            <w:pPr>
              <w:pStyle w:val="TableParagraph"/>
              <w:spacing w:before="81"/>
              <w:rPr>
                <w:sz w:val="22"/>
              </w:rPr>
            </w:pPr>
            <w:r>
              <w:rPr>
                <w:sz w:val="22"/>
              </w:rPr>
              <w:t>Dispense</w:t>
            </w:r>
            <w:r>
              <w:rPr>
                <w:spacing w:val="-8"/>
                <w:sz w:val="22"/>
              </w:rPr>
              <w:t> </w:t>
            </w:r>
            <w:r>
              <w:rPr>
                <w:sz w:val="22"/>
              </w:rPr>
              <w:t>As</w:t>
            </w:r>
            <w:r>
              <w:rPr>
                <w:spacing w:val="-7"/>
                <w:sz w:val="22"/>
              </w:rPr>
              <w:t> </w:t>
            </w:r>
            <w:r>
              <w:rPr>
                <w:spacing w:val="-2"/>
                <w:sz w:val="22"/>
              </w:rPr>
              <w:t>Written</w:t>
            </w:r>
          </w:p>
        </w:tc>
      </w:tr>
      <w:tr>
        <w:trPr>
          <w:trHeight w:val="412" w:hRule="atLeast"/>
        </w:trPr>
        <w:tc>
          <w:tcPr>
            <w:tcW w:w="1890" w:type="dxa"/>
          </w:tcPr>
          <w:p>
            <w:pPr>
              <w:pStyle w:val="TableParagraph"/>
              <w:spacing w:before="80"/>
              <w:rPr>
                <w:b/>
                <w:sz w:val="22"/>
              </w:rPr>
            </w:pPr>
            <w:r>
              <w:rPr>
                <w:b/>
                <w:spacing w:val="-5"/>
                <w:sz w:val="22"/>
              </w:rPr>
              <w:t>DIB</w:t>
            </w:r>
          </w:p>
        </w:tc>
        <w:tc>
          <w:tcPr>
            <w:tcW w:w="7470" w:type="dxa"/>
          </w:tcPr>
          <w:p>
            <w:pPr>
              <w:pStyle w:val="TableParagraph"/>
              <w:spacing w:before="80"/>
              <w:rPr>
                <w:sz w:val="22"/>
              </w:rPr>
            </w:pPr>
            <w:r>
              <w:rPr>
                <w:sz w:val="22"/>
              </w:rPr>
              <w:t>Disability</w:t>
            </w:r>
            <w:r>
              <w:rPr>
                <w:spacing w:val="-12"/>
                <w:sz w:val="22"/>
              </w:rPr>
              <w:t> </w:t>
            </w:r>
            <w:r>
              <w:rPr>
                <w:sz w:val="22"/>
              </w:rPr>
              <w:t>Insurance</w:t>
            </w:r>
            <w:r>
              <w:rPr>
                <w:spacing w:val="-10"/>
                <w:sz w:val="22"/>
              </w:rPr>
              <w:t> </w:t>
            </w:r>
            <w:r>
              <w:rPr>
                <w:spacing w:val="-2"/>
                <w:sz w:val="22"/>
              </w:rPr>
              <w:t>Benefits</w:t>
            </w:r>
          </w:p>
        </w:tc>
      </w:tr>
      <w:tr>
        <w:trPr>
          <w:trHeight w:val="413" w:hRule="atLeast"/>
        </w:trPr>
        <w:tc>
          <w:tcPr>
            <w:tcW w:w="1890" w:type="dxa"/>
          </w:tcPr>
          <w:p>
            <w:pPr>
              <w:pStyle w:val="TableParagraph"/>
              <w:spacing w:before="80"/>
              <w:rPr>
                <w:b/>
                <w:sz w:val="22"/>
              </w:rPr>
            </w:pPr>
            <w:r>
              <w:rPr>
                <w:b/>
                <w:spacing w:val="-5"/>
                <w:sz w:val="22"/>
              </w:rPr>
              <w:t>DME</w:t>
            </w:r>
          </w:p>
        </w:tc>
        <w:tc>
          <w:tcPr>
            <w:tcW w:w="7470" w:type="dxa"/>
          </w:tcPr>
          <w:p>
            <w:pPr>
              <w:pStyle w:val="TableParagraph"/>
              <w:spacing w:before="80"/>
              <w:rPr>
                <w:sz w:val="22"/>
              </w:rPr>
            </w:pPr>
            <w:r>
              <w:rPr>
                <w:sz w:val="22"/>
              </w:rPr>
              <w:t>Durable</w:t>
            </w:r>
            <w:r>
              <w:rPr>
                <w:spacing w:val="-9"/>
                <w:sz w:val="22"/>
              </w:rPr>
              <w:t> </w:t>
            </w:r>
            <w:r>
              <w:rPr>
                <w:sz w:val="22"/>
              </w:rPr>
              <w:t>Medical</w:t>
            </w:r>
            <w:r>
              <w:rPr>
                <w:spacing w:val="-8"/>
                <w:sz w:val="22"/>
              </w:rPr>
              <w:t> </w:t>
            </w:r>
            <w:r>
              <w:rPr>
                <w:spacing w:val="-2"/>
                <w:sz w:val="22"/>
              </w:rPr>
              <w:t>Equipment</w:t>
            </w:r>
          </w:p>
        </w:tc>
      </w:tr>
      <w:tr>
        <w:trPr>
          <w:trHeight w:val="412" w:hRule="atLeast"/>
        </w:trPr>
        <w:tc>
          <w:tcPr>
            <w:tcW w:w="1890" w:type="dxa"/>
          </w:tcPr>
          <w:p>
            <w:pPr>
              <w:pStyle w:val="TableParagraph"/>
              <w:spacing w:before="80"/>
              <w:rPr>
                <w:b/>
                <w:sz w:val="22"/>
              </w:rPr>
            </w:pPr>
            <w:r>
              <w:rPr>
                <w:b/>
                <w:spacing w:val="-2"/>
                <w:sz w:val="22"/>
              </w:rPr>
              <w:t>DMEPOS</w:t>
            </w:r>
          </w:p>
        </w:tc>
        <w:tc>
          <w:tcPr>
            <w:tcW w:w="7470" w:type="dxa"/>
          </w:tcPr>
          <w:p>
            <w:pPr>
              <w:pStyle w:val="TableParagraph"/>
              <w:spacing w:before="80"/>
              <w:rPr>
                <w:sz w:val="22"/>
              </w:rPr>
            </w:pPr>
            <w:r>
              <w:rPr>
                <w:sz w:val="22"/>
              </w:rPr>
              <w:t>Durable</w:t>
            </w:r>
            <w:r>
              <w:rPr>
                <w:spacing w:val="-10"/>
                <w:sz w:val="22"/>
              </w:rPr>
              <w:t> </w:t>
            </w:r>
            <w:r>
              <w:rPr>
                <w:sz w:val="22"/>
              </w:rPr>
              <w:t>Medical</w:t>
            </w:r>
            <w:r>
              <w:rPr>
                <w:spacing w:val="-10"/>
                <w:sz w:val="22"/>
              </w:rPr>
              <w:t> </w:t>
            </w:r>
            <w:r>
              <w:rPr>
                <w:sz w:val="22"/>
              </w:rPr>
              <w:t>Equipment,</w:t>
            </w:r>
            <w:r>
              <w:rPr>
                <w:spacing w:val="-9"/>
                <w:sz w:val="22"/>
              </w:rPr>
              <w:t> </w:t>
            </w:r>
            <w:r>
              <w:rPr>
                <w:sz w:val="22"/>
              </w:rPr>
              <w:t>Prosthetics,</w:t>
            </w:r>
            <w:r>
              <w:rPr>
                <w:spacing w:val="-10"/>
                <w:sz w:val="22"/>
              </w:rPr>
              <w:t> </w:t>
            </w:r>
            <w:r>
              <w:rPr>
                <w:sz w:val="22"/>
              </w:rPr>
              <w:t>Orthotics,</w:t>
            </w:r>
            <w:r>
              <w:rPr>
                <w:spacing w:val="-10"/>
                <w:sz w:val="22"/>
              </w:rPr>
              <w:t> </w:t>
            </w:r>
            <w:r>
              <w:rPr>
                <w:sz w:val="22"/>
              </w:rPr>
              <w:t>and</w:t>
            </w:r>
            <w:r>
              <w:rPr>
                <w:spacing w:val="-9"/>
                <w:sz w:val="22"/>
              </w:rPr>
              <w:t> </w:t>
            </w:r>
            <w:r>
              <w:rPr>
                <w:spacing w:val="-2"/>
                <w:sz w:val="22"/>
              </w:rPr>
              <w:t>Supplies</w:t>
            </w:r>
          </w:p>
        </w:tc>
      </w:tr>
      <w:tr>
        <w:trPr>
          <w:trHeight w:val="413" w:hRule="atLeast"/>
        </w:trPr>
        <w:tc>
          <w:tcPr>
            <w:tcW w:w="1890" w:type="dxa"/>
          </w:tcPr>
          <w:p>
            <w:pPr>
              <w:pStyle w:val="TableParagraph"/>
              <w:spacing w:before="80"/>
              <w:rPr>
                <w:b/>
                <w:sz w:val="22"/>
              </w:rPr>
            </w:pPr>
            <w:r>
              <w:rPr>
                <w:b/>
                <w:spacing w:val="-2"/>
                <w:sz w:val="22"/>
              </w:rPr>
              <w:t>DMERC</w:t>
            </w:r>
          </w:p>
        </w:tc>
        <w:tc>
          <w:tcPr>
            <w:tcW w:w="7470" w:type="dxa"/>
          </w:tcPr>
          <w:p>
            <w:pPr>
              <w:pStyle w:val="TableParagraph"/>
              <w:spacing w:before="80"/>
              <w:rPr>
                <w:sz w:val="22"/>
              </w:rPr>
            </w:pPr>
            <w:r>
              <w:rPr>
                <w:sz w:val="22"/>
              </w:rPr>
              <w:t>Durable</w:t>
            </w:r>
            <w:r>
              <w:rPr>
                <w:spacing w:val="-10"/>
                <w:sz w:val="22"/>
              </w:rPr>
              <w:t> </w:t>
            </w:r>
            <w:r>
              <w:rPr>
                <w:sz w:val="22"/>
              </w:rPr>
              <w:t>Medical</w:t>
            </w:r>
            <w:r>
              <w:rPr>
                <w:spacing w:val="-10"/>
                <w:sz w:val="22"/>
              </w:rPr>
              <w:t> </w:t>
            </w:r>
            <w:r>
              <w:rPr>
                <w:sz w:val="22"/>
              </w:rPr>
              <w:t>Equipment</w:t>
            </w:r>
            <w:r>
              <w:rPr>
                <w:spacing w:val="-10"/>
                <w:sz w:val="22"/>
              </w:rPr>
              <w:t> </w:t>
            </w:r>
            <w:r>
              <w:rPr>
                <w:sz w:val="22"/>
              </w:rPr>
              <w:t>Regional</w:t>
            </w:r>
            <w:r>
              <w:rPr>
                <w:spacing w:val="-10"/>
                <w:sz w:val="22"/>
              </w:rPr>
              <w:t> </w:t>
            </w:r>
            <w:r>
              <w:rPr>
                <w:spacing w:val="-2"/>
                <w:sz w:val="22"/>
              </w:rPr>
              <w:t>Carrier</w:t>
            </w:r>
          </w:p>
        </w:tc>
      </w:tr>
      <w:tr>
        <w:trPr>
          <w:trHeight w:val="412" w:hRule="atLeast"/>
        </w:trPr>
        <w:tc>
          <w:tcPr>
            <w:tcW w:w="1890" w:type="dxa"/>
          </w:tcPr>
          <w:p>
            <w:pPr>
              <w:pStyle w:val="TableParagraph"/>
              <w:spacing w:before="80"/>
              <w:rPr>
                <w:b/>
                <w:sz w:val="22"/>
              </w:rPr>
            </w:pPr>
            <w:r>
              <w:rPr>
                <w:b/>
                <w:spacing w:val="-5"/>
                <w:sz w:val="22"/>
              </w:rPr>
              <w:t>DRG</w:t>
            </w:r>
          </w:p>
        </w:tc>
        <w:tc>
          <w:tcPr>
            <w:tcW w:w="7470" w:type="dxa"/>
          </w:tcPr>
          <w:p>
            <w:pPr>
              <w:pStyle w:val="TableParagraph"/>
              <w:spacing w:before="80"/>
              <w:rPr>
                <w:sz w:val="22"/>
              </w:rPr>
            </w:pPr>
            <w:r>
              <w:rPr>
                <w:sz w:val="22"/>
              </w:rPr>
              <w:t>Diagnostic</w:t>
            </w:r>
            <w:r>
              <w:rPr>
                <w:spacing w:val="-11"/>
                <w:sz w:val="22"/>
              </w:rPr>
              <w:t> </w:t>
            </w:r>
            <w:r>
              <w:rPr>
                <w:sz w:val="22"/>
              </w:rPr>
              <w:t>Related</w:t>
            </w:r>
            <w:r>
              <w:rPr>
                <w:spacing w:val="-10"/>
                <w:sz w:val="22"/>
              </w:rPr>
              <w:t> </w:t>
            </w:r>
            <w:r>
              <w:rPr>
                <w:spacing w:val="-2"/>
                <w:sz w:val="22"/>
              </w:rPr>
              <w:t>Group</w:t>
            </w:r>
          </w:p>
        </w:tc>
      </w:tr>
      <w:tr>
        <w:trPr>
          <w:trHeight w:val="413" w:hRule="atLeast"/>
        </w:trPr>
        <w:tc>
          <w:tcPr>
            <w:tcW w:w="1890" w:type="dxa"/>
          </w:tcPr>
          <w:p>
            <w:pPr>
              <w:pStyle w:val="TableParagraph"/>
              <w:spacing w:before="80"/>
              <w:rPr>
                <w:b/>
                <w:sz w:val="22"/>
              </w:rPr>
            </w:pPr>
            <w:r>
              <w:rPr>
                <w:b/>
                <w:spacing w:val="-5"/>
                <w:sz w:val="22"/>
              </w:rPr>
              <w:t>DSH</w:t>
            </w:r>
          </w:p>
        </w:tc>
        <w:tc>
          <w:tcPr>
            <w:tcW w:w="7470" w:type="dxa"/>
          </w:tcPr>
          <w:p>
            <w:pPr>
              <w:pStyle w:val="TableParagraph"/>
              <w:spacing w:before="80"/>
              <w:rPr>
                <w:sz w:val="22"/>
              </w:rPr>
            </w:pPr>
            <w:r>
              <w:rPr>
                <w:sz w:val="22"/>
              </w:rPr>
              <w:t>Disproportionate</w:t>
            </w:r>
            <w:r>
              <w:rPr>
                <w:spacing w:val="-13"/>
                <w:sz w:val="22"/>
              </w:rPr>
              <w:t> </w:t>
            </w:r>
            <w:r>
              <w:rPr>
                <w:sz w:val="22"/>
              </w:rPr>
              <w:t>Share</w:t>
            </w:r>
            <w:r>
              <w:rPr>
                <w:spacing w:val="-13"/>
                <w:sz w:val="22"/>
              </w:rPr>
              <w:t> </w:t>
            </w:r>
            <w:r>
              <w:rPr>
                <w:spacing w:val="-2"/>
                <w:sz w:val="22"/>
              </w:rPr>
              <w:t>Hospital</w:t>
            </w:r>
          </w:p>
        </w:tc>
      </w:tr>
      <w:tr>
        <w:trPr>
          <w:trHeight w:val="412" w:hRule="atLeast"/>
        </w:trPr>
        <w:tc>
          <w:tcPr>
            <w:tcW w:w="1890" w:type="dxa"/>
          </w:tcPr>
          <w:p>
            <w:pPr>
              <w:pStyle w:val="TableParagraph"/>
              <w:spacing w:before="80"/>
              <w:rPr>
                <w:b/>
                <w:sz w:val="22"/>
              </w:rPr>
            </w:pPr>
            <w:r>
              <w:rPr>
                <w:b/>
                <w:spacing w:val="-5"/>
                <w:sz w:val="22"/>
              </w:rPr>
              <w:t>EFT</w:t>
            </w:r>
          </w:p>
        </w:tc>
        <w:tc>
          <w:tcPr>
            <w:tcW w:w="7470" w:type="dxa"/>
          </w:tcPr>
          <w:p>
            <w:pPr>
              <w:pStyle w:val="TableParagraph"/>
              <w:spacing w:before="80"/>
              <w:rPr>
                <w:sz w:val="22"/>
              </w:rPr>
            </w:pPr>
            <w:r>
              <w:rPr>
                <w:sz w:val="22"/>
              </w:rPr>
              <w:t>Electronic</w:t>
            </w:r>
            <w:r>
              <w:rPr>
                <w:spacing w:val="-8"/>
                <w:sz w:val="22"/>
              </w:rPr>
              <w:t> </w:t>
            </w:r>
            <w:r>
              <w:rPr>
                <w:sz w:val="22"/>
              </w:rPr>
              <w:t>File</w:t>
            </w:r>
            <w:r>
              <w:rPr>
                <w:spacing w:val="-8"/>
                <w:sz w:val="22"/>
              </w:rPr>
              <w:t> </w:t>
            </w:r>
            <w:r>
              <w:rPr>
                <w:spacing w:val="-2"/>
                <w:sz w:val="22"/>
              </w:rPr>
              <w:t>Transfer</w:t>
            </w:r>
          </w:p>
        </w:tc>
      </w:tr>
      <w:tr>
        <w:trPr>
          <w:trHeight w:val="413" w:hRule="atLeast"/>
        </w:trPr>
        <w:tc>
          <w:tcPr>
            <w:tcW w:w="1890" w:type="dxa"/>
          </w:tcPr>
          <w:p>
            <w:pPr>
              <w:pStyle w:val="TableParagraph"/>
              <w:spacing w:before="80"/>
              <w:rPr>
                <w:b/>
                <w:sz w:val="22"/>
              </w:rPr>
            </w:pPr>
            <w:r>
              <w:rPr>
                <w:b/>
                <w:spacing w:val="-5"/>
                <w:sz w:val="22"/>
              </w:rPr>
              <w:t>EIN</w:t>
            </w:r>
          </w:p>
        </w:tc>
        <w:tc>
          <w:tcPr>
            <w:tcW w:w="7470" w:type="dxa"/>
          </w:tcPr>
          <w:p>
            <w:pPr>
              <w:pStyle w:val="TableParagraph"/>
              <w:spacing w:before="80"/>
              <w:rPr>
                <w:sz w:val="22"/>
              </w:rPr>
            </w:pPr>
            <w:r>
              <w:rPr>
                <w:sz w:val="22"/>
              </w:rPr>
              <w:t>Employer</w:t>
            </w:r>
            <w:r>
              <w:rPr>
                <w:spacing w:val="-13"/>
                <w:sz w:val="22"/>
              </w:rPr>
              <w:t> </w:t>
            </w:r>
            <w:r>
              <w:rPr>
                <w:sz w:val="22"/>
              </w:rPr>
              <w:t>Identification</w:t>
            </w:r>
            <w:r>
              <w:rPr>
                <w:spacing w:val="-13"/>
                <w:sz w:val="22"/>
              </w:rPr>
              <w:t> </w:t>
            </w:r>
            <w:r>
              <w:rPr>
                <w:spacing w:val="-2"/>
                <w:sz w:val="22"/>
              </w:rPr>
              <w:t>Number</w:t>
            </w:r>
          </w:p>
        </w:tc>
      </w:tr>
      <w:tr>
        <w:trPr>
          <w:trHeight w:val="412" w:hRule="atLeast"/>
        </w:trPr>
        <w:tc>
          <w:tcPr>
            <w:tcW w:w="1890" w:type="dxa"/>
          </w:tcPr>
          <w:p>
            <w:pPr>
              <w:pStyle w:val="TableParagraph"/>
              <w:spacing w:before="80"/>
              <w:rPr>
                <w:b/>
                <w:sz w:val="22"/>
              </w:rPr>
            </w:pPr>
            <w:r>
              <w:rPr>
                <w:b/>
                <w:spacing w:val="-4"/>
                <w:sz w:val="22"/>
              </w:rPr>
              <w:t>ESCO</w:t>
            </w:r>
          </w:p>
        </w:tc>
        <w:tc>
          <w:tcPr>
            <w:tcW w:w="7470" w:type="dxa"/>
          </w:tcPr>
          <w:p>
            <w:pPr>
              <w:pStyle w:val="TableParagraph"/>
              <w:spacing w:before="80"/>
              <w:rPr>
                <w:sz w:val="22"/>
              </w:rPr>
            </w:pPr>
            <w:r>
              <w:rPr>
                <w:sz w:val="22"/>
              </w:rPr>
              <w:t>ESRD</w:t>
            </w:r>
            <w:r>
              <w:rPr>
                <w:spacing w:val="-8"/>
                <w:sz w:val="22"/>
              </w:rPr>
              <w:t> </w:t>
            </w:r>
            <w:r>
              <w:rPr>
                <w:sz w:val="22"/>
              </w:rPr>
              <w:t>Seamless</w:t>
            </w:r>
            <w:r>
              <w:rPr>
                <w:spacing w:val="-9"/>
                <w:sz w:val="22"/>
              </w:rPr>
              <w:t> </w:t>
            </w:r>
            <w:r>
              <w:rPr>
                <w:sz w:val="22"/>
              </w:rPr>
              <w:t>Care</w:t>
            </w:r>
            <w:r>
              <w:rPr>
                <w:spacing w:val="-9"/>
                <w:sz w:val="22"/>
              </w:rPr>
              <w:t> </w:t>
            </w:r>
            <w:r>
              <w:rPr>
                <w:spacing w:val="-2"/>
                <w:sz w:val="22"/>
              </w:rPr>
              <w:t>Organization</w:t>
            </w:r>
          </w:p>
        </w:tc>
      </w:tr>
      <w:tr>
        <w:trPr>
          <w:trHeight w:val="413" w:hRule="atLeast"/>
        </w:trPr>
        <w:tc>
          <w:tcPr>
            <w:tcW w:w="1890" w:type="dxa"/>
          </w:tcPr>
          <w:p>
            <w:pPr>
              <w:pStyle w:val="TableParagraph"/>
              <w:spacing w:before="80"/>
              <w:rPr>
                <w:b/>
                <w:sz w:val="22"/>
              </w:rPr>
            </w:pPr>
            <w:r>
              <w:rPr>
                <w:b/>
                <w:spacing w:val="-4"/>
                <w:sz w:val="22"/>
              </w:rPr>
              <w:t>ESRD</w:t>
            </w:r>
          </w:p>
        </w:tc>
        <w:tc>
          <w:tcPr>
            <w:tcW w:w="7470" w:type="dxa"/>
          </w:tcPr>
          <w:p>
            <w:pPr>
              <w:pStyle w:val="TableParagraph"/>
              <w:spacing w:before="80"/>
              <w:rPr>
                <w:sz w:val="22"/>
              </w:rPr>
            </w:pPr>
            <w:r>
              <w:rPr>
                <w:sz w:val="22"/>
              </w:rPr>
              <w:t>End-Stage</w:t>
            </w:r>
            <w:r>
              <w:rPr>
                <w:spacing w:val="-10"/>
                <w:sz w:val="22"/>
              </w:rPr>
              <w:t> </w:t>
            </w:r>
            <w:r>
              <w:rPr>
                <w:sz w:val="22"/>
              </w:rPr>
              <w:t>Renal</w:t>
            </w:r>
            <w:r>
              <w:rPr>
                <w:spacing w:val="-10"/>
                <w:sz w:val="22"/>
              </w:rPr>
              <w:t> </w:t>
            </w:r>
            <w:r>
              <w:rPr>
                <w:spacing w:val="-2"/>
                <w:sz w:val="22"/>
              </w:rPr>
              <w:t>Disease</w:t>
            </w:r>
          </w:p>
        </w:tc>
      </w:tr>
    </w:tbl>
    <w:p>
      <w:pPr>
        <w:pStyle w:val="TableParagraph"/>
        <w:spacing w:after="0"/>
        <w:rPr>
          <w:sz w:val="22"/>
        </w:rPr>
        <w:sectPr>
          <w:headerReference w:type="default" r:id="rId53"/>
          <w:footerReference w:type="default" r:id="rId54"/>
          <w:pgSz w:w="12240" w:h="15840"/>
          <w:pgMar w:header="841" w:footer="795" w:top="1480" w:bottom="980" w:left="1080" w:right="1080"/>
        </w:sectPr>
      </w:pPr>
    </w:p>
    <w:p>
      <w:pPr>
        <w:pStyle w:val="BodyText"/>
        <w:spacing w:before="9"/>
        <w:rPr>
          <w:rFonts w:ascii="Arial Narrow"/>
          <w:b/>
          <w:sz w:val="7"/>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0"/>
        <w:gridCol w:w="7470"/>
      </w:tblGrid>
      <w:tr>
        <w:trPr>
          <w:trHeight w:val="412" w:hRule="atLeast"/>
        </w:trPr>
        <w:tc>
          <w:tcPr>
            <w:tcW w:w="1890" w:type="dxa"/>
          </w:tcPr>
          <w:p>
            <w:pPr>
              <w:pStyle w:val="TableParagraph"/>
              <w:spacing w:before="80"/>
              <w:ind w:left="467"/>
              <w:rPr>
                <w:b/>
                <w:sz w:val="22"/>
              </w:rPr>
            </w:pPr>
            <w:r>
              <w:rPr>
                <w:b/>
                <w:spacing w:val="-2"/>
                <w:sz w:val="22"/>
              </w:rPr>
              <w:t>Acronym</w:t>
            </w:r>
          </w:p>
        </w:tc>
        <w:tc>
          <w:tcPr>
            <w:tcW w:w="7470" w:type="dxa"/>
          </w:tcPr>
          <w:p>
            <w:pPr>
              <w:pStyle w:val="TableParagraph"/>
              <w:spacing w:before="80"/>
              <w:ind w:left="8"/>
              <w:jc w:val="center"/>
              <w:rPr>
                <w:b/>
                <w:sz w:val="22"/>
              </w:rPr>
            </w:pPr>
            <w:r>
              <w:rPr>
                <w:b/>
                <w:spacing w:val="-2"/>
                <w:sz w:val="22"/>
              </w:rPr>
              <w:t>Description</w:t>
            </w:r>
          </w:p>
        </w:tc>
      </w:tr>
      <w:tr>
        <w:trPr>
          <w:trHeight w:val="413" w:hRule="atLeast"/>
        </w:trPr>
        <w:tc>
          <w:tcPr>
            <w:tcW w:w="1890" w:type="dxa"/>
          </w:tcPr>
          <w:p>
            <w:pPr>
              <w:pStyle w:val="TableParagraph"/>
              <w:spacing w:before="81"/>
              <w:rPr>
                <w:b/>
                <w:sz w:val="22"/>
              </w:rPr>
            </w:pPr>
            <w:r>
              <w:rPr>
                <w:b/>
                <w:spacing w:val="-5"/>
                <w:sz w:val="22"/>
              </w:rPr>
              <w:t>FFS</w:t>
            </w:r>
          </w:p>
        </w:tc>
        <w:tc>
          <w:tcPr>
            <w:tcW w:w="7470" w:type="dxa"/>
          </w:tcPr>
          <w:p>
            <w:pPr>
              <w:pStyle w:val="TableParagraph"/>
              <w:spacing w:before="81"/>
              <w:rPr>
                <w:sz w:val="22"/>
              </w:rPr>
            </w:pPr>
            <w:r>
              <w:rPr>
                <w:spacing w:val="-2"/>
                <w:sz w:val="22"/>
              </w:rPr>
              <w:t>Fee-for-Service</w:t>
            </w:r>
          </w:p>
        </w:tc>
      </w:tr>
      <w:tr>
        <w:trPr>
          <w:trHeight w:val="412" w:hRule="atLeast"/>
        </w:trPr>
        <w:tc>
          <w:tcPr>
            <w:tcW w:w="1890" w:type="dxa"/>
          </w:tcPr>
          <w:p>
            <w:pPr>
              <w:pStyle w:val="TableParagraph"/>
              <w:spacing w:before="80"/>
              <w:rPr>
                <w:b/>
                <w:sz w:val="22"/>
              </w:rPr>
            </w:pPr>
            <w:r>
              <w:rPr>
                <w:b/>
                <w:spacing w:val="-5"/>
                <w:sz w:val="22"/>
              </w:rPr>
              <w:t>FI</w:t>
            </w:r>
          </w:p>
        </w:tc>
        <w:tc>
          <w:tcPr>
            <w:tcW w:w="7470" w:type="dxa"/>
          </w:tcPr>
          <w:p>
            <w:pPr>
              <w:pStyle w:val="TableParagraph"/>
              <w:spacing w:before="80"/>
              <w:rPr>
                <w:sz w:val="22"/>
              </w:rPr>
            </w:pPr>
            <w:r>
              <w:rPr>
                <w:sz w:val="22"/>
              </w:rPr>
              <w:t>Fiscal</w:t>
            </w:r>
            <w:r>
              <w:rPr>
                <w:spacing w:val="-6"/>
                <w:sz w:val="22"/>
              </w:rPr>
              <w:t> </w:t>
            </w:r>
            <w:r>
              <w:rPr>
                <w:spacing w:val="-2"/>
                <w:sz w:val="22"/>
              </w:rPr>
              <w:t>Intermediaries</w:t>
            </w:r>
          </w:p>
        </w:tc>
      </w:tr>
      <w:tr>
        <w:trPr>
          <w:trHeight w:val="413" w:hRule="atLeast"/>
        </w:trPr>
        <w:tc>
          <w:tcPr>
            <w:tcW w:w="1890" w:type="dxa"/>
          </w:tcPr>
          <w:p>
            <w:pPr>
              <w:pStyle w:val="TableParagraph"/>
              <w:spacing w:before="81"/>
              <w:rPr>
                <w:b/>
                <w:sz w:val="22"/>
              </w:rPr>
            </w:pPr>
            <w:r>
              <w:rPr>
                <w:b/>
                <w:spacing w:val="-4"/>
                <w:sz w:val="22"/>
              </w:rPr>
              <w:t>FIPS</w:t>
            </w:r>
          </w:p>
        </w:tc>
        <w:tc>
          <w:tcPr>
            <w:tcW w:w="7470" w:type="dxa"/>
          </w:tcPr>
          <w:p>
            <w:pPr>
              <w:pStyle w:val="TableParagraph"/>
              <w:spacing w:before="81"/>
              <w:rPr>
                <w:sz w:val="22"/>
              </w:rPr>
            </w:pPr>
            <w:r>
              <w:rPr>
                <w:sz w:val="22"/>
              </w:rPr>
              <w:t>Federal</w:t>
            </w:r>
            <w:r>
              <w:rPr>
                <w:spacing w:val="-11"/>
                <w:sz w:val="22"/>
              </w:rPr>
              <w:t> </w:t>
            </w:r>
            <w:r>
              <w:rPr>
                <w:sz w:val="22"/>
              </w:rPr>
              <w:t>Information</w:t>
            </w:r>
            <w:r>
              <w:rPr>
                <w:spacing w:val="-10"/>
                <w:sz w:val="22"/>
              </w:rPr>
              <w:t> </w:t>
            </w:r>
            <w:r>
              <w:rPr>
                <w:sz w:val="22"/>
              </w:rPr>
              <w:t>Processing</w:t>
            </w:r>
            <w:r>
              <w:rPr>
                <w:spacing w:val="-11"/>
                <w:sz w:val="22"/>
              </w:rPr>
              <w:t> </w:t>
            </w:r>
            <w:r>
              <w:rPr>
                <w:spacing w:val="-2"/>
                <w:sz w:val="22"/>
              </w:rPr>
              <w:t>Standards</w:t>
            </w:r>
          </w:p>
        </w:tc>
      </w:tr>
      <w:tr>
        <w:trPr>
          <w:trHeight w:val="412" w:hRule="atLeast"/>
        </w:trPr>
        <w:tc>
          <w:tcPr>
            <w:tcW w:w="1890" w:type="dxa"/>
          </w:tcPr>
          <w:p>
            <w:pPr>
              <w:pStyle w:val="TableParagraph"/>
              <w:spacing w:before="80"/>
              <w:rPr>
                <w:b/>
                <w:sz w:val="22"/>
              </w:rPr>
            </w:pPr>
            <w:r>
              <w:rPr>
                <w:b/>
                <w:spacing w:val="-5"/>
                <w:sz w:val="22"/>
              </w:rPr>
              <w:t>FK</w:t>
            </w:r>
          </w:p>
        </w:tc>
        <w:tc>
          <w:tcPr>
            <w:tcW w:w="7470" w:type="dxa"/>
          </w:tcPr>
          <w:p>
            <w:pPr>
              <w:pStyle w:val="TableParagraph"/>
              <w:spacing w:before="80"/>
              <w:rPr>
                <w:sz w:val="22"/>
              </w:rPr>
            </w:pPr>
            <w:r>
              <w:rPr>
                <w:sz w:val="22"/>
              </w:rPr>
              <w:t>Foreign</w:t>
            </w:r>
            <w:r>
              <w:rPr>
                <w:spacing w:val="-8"/>
                <w:sz w:val="22"/>
              </w:rPr>
              <w:t> </w:t>
            </w:r>
            <w:r>
              <w:rPr>
                <w:spacing w:val="-5"/>
                <w:sz w:val="22"/>
              </w:rPr>
              <w:t>Key</w:t>
            </w:r>
          </w:p>
        </w:tc>
      </w:tr>
      <w:tr>
        <w:trPr>
          <w:trHeight w:val="413" w:hRule="atLeast"/>
        </w:trPr>
        <w:tc>
          <w:tcPr>
            <w:tcW w:w="1890" w:type="dxa"/>
          </w:tcPr>
          <w:p>
            <w:pPr>
              <w:pStyle w:val="TableParagraph"/>
              <w:spacing w:before="81"/>
              <w:rPr>
                <w:b/>
                <w:sz w:val="22"/>
              </w:rPr>
            </w:pPr>
            <w:r>
              <w:rPr>
                <w:b/>
                <w:spacing w:val="-5"/>
                <w:sz w:val="22"/>
              </w:rPr>
              <w:t>FY</w:t>
            </w:r>
          </w:p>
        </w:tc>
        <w:tc>
          <w:tcPr>
            <w:tcW w:w="7470" w:type="dxa"/>
          </w:tcPr>
          <w:p>
            <w:pPr>
              <w:pStyle w:val="TableParagraph"/>
              <w:spacing w:before="81"/>
              <w:rPr>
                <w:sz w:val="22"/>
              </w:rPr>
            </w:pPr>
            <w:r>
              <w:rPr>
                <w:sz w:val="22"/>
              </w:rPr>
              <w:t>Fiscal</w:t>
            </w:r>
            <w:r>
              <w:rPr>
                <w:spacing w:val="-6"/>
                <w:sz w:val="22"/>
              </w:rPr>
              <w:t> </w:t>
            </w:r>
            <w:r>
              <w:rPr>
                <w:spacing w:val="-4"/>
                <w:sz w:val="22"/>
              </w:rPr>
              <w:t>Year</w:t>
            </w:r>
          </w:p>
        </w:tc>
      </w:tr>
      <w:tr>
        <w:trPr>
          <w:trHeight w:val="412" w:hRule="atLeast"/>
        </w:trPr>
        <w:tc>
          <w:tcPr>
            <w:tcW w:w="1890" w:type="dxa"/>
          </w:tcPr>
          <w:p>
            <w:pPr>
              <w:pStyle w:val="TableParagraph"/>
              <w:spacing w:before="80"/>
              <w:rPr>
                <w:b/>
                <w:sz w:val="22"/>
              </w:rPr>
            </w:pPr>
            <w:r>
              <w:rPr>
                <w:b/>
                <w:spacing w:val="-2"/>
                <w:sz w:val="22"/>
              </w:rPr>
              <w:t>HCPCS</w:t>
            </w:r>
          </w:p>
        </w:tc>
        <w:tc>
          <w:tcPr>
            <w:tcW w:w="7470" w:type="dxa"/>
          </w:tcPr>
          <w:p>
            <w:pPr>
              <w:pStyle w:val="TableParagraph"/>
              <w:spacing w:before="80"/>
              <w:rPr>
                <w:sz w:val="22"/>
              </w:rPr>
            </w:pPr>
            <w:r>
              <w:rPr>
                <w:sz w:val="22"/>
              </w:rPr>
              <w:t>Healthcare</w:t>
            </w:r>
            <w:r>
              <w:rPr>
                <w:spacing w:val="-12"/>
                <w:sz w:val="22"/>
              </w:rPr>
              <w:t> </w:t>
            </w:r>
            <w:r>
              <w:rPr>
                <w:sz w:val="22"/>
              </w:rPr>
              <w:t>Common</w:t>
            </w:r>
            <w:r>
              <w:rPr>
                <w:spacing w:val="-10"/>
                <w:sz w:val="22"/>
              </w:rPr>
              <w:t> </w:t>
            </w:r>
            <w:r>
              <w:rPr>
                <w:sz w:val="22"/>
              </w:rPr>
              <w:t>Procedure</w:t>
            </w:r>
            <w:r>
              <w:rPr>
                <w:spacing w:val="-10"/>
                <w:sz w:val="22"/>
              </w:rPr>
              <w:t> </w:t>
            </w:r>
            <w:r>
              <w:rPr>
                <w:sz w:val="22"/>
              </w:rPr>
              <w:t>Coding</w:t>
            </w:r>
            <w:r>
              <w:rPr>
                <w:spacing w:val="-10"/>
                <w:sz w:val="22"/>
              </w:rPr>
              <w:t> </w:t>
            </w:r>
            <w:r>
              <w:rPr>
                <w:spacing w:val="-2"/>
                <w:sz w:val="22"/>
              </w:rPr>
              <w:t>System</w:t>
            </w:r>
          </w:p>
        </w:tc>
      </w:tr>
      <w:tr>
        <w:trPr>
          <w:trHeight w:val="413" w:hRule="atLeast"/>
        </w:trPr>
        <w:tc>
          <w:tcPr>
            <w:tcW w:w="1890" w:type="dxa"/>
          </w:tcPr>
          <w:p>
            <w:pPr>
              <w:pStyle w:val="TableParagraph"/>
              <w:spacing w:before="81"/>
              <w:rPr>
                <w:b/>
                <w:sz w:val="22"/>
              </w:rPr>
            </w:pPr>
            <w:r>
              <w:rPr>
                <w:b/>
                <w:spacing w:val="-5"/>
                <w:sz w:val="22"/>
              </w:rPr>
              <w:t>HHA</w:t>
            </w:r>
          </w:p>
        </w:tc>
        <w:tc>
          <w:tcPr>
            <w:tcW w:w="7470" w:type="dxa"/>
          </w:tcPr>
          <w:p>
            <w:pPr>
              <w:pStyle w:val="TableParagraph"/>
              <w:spacing w:before="81"/>
              <w:rPr>
                <w:sz w:val="22"/>
              </w:rPr>
            </w:pPr>
            <w:r>
              <w:rPr>
                <w:sz w:val="22"/>
              </w:rPr>
              <w:t>Home</w:t>
            </w:r>
            <w:r>
              <w:rPr>
                <w:spacing w:val="-8"/>
                <w:sz w:val="22"/>
              </w:rPr>
              <w:t> </w:t>
            </w:r>
            <w:r>
              <w:rPr>
                <w:sz w:val="22"/>
              </w:rPr>
              <w:t>Health</w:t>
            </w:r>
            <w:r>
              <w:rPr>
                <w:spacing w:val="-7"/>
                <w:sz w:val="22"/>
              </w:rPr>
              <w:t> </w:t>
            </w:r>
            <w:r>
              <w:rPr>
                <w:spacing w:val="-2"/>
                <w:sz w:val="22"/>
              </w:rPr>
              <w:t>Agency</w:t>
            </w:r>
          </w:p>
        </w:tc>
      </w:tr>
      <w:tr>
        <w:trPr>
          <w:trHeight w:val="412" w:hRule="atLeast"/>
        </w:trPr>
        <w:tc>
          <w:tcPr>
            <w:tcW w:w="1890" w:type="dxa"/>
          </w:tcPr>
          <w:p>
            <w:pPr>
              <w:pStyle w:val="TableParagraph"/>
              <w:spacing w:before="80"/>
              <w:rPr>
                <w:b/>
                <w:sz w:val="22"/>
              </w:rPr>
            </w:pPr>
            <w:r>
              <w:rPr>
                <w:b/>
                <w:spacing w:val="-4"/>
                <w:sz w:val="22"/>
              </w:rPr>
              <w:t>HICN</w:t>
            </w:r>
          </w:p>
        </w:tc>
        <w:tc>
          <w:tcPr>
            <w:tcW w:w="7470" w:type="dxa"/>
          </w:tcPr>
          <w:p>
            <w:pPr>
              <w:pStyle w:val="TableParagraph"/>
              <w:spacing w:before="80"/>
              <w:rPr>
                <w:sz w:val="22"/>
              </w:rPr>
            </w:pPr>
            <w:r>
              <w:rPr>
                <w:sz w:val="22"/>
              </w:rPr>
              <w:t>Health</w:t>
            </w:r>
            <w:r>
              <w:rPr>
                <w:spacing w:val="-9"/>
                <w:sz w:val="22"/>
              </w:rPr>
              <w:t> </w:t>
            </w:r>
            <w:r>
              <w:rPr>
                <w:sz w:val="22"/>
              </w:rPr>
              <w:t>Insurance</w:t>
            </w:r>
            <w:r>
              <w:rPr>
                <w:spacing w:val="-9"/>
                <w:sz w:val="22"/>
              </w:rPr>
              <w:t> </w:t>
            </w:r>
            <w:r>
              <w:rPr>
                <w:sz w:val="22"/>
              </w:rPr>
              <w:t>Claim</w:t>
            </w:r>
            <w:r>
              <w:rPr>
                <w:spacing w:val="-9"/>
                <w:sz w:val="22"/>
              </w:rPr>
              <w:t> </w:t>
            </w:r>
            <w:r>
              <w:rPr>
                <w:spacing w:val="-2"/>
                <w:sz w:val="22"/>
              </w:rPr>
              <w:t>Number</w:t>
            </w:r>
          </w:p>
        </w:tc>
      </w:tr>
      <w:tr>
        <w:trPr>
          <w:trHeight w:val="413" w:hRule="atLeast"/>
        </w:trPr>
        <w:tc>
          <w:tcPr>
            <w:tcW w:w="1890" w:type="dxa"/>
          </w:tcPr>
          <w:p>
            <w:pPr>
              <w:pStyle w:val="TableParagraph"/>
              <w:spacing w:before="81"/>
              <w:rPr>
                <w:b/>
                <w:sz w:val="22"/>
              </w:rPr>
            </w:pPr>
            <w:r>
              <w:rPr>
                <w:b/>
                <w:spacing w:val="-2"/>
                <w:sz w:val="22"/>
              </w:rPr>
              <w:t>HIPPS</w:t>
            </w:r>
          </w:p>
        </w:tc>
        <w:tc>
          <w:tcPr>
            <w:tcW w:w="7470" w:type="dxa"/>
          </w:tcPr>
          <w:p>
            <w:pPr>
              <w:pStyle w:val="TableParagraph"/>
              <w:spacing w:before="81"/>
              <w:rPr>
                <w:sz w:val="22"/>
              </w:rPr>
            </w:pPr>
            <w:r>
              <w:rPr>
                <w:sz w:val="22"/>
              </w:rPr>
              <w:t>Health</w:t>
            </w:r>
            <w:r>
              <w:rPr>
                <w:spacing w:val="-12"/>
                <w:sz w:val="22"/>
              </w:rPr>
              <w:t> </w:t>
            </w:r>
            <w:r>
              <w:rPr>
                <w:sz w:val="22"/>
              </w:rPr>
              <w:t>Insurance</w:t>
            </w:r>
            <w:r>
              <w:rPr>
                <w:spacing w:val="-11"/>
                <w:sz w:val="22"/>
              </w:rPr>
              <w:t> </w:t>
            </w:r>
            <w:r>
              <w:rPr>
                <w:sz w:val="22"/>
              </w:rPr>
              <w:t>Prospective</w:t>
            </w:r>
            <w:r>
              <w:rPr>
                <w:spacing w:val="-11"/>
                <w:sz w:val="22"/>
              </w:rPr>
              <w:t> </w:t>
            </w:r>
            <w:r>
              <w:rPr>
                <w:sz w:val="22"/>
              </w:rPr>
              <w:t>Payment</w:t>
            </w:r>
            <w:r>
              <w:rPr>
                <w:spacing w:val="-11"/>
                <w:sz w:val="22"/>
              </w:rPr>
              <w:t> </w:t>
            </w:r>
            <w:r>
              <w:rPr>
                <w:spacing w:val="-2"/>
                <w:sz w:val="22"/>
              </w:rPr>
              <w:t>System</w:t>
            </w:r>
          </w:p>
        </w:tc>
      </w:tr>
      <w:tr>
        <w:trPr>
          <w:trHeight w:val="412" w:hRule="atLeast"/>
        </w:trPr>
        <w:tc>
          <w:tcPr>
            <w:tcW w:w="1890" w:type="dxa"/>
          </w:tcPr>
          <w:p>
            <w:pPr>
              <w:pStyle w:val="TableParagraph"/>
              <w:spacing w:before="80"/>
              <w:rPr>
                <w:b/>
                <w:sz w:val="22"/>
              </w:rPr>
            </w:pPr>
            <w:r>
              <w:rPr>
                <w:b/>
                <w:spacing w:val="-5"/>
                <w:sz w:val="22"/>
              </w:rPr>
              <w:t>ICD</w:t>
            </w:r>
          </w:p>
        </w:tc>
        <w:tc>
          <w:tcPr>
            <w:tcW w:w="7470" w:type="dxa"/>
          </w:tcPr>
          <w:p>
            <w:pPr>
              <w:pStyle w:val="TableParagraph"/>
              <w:spacing w:before="80"/>
              <w:rPr>
                <w:sz w:val="22"/>
              </w:rPr>
            </w:pPr>
            <w:r>
              <w:rPr>
                <w:sz w:val="22"/>
              </w:rPr>
              <w:t>International</w:t>
            </w:r>
            <w:r>
              <w:rPr>
                <w:spacing w:val="-11"/>
                <w:sz w:val="22"/>
              </w:rPr>
              <w:t> </w:t>
            </w:r>
            <w:r>
              <w:rPr>
                <w:sz w:val="22"/>
              </w:rPr>
              <w:t>Classification</w:t>
            </w:r>
            <w:r>
              <w:rPr>
                <w:spacing w:val="-10"/>
                <w:sz w:val="22"/>
              </w:rPr>
              <w:t> </w:t>
            </w:r>
            <w:r>
              <w:rPr>
                <w:sz w:val="22"/>
              </w:rPr>
              <w:t>of</w:t>
            </w:r>
            <w:r>
              <w:rPr>
                <w:spacing w:val="-10"/>
                <w:sz w:val="22"/>
              </w:rPr>
              <w:t> </w:t>
            </w:r>
            <w:r>
              <w:rPr>
                <w:spacing w:val="-2"/>
                <w:sz w:val="22"/>
              </w:rPr>
              <w:t>Diseases</w:t>
            </w:r>
          </w:p>
        </w:tc>
      </w:tr>
      <w:tr>
        <w:trPr>
          <w:trHeight w:val="413" w:hRule="atLeast"/>
        </w:trPr>
        <w:tc>
          <w:tcPr>
            <w:tcW w:w="1890" w:type="dxa"/>
          </w:tcPr>
          <w:p>
            <w:pPr>
              <w:pStyle w:val="TableParagraph"/>
              <w:spacing w:before="81"/>
              <w:rPr>
                <w:b/>
                <w:sz w:val="22"/>
              </w:rPr>
            </w:pPr>
            <w:r>
              <w:rPr>
                <w:b/>
                <w:spacing w:val="-5"/>
                <w:sz w:val="22"/>
              </w:rPr>
              <w:t>IDR</w:t>
            </w:r>
          </w:p>
        </w:tc>
        <w:tc>
          <w:tcPr>
            <w:tcW w:w="7470" w:type="dxa"/>
          </w:tcPr>
          <w:p>
            <w:pPr>
              <w:pStyle w:val="TableParagraph"/>
              <w:spacing w:before="81"/>
              <w:rPr>
                <w:sz w:val="22"/>
              </w:rPr>
            </w:pPr>
            <w:r>
              <w:rPr>
                <w:sz w:val="22"/>
              </w:rPr>
              <w:t>Integrated</w:t>
            </w:r>
            <w:r>
              <w:rPr>
                <w:spacing w:val="-8"/>
                <w:sz w:val="22"/>
              </w:rPr>
              <w:t> </w:t>
            </w:r>
            <w:r>
              <w:rPr>
                <w:sz w:val="22"/>
              </w:rPr>
              <w:t>Data</w:t>
            </w:r>
            <w:r>
              <w:rPr>
                <w:spacing w:val="-8"/>
                <w:sz w:val="22"/>
              </w:rPr>
              <w:t> </w:t>
            </w:r>
            <w:r>
              <w:rPr>
                <w:spacing w:val="-2"/>
                <w:sz w:val="22"/>
              </w:rPr>
              <w:t>Repository</w:t>
            </w:r>
          </w:p>
        </w:tc>
      </w:tr>
      <w:tr>
        <w:trPr>
          <w:trHeight w:val="412" w:hRule="atLeast"/>
        </w:trPr>
        <w:tc>
          <w:tcPr>
            <w:tcW w:w="1890" w:type="dxa"/>
          </w:tcPr>
          <w:p>
            <w:pPr>
              <w:pStyle w:val="TableParagraph"/>
              <w:spacing w:before="80"/>
              <w:rPr>
                <w:b/>
                <w:sz w:val="22"/>
              </w:rPr>
            </w:pPr>
            <w:r>
              <w:rPr>
                <w:b/>
                <w:spacing w:val="-5"/>
                <w:sz w:val="22"/>
              </w:rPr>
              <w:t>IP</w:t>
            </w:r>
          </w:p>
        </w:tc>
        <w:tc>
          <w:tcPr>
            <w:tcW w:w="7470" w:type="dxa"/>
          </w:tcPr>
          <w:p>
            <w:pPr>
              <w:pStyle w:val="TableParagraph"/>
              <w:spacing w:before="80"/>
              <w:rPr>
                <w:sz w:val="22"/>
              </w:rPr>
            </w:pPr>
            <w:r>
              <w:rPr>
                <w:sz w:val="22"/>
              </w:rPr>
              <w:t>Information</w:t>
            </w:r>
            <w:r>
              <w:rPr>
                <w:spacing w:val="-14"/>
                <w:sz w:val="22"/>
              </w:rPr>
              <w:t> </w:t>
            </w:r>
            <w:r>
              <w:rPr>
                <w:spacing w:val="-2"/>
                <w:sz w:val="22"/>
              </w:rPr>
              <w:t>Packet</w:t>
            </w:r>
          </w:p>
        </w:tc>
      </w:tr>
      <w:tr>
        <w:trPr>
          <w:trHeight w:val="413" w:hRule="atLeast"/>
        </w:trPr>
        <w:tc>
          <w:tcPr>
            <w:tcW w:w="1890" w:type="dxa"/>
          </w:tcPr>
          <w:p>
            <w:pPr>
              <w:pStyle w:val="TableParagraph"/>
              <w:spacing w:before="81"/>
              <w:rPr>
                <w:b/>
                <w:sz w:val="22"/>
              </w:rPr>
            </w:pPr>
            <w:r>
              <w:rPr>
                <w:b/>
                <w:spacing w:val="-4"/>
                <w:sz w:val="22"/>
              </w:rPr>
              <w:t>IPPS</w:t>
            </w:r>
          </w:p>
        </w:tc>
        <w:tc>
          <w:tcPr>
            <w:tcW w:w="7470" w:type="dxa"/>
          </w:tcPr>
          <w:p>
            <w:pPr>
              <w:pStyle w:val="TableParagraph"/>
              <w:spacing w:before="81"/>
              <w:rPr>
                <w:sz w:val="22"/>
              </w:rPr>
            </w:pPr>
            <w:r>
              <w:rPr>
                <w:sz w:val="22"/>
              </w:rPr>
              <w:t>Inpatient</w:t>
            </w:r>
            <w:r>
              <w:rPr>
                <w:spacing w:val="-12"/>
                <w:sz w:val="22"/>
              </w:rPr>
              <w:t> </w:t>
            </w:r>
            <w:r>
              <w:rPr>
                <w:sz w:val="22"/>
              </w:rPr>
              <w:t>Prospective</w:t>
            </w:r>
            <w:r>
              <w:rPr>
                <w:spacing w:val="-11"/>
                <w:sz w:val="22"/>
              </w:rPr>
              <w:t> </w:t>
            </w:r>
            <w:r>
              <w:rPr>
                <w:sz w:val="22"/>
              </w:rPr>
              <w:t>Payment</w:t>
            </w:r>
            <w:r>
              <w:rPr>
                <w:spacing w:val="-11"/>
                <w:sz w:val="22"/>
              </w:rPr>
              <w:t> </w:t>
            </w:r>
            <w:r>
              <w:rPr>
                <w:spacing w:val="-2"/>
                <w:sz w:val="22"/>
              </w:rPr>
              <w:t>System</w:t>
            </w:r>
          </w:p>
        </w:tc>
      </w:tr>
      <w:tr>
        <w:trPr>
          <w:trHeight w:val="412" w:hRule="atLeast"/>
        </w:trPr>
        <w:tc>
          <w:tcPr>
            <w:tcW w:w="1890" w:type="dxa"/>
          </w:tcPr>
          <w:p>
            <w:pPr>
              <w:pStyle w:val="TableParagraph"/>
              <w:spacing w:before="80"/>
              <w:rPr>
                <w:b/>
                <w:sz w:val="22"/>
              </w:rPr>
            </w:pPr>
            <w:r>
              <w:rPr>
                <w:b/>
                <w:spacing w:val="-5"/>
                <w:sz w:val="22"/>
              </w:rPr>
              <w:t>KCC</w:t>
            </w:r>
          </w:p>
        </w:tc>
        <w:tc>
          <w:tcPr>
            <w:tcW w:w="7470" w:type="dxa"/>
          </w:tcPr>
          <w:p>
            <w:pPr>
              <w:pStyle w:val="TableParagraph"/>
              <w:spacing w:before="80"/>
              <w:rPr>
                <w:sz w:val="22"/>
              </w:rPr>
            </w:pPr>
            <w:r>
              <w:rPr>
                <w:sz w:val="22"/>
              </w:rPr>
              <w:t>Kidney</w:t>
            </w:r>
            <w:r>
              <w:rPr>
                <w:spacing w:val="-8"/>
                <w:sz w:val="22"/>
              </w:rPr>
              <w:t> </w:t>
            </w:r>
            <w:r>
              <w:rPr>
                <w:sz w:val="22"/>
              </w:rPr>
              <w:t>Care</w:t>
            </w:r>
            <w:r>
              <w:rPr>
                <w:spacing w:val="-6"/>
                <w:sz w:val="22"/>
              </w:rPr>
              <w:t> </w:t>
            </w:r>
            <w:r>
              <w:rPr>
                <w:spacing w:val="-2"/>
                <w:sz w:val="22"/>
              </w:rPr>
              <w:t>Choices</w:t>
            </w:r>
          </w:p>
        </w:tc>
      </w:tr>
      <w:tr>
        <w:trPr>
          <w:trHeight w:val="413" w:hRule="atLeast"/>
        </w:trPr>
        <w:tc>
          <w:tcPr>
            <w:tcW w:w="1890" w:type="dxa"/>
          </w:tcPr>
          <w:p>
            <w:pPr>
              <w:pStyle w:val="TableParagraph"/>
              <w:spacing w:before="80"/>
              <w:rPr>
                <w:b/>
                <w:sz w:val="22"/>
              </w:rPr>
            </w:pPr>
            <w:r>
              <w:rPr>
                <w:b/>
                <w:spacing w:val="-5"/>
                <w:sz w:val="22"/>
              </w:rPr>
              <w:t>KCF</w:t>
            </w:r>
          </w:p>
        </w:tc>
        <w:tc>
          <w:tcPr>
            <w:tcW w:w="7470" w:type="dxa"/>
          </w:tcPr>
          <w:p>
            <w:pPr>
              <w:pStyle w:val="TableParagraph"/>
              <w:spacing w:before="80"/>
              <w:rPr>
                <w:sz w:val="22"/>
              </w:rPr>
            </w:pPr>
            <w:r>
              <w:rPr>
                <w:sz w:val="22"/>
              </w:rPr>
              <w:t>Kidney</w:t>
            </w:r>
            <w:r>
              <w:rPr>
                <w:spacing w:val="-8"/>
                <w:sz w:val="22"/>
              </w:rPr>
              <w:t> </w:t>
            </w:r>
            <w:r>
              <w:rPr>
                <w:sz w:val="22"/>
              </w:rPr>
              <w:t>Care</w:t>
            </w:r>
            <w:r>
              <w:rPr>
                <w:spacing w:val="-6"/>
                <w:sz w:val="22"/>
              </w:rPr>
              <w:t> </w:t>
            </w:r>
            <w:r>
              <w:rPr>
                <w:spacing w:val="-2"/>
                <w:sz w:val="22"/>
              </w:rPr>
              <w:t>First</w:t>
            </w:r>
          </w:p>
        </w:tc>
      </w:tr>
      <w:tr>
        <w:trPr>
          <w:trHeight w:val="412" w:hRule="atLeast"/>
        </w:trPr>
        <w:tc>
          <w:tcPr>
            <w:tcW w:w="1890" w:type="dxa"/>
          </w:tcPr>
          <w:p>
            <w:pPr>
              <w:pStyle w:val="TableParagraph"/>
              <w:spacing w:before="80"/>
              <w:rPr>
                <w:b/>
                <w:sz w:val="22"/>
              </w:rPr>
            </w:pPr>
            <w:r>
              <w:rPr>
                <w:b/>
                <w:spacing w:val="-5"/>
                <w:sz w:val="22"/>
              </w:rPr>
              <w:t>MAC</w:t>
            </w:r>
          </w:p>
        </w:tc>
        <w:tc>
          <w:tcPr>
            <w:tcW w:w="7470" w:type="dxa"/>
          </w:tcPr>
          <w:p>
            <w:pPr>
              <w:pStyle w:val="TableParagraph"/>
              <w:spacing w:before="80"/>
              <w:rPr>
                <w:sz w:val="22"/>
              </w:rPr>
            </w:pPr>
            <w:r>
              <w:rPr>
                <w:sz w:val="22"/>
              </w:rPr>
              <w:t>Medicare</w:t>
            </w:r>
            <w:r>
              <w:rPr>
                <w:spacing w:val="-14"/>
                <w:sz w:val="22"/>
              </w:rPr>
              <w:t> </w:t>
            </w:r>
            <w:r>
              <w:rPr>
                <w:sz w:val="22"/>
              </w:rPr>
              <w:t>Administrative</w:t>
            </w:r>
            <w:r>
              <w:rPr>
                <w:spacing w:val="-13"/>
                <w:sz w:val="22"/>
              </w:rPr>
              <w:t> </w:t>
            </w:r>
            <w:r>
              <w:rPr>
                <w:spacing w:val="-2"/>
                <w:sz w:val="22"/>
              </w:rPr>
              <w:t>Contractors</w:t>
            </w:r>
          </w:p>
        </w:tc>
      </w:tr>
      <w:tr>
        <w:trPr>
          <w:trHeight w:val="413" w:hRule="atLeast"/>
        </w:trPr>
        <w:tc>
          <w:tcPr>
            <w:tcW w:w="1890" w:type="dxa"/>
          </w:tcPr>
          <w:p>
            <w:pPr>
              <w:pStyle w:val="TableParagraph"/>
              <w:spacing w:before="80"/>
              <w:rPr>
                <w:b/>
                <w:sz w:val="22"/>
              </w:rPr>
            </w:pPr>
            <w:r>
              <w:rPr>
                <w:b/>
                <w:spacing w:val="-5"/>
                <w:sz w:val="22"/>
              </w:rPr>
              <w:t>MBI</w:t>
            </w:r>
          </w:p>
        </w:tc>
        <w:tc>
          <w:tcPr>
            <w:tcW w:w="7470" w:type="dxa"/>
          </w:tcPr>
          <w:p>
            <w:pPr>
              <w:pStyle w:val="TableParagraph"/>
              <w:spacing w:before="80"/>
              <w:rPr>
                <w:sz w:val="22"/>
              </w:rPr>
            </w:pPr>
            <w:r>
              <w:rPr>
                <w:sz w:val="22"/>
              </w:rPr>
              <w:t>Medicare</w:t>
            </w:r>
            <w:r>
              <w:rPr>
                <w:spacing w:val="-12"/>
                <w:sz w:val="22"/>
              </w:rPr>
              <w:t> </w:t>
            </w:r>
            <w:r>
              <w:rPr>
                <w:sz w:val="22"/>
              </w:rPr>
              <w:t>Beneficiary</w:t>
            </w:r>
            <w:r>
              <w:rPr>
                <w:spacing w:val="-11"/>
                <w:sz w:val="22"/>
              </w:rPr>
              <w:t> </w:t>
            </w:r>
            <w:r>
              <w:rPr>
                <w:spacing w:val="-2"/>
                <w:sz w:val="22"/>
              </w:rPr>
              <w:t>Identifier</w:t>
            </w:r>
          </w:p>
        </w:tc>
      </w:tr>
      <w:tr>
        <w:trPr>
          <w:trHeight w:val="412" w:hRule="atLeast"/>
        </w:trPr>
        <w:tc>
          <w:tcPr>
            <w:tcW w:w="1890" w:type="dxa"/>
          </w:tcPr>
          <w:p>
            <w:pPr>
              <w:pStyle w:val="TableParagraph"/>
              <w:spacing w:before="80"/>
              <w:rPr>
                <w:b/>
                <w:sz w:val="22"/>
              </w:rPr>
            </w:pPr>
            <w:r>
              <w:rPr>
                <w:b/>
                <w:spacing w:val="-5"/>
                <w:sz w:val="22"/>
              </w:rPr>
              <w:t>MFT</w:t>
            </w:r>
          </w:p>
        </w:tc>
        <w:tc>
          <w:tcPr>
            <w:tcW w:w="7470" w:type="dxa"/>
          </w:tcPr>
          <w:p>
            <w:pPr>
              <w:pStyle w:val="TableParagraph"/>
              <w:spacing w:before="80"/>
              <w:rPr>
                <w:sz w:val="22"/>
              </w:rPr>
            </w:pPr>
            <w:r>
              <w:rPr>
                <w:sz w:val="22"/>
              </w:rPr>
              <w:t>Managed</w:t>
            </w:r>
            <w:r>
              <w:rPr>
                <w:spacing w:val="-7"/>
                <w:sz w:val="22"/>
              </w:rPr>
              <w:t> </w:t>
            </w:r>
            <w:r>
              <w:rPr>
                <w:sz w:val="22"/>
              </w:rPr>
              <w:t>File</w:t>
            </w:r>
            <w:r>
              <w:rPr>
                <w:spacing w:val="-7"/>
                <w:sz w:val="22"/>
              </w:rPr>
              <w:t> </w:t>
            </w:r>
            <w:r>
              <w:rPr>
                <w:spacing w:val="-2"/>
                <w:sz w:val="22"/>
              </w:rPr>
              <w:t>Transfer</w:t>
            </w:r>
          </w:p>
        </w:tc>
      </w:tr>
      <w:tr>
        <w:trPr>
          <w:trHeight w:val="413" w:hRule="atLeast"/>
        </w:trPr>
        <w:tc>
          <w:tcPr>
            <w:tcW w:w="1890" w:type="dxa"/>
          </w:tcPr>
          <w:p>
            <w:pPr>
              <w:pStyle w:val="TableParagraph"/>
              <w:spacing w:before="80"/>
              <w:rPr>
                <w:b/>
                <w:sz w:val="22"/>
              </w:rPr>
            </w:pPr>
            <w:r>
              <w:rPr>
                <w:b/>
                <w:spacing w:val="-5"/>
                <w:sz w:val="22"/>
              </w:rPr>
              <w:t>NCH</w:t>
            </w:r>
          </w:p>
        </w:tc>
        <w:tc>
          <w:tcPr>
            <w:tcW w:w="7470" w:type="dxa"/>
          </w:tcPr>
          <w:p>
            <w:pPr>
              <w:pStyle w:val="TableParagraph"/>
              <w:spacing w:before="80"/>
              <w:rPr>
                <w:sz w:val="22"/>
              </w:rPr>
            </w:pPr>
            <w:r>
              <w:rPr>
                <w:sz w:val="22"/>
              </w:rPr>
              <w:t>National</w:t>
            </w:r>
            <w:r>
              <w:rPr>
                <w:spacing w:val="-9"/>
                <w:sz w:val="22"/>
              </w:rPr>
              <w:t> </w:t>
            </w:r>
            <w:r>
              <w:rPr>
                <w:sz w:val="22"/>
              </w:rPr>
              <w:t>Claims</w:t>
            </w:r>
            <w:r>
              <w:rPr>
                <w:spacing w:val="-9"/>
                <w:sz w:val="22"/>
              </w:rPr>
              <w:t> </w:t>
            </w:r>
            <w:r>
              <w:rPr>
                <w:spacing w:val="-2"/>
                <w:sz w:val="22"/>
              </w:rPr>
              <w:t>History</w:t>
            </w:r>
          </w:p>
        </w:tc>
      </w:tr>
      <w:tr>
        <w:trPr>
          <w:trHeight w:val="412" w:hRule="atLeast"/>
        </w:trPr>
        <w:tc>
          <w:tcPr>
            <w:tcW w:w="1890" w:type="dxa"/>
          </w:tcPr>
          <w:p>
            <w:pPr>
              <w:pStyle w:val="TableParagraph"/>
              <w:spacing w:before="80"/>
              <w:rPr>
                <w:b/>
                <w:sz w:val="22"/>
              </w:rPr>
            </w:pPr>
            <w:r>
              <w:rPr>
                <w:b/>
                <w:spacing w:val="-2"/>
                <w:sz w:val="22"/>
              </w:rPr>
              <w:t>NCPDP</w:t>
            </w:r>
          </w:p>
        </w:tc>
        <w:tc>
          <w:tcPr>
            <w:tcW w:w="7470" w:type="dxa"/>
          </w:tcPr>
          <w:p>
            <w:pPr>
              <w:pStyle w:val="TableParagraph"/>
              <w:spacing w:before="80"/>
              <w:rPr>
                <w:sz w:val="22"/>
              </w:rPr>
            </w:pPr>
            <w:r>
              <w:rPr>
                <w:sz w:val="22"/>
              </w:rPr>
              <w:t>National</w:t>
            </w:r>
            <w:r>
              <w:rPr>
                <w:spacing w:val="-9"/>
                <w:sz w:val="22"/>
              </w:rPr>
              <w:t> </w:t>
            </w:r>
            <w:r>
              <w:rPr>
                <w:sz w:val="22"/>
              </w:rPr>
              <w:t>Council</w:t>
            </w:r>
            <w:r>
              <w:rPr>
                <w:spacing w:val="-8"/>
                <w:sz w:val="22"/>
              </w:rPr>
              <w:t> </w:t>
            </w:r>
            <w:r>
              <w:rPr>
                <w:sz w:val="22"/>
              </w:rPr>
              <w:t>for</w:t>
            </w:r>
            <w:r>
              <w:rPr>
                <w:spacing w:val="-8"/>
                <w:sz w:val="22"/>
              </w:rPr>
              <w:t> </w:t>
            </w:r>
            <w:r>
              <w:rPr>
                <w:sz w:val="22"/>
              </w:rPr>
              <w:t>Prescription</w:t>
            </w:r>
            <w:r>
              <w:rPr>
                <w:spacing w:val="-9"/>
                <w:sz w:val="22"/>
              </w:rPr>
              <w:t> </w:t>
            </w:r>
            <w:r>
              <w:rPr>
                <w:sz w:val="22"/>
              </w:rPr>
              <w:t>Drug</w:t>
            </w:r>
            <w:r>
              <w:rPr>
                <w:spacing w:val="-8"/>
                <w:sz w:val="22"/>
              </w:rPr>
              <w:t> </w:t>
            </w:r>
            <w:r>
              <w:rPr>
                <w:spacing w:val="-2"/>
                <w:sz w:val="22"/>
              </w:rPr>
              <w:t>Programs</w:t>
            </w:r>
          </w:p>
        </w:tc>
      </w:tr>
      <w:tr>
        <w:trPr>
          <w:trHeight w:val="413" w:hRule="atLeast"/>
        </w:trPr>
        <w:tc>
          <w:tcPr>
            <w:tcW w:w="1890" w:type="dxa"/>
          </w:tcPr>
          <w:p>
            <w:pPr>
              <w:pStyle w:val="TableParagraph"/>
              <w:spacing w:before="80"/>
              <w:rPr>
                <w:b/>
                <w:sz w:val="22"/>
              </w:rPr>
            </w:pPr>
            <w:r>
              <w:rPr>
                <w:b/>
                <w:spacing w:val="-5"/>
                <w:sz w:val="22"/>
              </w:rPr>
              <w:t>NDC</w:t>
            </w:r>
          </w:p>
        </w:tc>
        <w:tc>
          <w:tcPr>
            <w:tcW w:w="7470" w:type="dxa"/>
          </w:tcPr>
          <w:p>
            <w:pPr>
              <w:pStyle w:val="TableParagraph"/>
              <w:spacing w:before="80"/>
              <w:rPr>
                <w:sz w:val="22"/>
              </w:rPr>
            </w:pPr>
            <w:r>
              <w:rPr>
                <w:sz w:val="22"/>
              </w:rPr>
              <w:t>National</w:t>
            </w:r>
            <w:r>
              <w:rPr>
                <w:spacing w:val="-8"/>
                <w:sz w:val="22"/>
              </w:rPr>
              <w:t> </w:t>
            </w:r>
            <w:r>
              <w:rPr>
                <w:sz w:val="22"/>
              </w:rPr>
              <w:t>Drug</w:t>
            </w:r>
            <w:r>
              <w:rPr>
                <w:spacing w:val="-7"/>
                <w:sz w:val="22"/>
              </w:rPr>
              <w:t> </w:t>
            </w:r>
            <w:r>
              <w:rPr>
                <w:spacing w:val="-4"/>
                <w:sz w:val="22"/>
              </w:rPr>
              <w:t>Code</w:t>
            </w:r>
          </w:p>
        </w:tc>
      </w:tr>
      <w:tr>
        <w:trPr>
          <w:trHeight w:val="412" w:hRule="atLeast"/>
        </w:trPr>
        <w:tc>
          <w:tcPr>
            <w:tcW w:w="1890" w:type="dxa"/>
          </w:tcPr>
          <w:p>
            <w:pPr>
              <w:pStyle w:val="TableParagraph"/>
              <w:spacing w:before="80"/>
              <w:rPr>
                <w:b/>
                <w:sz w:val="22"/>
              </w:rPr>
            </w:pPr>
            <w:r>
              <w:rPr>
                <w:b/>
                <w:spacing w:val="-2"/>
                <w:sz w:val="22"/>
              </w:rPr>
              <w:t>NGACO</w:t>
            </w:r>
          </w:p>
        </w:tc>
        <w:tc>
          <w:tcPr>
            <w:tcW w:w="7470" w:type="dxa"/>
          </w:tcPr>
          <w:p>
            <w:pPr>
              <w:pStyle w:val="TableParagraph"/>
              <w:spacing w:before="80"/>
              <w:rPr>
                <w:sz w:val="22"/>
              </w:rPr>
            </w:pPr>
            <w:r>
              <w:rPr>
                <w:sz w:val="22"/>
              </w:rPr>
              <w:t>Next</w:t>
            </w:r>
            <w:r>
              <w:rPr>
                <w:spacing w:val="-10"/>
                <w:sz w:val="22"/>
              </w:rPr>
              <w:t> </w:t>
            </w:r>
            <w:r>
              <w:rPr>
                <w:sz w:val="22"/>
              </w:rPr>
              <w:t>Generation</w:t>
            </w:r>
            <w:r>
              <w:rPr>
                <w:spacing w:val="-9"/>
                <w:sz w:val="22"/>
              </w:rPr>
              <w:t> </w:t>
            </w:r>
            <w:r>
              <w:rPr>
                <w:sz w:val="22"/>
              </w:rPr>
              <w:t>Accountable</w:t>
            </w:r>
            <w:r>
              <w:rPr>
                <w:spacing w:val="-9"/>
                <w:sz w:val="22"/>
              </w:rPr>
              <w:t> </w:t>
            </w:r>
            <w:r>
              <w:rPr>
                <w:sz w:val="22"/>
              </w:rPr>
              <w:t>Care</w:t>
            </w:r>
            <w:r>
              <w:rPr>
                <w:spacing w:val="-10"/>
                <w:sz w:val="22"/>
              </w:rPr>
              <w:t> </w:t>
            </w:r>
            <w:r>
              <w:rPr>
                <w:spacing w:val="-2"/>
                <w:sz w:val="22"/>
              </w:rPr>
              <w:t>Organization</w:t>
            </w:r>
          </w:p>
        </w:tc>
      </w:tr>
      <w:tr>
        <w:trPr>
          <w:trHeight w:val="413" w:hRule="atLeast"/>
        </w:trPr>
        <w:tc>
          <w:tcPr>
            <w:tcW w:w="1890" w:type="dxa"/>
          </w:tcPr>
          <w:p>
            <w:pPr>
              <w:pStyle w:val="TableParagraph"/>
              <w:spacing w:before="80"/>
              <w:rPr>
                <w:b/>
                <w:sz w:val="22"/>
              </w:rPr>
            </w:pPr>
            <w:r>
              <w:rPr>
                <w:b/>
                <w:spacing w:val="-5"/>
                <w:sz w:val="22"/>
              </w:rPr>
              <w:t>NPI</w:t>
            </w:r>
          </w:p>
        </w:tc>
        <w:tc>
          <w:tcPr>
            <w:tcW w:w="7470" w:type="dxa"/>
          </w:tcPr>
          <w:p>
            <w:pPr>
              <w:pStyle w:val="TableParagraph"/>
              <w:spacing w:before="80"/>
              <w:rPr>
                <w:sz w:val="22"/>
              </w:rPr>
            </w:pPr>
            <w:r>
              <w:rPr>
                <w:sz w:val="22"/>
              </w:rPr>
              <w:t>National</w:t>
            </w:r>
            <w:r>
              <w:rPr>
                <w:spacing w:val="-10"/>
                <w:sz w:val="22"/>
              </w:rPr>
              <w:t> </w:t>
            </w:r>
            <w:r>
              <w:rPr>
                <w:sz w:val="22"/>
              </w:rPr>
              <w:t>Provider</w:t>
            </w:r>
            <w:r>
              <w:rPr>
                <w:spacing w:val="-10"/>
                <w:sz w:val="22"/>
              </w:rPr>
              <w:t> </w:t>
            </w:r>
            <w:r>
              <w:rPr>
                <w:spacing w:val="-2"/>
                <w:sz w:val="22"/>
              </w:rPr>
              <w:t>Identifier</w:t>
            </w:r>
          </w:p>
        </w:tc>
      </w:tr>
      <w:tr>
        <w:trPr>
          <w:trHeight w:val="412" w:hRule="atLeast"/>
        </w:trPr>
        <w:tc>
          <w:tcPr>
            <w:tcW w:w="1890" w:type="dxa"/>
          </w:tcPr>
          <w:p>
            <w:pPr>
              <w:pStyle w:val="TableParagraph"/>
              <w:spacing w:before="80"/>
              <w:rPr>
                <w:b/>
                <w:sz w:val="22"/>
              </w:rPr>
            </w:pPr>
            <w:r>
              <w:rPr>
                <w:b/>
                <w:spacing w:val="-2"/>
                <w:sz w:val="22"/>
              </w:rPr>
              <w:t>NPPES</w:t>
            </w:r>
          </w:p>
        </w:tc>
        <w:tc>
          <w:tcPr>
            <w:tcW w:w="7470" w:type="dxa"/>
          </w:tcPr>
          <w:p>
            <w:pPr>
              <w:pStyle w:val="TableParagraph"/>
              <w:spacing w:before="80"/>
              <w:rPr>
                <w:sz w:val="22"/>
              </w:rPr>
            </w:pPr>
            <w:r>
              <w:rPr>
                <w:sz w:val="22"/>
              </w:rPr>
              <w:t>National</w:t>
            </w:r>
            <w:r>
              <w:rPr>
                <w:spacing w:val="-9"/>
                <w:sz w:val="22"/>
              </w:rPr>
              <w:t> </w:t>
            </w:r>
            <w:r>
              <w:rPr>
                <w:sz w:val="22"/>
              </w:rPr>
              <w:t>Plan</w:t>
            </w:r>
            <w:r>
              <w:rPr>
                <w:spacing w:val="-8"/>
                <w:sz w:val="22"/>
              </w:rPr>
              <w:t> </w:t>
            </w:r>
            <w:r>
              <w:rPr>
                <w:sz w:val="22"/>
              </w:rPr>
              <w:t>and</w:t>
            </w:r>
            <w:r>
              <w:rPr>
                <w:spacing w:val="-9"/>
                <w:sz w:val="22"/>
              </w:rPr>
              <w:t> </w:t>
            </w:r>
            <w:r>
              <w:rPr>
                <w:sz w:val="22"/>
              </w:rPr>
              <w:t>Provider</w:t>
            </w:r>
            <w:r>
              <w:rPr>
                <w:spacing w:val="-8"/>
                <w:sz w:val="22"/>
              </w:rPr>
              <w:t> </w:t>
            </w:r>
            <w:r>
              <w:rPr>
                <w:sz w:val="22"/>
              </w:rPr>
              <w:t>Enumeration</w:t>
            </w:r>
            <w:r>
              <w:rPr>
                <w:spacing w:val="-8"/>
                <w:sz w:val="22"/>
              </w:rPr>
              <w:t> </w:t>
            </w:r>
            <w:r>
              <w:rPr>
                <w:spacing w:val="-2"/>
                <w:sz w:val="22"/>
              </w:rPr>
              <w:t>System</w:t>
            </w:r>
          </w:p>
        </w:tc>
      </w:tr>
      <w:tr>
        <w:trPr>
          <w:trHeight w:val="412" w:hRule="atLeast"/>
        </w:trPr>
        <w:tc>
          <w:tcPr>
            <w:tcW w:w="1890" w:type="dxa"/>
          </w:tcPr>
          <w:p>
            <w:pPr>
              <w:pStyle w:val="TableParagraph"/>
              <w:spacing w:before="80"/>
              <w:rPr>
                <w:b/>
                <w:sz w:val="22"/>
              </w:rPr>
            </w:pPr>
            <w:r>
              <w:rPr>
                <w:b/>
                <w:spacing w:val="-4"/>
                <w:sz w:val="22"/>
              </w:rPr>
              <w:t>OASI</w:t>
            </w:r>
          </w:p>
        </w:tc>
        <w:tc>
          <w:tcPr>
            <w:tcW w:w="7470" w:type="dxa"/>
          </w:tcPr>
          <w:p>
            <w:pPr>
              <w:pStyle w:val="TableParagraph"/>
              <w:spacing w:before="80"/>
              <w:rPr>
                <w:sz w:val="22"/>
              </w:rPr>
            </w:pPr>
            <w:r>
              <w:rPr>
                <w:sz w:val="22"/>
              </w:rPr>
              <w:t>Old</w:t>
            </w:r>
            <w:r>
              <w:rPr>
                <w:spacing w:val="-6"/>
                <w:sz w:val="22"/>
              </w:rPr>
              <w:t> </w:t>
            </w:r>
            <w:r>
              <w:rPr>
                <w:sz w:val="22"/>
              </w:rPr>
              <w:t>Age</w:t>
            </w:r>
            <w:r>
              <w:rPr>
                <w:spacing w:val="-5"/>
                <w:sz w:val="22"/>
              </w:rPr>
              <w:t> </w:t>
            </w:r>
            <w:r>
              <w:rPr>
                <w:sz w:val="22"/>
              </w:rPr>
              <w:t>&amp;</w:t>
            </w:r>
            <w:r>
              <w:rPr>
                <w:spacing w:val="-5"/>
                <w:sz w:val="22"/>
              </w:rPr>
              <w:t> </w:t>
            </w:r>
            <w:r>
              <w:rPr>
                <w:sz w:val="22"/>
              </w:rPr>
              <w:t>Survivors</w:t>
            </w:r>
            <w:r>
              <w:rPr>
                <w:spacing w:val="-5"/>
                <w:sz w:val="22"/>
              </w:rPr>
              <w:t> </w:t>
            </w:r>
            <w:r>
              <w:rPr>
                <w:spacing w:val="-2"/>
                <w:sz w:val="22"/>
              </w:rPr>
              <w:t>Insurance</w:t>
            </w:r>
          </w:p>
        </w:tc>
      </w:tr>
      <w:tr>
        <w:trPr>
          <w:trHeight w:val="413" w:hRule="atLeast"/>
        </w:trPr>
        <w:tc>
          <w:tcPr>
            <w:tcW w:w="1890" w:type="dxa"/>
          </w:tcPr>
          <w:p>
            <w:pPr>
              <w:pStyle w:val="TableParagraph"/>
              <w:spacing w:before="81"/>
              <w:rPr>
                <w:b/>
                <w:sz w:val="22"/>
              </w:rPr>
            </w:pPr>
            <w:r>
              <w:rPr>
                <w:b/>
                <w:spacing w:val="-4"/>
                <w:sz w:val="22"/>
              </w:rPr>
              <w:t>OPPS</w:t>
            </w:r>
          </w:p>
        </w:tc>
        <w:tc>
          <w:tcPr>
            <w:tcW w:w="7470" w:type="dxa"/>
          </w:tcPr>
          <w:p>
            <w:pPr>
              <w:pStyle w:val="TableParagraph"/>
              <w:spacing w:before="81"/>
              <w:rPr>
                <w:sz w:val="22"/>
              </w:rPr>
            </w:pPr>
            <w:r>
              <w:rPr>
                <w:sz w:val="22"/>
              </w:rPr>
              <w:t>Outpatient</w:t>
            </w:r>
            <w:r>
              <w:rPr>
                <w:spacing w:val="-13"/>
                <w:sz w:val="22"/>
              </w:rPr>
              <w:t> </w:t>
            </w:r>
            <w:r>
              <w:rPr>
                <w:sz w:val="22"/>
              </w:rPr>
              <w:t>Prospective</w:t>
            </w:r>
            <w:r>
              <w:rPr>
                <w:spacing w:val="-12"/>
                <w:sz w:val="22"/>
              </w:rPr>
              <w:t> </w:t>
            </w:r>
            <w:r>
              <w:rPr>
                <w:sz w:val="22"/>
              </w:rPr>
              <w:t>Payment</w:t>
            </w:r>
            <w:r>
              <w:rPr>
                <w:spacing w:val="-12"/>
                <w:sz w:val="22"/>
              </w:rPr>
              <w:t> </w:t>
            </w:r>
            <w:r>
              <w:rPr>
                <w:spacing w:val="-2"/>
                <w:sz w:val="22"/>
              </w:rPr>
              <w:t>System</w:t>
            </w:r>
          </w:p>
        </w:tc>
      </w:tr>
      <w:tr>
        <w:trPr>
          <w:trHeight w:val="412" w:hRule="atLeast"/>
        </w:trPr>
        <w:tc>
          <w:tcPr>
            <w:tcW w:w="1890" w:type="dxa"/>
          </w:tcPr>
          <w:p>
            <w:pPr>
              <w:pStyle w:val="TableParagraph"/>
              <w:spacing w:before="80"/>
              <w:rPr>
                <w:b/>
                <w:sz w:val="22"/>
              </w:rPr>
            </w:pPr>
            <w:r>
              <w:rPr>
                <w:b/>
                <w:spacing w:val="-2"/>
                <w:sz w:val="22"/>
              </w:rPr>
              <w:t>OSCAR</w:t>
            </w:r>
          </w:p>
        </w:tc>
        <w:tc>
          <w:tcPr>
            <w:tcW w:w="7470" w:type="dxa"/>
          </w:tcPr>
          <w:p>
            <w:pPr>
              <w:pStyle w:val="TableParagraph"/>
              <w:spacing w:before="80"/>
              <w:rPr>
                <w:sz w:val="22"/>
              </w:rPr>
            </w:pPr>
            <w:r>
              <w:rPr>
                <w:sz w:val="22"/>
              </w:rPr>
              <w:t>Online</w:t>
            </w:r>
            <w:r>
              <w:rPr>
                <w:spacing w:val="-9"/>
                <w:sz w:val="22"/>
              </w:rPr>
              <w:t> </w:t>
            </w:r>
            <w:r>
              <w:rPr>
                <w:sz w:val="22"/>
              </w:rPr>
              <w:t>Survey</w:t>
            </w:r>
            <w:r>
              <w:rPr>
                <w:spacing w:val="-9"/>
                <w:sz w:val="22"/>
              </w:rPr>
              <w:t> </w:t>
            </w:r>
            <w:r>
              <w:rPr>
                <w:sz w:val="22"/>
              </w:rPr>
              <w:t>Certification</w:t>
            </w:r>
            <w:r>
              <w:rPr>
                <w:spacing w:val="-9"/>
                <w:sz w:val="22"/>
              </w:rPr>
              <w:t> </w:t>
            </w:r>
            <w:r>
              <w:rPr>
                <w:sz w:val="22"/>
              </w:rPr>
              <w:t>and</w:t>
            </w:r>
            <w:r>
              <w:rPr>
                <w:spacing w:val="-8"/>
                <w:sz w:val="22"/>
              </w:rPr>
              <w:t> </w:t>
            </w:r>
            <w:r>
              <w:rPr>
                <w:sz w:val="22"/>
              </w:rPr>
              <w:t>Reporting</w:t>
            </w:r>
            <w:r>
              <w:rPr>
                <w:spacing w:val="-9"/>
                <w:sz w:val="22"/>
              </w:rPr>
              <w:t> </w:t>
            </w:r>
            <w:r>
              <w:rPr>
                <w:spacing w:val="-2"/>
                <w:sz w:val="22"/>
              </w:rPr>
              <w:t>System</w:t>
            </w:r>
          </w:p>
        </w:tc>
      </w:tr>
      <w:tr>
        <w:trPr>
          <w:trHeight w:val="413" w:hRule="atLeast"/>
        </w:trPr>
        <w:tc>
          <w:tcPr>
            <w:tcW w:w="1890" w:type="dxa"/>
          </w:tcPr>
          <w:p>
            <w:pPr>
              <w:pStyle w:val="TableParagraph"/>
              <w:spacing w:before="81"/>
              <w:rPr>
                <w:b/>
                <w:sz w:val="22"/>
              </w:rPr>
            </w:pPr>
            <w:r>
              <w:rPr>
                <w:b/>
                <w:spacing w:val="-5"/>
                <w:sz w:val="22"/>
              </w:rPr>
              <w:t>OUD</w:t>
            </w:r>
          </w:p>
        </w:tc>
        <w:tc>
          <w:tcPr>
            <w:tcW w:w="7470" w:type="dxa"/>
          </w:tcPr>
          <w:p>
            <w:pPr>
              <w:pStyle w:val="TableParagraph"/>
              <w:spacing w:before="81"/>
              <w:rPr>
                <w:sz w:val="22"/>
              </w:rPr>
            </w:pPr>
            <w:r>
              <w:rPr>
                <w:sz w:val="22"/>
              </w:rPr>
              <w:t>Opioid</w:t>
            </w:r>
            <w:r>
              <w:rPr>
                <w:spacing w:val="-7"/>
                <w:sz w:val="22"/>
              </w:rPr>
              <w:t> </w:t>
            </w:r>
            <w:r>
              <w:rPr>
                <w:sz w:val="22"/>
              </w:rPr>
              <w:t>Use</w:t>
            </w:r>
            <w:r>
              <w:rPr>
                <w:spacing w:val="-6"/>
                <w:sz w:val="22"/>
              </w:rPr>
              <w:t> </w:t>
            </w:r>
            <w:r>
              <w:rPr>
                <w:spacing w:val="-2"/>
                <w:sz w:val="22"/>
              </w:rPr>
              <w:t>Disorder</w:t>
            </w:r>
          </w:p>
        </w:tc>
      </w:tr>
      <w:tr>
        <w:trPr>
          <w:trHeight w:val="413" w:hRule="atLeast"/>
        </w:trPr>
        <w:tc>
          <w:tcPr>
            <w:tcW w:w="1890" w:type="dxa"/>
          </w:tcPr>
          <w:p>
            <w:pPr>
              <w:pStyle w:val="TableParagraph"/>
              <w:spacing w:before="80"/>
              <w:rPr>
                <w:b/>
                <w:sz w:val="22"/>
              </w:rPr>
            </w:pPr>
            <w:r>
              <w:rPr>
                <w:b/>
                <w:spacing w:val="-5"/>
                <w:sz w:val="22"/>
              </w:rPr>
              <w:t>PCF</w:t>
            </w:r>
          </w:p>
        </w:tc>
        <w:tc>
          <w:tcPr>
            <w:tcW w:w="7470" w:type="dxa"/>
          </w:tcPr>
          <w:p>
            <w:pPr>
              <w:pStyle w:val="TableParagraph"/>
              <w:spacing w:before="80"/>
              <w:rPr>
                <w:sz w:val="22"/>
              </w:rPr>
            </w:pPr>
            <w:r>
              <w:rPr>
                <w:sz w:val="22"/>
              </w:rPr>
              <w:t>Primary</w:t>
            </w:r>
            <w:r>
              <w:rPr>
                <w:spacing w:val="-8"/>
                <w:sz w:val="22"/>
              </w:rPr>
              <w:t> </w:t>
            </w:r>
            <w:r>
              <w:rPr>
                <w:sz w:val="22"/>
              </w:rPr>
              <w:t>Care</w:t>
            </w:r>
            <w:r>
              <w:rPr>
                <w:spacing w:val="-8"/>
                <w:sz w:val="22"/>
              </w:rPr>
              <w:t> </w:t>
            </w:r>
            <w:r>
              <w:rPr>
                <w:spacing w:val="-2"/>
                <w:sz w:val="22"/>
              </w:rPr>
              <w:t>First</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0"/>
        <w:gridCol w:w="7470"/>
      </w:tblGrid>
      <w:tr>
        <w:trPr>
          <w:trHeight w:val="412" w:hRule="atLeast"/>
        </w:trPr>
        <w:tc>
          <w:tcPr>
            <w:tcW w:w="1890" w:type="dxa"/>
          </w:tcPr>
          <w:p>
            <w:pPr>
              <w:pStyle w:val="TableParagraph"/>
              <w:spacing w:before="80"/>
              <w:ind w:left="467"/>
              <w:rPr>
                <w:b/>
                <w:sz w:val="22"/>
              </w:rPr>
            </w:pPr>
            <w:r>
              <w:rPr>
                <w:b/>
                <w:spacing w:val="-2"/>
                <w:sz w:val="22"/>
              </w:rPr>
              <w:t>Acronym</w:t>
            </w:r>
          </w:p>
        </w:tc>
        <w:tc>
          <w:tcPr>
            <w:tcW w:w="7470" w:type="dxa"/>
          </w:tcPr>
          <w:p>
            <w:pPr>
              <w:pStyle w:val="TableParagraph"/>
              <w:spacing w:before="80"/>
              <w:ind w:left="8"/>
              <w:jc w:val="center"/>
              <w:rPr>
                <w:b/>
                <w:sz w:val="22"/>
              </w:rPr>
            </w:pPr>
            <w:r>
              <w:rPr>
                <w:b/>
                <w:spacing w:val="-2"/>
                <w:sz w:val="22"/>
              </w:rPr>
              <w:t>Description</w:t>
            </w:r>
          </w:p>
        </w:tc>
      </w:tr>
      <w:tr>
        <w:trPr>
          <w:trHeight w:val="413" w:hRule="atLeast"/>
        </w:trPr>
        <w:tc>
          <w:tcPr>
            <w:tcW w:w="1890" w:type="dxa"/>
          </w:tcPr>
          <w:p>
            <w:pPr>
              <w:pStyle w:val="TableParagraph"/>
              <w:spacing w:before="81"/>
              <w:rPr>
                <w:b/>
                <w:sz w:val="22"/>
              </w:rPr>
            </w:pPr>
            <w:r>
              <w:rPr>
                <w:b/>
                <w:spacing w:val="-5"/>
                <w:sz w:val="22"/>
              </w:rPr>
              <w:t>PBP</w:t>
            </w:r>
          </w:p>
        </w:tc>
        <w:tc>
          <w:tcPr>
            <w:tcW w:w="7470" w:type="dxa"/>
          </w:tcPr>
          <w:p>
            <w:pPr>
              <w:pStyle w:val="TableParagraph"/>
              <w:spacing w:before="81"/>
              <w:rPr>
                <w:sz w:val="22"/>
              </w:rPr>
            </w:pPr>
            <w:r>
              <w:rPr>
                <w:spacing w:val="-2"/>
                <w:sz w:val="22"/>
              </w:rPr>
              <w:t>Population-Based</w:t>
            </w:r>
            <w:r>
              <w:rPr>
                <w:spacing w:val="11"/>
                <w:sz w:val="22"/>
              </w:rPr>
              <w:t> </w:t>
            </w:r>
            <w:r>
              <w:rPr>
                <w:spacing w:val="-2"/>
                <w:sz w:val="22"/>
              </w:rPr>
              <w:t>Payment</w:t>
            </w:r>
          </w:p>
        </w:tc>
      </w:tr>
      <w:tr>
        <w:trPr>
          <w:trHeight w:val="412" w:hRule="atLeast"/>
        </w:trPr>
        <w:tc>
          <w:tcPr>
            <w:tcW w:w="1890" w:type="dxa"/>
          </w:tcPr>
          <w:p>
            <w:pPr>
              <w:pStyle w:val="TableParagraph"/>
              <w:spacing w:before="80"/>
              <w:rPr>
                <w:b/>
                <w:sz w:val="22"/>
              </w:rPr>
            </w:pPr>
            <w:r>
              <w:rPr>
                <w:b/>
                <w:spacing w:val="-4"/>
                <w:sz w:val="22"/>
              </w:rPr>
              <w:t>PBPM</w:t>
            </w:r>
          </w:p>
        </w:tc>
        <w:tc>
          <w:tcPr>
            <w:tcW w:w="7470" w:type="dxa"/>
          </w:tcPr>
          <w:p>
            <w:pPr>
              <w:pStyle w:val="TableParagraph"/>
              <w:spacing w:before="80"/>
              <w:rPr>
                <w:sz w:val="22"/>
              </w:rPr>
            </w:pPr>
            <w:r>
              <w:rPr>
                <w:spacing w:val="-2"/>
                <w:sz w:val="22"/>
              </w:rPr>
              <w:t>Per-beneficiary,</w:t>
            </w:r>
            <w:r>
              <w:rPr>
                <w:spacing w:val="17"/>
                <w:sz w:val="22"/>
              </w:rPr>
              <w:t> </w:t>
            </w:r>
            <w:r>
              <w:rPr>
                <w:spacing w:val="-2"/>
                <w:sz w:val="22"/>
              </w:rPr>
              <w:t>per-</w:t>
            </w:r>
            <w:r>
              <w:rPr>
                <w:spacing w:val="-4"/>
                <w:sz w:val="22"/>
              </w:rPr>
              <w:t>month</w:t>
            </w:r>
          </w:p>
        </w:tc>
      </w:tr>
      <w:tr>
        <w:trPr>
          <w:trHeight w:val="413" w:hRule="atLeast"/>
        </w:trPr>
        <w:tc>
          <w:tcPr>
            <w:tcW w:w="1890" w:type="dxa"/>
          </w:tcPr>
          <w:p>
            <w:pPr>
              <w:pStyle w:val="TableParagraph"/>
              <w:spacing w:before="81"/>
              <w:rPr>
                <w:b/>
                <w:sz w:val="22"/>
              </w:rPr>
            </w:pPr>
            <w:r>
              <w:rPr>
                <w:b/>
                <w:spacing w:val="-5"/>
                <w:sz w:val="22"/>
              </w:rPr>
              <w:t>PDE</w:t>
            </w:r>
          </w:p>
        </w:tc>
        <w:tc>
          <w:tcPr>
            <w:tcW w:w="7470" w:type="dxa"/>
          </w:tcPr>
          <w:p>
            <w:pPr>
              <w:pStyle w:val="TableParagraph"/>
              <w:spacing w:before="81"/>
              <w:rPr>
                <w:sz w:val="22"/>
              </w:rPr>
            </w:pPr>
            <w:r>
              <w:rPr>
                <w:sz w:val="22"/>
              </w:rPr>
              <w:t>Prescription</w:t>
            </w:r>
            <w:r>
              <w:rPr>
                <w:spacing w:val="-11"/>
                <w:sz w:val="22"/>
              </w:rPr>
              <w:t> </w:t>
            </w:r>
            <w:r>
              <w:rPr>
                <w:sz w:val="22"/>
              </w:rPr>
              <w:t>Drug</w:t>
            </w:r>
            <w:r>
              <w:rPr>
                <w:spacing w:val="-9"/>
                <w:sz w:val="22"/>
              </w:rPr>
              <w:t> </w:t>
            </w:r>
            <w:r>
              <w:rPr>
                <w:spacing w:val="-2"/>
                <w:sz w:val="22"/>
              </w:rPr>
              <w:t>Event</w:t>
            </w:r>
          </w:p>
        </w:tc>
      </w:tr>
      <w:tr>
        <w:trPr>
          <w:trHeight w:val="412" w:hRule="atLeast"/>
        </w:trPr>
        <w:tc>
          <w:tcPr>
            <w:tcW w:w="1890" w:type="dxa"/>
          </w:tcPr>
          <w:p>
            <w:pPr>
              <w:pStyle w:val="TableParagraph"/>
              <w:spacing w:before="80"/>
              <w:rPr>
                <w:b/>
                <w:sz w:val="22"/>
              </w:rPr>
            </w:pPr>
            <w:r>
              <w:rPr>
                <w:b/>
                <w:spacing w:val="-5"/>
                <w:sz w:val="22"/>
              </w:rPr>
              <w:t>PDP</w:t>
            </w:r>
          </w:p>
        </w:tc>
        <w:tc>
          <w:tcPr>
            <w:tcW w:w="7470" w:type="dxa"/>
          </w:tcPr>
          <w:p>
            <w:pPr>
              <w:pStyle w:val="TableParagraph"/>
              <w:spacing w:before="80"/>
              <w:rPr>
                <w:sz w:val="22"/>
              </w:rPr>
            </w:pPr>
            <w:r>
              <w:rPr>
                <w:sz w:val="22"/>
              </w:rPr>
              <w:t>Prescription</w:t>
            </w:r>
            <w:r>
              <w:rPr>
                <w:spacing w:val="-11"/>
                <w:sz w:val="22"/>
              </w:rPr>
              <w:t> </w:t>
            </w:r>
            <w:r>
              <w:rPr>
                <w:sz w:val="22"/>
              </w:rPr>
              <w:t>Drug</w:t>
            </w:r>
            <w:r>
              <w:rPr>
                <w:spacing w:val="-9"/>
                <w:sz w:val="22"/>
              </w:rPr>
              <w:t> </w:t>
            </w:r>
            <w:r>
              <w:rPr>
                <w:spacing w:val="-4"/>
                <w:sz w:val="22"/>
              </w:rPr>
              <w:t>Plan</w:t>
            </w:r>
          </w:p>
        </w:tc>
      </w:tr>
      <w:tr>
        <w:trPr>
          <w:trHeight w:val="413" w:hRule="atLeast"/>
        </w:trPr>
        <w:tc>
          <w:tcPr>
            <w:tcW w:w="1890" w:type="dxa"/>
          </w:tcPr>
          <w:p>
            <w:pPr>
              <w:pStyle w:val="TableParagraph"/>
              <w:spacing w:before="81"/>
              <w:rPr>
                <w:b/>
                <w:sz w:val="22"/>
              </w:rPr>
            </w:pPr>
            <w:r>
              <w:rPr>
                <w:b/>
                <w:spacing w:val="-5"/>
                <w:sz w:val="22"/>
              </w:rPr>
              <w:t>PHI</w:t>
            </w:r>
          </w:p>
        </w:tc>
        <w:tc>
          <w:tcPr>
            <w:tcW w:w="7470" w:type="dxa"/>
          </w:tcPr>
          <w:p>
            <w:pPr>
              <w:pStyle w:val="TableParagraph"/>
              <w:spacing w:before="81"/>
              <w:rPr>
                <w:sz w:val="22"/>
              </w:rPr>
            </w:pPr>
            <w:r>
              <w:rPr>
                <w:sz w:val="22"/>
              </w:rPr>
              <w:t>Protected</w:t>
            </w:r>
            <w:r>
              <w:rPr>
                <w:spacing w:val="-9"/>
                <w:sz w:val="22"/>
              </w:rPr>
              <w:t> </w:t>
            </w:r>
            <w:r>
              <w:rPr>
                <w:sz w:val="22"/>
              </w:rPr>
              <w:t>Health</w:t>
            </w:r>
            <w:r>
              <w:rPr>
                <w:spacing w:val="-9"/>
                <w:sz w:val="22"/>
              </w:rPr>
              <w:t> </w:t>
            </w:r>
            <w:r>
              <w:rPr>
                <w:spacing w:val="-2"/>
                <w:sz w:val="22"/>
              </w:rPr>
              <w:t>Information</w:t>
            </w:r>
          </w:p>
        </w:tc>
      </w:tr>
      <w:tr>
        <w:trPr>
          <w:trHeight w:val="412" w:hRule="atLeast"/>
        </w:trPr>
        <w:tc>
          <w:tcPr>
            <w:tcW w:w="1890" w:type="dxa"/>
          </w:tcPr>
          <w:p>
            <w:pPr>
              <w:pStyle w:val="TableParagraph"/>
              <w:spacing w:before="80"/>
              <w:rPr>
                <w:b/>
                <w:sz w:val="22"/>
              </w:rPr>
            </w:pPr>
            <w:r>
              <w:rPr>
                <w:b/>
                <w:spacing w:val="-5"/>
                <w:sz w:val="22"/>
              </w:rPr>
              <w:t>PII</w:t>
            </w:r>
          </w:p>
        </w:tc>
        <w:tc>
          <w:tcPr>
            <w:tcW w:w="7470" w:type="dxa"/>
          </w:tcPr>
          <w:p>
            <w:pPr>
              <w:pStyle w:val="TableParagraph"/>
              <w:spacing w:before="80"/>
              <w:rPr>
                <w:sz w:val="22"/>
              </w:rPr>
            </w:pPr>
            <w:r>
              <w:rPr>
                <w:sz w:val="22"/>
              </w:rPr>
              <w:t>Personally</w:t>
            </w:r>
            <w:r>
              <w:rPr>
                <w:spacing w:val="-12"/>
                <w:sz w:val="22"/>
              </w:rPr>
              <w:t> </w:t>
            </w:r>
            <w:r>
              <w:rPr>
                <w:sz w:val="22"/>
              </w:rPr>
              <w:t>Identifiable</w:t>
            </w:r>
            <w:r>
              <w:rPr>
                <w:spacing w:val="-11"/>
                <w:sz w:val="22"/>
              </w:rPr>
              <w:t> </w:t>
            </w:r>
            <w:r>
              <w:rPr>
                <w:spacing w:val="-2"/>
                <w:sz w:val="22"/>
              </w:rPr>
              <w:t>Information</w:t>
            </w:r>
          </w:p>
        </w:tc>
      </w:tr>
      <w:tr>
        <w:trPr>
          <w:trHeight w:val="413" w:hRule="atLeast"/>
        </w:trPr>
        <w:tc>
          <w:tcPr>
            <w:tcW w:w="1890" w:type="dxa"/>
          </w:tcPr>
          <w:p>
            <w:pPr>
              <w:pStyle w:val="TableParagraph"/>
              <w:spacing w:before="81"/>
              <w:rPr>
                <w:b/>
                <w:sz w:val="22"/>
              </w:rPr>
            </w:pPr>
            <w:r>
              <w:rPr>
                <w:b/>
                <w:spacing w:val="-5"/>
                <w:sz w:val="22"/>
              </w:rPr>
              <w:t>PK</w:t>
            </w:r>
          </w:p>
        </w:tc>
        <w:tc>
          <w:tcPr>
            <w:tcW w:w="7470" w:type="dxa"/>
          </w:tcPr>
          <w:p>
            <w:pPr>
              <w:pStyle w:val="TableParagraph"/>
              <w:spacing w:before="81"/>
              <w:rPr>
                <w:sz w:val="22"/>
              </w:rPr>
            </w:pPr>
            <w:r>
              <w:rPr>
                <w:sz w:val="22"/>
              </w:rPr>
              <w:t>Primary</w:t>
            </w:r>
            <w:r>
              <w:rPr>
                <w:spacing w:val="-11"/>
                <w:sz w:val="22"/>
              </w:rPr>
              <w:t> </w:t>
            </w:r>
            <w:r>
              <w:rPr>
                <w:spacing w:val="-5"/>
                <w:sz w:val="22"/>
              </w:rPr>
              <w:t>Key</w:t>
            </w:r>
          </w:p>
        </w:tc>
      </w:tr>
      <w:tr>
        <w:trPr>
          <w:trHeight w:val="412" w:hRule="atLeast"/>
        </w:trPr>
        <w:tc>
          <w:tcPr>
            <w:tcW w:w="1890" w:type="dxa"/>
          </w:tcPr>
          <w:p>
            <w:pPr>
              <w:pStyle w:val="TableParagraph"/>
              <w:spacing w:before="80"/>
              <w:rPr>
                <w:b/>
                <w:sz w:val="22"/>
              </w:rPr>
            </w:pPr>
            <w:r>
              <w:rPr>
                <w:b/>
                <w:spacing w:val="-5"/>
                <w:sz w:val="22"/>
              </w:rPr>
              <w:t>RRB</w:t>
            </w:r>
          </w:p>
        </w:tc>
        <w:tc>
          <w:tcPr>
            <w:tcW w:w="7470" w:type="dxa"/>
          </w:tcPr>
          <w:p>
            <w:pPr>
              <w:pStyle w:val="TableParagraph"/>
              <w:spacing w:before="80"/>
              <w:rPr>
                <w:sz w:val="22"/>
              </w:rPr>
            </w:pPr>
            <w:r>
              <w:rPr>
                <w:sz w:val="22"/>
              </w:rPr>
              <w:t>Railroad</w:t>
            </w:r>
            <w:r>
              <w:rPr>
                <w:spacing w:val="-11"/>
                <w:sz w:val="22"/>
              </w:rPr>
              <w:t> </w:t>
            </w:r>
            <w:r>
              <w:rPr>
                <w:sz w:val="22"/>
              </w:rPr>
              <w:t>Retirement</w:t>
            </w:r>
            <w:r>
              <w:rPr>
                <w:spacing w:val="-11"/>
                <w:sz w:val="22"/>
              </w:rPr>
              <w:t> </w:t>
            </w:r>
            <w:r>
              <w:rPr>
                <w:spacing w:val="-2"/>
                <w:sz w:val="22"/>
              </w:rPr>
              <w:t>Board</w:t>
            </w:r>
          </w:p>
        </w:tc>
      </w:tr>
      <w:tr>
        <w:trPr>
          <w:trHeight w:val="413" w:hRule="atLeast"/>
        </w:trPr>
        <w:tc>
          <w:tcPr>
            <w:tcW w:w="1890" w:type="dxa"/>
          </w:tcPr>
          <w:p>
            <w:pPr>
              <w:pStyle w:val="TableParagraph"/>
              <w:spacing w:before="81"/>
              <w:rPr>
                <w:b/>
                <w:sz w:val="22"/>
              </w:rPr>
            </w:pPr>
            <w:r>
              <w:rPr>
                <w:b/>
                <w:spacing w:val="-5"/>
                <w:sz w:val="22"/>
              </w:rPr>
              <w:t>SNF</w:t>
            </w:r>
          </w:p>
        </w:tc>
        <w:tc>
          <w:tcPr>
            <w:tcW w:w="7470" w:type="dxa"/>
          </w:tcPr>
          <w:p>
            <w:pPr>
              <w:pStyle w:val="TableParagraph"/>
              <w:spacing w:before="81"/>
              <w:rPr>
                <w:sz w:val="22"/>
              </w:rPr>
            </w:pPr>
            <w:r>
              <w:rPr>
                <w:sz w:val="22"/>
              </w:rPr>
              <w:t>Skilled</w:t>
            </w:r>
            <w:r>
              <w:rPr>
                <w:spacing w:val="-9"/>
                <w:sz w:val="22"/>
              </w:rPr>
              <w:t> </w:t>
            </w:r>
            <w:r>
              <w:rPr>
                <w:sz w:val="22"/>
              </w:rPr>
              <w:t>Nursing</w:t>
            </w:r>
            <w:r>
              <w:rPr>
                <w:spacing w:val="-9"/>
                <w:sz w:val="22"/>
              </w:rPr>
              <w:t> </w:t>
            </w:r>
            <w:r>
              <w:rPr>
                <w:spacing w:val="-2"/>
                <w:sz w:val="22"/>
              </w:rPr>
              <w:t>Facility</w:t>
            </w:r>
          </w:p>
        </w:tc>
      </w:tr>
      <w:tr>
        <w:trPr>
          <w:trHeight w:val="412" w:hRule="atLeast"/>
        </w:trPr>
        <w:tc>
          <w:tcPr>
            <w:tcW w:w="1890" w:type="dxa"/>
          </w:tcPr>
          <w:p>
            <w:pPr>
              <w:pStyle w:val="TableParagraph"/>
              <w:spacing w:before="80"/>
              <w:rPr>
                <w:b/>
                <w:sz w:val="22"/>
              </w:rPr>
            </w:pPr>
            <w:r>
              <w:rPr>
                <w:b/>
                <w:spacing w:val="-5"/>
                <w:sz w:val="22"/>
              </w:rPr>
              <w:t>SPN</w:t>
            </w:r>
          </w:p>
        </w:tc>
        <w:tc>
          <w:tcPr>
            <w:tcW w:w="7470" w:type="dxa"/>
          </w:tcPr>
          <w:p>
            <w:pPr>
              <w:pStyle w:val="TableParagraph"/>
              <w:spacing w:before="80"/>
              <w:rPr>
                <w:sz w:val="22"/>
              </w:rPr>
            </w:pPr>
            <w:r>
              <w:rPr>
                <w:sz w:val="22"/>
              </w:rPr>
              <w:t>Special</w:t>
            </w:r>
            <w:r>
              <w:rPr>
                <w:spacing w:val="-11"/>
                <w:sz w:val="22"/>
              </w:rPr>
              <w:t> </w:t>
            </w:r>
            <w:r>
              <w:rPr>
                <w:sz w:val="22"/>
              </w:rPr>
              <w:t>Processing</w:t>
            </w:r>
            <w:r>
              <w:rPr>
                <w:spacing w:val="-11"/>
                <w:sz w:val="22"/>
              </w:rPr>
              <w:t> </w:t>
            </w:r>
            <w:r>
              <w:rPr>
                <w:spacing w:val="-2"/>
                <w:sz w:val="22"/>
              </w:rPr>
              <w:t>Number</w:t>
            </w:r>
          </w:p>
        </w:tc>
      </w:tr>
      <w:tr>
        <w:trPr>
          <w:trHeight w:val="413" w:hRule="atLeast"/>
        </w:trPr>
        <w:tc>
          <w:tcPr>
            <w:tcW w:w="1890" w:type="dxa"/>
          </w:tcPr>
          <w:p>
            <w:pPr>
              <w:pStyle w:val="TableParagraph"/>
              <w:spacing w:before="81"/>
              <w:rPr>
                <w:b/>
                <w:sz w:val="22"/>
              </w:rPr>
            </w:pPr>
            <w:r>
              <w:rPr>
                <w:b/>
                <w:spacing w:val="-5"/>
                <w:sz w:val="22"/>
              </w:rPr>
              <w:t>SSN</w:t>
            </w:r>
          </w:p>
        </w:tc>
        <w:tc>
          <w:tcPr>
            <w:tcW w:w="7470" w:type="dxa"/>
          </w:tcPr>
          <w:p>
            <w:pPr>
              <w:pStyle w:val="TableParagraph"/>
              <w:spacing w:before="81"/>
              <w:rPr>
                <w:sz w:val="22"/>
              </w:rPr>
            </w:pPr>
            <w:r>
              <w:rPr>
                <w:sz w:val="22"/>
              </w:rPr>
              <w:t>Social</w:t>
            </w:r>
            <w:r>
              <w:rPr>
                <w:spacing w:val="-9"/>
                <w:sz w:val="22"/>
              </w:rPr>
              <w:t> </w:t>
            </w:r>
            <w:r>
              <w:rPr>
                <w:sz w:val="22"/>
              </w:rPr>
              <w:t>Security</w:t>
            </w:r>
            <w:r>
              <w:rPr>
                <w:spacing w:val="-9"/>
                <w:sz w:val="22"/>
              </w:rPr>
              <w:t> </w:t>
            </w:r>
            <w:r>
              <w:rPr>
                <w:spacing w:val="-2"/>
                <w:sz w:val="22"/>
              </w:rPr>
              <w:t>Number</w:t>
            </w:r>
          </w:p>
        </w:tc>
      </w:tr>
      <w:tr>
        <w:trPr>
          <w:trHeight w:val="412" w:hRule="atLeast"/>
        </w:trPr>
        <w:tc>
          <w:tcPr>
            <w:tcW w:w="1890" w:type="dxa"/>
          </w:tcPr>
          <w:p>
            <w:pPr>
              <w:pStyle w:val="TableParagraph"/>
              <w:spacing w:before="80"/>
              <w:rPr>
                <w:b/>
                <w:sz w:val="22"/>
              </w:rPr>
            </w:pPr>
            <w:r>
              <w:rPr>
                <w:b/>
                <w:spacing w:val="-5"/>
                <w:sz w:val="22"/>
              </w:rPr>
              <w:t>TIN</w:t>
            </w:r>
          </w:p>
        </w:tc>
        <w:tc>
          <w:tcPr>
            <w:tcW w:w="7470" w:type="dxa"/>
          </w:tcPr>
          <w:p>
            <w:pPr>
              <w:pStyle w:val="TableParagraph"/>
              <w:spacing w:before="80"/>
              <w:rPr>
                <w:sz w:val="22"/>
              </w:rPr>
            </w:pPr>
            <w:r>
              <w:rPr>
                <w:sz w:val="22"/>
              </w:rPr>
              <w:t>Taxpayer</w:t>
            </w:r>
            <w:r>
              <w:rPr>
                <w:spacing w:val="-12"/>
                <w:sz w:val="22"/>
              </w:rPr>
              <w:t> </w:t>
            </w:r>
            <w:r>
              <w:rPr>
                <w:sz w:val="22"/>
              </w:rPr>
              <w:t>Identification</w:t>
            </w:r>
            <w:r>
              <w:rPr>
                <w:spacing w:val="-13"/>
                <w:sz w:val="22"/>
              </w:rPr>
              <w:t> </w:t>
            </w:r>
            <w:r>
              <w:rPr>
                <w:spacing w:val="-2"/>
                <w:sz w:val="22"/>
              </w:rPr>
              <w:t>Number</w:t>
            </w:r>
          </w:p>
        </w:tc>
      </w:tr>
      <w:tr>
        <w:trPr>
          <w:trHeight w:val="413" w:hRule="atLeast"/>
        </w:trPr>
        <w:tc>
          <w:tcPr>
            <w:tcW w:w="1890" w:type="dxa"/>
          </w:tcPr>
          <w:p>
            <w:pPr>
              <w:pStyle w:val="TableParagraph"/>
              <w:spacing w:before="81"/>
              <w:rPr>
                <w:b/>
                <w:sz w:val="22"/>
              </w:rPr>
            </w:pPr>
            <w:r>
              <w:rPr>
                <w:b/>
                <w:spacing w:val="-4"/>
                <w:sz w:val="22"/>
              </w:rPr>
              <w:t>UPIN</w:t>
            </w:r>
          </w:p>
        </w:tc>
        <w:tc>
          <w:tcPr>
            <w:tcW w:w="7470" w:type="dxa"/>
          </w:tcPr>
          <w:p>
            <w:pPr>
              <w:pStyle w:val="TableParagraph"/>
              <w:spacing w:before="81"/>
              <w:rPr>
                <w:sz w:val="22"/>
              </w:rPr>
            </w:pPr>
            <w:r>
              <w:rPr>
                <w:sz w:val="22"/>
              </w:rPr>
              <w:t>Unique</w:t>
            </w:r>
            <w:r>
              <w:rPr>
                <w:spacing w:val="-11"/>
                <w:sz w:val="22"/>
              </w:rPr>
              <w:t> </w:t>
            </w:r>
            <w:r>
              <w:rPr>
                <w:sz w:val="22"/>
              </w:rPr>
              <w:t>Physician</w:t>
            </w:r>
            <w:r>
              <w:rPr>
                <w:spacing w:val="-11"/>
                <w:sz w:val="22"/>
              </w:rPr>
              <w:t> </w:t>
            </w:r>
            <w:r>
              <w:rPr>
                <w:sz w:val="22"/>
              </w:rPr>
              <w:t>Identification</w:t>
            </w:r>
            <w:r>
              <w:rPr>
                <w:spacing w:val="-11"/>
                <w:sz w:val="22"/>
              </w:rPr>
              <w:t> </w:t>
            </w:r>
            <w:r>
              <w:rPr>
                <w:spacing w:val="-2"/>
                <w:sz w:val="22"/>
              </w:rPr>
              <w:t>Number</w:t>
            </w:r>
          </w:p>
        </w:tc>
      </w:tr>
      <w:tr>
        <w:trPr>
          <w:trHeight w:val="412" w:hRule="atLeast"/>
        </w:trPr>
        <w:tc>
          <w:tcPr>
            <w:tcW w:w="1890" w:type="dxa"/>
          </w:tcPr>
          <w:p>
            <w:pPr>
              <w:pStyle w:val="TableParagraph"/>
              <w:spacing w:before="80"/>
              <w:rPr>
                <w:b/>
                <w:sz w:val="22"/>
              </w:rPr>
            </w:pPr>
            <w:r>
              <w:rPr>
                <w:b/>
                <w:spacing w:val="-2"/>
                <w:sz w:val="22"/>
              </w:rPr>
              <w:t>VTAPM</w:t>
            </w:r>
          </w:p>
        </w:tc>
        <w:tc>
          <w:tcPr>
            <w:tcW w:w="7470" w:type="dxa"/>
          </w:tcPr>
          <w:p>
            <w:pPr>
              <w:pStyle w:val="TableParagraph"/>
              <w:spacing w:before="80"/>
              <w:rPr>
                <w:sz w:val="22"/>
              </w:rPr>
            </w:pPr>
            <w:r>
              <w:rPr>
                <w:sz w:val="22"/>
              </w:rPr>
              <w:t>Vermont</w:t>
            </w:r>
            <w:r>
              <w:rPr>
                <w:spacing w:val="-11"/>
                <w:sz w:val="22"/>
              </w:rPr>
              <w:t> </w:t>
            </w:r>
            <w:r>
              <w:rPr>
                <w:sz w:val="22"/>
              </w:rPr>
              <w:t>All-Payer</w:t>
            </w:r>
            <w:r>
              <w:rPr>
                <w:spacing w:val="-11"/>
                <w:sz w:val="22"/>
              </w:rPr>
              <w:t> </w:t>
            </w:r>
            <w:r>
              <w:rPr>
                <w:sz w:val="22"/>
              </w:rPr>
              <w:t>Accountable</w:t>
            </w:r>
            <w:r>
              <w:rPr>
                <w:spacing w:val="-10"/>
                <w:sz w:val="22"/>
              </w:rPr>
              <w:t> </w:t>
            </w:r>
            <w:r>
              <w:rPr>
                <w:sz w:val="22"/>
              </w:rPr>
              <w:t>Care</w:t>
            </w:r>
            <w:r>
              <w:rPr>
                <w:spacing w:val="-11"/>
                <w:sz w:val="22"/>
              </w:rPr>
              <w:t> </w:t>
            </w:r>
            <w:r>
              <w:rPr>
                <w:sz w:val="22"/>
              </w:rPr>
              <w:t>Organization</w:t>
            </w:r>
            <w:r>
              <w:rPr>
                <w:spacing w:val="-11"/>
                <w:sz w:val="22"/>
              </w:rPr>
              <w:t> </w:t>
            </w:r>
            <w:r>
              <w:rPr>
                <w:sz w:val="22"/>
              </w:rPr>
              <w:t>(ACO)</w:t>
            </w:r>
            <w:r>
              <w:rPr>
                <w:spacing w:val="-9"/>
                <w:sz w:val="22"/>
              </w:rPr>
              <w:t> </w:t>
            </w:r>
            <w:r>
              <w:rPr>
                <w:spacing w:val="-2"/>
                <w:sz w:val="22"/>
              </w:rPr>
              <w:t>Model</w:t>
            </w:r>
          </w:p>
        </w:tc>
      </w:tr>
      <w:tr>
        <w:trPr>
          <w:trHeight w:val="413" w:hRule="atLeast"/>
        </w:trPr>
        <w:tc>
          <w:tcPr>
            <w:tcW w:w="1890" w:type="dxa"/>
          </w:tcPr>
          <w:p>
            <w:pPr>
              <w:pStyle w:val="TableParagraph"/>
              <w:spacing w:before="80"/>
              <w:rPr>
                <w:b/>
                <w:sz w:val="22"/>
              </w:rPr>
            </w:pPr>
            <w:r>
              <w:rPr>
                <w:b/>
                <w:spacing w:val="-5"/>
                <w:sz w:val="22"/>
              </w:rPr>
              <w:t>XLC</w:t>
            </w:r>
          </w:p>
        </w:tc>
        <w:tc>
          <w:tcPr>
            <w:tcW w:w="7470" w:type="dxa"/>
          </w:tcPr>
          <w:p>
            <w:pPr>
              <w:pStyle w:val="TableParagraph"/>
              <w:spacing w:before="80"/>
              <w:rPr>
                <w:sz w:val="22"/>
              </w:rPr>
            </w:pPr>
            <w:r>
              <w:rPr>
                <w:sz w:val="22"/>
              </w:rPr>
              <w:t>eXpedited</w:t>
            </w:r>
            <w:r>
              <w:rPr>
                <w:spacing w:val="-8"/>
                <w:sz w:val="22"/>
              </w:rPr>
              <w:t> </w:t>
            </w:r>
            <w:r>
              <w:rPr>
                <w:sz w:val="22"/>
              </w:rPr>
              <w:t>Life</w:t>
            </w:r>
            <w:r>
              <w:rPr>
                <w:spacing w:val="-8"/>
                <w:sz w:val="22"/>
              </w:rPr>
              <w:t> </w:t>
            </w:r>
            <w:r>
              <w:rPr>
                <w:spacing w:val="-2"/>
                <w:sz w:val="22"/>
              </w:rPr>
              <w:t>Cycle</w:t>
            </w:r>
          </w:p>
        </w:tc>
      </w:tr>
      <w:tr>
        <w:trPr>
          <w:trHeight w:val="412" w:hRule="atLeast"/>
        </w:trPr>
        <w:tc>
          <w:tcPr>
            <w:tcW w:w="1890" w:type="dxa"/>
          </w:tcPr>
          <w:p>
            <w:pPr>
              <w:pStyle w:val="TableParagraph"/>
              <w:spacing w:before="80"/>
              <w:rPr>
                <w:b/>
                <w:sz w:val="22"/>
              </w:rPr>
            </w:pPr>
            <w:r>
              <w:rPr>
                <w:b/>
                <w:spacing w:val="-4"/>
                <w:sz w:val="22"/>
              </w:rPr>
              <w:t>XREF</w:t>
            </w:r>
          </w:p>
        </w:tc>
        <w:tc>
          <w:tcPr>
            <w:tcW w:w="7470" w:type="dxa"/>
          </w:tcPr>
          <w:p>
            <w:pPr>
              <w:pStyle w:val="TableParagraph"/>
              <w:spacing w:before="80"/>
              <w:rPr>
                <w:sz w:val="22"/>
              </w:rPr>
            </w:pPr>
            <w:r>
              <w:rPr>
                <w:spacing w:val="-2"/>
                <w:sz w:val="22"/>
              </w:rPr>
              <w:t>Cross-Reference</w:t>
            </w:r>
          </w:p>
        </w:tc>
      </w:tr>
    </w:tbl>
    <w:p>
      <w:pPr>
        <w:pStyle w:val="TableParagraph"/>
        <w:spacing w:after="0"/>
        <w:rPr>
          <w:sz w:val="22"/>
        </w:rPr>
        <w:sectPr>
          <w:pgSz w:w="12240" w:h="15840"/>
          <w:pgMar w:header="841" w:footer="795" w:top="1480" w:bottom="980" w:left="1080" w:right="1080"/>
        </w:sectPr>
      </w:pPr>
    </w:p>
    <w:p>
      <w:pPr>
        <w:pStyle w:val="Heading1"/>
        <w:spacing w:before="89"/>
        <w:ind w:left="50" w:right="50"/>
        <w:jc w:val="center"/>
      </w:pPr>
      <w:bookmarkStart w:name="Glossary" w:id="178"/>
      <w:bookmarkEnd w:id="178"/>
      <w:r>
        <w:rPr>
          <w:b w:val="0"/>
        </w:rPr>
      </w:r>
      <w:bookmarkStart w:name="_bookmark95" w:id="179"/>
      <w:bookmarkEnd w:id="179"/>
      <w:r>
        <w:rPr>
          <w:b w:val="0"/>
        </w:rPr>
      </w:r>
      <w:r>
        <w:rPr>
          <w:spacing w:val="-2"/>
        </w:rPr>
        <w:t>Glossary</w:t>
      </w:r>
    </w:p>
    <w:p>
      <w:pPr>
        <w:pStyle w:val="BodyText"/>
        <w:spacing w:before="5"/>
        <w:rPr>
          <w:rFonts w:ascii="Arial Narrow"/>
          <w:b/>
          <w:sz w:val="10"/>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5940"/>
      </w:tblGrid>
      <w:tr>
        <w:trPr>
          <w:trHeight w:val="413" w:hRule="atLeast"/>
        </w:trPr>
        <w:tc>
          <w:tcPr>
            <w:tcW w:w="3150" w:type="dxa"/>
          </w:tcPr>
          <w:p>
            <w:pPr>
              <w:pStyle w:val="TableParagraph"/>
              <w:spacing w:before="81"/>
              <w:ind w:left="7"/>
              <w:jc w:val="center"/>
              <w:rPr>
                <w:b/>
                <w:sz w:val="22"/>
              </w:rPr>
            </w:pPr>
            <w:r>
              <w:rPr>
                <w:b/>
                <w:spacing w:val="-4"/>
                <w:sz w:val="22"/>
              </w:rPr>
              <w:t>Term</w:t>
            </w:r>
          </w:p>
        </w:tc>
        <w:tc>
          <w:tcPr>
            <w:tcW w:w="5940" w:type="dxa"/>
          </w:tcPr>
          <w:p>
            <w:pPr>
              <w:pStyle w:val="TableParagraph"/>
              <w:spacing w:before="81"/>
              <w:ind w:left="8"/>
              <w:jc w:val="center"/>
              <w:rPr>
                <w:b/>
                <w:sz w:val="22"/>
              </w:rPr>
            </w:pPr>
            <w:r>
              <w:rPr>
                <w:b/>
                <w:spacing w:val="-2"/>
                <w:sz w:val="22"/>
              </w:rPr>
              <w:t>Definition</w:t>
            </w:r>
          </w:p>
        </w:tc>
      </w:tr>
      <w:tr>
        <w:trPr>
          <w:trHeight w:val="2183" w:hRule="atLeast"/>
        </w:trPr>
        <w:tc>
          <w:tcPr>
            <w:tcW w:w="3150" w:type="dxa"/>
          </w:tcPr>
          <w:p>
            <w:pPr>
              <w:pStyle w:val="TableParagraph"/>
              <w:spacing w:before="80"/>
              <w:rPr>
                <w:b/>
                <w:sz w:val="22"/>
              </w:rPr>
            </w:pPr>
            <w:r>
              <w:rPr>
                <w:b/>
                <w:spacing w:val="-5"/>
                <w:sz w:val="22"/>
              </w:rPr>
              <w:t>4i</w:t>
            </w:r>
          </w:p>
        </w:tc>
        <w:tc>
          <w:tcPr>
            <w:tcW w:w="5940" w:type="dxa"/>
          </w:tcPr>
          <w:p>
            <w:pPr>
              <w:pStyle w:val="TableParagraph"/>
              <w:spacing w:before="79"/>
              <w:ind w:right="100"/>
              <w:rPr>
                <w:sz w:val="22"/>
              </w:rPr>
            </w:pPr>
            <w:r>
              <w:rPr>
                <w:sz w:val="22"/>
              </w:rPr>
              <w:t>The 4 Innovation (4i) system supports APM entities in the submission of applications and management of participation in an APM to improve the quality of care and reduce service costs. 4i is used by APM entities and Centers for Medicare and Medicaid Services/Center for Medicare</w:t>
            </w:r>
            <w:r>
              <w:rPr>
                <w:spacing w:val="-7"/>
                <w:sz w:val="22"/>
              </w:rPr>
              <w:t> </w:t>
            </w:r>
            <w:r>
              <w:rPr>
                <w:sz w:val="22"/>
              </w:rPr>
              <w:t>and</w:t>
            </w:r>
            <w:r>
              <w:rPr>
                <w:spacing w:val="-7"/>
                <w:sz w:val="22"/>
              </w:rPr>
              <w:t> </w:t>
            </w:r>
            <w:r>
              <w:rPr>
                <w:sz w:val="22"/>
              </w:rPr>
              <w:t>Medicaid</w:t>
            </w:r>
            <w:r>
              <w:rPr>
                <w:spacing w:val="-7"/>
                <w:sz w:val="22"/>
              </w:rPr>
              <w:t> </w:t>
            </w:r>
            <w:r>
              <w:rPr>
                <w:sz w:val="22"/>
              </w:rPr>
              <w:t>Innovation</w:t>
            </w:r>
            <w:r>
              <w:rPr>
                <w:spacing w:val="-7"/>
                <w:sz w:val="22"/>
              </w:rPr>
              <w:t> </w:t>
            </w:r>
            <w:r>
              <w:rPr>
                <w:sz w:val="22"/>
              </w:rPr>
              <w:t>(CMS/CMMI)</w:t>
            </w:r>
            <w:r>
              <w:rPr>
                <w:spacing w:val="-6"/>
                <w:sz w:val="22"/>
              </w:rPr>
              <w:t> </w:t>
            </w:r>
            <w:r>
              <w:rPr>
                <w:sz w:val="22"/>
              </w:rPr>
              <w:t>to</w:t>
            </w:r>
            <w:r>
              <w:rPr>
                <w:spacing w:val="-7"/>
                <w:sz w:val="22"/>
              </w:rPr>
              <w:t> </w:t>
            </w:r>
            <w:r>
              <w:rPr>
                <w:sz w:val="22"/>
              </w:rPr>
              <w:t>review and adjudicate applications to approve APM entity </w:t>
            </w:r>
            <w:r>
              <w:rPr>
                <w:spacing w:val="-2"/>
                <w:sz w:val="22"/>
              </w:rPr>
              <w:t>participation.</w:t>
            </w:r>
          </w:p>
        </w:tc>
      </w:tr>
      <w:tr>
        <w:trPr>
          <w:trHeight w:val="1504" w:hRule="atLeast"/>
        </w:trPr>
        <w:tc>
          <w:tcPr>
            <w:tcW w:w="3150" w:type="dxa"/>
          </w:tcPr>
          <w:p>
            <w:pPr>
              <w:pStyle w:val="TableParagraph"/>
              <w:spacing w:before="79"/>
              <w:ind w:right="1158"/>
              <w:rPr>
                <w:b/>
                <w:sz w:val="22"/>
              </w:rPr>
            </w:pPr>
            <w:r>
              <w:rPr>
                <w:b/>
                <w:sz w:val="22"/>
              </w:rPr>
              <w:t>Accountable</w:t>
            </w:r>
            <w:r>
              <w:rPr>
                <w:b/>
                <w:spacing w:val="-16"/>
                <w:sz w:val="22"/>
              </w:rPr>
              <w:t> </w:t>
            </w:r>
            <w:r>
              <w:rPr>
                <w:b/>
                <w:sz w:val="22"/>
              </w:rPr>
              <w:t>Care </w:t>
            </w:r>
            <w:r>
              <w:rPr>
                <w:b/>
                <w:spacing w:val="-2"/>
                <w:sz w:val="22"/>
              </w:rPr>
              <w:t>Organization</w:t>
            </w:r>
          </w:p>
        </w:tc>
        <w:tc>
          <w:tcPr>
            <w:tcW w:w="5940" w:type="dxa"/>
          </w:tcPr>
          <w:p>
            <w:pPr>
              <w:pStyle w:val="TableParagraph"/>
              <w:spacing w:before="79"/>
              <w:ind w:right="100"/>
              <w:rPr>
                <w:sz w:val="22"/>
              </w:rPr>
            </w:pPr>
            <w:r>
              <w:rPr>
                <w:sz w:val="22"/>
              </w:rPr>
              <w:t>ACOs are groups of doctors, hospitals, and other health care providers who come together voluntarily to give coordinated</w:t>
            </w:r>
            <w:r>
              <w:rPr>
                <w:spacing w:val="-6"/>
                <w:sz w:val="22"/>
              </w:rPr>
              <w:t> </w:t>
            </w:r>
            <w:r>
              <w:rPr>
                <w:sz w:val="22"/>
              </w:rPr>
              <w:t>high-quality</w:t>
            </w:r>
            <w:r>
              <w:rPr>
                <w:spacing w:val="-6"/>
                <w:sz w:val="22"/>
              </w:rPr>
              <w:t> </w:t>
            </w:r>
            <w:r>
              <w:rPr>
                <w:sz w:val="22"/>
              </w:rPr>
              <w:t>care</w:t>
            </w:r>
            <w:r>
              <w:rPr>
                <w:spacing w:val="-5"/>
                <w:sz w:val="22"/>
              </w:rPr>
              <w:t> </w:t>
            </w:r>
            <w:r>
              <w:rPr>
                <w:sz w:val="22"/>
              </w:rPr>
              <w:t>to</w:t>
            </w:r>
            <w:r>
              <w:rPr>
                <w:spacing w:val="-5"/>
                <w:sz w:val="22"/>
              </w:rPr>
              <w:t> </w:t>
            </w:r>
            <w:r>
              <w:rPr>
                <w:sz w:val="22"/>
              </w:rPr>
              <w:t>the</w:t>
            </w:r>
            <w:r>
              <w:rPr>
                <w:spacing w:val="-6"/>
                <w:sz w:val="22"/>
              </w:rPr>
              <w:t> </w:t>
            </w:r>
            <w:r>
              <w:rPr>
                <w:sz w:val="22"/>
              </w:rPr>
              <w:t>Medicare</w:t>
            </w:r>
            <w:r>
              <w:rPr>
                <w:spacing w:val="-5"/>
                <w:sz w:val="22"/>
              </w:rPr>
              <w:t> </w:t>
            </w:r>
            <w:r>
              <w:rPr>
                <w:sz w:val="22"/>
              </w:rPr>
              <w:t>patients</w:t>
            </w:r>
            <w:r>
              <w:rPr>
                <w:spacing w:val="-5"/>
                <w:sz w:val="22"/>
              </w:rPr>
              <w:t> </w:t>
            </w:r>
            <w:r>
              <w:rPr>
                <w:sz w:val="22"/>
              </w:rPr>
              <w:t>they </w:t>
            </w:r>
            <w:r>
              <w:rPr>
                <w:spacing w:val="-2"/>
                <w:sz w:val="22"/>
              </w:rPr>
              <w:t>serve.</w:t>
            </w:r>
          </w:p>
        </w:tc>
      </w:tr>
      <w:tr>
        <w:trPr>
          <w:trHeight w:val="1678" w:hRule="atLeast"/>
        </w:trPr>
        <w:tc>
          <w:tcPr>
            <w:tcW w:w="3150" w:type="dxa"/>
          </w:tcPr>
          <w:p>
            <w:pPr>
              <w:pStyle w:val="TableParagraph"/>
              <w:spacing w:before="80"/>
              <w:rPr>
                <w:b/>
                <w:sz w:val="22"/>
              </w:rPr>
            </w:pPr>
            <w:r>
              <w:rPr>
                <w:b/>
                <w:sz w:val="22"/>
              </w:rPr>
              <w:t>Centers</w:t>
            </w:r>
            <w:r>
              <w:rPr>
                <w:b/>
                <w:spacing w:val="-14"/>
                <w:sz w:val="22"/>
              </w:rPr>
              <w:t> </w:t>
            </w:r>
            <w:r>
              <w:rPr>
                <w:b/>
                <w:sz w:val="22"/>
              </w:rPr>
              <w:t>for</w:t>
            </w:r>
            <w:r>
              <w:rPr>
                <w:b/>
                <w:spacing w:val="-13"/>
                <w:sz w:val="22"/>
              </w:rPr>
              <w:t> </w:t>
            </w:r>
            <w:r>
              <w:rPr>
                <w:b/>
                <w:sz w:val="22"/>
              </w:rPr>
              <w:t>Medicare</w:t>
            </w:r>
            <w:r>
              <w:rPr>
                <w:b/>
                <w:spacing w:val="-13"/>
                <w:sz w:val="22"/>
              </w:rPr>
              <w:t> </w:t>
            </w:r>
            <w:r>
              <w:rPr>
                <w:b/>
                <w:sz w:val="22"/>
              </w:rPr>
              <w:t>&amp; Medicaid Services</w:t>
            </w:r>
          </w:p>
        </w:tc>
        <w:tc>
          <w:tcPr>
            <w:tcW w:w="5940" w:type="dxa"/>
          </w:tcPr>
          <w:p>
            <w:pPr>
              <w:pStyle w:val="TableParagraph"/>
              <w:spacing w:before="80"/>
              <w:ind w:right="168"/>
              <w:rPr>
                <w:sz w:val="22"/>
              </w:rPr>
            </w:pPr>
            <w:r>
              <w:rPr>
                <w:sz w:val="22"/>
              </w:rPr>
              <w:t>CMS is a Federal agency within the United States Department of Health and Human Services that administers the Medicare program and works in partnership with state governments to administer Medicaid,</w:t>
            </w:r>
            <w:r>
              <w:rPr>
                <w:spacing w:val="-7"/>
                <w:sz w:val="22"/>
              </w:rPr>
              <w:t> </w:t>
            </w:r>
            <w:r>
              <w:rPr>
                <w:sz w:val="22"/>
              </w:rPr>
              <w:t>the</w:t>
            </w:r>
            <w:r>
              <w:rPr>
                <w:spacing w:val="-7"/>
                <w:sz w:val="22"/>
              </w:rPr>
              <w:t> </w:t>
            </w:r>
            <w:r>
              <w:rPr>
                <w:sz w:val="22"/>
              </w:rPr>
              <w:t>State</w:t>
            </w:r>
            <w:r>
              <w:rPr>
                <w:spacing w:val="-7"/>
                <w:sz w:val="22"/>
              </w:rPr>
              <w:t> </w:t>
            </w:r>
            <w:r>
              <w:rPr>
                <w:sz w:val="22"/>
              </w:rPr>
              <w:t>Children’s</w:t>
            </w:r>
            <w:r>
              <w:rPr>
                <w:spacing w:val="-7"/>
                <w:sz w:val="22"/>
              </w:rPr>
              <w:t> </w:t>
            </w:r>
            <w:r>
              <w:rPr>
                <w:sz w:val="22"/>
              </w:rPr>
              <w:t>Health</w:t>
            </w:r>
            <w:r>
              <w:rPr>
                <w:spacing w:val="-7"/>
                <w:sz w:val="22"/>
              </w:rPr>
              <w:t> </w:t>
            </w:r>
            <w:r>
              <w:rPr>
                <w:sz w:val="22"/>
              </w:rPr>
              <w:t>Insurance</w:t>
            </w:r>
            <w:r>
              <w:rPr>
                <w:spacing w:val="-8"/>
                <w:sz w:val="22"/>
              </w:rPr>
              <w:t> </w:t>
            </w:r>
            <w:r>
              <w:rPr>
                <w:sz w:val="22"/>
              </w:rPr>
              <w:t>Program, and health insurance portability standards.</w:t>
            </w:r>
          </w:p>
        </w:tc>
      </w:tr>
      <w:tr>
        <w:trPr>
          <w:trHeight w:val="2516" w:hRule="atLeast"/>
        </w:trPr>
        <w:tc>
          <w:tcPr>
            <w:tcW w:w="3150" w:type="dxa"/>
          </w:tcPr>
          <w:p>
            <w:pPr>
              <w:pStyle w:val="TableParagraph"/>
              <w:spacing w:before="80"/>
              <w:rPr>
                <w:b/>
                <w:sz w:val="22"/>
              </w:rPr>
            </w:pPr>
            <w:r>
              <w:rPr>
                <w:b/>
                <w:sz w:val="22"/>
              </w:rPr>
              <w:t>Claims</w:t>
            </w:r>
            <w:r>
              <w:rPr>
                <w:b/>
                <w:spacing w:val="-7"/>
                <w:sz w:val="22"/>
              </w:rPr>
              <w:t> </w:t>
            </w:r>
            <w:r>
              <w:rPr>
                <w:b/>
                <w:sz w:val="22"/>
              </w:rPr>
              <w:t>Run</w:t>
            </w:r>
            <w:r>
              <w:rPr>
                <w:b/>
                <w:spacing w:val="-7"/>
                <w:sz w:val="22"/>
              </w:rPr>
              <w:t> </w:t>
            </w:r>
            <w:r>
              <w:rPr>
                <w:b/>
                <w:spacing w:val="-5"/>
                <w:sz w:val="22"/>
              </w:rPr>
              <w:t>Out</w:t>
            </w:r>
          </w:p>
        </w:tc>
        <w:tc>
          <w:tcPr>
            <w:tcW w:w="5940" w:type="dxa"/>
          </w:tcPr>
          <w:p>
            <w:pPr>
              <w:pStyle w:val="TableParagraph"/>
              <w:spacing w:before="119"/>
              <w:ind w:right="168"/>
              <w:rPr>
                <w:sz w:val="22"/>
              </w:rPr>
            </w:pPr>
            <w:r>
              <w:rPr>
                <w:sz w:val="22"/>
              </w:rPr>
              <w:t>Claims for services that are rendered towards the end of the PY (late arriving claims) are generally not processed until the beginning of the following PY referred to as Claims Run - Out period. The Claims Run-Out period is defined as January, February, and March following the end of a PY. The Claims Run-Out CCLF files are generated</w:t>
            </w:r>
            <w:r>
              <w:rPr>
                <w:spacing w:val="-5"/>
                <w:sz w:val="22"/>
              </w:rPr>
              <w:t> </w:t>
            </w:r>
            <w:r>
              <w:rPr>
                <w:sz w:val="22"/>
              </w:rPr>
              <w:t>in</w:t>
            </w:r>
            <w:r>
              <w:rPr>
                <w:spacing w:val="-6"/>
                <w:sz w:val="22"/>
              </w:rPr>
              <w:t> </w:t>
            </w:r>
            <w:r>
              <w:rPr>
                <w:sz w:val="22"/>
              </w:rPr>
              <w:t>February,</w:t>
            </w:r>
            <w:r>
              <w:rPr>
                <w:spacing w:val="-5"/>
                <w:sz w:val="22"/>
              </w:rPr>
              <w:t> </w:t>
            </w:r>
            <w:r>
              <w:rPr>
                <w:sz w:val="22"/>
              </w:rPr>
              <w:t>March,</w:t>
            </w:r>
            <w:r>
              <w:rPr>
                <w:spacing w:val="-5"/>
                <w:sz w:val="22"/>
              </w:rPr>
              <w:t> </w:t>
            </w:r>
            <w:r>
              <w:rPr>
                <w:sz w:val="22"/>
              </w:rPr>
              <w:t>and</w:t>
            </w:r>
            <w:r>
              <w:rPr>
                <w:spacing w:val="-5"/>
                <w:sz w:val="22"/>
              </w:rPr>
              <w:t> </w:t>
            </w:r>
            <w:r>
              <w:rPr>
                <w:sz w:val="22"/>
              </w:rPr>
              <w:t>April</w:t>
            </w:r>
            <w:r>
              <w:rPr>
                <w:spacing w:val="-5"/>
                <w:sz w:val="22"/>
              </w:rPr>
              <w:t> </w:t>
            </w:r>
            <w:r>
              <w:rPr>
                <w:sz w:val="22"/>
              </w:rPr>
              <w:t>following</w:t>
            </w:r>
            <w:r>
              <w:rPr>
                <w:spacing w:val="-5"/>
                <w:sz w:val="22"/>
              </w:rPr>
              <w:t> </w:t>
            </w:r>
            <w:r>
              <w:rPr>
                <w:sz w:val="22"/>
              </w:rPr>
              <w:t>the</w:t>
            </w:r>
            <w:r>
              <w:rPr>
                <w:spacing w:val="-5"/>
                <w:sz w:val="22"/>
              </w:rPr>
              <w:t> </w:t>
            </w:r>
            <w:r>
              <w:rPr>
                <w:sz w:val="22"/>
              </w:rPr>
              <w:t>end of a PY to include the claims loaded after the end of the </w:t>
            </w:r>
            <w:r>
              <w:rPr>
                <w:spacing w:val="-4"/>
                <w:sz w:val="22"/>
              </w:rPr>
              <w:t>PY.</w:t>
            </w:r>
          </w:p>
        </w:tc>
      </w:tr>
      <w:tr>
        <w:trPr>
          <w:trHeight w:val="746" w:hRule="atLeast"/>
        </w:trPr>
        <w:tc>
          <w:tcPr>
            <w:tcW w:w="3150" w:type="dxa"/>
          </w:tcPr>
          <w:p>
            <w:pPr>
              <w:pStyle w:val="TableParagraph"/>
              <w:spacing w:before="81"/>
              <w:rPr>
                <w:b/>
                <w:sz w:val="22"/>
              </w:rPr>
            </w:pPr>
            <w:r>
              <w:rPr>
                <w:b/>
                <w:sz w:val="22"/>
              </w:rPr>
              <w:t>Data</w:t>
            </w:r>
            <w:r>
              <w:rPr>
                <w:b/>
                <w:spacing w:val="-6"/>
                <w:sz w:val="22"/>
              </w:rPr>
              <w:t> </w:t>
            </w:r>
            <w:r>
              <w:rPr>
                <w:b/>
                <w:spacing w:val="-5"/>
                <w:sz w:val="22"/>
              </w:rPr>
              <w:t>Hub</w:t>
            </w:r>
          </w:p>
        </w:tc>
        <w:tc>
          <w:tcPr>
            <w:tcW w:w="5940" w:type="dxa"/>
          </w:tcPr>
          <w:p>
            <w:pPr>
              <w:pStyle w:val="TableParagraph"/>
              <w:spacing w:before="121"/>
              <w:ind w:right="100"/>
              <w:rPr>
                <w:sz w:val="22"/>
              </w:rPr>
            </w:pPr>
            <w:r>
              <w:rPr>
                <w:sz w:val="22"/>
              </w:rPr>
              <w:t>Module</w:t>
            </w:r>
            <w:r>
              <w:rPr>
                <w:spacing w:val="-5"/>
                <w:sz w:val="22"/>
              </w:rPr>
              <w:t> </w:t>
            </w:r>
            <w:r>
              <w:rPr>
                <w:sz w:val="22"/>
              </w:rPr>
              <w:t>in</w:t>
            </w:r>
            <w:r>
              <w:rPr>
                <w:spacing w:val="-5"/>
                <w:sz w:val="22"/>
              </w:rPr>
              <w:t> </w:t>
            </w:r>
            <w:r>
              <w:rPr>
                <w:sz w:val="22"/>
              </w:rPr>
              <w:t>4i</w:t>
            </w:r>
            <w:r>
              <w:rPr>
                <w:spacing w:val="-5"/>
                <w:sz w:val="22"/>
              </w:rPr>
              <w:t> </w:t>
            </w:r>
            <w:r>
              <w:rPr>
                <w:sz w:val="22"/>
              </w:rPr>
              <w:t>and</w:t>
            </w:r>
            <w:r>
              <w:rPr>
                <w:spacing w:val="-5"/>
                <w:sz w:val="22"/>
              </w:rPr>
              <w:t> </w:t>
            </w:r>
            <w:r>
              <w:rPr>
                <w:sz w:val="22"/>
              </w:rPr>
              <w:t>ACO-MS</w:t>
            </w:r>
            <w:r>
              <w:rPr>
                <w:spacing w:val="-5"/>
                <w:sz w:val="22"/>
              </w:rPr>
              <w:t> </w:t>
            </w:r>
            <w:r>
              <w:rPr>
                <w:sz w:val="22"/>
              </w:rPr>
              <w:t>containing</w:t>
            </w:r>
            <w:r>
              <w:rPr>
                <w:spacing w:val="-6"/>
                <w:sz w:val="22"/>
              </w:rPr>
              <w:t> </w:t>
            </w:r>
            <w:r>
              <w:rPr>
                <w:sz w:val="22"/>
              </w:rPr>
              <w:t>CCLFs,</w:t>
            </w:r>
            <w:r>
              <w:rPr>
                <w:spacing w:val="-5"/>
                <w:sz w:val="22"/>
              </w:rPr>
              <w:t> </w:t>
            </w:r>
            <w:r>
              <w:rPr>
                <w:sz w:val="22"/>
              </w:rPr>
              <w:t>beneficiary exclusion files, and reports.</w:t>
            </w:r>
          </w:p>
        </w:tc>
      </w:tr>
      <w:tr>
        <w:trPr>
          <w:trHeight w:val="666" w:hRule="atLeast"/>
        </w:trPr>
        <w:tc>
          <w:tcPr>
            <w:tcW w:w="3150" w:type="dxa"/>
          </w:tcPr>
          <w:p>
            <w:pPr>
              <w:pStyle w:val="TableParagraph"/>
              <w:spacing w:before="81"/>
              <w:rPr>
                <w:b/>
                <w:sz w:val="22"/>
              </w:rPr>
            </w:pPr>
            <w:r>
              <w:rPr>
                <w:b/>
                <w:sz w:val="22"/>
              </w:rPr>
              <w:t>Electronic</w:t>
            </w:r>
            <w:r>
              <w:rPr>
                <w:b/>
                <w:spacing w:val="-9"/>
                <w:sz w:val="22"/>
              </w:rPr>
              <w:t> </w:t>
            </w:r>
            <w:r>
              <w:rPr>
                <w:b/>
                <w:sz w:val="22"/>
              </w:rPr>
              <w:t>File</w:t>
            </w:r>
            <w:r>
              <w:rPr>
                <w:b/>
                <w:spacing w:val="-8"/>
                <w:sz w:val="22"/>
              </w:rPr>
              <w:t> </w:t>
            </w:r>
            <w:r>
              <w:rPr>
                <w:b/>
                <w:spacing w:val="-2"/>
                <w:sz w:val="22"/>
              </w:rPr>
              <w:t>Transfer</w:t>
            </w:r>
          </w:p>
        </w:tc>
        <w:tc>
          <w:tcPr>
            <w:tcW w:w="5940" w:type="dxa"/>
          </w:tcPr>
          <w:p>
            <w:pPr>
              <w:pStyle w:val="TableParagraph"/>
              <w:spacing w:before="80"/>
              <w:ind w:right="214"/>
              <w:rPr>
                <w:sz w:val="22"/>
              </w:rPr>
            </w:pPr>
            <w:r>
              <w:rPr>
                <w:sz w:val="22"/>
              </w:rPr>
              <w:t>EFT</w:t>
            </w:r>
            <w:r>
              <w:rPr>
                <w:spacing w:val="-5"/>
                <w:sz w:val="22"/>
              </w:rPr>
              <w:t> </w:t>
            </w:r>
            <w:r>
              <w:rPr>
                <w:sz w:val="22"/>
              </w:rPr>
              <w:t>is</w:t>
            </w:r>
            <w:r>
              <w:rPr>
                <w:spacing w:val="-5"/>
                <w:sz w:val="22"/>
              </w:rPr>
              <w:t> </w:t>
            </w:r>
            <w:r>
              <w:rPr>
                <w:sz w:val="22"/>
              </w:rPr>
              <w:t>the</w:t>
            </w:r>
            <w:r>
              <w:rPr>
                <w:spacing w:val="-5"/>
                <w:sz w:val="22"/>
              </w:rPr>
              <w:t> </w:t>
            </w:r>
            <w:r>
              <w:rPr>
                <w:sz w:val="22"/>
              </w:rPr>
              <w:t>act</w:t>
            </w:r>
            <w:r>
              <w:rPr>
                <w:spacing w:val="-5"/>
                <w:sz w:val="22"/>
              </w:rPr>
              <w:t> </w:t>
            </w:r>
            <w:r>
              <w:rPr>
                <w:sz w:val="22"/>
              </w:rPr>
              <w:t>of</w:t>
            </w:r>
            <w:r>
              <w:rPr>
                <w:spacing w:val="-5"/>
                <w:sz w:val="22"/>
              </w:rPr>
              <w:t> </w:t>
            </w:r>
            <w:r>
              <w:rPr>
                <w:sz w:val="22"/>
              </w:rPr>
              <w:t>transmitting</w:t>
            </w:r>
            <w:r>
              <w:rPr>
                <w:spacing w:val="-5"/>
                <w:sz w:val="22"/>
              </w:rPr>
              <w:t> </w:t>
            </w:r>
            <w:r>
              <w:rPr>
                <w:sz w:val="22"/>
              </w:rPr>
              <w:t>files</w:t>
            </w:r>
            <w:r>
              <w:rPr>
                <w:spacing w:val="-5"/>
                <w:sz w:val="22"/>
              </w:rPr>
              <w:t> </w:t>
            </w:r>
            <w:r>
              <w:rPr>
                <w:sz w:val="22"/>
              </w:rPr>
              <w:t>over</w:t>
            </w:r>
            <w:r>
              <w:rPr>
                <w:spacing w:val="-5"/>
                <w:sz w:val="22"/>
              </w:rPr>
              <w:t> </w:t>
            </w:r>
            <w:r>
              <w:rPr>
                <w:sz w:val="22"/>
              </w:rPr>
              <w:t>a</w:t>
            </w:r>
            <w:r>
              <w:rPr>
                <w:spacing w:val="-5"/>
                <w:sz w:val="22"/>
              </w:rPr>
              <w:t> </w:t>
            </w:r>
            <w:r>
              <w:rPr>
                <w:sz w:val="22"/>
              </w:rPr>
              <w:t>computer network or the Internet.</w:t>
            </w:r>
          </w:p>
        </w:tc>
      </w:tr>
      <w:tr>
        <w:trPr>
          <w:trHeight w:val="918" w:hRule="atLeast"/>
        </w:trPr>
        <w:tc>
          <w:tcPr>
            <w:tcW w:w="3150" w:type="dxa"/>
          </w:tcPr>
          <w:p>
            <w:pPr>
              <w:pStyle w:val="TableParagraph"/>
              <w:spacing w:before="80"/>
              <w:rPr>
                <w:b/>
                <w:sz w:val="22"/>
              </w:rPr>
            </w:pPr>
            <w:r>
              <w:rPr>
                <w:b/>
                <w:sz w:val="22"/>
              </w:rPr>
              <w:t>End-Stage</w:t>
            </w:r>
            <w:r>
              <w:rPr>
                <w:b/>
                <w:spacing w:val="-10"/>
                <w:sz w:val="22"/>
              </w:rPr>
              <w:t> </w:t>
            </w:r>
            <w:r>
              <w:rPr>
                <w:b/>
                <w:sz w:val="22"/>
              </w:rPr>
              <w:t>Renal</w:t>
            </w:r>
            <w:r>
              <w:rPr>
                <w:b/>
                <w:spacing w:val="-9"/>
                <w:sz w:val="22"/>
              </w:rPr>
              <w:t> </w:t>
            </w:r>
            <w:r>
              <w:rPr>
                <w:b/>
                <w:spacing w:val="-2"/>
                <w:sz w:val="22"/>
              </w:rPr>
              <w:t>Disease</w:t>
            </w:r>
          </w:p>
        </w:tc>
        <w:tc>
          <w:tcPr>
            <w:tcW w:w="5940" w:type="dxa"/>
          </w:tcPr>
          <w:p>
            <w:pPr>
              <w:pStyle w:val="TableParagraph"/>
              <w:spacing w:before="79"/>
              <w:ind w:right="100"/>
              <w:rPr>
                <w:sz w:val="22"/>
              </w:rPr>
            </w:pPr>
            <w:r>
              <w:rPr>
                <w:sz w:val="22"/>
              </w:rPr>
              <w:t>ESRD</w:t>
            </w:r>
            <w:r>
              <w:rPr>
                <w:spacing w:val="-5"/>
                <w:sz w:val="22"/>
              </w:rPr>
              <w:t> </w:t>
            </w:r>
            <w:r>
              <w:rPr>
                <w:sz w:val="22"/>
              </w:rPr>
              <w:t>is</w:t>
            </w:r>
            <w:r>
              <w:rPr>
                <w:spacing w:val="-4"/>
                <w:sz w:val="22"/>
              </w:rPr>
              <w:t> </w:t>
            </w:r>
            <w:r>
              <w:rPr>
                <w:sz w:val="22"/>
              </w:rPr>
              <w:t>an</w:t>
            </w:r>
            <w:r>
              <w:rPr>
                <w:spacing w:val="-4"/>
                <w:sz w:val="22"/>
              </w:rPr>
              <w:t> </w:t>
            </w:r>
            <w:r>
              <w:rPr>
                <w:sz w:val="22"/>
              </w:rPr>
              <w:t>irreversible</w:t>
            </w:r>
            <w:r>
              <w:rPr>
                <w:spacing w:val="-5"/>
                <w:sz w:val="22"/>
              </w:rPr>
              <w:t> </w:t>
            </w:r>
            <w:r>
              <w:rPr>
                <w:sz w:val="22"/>
              </w:rPr>
              <w:t>decline</w:t>
            </w:r>
            <w:r>
              <w:rPr>
                <w:spacing w:val="-4"/>
                <w:sz w:val="22"/>
              </w:rPr>
              <w:t> </w:t>
            </w:r>
            <w:r>
              <w:rPr>
                <w:sz w:val="22"/>
              </w:rPr>
              <w:t>in</w:t>
            </w:r>
            <w:r>
              <w:rPr>
                <w:spacing w:val="-5"/>
                <w:sz w:val="22"/>
              </w:rPr>
              <w:t> </w:t>
            </w:r>
            <w:r>
              <w:rPr>
                <w:sz w:val="22"/>
              </w:rPr>
              <w:t>kidney</w:t>
            </w:r>
            <w:r>
              <w:rPr>
                <w:spacing w:val="-5"/>
                <w:sz w:val="22"/>
              </w:rPr>
              <w:t> </w:t>
            </w:r>
            <w:r>
              <w:rPr>
                <w:sz w:val="22"/>
              </w:rPr>
              <w:t>function</w:t>
            </w:r>
            <w:r>
              <w:rPr>
                <w:spacing w:val="-4"/>
                <w:sz w:val="22"/>
              </w:rPr>
              <w:t> </w:t>
            </w:r>
            <w:r>
              <w:rPr>
                <w:sz w:val="22"/>
              </w:rPr>
              <w:t>that</w:t>
            </w:r>
            <w:r>
              <w:rPr>
                <w:spacing w:val="-4"/>
                <w:sz w:val="22"/>
              </w:rPr>
              <w:t> </w:t>
            </w:r>
            <w:r>
              <w:rPr>
                <w:sz w:val="22"/>
              </w:rPr>
              <w:t>is severe enough to be fatal without dialysis or </w:t>
            </w:r>
            <w:r>
              <w:rPr>
                <w:spacing w:val="-2"/>
                <w:sz w:val="22"/>
              </w:rPr>
              <w:t>transplantation.</w:t>
            </w:r>
          </w:p>
        </w:tc>
      </w:tr>
      <w:tr>
        <w:trPr>
          <w:trHeight w:val="918" w:hRule="atLeast"/>
        </w:trPr>
        <w:tc>
          <w:tcPr>
            <w:tcW w:w="3150" w:type="dxa"/>
          </w:tcPr>
          <w:p>
            <w:pPr>
              <w:pStyle w:val="TableParagraph"/>
              <w:spacing w:before="79"/>
              <w:rPr>
                <w:b/>
                <w:sz w:val="22"/>
              </w:rPr>
            </w:pPr>
            <w:r>
              <w:rPr>
                <w:b/>
                <w:sz w:val="22"/>
              </w:rPr>
              <w:t>Healthcare Common Procedure</w:t>
            </w:r>
            <w:r>
              <w:rPr>
                <w:b/>
                <w:spacing w:val="-16"/>
                <w:sz w:val="22"/>
              </w:rPr>
              <w:t> </w:t>
            </w:r>
            <w:r>
              <w:rPr>
                <w:b/>
                <w:sz w:val="22"/>
              </w:rPr>
              <w:t>Coding</w:t>
            </w:r>
            <w:r>
              <w:rPr>
                <w:b/>
                <w:spacing w:val="-15"/>
                <w:sz w:val="22"/>
              </w:rPr>
              <w:t> </w:t>
            </w:r>
            <w:r>
              <w:rPr>
                <w:b/>
                <w:sz w:val="22"/>
              </w:rPr>
              <w:t>System</w:t>
            </w:r>
          </w:p>
        </w:tc>
        <w:tc>
          <w:tcPr>
            <w:tcW w:w="5940" w:type="dxa"/>
          </w:tcPr>
          <w:p>
            <w:pPr>
              <w:pStyle w:val="TableParagraph"/>
              <w:spacing w:before="79"/>
              <w:ind w:right="100"/>
              <w:rPr>
                <w:sz w:val="22"/>
              </w:rPr>
            </w:pPr>
            <w:r>
              <w:rPr>
                <w:sz w:val="22"/>
              </w:rPr>
              <w:t>HCPCS</w:t>
            </w:r>
            <w:r>
              <w:rPr>
                <w:spacing w:val="-4"/>
                <w:sz w:val="22"/>
              </w:rPr>
              <w:t> </w:t>
            </w:r>
            <w:r>
              <w:rPr>
                <w:sz w:val="22"/>
              </w:rPr>
              <w:t>is</w:t>
            </w:r>
            <w:r>
              <w:rPr>
                <w:spacing w:val="-4"/>
                <w:sz w:val="22"/>
              </w:rPr>
              <w:t> </w:t>
            </w:r>
            <w:r>
              <w:rPr>
                <w:sz w:val="22"/>
              </w:rPr>
              <w:t>a</w:t>
            </w:r>
            <w:r>
              <w:rPr>
                <w:spacing w:val="-4"/>
                <w:sz w:val="22"/>
              </w:rPr>
              <w:t> </w:t>
            </w:r>
            <w:r>
              <w:rPr>
                <w:sz w:val="22"/>
              </w:rPr>
              <w:t>set</w:t>
            </w:r>
            <w:r>
              <w:rPr>
                <w:spacing w:val="-4"/>
                <w:sz w:val="22"/>
              </w:rPr>
              <w:t> </w:t>
            </w:r>
            <w:r>
              <w:rPr>
                <w:sz w:val="22"/>
              </w:rPr>
              <w:t>of</w:t>
            </w:r>
            <w:r>
              <w:rPr>
                <w:spacing w:val="-4"/>
                <w:sz w:val="22"/>
              </w:rPr>
              <w:t> </w:t>
            </w:r>
            <w:r>
              <w:rPr>
                <w:sz w:val="22"/>
              </w:rPr>
              <w:t>health</w:t>
            </w:r>
            <w:r>
              <w:rPr>
                <w:spacing w:val="-4"/>
                <w:sz w:val="22"/>
              </w:rPr>
              <w:t> </w:t>
            </w:r>
            <w:r>
              <w:rPr>
                <w:sz w:val="22"/>
              </w:rPr>
              <w:t>care</w:t>
            </w:r>
            <w:r>
              <w:rPr>
                <w:spacing w:val="-4"/>
                <w:sz w:val="22"/>
              </w:rPr>
              <w:t> </w:t>
            </w:r>
            <w:r>
              <w:rPr>
                <w:sz w:val="22"/>
              </w:rPr>
              <w:t>procedure</w:t>
            </w:r>
            <w:r>
              <w:rPr>
                <w:spacing w:val="-4"/>
                <w:sz w:val="22"/>
              </w:rPr>
              <w:t> </w:t>
            </w:r>
            <w:r>
              <w:rPr>
                <w:sz w:val="22"/>
              </w:rPr>
              <w:t>code</w:t>
            </w:r>
            <w:r>
              <w:rPr>
                <w:spacing w:val="-4"/>
                <w:sz w:val="22"/>
              </w:rPr>
              <w:t> </w:t>
            </w:r>
            <w:r>
              <w:rPr>
                <w:sz w:val="22"/>
              </w:rPr>
              <w:t>based</w:t>
            </w:r>
            <w:r>
              <w:rPr>
                <w:spacing w:val="-4"/>
                <w:sz w:val="22"/>
              </w:rPr>
              <w:t> </w:t>
            </w:r>
            <w:r>
              <w:rPr>
                <w:sz w:val="22"/>
              </w:rPr>
              <w:t>on the American Medical Association’s Current Procedural Terminology (Commonly pronounced Hick-Picks).</w:t>
            </w:r>
          </w:p>
        </w:tc>
      </w:tr>
    </w:tbl>
    <w:p>
      <w:pPr>
        <w:pStyle w:val="TableParagraph"/>
        <w:spacing w:after="0"/>
        <w:rPr>
          <w:sz w:val="22"/>
        </w:rPr>
        <w:sectPr>
          <w:headerReference w:type="default" r:id="rId55"/>
          <w:footerReference w:type="default" r:id="rId56"/>
          <w:pgSz w:w="12240" w:h="15840"/>
          <w:pgMar w:header="841" w:footer="795" w:top="1480" w:bottom="980" w:left="1080" w:right="1080"/>
        </w:sectPr>
      </w:pPr>
    </w:p>
    <w:p>
      <w:pPr>
        <w:pStyle w:val="BodyText"/>
        <w:spacing w:before="9"/>
        <w:rPr>
          <w:rFonts w:ascii="Arial Narrow"/>
          <w:b/>
          <w:sz w:val="7"/>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5940"/>
      </w:tblGrid>
      <w:tr>
        <w:trPr>
          <w:trHeight w:val="412" w:hRule="atLeast"/>
        </w:trPr>
        <w:tc>
          <w:tcPr>
            <w:tcW w:w="3150" w:type="dxa"/>
          </w:tcPr>
          <w:p>
            <w:pPr>
              <w:pStyle w:val="TableParagraph"/>
              <w:spacing w:before="80"/>
              <w:ind w:left="7"/>
              <w:jc w:val="center"/>
              <w:rPr>
                <w:b/>
                <w:sz w:val="22"/>
              </w:rPr>
            </w:pPr>
            <w:r>
              <w:rPr>
                <w:b/>
                <w:spacing w:val="-4"/>
                <w:sz w:val="22"/>
              </w:rPr>
              <w:t>Term</w:t>
            </w:r>
          </w:p>
        </w:tc>
        <w:tc>
          <w:tcPr>
            <w:tcW w:w="5940" w:type="dxa"/>
          </w:tcPr>
          <w:p>
            <w:pPr>
              <w:pStyle w:val="TableParagraph"/>
              <w:spacing w:before="80"/>
              <w:ind w:left="8"/>
              <w:jc w:val="center"/>
              <w:rPr>
                <w:b/>
                <w:sz w:val="22"/>
              </w:rPr>
            </w:pPr>
            <w:r>
              <w:rPr>
                <w:b/>
                <w:spacing w:val="-2"/>
                <w:sz w:val="22"/>
              </w:rPr>
              <w:t>Definition</w:t>
            </w:r>
          </w:p>
        </w:tc>
      </w:tr>
      <w:tr>
        <w:trPr>
          <w:trHeight w:val="666" w:hRule="atLeast"/>
        </w:trPr>
        <w:tc>
          <w:tcPr>
            <w:tcW w:w="3150" w:type="dxa"/>
          </w:tcPr>
          <w:p>
            <w:pPr>
              <w:pStyle w:val="TableParagraph"/>
              <w:spacing w:before="81"/>
              <w:rPr>
                <w:b/>
                <w:sz w:val="22"/>
              </w:rPr>
            </w:pPr>
            <w:r>
              <w:rPr>
                <w:b/>
                <w:sz w:val="22"/>
              </w:rPr>
              <w:t>Integrated</w:t>
            </w:r>
            <w:r>
              <w:rPr>
                <w:b/>
                <w:spacing w:val="-9"/>
                <w:sz w:val="22"/>
              </w:rPr>
              <w:t> </w:t>
            </w:r>
            <w:r>
              <w:rPr>
                <w:b/>
                <w:sz w:val="22"/>
              </w:rPr>
              <w:t>Data</w:t>
            </w:r>
            <w:r>
              <w:rPr>
                <w:b/>
                <w:spacing w:val="-9"/>
                <w:sz w:val="22"/>
              </w:rPr>
              <w:t> </w:t>
            </w:r>
            <w:r>
              <w:rPr>
                <w:b/>
                <w:spacing w:val="-2"/>
                <w:sz w:val="22"/>
              </w:rPr>
              <w:t>Repository</w:t>
            </w:r>
          </w:p>
        </w:tc>
        <w:tc>
          <w:tcPr>
            <w:tcW w:w="5940" w:type="dxa"/>
          </w:tcPr>
          <w:p>
            <w:pPr>
              <w:pStyle w:val="TableParagraph"/>
              <w:spacing w:before="80"/>
              <w:ind w:right="100"/>
              <w:rPr>
                <w:sz w:val="22"/>
              </w:rPr>
            </w:pPr>
            <w:r>
              <w:rPr>
                <w:sz w:val="22"/>
              </w:rPr>
              <w:t>The</w:t>
            </w:r>
            <w:r>
              <w:rPr>
                <w:spacing w:val="-5"/>
                <w:sz w:val="22"/>
              </w:rPr>
              <w:t> </w:t>
            </w:r>
            <w:r>
              <w:rPr>
                <w:sz w:val="22"/>
              </w:rPr>
              <w:t>IDR</w:t>
            </w:r>
            <w:r>
              <w:rPr>
                <w:spacing w:val="-6"/>
                <w:sz w:val="22"/>
              </w:rPr>
              <w:t> </w:t>
            </w:r>
            <w:r>
              <w:rPr>
                <w:sz w:val="22"/>
              </w:rPr>
              <w:t>is</w:t>
            </w:r>
            <w:r>
              <w:rPr>
                <w:spacing w:val="-5"/>
                <w:sz w:val="22"/>
              </w:rPr>
              <w:t> </w:t>
            </w:r>
            <w:r>
              <w:rPr>
                <w:sz w:val="22"/>
              </w:rPr>
              <w:t>a</w:t>
            </w:r>
            <w:r>
              <w:rPr>
                <w:spacing w:val="-5"/>
                <w:sz w:val="22"/>
              </w:rPr>
              <w:t> </w:t>
            </w:r>
            <w:r>
              <w:rPr>
                <w:sz w:val="22"/>
              </w:rPr>
              <w:t>single</w:t>
            </w:r>
            <w:r>
              <w:rPr>
                <w:spacing w:val="-5"/>
                <w:sz w:val="22"/>
              </w:rPr>
              <w:t> </w:t>
            </w:r>
            <w:r>
              <w:rPr>
                <w:sz w:val="22"/>
              </w:rPr>
              <w:t>source</w:t>
            </w:r>
            <w:r>
              <w:rPr>
                <w:spacing w:val="-5"/>
                <w:sz w:val="22"/>
              </w:rPr>
              <w:t> </w:t>
            </w:r>
            <w:r>
              <w:rPr>
                <w:sz w:val="22"/>
              </w:rPr>
              <w:t>database</w:t>
            </w:r>
            <w:r>
              <w:rPr>
                <w:spacing w:val="-6"/>
                <w:sz w:val="22"/>
              </w:rPr>
              <w:t> </w:t>
            </w:r>
            <w:r>
              <w:rPr>
                <w:sz w:val="22"/>
              </w:rPr>
              <w:t>system</w:t>
            </w:r>
            <w:r>
              <w:rPr>
                <w:spacing w:val="-6"/>
                <w:sz w:val="22"/>
              </w:rPr>
              <w:t> </w:t>
            </w:r>
            <w:r>
              <w:rPr>
                <w:sz w:val="22"/>
              </w:rPr>
              <w:t>containing CMS beneficiary and claim data.</w:t>
            </w:r>
          </w:p>
        </w:tc>
      </w:tr>
      <w:tr>
        <w:trPr>
          <w:trHeight w:val="918" w:hRule="atLeast"/>
        </w:trPr>
        <w:tc>
          <w:tcPr>
            <w:tcW w:w="3150" w:type="dxa"/>
          </w:tcPr>
          <w:p>
            <w:pPr>
              <w:pStyle w:val="TableParagraph"/>
              <w:spacing w:before="80"/>
              <w:rPr>
                <w:b/>
                <w:sz w:val="22"/>
              </w:rPr>
            </w:pPr>
            <w:r>
              <w:rPr>
                <w:b/>
                <w:spacing w:val="-5"/>
                <w:sz w:val="22"/>
              </w:rPr>
              <w:t>MBI</w:t>
            </w:r>
          </w:p>
        </w:tc>
        <w:tc>
          <w:tcPr>
            <w:tcW w:w="5940" w:type="dxa"/>
          </w:tcPr>
          <w:p>
            <w:pPr>
              <w:pStyle w:val="TableParagraph"/>
              <w:spacing w:before="79"/>
              <w:ind w:right="120" w:hanging="1"/>
              <w:rPr>
                <w:sz w:val="22"/>
              </w:rPr>
            </w:pPr>
            <w:r>
              <w:rPr>
                <w:sz w:val="22"/>
              </w:rPr>
              <w:t>The MBI has 11 characters and consists of numbers and upper-case</w:t>
            </w:r>
            <w:r>
              <w:rPr>
                <w:spacing w:val="-6"/>
                <w:sz w:val="22"/>
              </w:rPr>
              <w:t> </w:t>
            </w:r>
            <w:r>
              <w:rPr>
                <w:sz w:val="22"/>
              </w:rPr>
              <w:t>letters.</w:t>
            </w:r>
            <w:r>
              <w:rPr>
                <w:spacing w:val="-6"/>
                <w:sz w:val="22"/>
              </w:rPr>
              <w:t> </w:t>
            </w:r>
            <w:r>
              <w:rPr>
                <w:sz w:val="22"/>
              </w:rPr>
              <w:t>Medicare</w:t>
            </w:r>
            <w:r>
              <w:rPr>
                <w:spacing w:val="-6"/>
                <w:sz w:val="22"/>
              </w:rPr>
              <w:t> </w:t>
            </w:r>
            <w:r>
              <w:rPr>
                <w:sz w:val="22"/>
              </w:rPr>
              <w:t>beneficiaries</w:t>
            </w:r>
            <w:r>
              <w:rPr>
                <w:spacing w:val="-5"/>
                <w:sz w:val="22"/>
              </w:rPr>
              <w:t> </w:t>
            </w:r>
            <w:r>
              <w:rPr>
                <w:sz w:val="22"/>
              </w:rPr>
              <w:t>will</w:t>
            </w:r>
            <w:r>
              <w:rPr>
                <w:spacing w:val="-7"/>
                <w:sz w:val="22"/>
              </w:rPr>
              <w:t> </w:t>
            </w:r>
            <w:r>
              <w:rPr>
                <w:sz w:val="22"/>
              </w:rPr>
              <w:t>be</w:t>
            </w:r>
            <w:r>
              <w:rPr>
                <w:spacing w:val="-7"/>
                <w:sz w:val="22"/>
              </w:rPr>
              <w:t> </w:t>
            </w:r>
            <w:r>
              <w:rPr>
                <w:sz w:val="22"/>
              </w:rPr>
              <w:t>assigned their own randomly-generated identifier.</w:t>
            </w:r>
          </w:p>
        </w:tc>
      </w:tr>
      <w:tr>
        <w:trPr>
          <w:trHeight w:val="2769" w:hRule="atLeast"/>
        </w:trPr>
        <w:tc>
          <w:tcPr>
            <w:tcW w:w="3150" w:type="dxa"/>
          </w:tcPr>
          <w:p>
            <w:pPr>
              <w:pStyle w:val="TableParagraph"/>
              <w:spacing w:before="80"/>
              <w:rPr>
                <w:b/>
                <w:sz w:val="22"/>
              </w:rPr>
            </w:pPr>
            <w:r>
              <w:rPr>
                <w:b/>
                <w:sz w:val="22"/>
              </w:rPr>
              <w:t>New</w:t>
            </w:r>
            <w:r>
              <w:rPr>
                <w:b/>
                <w:spacing w:val="-7"/>
                <w:sz w:val="22"/>
              </w:rPr>
              <w:t> </w:t>
            </w:r>
            <w:r>
              <w:rPr>
                <w:b/>
                <w:sz w:val="22"/>
              </w:rPr>
              <w:t>Medicare</w:t>
            </w:r>
            <w:r>
              <w:rPr>
                <w:b/>
                <w:spacing w:val="-8"/>
                <w:sz w:val="22"/>
              </w:rPr>
              <w:t> </w:t>
            </w:r>
            <w:r>
              <w:rPr>
                <w:b/>
                <w:sz w:val="22"/>
              </w:rPr>
              <w:t>Card</w:t>
            </w:r>
            <w:r>
              <w:rPr>
                <w:b/>
                <w:spacing w:val="-9"/>
                <w:sz w:val="22"/>
              </w:rPr>
              <w:t> </w:t>
            </w:r>
            <w:r>
              <w:rPr>
                <w:b/>
                <w:spacing w:val="-2"/>
                <w:sz w:val="22"/>
              </w:rPr>
              <w:t>Project</w:t>
            </w:r>
          </w:p>
        </w:tc>
        <w:tc>
          <w:tcPr>
            <w:tcW w:w="5940" w:type="dxa"/>
          </w:tcPr>
          <w:p>
            <w:pPr>
              <w:pStyle w:val="TableParagraph"/>
              <w:spacing w:before="119"/>
              <w:ind w:right="135"/>
              <w:rPr>
                <w:sz w:val="22"/>
              </w:rPr>
            </w:pPr>
            <w:r>
              <w:rPr>
                <w:sz w:val="22"/>
              </w:rPr>
              <w:t>The Medicare Access and CHIP Reauthorization Act (MACRA) of 2015, requires CMS to remove Social Security</w:t>
            </w:r>
            <w:r>
              <w:rPr>
                <w:spacing w:val="-3"/>
                <w:sz w:val="22"/>
              </w:rPr>
              <w:t> </w:t>
            </w:r>
            <w:r>
              <w:rPr>
                <w:sz w:val="22"/>
              </w:rPr>
              <w:t>Numbers</w:t>
            </w:r>
            <w:r>
              <w:rPr>
                <w:spacing w:val="-2"/>
                <w:sz w:val="22"/>
              </w:rPr>
              <w:t> </w:t>
            </w:r>
            <w:r>
              <w:rPr>
                <w:sz w:val="22"/>
              </w:rPr>
              <w:t>(SSNs)</w:t>
            </w:r>
            <w:r>
              <w:rPr>
                <w:spacing w:val="-2"/>
                <w:sz w:val="22"/>
              </w:rPr>
              <w:t> </w:t>
            </w:r>
            <w:r>
              <w:rPr>
                <w:sz w:val="22"/>
              </w:rPr>
              <w:t>from</w:t>
            </w:r>
            <w:r>
              <w:rPr>
                <w:spacing w:val="-3"/>
                <w:sz w:val="22"/>
              </w:rPr>
              <w:t> </w:t>
            </w:r>
            <w:r>
              <w:rPr>
                <w:sz w:val="22"/>
              </w:rPr>
              <w:t>all</w:t>
            </w:r>
            <w:r>
              <w:rPr>
                <w:spacing w:val="-2"/>
                <w:sz w:val="22"/>
              </w:rPr>
              <w:t> </w:t>
            </w:r>
            <w:r>
              <w:rPr>
                <w:sz w:val="22"/>
              </w:rPr>
              <w:t>Medicare</w:t>
            </w:r>
            <w:r>
              <w:rPr>
                <w:spacing w:val="-2"/>
                <w:sz w:val="22"/>
              </w:rPr>
              <w:t> </w:t>
            </w:r>
            <w:r>
              <w:rPr>
                <w:sz w:val="22"/>
              </w:rPr>
              <w:t>cards</w:t>
            </w:r>
            <w:r>
              <w:rPr>
                <w:spacing w:val="-2"/>
                <w:sz w:val="22"/>
              </w:rPr>
              <w:t> </w:t>
            </w:r>
            <w:r>
              <w:rPr>
                <w:sz w:val="22"/>
              </w:rPr>
              <w:t>by</w:t>
            </w:r>
            <w:r>
              <w:rPr>
                <w:spacing w:val="-3"/>
                <w:sz w:val="22"/>
              </w:rPr>
              <w:t> </w:t>
            </w:r>
            <w:r>
              <w:rPr>
                <w:sz w:val="22"/>
              </w:rPr>
              <w:t>April 2019. A new</w:t>
            </w:r>
            <w:r>
              <w:rPr>
                <w:spacing w:val="-1"/>
                <w:sz w:val="22"/>
              </w:rPr>
              <w:t> </w:t>
            </w:r>
            <w:r>
              <w:rPr>
                <w:sz w:val="22"/>
              </w:rPr>
              <w:t>MBI will replace the SSN-based HICN</w:t>
            </w:r>
            <w:r>
              <w:rPr>
                <w:spacing w:val="-1"/>
                <w:sz w:val="22"/>
              </w:rPr>
              <w:t> </w:t>
            </w:r>
            <w:r>
              <w:rPr>
                <w:sz w:val="22"/>
              </w:rPr>
              <w:t>on the new Medicare cards for Medicare transactions like billing, eligibility</w:t>
            </w:r>
            <w:r>
              <w:rPr>
                <w:spacing w:val="-5"/>
                <w:sz w:val="22"/>
              </w:rPr>
              <w:t> </w:t>
            </w:r>
            <w:r>
              <w:rPr>
                <w:sz w:val="22"/>
              </w:rPr>
              <w:t>status,</w:t>
            </w:r>
            <w:r>
              <w:rPr>
                <w:spacing w:val="-4"/>
                <w:sz w:val="22"/>
              </w:rPr>
              <w:t> </w:t>
            </w:r>
            <w:r>
              <w:rPr>
                <w:sz w:val="22"/>
              </w:rPr>
              <w:t>and</w:t>
            </w:r>
            <w:r>
              <w:rPr>
                <w:spacing w:val="-4"/>
                <w:sz w:val="22"/>
              </w:rPr>
              <w:t> </w:t>
            </w:r>
            <w:r>
              <w:rPr>
                <w:sz w:val="22"/>
              </w:rPr>
              <w:t>claim</w:t>
            </w:r>
            <w:r>
              <w:rPr>
                <w:spacing w:val="-5"/>
                <w:sz w:val="22"/>
              </w:rPr>
              <w:t> </w:t>
            </w:r>
            <w:r>
              <w:rPr>
                <w:sz w:val="22"/>
              </w:rPr>
              <w:t>status.</w:t>
            </w:r>
            <w:r>
              <w:rPr>
                <w:spacing w:val="-4"/>
                <w:sz w:val="22"/>
              </w:rPr>
              <w:t> </w:t>
            </w:r>
            <w:r>
              <w:rPr>
                <w:sz w:val="22"/>
              </w:rPr>
              <w:t>After</w:t>
            </w:r>
            <w:r>
              <w:rPr>
                <w:spacing w:val="-4"/>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the</w:t>
            </w:r>
            <w:r>
              <w:rPr>
                <w:spacing w:val="-4"/>
                <w:sz w:val="22"/>
              </w:rPr>
              <w:t> </w:t>
            </w:r>
            <w:r>
              <w:rPr>
                <w:sz w:val="22"/>
              </w:rPr>
              <w:t>New Medicare Card Transition Period in December 2019, only the MBI will be accepted on claims, and the HICN value will no longer be displayed. The HICN field will be blank in CCLFs generated effective January 1, 2020 onwards.</w:t>
            </w:r>
          </w:p>
        </w:tc>
      </w:tr>
      <w:tr>
        <w:trPr>
          <w:trHeight w:val="1171" w:hRule="atLeast"/>
        </w:trPr>
        <w:tc>
          <w:tcPr>
            <w:tcW w:w="3150" w:type="dxa"/>
          </w:tcPr>
          <w:p>
            <w:pPr>
              <w:pStyle w:val="TableParagraph"/>
              <w:spacing w:before="80"/>
              <w:rPr>
                <w:b/>
                <w:sz w:val="22"/>
              </w:rPr>
            </w:pPr>
            <w:r>
              <w:rPr>
                <w:b/>
                <w:sz w:val="22"/>
              </w:rPr>
              <w:t>New</w:t>
            </w:r>
            <w:r>
              <w:rPr>
                <w:b/>
                <w:spacing w:val="-16"/>
                <w:sz w:val="22"/>
              </w:rPr>
              <w:t> </w:t>
            </w:r>
            <w:r>
              <w:rPr>
                <w:b/>
                <w:sz w:val="22"/>
              </w:rPr>
              <w:t>Medicare</w:t>
            </w:r>
            <w:r>
              <w:rPr>
                <w:b/>
                <w:spacing w:val="-15"/>
                <w:sz w:val="22"/>
              </w:rPr>
              <w:t> </w:t>
            </w:r>
            <w:r>
              <w:rPr>
                <w:b/>
                <w:sz w:val="22"/>
              </w:rPr>
              <w:t>Card Transition Period</w:t>
            </w:r>
          </w:p>
        </w:tc>
        <w:tc>
          <w:tcPr>
            <w:tcW w:w="5940" w:type="dxa"/>
          </w:tcPr>
          <w:p>
            <w:pPr>
              <w:pStyle w:val="TableParagraph"/>
              <w:spacing w:before="80"/>
              <w:ind w:right="168" w:hanging="1"/>
              <w:rPr>
                <w:sz w:val="22"/>
              </w:rPr>
            </w:pPr>
            <w:r>
              <w:rPr>
                <w:sz w:val="22"/>
              </w:rPr>
              <w:t>Transition period where either the HICN or the MBI, or both MBI and HICN can be used in ACO-OS data exchanges.</w:t>
            </w:r>
            <w:r>
              <w:rPr>
                <w:spacing w:val="-5"/>
                <w:sz w:val="22"/>
              </w:rPr>
              <w:t> </w:t>
            </w:r>
            <w:r>
              <w:rPr>
                <w:sz w:val="22"/>
              </w:rPr>
              <w:t>The</w:t>
            </w:r>
            <w:r>
              <w:rPr>
                <w:spacing w:val="-5"/>
                <w:sz w:val="22"/>
              </w:rPr>
              <w:t> </w:t>
            </w:r>
            <w:r>
              <w:rPr>
                <w:sz w:val="22"/>
              </w:rPr>
              <w:t>transition</w:t>
            </w:r>
            <w:r>
              <w:rPr>
                <w:spacing w:val="-5"/>
                <w:sz w:val="22"/>
              </w:rPr>
              <w:t> </w:t>
            </w:r>
            <w:r>
              <w:rPr>
                <w:sz w:val="22"/>
              </w:rPr>
              <w:t>period</w:t>
            </w:r>
            <w:r>
              <w:rPr>
                <w:spacing w:val="-5"/>
                <w:sz w:val="22"/>
              </w:rPr>
              <w:t> </w:t>
            </w:r>
            <w:r>
              <w:rPr>
                <w:sz w:val="22"/>
              </w:rPr>
              <w:t>will</w:t>
            </w:r>
            <w:r>
              <w:rPr>
                <w:spacing w:val="-6"/>
                <w:sz w:val="22"/>
              </w:rPr>
              <w:t> </w:t>
            </w:r>
            <w:r>
              <w:rPr>
                <w:sz w:val="22"/>
              </w:rPr>
              <w:t>begin</w:t>
            </w:r>
            <w:r>
              <w:rPr>
                <w:spacing w:val="-5"/>
                <w:sz w:val="22"/>
              </w:rPr>
              <w:t> </w:t>
            </w:r>
            <w:r>
              <w:rPr>
                <w:sz w:val="22"/>
              </w:rPr>
              <w:t>no</w:t>
            </w:r>
            <w:r>
              <w:rPr>
                <w:spacing w:val="-5"/>
                <w:sz w:val="22"/>
              </w:rPr>
              <w:t> </w:t>
            </w:r>
            <w:r>
              <w:rPr>
                <w:sz w:val="22"/>
              </w:rPr>
              <w:t>earlier</w:t>
            </w:r>
            <w:r>
              <w:rPr>
                <w:spacing w:val="-5"/>
                <w:sz w:val="22"/>
              </w:rPr>
              <w:t> </w:t>
            </w:r>
            <w:r>
              <w:rPr>
                <w:sz w:val="22"/>
              </w:rPr>
              <w:t>than April 1, 2018 and run through December 31, 2019.</w:t>
            </w:r>
          </w:p>
        </w:tc>
      </w:tr>
      <w:tr>
        <w:trPr>
          <w:trHeight w:val="666" w:hRule="atLeast"/>
        </w:trPr>
        <w:tc>
          <w:tcPr>
            <w:tcW w:w="3150" w:type="dxa"/>
          </w:tcPr>
          <w:p>
            <w:pPr>
              <w:pStyle w:val="TableParagraph"/>
              <w:spacing w:before="81"/>
              <w:rPr>
                <w:b/>
                <w:sz w:val="22"/>
              </w:rPr>
            </w:pPr>
            <w:r>
              <w:rPr>
                <w:b/>
                <w:sz w:val="22"/>
              </w:rPr>
              <w:t>Reporting</w:t>
            </w:r>
            <w:r>
              <w:rPr>
                <w:b/>
                <w:spacing w:val="-12"/>
                <w:sz w:val="22"/>
              </w:rPr>
              <w:t> </w:t>
            </w:r>
            <w:r>
              <w:rPr>
                <w:b/>
                <w:spacing w:val="-4"/>
                <w:sz w:val="22"/>
              </w:rPr>
              <w:t>Month</w:t>
            </w:r>
          </w:p>
        </w:tc>
        <w:tc>
          <w:tcPr>
            <w:tcW w:w="5940" w:type="dxa"/>
          </w:tcPr>
          <w:p>
            <w:pPr>
              <w:pStyle w:val="TableParagraph"/>
              <w:spacing w:before="80"/>
              <w:ind w:right="100"/>
              <w:rPr>
                <w:sz w:val="22"/>
              </w:rPr>
            </w:pPr>
            <w:r>
              <w:rPr>
                <w:sz w:val="22"/>
              </w:rPr>
              <w:t>Reporting</w:t>
            </w:r>
            <w:r>
              <w:rPr>
                <w:spacing w:val="-5"/>
                <w:sz w:val="22"/>
              </w:rPr>
              <w:t> </w:t>
            </w:r>
            <w:r>
              <w:rPr>
                <w:sz w:val="22"/>
              </w:rPr>
              <w:t>month</w:t>
            </w:r>
            <w:r>
              <w:rPr>
                <w:spacing w:val="-5"/>
                <w:sz w:val="22"/>
              </w:rPr>
              <w:t> </w:t>
            </w:r>
            <w:r>
              <w:rPr>
                <w:sz w:val="22"/>
              </w:rPr>
              <w:t>is</w:t>
            </w:r>
            <w:r>
              <w:rPr>
                <w:spacing w:val="-5"/>
                <w:sz w:val="22"/>
              </w:rPr>
              <w:t> </w:t>
            </w:r>
            <w:r>
              <w:rPr>
                <w:sz w:val="22"/>
              </w:rPr>
              <w:t>the</w:t>
            </w:r>
            <w:r>
              <w:rPr>
                <w:spacing w:val="-5"/>
                <w:sz w:val="22"/>
              </w:rPr>
              <w:t> </w:t>
            </w:r>
            <w:r>
              <w:rPr>
                <w:sz w:val="22"/>
              </w:rPr>
              <w:t>calendar</w:t>
            </w:r>
            <w:r>
              <w:rPr>
                <w:spacing w:val="-5"/>
                <w:sz w:val="22"/>
              </w:rPr>
              <w:t> </w:t>
            </w:r>
            <w:r>
              <w:rPr>
                <w:sz w:val="22"/>
              </w:rPr>
              <w:t>month</w:t>
            </w:r>
            <w:r>
              <w:rPr>
                <w:spacing w:val="-5"/>
                <w:sz w:val="22"/>
              </w:rPr>
              <w:t> </w:t>
            </w:r>
            <w:r>
              <w:rPr>
                <w:sz w:val="22"/>
              </w:rPr>
              <w:t>for</w:t>
            </w:r>
            <w:r>
              <w:rPr>
                <w:spacing w:val="-5"/>
                <w:sz w:val="22"/>
              </w:rPr>
              <w:t> </w:t>
            </w:r>
            <w:r>
              <w:rPr>
                <w:sz w:val="22"/>
              </w:rPr>
              <w:t>which</w:t>
            </w:r>
            <w:r>
              <w:rPr>
                <w:spacing w:val="-6"/>
                <w:sz w:val="22"/>
              </w:rPr>
              <w:t> </w:t>
            </w:r>
            <w:r>
              <w:rPr>
                <w:sz w:val="22"/>
              </w:rPr>
              <w:t>the CCLFs will be produced.</w:t>
            </w:r>
          </w:p>
        </w:tc>
      </w:tr>
      <w:tr>
        <w:trPr>
          <w:trHeight w:val="2183" w:hRule="atLeast"/>
        </w:trPr>
        <w:tc>
          <w:tcPr>
            <w:tcW w:w="3150" w:type="dxa"/>
          </w:tcPr>
          <w:p>
            <w:pPr>
              <w:pStyle w:val="TableParagraph"/>
              <w:spacing w:before="80"/>
              <w:rPr>
                <w:b/>
                <w:sz w:val="22"/>
              </w:rPr>
            </w:pPr>
            <w:r>
              <w:rPr>
                <w:b/>
                <w:sz w:val="22"/>
              </w:rPr>
              <w:t>Shared</w:t>
            </w:r>
            <w:r>
              <w:rPr>
                <w:b/>
                <w:spacing w:val="-9"/>
                <w:sz w:val="22"/>
              </w:rPr>
              <w:t> </w:t>
            </w:r>
            <w:r>
              <w:rPr>
                <w:b/>
                <w:sz w:val="22"/>
              </w:rPr>
              <w:t>Savings</w:t>
            </w:r>
            <w:r>
              <w:rPr>
                <w:b/>
                <w:spacing w:val="-9"/>
                <w:sz w:val="22"/>
              </w:rPr>
              <w:t> </w:t>
            </w:r>
            <w:r>
              <w:rPr>
                <w:b/>
                <w:spacing w:val="-2"/>
                <w:sz w:val="22"/>
              </w:rPr>
              <w:t>Program</w:t>
            </w:r>
          </w:p>
        </w:tc>
        <w:tc>
          <w:tcPr>
            <w:tcW w:w="5940" w:type="dxa"/>
          </w:tcPr>
          <w:p>
            <w:pPr>
              <w:pStyle w:val="TableParagraph"/>
              <w:spacing w:before="79"/>
              <w:ind w:right="135"/>
              <w:rPr>
                <w:sz w:val="22"/>
              </w:rPr>
            </w:pPr>
            <w:r>
              <w:rPr>
                <w:sz w:val="22"/>
              </w:rPr>
              <w:t>The Shared Savings Program promotes accountability for a</w:t>
            </w:r>
            <w:r>
              <w:rPr>
                <w:spacing w:val="-6"/>
                <w:sz w:val="22"/>
              </w:rPr>
              <w:t> </w:t>
            </w:r>
            <w:r>
              <w:rPr>
                <w:sz w:val="22"/>
              </w:rPr>
              <w:t>patient</w:t>
            </w:r>
            <w:r>
              <w:rPr>
                <w:spacing w:val="-6"/>
                <w:sz w:val="22"/>
              </w:rPr>
              <w:t> </w:t>
            </w:r>
            <w:r>
              <w:rPr>
                <w:sz w:val="22"/>
              </w:rPr>
              <w:t>population,</w:t>
            </w:r>
            <w:r>
              <w:rPr>
                <w:spacing w:val="-6"/>
                <w:sz w:val="22"/>
              </w:rPr>
              <w:t> </w:t>
            </w:r>
            <w:r>
              <w:rPr>
                <w:sz w:val="22"/>
              </w:rPr>
              <w:t>coordinates</w:t>
            </w:r>
            <w:r>
              <w:rPr>
                <w:spacing w:val="-6"/>
                <w:sz w:val="22"/>
              </w:rPr>
              <w:t> </w:t>
            </w:r>
            <w:r>
              <w:rPr>
                <w:sz w:val="22"/>
              </w:rPr>
              <w:t>items</w:t>
            </w:r>
            <w:r>
              <w:rPr>
                <w:spacing w:val="-6"/>
                <w:sz w:val="22"/>
              </w:rPr>
              <w:t> </w:t>
            </w:r>
            <w:r>
              <w:rPr>
                <w:sz w:val="22"/>
              </w:rPr>
              <w:t>and</w:t>
            </w:r>
            <w:r>
              <w:rPr>
                <w:spacing w:val="-6"/>
                <w:sz w:val="22"/>
              </w:rPr>
              <w:t> </w:t>
            </w:r>
            <w:r>
              <w:rPr>
                <w:sz w:val="22"/>
              </w:rPr>
              <w:t>services</w:t>
            </w:r>
            <w:r>
              <w:rPr>
                <w:spacing w:val="-5"/>
                <w:sz w:val="22"/>
              </w:rPr>
              <w:t> </w:t>
            </w:r>
            <w:r>
              <w:rPr>
                <w:sz w:val="22"/>
              </w:rPr>
              <w:t>under Medicare Parts A and B, and encourages investment in infrastructure and redesigned care processes for high quality and efficient service delivery. Participating entities that meet quality and performance standards, referred to as Medicare ACOs, are eligible to receive payments for shared savings.</w:t>
            </w:r>
          </w:p>
        </w:tc>
      </w:tr>
      <w:tr>
        <w:trPr>
          <w:trHeight w:val="3528" w:hRule="atLeast"/>
        </w:trPr>
        <w:tc>
          <w:tcPr>
            <w:tcW w:w="3150" w:type="dxa"/>
          </w:tcPr>
          <w:p>
            <w:pPr>
              <w:pStyle w:val="TableParagraph"/>
              <w:spacing w:before="79"/>
              <w:ind w:right="278"/>
              <w:rPr>
                <w:b/>
                <w:sz w:val="22"/>
              </w:rPr>
            </w:pPr>
            <w:r>
              <w:rPr>
                <w:b/>
                <w:sz w:val="22"/>
              </w:rPr>
              <w:t>Suppress/Resume</w:t>
            </w:r>
            <w:r>
              <w:rPr>
                <w:b/>
                <w:spacing w:val="-16"/>
                <w:sz w:val="22"/>
              </w:rPr>
              <w:t> </w:t>
            </w:r>
            <w:r>
              <w:rPr>
                <w:b/>
                <w:sz w:val="22"/>
              </w:rPr>
              <w:t>VTAPM </w:t>
            </w:r>
            <w:r>
              <w:rPr>
                <w:b/>
                <w:spacing w:val="-2"/>
                <w:sz w:val="22"/>
              </w:rPr>
              <w:t>CCLFs</w:t>
            </w:r>
          </w:p>
        </w:tc>
        <w:tc>
          <w:tcPr>
            <w:tcW w:w="5940" w:type="dxa"/>
          </w:tcPr>
          <w:p>
            <w:pPr>
              <w:pStyle w:val="TableParagraph"/>
              <w:spacing w:before="79"/>
              <w:ind w:left="108" w:right="109" w:hanging="1"/>
              <w:rPr>
                <w:sz w:val="22"/>
              </w:rPr>
            </w:pPr>
            <w:r>
              <w:rPr>
                <w:sz w:val="22"/>
              </w:rPr>
              <w:t>Claims</w:t>
            </w:r>
            <w:r>
              <w:rPr>
                <w:spacing w:val="-4"/>
                <w:sz w:val="22"/>
              </w:rPr>
              <w:t> </w:t>
            </w:r>
            <w:r>
              <w:rPr>
                <w:sz w:val="22"/>
              </w:rPr>
              <w:t>data</w:t>
            </w:r>
            <w:r>
              <w:rPr>
                <w:spacing w:val="-4"/>
                <w:sz w:val="22"/>
              </w:rPr>
              <w:t> </w:t>
            </w:r>
            <w:r>
              <w:rPr>
                <w:sz w:val="22"/>
              </w:rPr>
              <w:t>for</w:t>
            </w:r>
            <w:r>
              <w:rPr>
                <w:spacing w:val="-4"/>
                <w:sz w:val="22"/>
              </w:rPr>
              <w:t> </w:t>
            </w:r>
            <w:r>
              <w:rPr>
                <w:sz w:val="22"/>
              </w:rPr>
              <w:t>a</w:t>
            </w:r>
            <w:r>
              <w:rPr>
                <w:spacing w:val="-4"/>
                <w:sz w:val="22"/>
              </w:rPr>
              <w:t> </w:t>
            </w:r>
            <w:r>
              <w:rPr>
                <w:sz w:val="22"/>
              </w:rPr>
              <w:t>beneficiary</w:t>
            </w:r>
            <w:r>
              <w:rPr>
                <w:spacing w:val="-5"/>
                <w:sz w:val="22"/>
              </w:rPr>
              <w:t> </w:t>
            </w:r>
            <w:r>
              <w:rPr>
                <w:sz w:val="22"/>
              </w:rPr>
              <w:t>aligned</w:t>
            </w:r>
            <w:r>
              <w:rPr>
                <w:spacing w:val="-3"/>
                <w:sz w:val="22"/>
              </w:rPr>
              <w:t> </w:t>
            </w:r>
            <w:r>
              <w:rPr>
                <w:sz w:val="22"/>
              </w:rPr>
              <w:t>to</w:t>
            </w:r>
            <w:r>
              <w:rPr>
                <w:spacing w:val="-4"/>
                <w:sz w:val="22"/>
              </w:rPr>
              <w:t> </w:t>
            </w:r>
            <w:r>
              <w:rPr>
                <w:sz w:val="22"/>
              </w:rPr>
              <w:t>a</w:t>
            </w:r>
            <w:r>
              <w:rPr>
                <w:spacing w:val="-4"/>
                <w:sz w:val="22"/>
              </w:rPr>
              <w:t> </w:t>
            </w:r>
            <w:r>
              <w:rPr>
                <w:sz w:val="22"/>
              </w:rPr>
              <w:t>VTAPM</w:t>
            </w:r>
            <w:r>
              <w:rPr>
                <w:spacing w:val="-4"/>
                <w:sz w:val="22"/>
              </w:rPr>
              <w:t> </w:t>
            </w:r>
            <w:r>
              <w:rPr>
                <w:sz w:val="22"/>
              </w:rPr>
              <w:t>ACO</w:t>
            </w:r>
            <w:r>
              <w:rPr>
                <w:spacing w:val="-4"/>
                <w:sz w:val="22"/>
              </w:rPr>
              <w:t> </w:t>
            </w:r>
            <w:r>
              <w:rPr>
                <w:sz w:val="22"/>
              </w:rPr>
              <w:t>will be</w:t>
            </w:r>
            <w:r>
              <w:rPr>
                <w:spacing w:val="-3"/>
                <w:sz w:val="22"/>
              </w:rPr>
              <w:t> </w:t>
            </w:r>
            <w:r>
              <w:rPr>
                <w:sz w:val="22"/>
              </w:rPr>
              <w:t>suppressed</w:t>
            </w:r>
            <w:r>
              <w:rPr>
                <w:spacing w:val="-3"/>
                <w:sz w:val="22"/>
              </w:rPr>
              <w:t> </w:t>
            </w:r>
            <w:r>
              <w:rPr>
                <w:sz w:val="22"/>
              </w:rPr>
              <w:t>(will</w:t>
            </w:r>
            <w:r>
              <w:rPr>
                <w:spacing w:val="-3"/>
                <w:sz w:val="22"/>
              </w:rPr>
              <w:t> </w:t>
            </w:r>
            <w:r>
              <w:rPr>
                <w:sz w:val="22"/>
              </w:rPr>
              <w:t>not</w:t>
            </w:r>
            <w:r>
              <w:rPr>
                <w:spacing w:val="-4"/>
                <w:sz w:val="22"/>
              </w:rPr>
              <w:t> </w:t>
            </w:r>
            <w:r>
              <w:rPr>
                <w:sz w:val="22"/>
              </w:rPr>
              <w:t>be</w:t>
            </w:r>
            <w:r>
              <w:rPr>
                <w:spacing w:val="-3"/>
                <w:sz w:val="22"/>
              </w:rPr>
              <w:t> </w:t>
            </w:r>
            <w:r>
              <w:rPr>
                <w:sz w:val="22"/>
              </w:rPr>
              <w:t>sent)</w:t>
            </w:r>
            <w:r>
              <w:rPr>
                <w:spacing w:val="-3"/>
                <w:sz w:val="22"/>
              </w:rPr>
              <w:t> </w:t>
            </w:r>
            <w:r>
              <w:rPr>
                <w:sz w:val="22"/>
              </w:rPr>
              <w:t>as</w:t>
            </w:r>
            <w:r>
              <w:rPr>
                <w:spacing w:val="-4"/>
                <w:sz w:val="22"/>
              </w:rPr>
              <w:t> </w:t>
            </w:r>
            <w:r>
              <w:rPr>
                <w:sz w:val="22"/>
              </w:rPr>
              <w:t>part</w:t>
            </w:r>
            <w:r>
              <w:rPr>
                <w:spacing w:val="-3"/>
                <w:sz w:val="22"/>
              </w:rPr>
              <w:t> </w:t>
            </w:r>
            <w:r>
              <w:rPr>
                <w:sz w:val="22"/>
              </w:rPr>
              <w:t>of</w:t>
            </w:r>
            <w:r>
              <w:rPr>
                <w:spacing w:val="-3"/>
                <w:sz w:val="22"/>
              </w:rPr>
              <w:t> </w:t>
            </w:r>
            <w:r>
              <w:rPr>
                <w:sz w:val="22"/>
              </w:rPr>
              <w:t>the</w:t>
            </w:r>
            <w:r>
              <w:rPr>
                <w:spacing w:val="-3"/>
                <w:sz w:val="22"/>
              </w:rPr>
              <w:t> </w:t>
            </w:r>
            <w:r>
              <w:rPr>
                <w:sz w:val="22"/>
              </w:rPr>
              <w:t>CCLFs</w:t>
            </w:r>
            <w:r>
              <w:rPr>
                <w:spacing w:val="-3"/>
                <w:sz w:val="22"/>
              </w:rPr>
              <w:t> </w:t>
            </w:r>
            <w:r>
              <w:rPr>
                <w:sz w:val="22"/>
              </w:rPr>
              <w:t>after a quarterly check, regardless of the beneficiary’s data sharing preference, when the beneficiary’s paid claims for any services are associated with a terminated and/or removed provider and that beneficiary has no paid claims with any other currently active providers of the VTAPM ACO within the last 12 months.</w:t>
            </w:r>
          </w:p>
          <w:p>
            <w:pPr>
              <w:pStyle w:val="TableParagraph"/>
              <w:spacing w:before="81"/>
              <w:ind w:left="108" w:right="100"/>
              <w:rPr>
                <w:sz w:val="22"/>
              </w:rPr>
            </w:pPr>
            <w:r>
              <w:rPr>
                <w:sz w:val="22"/>
              </w:rPr>
              <w:t>Claims</w:t>
            </w:r>
            <w:r>
              <w:rPr>
                <w:spacing w:val="-2"/>
                <w:sz w:val="22"/>
              </w:rPr>
              <w:t> </w:t>
            </w:r>
            <w:r>
              <w:rPr>
                <w:sz w:val="22"/>
              </w:rPr>
              <w:t>data</w:t>
            </w:r>
            <w:r>
              <w:rPr>
                <w:spacing w:val="-2"/>
                <w:sz w:val="22"/>
              </w:rPr>
              <w:t> </w:t>
            </w:r>
            <w:r>
              <w:rPr>
                <w:sz w:val="22"/>
              </w:rPr>
              <w:t>for</w:t>
            </w:r>
            <w:r>
              <w:rPr>
                <w:spacing w:val="-2"/>
                <w:sz w:val="22"/>
              </w:rPr>
              <w:t> </w:t>
            </w:r>
            <w:r>
              <w:rPr>
                <w:sz w:val="22"/>
              </w:rPr>
              <w:t>a</w:t>
            </w:r>
            <w:r>
              <w:rPr>
                <w:spacing w:val="-2"/>
                <w:sz w:val="22"/>
              </w:rPr>
              <w:t> </w:t>
            </w:r>
            <w:r>
              <w:rPr>
                <w:sz w:val="22"/>
              </w:rPr>
              <w:t>beneficiary,</w:t>
            </w:r>
            <w:r>
              <w:rPr>
                <w:spacing w:val="-2"/>
                <w:sz w:val="22"/>
              </w:rPr>
              <w:t> </w:t>
            </w:r>
            <w:r>
              <w:rPr>
                <w:sz w:val="22"/>
              </w:rPr>
              <w:t>with</w:t>
            </w:r>
            <w:r>
              <w:rPr>
                <w:spacing w:val="-2"/>
                <w:sz w:val="22"/>
              </w:rPr>
              <w:t> </w:t>
            </w:r>
            <w:r>
              <w:rPr>
                <w:sz w:val="22"/>
              </w:rPr>
              <w:t>data</w:t>
            </w:r>
            <w:r>
              <w:rPr>
                <w:spacing w:val="-2"/>
                <w:sz w:val="22"/>
              </w:rPr>
              <w:t> </w:t>
            </w:r>
            <w:r>
              <w:rPr>
                <w:sz w:val="22"/>
              </w:rPr>
              <w:t>sharing</w:t>
            </w:r>
            <w:r>
              <w:rPr>
                <w:spacing w:val="-2"/>
                <w:sz w:val="22"/>
              </w:rPr>
              <w:t> </w:t>
            </w:r>
            <w:r>
              <w:rPr>
                <w:sz w:val="22"/>
              </w:rPr>
              <w:t>preference of</w:t>
            </w:r>
            <w:r>
              <w:rPr>
                <w:spacing w:val="-5"/>
                <w:sz w:val="22"/>
              </w:rPr>
              <w:t> </w:t>
            </w:r>
            <w:r>
              <w:rPr>
                <w:sz w:val="22"/>
              </w:rPr>
              <w:t>Opt-in,</w:t>
            </w:r>
            <w:r>
              <w:rPr>
                <w:spacing w:val="-5"/>
                <w:sz w:val="22"/>
              </w:rPr>
              <w:t> </w:t>
            </w:r>
            <w:r>
              <w:rPr>
                <w:sz w:val="22"/>
              </w:rPr>
              <w:t>will</w:t>
            </w:r>
            <w:r>
              <w:rPr>
                <w:spacing w:val="-5"/>
                <w:sz w:val="22"/>
              </w:rPr>
              <w:t> </w:t>
            </w:r>
            <w:r>
              <w:rPr>
                <w:sz w:val="22"/>
              </w:rPr>
              <w:t>be</w:t>
            </w:r>
            <w:r>
              <w:rPr>
                <w:spacing w:val="-5"/>
                <w:sz w:val="22"/>
              </w:rPr>
              <w:t> </w:t>
            </w:r>
            <w:r>
              <w:rPr>
                <w:sz w:val="22"/>
              </w:rPr>
              <w:t>resumed</w:t>
            </w:r>
            <w:r>
              <w:rPr>
                <w:spacing w:val="-5"/>
                <w:sz w:val="22"/>
              </w:rPr>
              <w:t> </w:t>
            </w:r>
            <w:r>
              <w:rPr>
                <w:sz w:val="22"/>
              </w:rPr>
              <w:t>(included</w:t>
            </w:r>
            <w:r>
              <w:rPr>
                <w:spacing w:val="-5"/>
                <w:sz w:val="22"/>
              </w:rPr>
              <w:t> </w:t>
            </w:r>
            <w:r>
              <w:rPr>
                <w:sz w:val="22"/>
              </w:rPr>
              <w:t>within</w:t>
            </w:r>
            <w:r>
              <w:rPr>
                <w:spacing w:val="-5"/>
                <w:sz w:val="22"/>
              </w:rPr>
              <w:t> </w:t>
            </w:r>
            <w:r>
              <w:rPr>
                <w:sz w:val="22"/>
              </w:rPr>
              <w:t>the</w:t>
            </w:r>
            <w:r>
              <w:rPr>
                <w:spacing w:val="-5"/>
                <w:sz w:val="22"/>
              </w:rPr>
              <w:t> </w:t>
            </w:r>
            <w:r>
              <w:rPr>
                <w:sz w:val="22"/>
              </w:rPr>
              <w:t>CCLFs)</w:t>
            </w:r>
            <w:r>
              <w:rPr>
                <w:spacing w:val="-5"/>
                <w:sz w:val="22"/>
              </w:rPr>
              <w:t> </w:t>
            </w:r>
            <w:r>
              <w:rPr>
                <w:sz w:val="22"/>
              </w:rPr>
              <w:t>with the aligned VTAPM ACO when there is at least one paid claim for any services within the last 12 months with a currently active provider.</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50"/>
        <w:gridCol w:w="5940"/>
      </w:tblGrid>
      <w:tr>
        <w:trPr>
          <w:trHeight w:val="412" w:hRule="atLeast"/>
        </w:trPr>
        <w:tc>
          <w:tcPr>
            <w:tcW w:w="3150" w:type="dxa"/>
          </w:tcPr>
          <w:p>
            <w:pPr>
              <w:pStyle w:val="TableParagraph"/>
              <w:spacing w:before="80"/>
              <w:ind w:left="7"/>
              <w:jc w:val="center"/>
              <w:rPr>
                <w:b/>
                <w:sz w:val="22"/>
              </w:rPr>
            </w:pPr>
            <w:r>
              <w:rPr>
                <w:b/>
                <w:spacing w:val="-4"/>
                <w:sz w:val="22"/>
              </w:rPr>
              <w:t>Term</w:t>
            </w:r>
          </w:p>
        </w:tc>
        <w:tc>
          <w:tcPr>
            <w:tcW w:w="5940" w:type="dxa"/>
          </w:tcPr>
          <w:p>
            <w:pPr>
              <w:pStyle w:val="TableParagraph"/>
              <w:spacing w:before="80"/>
              <w:ind w:left="8"/>
              <w:jc w:val="center"/>
              <w:rPr>
                <w:b/>
                <w:sz w:val="22"/>
              </w:rPr>
            </w:pPr>
            <w:r>
              <w:rPr>
                <w:b/>
                <w:spacing w:val="-2"/>
                <w:sz w:val="22"/>
              </w:rPr>
              <w:t>Definition</w:t>
            </w:r>
          </w:p>
        </w:tc>
      </w:tr>
      <w:tr>
        <w:trPr>
          <w:trHeight w:val="3529" w:hRule="atLeast"/>
        </w:trPr>
        <w:tc>
          <w:tcPr>
            <w:tcW w:w="3150" w:type="dxa"/>
          </w:tcPr>
          <w:p>
            <w:pPr>
              <w:pStyle w:val="TableParagraph"/>
              <w:spacing w:before="80"/>
              <w:ind w:right="571"/>
              <w:rPr>
                <w:b/>
                <w:sz w:val="22"/>
              </w:rPr>
            </w:pPr>
            <w:r>
              <w:rPr>
                <w:b/>
                <w:sz w:val="22"/>
              </w:rPr>
              <w:t>Suppress/Resume</w:t>
            </w:r>
            <w:r>
              <w:rPr>
                <w:b/>
                <w:spacing w:val="-16"/>
                <w:sz w:val="22"/>
              </w:rPr>
              <w:t> </w:t>
            </w:r>
            <w:r>
              <w:rPr>
                <w:b/>
                <w:sz w:val="22"/>
              </w:rPr>
              <w:t>KCC </w:t>
            </w:r>
            <w:r>
              <w:rPr>
                <w:b/>
                <w:spacing w:val="-2"/>
                <w:sz w:val="22"/>
              </w:rPr>
              <w:t>CCLFs</w:t>
            </w:r>
          </w:p>
        </w:tc>
        <w:tc>
          <w:tcPr>
            <w:tcW w:w="5940" w:type="dxa"/>
          </w:tcPr>
          <w:p>
            <w:pPr>
              <w:pStyle w:val="TableParagraph"/>
              <w:spacing w:before="80"/>
              <w:ind w:right="100"/>
              <w:rPr>
                <w:sz w:val="22"/>
              </w:rPr>
            </w:pPr>
            <w:r>
              <w:rPr>
                <w:sz w:val="22"/>
              </w:rPr>
              <w:t>Claims data for a beneficiary aligned to an Entity will be suppressed (will not be sent) as part of the CCLFs after a monthly</w:t>
            </w:r>
            <w:r>
              <w:rPr>
                <w:spacing w:val="-6"/>
                <w:sz w:val="22"/>
              </w:rPr>
              <w:t> </w:t>
            </w:r>
            <w:r>
              <w:rPr>
                <w:sz w:val="22"/>
              </w:rPr>
              <w:t>check,</w:t>
            </w:r>
            <w:r>
              <w:rPr>
                <w:spacing w:val="-6"/>
                <w:sz w:val="22"/>
              </w:rPr>
              <w:t> </w:t>
            </w:r>
            <w:r>
              <w:rPr>
                <w:sz w:val="22"/>
              </w:rPr>
              <w:t>regardless</w:t>
            </w:r>
            <w:r>
              <w:rPr>
                <w:spacing w:val="-6"/>
                <w:sz w:val="22"/>
              </w:rPr>
              <w:t> </w:t>
            </w:r>
            <w:r>
              <w:rPr>
                <w:sz w:val="22"/>
              </w:rPr>
              <w:t>of</w:t>
            </w:r>
            <w:r>
              <w:rPr>
                <w:spacing w:val="-6"/>
                <w:sz w:val="22"/>
              </w:rPr>
              <w:t> </w:t>
            </w:r>
            <w:r>
              <w:rPr>
                <w:sz w:val="22"/>
              </w:rPr>
              <w:t>the</w:t>
            </w:r>
            <w:r>
              <w:rPr>
                <w:spacing w:val="-6"/>
                <w:sz w:val="22"/>
              </w:rPr>
              <w:t> </w:t>
            </w:r>
            <w:r>
              <w:rPr>
                <w:sz w:val="22"/>
              </w:rPr>
              <w:t>beneficiary’s</w:t>
            </w:r>
            <w:r>
              <w:rPr>
                <w:spacing w:val="-6"/>
                <w:sz w:val="22"/>
              </w:rPr>
              <w:t> </w:t>
            </w:r>
            <w:r>
              <w:rPr>
                <w:sz w:val="22"/>
              </w:rPr>
              <w:t>data</w:t>
            </w:r>
            <w:r>
              <w:rPr>
                <w:spacing w:val="-6"/>
                <w:sz w:val="22"/>
              </w:rPr>
              <w:t> </w:t>
            </w:r>
            <w:r>
              <w:rPr>
                <w:sz w:val="22"/>
              </w:rPr>
              <w:t>sharing preference, when the beneficiary’s claims (paid claims for any services and unpaid alignment qualifying claims) are not associated with an active provider within the last six </w:t>
            </w:r>
            <w:r>
              <w:rPr>
                <w:spacing w:val="-2"/>
                <w:sz w:val="22"/>
              </w:rPr>
              <w:t>months.</w:t>
            </w:r>
          </w:p>
          <w:p>
            <w:pPr>
              <w:pStyle w:val="TableParagraph"/>
              <w:spacing w:before="81"/>
              <w:ind w:left="108" w:right="100"/>
              <w:rPr>
                <w:sz w:val="22"/>
              </w:rPr>
            </w:pPr>
            <w:r>
              <w:rPr>
                <w:sz w:val="22"/>
              </w:rPr>
              <w:t>Claims data for a currently-suppressed beneficiary, with data sharing preference of Opt-in, will be resumed (included within the CCLFs) with the aligned Entity when there is at least a (paid claim for any services or unpaid alignment</w:t>
            </w:r>
            <w:r>
              <w:rPr>
                <w:spacing w:val="-5"/>
                <w:sz w:val="22"/>
              </w:rPr>
              <w:t> </w:t>
            </w:r>
            <w:r>
              <w:rPr>
                <w:sz w:val="22"/>
              </w:rPr>
              <w:t>qualifying</w:t>
            </w:r>
            <w:r>
              <w:rPr>
                <w:spacing w:val="-5"/>
                <w:sz w:val="22"/>
              </w:rPr>
              <w:t> </w:t>
            </w:r>
            <w:r>
              <w:rPr>
                <w:sz w:val="22"/>
              </w:rPr>
              <w:t>claim)</w:t>
            </w:r>
            <w:r>
              <w:rPr>
                <w:spacing w:val="-5"/>
                <w:sz w:val="22"/>
              </w:rPr>
              <w:t> </w:t>
            </w:r>
            <w:r>
              <w:rPr>
                <w:sz w:val="22"/>
              </w:rPr>
              <w:t>within</w:t>
            </w:r>
            <w:r>
              <w:rPr>
                <w:spacing w:val="-5"/>
                <w:sz w:val="22"/>
              </w:rPr>
              <w:t> </w:t>
            </w:r>
            <w:r>
              <w:rPr>
                <w:sz w:val="22"/>
              </w:rPr>
              <w:t>the</w:t>
            </w:r>
            <w:r>
              <w:rPr>
                <w:spacing w:val="-5"/>
                <w:sz w:val="22"/>
              </w:rPr>
              <w:t> </w:t>
            </w:r>
            <w:r>
              <w:rPr>
                <w:sz w:val="22"/>
              </w:rPr>
              <w:t>last</w:t>
            </w:r>
            <w:r>
              <w:rPr>
                <w:spacing w:val="-5"/>
                <w:sz w:val="22"/>
              </w:rPr>
              <w:t> </w:t>
            </w:r>
            <w:r>
              <w:rPr>
                <w:sz w:val="22"/>
              </w:rPr>
              <w:t>six</w:t>
            </w:r>
            <w:r>
              <w:rPr>
                <w:spacing w:val="-6"/>
                <w:sz w:val="22"/>
              </w:rPr>
              <w:t> </w:t>
            </w:r>
            <w:r>
              <w:rPr>
                <w:sz w:val="22"/>
              </w:rPr>
              <w:t>months</w:t>
            </w:r>
            <w:r>
              <w:rPr>
                <w:spacing w:val="-5"/>
                <w:sz w:val="22"/>
              </w:rPr>
              <w:t> </w:t>
            </w:r>
            <w:r>
              <w:rPr>
                <w:sz w:val="22"/>
              </w:rPr>
              <w:t>with an active provider.</w:t>
            </w:r>
          </w:p>
        </w:tc>
      </w:tr>
    </w:tbl>
    <w:p>
      <w:pPr>
        <w:pStyle w:val="TableParagraph"/>
        <w:spacing w:after="0"/>
        <w:rPr>
          <w:sz w:val="22"/>
        </w:rPr>
        <w:sectPr>
          <w:pgSz w:w="12240" w:h="15840"/>
          <w:pgMar w:header="841" w:footer="795" w:top="1480" w:bottom="980" w:left="1080" w:right="1080"/>
        </w:sectPr>
      </w:pPr>
    </w:p>
    <w:p>
      <w:pPr>
        <w:pStyle w:val="Heading1"/>
        <w:spacing w:before="209"/>
        <w:ind w:left="49" w:right="50"/>
        <w:jc w:val="center"/>
      </w:pPr>
      <w:bookmarkStart w:name="Record of Changes" w:id="180"/>
      <w:bookmarkEnd w:id="180"/>
      <w:r>
        <w:rPr>
          <w:b w:val="0"/>
        </w:rPr>
      </w:r>
      <w:bookmarkStart w:name="_bookmark96" w:id="181"/>
      <w:bookmarkEnd w:id="181"/>
      <w:r>
        <w:rPr>
          <w:b w:val="0"/>
        </w:rPr>
      </w:r>
      <w:r>
        <w:rPr>
          <w:rFonts w:ascii="Arial"/>
        </w:rPr>
        <w:t>Record</w:t>
      </w:r>
      <w:r>
        <w:rPr>
          <w:rFonts w:ascii="Arial"/>
          <w:spacing w:val="-22"/>
        </w:rPr>
        <w:t> </w:t>
      </w:r>
      <w:r>
        <w:rPr/>
        <w:t>of</w:t>
      </w:r>
      <w:r>
        <w:rPr>
          <w:spacing w:val="-2"/>
        </w:rPr>
        <w:t> Changes</w:t>
      </w:r>
    </w:p>
    <w:p>
      <w:pPr>
        <w:pStyle w:val="BodyText"/>
        <w:spacing w:before="5" w:after="1"/>
        <w:rPr>
          <w:rFonts w:ascii="Arial Narrow"/>
          <w:b/>
          <w:sz w:val="10"/>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412" w:hRule="atLeast"/>
        </w:trPr>
        <w:tc>
          <w:tcPr>
            <w:tcW w:w="1079" w:type="dxa"/>
          </w:tcPr>
          <w:p>
            <w:pPr>
              <w:pStyle w:val="TableParagraph"/>
              <w:spacing w:before="80"/>
              <w:ind w:left="9" w:right="1"/>
              <w:jc w:val="center"/>
              <w:rPr>
                <w:b/>
                <w:sz w:val="22"/>
              </w:rPr>
            </w:pPr>
            <w:r>
              <w:rPr>
                <w:b/>
                <w:spacing w:val="-2"/>
                <w:sz w:val="22"/>
              </w:rPr>
              <w:t>Version</w:t>
            </w:r>
          </w:p>
        </w:tc>
        <w:tc>
          <w:tcPr>
            <w:tcW w:w="1435" w:type="dxa"/>
          </w:tcPr>
          <w:p>
            <w:pPr>
              <w:pStyle w:val="TableParagraph"/>
              <w:spacing w:before="80"/>
              <w:ind w:left="478"/>
              <w:rPr>
                <w:b/>
                <w:sz w:val="22"/>
              </w:rPr>
            </w:pPr>
            <w:r>
              <w:rPr>
                <w:b/>
                <w:spacing w:val="-4"/>
                <w:sz w:val="22"/>
              </w:rPr>
              <w:t>Date</w:t>
            </w:r>
          </w:p>
        </w:tc>
        <w:tc>
          <w:tcPr>
            <w:tcW w:w="6009" w:type="dxa"/>
          </w:tcPr>
          <w:p>
            <w:pPr>
              <w:pStyle w:val="TableParagraph"/>
              <w:spacing w:before="80"/>
              <w:ind w:left="1830"/>
              <w:rPr>
                <w:b/>
                <w:sz w:val="22"/>
              </w:rPr>
            </w:pPr>
            <w:r>
              <w:rPr>
                <w:b/>
                <w:sz w:val="22"/>
              </w:rPr>
              <w:t>Description</w:t>
            </w:r>
            <w:r>
              <w:rPr>
                <w:b/>
                <w:spacing w:val="-9"/>
                <w:sz w:val="22"/>
              </w:rPr>
              <w:t> </w:t>
            </w:r>
            <w:r>
              <w:rPr>
                <w:b/>
                <w:sz w:val="22"/>
              </w:rPr>
              <w:t>of</w:t>
            </w:r>
            <w:r>
              <w:rPr>
                <w:b/>
                <w:spacing w:val="-8"/>
                <w:sz w:val="22"/>
              </w:rPr>
              <w:t> </w:t>
            </w:r>
            <w:r>
              <w:rPr>
                <w:b/>
                <w:spacing w:val="-2"/>
                <w:sz w:val="22"/>
              </w:rPr>
              <w:t>Change</w:t>
            </w:r>
          </w:p>
        </w:tc>
      </w:tr>
      <w:tr>
        <w:trPr>
          <w:trHeight w:val="413" w:hRule="atLeast"/>
        </w:trPr>
        <w:tc>
          <w:tcPr>
            <w:tcW w:w="1079" w:type="dxa"/>
          </w:tcPr>
          <w:p>
            <w:pPr>
              <w:pStyle w:val="TableParagraph"/>
              <w:spacing w:before="81"/>
              <w:ind w:left="9"/>
              <w:jc w:val="center"/>
              <w:rPr>
                <w:sz w:val="22"/>
              </w:rPr>
            </w:pPr>
            <w:r>
              <w:rPr>
                <w:spacing w:val="-5"/>
                <w:sz w:val="22"/>
              </w:rPr>
              <w:t>1.0</w:t>
            </w:r>
          </w:p>
        </w:tc>
        <w:tc>
          <w:tcPr>
            <w:tcW w:w="1435" w:type="dxa"/>
          </w:tcPr>
          <w:p>
            <w:pPr>
              <w:pStyle w:val="TableParagraph"/>
              <w:spacing w:before="81"/>
              <w:ind w:left="114"/>
              <w:rPr>
                <w:sz w:val="22"/>
              </w:rPr>
            </w:pPr>
            <w:r>
              <w:rPr>
                <w:spacing w:val="-2"/>
                <w:sz w:val="22"/>
              </w:rPr>
              <w:t>03/07/2012</w:t>
            </w:r>
          </w:p>
        </w:tc>
        <w:tc>
          <w:tcPr>
            <w:tcW w:w="6009" w:type="dxa"/>
          </w:tcPr>
          <w:p>
            <w:pPr>
              <w:pStyle w:val="TableParagraph"/>
              <w:spacing w:before="81"/>
              <w:ind w:left="115"/>
              <w:rPr>
                <w:sz w:val="22"/>
              </w:rPr>
            </w:pPr>
            <w:r>
              <w:rPr>
                <w:spacing w:val="-2"/>
                <w:sz w:val="22"/>
              </w:rPr>
              <w:t>BIETL096_Pioneer_CCLF_IP_v1_0_F_20120307</w:t>
            </w:r>
          </w:p>
        </w:tc>
      </w:tr>
      <w:tr>
        <w:trPr>
          <w:trHeight w:val="4767" w:hRule="atLeast"/>
        </w:trPr>
        <w:tc>
          <w:tcPr>
            <w:tcW w:w="1079" w:type="dxa"/>
          </w:tcPr>
          <w:p>
            <w:pPr>
              <w:pStyle w:val="TableParagraph"/>
              <w:spacing w:before="80"/>
              <w:ind w:left="9"/>
              <w:jc w:val="center"/>
              <w:rPr>
                <w:sz w:val="22"/>
              </w:rPr>
            </w:pPr>
            <w:r>
              <w:rPr>
                <w:spacing w:val="-5"/>
                <w:sz w:val="22"/>
              </w:rPr>
              <w:t>2.0</w:t>
            </w:r>
          </w:p>
        </w:tc>
        <w:tc>
          <w:tcPr>
            <w:tcW w:w="1435" w:type="dxa"/>
          </w:tcPr>
          <w:p>
            <w:pPr>
              <w:pStyle w:val="TableParagraph"/>
              <w:spacing w:before="80"/>
              <w:ind w:left="114"/>
              <w:rPr>
                <w:sz w:val="22"/>
              </w:rPr>
            </w:pPr>
            <w:r>
              <w:rPr>
                <w:spacing w:val="-2"/>
                <w:sz w:val="22"/>
              </w:rPr>
              <w:t>11/06/12</w:t>
            </w:r>
          </w:p>
        </w:tc>
        <w:tc>
          <w:tcPr>
            <w:tcW w:w="6009" w:type="dxa"/>
          </w:tcPr>
          <w:p>
            <w:pPr>
              <w:pStyle w:val="TableParagraph"/>
              <w:spacing w:before="79"/>
              <w:ind w:left="115" w:right="222"/>
              <w:rPr>
                <w:sz w:val="22"/>
              </w:rPr>
            </w:pPr>
            <w:r>
              <w:rPr>
                <w:sz w:val="22"/>
              </w:rPr>
              <w:t>In Table 3, Element 3 corrected the format to X(06) because</w:t>
            </w:r>
            <w:r>
              <w:rPr>
                <w:spacing w:val="-7"/>
                <w:sz w:val="22"/>
              </w:rPr>
              <w:t> </w:t>
            </w:r>
            <w:r>
              <w:rPr>
                <w:sz w:val="22"/>
              </w:rPr>
              <w:t>Online</w:t>
            </w:r>
            <w:r>
              <w:rPr>
                <w:spacing w:val="-7"/>
                <w:sz w:val="22"/>
              </w:rPr>
              <w:t> </w:t>
            </w:r>
            <w:r>
              <w:rPr>
                <w:sz w:val="22"/>
              </w:rPr>
              <w:t>Survey</w:t>
            </w:r>
            <w:r>
              <w:rPr>
                <w:spacing w:val="-7"/>
                <w:sz w:val="22"/>
              </w:rPr>
              <w:t> </w:t>
            </w:r>
            <w:r>
              <w:rPr>
                <w:sz w:val="22"/>
              </w:rPr>
              <w:t>Certification</w:t>
            </w:r>
            <w:r>
              <w:rPr>
                <w:spacing w:val="-8"/>
                <w:sz w:val="22"/>
              </w:rPr>
              <w:t> </w:t>
            </w:r>
            <w:r>
              <w:rPr>
                <w:sz w:val="22"/>
              </w:rPr>
              <w:t>and</w:t>
            </w:r>
            <w:r>
              <w:rPr>
                <w:spacing w:val="-7"/>
                <w:sz w:val="22"/>
              </w:rPr>
              <w:t> </w:t>
            </w:r>
            <w:r>
              <w:rPr>
                <w:sz w:val="22"/>
              </w:rPr>
              <w:t>Report</w:t>
            </w:r>
            <w:r>
              <w:rPr>
                <w:spacing w:val="-7"/>
                <w:sz w:val="22"/>
              </w:rPr>
              <w:t> </w:t>
            </w:r>
            <w:r>
              <w:rPr>
                <w:sz w:val="22"/>
              </w:rPr>
              <w:t>System (OSCAR) numbers contain both letters and numbers.</w:t>
            </w:r>
          </w:p>
          <w:p>
            <w:pPr>
              <w:pStyle w:val="TableParagraph"/>
              <w:spacing w:before="81"/>
              <w:ind w:left="115" w:right="222"/>
              <w:rPr>
                <w:sz w:val="22"/>
              </w:rPr>
            </w:pPr>
            <w:r>
              <w:rPr>
                <w:sz w:val="22"/>
              </w:rPr>
              <w:t>Edited</w:t>
            </w:r>
            <w:r>
              <w:rPr>
                <w:spacing w:val="-6"/>
                <w:sz w:val="22"/>
              </w:rPr>
              <w:t> </w:t>
            </w:r>
            <w:r>
              <w:rPr>
                <w:sz w:val="22"/>
              </w:rPr>
              <w:t>and</w:t>
            </w:r>
            <w:r>
              <w:rPr>
                <w:spacing w:val="-6"/>
                <w:sz w:val="22"/>
              </w:rPr>
              <w:t> </w:t>
            </w:r>
            <w:r>
              <w:rPr>
                <w:sz w:val="22"/>
              </w:rPr>
              <w:t>renamed</w:t>
            </w:r>
            <w:r>
              <w:rPr>
                <w:spacing w:val="-6"/>
                <w:sz w:val="22"/>
              </w:rPr>
              <w:t> </w:t>
            </w:r>
            <w:r>
              <w:rPr>
                <w:sz w:val="22"/>
              </w:rPr>
              <w:t>the</w:t>
            </w:r>
            <w:r>
              <w:rPr>
                <w:spacing w:val="-6"/>
                <w:sz w:val="22"/>
              </w:rPr>
              <w:t> </w:t>
            </w:r>
            <w:r>
              <w:rPr>
                <w:sz w:val="22"/>
              </w:rPr>
              <w:t>document</w:t>
            </w:r>
            <w:r>
              <w:rPr>
                <w:spacing w:val="-6"/>
                <w:sz w:val="22"/>
              </w:rPr>
              <w:t> </w:t>
            </w:r>
            <w:r>
              <w:rPr>
                <w:sz w:val="22"/>
              </w:rPr>
              <w:t>(removed</w:t>
            </w:r>
            <w:r>
              <w:rPr>
                <w:spacing w:val="-6"/>
                <w:sz w:val="22"/>
              </w:rPr>
              <w:t> </w:t>
            </w:r>
            <w:r>
              <w:rPr>
                <w:sz w:val="22"/>
              </w:rPr>
              <w:t>the</w:t>
            </w:r>
            <w:r>
              <w:rPr>
                <w:spacing w:val="-5"/>
                <w:sz w:val="22"/>
              </w:rPr>
              <w:t> </w:t>
            </w:r>
            <w:r>
              <w:rPr>
                <w:sz w:val="22"/>
              </w:rPr>
              <w:t>word “Pioneer,” etc.) so that it applies to the entire ACO </w:t>
            </w:r>
            <w:r>
              <w:rPr>
                <w:spacing w:val="-2"/>
                <w:sz w:val="22"/>
              </w:rPr>
              <w:t>program.</w:t>
            </w:r>
          </w:p>
          <w:p>
            <w:pPr>
              <w:pStyle w:val="TableParagraph"/>
              <w:spacing w:before="80"/>
              <w:ind w:left="115"/>
              <w:rPr>
                <w:sz w:val="22"/>
              </w:rPr>
            </w:pPr>
            <w:r>
              <w:rPr>
                <w:sz w:val="22"/>
              </w:rPr>
              <w:t>Added</w:t>
            </w:r>
            <w:r>
              <w:rPr>
                <w:spacing w:val="-7"/>
                <w:sz w:val="22"/>
              </w:rPr>
              <w:t> </w:t>
            </w:r>
            <w:r>
              <w:rPr>
                <w:sz w:val="22"/>
              </w:rPr>
              <w:t>additional</w:t>
            </w:r>
            <w:r>
              <w:rPr>
                <w:spacing w:val="-7"/>
                <w:sz w:val="22"/>
              </w:rPr>
              <w:t> </w:t>
            </w:r>
            <w:r>
              <w:rPr>
                <w:sz w:val="22"/>
              </w:rPr>
              <w:t>Appendix</w:t>
            </w:r>
            <w:r>
              <w:rPr>
                <w:spacing w:val="-8"/>
                <w:sz w:val="22"/>
              </w:rPr>
              <w:t> </w:t>
            </w:r>
            <w:r>
              <w:rPr>
                <w:sz w:val="22"/>
              </w:rPr>
              <w:t>to</w:t>
            </w:r>
            <w:r>
              <w:rPr>
                <w:spacing w:val="-7"/>
                <w:sz w:val="22"/>
              </w:rPr>
              <w:t> </w:t>
            </w:r>
            <w:r>
              <w:rPr>
                <w:sz w:val="22"/>
              </w:rPr>
              <w:t>include</w:t>
            </w:r>
            <w:r>
              <w:rPr>
                <w:spacing w:val="-7"/>
                <w:sz w:val="22"/>
              </w:rPr>
              <w:t> </w:t>
            </w:r>
            <w:r>
              <w:rPr>
                <w:sz w:val="22"/>
              </w:rPr>
              <w:t>Substance</w:t>
            </w:r>
            <w:r>
              <w:rPr>
                <w:spacing w:val="-8"/>
                <w:sz w:val="22"/>
              </w:rPr>
              <w:t> </w:t>
            </w:r>
            <w:r>
              <w:rPr>
                <w:sz w:val="22"/>
              </w:rPr>
              <w:t>Abuse </w:t>
            </w:r>
            <w:r>
              <w:rPr>
                <w:spacing w:val="-2"/>
                <w:sz w:val="22"/>
              </w:rPr>
              <w:t>Codes.</w:t>
            </w:r>
          </w:p>
          <w:p>
            <w:pPr>
              <w:pStyle w:val="TableParagraph"/>
              <w:spacing w:before="80"/>
              <w:ind w:left="114"/>
              <w:rPr>
                <w:sz w:val="22"/>
              </w:rPr>
            </w:pPr>
            <w:r>
              <w:rPr>
                <w:sz w:val="22"/>
              </w:rPr>
              <w:t>Added</w:t>
            </w:r>
            <w:r>
              <w:rPr>
                <w:spacing w:val="-5"/>
                <w:sz w:val="22"/>
              </w:rPr>
              <w:t> </w:t>
            </w:r>
            <w:r>
              <w:rPr>
                <w:sz w:val="22"/>
              </w:rPr>
              <w:t>the</w:t>
            </w:r>
            <w:r>
              <w:rPr>
                <w:spacing w:val="-5"/>
                <w:sz w:val="22"/>
              </w:rPr>
              <w:t> </w:t>
            </w:r>
            <w:r>
              <w:rPr>
                <w:sz w:val="22"/>
              </w:rPr>
              <w:t>AMA</w:t>
            </w:r>
            <w:r>
              <w:rPr>
                <w:spacing w:val="-5"/>
                <w:sz w:val="22"/>
              </w:rPr>
              <w:t> </w:t>
            </w:r>
            <w:r>
              <w:rPr>
                <w:sz w:val="22"/>
              </w:rPr>
              <w:t>copyright</w:t>
            </w:r>
            <w:r>
              <w:rPr>
                <w:spacing w:val="-5"/>
                <w:sz w:val="22"/>
              </w:rPr>
              <w:t> </w:t>
            </w:r>
            <w:r>
              <w:rPr>
                <w:sz w:val="22"/>
              </w:rPr>
              <w:t>disclaimer</w:t>
            </w:r>
            <w:r>
              <w:rPr>
                <w:spacing w:val="-5"/>
                <w:sz w:val="22"/>
              </w:rPr>
              <w:t> </w:t>
            </w:r>
            <w:r>
              <w:rPr>
                <w:sz w:val="22"/>
              </w:rPr>
              <w:t>to</w:t>
            </w:r>
            <w:r>
              <w:rPr>
                <w:spacing w:val="-5"/>
                <w:sz w:val="22"/>
              </w:rPr>
              <w:t> </w:t>
            </w:r>
            <w:r>
              <w:rPr>
                <w:sz w:val="22"/>
              </w:rPr>
              <w:t>Table</w:t>
            </w:r>
            <w:r>
              <w:rPr>
                <w:spacing w:val="-5"/>
                <w:sz w:val="22"/>
              </w:rPr>
              <w:t> </w:t>
            </w:r>
            <w:r>
              <w:rPr>
                <w:sz w:val="22"/>
              </w:rPr>
              <w:t>4</w:t>
            </w:r>
            <w:r>
              <w:rPr>
                <w:spacing w:val="-5"/>
                <w:sz w:val="22"/>
              </w:rPr>
              <w:t> </w:t>
            </w:r>
            <w:r>
              <w:rPr>
                <w:sz w:val="22"/>
              </w:rPr>
              <w:t>–</w:t>
            </w:r>
            <w:r>
              <w:rPr>
                <w:spacing w:val="-6"/>
                <w:sz w:val="22"/>
              </w:rPr>
              <w:t> </w:t>
            </w:r>
            <w:r>
              <w:rPr>
                <w:sz w:val="22"/>
              </w:rPr>
              <w:t>CPT </w:t>
            </w:r>
            <w:r>
              <w:rPr>
                <w:spacing w:val="-2"/>
                <w:sz w:val="22"/>
              </w:rPr>
              <w:t>Codes.</w:t>
            </w:r>
          </w:p>
          <w:p>
            <w:pPr>
              <w:pStyle w:val="TableParagraph"/>
              <w:spacing w:line="314" w:lineRule="auto" w:before="80"/>
              <w:ind w:left="114" w:right="2016"/>
              <w:rPr>
                <w:sz w:val="22"/>
              </w:rPr>
            </w:pPr>
            <w:r>
              <w:rPr>
                <w:sz w:val="22"/>
              </w:rPr>
              <w:t>Added the Summary Statistics file. Updated</w:t>
            </w:r>
            <w:r>
              <w:rPr>
                <w:spacing w:val="-8"/>
                <w:sz w:val="22"/>
              </w:rPr>
              <w:t> </w:t>
            </w:r>
            <w:r>
              <w:rPr>
                <w:sz w:val="22"/>
              </w:rPr>
              <w:t>Appendix</w:t>
            </w:r>
            <w:r>
              <w:rPr>
                <w:spacing w:val="-9"/>
                <w:sz w:val="22"/>
              </w:rPr>
              <w:t> </w:t>
            </w:r>
            <w:r>
              <w:rPr>
                <w:sz w:val="22"/>
              </w:rPr>
              <w:t>B</w:t>
            </w:r>
            <w:r>
              <w:rPr>
                <w:spacing w:val="-8"/>
                <w:sz w:val="22"/>
              </w:rPr>
              <w:t> </w:t>
            </w:r>
            <w:r>
              <w:rPr>
                <w:sz w:val="22"/>
              </w:rPr>
              <w:t>–</w:t>
            </w:r>
            <w:r>
              <w:rPr>
                <w:spacing w:val="-7"/>
                <w:sz w:val="22"/>
              </w:rPr>
              <w:t> </w:t>
            </w:r>
            <w:r>
              <w:rPr>
                <w:sz w:val="22"/>
              </w:rPr>
              <w:t>File</w:t>
            </w:r>
            <w:r>
              <w:rPr>
                <w:spacing w:val="-8"/>
                <w:sz w:val="22"/>
              </w:rPr>
              <w:t> </w:t>
            </w:r>
            <w:r>
              <w:rPr>
                <w:sz w:val="22"/>
              </w:rPr>
              <w:t>Layouts</w:t>
            </w:r>
          </w:p>
          <w:p>
            <w:pPr>
              <w:pStyle w:val="TableParagraph"/>
              <w:spacing w:before="3"/>
              <w:ind w:left="114" w:right="222"/>
              <w:rPr>
                <w:sz w:val="22"/>
              </w:rPr>
            </w:pPr>
            <w:r>
              <w:rPr>
                <w:sz w:val="22"/>
              </w:rPr>
              <w:t>Updated</w:t>
            </w:r>
            <w:r>
              <w:rPr>
                <w:spacing w:val="-4"/>
                <w:sz w:val="22"/>
              </w:rPr>
              <w:t> </w:t>
            </w:r>
            <w:r>
              <w:rPr>
                <w:sz w:val="22"/>
              </w:rPr>
              <w:t>Sections</w:t>
            </w:r>
            <w:r>
              <w:rPr>
                <w:spacing w:val="-4"/>
                <w:sz w:val="22"/>
              </w:rPr>
              <w:t> </w:t>
            </w:r>
            <w:r>
              <w:rPr>
                <w:sz w:val="22"/>
              </w:rPr>
              <w:t>2,</w:t>
            </w:r>
            <w:r>
              <w:rPr>
                <w:spacing w:val="-4"/>
                <w:sz w:val="22"/>
              </w:rPr>
              <w:t> </w:t>
            </w:r>
            <w:r>
              <w:rPr>
                <w:sz w:val="22"/>
              </w:rPr>
              <w:t>3,</w:t>
            </w:r>
            <w:r>
              <w:rPr>
                <w:spacing w:val="-7"/>
                <w:sz w:val="22"/>
              </w:rPr>
              <w:t> </w:t>
            </w:r>
            <w:r>
              <w:rPr>
                <w:sz w:val="22"/>
              </w:rPr>
              <w:t>4,</w:t>
            </w:r>
            <w:r>
              <w:rPr>
                <w:spacing w:val="-4"/>
                <w:sz w:val="22"/>
              </w:rPr>
              <w:t> </w:t>
            </w:r>
            <w:r>
              <w:rPr>
                <w:sz w:val="22"/>
              </w:rPr>
              <w:t>and</w:t>
            </w:r>
            <w:r>
              <w:rPr>
                <w:spacing w:val="-4"/>
                <w:sz w:val="22"/>
              </w:rPr>
              <w:t> </w:t>
            </w:r>
            <w:r>
              <w:rPr>
                <w:sz w:val="22"/>
              </w:rPr>
              <w:t>5</w:t>
            </w:r>
            <w:r>
              <w:rPr>
                <w:spacing w:val="-4"/>
                <w:sz w:val="22"/>
              </w:rPr>
              <w:t> </w:t>
            </w:r>
            <w:r>
              <w:rPr>
                <w:sz w:val="22"/>
              </w:rPr>
              <w:t>to</w:t>
            </w:r>
            <w:r>
              <w:rPr>
                <w:spacing w:val="-4"/>
                <w:sz w:val="22"/>
              </w:rPr>
              <w:t> </w:t>
            </w:r>
            <w:r>
              <w:rPr>
                <w:sz w:val="22"/>
              </w:rPr>
              <w:t>incorporate</w:t>
            </w:r>
            <w:r>
              <w:rPr>
                <w:spacing w:val="-4"/>
                <w:sz w:val="22"/>
              </w:rPr>
              <w:t> </w:t>
            </w:r>
            <w:r>
              <w:rPr>
                <w:sz w:val="22"/>
              </w:rPr>
              <w:t>the</w:t>
            </w:r>
            <w:r>
              <w:rPr>
                <w:spacing w:val="-4"/>
                <w:sz w:val="22"/>
              </w:rPr>
              <w:t> </w:t>
            </w:r>
            <w:r>
              <w:rPr>
                <w:sz w:val="22"/>
              </w:rPr>
              <w:t>change to the Debit/Credit version of the data feed.</w:t>
            </w:r>
          </w:p>
          <w:p>
            <w:pPr>
              <w:pStyle w:val="TableParagraph"/>
              <w:spacing w:before="80"/>
              <w:ind w:left="114"/>
              <w:rPr>
                <w:sz w:val="22"/>
              </w:rPr>
            </w:pPr>
            <w:r>
              <w:rPr>
                <w:sz w:val="22"/>
              </w:rPr>
              <w:t>Additional</w:t>
            </w:r>
            <w:r>
              <w:rPr>
                <w:spacing w:val="-6"/>
                <w:sz w:val="22"/>
              </w:rPr>
              <w:t> </w:t>
            </w:r>
            <w:r>
              <w:rPr>
                <w:sz w:val="22"/>
              </w:rPr>
              <w:t>Section:</w:t>
            </w:r>
            <w:r>
              <w:rPr>
                <w:spacing w:val="-6"/>
                <w:sz w:val="22"/>
              </w:rPr>
              <w:t> </w:t>
            </w:r>
            <w:r>
              <w:rPr>
                <w:sz w:val="22"/>
              </w:rPr>
              <w:t>Section</w:t>
            </w:r>
            <w:r>
              <w:rPr>
                <w:spacing w:val="-6"/>
                <w:sz w:val="22"/>
              </w:rPr>
              <w:t> </w:t>
            </w:r>
            <w:r>
              <w:rPr>
                <w:sz w:val="22"/>
              </w:rPr>
              <w:t>7.</w:t>
            </w:r>
            <w:r>
              <w:rPr>
                <w:spacing w:val="-6"/>
                <w:sz w:val="22"/>
              </w:rPr>
              <w:t> </w:t>
            </w:r>
            <w:r>
              <w:rPr>
                <w:sz w:val="22"/>
              </w:rPr>
              <w:t>Deleted</w:t>
            </w:r>
            <w:r>
              <w:rPr>
                <w:spacing w:val="-6"/>
                <w:sz w:val="22"/>
              </w:rPr>
              <w:t> </w:t>
            </w:r>
            <w:r>
              <w:rPr>
                <w:sz w:val="22"/>
              </w:rPr>
              <w:t>extra</w:t>
            </w:r>
            <w:r>
              <w:rPr>
                <w:spacing w:val="-6"/>
                <w:sz w:val="22"/>
              </w:rPr>
              <w:t> </w:t>
            </w:r>
            <w:r>
              <w:rPr>
                <w:sz w:val="22"/>
              </w:rPr>
              <w:t>space</w:t>
            </w:r>
            <w:r>
              <w:rPr>
                <w:spacing w:val="-6"/>
                <w:sz w:val="22"/>
              </w:rPr>
              <w:t> </w:t>
            </w:r>
            <w:r>
              <w:rPr>
                <w:sz w:val="22"/>
              </w:rPr>
              <w:t>between section 5.4 and 5.5.</w:t>
            </w:r>
          </w:p>
        </w:tc>
      </w:tr>
      <w:tr>
        <w:trPr>
          <w:trHeight w:val="413" w:hRule="atLeast"/>
        </w:trPr>
        <w:tc>
          <w:tcPr>
            <w:tcW w:w="1079" w:type="dxa"/>
          </w:tcPr>
          <w:p>
            <w:pPr>
              <w:pStyle w:val="TableParagraph"/>
              <w:spacing w:before="81"/>
              <w:ind w:left="9"/>
              <w:jc w:val="center"/>
              <w:rPr>
                <w:sz w:val="22"/>
              </w:rPr>
            </w:pPr>
            <w:r>
              <w:rPr>
                <w:spacing w:val="-5"/>
                <w:sz w:val="22"/>
              </w:rPr>
              <w:t>3.0</w:t>
            </w:r>
          </w:p>
        </w:tc>
        <w:tc>
          <w:tcPr>
            <w:tcW w:w="1435" w:type="dxa"/>
          </w:tcPr>
          <w:p>
            <w:pPr>
              <w:pStyle w:val="TableParagraph"/>
              <w:spacing w:before="81"/>
              <w:ind w:left="114"/>
              <w:rPr>
                <w:sz w:val="22"/>
              </w:rPr>
            </w:pPr>
            <w:r>
              <w:rPr>
                <w:spacing w:val="-2"/>
                <w:sz w:val="22"/>
              </w:rPr>
              <w:t>02/25/2013</w:t>
            </w:r>
          </w:p>
        </w:tc>
        <w:tc>
          <w:tcPr>
            <w:tcW w:w="6009" w:type="dxa"/>
          </w:tcPr>
          <w:p>
            <w:pPr>
              <w:pStyle w:val="TableParagraph"/>
              <w:spacing w:before="81"/>
              <w:ind w:left="115"/>
              <w:rPr>
                <w:sz w:val="22"/>
              </w:rPr>
            </w:pPr>
            <w:r>
              <w:rPr>
                <w:sz w:val="22"/>
              </w:rPr>
              <w:t>Final</w:t>
            </w:r>
            <w:r>
              <w:rPr>
                <w:spacing w:val="-7"/>
                <w:sz w:val="22"/>
              </w:rPr>
              <w:t> </w:t>
            </w:r>
            <w:r>
              <w:rPr>
                <w:sz w:val="22"/>
              </w:rPr>
              <w:t>baselined</w:t>
            </w:r>
            <w:r>
              <w:rPr>
                <w:spacing w:val="-7"/>
                <w:sz w:val="22"/>
              </w:rPr>
              <w:t> </w:t>
            </w:r>
            <w:r>
              <w:rPr>
                <w:sz w:val="22"/>
              </w:rPr>
              <w:t>version</w:t>
            </w:r>
            <w:r>
              <w:rPr>
                <w:spacing w:val="-7"/>
                <w:sz w:val="22"/>
              </w:rPr>
              <w:t> </w:t>
            </w:r>
            <w:r>
              <w:rPr>
                <w:sz w:val="22"/>
              </w:rPr>
              <w:t>by</w:t>
            </w:r>
            <w:r>
              <w:rPr>
                <w:spacing w:val="-7"/>
                <w:sz w:val="22"/>
              </w:rPr>
              <w:t> </w:t>
            </w:r>
            <w:r>
              <w:rPr>
                <w:spacing w:val="-5"/>
                <w:sz w:val="22"/>
              </w:rPr>
              <w:t>NG.</w:t>
            </w:r>
          </w:p>
        </w:tc>
      </w:tr>
    </w:tbl>
    <w:p>
      <w:pPr>
        <w:pStyle w:val="TableParagraph"/>
        <w:spacing w:after="0"/>
        <w:rPr>
          <w:sz w:val="22"/>
        </w:rPr>
        <w:sectPr>
          <w:headerReference w:type="default" r:id="rId57"/>
          <w:footerReference w:type="default" r:id="rId58"/>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5260" w:hRule="atLeast"/>
        </w:trPr>
        <w:tc>
          <w:tcPr>
            <w:tcW w:w="1079" w:type="dxa"/>
          </w:tcPr>
          <w:p>
            <w:pPr>
              <w:pStyle w:val="TableParagraph"/>
              <w:spacing w:before="80"/>
              <w:ind w:left="9"/>
              <w:jc w:val="center"/>
              <w:rPr>
                <w:sz w:val="22"/>
              </w:rPr>
            </w:pPr>
            <w:r>
              <w:rPr>
                <w:spacing w:val="-5"/>
                <w:sz w:val="22"/>
              </w:rPr>
              <w:t>4.0</w:t>
            </w:r>
          </w:p>
        </w:tc>
        <w:tc>
          <w:tcPr>
            <w:tcW w:w="1435" w:type="dxa"/>
          </w:tcPr>
          <w:p>
            <w:pPr>
              <w:pStyle w:val="TableParagraph"/>
              <w:spacing w:before="80"/>
              <w:ind w:left="114"/>
              <w:rPr>
                <w:sz w:val="22"/>
              </w:rPr>
            </w:pPr>
            <w:r>
              <w:rPr>
                <w:spacing w:val="-2"/>
                <w:sz w:val="22"/>
              </w:rPr>
              <w:t>07/29/2013</w:t>
            </w:r>
          </w:p>
        </w:tc>
        <w:tc>
          <w:tcPr>
            <w:tcW w:w="6009" w:type="dxa"/>
          </w:tcPr>
          <w:p>
            <w:pPr>
              <w:pStyle w:val="TableParagraph"/>
              <w:spacing w:before="80"/>
              <w:ind w:left="115"/>
              <w:rPr>
                <w:sz w:val="22"/>
              </w:rPr>
            </w:pPr>
            <w:r>
              <w:rPr>
                <w:sz w:val="22"/>
              </w:rPr>
              <w:t>March</w:t>
            </w:r>
            <w:r>
              <w:rPr>
                <w:spacing w:val="-8"/>
                <w:sz w:val="22"/>
              </w:rPr>
              <w:t> </w:t>
            </w:r>
            <w:r>
              <w:rPr>
                <w:spacing w:val="-2"/>
                <w:sz w:val="22"/>
              </w:rPr>
              <w:t>2013:</w:t>
            </w:r>
          </w:p>
          <w:p>
            <w:pPr>
              <w:pStyle w:val="TableParagraph"/>
              <w:spacing w:before="79"/>
              <w:ind w:left="115" w:right="222"/>
              <w:rPr>
                <w:sz w:val="22"/>
              </w:rPr>
            </w:pPr>
            <w:r>
              <w:rPr>
                <w:sz w:val="22"/>
              </w:rPr>
              <w:t>Revised</w:t>
            </w:r>
            <w:r>
              <w:rPr>
                <w:spacing w:val="-5"/>
                <w:sz w:val="22"/>
              </w:rPr>
              <w:t> </w:t>
            </w:r>
            <w:r>
              <w:rPr>
                <w:sz w:val="22"/>
              </w:rPr>
              <w:t>to</w:t>
            </w:r>
            <w:r>
              <w:rPr>
                <w:spacing w:val="-5"/>
                <w:sz w:val="22"/>
              </w:rPr>
              <w:t> </w:t>
            </w:r>
            <w:r>
              <w:rPr>
                <w:sz w:val="22"/>
              </w:rPr>
              <w:t>add</w:t>
            </w:r>
            <w:r>
              <w:rPr>
                <w:spacing w:val="-5"/>
                <w:sz w:val="22"/>
              </w:rPr>
              <w:t> </w:t>
            </w:r>
            <w:r>
              <w:rPr>
                <w:sz w:val="22"/>
              </w:rPr>
              <w:t>new</w:t>
            </w:r>
            <w:r>
              <w:rPr>
                <w:spacing w:val="-6"/>
                <w:sz w:val="22"/>
              </w:rPr>
              <w:t> </w:t>
            </w:r>
            <w:r>
              <w:rPr>
                <w:sz w:val="22"/>
              </w:rPr>
              <w:t>and</w:t>
            </w:r>
            <w:r>
              <w:rPr>
                <w:spacing w:val="-5"/>
                <w:sz w:val="22"/>
              </w:rPr>
              <w:t> </w:t>
            </w:r>
            <w:r>
              <w:rPr>
                <w:sz w:val="22"/>
              </w:rPr>
              <w:t>additional</w:t>
            </w:r>
            <w:r>
              <w:rPr>
                <w:spacing w:val="-5"/>
                <w:sz w:val="22"/>
              </w:rPr>
              <w:t> </w:t>
            </w:r>
            <w:r>
              <w:rPr>
                <w:sz w:val="22"/>
              </w:rPr>
              <w:t>fields</w:t>
            </w:r>
            <w:r>
              <w:rPr>
                <w:spacing w:val="-5"/>
                <w:sz w:val="22"/>
              </w:rPr>
              <w:t> </w:t>
            </w:r>
            <w:r>
              <w:rPr>
                <w:sz w:val="22"/>
              </w:rPr>
              <w:t>and</w:t>
            </w:r>
            <w:r>
              <w:rPr>
                <w:spacing w:val="-5"/>
                <w:sz w:val="22"/>
              </w:rPr>
              <w:t> </w:t>
            </w:r>
            <w:r>
              <w:rPr>
                <w:sz w:val="22"/>
              </w:rPr>
              <w:t>information as requested by CMS.</w:t>
            </w:r>
          </w:p>
          <w:p>
            <w:pPr>
              <w:pStyle w:val="TableParagraph"/>
              <w:spacing w:before="81"/>
              <w:ind w:left="115"/>
              <w:rPr>
                <w:sz w:val="22"/>
              </w:rPr>
            </w:pPr>
            <w:r>
              <w:rPr>
                <w:sz w:val="22"/>
              </w:rPr>
              <w:t>Updated</w:t>
            </w:r>
            <w:r>
              <w:rPr>
                <w:spacing w:val="-6"/>
                <w:sz w:val="22"/>
              </w:rPr>
              <w:t> </w:t>
            </w:r>
            <w:r>
              <w:rPr>
                <w:sz w:val="22"/>
              </w:rPr>
              <w:t>Appendix</w:t>
            </w:r>
            <w:r>
              <w:rPr>
                <w:spacing w:val="-6"/>
                <w:sz w:val="22"/>
              </w:rPr>
              <w:t> </w:t>
            </w:r>
            <w:r>
              <w:rPr>
                <w:sz w:val="22"/>
              </w:rPr>
              <w:t>B</w:t>
            </w:r>
            <w:r>
              <w:rPr>
                <w:spacing w:val="-6"/>
                <w:sz w:val="22"/>
              </w:rPr>
              <w:t> </w:t>
            </w:r>
            <w:r>
              <w:rPr>
                <w:sz w:val="22"/>
              </w:rPr>
              <w:t>for</w:t>
            </w:r>
            <w:r>
              <w:rPr>
                <w:spacing w:val="-6"/>
                <w:sz w:val="22"/>
              </w:rPr>
              <w:t> </w:t>
            </w:r>
            <w:r>
              <w:rPr>
                <w:sz w:val="22"/>
              </w:rPr>
              <w:t>the</w:t>
            </w:r>
            <w:r>
              <w:rPr>
                <w:spacing w:val="-5"/>
                <w:sz w:val="22"/>
              </w:rPr>
              <w:t> </w:t>
            </w:r>
            <w:r>
              <w:rPr>
                <w:sz w:val="22"/>
              </w:rPr>
              <w:t>March</w:t>
            </w:r>
            <w:r>
              <w:rPr>
                <w:spacing w:val="-6"/>
                <w:sz w:val="22"/>
              </w:rPr>
              <w:t> </w:t>
            </w:r>
            <w:r>
              <w:rPr>
                <w:sz w:val="22"/>
              </w:rPr>
              <w:t>2013</w:t>
            </w:r>
            <w:r>
              <w:rPr>
                <w:spacing w:val="-5"/>
                <w:sz w:val="22"/>
              </w:rPr>
              <w:t> </w:t>
            </w:r>
            <w:r>
              <w:rPr>
                <w:spacing w:val="-2"/>
                <w:sz w:val="22"/>
              </w:rPr>
              <w:t>release.</w:t>
            </w:r>
          </w:p>
          <w:p>
            <w:pPr>
              <w:pStyle w:val="TableParagraph"/>
              <w:spacing w:before="80"/>
              <w:ind w:left="115"/>
              <w:rPr>
                <w:sz w:val="22"/>
              </w:rPr>
            </w:pPr>
            <w:r>
              <w:rPr>
                <w:sz w:val="22"/>
              </w:rPr>
              <w:t>Updated</w:t>
            </w:r>
            <w:r>
              <w:rPr>
                <w:spacing w:val="-6"/>
                <w:sz w:val="22"/>
              </w:rPr>
              <w:t> </w:t>
            </w:r>
            <w:r>
              <w:rPr>
                <w:sz w:val="22"/>
              </w:rPr>
              <w:t>and</w:t>
            </w:r>
            <w:r>
              <w:rPr>
                <w:spacing w:val="-6"/>
                <w:sz w:val="22"/>
              </w:rPr>
              <w:t> </w:t>
            </w:r>
            <w:r>
              <w:rPr>
                <w:sz w:val="22"/>
              </w:rPr>
              <w:t>baselined</w:t>
            </w:r>
            <w:r>
              <w:rPr>
                <w:spacing w:val="-7"/>
                <w:sz w:val="22"/>
              </w:rPr>
              <w:t> </w:t>
            </w:r>
            <w:r>
              <w:rPr>
                <w:sz w:val="22"/>
              </w:rPr>
              <w:t>versioning</w:t>
            </w:r>
            <w:r>
              <w:rPr>
                <w:spacing w:val="-6"/>
                <w:sz w:val="22"/>
              </w:rPr>
              <w:t> </w:t>
            </w:r>
            <w:r>
              <w:rPr>
                <w:sz w:val="22"/>
              </w:rPr>
              <w:t>per</w:t>
            </w:r>
            <w:r>
              <w:rPr>
                <w:spacing w:val="-6"/>
                <w:sz w:val="22"/>
              </w:rPr>
              <w:t> </w:t>
            </w:r>
            <w:r>
              <w:rPr>
                <w:sz w:val="22"/>
              </w:rPr>
              <w:t>customer’s</w:t>
            </w:r>
            <w:r>
              <w:rPr>
                <w:spacing w:val="-6"/>
                <w:sz w:val="22"/>
              </w:rPr>
              <w:t> </w:t>
            </w:r>
            <w:r>
              <w:rPr>
                <w:sz w:val="22"/>
              </w:rPr>
              <w:t>request and added change records from Maricom.</w:t>
            </w:r>
          </w:p>
          <w:p>
            <w:pPr>
              <w:pStyle w:val="TableParagraph"/>
              <w:spacing w:before="79"/>
              <w:ind w:left="115" w:right="222"/>
              <w:rPr>
                <w:sz w:val="22"/>
              </w:rPr>
            </w:pPr>
            <w:r>
              <w:rPr>
                <w:sz w:val="22"/>
              </w:rPr>
              <w:t>Updated</w:t>
            </w:r>
            <w:r>
              <w:rPr>
                <w:spacing w:val="-7"/>
                <w:sz w:val="22"/>
              </w:rPr>
              <w:t> </w:t>
            </w:r>
            <w:r>
              <w:rPr>
                <w:sz w:val="22"/>
              </w:rPr>
              <w:t>and</w:t>
            </w:r>
            <w:r>
              <w:rPr>
                <w:spacing w:val="-7"/>
                <w:sz w:val="22"/>
              </w:rPr>
              <w:t> </w:t>
            </w:r>
            <w:r>
              <w:rPr>
                <w:sz w:val="22"/>
              </w:rPr>
              <w:t>baselined</w:t>
            </w:r>
            <w:r>
              <w:rPr>
                <w:spacing w:val="-7"/>
                <w:sz w:val="22"/>
              </w:rPr>
              <w:t> </w:t>
            </w:r>
            <w:r>
              <w:rPr>
                <w:sz w:val="22"/>
              </w:rPr>
              <w:t>versioning</w:t>
            </w:r>
            <w:r>
              <w:rPr>
                <w:spacing w:val="-7"/>
                <w:sz w:val="22"/>
              </w:rPr>
              <w:t> </w:t>
            </w:r>
            <w:r>
              <w:rPr>
                <w:sz w:val="22"/>
              </w:rPr>
              <w:t>per</w:t>
            </w:r>
            <w:r>
              <w:rPr>
                <w:spacing w:val="-7"/>
                <w:sz w:val="22"/>
              </w:rPr>
              <w:t> </w:t>
            </w:r>
            <w:r>
              <w:rPr>
                <w:sz w:val="22"/>
              </w:rPr>
              <w:t>CM/P3’s</w:t>
            </w:r>
            <w:r>
              <w:rPr>
                <w:spacing w:val="-7"/>
                <w:sz w:val="22"/>
              </w:rPr>
              <w:t> </w:t>
            </w:r>
            <w:r>
              <w:rPr>
                <w:sz w:val="22"/>
              </w:rPr>
              <w:t>request and removed duplicate rows in Table 16.</w:t>
            </w:r>
          </w:p>
          <w:p>
            <w:pPr>
              <w:pStyle w:val="TableParagraph"/>
              <w:spacing w:before="81"/>
              <w:ind w:left="115"/>
              <w:rPr>
                <w:sz w:val="22"/>
              </w:rPr>
            </w:pPr>
            <w:r>
              <w:rPr>
                <w:sz w:val="22"/>
              </w:rPr>
              <w:t>June</w:t>
            </w:r>
            <w:r>
              <w:rPr>
                <w:spacing w:val="-5"/>
                <w:sz w:val="22"/>
              </w:rPr>
              <w:t> </w:t>
            </w:r>
            <w:r>
              <w:rPr>
                <w:spacing w:val="-2"/>
                <w:sz w:val="22"/>
              </w:rPr>
              <w:t>2013:</w:t>
            </w:r>
          </w:p>
          <w:p>
            <w:pPr>
              <w:pStyle w:val="TableParagraph"/>
              <w:spacing w:before="80"/>
              <w:ind w:left="115" w:right="222"/>
              <w:rPr>
                <w:sz w:val="22"/>
              </w:rPr>
            </w:pPr>
            <w:r>
              <w:rPr>
                <w:sz w:val="22"/>
              </w:rPr>
              <w:t>Updated the “Description of Change” to be more descriptive</w:t>
            </w:r>
            <w:r>
              <w:rPr>
                <w:spacing w:val="-7"/>
                <w:sz w:val="22"/>
              </w:rPr>
              <w:t> </w:t>
            </w:r>
            <w:r>
              <w:rPr>
                <w:sz w:val="22"/>
              </w:rPr>
              <w:t>of</w:t>
            </w:r>
            <w:r>
              <w:rPr>
                <w:spacing w:val="-6"/>
                <w:sz w:val="22"/>
              </w:rPr>
              <w:t> </w:t>
            </w:r>
            <w:r>
              <w:rPr>
                <w:sz w:val="22"/>
              </w:rPr>
              <w:t>changes</w:t>
            </w:r>
            <w:r>
              <w:rPr>
                <w:spacing w:val="-6"/>
                <w:sz w:val="22"/>
              </w:rPr>
              <w:t> </w:t>
            </w:r>
            <w:r>
              <w:rPr>
                <w:sz w:val="22"/>
              </w:rPr>
              <w:t>for</w:t>
            </w:r>
            <w:r>
              <w:rPr>
                <w:spacing w:val="-6"/>
                <w:sz w:val="22"/>
              </w:rPr>
              <w:t> </w:t>
            </w:r>
            <w:r>
              <w:rPr>
                <w:sz w:val="22"/>
              </w:rPr>
              <w:t>the</w:t>
            </w:r>
            <w:r>
              <w:rPr>
                <w:spacing w:val="-6"/>
                <w:sz w:val="22"/>
              </w:rPr>
              <w:t> </w:t>
            </w:r>
            <w:r>
              <w:rPr>
                <w:sz w:val="22"/>
              </w:rPr>
              <w:t>June</w:t>
            </w:r>
            <w:r>
              <w:rPr>
                <w:spacing w:val="-7"/>
                <w:sz w:val="22"/>
              </w:rPr>
              <w:t> </w:t>
            </w:r>
            <w:r>
              <w:rPr>
                <w:sz w:val="22"/>
              </w:rPr>
              <w:t>2013</w:t>
            </w:r>
            <w:r>
              <w:rPr>
                <w:spacing w:val="-6"/>
                <w:sz w:val="22"/>
              </w:rPr>
              <w:t> </w:t>
            </w:r>
            <w:r>
              <w:rPr>
                <w:sz w:val="22"/>
              </w:rPr>
              <w:t>release.</w:t>
            </w:r>
          </w:p>
          <w:p>
            <w:pPr>
              <w:pStyle w:val="TableParagraph"/>
              <w:spacing w:before="81"/>
              <w:ind w:left="115"/>
              <w:rPr>
                <w:sz w:val="22"/>
              </w:rPr>
            </w:pPr>
            <w:r>
              <w:rPr>
                <w:sz w:val="22"/>
              </w:rPr>
              <w:t>Section</w:t>
            </w:r>
            <w:r>
              <w:rPr>
                <w:spacing w:val="-9"/>
                <w:sz w:val="22"/>
              </w:rPr>
              <w:t> </w:t>
            </w:r>
            <w:r>
              <w:rPr>
                <w:spacing w:val="-4"/>
                <w:sz w:val="22"/>
              </w:rPr>
              <w:t>2.6:</w:t>
            </w:r>
          </w:p>
          <w:p>
            <w:pPr>
              <w:pStyle w:val="TableParagraph"/>
              <w:spacing w:before="79"/>
              <w:ind w:left="115" w:right="222"/>
              <w:rPr>
                <w:sz w:val="22"/>
              </w:rPr>
            </w:pPr>
            <w:r>
              <w:rPr>
                <w:sz w:val="22"/>
              </w:rPr>
              <w:t>Addition</w:t>
            </w:r>
            <w:r>
              <w:rPr>
                <w:spacing w:val="-4"/>
                <w:sz w:val="22"/>
              </w:rPr>
              <w:t> </w:t>
            </w:r>
            <w:r>
              <w:rPr>
                <w:sz w:val="22"/>
              </w:rPr>
              <w:t>of</w:t>
            </w:r>
            <w:r>
              <w:rPr>
                <w:spacing w:val="-4"/>
                <w:sz w:val="22"/>
              </w:rPr>
              <w:t> </w:t>
            </w:r>
            <w:r>
              <w:rPr>
                <w:sz w:val="22"/>
              </w:rPr>
              <w:t>text</w:t>
            </w:r>
            <w:r>
              <w:rPr>
                <w:spacing w:val="-4"/>
                <w:sz w:val="22"/>
              </w:rPr>
              <w:t> </w:t>
            </w:r>
            <w:r>
              <w:rPr>
                <w:sz w:val="22"/>
              </w:rPr>
              <w:t>stating</w:t>
            </w:r>
            <w:r>
              <w:rPr>
                <w:spacing w:val="-4"/>
                <w:sz w:val="22"/>
              </w:rPr>
              <w:t> </w:t>
            </w:r>
            <w:r>
              <w:rPr>
                <w:sz w:val="22"/>
              </w:rPr>
              <w:t>the</w:t>
            </w:r>
            <w:r>
              <w:rPr>
                <w:spacing w:val="-4"/>
                <w:sz w:val="22"/>
              </w:rPr>
              <w:t> </w:t>
            </w:r>
            <w:r>
              <w:rPr>
                <w:sz w:val="22"/>
              </w:rPr>
              <w:t>file</w:t>
            </w:r>
            <w:r>
              <w:rPr>
                <w:spacing w:val="-4"/>
                <w:sz w:val="22"/>
              </w:rPr>
              <w:t> </w:t>
            </w:r>
            <w:r>
              <w:rPr>
                <w:sz w:val="22"/>
              </w:rPr>
              <w:t>will</w:t>
            </w:r>
            <w:r>
              <w:rPr>
                <w:spacing w:val="-4"/>
                <w:sz w:val="22"/>
              </w:rPr>
              <w:t> </w:t>
            </w:r>
            <w:r>
              <w:rPr>
                <w:sz w:val="22"/>
              </w:rPr>
              <w:t>be</w:t>
            </w:r>
            <w:r>
              <w:rPr>
                <w:spacing w:val="-4"/>
                <w:sz w:val="22"/>
              </w:rPr>
              <w:t> </w:t>
            </w:r>
            <w:r>
              <w:rPr>
                <w:sz w:val="22"/>
              </w:rPr>
              <w:t>sent</w:t>
            </w:r>
            <w:r>
              <w:rPr>
                <w:spacing w:val="-4"/>
                <w:sz w:val="22"/>
              </w:rPr>
              <w:t> </w:t>
            </w:r>
            <w:r>
              <w:rPr>
                <w:sz w:val="22"/>
              </w:rPr>
              <w:t>to</w:t>
            </w:r>
            <w:r>
              <w:rPr>
                <w:spacing w:val="-4"/>
                <w:sz w:val="22"/>
              </w:rPr>
              <w:t> </w:t>
            </w:r>
            <w:r>
              <w:rPr>
                <w:sz w:val="22"/>
              </w:rPr>
              <w:t>Shared Savings Program and Pioneer</w:t>
            </w:r>
          </w:p>
          <w:p>
            <w:pPr>
              <w:pStyle w:val="TableParagraph"/>
              <w:spacing w:before="80"/>
              <w:ind w:left="115"/>
              <w:rPr>
                <w:sz w:val="22"/>
              </w:rPr>
            </w:pPr>
            <w:r>
              <w:rPr>
                <w:sz w:val="22"/>
              </w:rPr>
              <w:t>Part</w:t>
            </w:r>
            <w:r>
              <w:rPr>
                <w:spacing w:val="-7"/>
                <w:sz w:val="22"/>
              </w:rPr>
              <w:t> </w:t>
            </w:r>
            <w:r>
              <w:rPr>
                <w:sz w:val="22"/>
              </w:rPr>
              <w:t>A</w:t>
            </w:r>
            <w:r>
              <w:rPr>
                <w:spacing w:val="-7"/>
                <w:sz w:val="22"/>
              </w:rPr>
              <w:t> </w:t>
            </w:r>
            <w:r>
              <w:rPr>
                <w:sz w:val="22"/>
              </w:rPr>
              <w:t>Claims</w:t>
            </w:r>
            <w:r>
              <w:rPr>
                <w:spacing w:val="-6"/>
                <w:sz w:val="22"/>
              </w:rPr>
              <w:t> </w:t>
            </w:r>
            <w:r>
              <w:rPr>
                <w:sz w:val="22"/>
              </w:rPr>
              <w:t>Revenue</w:t>
            </w:r>
            <w:r>
              <w:rPr>
                <w:spacing w:val="-7"/>
                <w:sz w:val="22"/>
              </w:rPr>
              <w:t> </w:t>
            </w:r>
            <w:r>
              <w:rPr>
                <w:sz w:val="22"/>
              </w:rPr>
              <w:t>Center</w:t>
            </w:r>
            <w:r>
              <w:rPr>
                <w:spacing w:val="-6"/>
                <w:sz w:val="22"/>
              </w:rPr>
              <w:t> </w:t>
            </w:r>
            <w:r>
              <w:rPr>
                <w:sz w:val="22"/>
              </w:rPr>
              <w:t>Detail</w:t>
            </w:r>
            <w:r>
              <w:rPr>
                <w:spacing w:val="-7"/>
                <w:sz w:val="22"/>
              </w:rPr>
              <w:t> </w:t>
            </w:r>
            <w:r>
              <w:rPr>
                <w:spacing w:val="-4"/>
                <w:sz w:val="22"/>
              </w:rPr>
              <w:t>File</w:t>
            </w:r>
          </w:p>
          <w:p>
            <w:pPr>
              <w:pStyle w:val="TableParagraph"/>
              <w:spacing w:before="80"/>
              <w:ind w:left="115" w:right="222"/>
              <w:rPr>
                <w:sz w:val="22"/>
              </w:rPr>
            </w:pPr>
            <w:r>
              <w:rPr>
                <w:sz w:val="22"/>
              </w:rPr>
              <w:t>Addition</w:t>
            </w:r>
            <w:r>
              <w:rPr>
                <w:spacing w:val="-5"/>
                <w:sz w:val="22"/>
              </w:rPr>
              <w:t> </w:t>
            </w:r>
            <w:r>
              <w:rPr>
                <w:sz w:val="22"/>
              </w:rPr>
              <w:t>of</w:t>
            </w:r>
            <w:r>
              <w:rPr>
                <w:spacing w:val="-5"/>
                <w:sz w:val="22"/>
              </w:rPr>
              <w:t> </w:t>
            </w:r>
            <w:r>
              <w:rPr>
                <w:sz w:val="22"/>
              </w:rPr>
              <w:t>“CLM_LINE”</w:t>
            </w:r>
            <w:r>
              <w:rPr>
                <w:spacing w:val="-4"/>
                <w:sz w:val="22"/>
              </w:rPr>
              <w:t> </w:t>
            </w:r>
            <w:r>
              <w:rPr>
                <w:sz w:val="22"/>
              </w:rPr>
              <w:t>to</w:t>
            </w:r>
            <w:r>
              <w:rPr>
                <w:spacing w:val="-5"/>
                <w:sz w:val="22"/>
              </w:rPr>
              <w:t> </w:t>
            </w:r>
            <w:r>
              <w:rPr>
                <w:sz w:val="22"/>
              </w:rPr>
              <w:t>Claim</w:t>
            </w:r>
            <w:r>
              <w:rPr>
                <w:spacing w:val="-6"/>
                <w:sz w:val="22"/>
              </w:rPr>
              <w:t> </w:t>
            </w:r>
            <w:r>
              <w:rPr>
                <w:sz w:val="22"/>
              </w:rPr>
              <w:t>Field</w:t>
            </w:r>
            <w:r>
              <w:rPr>
                <w:spacing w:val="-5"/>
                <w:sz w:val="22"/>
              </w:rPr>
              <w:t> </w:t>
            </w:r>
            <w:r>
              <w:rPr>
                <w:sz w:val="22"/>
              </w:rPr>
              <w:t>Label</w:t>
            </w:r>
            <w:r>
              <w:rPr>
                <w:spacing w:val="-5"/>
                <w:sz w:val="22"/>
              </w:rPr>
              <w:t> </w:t>
            </w:r>
            <w:r>
              <w:rPr>
                <w:sz w:val="22"/>
              </w:rPr>
              <w:t>element</w:t>
            </w:r>
            <w:r>
              <w:rPr>
                <w:spacing w:val="-5"/>
                <w:sz w:val="22"/>
              </w:rPr>
              <w:t> </w:t>
            </w:r>
            <w:r>
              <w:rPr>
                <w:sz w:val="22"/>
              </w:rPr>
              <w:t>7 and 9</w:t>
            </w:r>
          </w:p>
        </w:tc>
      </w:tr>
      <w:tr>
        <w:trPr>
          <w:trHeight w:val="2584" w:hRule="atLeast"/>
        </w:trPr>
        <w:tc>
          <w:tcPr>
            <w:tcW w:w="1079" w:type="dxa"/>
          </w:tcPr>
          <w:p>
            <w:pPr>
              <w:pStyle w:val="TableParagraph"/>
              <w:spacing w:before="79"/>
              <w:ind w:left="9"/>
              <w:jc w:val="center"/>
              <w:rPr>
                <w:sz w:val="22"/>
              </w:rPr>
            </w:pPr>
            <w:r>
              <w:rPr>
                <w:spacing w:val="-5"/>
                <w:sz w:val="22"/>
              </w:rPr>
              <w:t>4.0</w:t>
            </w:r>
          </w:p>
          <w:p>
            <w:pPr>
              <w:pStyle w:val="TableParagraph"/>
              <w:spacing w:before="1"/>
              <w:ind w:left="9" w:right="1"/>
              <w:jc w:val="center"/>
              <w:rPr>
                <w:sz w:val="22"/>
              </w:rPr>
            </w:pPr>
            <w:r>
              <w:rPr>
                <w:spacing w:val="-2"/>
                <w:sz w:val="22"/>
              </w:rPr>
              <w:t>Cont.</w:t>
            </w:r>
          </w:p>
        </w:tc>
        <w:tc>
          <w:tcPr>
            <w:tcW w:w="1435" w:type="dxa"/>
          </w:tcPr>
          <w:p>
            <w:pPr>
              <w:pStyle w:val="TableParagraph"/>
              <w:spacing w:before="80"/>
              <w:ind w:left="114"/>
              <w:rPr>
                <w:sz w:val="22"/>
              </w:rPr>
            </w:pPr>
            <w:r>
              <w:rPr>
                <w:spacing w:val="-2"/>
                <w:sz w:val="22"/>
              </w:rPr>
              <w:t>07/29/2013</w:t>
            </w:r>
          </w:p>
        </w:tc>
        <w:tc>
          <w:tcPr>
            <w:tcW w:w="6009" w:type="dxa"/>
          </w:tcPr>
          <w:p>
            <w:pPr>
              <w:pStyle w:val="TableParagraph"/>
              <w:spacing w:before="80"/>
              <w:ind w:left="114"/>
              <w:rPr>
                <w:sz w:val="22"/>
              </w:rPr>
            </w:pPr>
            <w:r>
              <w:rPr>
                <w:sz w:val="22"/>
              </w:rPr>
              <w:t>Part</w:t>
            </w:r>
            <w:r>
              <w:rPr>
                <w:spacing w:val="-6"/>
                <w:sz w:val="22"/>
              </w:rPr>
              <w:t> </w:t>
            </w:r>
            <w:r>
              <w:rPr>
                <w:sz w:val="22"/>
              </w:rPr>
              <w:t>B</w:t>
            </w:r>
            <w:r>
              <w:rPr>
                <w:spacing w:val="-7"/>
                <w:sz w:val="22"/>
              </w:rPr>
              <w:t> </w:t>
            </w:r>
            <w:r>
              <w:rPr>
                <w:sz w:val="22"/>
              </w:rPr>
              <w:t>Physicians</w:t>
            </w:r>
            <w:r>
              <w:rPr>
                <w:spacing w:val="-6"/>
                <w:sz w:val="22"/>
              </w:rPr>
              <w:t> </w:t>
            </w:r>
            <w:r>
              <w:rPr>
                <w:spacing w:val="-4"/>
                <w:sz w:val="22"/>
              </w:rPr>
              <w:t>File</w:t>
            </w:r>
          </w:p>
          <w:p>
            <w:pPr>
              <w:pStyle w:val="TableParagraph"/>
              <w:spacing w:line="314" w:lineRule="auto" w:before="80"/>
              <w:ind w:left="114"/>
              <w:rPr>
                <w:sz w:val="22"/>
              </w:rPr>
            </w:pPr>
            <w:r>
              <w:rPr>
                <w:sz w:val="22"/>
              </w:rPr>
              <w:t>Addition</w:t>
            </w:r>
            <w:r>
              <w:rPr>
                <w:spacing w:val="-5"/>
                <w:sz w:val="22"/>
              </w:rPr>
              <w:t> </w:t>
            </w:r>
            <w:r>
              <w:rPr>
                <w:sz w:val="22"/>
              </w:rPr>
              <w:t>of</w:t>
            </w:r>
            <w:r>
              <w:rPr>
                <w:spacing w:val="-5"/>
                <w:sz w:val="22"/>
              </w:rPr>
              <w:t> </w:t>
            </w:r>
            <w:r>
              <w:rPr>
                <w:sz w:val="22"/>
              </w:rPr>
              <w:t>“RNDRG”</w:t>
            </w:r>
            <w:r>
              <w:rPr>
                <w:spacing w:val="-5"/>
                <w:sz w:val="22"/>
              </w:rPr>
              <w:t> </w:t>
            </w:r>
            <w:r>
              <w:rPr>
                <w:sz w:val="22"/>
              </w:rPr>
              <w:t>to</w:t>
            </w:r>
            <w:r>
              <w:rPr>
                <w:spacing w:val="-4"/>
                <w:sz w:val="22"/>
              </w:rPr>
              <w:t> </w:t>
            </w:r>
            <w:r>
              <w:rPr>
                <w:sz w:val="22"/>
              </w:rPr>
              <w:t>Claim</w:t>
            </w:r>
            <w:r>
              <w:rPr>
                <w:spacing w:val="-6"/>
                <w:sz w:val="22"/>
              </w:rPr>
              <w:t> </w:t>
            </w:r>
            <w:r>
              <w:rPr>
                <w:sz w:val="22"/>
              </w:rPr>
              <w:t>Field</w:t>
            </w:r>
            <w:r>
              <w:rPr>
                <w:spacing w:val="-5"/>
                <w:sz w:val="22"/>
              </w:rPr>
              <w:t> </w:t>
            </w:r>
            <w:r>
              <w:rPr>
                <w:sz w:val="22"/>
              </w:rPr>
              <w:t>Label</w:t>
            </w:r>
            <w:r>
              <w:rPr>
                <w:spacing w:val="-5"/>
                <w:sz w:val="22"/>
              </w:rPr>
              <w:t> </w:t>
            </w:r>
            <w:r>
              <w:rPr>
                <w:sz w:val="22"/>
              </w:rPr>
              <w:t>element</w:t>
            </w:r>
            <w:r>
              <w:rPr>
                <w:spacing w:val="-5"/>
                <w:sz w:val="22"/>
              </w:rPr>
              <w:t> </w:t>
            </w:r>
            <w:r>
              <w:rPr>
                <w:sz w:val="22"/>
              </w:rPr>
              <w:t>18 Finalized updates for the June 2013 release:</w:t>
            </w:r>
          </w:p>
          <w:p>
            <w:pPr>
              <w:pStyle w:val="TableParagraph"/>
              <w:spacing w:before="3"/>
              <w:ind w:left="114"/>
              <w:rPr>
                <w:sz w:val="22"/>
              </w:rPr>
            </w:pPr>
            <w:r>
              <w:rPr>
                <w:sz w:val="22"/>
              </w:rPr>
              <w:t>Changes</w:t>
            </w:r>
            <w:r>
              <w:rPr>
                <w:spacing w:val="-5"/>
                <w:sz w:val="22"/>
              </w:rPr>
              <w:t> </w:t>
            </w:r>
            <w:r>
              <w:rPr>
                <w:sz w:val="22"/>
              </w:rPr>
              <w:t>to</w:t>
            </w:r>
            <w:r>
              <w:rPr>
                <w:spacing w:val="-5"/>
                <w:sz w:val="22"/>
              </w:rPr>
              <w:t> </w:t>
            </w:r>
            <w:r>
              <w:rPr>
                <w:sz w:val="22"/>
              </w:rPr>
              <w:t>section</w:t>
            </w:r>
            <w:r>
              <w:rPr>
                <w:spacing w:val="-5"/>
                <w:sz w:val="22"/>
              </w:rPr>
              <w:t> </w:t>
            </w:r>
            <w:r>
              <w:rPr>
                <w:sz w:val="22"/>
              </w:rPr>
              <w:t>2.1.1</w:t>
            </w:r>
            <w:r>
              <w:rPr>
                <w:spacing w:val="-5"/>
                <w:sz w:val="22"/>
              </w:rPr>
              <w:t> </w:t>
            </w:r>
            <w:r>
              <w:rPr>
                <w:sz w:val="22"/>
              </w:rPr>
              <w:t>based</w:t>
            </w:r>
            <w:r>
              <w:rPr>
                <w:spacing w:val="-5"/>
                <w:sz w:val="22"/>
              </w:rPr>
              <w:t> </w:t>
            </w:r>
            <w:r>
              <w:rPr>
                <w:sz w:val="22"/>
              </w:rPr>
              <w:t>on</w:t>
            </w:r>
            <w:r>
              <w:rPr>
                <w:spacing w:val="-6"/>
                <w:sz w:val="22"/>
              </w:rPr>
              <w:t> </w:t>
            </w:r>
            <w:r>
              <w:rPr>
                <w:sz w:val="22"/>
              </w:rPr>
              <w:t>comments</w:t>
            </w:r>
            <w:r>
              <w:rPr>
                <w:spacing w:val="-5"/>
                <w:sz w:val="22"/>
              </w:rPr>
              <w:t> </w:t>
            </w:r>
            <w:r>
              <w:rPr>
                <w:sz w:val="22"/>
              </w:rPr>
              <w:t>from</w:t>
            </w:r>
            <w:r>
              <w:rPr>
                <w:spacing w:val="-6"/>
                <w:sz w:val="22"/>
              </w:rPr>
              <w:t> </w:t>
            </w:r>
            <w:r>
              <w:rPr>
                <w:sz w:val="22"/>
              </w:rPr>
              <w:t>CM received on June 26, 2013.</w:t>
            </w:r>
          </w:p>
          <w:p>
            <w:pPr>
              <w:pStyle w:val="TableParagraph"/>
              <w:spacing w:before="80"/>
              <w:ind w:left="114"/>
              <w:rPr>
                <w:sz w:val="22"/>
              </w:rPr>
            </w:pPr>
            <w:r>
              <w:rPr>
                <w:sz w:val="22"/>
              </w:rPr>
              <w:t>Minor</w:t>
            </w:r>
            <w:r>
              <w:rPr>
                <w:spacing w:val="-6"/>
                <w:sz w:val="22"/>
              </w:rPr>
              <w:t> </w:t>
            </w:r>
            <w:r>
              <w:rPr>
                <w:sz w:val="22"/>
              </w:rPr>
              <w:t>edits</w:t>
            </w:r>
            <w:r>
              <w:rPr>
                <w:spacing w:val="-5"/>
                <w:sz w:val="22"/>
              </w:rPr>
              <w:t> </w:t>
            </w:r>
            <w:r>
              <w:rPr>
                <w:sz w:val="22"/>
              </w:rPr>
              <w:t>to</w:t>
            </w:r>
            <w:r>
              <w:rPr>
                <w:spacing w:val="-5"/>
                <w:sz w:val="22"/>
              </w:rPr>
              <w:t> </w:t>
            </w:r>
            <w:r>
              <w:rPr>
                <w:sz w:val="22"/>
              </w:rPr>
              <w:t>section</w:t>
            </w:r>
            <w:r>
              <w:rPr>
                <w:spacing w:val="-5"/>
                <w:sz w:val="22"/>
              </w:rPr>
              <w:t> </w:t>
            </w:r>
            <w:r>
              <w:rPr>
                <w:sz w:val="22"/>
              </w:rPr>
              <w:t>3.3</w:t>
            </w:r>
            <w:r>
              <w:rPr>
                <w:spacing w:val="-6"/>
                <w:sz w:val="22"/>
              </w:rPr>
              <w:t> </w:t>
            </w:r>
            <w:r>
              <w:rPr>
                <w:sz w:val="22"/>
              </w:rPr>
              <w:t>to</w:t>
            </w:r>
            <w:r>
              <w:rPr>
                <w:spacing w:val="-5"/>
                <w:sz w:val="22"/>
              </w:rPr>
              <w:t> </w:t>
            </w:r>
            <w:r>
              <w:rPr>
                <w:sz w:val="22"/>
              </w:rPr>
              <w:t>improve</w:t>
            </w:r>
            <w:r>
              <w:rPr>
                <w:spacing w:val="-4"/>
                <w:sz w:val="22"/>
              </w:rPr>
              <w:t> </w:t>
            </w:r>
            <w:r>
              <w:rPr>
                <w:spacing w:val="-2"/>
                <w:sz w:val="22"/>
              </w:rPr>
              <w:t>readability.</w:t>
            </w:r>
          </w:p>
          <w:p>
            <w:pPr>
              <w:pStyle w:val="TableParagraph"/>
              <w:spacing w:before="80"/>
              <w:ind w:left="114"/>
              <w:rPr>
                <w:sz w:val="22"/>
              </w:rPr>
            </w:pPr>
            <w:r>
              <w:rPr>
                <w:sz w:val="22"/>
              </w:rPr>
              <w:t>Changes</w:t>
            </w:r>
            <w:r>
              <w:rPr>
                <w:spacing w:val="-5"/>
                <w:sz w:val="22"/>
              </w:rPr>
              <w:t> </w:t>
            </w:r>
            <w:r>
              <w:rPr>
                <w:sz w:val="22"/>
              </w:rPr>
              <w:t>to</w:t>
            </w:r>
            <w:r>
              <w:rPr>
                <w:spacing w:val="-5"/>
                <w:sz w:val="22"/>
              </w:rPr>
              <w:t> </w:t>
            </w:r>
            <w:r>
              <w:rPr>
                <w:sz w:val="22"/>
              </w:rPr>
              <w:t>section</w:t>
            </w:r>
            <w:r>
              <w:rPr>
                <w:spacing w:val="-5"/>
                <w:sz w:val="22"/>
              </w:rPr>
              <w:t> </w:t>
            </w:r>
            <w:r>
              <w:rPr>
                <w:sz w:val="22"/>
              </w:rPr>
              <w:t>2.1.1</w:t>
            </w:r>
            <w:r>
              <w:rPr>
                <w:spacing w:val="-5"/>
                <w:sz w:val="22"/>
              </w:rPr>
              <w:t> </w:t>
            </w:r>
            <w:r>
              <w:rPr>
                <w:sz w:val="22"/>
              </w:rPr>
              <w:t>based</w:t>
            </w:r>
            <w:r>
              <w:rPr>
                <w:spacing w:val="-5"/>
                <w:sz w:val="22"/>
              </w:rPr>
              <w:t> </w:t>
            </w:r>
            <w:r>
              <w:rPr>
                <w:sz w:val="22"/>
              </w:rPr>
              <w:t>on</w:t>
            </w:r>
            <w:r>
              <w:rPr>
                <w:spacing w:val="-6"/>
                <w:sz w:val="22"/>
              </w:rPr>
              <w:t> </w:t>
            </w:r>
            <w:r>
              <w:rPr>
                <w:sz w:val="22"/>
              </w:rPr>
              <w:t>comments</w:t>
            </w:r>
            <w:r>
              <w:rPr>
                <w:spacing w:val="-5"/>
                <w:sz w:val="22"/>
              </w:rPr>
              <w:t> </w:t>
            </w:r>
            <w:r>
              <w:rPr>
                <w:sz w:val="22"/>
              </w:rPr>
              <w:t>from</w:t>
            </w:r>
            <w:r>
              <w:rPr>
                <w:spacing w:val="-6"/>
                <w:sz w:val="22"/>
              </w:rPr>
              <w:t> </w:t>
            </w:r>
            <w:r>
              <w:rPr>
                <w:sz w:val="22"/>
              </w:rPr>
              <w:t>CM received on July 17, 2013.</w:t>
            </w:r>
          </w:p>
        </w:tc>
      </w:tr>
      <w:tr>
        <w:trPr>
          <w:trHeight w:val="1917" w:hRule="atLeast"/>
        </w:trPr>
        <w:tc>
          <w:tcPr>
            <w:tcW w:w="1079" w:type="dxa"/>
          </w:tcPr>
          <w:p>
            <w:pPr>
              <w:pStyle w:val="TableParagraph"/>
              <w:spacing w:before="80"/>
              <w:ind w:left="9"/>
              <w:jc w:val="center"/>
              <w:rPr>
                <w:sz w:val="22"/>
              </w:rPr>
            </w:pPr>
            <w:r>
              <w:rPr>
                <w:spacing w:val="-5"/>
                <w:sz w:val="22"/>
              </w:rPr>
              <w:t>5.0</w:t>
            </w:r>
          </w:p>
        </w:tc>
        <w:tc>
          <w:tcPr>
            <w:tcW w:w="1435" w:type="dxa"/>
          </w:tcPr>
          <w:p>
            <w:pPr>
              <w:pStyle w:val="TableParagraph"/>
              <w:spacing w:before="80"/>
              <w:ind w:left="114"/>
              <w:rPr>
                <w:sz w:val="22"/>
              </w:rPr>
            </w:pPr>
            <w:r>
              <w:rPr>
                <w:spacing w:val="-2"/>
                <w:sz w:val="22"/>
              </w:rPr>
              <w:t>02/26/2014</w:t>
            </w:r>
          </w:p>
        </w:tc>
        <w:tc>
          <w:tcPr>
            <w:tcW w:w="6009" w:type="dxa"/>
          </w:tcPr>
          <w:p>
            <w:pPr>
              <w:pStyle w:val="TableParagraph"/>
              <w:spacing w:before="80"/>
              <w:ind w:left="115"/>
              <w:rPr>
                <w:sz w:val="22"/>
              </w:rPr>
            </w:pPr>
            <w:r>
              <w:rPr>
                <w:sz w:val="22"/>
              </w:rPr>
              <w:t>Updated</w:t>
            </w:r>
            <w:r>
              <w:rPr>
                <w:spacing w:val="-9"/>
                <w:sz w:val="22"/>
              </w:rPr>
              <w:t> </w:t>
            </w:r>
            <w:r>
              <w:rPr>
                <w:sz w:val="22"/>
              </w:rPr>
              <w:t>Section</w:t>
            </w:r>
            <w:r>
              <w:rPr>
                <w:spacing w:val="-9"/>
                <w:sz w:val="22"/>
              </w:rPr>
              <w:t> </w:t>
            </w:r>
            <w:r>
              <w:rPr>
                <w:spacing w:val="-2"/>
                <w:sz w:val="22"/>
              </w:rPr>
              <w:t>2.5.2.</w:t>
            </w:r>
          </w:p>
          <w:p>
            <w:pPr>
              <w:pStyle w:val="TableParagraph"/>
              <w:spacing w:before="79"/>
              <w:ind w:left="115"/>
              <w:rPr>
                <w:sz w:val="22"/>
              </w:rPr>
            </w:pPr>
            <w:r>
              <w:rPr>
                <w:sz w:val="22"/>
              </w:rPr>
              <w:t>Updated</w:t>
            </w:r>
            <w:r>
              <w:rPr>
                <w:spacing w:val="-5"/>
                <w:sz w:val="22"/>
              </w:rPr>
              <w:t> </w:t>
            </w:r>
            <w:r>
              <w:rPr>
                <w:sz w:val="22"/>
              </w:rPr>
              <w:t>the</w:t>
            </w:r>
            <w:r>
              <w:rPr>
                <w:spacing w:val="-5"/>
                <w:sz w:val="22"/>
              </w:rPr>
              <w:t> </w:t>
            </w:r>
            <w:r>
              <w:rPr>
                <w:sz w:val="22"/>
              </w:rPr>
              <w:t>format</w:t>
            </w:r>
            <w:r>
              <w:rPr>
                <w:spacing w:val="-5"/>
                <w:sz w:val="22"/>
              </w:rPr>
              <w:t> </w:t>
            </w:r>
            <w:r>
              <w:rPr>
                <w:sz w:val="22"/>
              </w:rPr>
              <w:t>column</w:t>
            </w:r>
            <w:r>
              <w:rPr>
                <w:spacing w:val="-5"/>
                <w:sz w:val="22"/>
              </w:rPr>
              <w:t> </w:t>
            </w:r>
            <w:r>
              <w:rPr>
                <w:sz w:val="22"/>
              </w:rPr>
              <w:t>of</w:t>
            </w:r>
            <w:r>
              <w:rPr>
                <w:spacing w:val="-5"/>
                <w:sz w:val="22"/>
              </w:rPr>
              <w:t> </w:t>
            </w:r>
            <w:r>
              <w:rPr>
                <w:sz w:val="22"/>
              </w:rPr>
              <w:t>elements</w:t>
            </w:r>
            <w:r>
              <w:rPr>
                <w:spacing w:val="-5"/>
                <w:sz w:val="22"/>
              </w:rPr>
              <w:t> </w:t>
            </w:r>
            <w:r>
              <w:rPr>
                <w:sz w:val="22"/>
              </w:rPr>
              <w:t>23</w:t>
            </w:r>
            <w:r>
              <w:rPr>
                <w:spacing w:val="-5"/>
                <w:sz w:val="22"/>
              </w:rPr>
              <w:t> </w:t>
            </w:r>
            <w:r>
              <w:rPr>
                <w:sz w:val="22"/>
              </w:rPr>
              <w:t>and</w:t>
            </w:r>
            <w:r>
              <w:rPr>
                <w:spacing w:val="-5"/>
                <w:sz w:val="22"/>
              </w:rPr>
              <w:t> </w:t>
            </w:r>
            <w:r>
              <w:rPr>
                <w:sz w:val="22"/>
              </w:rPr>
              <w:t>24</w:t>
            </w:r>
            <w:r>
              <w:rPr>
                <w:spacing w:val="-5"/>
                <w:sz w:val="22"/>
              </w:rPr>
              <w:t> </w:t>
            </w:r>
            <w:r>
              <w:rPr>
                <w:sz w:val="22"/>
              </w:rPr>
              <w:t>in Appendix B, Table 6.</w:t>
            </w:r>
          </w:p>
          <w:p>
            <w:pPr>
              <w:pStyle w:val="TableParagraph"/>
              <w:spacing w:before="80"/>
              <w:ind w:left="115"/>
              <w:rPr>
                <w:sz w:val="22"/>
              </w:rPr>
            </w:pPr>
            <w:r>
              <w:rPr>
                <w:sz w:val="22"/>
              </w:rPr>
              <w:t>Revised</w:t>
            </w:r>
            <w:r>
              <w:rPr>
                <w:spacing w:val="-10"/>
                <w:sz w:val="22"/>
              </w:rPr>
              <w:t> </w:t>
            </w:r>
            <w:r>
              <w:rPr>
                <w:sz w:val="22"/>
              </w:rPr>
              <w:t>Section</w:t>
            </w:r>
            <w:r>
              <w:rPr>
                <w:spacing w:val="-9"/>
                <w:sz w:val="22"/>
              </w:rPr>
              <w:t> </w:t>
            </w:r>
            <w:r>
              <w:rPr>
                <w:spacing w:val="-2"/>
                <w:sz w:val="22"/>
              </w:rPr>
              <w:t>2.5.2</w:t>
            </w:r>
          </w:p>
          <w:p>
            <w:pPr>
              <w:pStyle w:val="TableParagraph"/>
              <w:spacing w:before="81"/>
              <w:ind w:left="115" w:right="222"/>
              <w:rPr>
                <w:sz w:val="22"/>
              </w:rPr>
            </w:pPr>
            <w:r>
              <w:rPr>
                <w:sz w:val="22"/>
              </w:rPr>
              <w:t>Updated</w:t>
            </w:r>
            <w:r>
              <w:rPr>
                <w:spacing w:val="-7"/>
                <w:sz w:val="22"/>
              </w:rPr>
              <w:t> </w:t>
            </w:r>
            <w:r>
              <w:rPr>
                <w:sz w:val="22"/>
              </w:rPr>
              <w:t>Provider</w:t>
            </w:r>
            <w:r>
              <w:rPr>
                <w:spacing w:val="-7"/>
                <w:sz w:val="22"/>
              </w:rPr>
              <w:t> </w:t>
            </w:r>
            <w:r>
              <w:rPr>
                <w:sz w:val="22"/>
              </w:rPr>
              <w:t>Specialty</w:t>
            </w:r>
            <w:r>
              <w:rPr>
                <w:spacing w:val="-8"/>
                <w:sz w:val="22"/>
              </w:rPr>
              <w:t> </w:t>
            </w:r>
            <w:r>
              <w:rPr>
                <w:sz w:val="22"/>
              </w:rPr>
              <w:t>Codes</w:t>
            </w:r>
            <w:r>
              <w:rPr>
                <w:spacing w:val="-7"/>
                <w:sz w:val="22"/>
              </w:rPr>
              <w:t> </w:t>
            </w:r>
            <w:r>
              <w:rPr>
                <w:sz w:val="22"/>
              </w:rPr>
              <w:t>hyperlink</w:t>
            </w:r>
            <w:r>
              <w:rPr>
                <w:spacing w:val="-7"/>
                <w:sz w:val="22"/>
              </w:rPr>
              <w:t> </w:t>
            </w:r>
            <w:r>
              <w:rPr>
                <w:sz w:val="22"/>
              </w:rPr>
              <w:t>for</w:t>
            </w:r>
            <w:r>
              <w:rPr>
                <w:spacing w:val="-7"/>
                <w:sz w:val="22"/>
              </w:rPr>
              <w:t> </w:t>
            </w:r>
            <w:r>
              <w:rPr>
                <w:sz w:val="22"/>
              </w:rPr>
              <w:t>Element #9 in Table 10.</w:t>
            </w:r>
          </w:p>
        </w:tc>
      </w:tr>
      <w:tr>
        <w:trPr>
          <w:trHeight w:val="746" w:hRule="atLeast"/>
        </w:trPr>
        <w:tc>
          <w:tcPr>
            <w:tcW w:w="1079" w:type="dxa"/>
          </w:tcPr>
          <w:p>
            <w:pPr>
              <w:pStyle w:val="TableParagraph"/>
              <w:spacing w:before="81"/>
              <w:ind w:left="9"/>
              <w:jc w:val="center"/>
              <w:rPr>
                <w:sz w:val="22"/>
              </w:rPr>
            </w:pPr>
            <w:r>
              <w:rPr>
                <w:spacing w:val="-5"/>
                <w:sz w:val="22"/>
              </w:rPr>
              <w:t>6.0</w:t>
            </w:r>
          </w:p>
        </w:tc>
        <w:tc>
          <w:tcPr>
            <w:tcW w:w="1435" w:type="dxa"/>
          </w:tcPr>
          <w:p>
            <w:pPr>
              <w:pStyle w:val="TableParagraph"/>
              <w:spacing w:before="81"/>
              <w:ind w:left="114"/>
              <w:rPr>
                <w:sz w:val="22"/>
              </w:rPr>
            </w:pPr>
            <w:r>
              <w:rPr>
                <w:spacing w:val="-2"/>
                <w:sz w:val="22"/>
              </w:rPr>
              <w:t>05/14/2014</w:t>
            </w:r>
          </w:p>
        </w:tc>
        <w:tc>
          <w:tcPr>
            <w:tcW w:w="6009" w:type="dxa"/>
          </w:tcPr>
          <w:p>
            <w:pPr>
              <w:pStyle w:val="TableParagraph"/>
              <w:spacing w:line="330" w:lineRule="atLeast" w:before="4"/>
              <w:ind w:left="115"/>
              <w:rPr>
                <w:sz w:val="22"/>
              </w:rPr>
            </w:pPr>
            <w:r>
              <w:rPr>
                <w:sz w:val="22"/>
              </w:rPr>
              <w:t>Added</w:t>
            </w:r>
            <w:r>
              <w:rPr>
                <w:spacing w:val="-7"/>
                <w:sz w:val="22"/>
              </w:rPr>
              <w:t> </w:t>
            </w:r>
            <w:r>
              <w:rPr>
                <w:sz w:val="22"/>
              </w:rPr>
              <w:t>Table</w:t>
            </w:r>
            <w:r>
              <w:rPr>
                <w:spacing w:val="-7"/>
                <w:sz w:val="22"/>
              </w:rPr>
              <w:t> </w:t>
            </w:r>
            <w:r>
              <w:rPr>
                <w:sz w:val="22"/>
              </w:rPr>
              <w:t>6:</w:t>
            </w:r>
            <w:r>
              <w:rPr>
                <w:spacing w:val="-7"/>
                <w:sz w:val="22"/>
              </w:rPr>
              <w:t> </w:t>
            </w:r>
            <w:r>
              <w:rPr>
                <w:sz w:val="22"/>
              </w:rPr>
              <w:t>ICD-10-PCS</w:t>
            </w:r>
            <w:r>
              <w:rPr>
                <w:spacing w:val="-7"/>
                <w:sz w:val="22"/>
              </w:rPr>
              <w:t> </w:t>
            </w:r>
            <w:r>
              <w:rPr>
                <w:sz w:val="22"/>
              </w:rPr>
              <w:t>Inpatient</w:t>
            </w:r>
            <w:r>
              <w:rPr>
                <w:spacing w:val="-7"/>
                <w:sz w:val="22"/>
              </w:rPr>
              <w:t> </w:t>
            </w:r>
            <w:r>
              <w:rPr>
                <w:sz w:val="22"/>
              </w:rPr>
              <w:t>Procedure</w:t>
            </w:r>
            <w:r>
              <w:rPr>
                <w:spacing w:val="-7"/>
                <w:sz w:val="22"/>
              </w:rPr>
              <w:t> </w:t>
            </w:r>
            <w:r>
              <w:rPr>
                <w:sz w:val="22"/>
              </w:rPr>
              <w:t>Codes. Added Table 7: ICD-10-CM Diagnosis Codes.</w:t>
            </w:r>
          </w:p>
        </w:tc>
      </w:tr>
      <w:tr>
        <w:trPr>
          <w:trHeight w:val="413" w:hRule="atLeast"/>
        </w:trPr>
        <w:tc>
          <w:tcPr>
            <w:tcW w:w="1079" w:type="dxa"/>
          </w:tcPr>
          <w:p>
            <w:pPr>
              <w:pStyle w:val="TableParagraph"/>
              <w:spacing w:before="81"/>
              <w:ind w:left="9"/>
              <w:jc w:val="center"/>
              <w:rPr>
                <w:sz w:val="22"/>
              </w:rPr>
            </w:pPr>
            <w:r>
              <w:rPr>
                <w:spacing w:val="-5"/>
                <w:sz w:val="22"/>
              </w:rPr>
              <w:t>7.0</w:t>
            </w:r>
          </w:p>
        </w:tc>
        <w:tc>
          <w:tcPr>
            <w:tcW w:w="1435" w:type="dxa"/>
          </w:tcPr>
          <w:p>
            <w:pPr>
              <w:pStyle w:val="TableParagraph"/>
              <w:spacing w:before="81"/>
              <w:ind w:left="114"/>
              <w:rPr>
                <w:sz w:val="22"/>
              </w:rPr>
            </w:pPr>
            <w:r>
              <w:rPr>
                <w:spacing w:val="-2"/>
                <w:sz w:val="22"/>
              </w:rPr>
              <w:t>06/24/2014</w:t>
            </w:r>
          </w:p>
        </w:tc>
        <w:tc>
          <w:tcPr>
            <w:tcW w:w="6009" w:type="dxa"/>
          </w:tcPr>
          <w:p>
            <w:pPr>
              <w:pStyle w:val="TableParagraph"/>
              <w:spacing w:before="81"/>
              <w:ind w:left="115"/>
              <w:rPr>
                <w:sz w:val="22"/>
              </w:rPr>
            </w:pPr>
            <w:r>
              <w:rPr>
                <w:sz w:val="22"/>
              </w:rPr>
              <w:t>Added</w:t>
            </w:r>
            <w:r>
              <w:rPr>
                <w:spacing w:val="-10"/>
                <w:sz w:val="22"/>
              </w:rPr>
              <w:t> </w:t>
            </w:r>
            <w:r>
              <w:rPr>
                <w:sz w:val="22"/>
              </w:rPr>
              <w:t>additional</w:t>
            </w:r>
            <w:r>
              <w:rPr>
                <w:spacing w:val="-9"/>
                <w:sz w:val="22"/>
              </w:rPr>
              <w:t> </w:t>
            </w:r>
            <w:r>
              <w:rPr>
                <w:sz w:val="22"/>
              </w:rPr>
              <w:t>Substance</w:t>
            </w:r>
            <w:r>
              <w:rPr>
                <w:spacing w:val="-10"/>
                <w:sz w:val="22"/>
              </w:rPr>
              <w:t> </w:t>
            </w:r>
            <w:r>
              <w:rPr>
                <w:sz w:val="22"/>
              </w:rPr>
              <w:t>Abuse</w:t>
            </w:r>
            <w:r>
              <w:rPr>
                <w:spacing w:val="-9"/>
                <w:sz w:val="22"/>
              </w:rPr>
              <w:t> </w:t>
            </w:r>
            <w:r>
              <w:rPr>
                <w:spacing w:val="-2"/>
                <w:sz w:val="22"/>
              </w:rPr>
              <w:t>codes.</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4168" w:hRule="atLeast"/>
        </w:trPr>
        <w:tc>
          <w:tcPr>
            <w:tcW w:w="1079" w:type="dxa"/>
          </w:tcPr>
          <w:p>
            <w:pPr>
              <w:pStyle w:val="TableParagraph"/>
              <w:spacing w:before="80"/>
              <w:ind w:left="9"/>
              <w:jc w:val="center"/>
              <w:rPr>
                <w:sz w:val="22"/>
              </w:rPr>
            </w:pPr>
            <w:r>
              <w:rPr>
                <w:spacing w:val="-5"/>
                <w:sz w:val="22"/>
              </w:rPr>
              <w:t>8.0</w:t>
            </w:r>
          </w:p>
        </w:tc>
        <w:tc>
          <w:tcPr>
            <w:tcW w:w="1435" w:type="dxa"/>
          </w:tcPr>
          <w:p>
            <w:pPr>
              <w:pStyle w:val="TableParagraph"/>
              <w:spacing w:before="80"/>
              <w:ind w:left="114"/>
              <w:rPr>
                <w:sz w:val="22"/>
              </w:rPr>
            </w:pPr>
            <w:r>
              <w:rPr>
                <w:spacing w:val="-2"/>
                <w:sz w:val="22"/>
              </w:rPr>
              <w:t>09/30/2014</w:t>
            </w:r>
          </w:p>
        </w:tc>
        <w:tc>
          <w:tcPr>
            <w:tcW w:w="6009" w:type="dxa"/>
          </w:tcPr>
          <w:p>
            <w:pPr>
              <w:pStyle w:val="TableParagraph"/>
              <w:spacing w:line="316" w:lineRule="auto" w:before="80"/>
              <w:ind w:left="115" w:right="530"/>
              <w:rPr>
                <w:sz w:val="22"/>
              </w:rPr>
            </w:pPr>
            <w:r>
              <w:rPr>
                <w:sz w:val="22"/>
              </w:rPr>
              <w:t>Changes</w:t>
            </w:r>
            <w:r>
              <w:rPr>
                <w:spacing w:val="-5"/>
                <w:sz w:val="22"/>
              </w:rPr>
              <w:t> </w:t>
            </w:r>
            <w:r>
              <w:rPr>
                <w:sz w:val="22"/>
              </w:rPr>
              <w:t>to</w:t>
            </w:r>
            <w:r>
              <w:rPr>
                <w:spacing w:val="-6"/>
                <w:sz w:val="22"/>
              </w:rPr>
              <w:t> </w:t>
            </w:r>
            <w:r>
              <w:rPr>
                <w:sz w:val="22"/>
              </w:rPr>
              <w:t>the</w:t>
            </w:r>
            <w:r>
              <w:rPr>
                <w:spacing w:val="-6"/>
                <w:sz w:val="22"/>
              </w:rPr>
              <w:t> </w:t>
            </w:r>
            <w:r>
              <w:rPr>
                <w:sz w:val="22"/>
              </w:rPr>
              <w:t>CCLF</w:t>
            </w:r>
            <w:r>
              <w:rPr>
                <w:spacing w:val="-6"/>
                <w:sz w:val="22"/>
              </w:rPr>
              <w:t> </w:t>
            </w:r>
            <w:r>
              <w:rPr>
                <w:sz w:val="22"/>
              </w:rPr>
              <w:t>format</w:t>
            </w:r>
            <w:r>
              <w:rPr>
                <w:spacing w:val="-6"/>
                <w:sz w:val="22"/>
              </w:rPr>
              <w:t> </w:t>
            </w:r>
            <w:r>
              <w:rPr>
                <w:sz w:val="22"/>
              </w:rPr>
              <w:t>effective</w:t>
            </w:r>
            <w:r>
              <w:rPr>
                <w:spacing w:val="-6"/>
                <w:sz w:val="22"/>
              </w:rPr>
              <w:t> </w:t>
            </w:r>
            <w:r>
              <w:rPr>
                <w:sz w:val="22"/>
              </w:rPr>
              <w:t>October</w:t>
            </w:r>
            <w:r>
              <w:rPr>
                <w:spacing w:val="-6"/>
                <w:sz w:val="22"/>
              </w:rPr>
              <w:t> </w:t>
            </w:r>
            <w:r>
              <w:rPr>
                <w:sz w:val="22"/>
              </w:rPr>
              <w:t>2014. Updated based on the September 2014 release: Updated Table 9, Element #14-20.</w:t>
            </w:r>
          </w:p>
          <w:p>
            <w:pPr>
              <w:pStyle w:val="TableParagraph"/>
              <w:spacing w:line="250" w:lineRule="exact" w:before="0"/>
              <w:ind w:left="115"/>
              <w:rPr>
                <w:sz w:val="22"/>
              </w:rPr>
            </w:pPr>
            <w:r>
              <w:rPr>
                <w:sz w:val="22"/>
              </w:rPr>
              <w:t>Updated</w:t>
            </w:r>
            <w:r>
              <w:rPr>
                <w:spacing w:val="-9"/>
                <w:sz w:val="22"/>
              </w:rPr>
              <w:t> </w:t>
            </w:r>
            <w:r>
              <w:rPr>
                <w:sz w:val="22"/>
              </w:rPr>
              <w:t>Table</w:t>
            </w:r>
            <w:r>
              <w:rPr>
                <w:spacing w:val="-8"/>
                <w:sz w:val="22"/>
              </w:rPr>
              <w:t> </w:t>
            </w:r>
            <w:r>
              <w:rPr>
                <w:sz w:val="22"/>
              </w:rPr>
              <w:t>12,</w:t>
            </w:r>
            <w:r>
              <w:rPr>
                <w:spacing w:val="-8"/>
                <w:sz w:val="22"/>
              </w:rPr>
              <w:t> </w:t>
            </w:r>
            <w:r>
              <w:rPr>
                <w:sz w:val="22"/>
              </w:rPr>
              <w:t>Element</w:t>
            </w:r>
            <w:r>
              <w:rPr>
                <w:spacing w:val="-8"/>
                <w:sz w:val="22"/>
              </w:rPr>
              <w:t> </w:t>
            </w:r>
            <w:r>
              <w:rPr>
                <w:sz w:val="22"/>
              </w:rPr>
              <w:t>#28-</w:t>
            </w:r>
            <w:r>
              <w:rPr>
                <w:spacing w:val="-5"/>
                <w:sz w:val="22"/>
              </w:rPr>
              <w:t>42.</w:t>
            </w:r>
          </w:p>
          <w:p>
            <w:pPr>
              <w:pStyle w:val="TableParagraph"/>
              <w:spacing w:before="81"/>
              <w:ind w:left="115"/>
              <w:rPr>
                <w:sz w:val="22"/>
              </w:rPr>
            </w:pPr>
            <w:r>
              <w:rPr>
                <w:sz w:val="22"/>
              </w:rPr>
              <w:t>Updated</w:t>
            </w:r>
            <w:r>
              <w:rPr>
                <w:spacing w:val="-9"/>
                <w:sz w:val="22"/>
              </w:rPr>
              <w:t> </w:t>
            </w:r>
            <w:r>
              <w:rPr>
                <w:sz w:val="22"/>
              </w:rPr>
              <w:t>Table</w:t>
            </w:r>
            <w:r>
              <w:rPr>
                <w:spacing w:val="-8"/>
                <w:sz w:val="22"/>
              </w:rPr>
              <w:t> </w:t>
            </w:r>
            <w:r>
              <w:rPr>
                <w:sz w:val="22"/>
              </w:rPr>
              <w:t>14,</w:t>
            </w:r>
            <w:r>
              <w:rPr>
                <w:spacing w:val="-8"/>
                <w:sz w:val="22"/>
              </w:rPr>
              <w:t> </w:t>
            </w:r>
            <w:r>
              <w:rPr>
                <w:sz w:val="22"/>
              </w:rPr>
              <w:t>Element</w:t>
            </w:r>
            <w:r>
              <w:rPr>
                <w:spacing w:val="-8"/>
                <w:sz w:val="22"/>
              </w:rPr>
              <w:t> </w:t>
            </w:r>
            <w:r>
              <w:rPr>
                <w:sz w:val="22"/>
              </w:rPr>
              <w:t>#10-</w:t>
            </w:r>
            <w:r>
              <w:rPr>
                <w:spacing w:val="-5"/>
                <w:sz w:val="22"/>
              </w:rPr>
              <w:t>19.</w:t>
            </w:r>
          </w:p>
          <w:p>
            <w:pPr>
              <w:pStyle w:val="TableParagraph"/>
              <w:spacing w:before="79"/>
              <w:ind w:left="115"/>
              <w:rPr>
                <w:sz w:val="22"/>
              </w:rPr>
            </w:pPr>
            <w:r>
              <w:rPr>
                <w:sz w:val="22"/>
              </w:rPr>
              <w:t>Added</w:t>
            </w:r>
            <w:r>
              <w:rPr>
                <w:spacing w:val="-7"/>
                <w:sz w:val="22"/>
              </w:rPr>
              <w:t> </w:t>
            </w:r>
            <w:r>
              <w:rPr>
                <w:sz w:val="22"/>
              </w:rPr>
              <w:t>additional</w:t>
            </w:r>
            <w:r>
              <w:rPr>
                <w:spacing w:val="-7"/>
                <w:sz w:val="22"/>
              </w:rPr>
              <w:t> </w:t>
            </w:r>
            <w:r>
              <w:rPr>
                <w:sz w:val="22"/>
              </w:rPr>
              <w:t>fields</w:t>
            </w:r>
            <w:r>
              <w:rPr>
                <w:spacing w:val="-8"/>
                <w:sz w:val="22"/>
              </w:rPr>
              <w:t> </w:t>
            </w:r>
            <w:r>
              <w:rPr>
                <w:sz w:val="22"/>
              </w:rPr>
              <w:t>for</w:t>
            </w:r>
            <w:r>
              <w:rPr>
                <w:spacing w:val="-7"/>
                <w:sz w:val="22"/>
              </w:rPr>
              <w:t> </w:t>
            </w:r>
            <w:r>
              <w:rPr>
                <w:sz w:val="22"/>
              </w:rPr>
              <w:t>Table</w:t>
            </w:r>
            <w:r>
              <w:rPr>
                <w:spacing w:val="-7"/>
                <w:sz w:val="22"/>
              </w:rPr>
              <w:t> </w:t>
            </w:r>
            <w:r>
              <w:rPr>
                <w:sz w:val="22"/>
              </w:rPr>
              <w:t>15:</w:t>
            </w:r>
            <w:r>
              <w:rPr>
                <w:spacing w:val="-8"/>
                <w:sz w:val="22"/>
              </w:rPr>
              <w:t> </w:t>
            </w:r>
            <w:r>
              <w:rPr>
                <w:sz w:val="22"/>
              </w:rPr>
              <w:t>Beneficiary Demographics File.</w:t>
            </w:r>
          </w:p>
          <w:p>
            <w:pPr>
              <w:pStyle w:val="TableParagraph"/>
              <w:spacing w:before="81"/>
              <w:ind w:left="115"/>
              <w:rPr>
                <w:sz w:val="22"/>
              </w:rPr>
            </w:pPr>
            <w:r>
              <w:rPr>
                <w:sz w:val="22"/>
              </w:rPr>
              <w:t>Updated</w:t>
            </w:r>
            <w:r>
              <w:rPr>
                <w:spacing w:val="-6"/>
                <w:sz w:val="22"/>
              </w:rPr>
              <w:t> </w:t>
            </w:r>
            <w:r>
              <w:rPr>
                <w:sz w:val="22"/>
              </w:rPr>
              <w:t>based</w:t>
            </w:r>
            <w:r>
              <w:rPr>
                <w:spacing w:val="-6"/>
                <w:sz w:val="22"/>
              </w:rPr>
              <w:t> </w:t>
            </w:r>
            <w:r>
              <w:rPr>
                <w:sz w:val="22"/>
              </w:rPr>
              <w:t>on</w:t>
            </w:r>
            <w:r>
              <w:rPr>
                <w:spacing w:val="-6"/>
                <w:sz w:val="22"/>
              </w:rPr>
              <w:t> </w:t>
            </w:r>
            <w:r>
              <w:rPr>
                <w:spacing w:val="-2"/>
                <w:sz w:val="22"/>
              </w:rPr>
              <w:t>customer.</w:t>
            </w:r>
          </w:p>
          <w:p>
            <w:pPr>
              <w:pStyle w:val="TableParagraph"/>
              <w:spacing w:before="79"/>
              <w:ind w:left="115" w:right="222"/>
              <w:rPr>
                <w:sz w:val="22"/>
              </w:rPr>
            </w:pPr>
            <w:r>
              <w:rPr>
                <w:sz w:val="22"/>
              </w:rPr>
              <w:t>Updated</w:t>
            </w:r>
            <w:r>
              <w:rPr>
                <w:spacing w:val="-5"/>
                <w:sz w:val="22"/>
              </w:rPr>
              <w:t> </w:t>
            </w:r>
            <w:r>
              <w:rPr>
                <w:sz w:val="22"/>
              </w:rPr>
              <w:t>Table</w:t>
            </w:r>
            <w:r>
              <w:rPr>
                <w:spacing w:val="-5"/>
                <w:sz w:val="22"/>
              </w:rPr>
              <w:t> </w:t>
            </w:r>
            <w:r>
              <w:rPr>
                <w:sz w:val="22"/>
              </w:rPr>
              <w:t>14,</w:t>
            </w:r>
            <w:r>
              <w:rPr>
                <w:spacing w:val="-5"/>
                <w:sz w:val="22"/>
              </w:rPr>
              <w:t> </w:t>
            </w:r>
            <w:r>
              <w:rPr>
                <w:sz w:val="22"/>
              </w:rPr>
              <w:t>Element</w:t>
            </w:r>
            <w:r>
              <w:rPr>
                <w:spacing w:val="-5"/>
                <w:sz w:val="22"/>
              </w:rPr>
              <w:t> </w:t>
            </w:r>
            <w:r>
              <w:rPr>
                <w:sz w:val="22"/>
              </w:rPr>
              <w:t>#12</w:t>
            </w:r>
            <w:r>
              <w:rPr>
                <w:spacing w:val="-5"/>
                <w:sz w:val="22"/>
              </w:rPr>
              <w:t> </w:t>
            </w:r>
            <w:r>
              <w:rPr>
                <w:sz w:val="22"/>
              </w:rPr>
              <w:t>added</w:t>
            </w:r>
            <w:r>
              <w:rPr>
                <w:spacing w:val="-5"/>
                <w:sz w:val="22"/>
              </w:rPr>
              <w:t> </w:t>
            </w:r>
            <w:r>
              <w:rPr>
                <w:sz w:val="22"/>
              </w:rPr>
              <w:t>“DEA”</w:t>
            </w:r>
            <w:r>
              <w:rPr>
                <w:spacing w:val="-5"/>
                <w:sz w:val="22"/>
              </w:rPr>
              <w:t> </w:t>
            </w:r>
            <w:r>
              <w:rPr>
                <w:sz w:val="22"/>
              </w:rPr>
              <w:t>in</w:t>
            </w:r>
            <w:r>
              <w:rPr>
                <w:spacing w:val="-5"/>
                <w:sz w:val="22"/>
              </w:rPr>
              <w:t> </w:t>
            </w:r>
            <w:r>
              <w:rPr>
                <w:sz w:val="22"/>
              </w:rPr>
              <w:t>Claim Field Description.</w:t>
            </w:r>
          </w:p>
          <w:p>
            <w:pPr>
              <w:pStyle w:val="TableParagraph"/>
              <w:spacing w:before="80"/>
              <w:ind w:left="115"/>
              <w:rPr>
                <w:sz w:val="22"/>
              </w:rPr>
            </w:pPr>
            <w:r>
              <w:rPr>
                <w:sz w:val="22"/>
              </w:rPr>
              <w:t>Updated</w:t>
            </w:r>
            <w:r>
              <w:rPr>
                <w:spacing w:val="-7"/>
                <w:sz w:val="22"/>
              </w:rPr>
              <w:t> </w:t>
            </w:r>
            <w:r>
              <w:rPr>
                <w:sz w:val="22"/>
              </w:rPr>
              <w:t>Table</w:t>
            </w:r>
            <w:r>
              <w:rPr>
                <w:spacing w:val="-6"/>
                <w:sz w:val="22"/>
              </w:rPr>
              <w:t> </w:t>
            </w:r>
            <w:r>
              <w:rPr>
                <w:sz w:val="22"/>
              </w:rPr>
              <w:t>15,</w:t>
            </w:r>
            <w:r>
              <w:rPr>
                <w:spacing w:val="-6"/>
                <w:sz w:val="22"/>
              </w:rPr>
              <w:t> </w:t>
            </w:r>
            <w:r>
              <w:rPr>
                <w:sz w:val="22"/>
              </w:rPr>
              <w:t>Elements</w:t>
            </w:r>
            <w:r>
              <w:rPr>
                <w:spacing w:val="-6"/>
                <w:sz w:val="22"/>
              </w:rPr>
              <w:t> </w:t>
            </w:r>
            <w:r>
              <w:rPr>
                <w:sz w:val="22"/>
              </w:rPr>
              <w:t>#17</w:t>
            </w:r>
            <w:r>
              <w:rPr>
                <w:spacing w:val="-7"/>
                <w:sz w:val="22"/>
              </w:rPr>
              <w:t> </w:t>
            </w:r>
            <w:r>
              <w:rPr>
                <w:sz w:val="22"/>
              </w:rPr>
              <w:t>and</w:t>
            </w:r>
            <w:r>
              <w:rPr>
                <w:spacing w:val="-6"/>
                <w:sz w:val="22"/>
              </w:rPr>
              <w:t> </w:t>
            </w:r>
            <w:r>
              <w:rPr>
                <w:spacing w:val="-4"/>
                <w:sz w:val="22"/>
              </w:rPr>
              <w:t>#18.</w:t>
            </w:r>
          </w:p>
          <w:p>
            <w:pPr>
              <w:pStyle w:val="TableParagraph"/>
              <w:spacing w:before="81"/>
              <w:ind w:left="115"/>
              <w:rPr>
                <w:sz w:val="22"/>
              </w:rPr>
            </w:pPr>
            <w:r>
              <w:rPr>
                <w:sz w:val="22"/>
              </w:rPr>
              <w:t>Highlighted</w:t>
            </w:r>
            <w:r>
              <w:rPr>
                <w:spacing w:val="-7"/>
                <w:sz w:val="22"/>
              </w:rPr>
              <w:t> </w:t>
            </w:r>
            <w:r>
              <w:rPr>
                <w:sz w:val="22"/>
              </w:rPr>
              <w:t>changes</w:t>
            </w:r>
            <w:r>
              <w:rPr>
                <w:spacing w:val="-6"/>
                <w:sz w:val="22"/>
              </w:rPr>
              <w:t> </w:t>
            </w:r>
            <w:r>
              <w:rPr>
                <w:sz w:val="22"/>
              </w:rPr>
              <w:t>in</w:t>
            </w:r>
            <w:r>
              <w:rPr>
                <w:spacing w:val="-7"/>
                <w:sz w:val="22"/>
              </w:rPr>
              <w:t> </w:t>
            </w:r>
            <w:r>
              <w:rPr>
                <w:sz w:val="22"/>
              </w:rPr>
              <w:t>Appendix</w:t>
            </w:r>
            <w:r>
              <w:rPr>
                <w:spacing w:val="-7"/>
                <w:sz w:val="22"/>
              </w:rPr>
              <w:t> </w:t>
            </w:r>
            <w:r>
              <w:rPr>
                <w:sz w:val="22"/>
              </w:rPr>
              <w:t>B:</w:t>
            </w:r>
            <w:r>
              <w:rPr>
                <w:spacing w:val="-5"/>
                <w:sz w:val="22"/>
              </w:rPr>
              <w:t> </w:t>
            </w:r>
            <w:r>
              <w:rPr>
                <w:sz w:val="22"/>
              </w:rPr>
              <w:t>CCLF</w:t>
            </w:r>
            <w:r>
              <w:rPr>
                <w:spacing w:val="-6"/>
                <w:sz w:val="22"/>
              </w:rPr>
              <w:t> </w:t>
            </w:r>
            <w:r>
              <w:rPr>
                <w:sz w:val="22"/>
              </w:rPr>
              <w:t>File</w:t>
            </w:r>
            <w:r>
              <w:rPr>
                <w:spacing w:val="-6"/>
                <w:sz w:val="22"/>
              </w:rPr>
              <w:t> </w:t>
            </w:r>
            <w:r>
              <w:rPr>
                <w:sz w:val="22"/>
              </w:rPr>
              <w:t>Layouts, including Tables 9, 12, 14, and 15.</w:t>
            </w:r>
          </w:p>
        </w:tc>
      </w:tr>
      <w:tr>
        <w:trPr>
          <w:trHeight w:val="1918" w:hRule="atLeast"/>
        </w:trPr>
        <w:tc>
          <w:tcPr>
            <w:tcW w:w="1079" w:type="dxa"/>
          </w:tcPr>
          <w:p>
            <w:pPr>
              <w:pStyle w:val="TableParagraph"/>
              <w:spacing w:before="81"/>
              <w:ind w:left="9"/>
              <w:jc w:val="center"/>
              <w:rPr>
                <w:sz w:val="22"/>
              </w:rPr>
            </w:pPr>
            <w:r>
              <w:rPr>
                <w:spacing w:val="-5"/>
                <w:sz w:val="22"/>
              </w:rPr>
              <w:t>9.0</w:t>
            </w:r>
          </w:p>
        </w:tc>
        <w:tc>
          <w:tcPr>
            <w:tcW w:w="1435" w:type="dxa"/>
          </w:tcPr>
          <w:p>
            <w:pPr>
              <w:pStyle w:val="TableParagraph"/>
              <w:spacing w:before="81"/>
              <w:ind w:left="114"/>
              <w:rPr>
                <w:sz w:val="22"/>
              </w:rPr>
            </w:pPr>
            <w:r>
              <w:rPr>
                <w:spacing w:val="-2"/>
                <w:sz w:val="22"/>
              </w:rPr>
              <w:t>12/23/2014</w:t>
            </w:r>
          </w:p>
        </w:tc>
        <w:tc>
          <w:tcPr>
            <w:tcW w:w="6009" w:type="dxa"/>
          </w:tcPr>
          <w:p>
            <w:pPr>
              <w:pStyle w:val="TableParagraph"/>
              <w:spacing w:line="314" w:lineRule="auto" w:before="81"/>
              <w:ind w:left="115" w:right="2016"/>
              <w:rPr>
                <w:sz w:val="22"/>
              </w:rPr>
            </w:pPr>
            <w:r>
              <w:rPr>
                <w:sz w:val="22"/>
              </w:rPr>
              <w:t>Added</w:t>
            </w:r>
            <w:r>
              <w:rPr>
                <w:spacing w:val="-13"/>
                <w:sz w:val="22"/>
              </w:rPr>
              <w:t> </w:t>
            </w:r>
            <w:r>
              <w:rPr>
                <w:sz w:val="22"/>
              </w:rPr>
              <w:t>Notices</w:t>
            </w:r>
            <w:r>
              <w:rPr>
                <w:spacing w:val="-13"/>
                <w:sz w:val="22"/>
              </w:rPr>
              <w:t> </w:t>
            </w:r>
            <w:r>
              <w:rPr>
                <w:sz w:val="22"/>
              </w:rPr>
              <w:t>and</w:t>
            </w:r>
            <w:r>
              <w:rPr>
                <w:spacing w:val="-13"/>
                <w:sz w:val="22"/>
              </w:rPr>
              <w:t> </w:t>
            </w:r>
            <w:r>
              <w:rPr>
                <w:sz w:val="22"/>
              </w:rPr>
              <w:t>Disclaimers. Updated Section 1.</w:t>
            </w:r>
          </w:p>
          <w:p>
            <w:pPr>
              <w:pStyle w:val="TableParagraph"/>
              <w:spacing w:before="2"/>
              <w:ind w:left="115"/>
              <w:rPr>
                <w:sz w:val="22"/>
              </w:rPr>
            </w:pPr>
            <w:r>
              <w:rPr>
                <w:sz w:val="22"/>
              </w:rPr>
              <w:t>Updated</w:t>
            </w:r>
            <w:r>
              <w:rPr>
                <w:spacing w:val="-5"/>
                <w:sz w:val="22"/>
              </w:rPr>
              <w:t> </w:t>
            </w:r>
            <w:r>
              <w:rPr>
                <w:sz w:val="22"/>
              </w:rPr>
              <w:t>the</w:t>
            </w:r>
            <w:r>
              <w:rPr>
                <w:spacing w:val="-5"/>
                <w:sz w:val="22"/>
              </w:rPr>
              <w:t> </w:t>
            </w:r>
            <w:r>
              <w:rPr>
                <w:sz w:val="22"/>
              </w:rPr>
              <w:t>Format</w:t>
            </w:r>
            <w:r>
              <w:rPr>
                <w:spacing w:val="-4"/>
                <w:sz w:val="22"/>
              </w:rPr>
              <w:t> </w:t>
            </w:r>
            <w:r>
              <w:rPr>
                <w:sz w:val="22"/>
              </w:rPr>
              <w:t>column</w:t>
            </w:r>
            <w:r>
              <w:rPr>
                <w:spacing w:val="-5"/>
                <w:sz w:val="22"/>
              </w:rPr>
              <w:t> </w:t>
            </w:r>
            <w:r>
              <w:rPr>
                <w:sz w:val="22"/>
              </w:rPr>
              <w:t>in</w:t>
            </w:r>
            <w:r>
              <w:rPr>
                <w:spacing w:val="-4"/>
                <w:sz w:val="22"/>
              </w:rPr>
              <w:t> </w:t>
            </w:r>
            <w:r>
              <w:rPr>
                <w:sz w:val="22"/>
              </w:rPr>
              <w:t>Tables</w:t>
            </w:r>
            <w:r>
              <w:rPr>
                <w:spacing w:val="-5"/>
                <w:sz w:val="22"/>
              </w:rPr>
              <w:t> </w:t>
            </w:r>
            <w:r>
              <w:rPr>
                <w:sz w:val="22"/>
              </w:rPr>
              <w:t>8,</w:t>
            </w:r>
            <w:r>
              <w:rPr>
                <w:spacing w:val="-5"/>
                <w:sz w:val="22"/>
              </w:rPr>
              <w:t> </w:t>
            </w:r>
            <w:r>
              <w:rPr>
                <w:sz w:val="22"/>
              </w:rPr>
              <w:t>9,</w:t>
            </w:r>
            <w:r>
              <w:rPr>
                <w:spacing w:val="-4"/>
                <w:sz w:val="22"/>
              </w:rPr>
              <w:t> </w:t>
            </w:r>
            <w:r>
              <w:rPr>
                <w:sz w:val="22"/>
              </w:rPr>
              <w:t>12,</w:t>
            </w:r>
            <w:r>
              <w:rPr>
                <w:spacing w:val="-5"/>
                <w:sz w:val="22"/>
              </w:rPr>
              <w:t> </w:t>
            </w:r>
            <w:r>
              <w:rPr>
                <w:sz w:val="22"/>
              </w:rPr>
              <w:t>13,</w:t>
            </w:r>
            <w:r>
              <w:rPr>
                <w:spacing w:val="-4"/>
                <w:sz w:val="22"/>
              </w:rPr>
              <w:t> </w:t>
            </w:r>
            <w:r>
              <w:rPr>
                <w:sz w:val="22"/>
              </w:rPr>
              <w:t>14,</w:t>
            </w:r>
            <w:r>
              <w:rPr>
                <w:spacing w:val="-5"/>
                <w:sz w:val="22"/>
              </w:rPr>
              <w:t> and</w:t>
            </w:r>
          </w:p>
          <w:p>
            <w:pPr>
              <w:pStyle w:val="TableParagraph"/>
              <w:spacing w:before="1"/>
              <w:ind w:left="115"/>
              <w:rPr>
                <w:sz w:val="22"/>
              </w:rPr>
            </w:pPr>
            <w:r>
              <w:rPr>
                <w:spacing w:val="-5"/>
                <w:sz w:val="22"/>
              </w:rPr>
              <w:t>19.</w:t>
            </w:r>
          </w:p>
          <w:p>
            <w:pPr>
              <w:pStyle w:val="TableParagraph"/>
              <w:spacing w:before="79"/>
              <w:ind w:left="115"/>
              <w:rPr>
                <w:sz w:val="22"/>
              </w:rPr>
            </w:pPr>
            <w:r>
              <w:rPr>
                <w:sz w:val="22"/>
              </w:rPr>
              <w:t>Update</w:t>
            </w:r>
            <w:r>
              <w:rPr>
                <w:spacing w:val="-4"/>
                <w:sz w:val="22"/>
              </w:rPr>
              <w:t> </w:t>
            </w:r>
            <w:r>
              <w:rPr>
                <w:sz w:val="22"/>
              </w:rPr>
              <w:t>the</w:t>
            </w:r>
            <w:r>
              <w:rPr>
                <w:spacing w:val="-4"/>
                <w:sz w:val="22"/>
              </w:rPr>
              <w:t> </w:t>
            </w:r>
            <w:r>
              <w:rPr>
                <w:sz w:val="22"/>
              </w:rPr>
              <w:t>Part</w:t>
            </w:r>
            <w:r>
              <w:rPr>
                <w:spacing w:val="-4"/>
                <w:sz w:val="22"/>
              </w:rPr>
              <w:t> </w:t>
            </w:r>
            <w:r>
              <w:rPr>
                <w:sz w:val="22"/>
              </w:rPr>
              <w:t>B</w:t>
            </w:r>
            <w:r>
              <w:rPr>
                <w:spacing w:val="-4"/>
                <w:sz w:val="22"/>
              </w:rPr>
              <w:t> </w:t>
            </w:r>
            <w:r>
              <w:rPr>
                <w:sz w:val="22"/>
              </w:rPr>
              <w:t>Physician</w:t>
            </w:r>
            <w:r>
              <w:rPr>
                <w:spacing w:val="-4"/>
                <w:sz w:val="22"/>
              </w:rPr>
              <w:t> </w:t>
            </w:r>
            <w:r>
              <w:rPr>
                <w:sz w:val="22"/>
              </w:rPr>
              <w:t>File</w:t>
            </w:r>
            <w:r>
              <w:rPr>
                <w:spacing w:val="-4"/>
                <w:sz w:val="22"/>
              </w:rPr>
              <w:t> </w:t>
            </w:r>
            <w:r>
              <w:rPr>
                <w:sz w:val="22"/>
              </w:rPr>
              <w:t>Table</w:t>
            </w:r>
            <w:r>
              <w:rPr>
                <w:spacing w:val="-4"/>
                <w:sz w:val="22"/>
              </w:rPr>
              <w:t> </w:t>
            </w:r>
            <w:r>
              <w:rPr>
                <w:sz w:val="22"/>
              </w:rPr>
              <w:t>18</w:t>
            </w:r>
            <w:r>
              <w:rPr>
                <w:spacing w:val="-4"/>
                <w:sz w:val="22"/>
              </w:rPr>
              <w:t> </w:t>
            </w:r>
            <w:r>
              <w:rPr>
                <w:sz w:val="22"/>
              </w:rPr>
              <w:t>Element</w:t>
            </w:r>
            <w:r>
              <w:rPr>
                <w:spacing w:val="-4"/>
                <w:sz w:val="22"/>
              </w:rPr>
              <w:t> </w:t>
            </w:r>
            <w:r>
              <w:rPr>
                <w:sz w:val="22"/>
              </w:rPr>
              <w:t>7</w:t>
            </w:r>
            <w:r>
              <w:rPr>
                <w:spacing w:val="-4"/>
                <w:sz w:val="22"/>
              </w:rPr>
              <w:t> </w:t>
            </w:r>
            <w:r>
              <w:rPr>
                <w:sz w:val="22"/>
              </w:rPr>
              <w:t>to include additional Provider Type Codes.</w:t>
            </w:r>
          </w:p>
        </w:tc>
      </w:tr>
      <w:tr>
        <w:trPr>
          <w:trHeight w:val="3089" w:hRule="atLeast"/>
        </w:trPr>
        <w:tc>
          <w:tcPr>
            <w:tcW w:w="1079" w:type="dxa"/>
          </w:tcPr>
          <w:p>
            <w:pPr>
              <w:pStyle w:val="TableParagraph"/>
              <w:spacing w:before="80"/>
              <w:ind w:left="9"/>
              <w:jc w:val="center"/>
              <w:rPr>
                <w:sz w:val="22"/>
              </w:rPr>
            </w:pPr>
            <w:r>
              <w:rPr>
                <w:spacing w:val="-4"/>
                <w:sz w:val="22"/>
              </w:rPr>
              <w:t>10.0</w:t>
            </w:r>
          </w:p>
        </w:tc>
        <w:tc>
          <w:tcPr>
            <w:tcW w:w="1435" w:type="dxa"/>
          </w:tcPr>
          <w:p>
            <w:pPr>
              <w:pStyle w:val="TableParagraph"/>
              <w:spacing w:before="80"/>
              <w:ind w:left="114"/>
              <w:rPr>
                <w:sz w:val="22"/>
              </w:rPr>
            </w:pPr>
            <w:r>
              <w:rPr>
                <w:spacing w:val="-2"/>
                <w:sz w:val="22"/>
              </w:rPr>
              <w:t>07/17/2015</w:t>
            </w:r>
          </w:p>
        </w:tc>
        <w:tc>
          <w:tcPr>
            <w:tcW w:w="6009" w:type="dxa"/>
          </w:tcPr>
          <w:p>
            <w:pPr>
              <w:pStyle w:val="TableParagraph"/>
              <w:spacing w:before="79"/>
              <w:ind w:left="115" w:right="222"/>
              <w:rPr>
                <w:sz w:val="22"/>
              </w:rPr>
            </w:pPr>
            <w:r>
              <w:rPr>
                <w:sz w:val="22"/>
              </w:rPr>
              <w:t>Reworded</w:t>
            </w:r>
            <w:r>
              <w:rPr>
                <w:spacing w:val="-6"/>
                <w:sz w:val="22"/>
              </w:rPr>
              <w:t> </w:t>
            </w:r>
            <w:r>
              <w:rPr>
                <w:sz w:val="22"/>
              </w:rPr>
              <w:t>the</w:t>
            </w:r>
            <w:r>
              <w:rPr>
                <w:spacing w:val="-6"/>
                <w:sz w:val="22"/>
              </w:rPr>
              <w:t> </w:t>
            </w:r>
            <w:r>
              <w:rPr>
                <w:sz w:val="22"/>
              </w:rPr>
              <w:t>two</w:t>
            </w:r>
            <w:r>
              <w:rPr>
                <w:spacing w:val="-6"/>
                <w:sz w:val="22"/>
              </w:rPr>
              <w:t> </w:t>
            </w:r>
            <w:r>
              <w:rPr>
                <w:sz w:val="22"/>
              </w:rPr>
              <w:t>lead-in</w:t>
            </w:r>
            <w:r>
              <w:rPr>
                <w:spacing w:val="-6"/>
                <w:sz w:val="22"/>
              </w:rPr>
              <w:t> </w:t>
            </w:r>
            <w:r>
              <w:rPr>
                <w:sz w:val="22"/>
              </w:rPr>
              <w:t>paragraphs</w:t>
            </w:r>
            <w:r>
              <w:rPr>
                <w:spacing w:val="-6"/>
                <w:sz w:val="22"/>
              </w:rPr>
              <w:t> </w:t>
            </w:r>
            <w:r>
              <w:rPr>
                <w:sz w:val="22"/>
              </w:rPr>
              <w:t>in</w:t>
            </w:r>
            <w:r>
              <w:rPr>
                <w:spacing w:val="-5"/>
                <w:sz w:val="22"/>
              </w:rPr>
              <w:t> </w:t>
            </w:r>
            <w:r>
              <w:rPr>
                <w:sz w:val="22"/>
              </w:rPr>
              <w:t>Appendix</w:t>
            </w:r>
            <w:r>
              <w:rPr>
                <w:spacing w:val="-7"/>
                <w:sz w:val="22"/>
              </w:rPr>
              <w:t> </w:t>
            </w:r>
            <w:r>
              <w:rPr>
                <w:sz w:val="22"/>
              </w:rPr>
              <w:t>A: Alcohol and Substance Abuse Codes.</w:t>
            </w:r>
          </w:p>
          <w:p>
            <w:pPr>
              <w:pStyle w:val="TableParagraph"/>
              <w:ind w:left="115" w:right="222"/>
              <w:rPr>
                <w:sz w:val="22"/>
              </w:rPr>
            </w:pPr>
            <w:r>
              <w:rPr>
                <w:sz w:val="22"/>
              </w:rPr>
              <w:t>Appendix</w:t>
            </w:r>
            <w:r>
              <w:rPr>
                <w:spacing w:val="-7"/>
                <w:sz w:val="22"/>
              </w:rPr>
              <w:t> </w:t>
            </w:r>
            <w:r>
              <w:rPr>
                <w:sz w:val="22"/>
              </w:rPr>
              <w:t>A:</w:t>
            </w:r>
            <w:r>
              <w:rPr>
                <w:spacing w:val="-5"/>
                <w:sz w:val="22"/>
              </w:rPr>
              <w:t> </w:t>
            </w:r>
            <w:r>
              <w:rPr>
                <w:sz w:val="22"/>
              </w:rPr>
              <w:t>Removed</w:t>
            </w:r>
            <w:r>
              <w:rPr>
                <w:spacing w:val="-6"/>
                <w:sz w:val="22"/>
              </w:rPr>
              <w:t> </w:t>
            </w:r>
            <w:r>
              <w:rPr>
                <w:sz w:val="22"/>
              </w:rPr>
              <w:t>SA</w:t>
            </w:r>
            <w:r>
              <w:rPr>
                <w:spacing w:val="-6"/>
                <w:sz w:val="22"/>
              </w:rPr>
              <w:t> </w:t>
            </w:r>
            <w:r>
              <w:rPr>
                <w:sz w:val="22"/>
              </w:rPr>
              <w:t>codes</w:t>
            </w:r>
            <w:r>
              <w:rPr>
                <w:spacing w:val="-6"/>
                <w:sz w:val="22"/>
              </w:rPr>
              <w:t> </w:t>
            </w:r>
            <w:r>
              <w:rPr>
                <w:sz w:val="22"/>
              </w:rPr>
              <w:t>based</w:t>
            </w:r>
            <w:r>
              <w:rPr>
                <w:spacing w:val="-6"/>
                <w:sz w:val="22"/>
              </w:rPr>
              <w:t> </w:t>
            </w:r>
            <w:r>
              <w:rPr>
                <w:sz w:val="22"/>
              </w:rPr>
              <w:t>on</w:t>
            </w:r>
            <w:r>
              <w:rPr>
                <w:spacing w:val="-6"/>
                <w:sz w:val="22"/>
              </w:rPr>
              <w:t> </w:t>
            </w:r>
            <w:r>
              <w:rPr>
                <w:sz w:val="22"/>
              </w:rPr>
              <w:t>coordination with SAMHSA.</w:t>
            </w:r>
          </w:p>
          <w:p>
            <w:pPr>
              <w:pStyle w:val="TableParagraph"/>
              <w:spacing w:before="121"/>
              <w:ind w:left="115" w:right="160"/>
              <w:rPr>
                <w:sz w:val="22"/>
              </w:rPr>
            </w:pPr>
            <w:r>
              <w:rPr>
                <w:sz w:val="22"/>
              </w:rPr>
              <w:t>Updated</w:t>
            </w:r>
            <w:r>
              <w:rPr>
                <w:spacing w:val="-4"/>
                <w:sz w:val="22"/>
              </w:rPr>
              <w:t> </w:t>
            </w:r>
            <w:r>
              <w:rPr>
                <w:sz w:val="22"/>
              </w:rPr>
              <w:t>the</w:t>
            </w:r>
            <w:r>
              <w:rPr>
                <w:spacing w:val="-4"/>
                <w:sz w:val="22"/>
              </w:rPr>
              <w:t> </w:t>
            </w:r>
            <w:r>
              <w:rPr>
                <w:sz w:val="22"/>
              </w:rPr>
              <w:t>following</w:t>
            </w:r>
            <w:r>
              <w:rPr>
                <w:spacing w:val="-5"/>
                <w:sz w:val="22"/>
              </w:rPr>
              <w:t> </w:t>
            </w:r>
            <w:r>
              <w:rPr>
                <w:sz w:val="22"/>
              </w:rPr>
              <w:t>sections</w:t>
            </w:r>
            <w:r>
              <w:rPr>
                <w:spacing w:val="-4"/>
                <w:sz w:val="22"/>
              </w:rPr>
              <w:t> </w:t>
            </w:r>
            <w:r>
              <w:rPr>
                <w:sz w:val="22"/>
              </w:rPr>
              <w:t>to</w:t>
            </w:r>
            <w:r>
              <w:rPr>
                <w:spacing w:val="-5"/>
                <w:sz w:val="22"/>
              </w:rPr>
              <w:t> </w:t>
            </w:r>
            <w:r>
              <w:rPr>
                <w:sz w:val="22"/>
              </w:rPr>
              <w:t>include</w:t>
            </w:r>
            <w:r>
              <w:rPr>
                <w:spacing w:val="-4"/>
                <w:sz w:val="22"/>
              </w:rPr>
              <w:t> </w:t>
            </w:r>
            <w:r>
              <w:rPr>
                <w:sz w:val="22"/>
              </w:rPr>
              <w:t>the</w:t>
            </w:r>
            <w:r>
              <w:rPr>
                <w:spacing w:val="-4"/>
                <w:sz w:val="22"/>
              </w:rPr>
              <w:t> </w:t>
            </w:r>
            <w:r>
              <w:rPr>
                <w:sz w:val="22"/>
              </w:rPr>
              <w:t>ICD</w:t>
            </w:r>
            <w:r>
              <w:rPr>
                <w:spacing w:val="-5"/>
                <w:sz w:val="22"/>
              </w:rPr>
              <w:t> </w:t>
            </w:r>
            <w:r>
              <w:rPr>
                <w:sz w:val="22"/>
              </w:rPr>
              <w:t>codes</w:t>
            </w:r>
            <w:r>
              <w:rPr>
                <w:spacing w:val="-4"/>
                <w:sz w:val="22"/>
              </w:rPr>
              <w:t> </w:t>
            </w:r>
            <w:r>
              <w:rPr>
                <w:sz w:val="22"/>
              </w:rPr>
              <w:t>of 9, 10, and “U”: 2.2.1, 2.2.3, 2.2.4, 2.3.1, and Appendix B:</w:t>
            </w:r>
          </w:p>
          <w:p>
            <w:pPr>
              <w:pStyle w:val="TableParagraph"/>
              <w:spacing w:before="0"/>
              <w:ind w:left="115"/>
              <w:rPr>
                <w:sz w:val="22"/>
              </w:rPr>
            </w:pPr>
            <w:r>
              <w:rPr>
                <w:sz w:val="22"/>
              </w:rPr>
              <w:t>CCLF</w:t>
            </w:r>
            <w:r>
              <w:rPr>
                <w:spacing w:val="-6"/>
                <w:sz w:val="22"/>
              </w:rPr>
              <w:t> </w:t>
            </w:r>
            <w:r>
              <w:rPr>
                <w:sz w:val="22"/>
              </w:rPr>
              <w:t>File</w:t>
            </w:r>
            <w:r>
              <w:rPr>
                <w:spacing w:val="-6"/>
                <w:sz w:val="22"/>
              </w:rPr>
              <w:t> </w:t>
            </w:r>
            <w:r>
              <w:rPr>
                <w:spacing w:val="-2"/>
                <w:sz w:val="22"/>
              </w:rPr>
              <w:t>Layouts.</w:t>
            </w:r>
          </w:p>
          <w:p>
            <w:pPr>
              <w:pStyle w:val="TableParagraph"/>
              <w:spacing w:before="79"/>
              <w:ind w:left="115"/>
              <w:rPr>
                <w:sz w:val="22"/>
              </w:rPr>
            </w:pPr>
            <w:r>
              <w:rPr>
                <w:sz w:val="22"/>
              </w:rPr>
              <w:t>Updated</w:t>
            </w:r>
            <w:r>
              <w:rPr>
                <w:spacing w:val="-7"/>
                <w:sz w:val="22"/>
              </w:rPr>
              <w:t> </w:t>
            </w:r>
            <w:r>
              <w:rPr>
                <w:sz w:val="22"/>
              </w:rPr>
              <w:t>Table</w:t>
            </w:r>
            <w:r>
              <w:rPr>
                <w:spacing w:val="-7"/>
                <w:sz w:val="22"/>
              </w:rPr>
              <w:t> </w:t>
            </w:r>
            <w:r>
              <w:rPr>
                <w:sz w:val="22"/>
              </w:rPr>
              <w:t>13:</w:t>
            </w:r>
            <w:r>
              <w:rPr>
                <w:spacing w:val="-7"/>
                <w:sz w:val="22"/>
              </w:rPr>
              <w:t> </w:t>
            </w:r>
            <w:r>
              <w:rPr>
                <w:sz w:val="22"/>
              </w:rPr>
              <w:t>ICD-10-CM-Diagnosis</w:t>
            </w:r>
            <w:r>
              <w:rPr>
                <w:spacing w:val="-7"/>
                <w:sz w:val="22"/>
              </w:rPr>
              <w:t> </w:t>
            </w:r>
            <w:r>
              <w:rPr>
                <w:sz w:val="22"/>
              </w:rPr>
              <w:t>Codes</w:t>
            </w:r>
            <w:r>
              <w:rPr>
                <w:spacing w:val="-8"/>
                <w:sz w:val="22"/>
              </w:rPr>
              <w:t> </w:t>
            </w:r>
            <w:r>
              <w:rPr>
                <w:sz w:val="22"/>
              </w:rPr>
              <w:t>with</w:t>
            </w:r>
            <w:r>
              <w:rPr>
                <w:spacing w:val="-7"/>
                <w:sz w:val="22"/>
              </w:rPr>
              <w:t> </w:t>
            </w:r>
            <w:r>
              <w:rPr>
                <w:sz w:val="22"/>
              </w:rPr>
              <w:t>the updated list of ICD9/10 codes.</w:t>
            </w:r>
          </w:p>
          <w:p>
            <w:pPr>
              <w:pStyle w:val="TableParagraph"/>
              <w:spacing w:before="80"/>
              <w:ind w:left="115"/>
              <w:rPr>
                <w:sz w:val="22"/>
              </w:rPr>
            </w:pPr>
            <w:r>
              <w:rPr>
                <w:sz w:val="22"/>
              </w:rPr>
              <w:t>Updated</w:t>
            </w:r>
            <w:r>
              <w:rPr>
                <w:spacing w:val="-9"/>
                <w:sz w:val="22"/>
              </w:rPr>
              <w:t> </w:t>
            </w:r>
            <w:r>
              <w:rPr>
                <w:sz w:val="22"/>
              </w:rPr>
              <w:t>Section</w:t>
            </w:r>
            <w:r>
              <w:rPr>
                <w:spacing w:val="-9"/>
                <w:sz w:val="22"/>
              </w:rPr>
              <w:t> </w:t>
            </w:r>
            <w:r>
              <w:rPr>
                <w:spacing w:val="-4"/>
                <w:sz w:val="22"/>
              </w:rPr>
              <w:t>2.6.</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4261" w:hRule="atLeast"/>
        </w:trPr>
        <w:tc>
          <w:tcPr>
            <w:tcW w:w="1079" w:type="dxa"/>
          </w:tcPr>
          <w:p>
            <w:pPr>
              <w:pStyle w:val="TableParagraph"/>
              <w:spacing w:before="80"/>
              <w:ind w:left="9"/>
              <w:jc w:val="center"/>
              <w:rPr>
                <w:sz w:val="22"/>
              </w:rPr>
            </w:pPr>
            <w:r>
              <w:rPr>
                <w:spacing w:val="-4"/>
                <w:sz w:val="22"/>
              </w:rPr>
              <w:t>11.0</w:t>
            </w:r>
          </w:p>
        </w:tc>
        <w:tc>
          <w:tcPr>
            <w:tcW w:w="1435" w:type="dxa"/>
          </w:tcPr>
          <w:p>
            <w:pPr>
              <w:pStyle w:val="TableParagraph"/>
              <w:spacing w:before="80"/>
              <w:ind w:left="114"/>
              <w:rPr>
                <w:sz w:val="22"/>
              </w:rPr>
            </w:pPr>
            <w:r>
              <w:rPr>
                <w:spacing w:val="-2"/>
                <w:sz w:val="22"/>
              </w:rPr>
              <w:t>08/28/2015</w:t>
            </w:r>
          </w:p>
        </w:tc>
        <w:tc>
          <w:tcPr>
            <w:tcW w:w="6009" w:type="dxa"/>
          </w:tcPr>
          <w:p>
            <w:pPr>
              <w:pStyle w:val="TableParagraph"/>
              <w:spacing w:before="79"/>
              <w:ind w:left="115" w:hanging="1"/>
              <w:rPr>
                <w:sz w:val="22"/>
              </w:rPr>
            </w:pPr>
            <w:r>
              <w:rPr>
                <w:sz w:val="22"/>
              </w:rPr>
              <w:t>Updated</w:t>
            </w:r>
            <w:r>
              <w:rPr>
                <w:spacing w:val="-7"/>
                <w:sz w:val="22"/>
              </w:rPr>
              <w:t> </w:t>
            </w:r>
            <w:r>
              <w:rPr>
                <w:sz w:val="22"/>
              </w:rPr>
              <w:t>Section</w:t>
            </w:r>
            <w:r>
              <w:rPr>
                <w:spacing w:val="-7"/>
                <w:sz w:val="22"/>
              </w:rPr>
              <w:t> </w:t>
            </w:r>
            <w:r>
              <w:rPr>
                <w:sz w:val="22"/>
              </w:rPr>
              <w:t>2.5.1</w:t>
            </w:r>
            <w:r>
              <w:rPr>
                <w:spacing w:val="-7"/>
                <w:sz w:val="22"/>
              </w:rPr>
              <w:t> </w:t>
            </w:r>
            <w:r>
              <w:rPr>
                <w:sz w:val="22"/>
              </w:rPr>
              <w:t>–</w:t>
            </w:r>
            <w:r>
              <w:rPr>
                <w:spacing w:val="-8"/>
                <w:sz w:val="22"/>
              </w:rPr>
              <w:t> </w:t>
            </w:r>
            <w:r>
              <w:rPr>
                <w:sz w:val="22"/>
              </w:rPr>
              <w:t>Provided</w:t>
            </w:r>
            <w:r>
              <w:rPr>
                <w:spacing w:val="-7"/>
                <w:sz w:val="22"/>
              </w:rPr>
              <w:t> </w:t>
            </w:r>
            <w:r>
              <w:rPr>
                <w:sz w:val="22"/>
              </w:rPr>
              <w:t>further</w:t>
            </w:r>
            <w:r>
              <w:rPr>
                <w:spacing w:val="-7"/>
                <w:sz w:val="22"/>
              </w:rPr>
              <w:t> </w:t>
            </w:r>
            <w:r>
              <w:rPr>
                <w:sz w:val="22"/>
              </w:rPr>
              <w:t>information regarding the Beneficiary Demographics File.</w:t>
            </w:r>
          </w:p>
          <w:p>
            <w:pPr>
              <w:pStyle w:val="TableParagraph"/>
              <w:spacing w:before="81"/>
              <w:ind w:left="115" w:right="222"/>
              <w:rPr>
                <w:sz w:val="22"/>
              </w:rPr>
            </w:pPr>
            <w:r>
              <w:rPr>
                <w:sz w:val="22"/>
              </w:rPr>
              <w:t>Updated</w:t>
            </w:r>
            <w:r>
              <w:rPr>
                <w:spacing w:val="-5"/>
                <w:sz w:val="22"/>
              </w:rPr>
              <w:t> </w:t>
            </w:r>
            <w:r>
              <w:rPr>
                <w:sz w:val="22"/>
              </w:rPr>
              <w:t>Section</w:t>
            </w:r>
            <w:r>
              <w:rPr>
                <w:spacing w:val="-5"/>
                <w:sz w:val="22"/>
              </w:rPr>
              <w:t> </w:t>
            </w:r>
            <w:r>
              <w:rPr>
                <w:sz w:val="22"/>
              </w:rPr>
              <w:t>3.2</w:t>
            </w:r>
            <w:r>
              <w:rPr>
                <w:spacing w:val="-5"/>
                <w:sz w:val="22"/>
              </w:rPr>
              <w:t> </w:t>
            </w:r>
            <w:r>
              <w:rPr>
                <w:sz w:val="22"/>
              </w:rPr>
              <w:t>–</w:t>
            </w:r>
            <w:r>
              <w:rPr>
                <w:spacing w:val="-6"/>
                <w:sz w:val="22"/>
              </w:rPr>
              <w:t> </w:t>
            </w:r>
            <w:r>
              <w:rPr>
                <w:sz w:val="22"/>
              </w:rPr>
              <w:t>Clarified</w:t>
            </w:r>
            <w:r>
              <w:rPr>
                <w:spacing w:val="-5"/>
                <w:sz w:val="22"/>
              </w:rPr>
              <w:t> </w:t>
            </w:r>
            <w:r>
              <w:rPr>
                <w:sz w:val="22"/>
              </w:rPr>
              <w:t>blank</w:t>
            </w:r>
            <w:r>
              <w:rPr>
                <w:spacing w:val="-5"/>
                <w:sz w:val="22"/>
              </w:rPr>
              <w:t> </w:t>
            </w:r>
            <w:r>
              <w:rPr>
                <w:sz w:val="22"/>
              </w:rPr>
              <w:t>vs.</w:t>
            </w:r>
            <w:r>
              <w:rPr>
                <w:spacing w:val="-5"/>
                <w:sz w:val="22"/>
              </w:rPr>
              <w:t> </w:t>
            </w:r>
            <w:r>
              <w:rPr>
                <w:sz w:val="22"/>
              </w:rPr>
              <w:t>non-blank</w:t>
            </w:r>
            <w:r>
              <w:rPr>
                <w:spacing w:val="-5"/>
                <w:sz w:val="22"/>
              </w:rPr>
              <w:t> </w:t>
            </w:r>
            <w:r>
              <w:rPr>
                <w:sz w:val="22"/>
              </w:rPr>
              <w:t>value of the variable CCLFs.</w:t>
            </w:r>
          </w:p>
          <w:p>
            <w:pPr>
              <w:pStyle w:val="TableParagraph"/>
              <w:spacing w:before="80"/>
              <w:ind w:left="115" w:hanging="1"/>
              <w:rPr>
                <w:sz w:val="22"/>
              </w:rPr>
            </w:pPr>
            <w:r>
              <w:rPr>
                <w:sz w:val="22"/>
              </w:rPr>
              <w:t>Updated</w:t>
            </w:r>
            <w:r>
              <w:rPr>
                <w:spacing w:val="-6"/>
                <w:sz w:val="22"/>
              </w:rPr>
              <w:t> </w:t>
            </w:r>
            <w:r>
              <w:rPr>
                <w:sz w:val="22"/>
              </w:rPr>
              <w:t>Section</w:t>
            </w:r>
            <w:r>
              <w:rPr>
                <w:spacing w:val="-5"/>
                <w:sz w:val="22"/>
              </w:rPr>
              <w:t> </w:t>
            </w:r>
            <w:r>
              <w:rPr>
                <w:sz w:val="22"/>
              </w:rPr>
              <w:t>4.0</w:t>
            </w:r>
            <w:r>
              <w:rPr>
                <w:spacing w:val="-5"/>
                <w:sz w:val="22"/>
              </w:rPr>
              <w:t> </w:t>
            </w:r>
            <w:r>
              <w:rPr>
                <w:sz w:val="22"/>
              </w:rPr>
              <w:t>and</w:t>
            </w:r>
            <w:r>
              <w:rPr>
                <w:spacing w:val="-5"/>
                <w:sz w:val="22"/>
              </w:rPr>
              <w:t> </w:t>
            </w:r>
            <w:r>
              <w:rPr>
                <w:sz w:val="22"/>
              </w:rPr>
              <w:t>4.1</w:t>
            </w:r>
            <w:r>
              <w:rPr>
                <w:spacing w:val="-5"/>
                <w:sz w:val="22"/>
              </w:rPr>
              <w:t> </w:t>
            </w:r>
            <w:r>
              <w:rPr>
                <w:sz w:val="22"/>
              </w:rPr>
              <w:t>–</w:t>
            </w:r>
            <w:r>
              <w:rPr>
                <w:spacing w:val="-5"/>
                <w:sz w:val="22"/>
              </w:rPr>
              <w:t> </w:t>
            </w:r>
            <w:r>
              <w:rPr>
                <w:sz w:val="22"/>
              </w:rPr>
              <w:t>Revised</w:t>
            </w:r>
            <w:r>
              <w:rPr>
                <w:spacing w:val="-5"/>
                <w:sz w:val="22"/>
              </w:rPr>
              <w:t> </w:t>
            </w:r>
            <w:r>
              <w:rPr>
                <w:sz w:val="22"/>
              </w:rPr>
              <w:t>text</w:t>
            </w:r>
            <w:r>
              <w:rPr>
                <w:spacing w:val="-5"/>
                <w:sz w:val="22"/>
              </w:rPr>
              <w:t> </w:t>
            </w:r>
            <w:r>
              <w:rPr>
                <w:sz w:val="22"/>
              </w:rPr>
              <w:t>for</w:t>
            </w:r>
            <w:r>
              <w:rPr>
                <w:spacing w:val="-5"/>
                <w:sz w:val="22"/>
              </w:rPr>
              <w:t> </w:t>
            </w:r>
            <w:r>
              <w:rPr>
                <w:spacing w:val="-2"/>
                <w:sz w:val="22"/>
              </w:rPr>
              <w:t>clarity.</w:t>
            </w:r>
          </w:p>
          <w:p>
            <w:pPr>
              <w:pStyle w:val="TableParagraph"/>
              <w:spacing w:before="80"/>
              <w:ind w:left="115" w:hanging="1"/>
              <w:rPr>
                <w:sz w:val="22"/>
              </w:rPr>
            </w:pPr>
            <w:r>
              <w:rPr>
                <w:sz w:val="22"/>
              </w:rPr>
              <w:t>Updated</w:t>
            </w:r>
            <w:r>
              <w:rPr>
                <w:spacing w:val="-7"/>
                <w:sz w:val="22"/>
              </w:rPr>
              <w:t> </w:t>
            </w:r>
            <w:r>
              <w:rPr>
                <w:sz w:val="22"/>
              </w:rPr>
              <w:t>Section</w:t>
            </w:r>
            <w:r>
              <w:rPr>
                <w:spacing w:val="-7"/>
                <w:sz w:val="22"/>
              </w:rPr>
              <w:t> </w:t>
            </w:r>
            <w:r>
              <w:rPr>
                <w:sz w:val="22"/>
              </w:rPr>
              <w:t>5.2.1</w:t>
            </w:r>
            <w:r>
              <w:rPr>
                <w:spacing w:val="-7"/>
                <w:sz w:val="22"/>
              </w:rPr>
              <w:t> </w:t>
            </w:r>
            <w:r>
              <w:rPr>
                <w:sz w:val="22"/>
              </w:rPr>
              <w:t>–</w:t>
            </w:r>
            <w:r>
              <w:rPr>
                <w:spacing w:val="-8"/>
                <w:sz w:val="22"/>
              </w:rPr>
              <w:t> </w:t>
            </w:r>
            <w:r>
              <w:rPr>
                <w:sz w:val="22"/>
              </w:rPr>
              <w:t>Provided</w:t>
            </w:r>
            <w:r>
              <w:rPr>
                <w:spacing w:val="-7"/>
                <w:sz w:val="22"/>
              </w:rPr>
              <w:t> </w:t>
            </w:r>
            <w:r>
              <w:rPr>
                <w:sz w:val="22"/>
              </w:rPr>
              <w:t>further</w:t>
            </w:r>
            <w:r>
              <w:rPr>
                <w:spacing w:val="-7"/>
                <w:sz w:val="22"/>
              </w:rPr>
              <w:t> </w:t>
            </w:r>
            <w:r>
              <w:rPr>
                <w:sz w:val="22"/>
              </w:rPr>
              <w:t>information regarding the Natural Keys.</w:t>
            </w:r>
          </w:p>
          <w:p>
            <w:pPr>
              <w:pStyle w:val="TableParagraph"/>
              <w:spacing w:before="80"/>
              <w:ind w:left="115" w:right="222"/>
              <w:rPr>
                <w:sz w:val="22"/>
              </w:rPr>
            </w:pPr>
            <w:r>
              <w:rPr>
                <w:sz w:val="22"/>
              </w:rPr>
              <w:t>Updated</w:t>
            </w:r>
            <w:r>
              <w:rPr>
                <w:spacing w:val="-13"/>
                <w:sz w:val="22"/>
              </w:rPr>
              <w:t> </w:t>
            </w:r>
            <w:r>
              <w:rPr>
                <w:sz w:val="22"/>
              </w:rPr>
              <w:t>typos</w:t>
            </w:r>
            <w:r>
              <w:rPr>
                <w:spacing w:val="-13"/>
                <w:sz w:val="22"/>
              </w:rPr>
              <w:t> </w:t>
            </w:r>
            <w:r>
              <w:rPr>
                <w:sz w:val="22"/>
              </w:rPr>
              <w:t>on</w:t>
            </w:r>
            <w:r>
              <w:rPr>
                <w:spacing w:val="-13"/>
                <w:sz w:val="22"/>
              </w:rPr>
              <w:t> </w:t>
            </w:r>
            <w:r>
              <w:rPr>
                <w:sz w:val="22"/>
              </w:rPr>
              <w:t>“BENE_EQTBL_BIC_HICN_NUM” where applicable.</w:t>
            </w:r>
          </w:p>
          <w:p>
            <w:pPr>
              <w:pStyle w:val="TableParagraph"/>
              <w:spacing w:before="79"/>
              <w:ind w:left="115"/>
              <w:rPr>
                <w:sz w:val="22"/>
              </w:rPr>
            </w:pPr>
            <w:r>
              <w:rPr>
                <w:sz w:val="22"/>
              </w:rPr>
              <w:t>Added</w:t>
            </w:r>
            <w:r>
              <w:rPr>
                <w:spacing w:val="-5"/>
                <w:sz w:val="22"/>
              </w:rPr>
              <w:t> </w:t>
            </w:r>
            <w:r>
              <w:rPr>
                <w:sz w:val="22"/>
              </w:rPr>
              <w:t>Section</w:t>
            </w:r>
            <w:r>
              <w:rPr>
                <w:spacing w:val="-5"/>
                <w:sz w:val="22"/>
              </w:rPr>
              <w:t> </w:t>
            </w:r>
            <w:r>
              <w:rPr>
                <w:sz w:val="22"/>
              </w:rPr>
              <w:t>8:</w:t>
            </w:r>
            <w:r>
              <w:rPr>
                <w:spacing w:val="-5"/>
                <w:sz w:val="22"/>
              </w:rPr>
              <w:t> </w:t>
            </w:r>
            <w:r>
              <w:rPr>
                <w:sz w:val="22"/>
              </w:rPr>
              <w:t>Best</w:t>
            </w:r>
            <w:r>
              <w:rPr>
                <w:spacing w:val="-5"/>
                <w:sz w:val="22"/>
              </w:rPr>
              <w:t> </w:t>
            </w:r>
            <w:r>
              <w:rPr>
                <w:sz w:val="22"/>
              </w:rPr>
              <w:t>Practices</w:t>
            </w:r>
            <w:r>
              <w:rPr>
                <w:spacing w:val="-6"/>
                <w:sz w:val="22"/>
              </w:rPr>
              <w:t> </w:t>
            </w:r>
            <w:r>
              <w:rPr>
                <w:sz w:val="22"/>
              </w:rPr>
              <w:t>for</w:t>
            </w:r>
            <w:r>
              <w:rPr>
                <w:spacing w:val="-7"/>
                <w:sz w:val="22"/>
              </w:rPr>
              <w:t> </w:t>
            </w:r>
            <w:r>
              <w:rPr>
                <w:sz w:val="22"/>
              </w:rPr>
              <w:t>Protecting</w:t>
            </w:r>
            <w:r>
              <w:rPr>
                <w:spacing w:val="-5"/>
                <w:sz w:val="22"/>
              </w:rPr>
              <w:t> </w:t>
            </w:r>
            <w:r>
              <w:rPr>
                <w:sz w:val="22"/>
              </w:rPr>
              <w:t>Beneficiary- Level Data.</w:t>
            </w:r>
          </w:p>
          <w:p>
            <w:pPr>
              <w:pStyle w:val="TableParagraph"/>
              <w:spacing w:before="81"/>
              <w:ind w:left="115"/>
              <w:rPr>
                <w:sz w:val="22"/>
              </w:rPr>
            </w:pPr>
            <w:r>
              <w:rPr>
                <w:sz w:val="22"/>
              </w:rPr>
              <w:t>Updated</w:t>
            </w:r>
            <w:r>
              <w:rPr>
                <w:spacing w:val="-5"/>
                <w:sz w:val="22"/>
              </w:rPr>
              <w:t> </w:t>
            </w:r>
            <w:r>
              <w:rPr>
                <w:sz w:val="22"/>
              </w:rPr>
              <w:t>Appendix</w:t>
            </w:r>
            <w:r>
              <w:rPr>
                <w:spacing w:val="-6"/>
                <w:sz w:val="22"/>
              </w:rPr>
              <w:t> </w:t>
            </w:r>
            <w:r>
              <w:rPr>
                <w:sz w:val="22"/>
              </w:rPr>
              <w:t>B</w:t>
            </w:r>
            <w:r>
              <w:rPr>
                <w:spacing w:val="-5"/>
                <w:sz w:val="22"/>
              </w:rPr>
              <w:t> </w:t>
            </w:r>
            <w:r>
              <w:rPr>
                <w:sz w:val="22"/>
              </w:rPr>
              <w:t>–</w:t>
            </w:r>
            <w:r>
              <w:rPr>
                <w:spacing w:val="-4"/>
                <w:sz w:val="22"/>
              </w:rPr>
              <w:t> </w:t>
            </w:r>
            <w:r>
              <w:rPr>
                <w:sz w:val="22"/>
              </w:rPr>
              <w:t>Added</w:t>
            </w:r>
            <w:r>
              <w:rPr>
                <w:spacing w:val="-5"/>
                <w:sz w:val="22"/>
              </w:rPr>
              <w:t> </w:t>
            </w:r>
            <w:r>
              <w:rPr>
                <w:sz w:val="22"/>
              </w:rPr>
              <w:t>CCLF</w:t>
            </w:r>
            <w:r>
              <w:rPr>
                <w:spacing w:val="-5"/>
                <w:sz w:val="22"/>
              </w:rPr>
              <w:t> </w:t>
            </w:r>
            <w:r>
              <w:rPr>
                <w:sz w:val="22"/>
              </w:rPr>
              <w:t>file</w:t>
            </w:r>
            <w:r>
              <w:rPr>
                <w:spacing w:val="-5"/>
                <w:sz w:val="22"/>
              </w:rPr>
              <w:t> </w:t>
            </w:r>
            <w:r>
              <w:rPr>
                <w:sz w:val="22"/>
              </w:rPr>
              <w:t>number</w:t>
            </w:r>
            <w:r>
              <w:rPr>
                <w:spacing w:val="-5"/>
                <w:sz w:val="22"/>
              </w:rPr>
              <w:t> </w:t>
            </w:r>
            <w:r>
              <w:rPr>
                <w:sz w:val="22"/>
              </w:rPr>
              <w:t>after</w:t>
            </w:r>
            <w:r>
              <w:rPr>
                <w:spacing w:val="-5"/>
                <w:sz w:val="22"/>
              </w:rPr>
              <w:t> </w:t>
            </w:r>
            <w:r>
              <w:rPr>
                <w:sz w:val="22"/>
              </w:rPr>
              <w:t>each file name.</w:t>
            </w:r>
          </w:p>
          <w:p>
            <w:pPr>
              <w:pStyle w:val="TableParagraph"/>
              <w:spacing w:before="80"/>
              <w:ind w:left="115"/>
              <w:rPr>
                <w:sz w:val="22"/>
              </w:rPr>
            </w:pPr>
            <w:r>
              <w:rPr>
                <w:sz w:val="22"/>
              </w:rPr>
              <w:t>Updated</w:t>
            </w:r>
            <w:r>
              <w:rPr>
                <w:spacing w:val="-12"/>
                <w:sz w:val="22"/>
              </w:rPr>
              <w:t> </w:t>
            </w:r>
            <w:r>
              <w:rPr>
                <w:sz w:val="22"/>
              </w:rPr>
              <w:t>Acronyms</w:t>
            </w:r>
            <w:r>
              <w:rPr>
                <w:spacing w:val="-11"/>
                <w:sz w:val="22"/>
              </w:rPr>
              <w:t> </w:t>
            </w:r>
            <w:r>
              <w:rPr>
                <w:spacing w:val="-2"/>
                <w:sz w:val="22"/>
              </w:rPr>
              <w:t>List.</w:t>
            </w:r>
          </w:p>
        </w:tc>
      </w:tr>
      <w:tr>
        <w:trPr>
          <w:trHeight w:val="6938" w:hRule="atLeast"/>
        </w:trPr>
        <w:tc>
          <w:tcPr>
            <w:tcW w:w="1079" w:type="dxa"/>
          </w:tcPr>
          <w:p>
            <w:pPr>
              <w:pStyle w:val="TableParagraph"/>
              <w:spacing w:before="80"/>
              <w:ind w:left="9"/>
              <w:jc w:val="center"/>
              <w:rPr>
                <w:sz w:val="22"/>
              </w:rPr>
            </w:pPr>
            <w:r>
              <w:rPr>
                <w:spacing w:val="-4"/>
                <w:sz w:val="22"/>
              </w:rPr>
              <w:t>12.0</w:t>
            </w:r>
          </w:p>
        </w:tc>
        <w:tc>
          <w:tcPr>
            <w:tcW w:w="1435" w:type="dxa"/>
          </w:tcPr>
          <w:p>
            <w:pPr>
              <w:pStyle w:val="TableParagraph"/>
              <w:spacing w:before="80"/>
              <w:ind w:left="114"/>
              <w:rPr>
                <w:sz w:val="22"/>
              </w:rPr>
            </w:pPr>
            <w:r>
              <w:rPr>
                <w:spacing w:val="-2"/>
                <w:sz w:val="22"/>
              </w:rPr>
              <w:t>12/10/2015</w:t>
            </w:r>
          </w:p>
        </w:tc>
        <w:tc>
          <w:tcPr>
            <w:tcW w:w="6009" w:type="dxa"/>
          </w:tcPr>
          <w:p>
            <w:pPr>
              <w:pStyle w:val="TableParagraph"/>
              <w:spacing w:line="314" w:lineRule="auto" w:before="80"/>
              <w:ind w:left="115" w:right="222"/>
              <w:rPr>
                <w:sz w:val="22"/>
              </w:rPr>
            </w:pPr>
            <w:r>
              <w:rPr>
                <w:sz w:val="22"/>
              </w:rPr>
              <w:t>NGACO</w:t>
            </w:r>
            <w:r>
              <w:rPr>
                <w:spacing w:val="-5"/>
                <w:sz w:val="22"/>
              </w:rPr>
              <w:t> </w:t>
            </w:r>
            <w:r>
              <w:rPr>
                <w:sz w:val="22"/>
              </w:rPr>
              <w:t>Model</w:t>
            </w:r>
            <w:r>
              <w:rPr>
                <w:spacing w:val="-5"/>
                <w:sz w:val="22"/>
              </w:rPr>
              <w:t> </w:t>
            </w:r>
            <w:r>
              <w:rPr>
                <w:sz w:val="22"/>
              </w:rPr>
              <w:t>is</w:t>
            </w:r>
            <w:r>
              <w:rPr>
                <w:spacing w:val="-5"/>
                <w:sz w:val="22"/>
              </w:rPr>
              <w:t> </w:t>
            </w:r>
            <w:r>
              <w:rPr>
                <w:sz w:val="22"/>
              </w:rPr>
              <w:t>included</w:t>
            </w:r>
            <w:r>
              <w:rPr>
                <w:spacing w:val="-5"/>
                <w:sz w:val="22"/>
              </w:rPr>
              <w:t> </w:t>
            </w:r>
            <w:r>
              <w:rPr>
                <w:sz w:val="22"/>
              </w:rPr>
              <w:t>in</w:t>
            </w:r>
            <w:r>
              <w:rPr>
                <w:spacing w:val="-5"/>
                <w:sz w:val="22"/>
              </w:rPr>
              <w:t> </w:t>
            </w:r>
            <w:r>
              <w:rPr>
                <w:sz w:val="22"/>
              </w:rPr>
              <w:t>this</w:t>
            </w:r>
            <w:r>
              <w:rPr>
                <w:spacing w:val="-5"/>
                <w:sz w:val="22"/>
              </w:rPr>
              <w:t> </w:t>
            </w:r>
            <w:r>
              <w:rPr>
                <w:sz w:val="22"/>
              </w:rPr>
              <w:t>version</w:t>
            </w:r>
            <w:r>
              <w:rPr>
                <w:spacing w:val="-5"/>
                <w:sz w:val="22"/>
              </w:rPr>
              <w:t> </w:t>
            </w:r>
            <w:r>
              <w:rPr>
                <w:sz w:val="22"/>
              </w:rPr>
              <w:t>of</w:t>
            </w:r>
            <w:r>
              <w:rPr>
                <w:spacing w:val="-5"/>
                <w:sz w:val="22"/>
              </w:rPr>
              <w:t> </w:t>
            </w:r>
            <w:r>
              <w:rPr>
                <w:sz w:val="22"/>
              </w:rPr>
              <w:t>the</w:t>
            </w:r>
            <w:r>
              <w:rPr>
                <w:spacing w:val="-5"/>
                <w:sz w:val="22"/>
              </w:rPr>
              <w:t> </w:t>
            </w:r>
            <w:r>
              <w:rPr>
                <w:sz w:val="22"/>
              </w:rPr>
              <w:t>IP. Updated Overview.</w:t>
            </w:r>
          </w:p>
          <w:p>
            <w:pPr>
              <w:pStyle w:val="TableParagraph"/>
              <w:spacing w:line="314" w:lineRule="auto" w:before="3"/>
              <w:ind w:left="115"/>
              <w:rPr>
                <w:sz w:val="22"/>
              </w:rPr>
            </w:pPr>
            <w:r>
              <w:rPr>
                <w:sz w:val="22"/>
              </w:rPr>
              <w:t>Revised</w:t>
            </w:r>
            <w:r>
              <w:rPr>
                <w:spacing w:val="-5"/>
                <w:sz w:val="22"/>
              </w:rPr>
              <w:t> </w:t>
            </w:r>
            <w:r>
              <w:rPr>
                <w:sz w:val="22"/>
              </w:rPr>
              <w:t>Section</w:t>
            </w:r>
            <w:r>
              <w:rPr>
                <w:spacing w:val="-5"/>
                <w:sz w:val="22"/>
              </w:rPr>
              <w:t> </w:t>
            </w:r>
            <w:r>
              <w:rPr>
                <w:sz w:val="22"/>
              </w:rPr>
              <w:t>1</w:t>
            </w:r>
            <w:r>
              <w:rPr>
                <w:spacing w:val="-5"/>
                <w:sz w:val="22"/>
              </w:rPr>
              <w:t> </w:t>
            </w:r>
            <w:r>
              <w:rPr>
                <w:sz w:val="22"/>
              </w:rPr>
              <w:t>text</w:t>
            </w:r>
            <w:r>
              <w:rPr>
                <w:spacing w:val="-6"/>
                <w:sz w:val="22"/>
              </w:rPr>
              <w:t> </w:t>
            </w:r>
            <w:r>
              <w:rPr>
                <w:sz w:val="22"/>
              </w:rPr>
              <w:t>based</w:t>
            </w:r>
            <w:r>
              <w:rPr>
                <w:spacing w:val="-5"/>
                <w:sz w:val="22"/>
              </w:rPr>
              <w:t> </w:t>
            </w:r>
            <w:r>
              <w:rPr>
                <w:sz w:val="22"/>
              </w:rPr>
              <w:t>on</w:t>
            </w:r>
            <w:r>
              <w:rPr>
                <w:spacing w:val="-5"/>
                <w:sz w:val="22"/>
              </w:rPr>
              <w:t> </w:t>
            </w:r>
            <w:r>
              <w:rPr>
                <w:sz w:val="22"/>
              </w:rPr>
              <w:t>Final</w:t>
            </w:r>
            <w:r>
              <w:rPr>
                <w:spacing w:val="-5"/>
                <w:sz w:val="22"/>
              </w:rPr>
              <w:t> </w:t>
            </w:r>
            <w:r>
              <w:rPr>
                <w:sz w:val="22"/>
              </w:rPr>
              <w:t>Rule</w:t>
            </w:r>
            <w:r>
              <w:rPr>
                <w:spacing w:val="-5"/>
                <w:sz w:val="22"/>
              </w:rPr>
              <w:t> </w:t>
            </w:r>
            <w:r>
              <w:rPr>
                <w:sz w:val="22"/>
              </w:rPr>
              <w:t>2015</w:t>
            </w:r>
            <w:r>
              <w:rPr>
                <w:spacing w:val="-5"/>
                <w:sz w:val="22"/>
              </w:rPr>
              <w:t> </w:t>
            </w:r>
            <w:r>
              <w:rPr>
                <w:sz w:val="22"/>
              </w:rPr>
              <w:t>changes. Revised Section 2.6.</w:t>
            </w:r>
          </w:p>
          <w:p>
            <w:pPr>
              <w:pStyle w:val="TableParagraph"/>
              <w:spacing w:before="3"/>
              <w:ind w:left="115"/>
              <w:rPr>
                <w:sz w:val="22"/>
              </w:rPr>
            </w:pPr>
            <w:r>
              <w:rPr>
                <w:sz w:val="22"/>
              </w:rPr>
              <w:t>Revised</w:t>
            </w:r>
            <w:r>
              <w:rPr>
                <w:spacing w:val="-8"/>
                <w:sz w:val="22"/>
              </w:rPr>
              <w:t> </w:t>
            </w:r>
            <w:r>
              <w:rPr>
                <w:sz w:val="22"/>
              </w:rPr>
              <w:t>Appendix</w:t>
            </w:r>
            <w:r>
              <w:rPr>
                <w:spacing w:val="-8"/>
                <w:sz w:val="22"/>
              </w:rPr>
              <w:t> </w:t>
            </w:r>
            <w:r>
              <w:rPr>
                <w:sz w:val="22"/>
              </w:rPr>
              <w:t>A</w:t>
            </w:r>
            <w:r>
              <w:rPr>
                <w:spacing w:val="-7"/>
                <w:sz w:val="22"/>
              </w:rPr>
              <w:t> </w:t>
            </w:r>
            <w:r>
              <w:rPr>
                <w:spacing w:val="-2"/>
                <w:sz w:val="22"/>
              </w:rPr>
              <w:t>Description.</w:t>
            </w:r>
          </w:p>
          <w:p>
            <w:pPr>
              <w:pStyle w:val="TableParagraph"/>
              <w:spacing w:before="80"/>
              <w:ind w:left="115" w:right="222" w:hanging="1"/>
              <w:rPr>
                <w:sz w:val="22"/>
              </w:rPr>
            </w:pPr>
            <w:r>
              <w:rPr>
                <w:sz w:val="22"/>
              </w:rPr>
              <w:t>Appendix B CCLF File Layout – Updated the CCLF file name</w:t>
            </w:r>
            <w:r>
              <w:rPr>
                <w:spacing w:val="-1"/>
                <w:sz w:val="22"/>
              </w:rPr>
              <w:t> </w:t>
            </w:r>
            <w:r>
              <w:rPr>
                <w:sz w:val="22"/>
              </w:rPr>
              <w:t>convention</w:t>
            </w:r>
            <w:r>
              <w:rPr>
                <w:spacing w:val="-1"/>
                <w:sz w:val="22"/>
              </w:rPr>
              <w:t> </w:t>
            </w:r>
            <w:r>
              <w:rPr>
                <w:sz w:val="22"/>
              </w:rPr>
              <w:t>for</w:t>
            </w:r>
            <w:r>
              <w:rPr>
                <w:spacing w:val="-1"/>
                <w:sz w:val="22"/>
              </w:rPr>
              <w:t> </w:t>
            </w:r>
            <w:r>
              <w:rPr>
                <w:sz w:val="22"/>
              </w:rPr>
              <w:t>Shared</w:t>
            </w:r>
            <w:r>
              <w:rPr>
                <w:spacing w:val="-1"/>
                <w:sz w:val="22"/>
              </w:rPr>
              <w:t> </w:t>
            </w:r>
            <w:r>
              <w:rPr>
                <w:sz w:val="22"/>
              </w:rPr>
              <w:t>Savings</w:t>
            </w:r>
            <w:r>
              <w:rPr>
                <w:spacing w:val="-1"/>
                <w:sz w:val="22"/>
              </w:rPr>
              <w:t> </w:t>
            </w:r>
            <w:r>
              <w:rPr>
                <w:sz w:val="22"/>
              </w:rPr>
              <w:t>Program,</w:t>
            </w:r>
            <w:r>
              <w:rPr>
                <w:spacing w:val="-1"/>
                <w:sz w:val="22"/>
              </w:rPr>
              <w:t> </w:t>
            </w:r>
            <w:r>
              <w:rPr>
                <w:sz w:val="22"/>
              </w:rPr>
              <w:t>Pioneer and</w:t>
            </w:r>
            <w:r>
              <w:rPr>
                <w:spacing w:val="-6"/>
                <w:sz w:val="22"/>
              </w:rPr>
              <w:t> </w:t>
            </w:r>
            <w:r>
              <w:rPr>
                <w:sz w:val="22"/>
              </w:rPr>
              <w:t>NGACO</w:t>
            </w:r>
            <w:r>
              <w:rPr>
                <w:spacing w:val="-7"/>
                <w:sz w:val="22"/>
              </w:rPr>
              <w:t> </w:t>
            </w:r>
            <w:r>
              <w:rPr>
                <w:sz w:val="22"/>
              </w:rPr>
              <w:t>Programs</w:t>
            </w:r>
            <w:r>
              <w:rPr>
                <w:spacing w:val="-5"/>
                <w:sz w:val="22"/>
              </w:rPr>
              <w:t> </w:t>
            </w:r>
            <w:r>
              <w:rPr>
                <w:sz w:val="22"/>
              </w:rPr>
              <w:t>that</w:t>
            </w:r>
            <w:r>
              <w:rPr>
                <w:spacing w:val="-5"/>
                <w:sz w:val="22"/>
              </w:rPr>
              <w:t> </w:t>
            </w:r>
            <w:r>
              <w:rPr>
                <w:sz w:val="22"/>
              </w:rPr>
              <w:t>are</w:t>
            </w:r>
            <w:r>
              <w:rPr>
                <w:spacing w:val="-6"/>
                <w:sz w:val="22"/>
              </w:rPr>
              <w:t> </w:t>
            </w:r>
            <w:r>
              <w:rPr>
                <w:sz w:val="22"/>
              </w:rPr>
              <w:t>sent</w:t>
            </w:r>
            <w:r>
              <w:rPr>
                <w:spacing w:val="-6"/>
                <w:sz w:val="22"/>
              </w:rPr>
              <w:t> </w:t>
            </w:r>
            <w:r>
              <w:rPr>
                <w:sz w:val="22"/>
              </w:rPr>
              <w:t>to</w:t>
            </w:r>
            <w:r>
              <w:rPr>
                <w:spacing w:val="-6"/>
                <w:sz w:val="22"/>
              </w:rPr>
              <w:t> </w:t>
            </w:r>
            <w:r>
              <w:rPr>
                <w:sz w:val="22"/>
              </w:rPr>
              <w:t>ACO</w:t>
            </w:r>
            <w:r>
              <w:rPr>
                <w:spacing w:val="-5"/>
                <w:sz w:val="22"/>
              </w:rPr>
              <w:t> </w:t>
            </w:r>
            <w:r>
              <w:rPr>
                <w:spacing w:val="-2"/>
                <w:sz w:val="22"/>
              </w:rPr>
              <w:t>Mailboxes.</w:t>
            </w:r>
          </w:p>
          <w:p>
            <w:pPr>
              <w:pStyle w:val="TableParagraph"/>
              <w:spacing w:before="80"/>
              <w:ind w:left="115"/>
              <w:rPr>
                <w:sz w:val="22"/>
              </w:rPr>
            </w:pPr>
            <w:r>
              <w:rPr>
                <w:sz w:val="22"/>
              </w:rPr>
              <w:t>Updated</w:t>
            </w:r>
            <w:r>
              <w:rPr>
                <w:spacing w:val="-7"/>
                <w:sz w:val="22"/>
              </w:rPr>
              <w:t> </w:t>
            </w:r>
            <w:r>
              <w:rPr>
                <w:sz w:val="22"/>
              </w:rPr>
              <w:t>Sections</w:t>
            </w:r>
            <w:r>
              <w:rPr>
                <w:spacing w:val="-6"/>
                <w:sz w:val="22"/>
              </w:rPr>
              <w:t> </w:t>
            </w:r>
            <w:r>
              <w:rPr>
                <w:sz w:val="22"/>
              </w:rPr>
              <w:t>2.1.1,</w:t>
            </w:r>
            <w:r>
              <w:rPr>
                <w:spacing w:val="-7"/>
                <w:sz w:val="22"/>
              </w:rPr>
              <w:t> </w:t>
            </w:r>
            <w:r>
              <w:rPr>
                <w:sz w:val="22"/>
              </w:rPr>
              <w:t>2.1.2,</w:t>
            </w:r>
            <w:r>
              <w:rPr>
                <w:spacing w:val="-6"/>
                <w:sz w:val="22"/>
              </w:rPr>
              <w:t> </w:t>
            </w:r>
            <w:r>
              <w:rPr>
                <w:sz w:val="22"/>
              </w:rPr>
              <w:t>2.5.1,</w:t>
            </w:r>
            <w:r>
              <w:rPr>
                <w:spacing w:val="-7"/>
                <w:sz w:val="22"/>
              </w:rPr>
              <w:t> </w:t>
            </w:r>
            <w:r>
              <w:rPr>
                <w:sz w:val="22"/>
              </w:rPr>
              <w:t>2.5.2,</w:t>
            </w:r>
            <w:r>
              <w:rPr>
                <w:spacing w:val="-6"/>
                <w:sz w:val="22"/>
              </w:rPr>
              <w:t> </w:t>
            </w:r>
            <w:r>
              <w:rPr>
                <w:sz w:val="22"/>
              </w:rPr>
              <w:t>2.6,</w:t>
            </w:r>
            <w:r>
              <w:rPr>
                <w:spacing w:val="-6"/>
                <w:sz w:val="22"/>
              </w:rPr>
              <w:t> </w:t>
            </w:r>
            <w:r>
              <w:rPr>
                <w:sz w:val="22"/>
              </w:rPr>
              <w:t>4.1,</w:t>
            </w:r>
            <w:r>
              <w:rPr>
                <w:spacing w:val="-7"/>
                <w:sz w:val="22"/>
              </w:rPr>
              <w:t> </w:t>
            </w:r>
            <w:r>
              <w:rPr>
                <w:spacing w:val="-4"/>
                <w:sz w:val="22"/>
              </w:rPr>
              <w:t>4.2.</w:t>
            </w:r>
          </w:p>
          <w:p>
            <w:pPr>
              <w:pStyle w:val="TableParagraph"/>
              <w:spacing w:before="80"/>
              <w:ind w:left="115"/>
              <w:rPr>
                <w:sz w:val="22"/>
              </w:rPr>
            </w:pPr>
            <w:r>
              <w:rPr>
                <w:sz w:val="22"/>
              </w:rPr>
              <w:t>Deleted</w:t>
            </w:r>
            <w:r>
              <w:rPr>
                <w:spacing w:val="-5"/>
                <w:sz w:val="22"/>
              </w:rPr>
              <w:t> </w:t>
            </w:r>
            <w:r>
              <w:rPr>
                <w:sz w:val="22"/>
              </w:rPr>
              <w:t>the</w:t>
            </w:r>
            <w:r>
              <w:rPr>
                <w:spacing w:val="-5"/>
                <w:sz w:val="22"/>
              </w:rPr>
              <w:t> </w:t>
            </w:r>
            <w:r>
              <w:rPr>
                <w:sz w:val="22"/>
              </w:rPr>
              <w:t>old</w:t>
            </w:r>
            <w:r>
              <w:rPr>
                <w:spacing w:val="-5"/>
                <w:sz w:val="22"/>
              </w:rPr>
              <w:t> </w:t>
            </w:r>
            <w:r>
              <w:rPr>
                <w:sz w:val="22"/>
              </w:rPr>
              <w:t>field</w:t>
            </w:r>
            <w:r>
              <w:rPr>
                <w:spacing w:val="-5"/>
                <w:sz w:val="22"/>
              </w:rPr>
              <w:t> </w:t>
            </w:r>
            <w:r>
              <w:rPr>
                <w:sz w:val="22"/>
              </w:rPr>
              <w:t>names</w:t>
            </w:r>
            <w:r>
              <w:rPr>
                <w:spacing w:val="-5"/>
                <w:sz w:val="22"/>
              </w:rPr>
              <w:t> </w:t>
            </w:r>
            <w:r>
              <w:rPr>
                <w:sz w:val="22"/>
              </w:rPr>
              <w:t>that</w:t>
            </w:r>
            <w:r>
              <w:rPr>
                <w:spacing w:val="-5"/>
                <w:sz w:val="22"/>
              </w:rPr>
              <w:t> </w:t>
            </w:r>
            <w:r>
              <w:rPr>
                <w:sz w:val="22"/>
              </w:rPr>
              <w:t>were</w:t>
            </w:r>
            <w:r>
              <w:rPr>
                <w:spacing w:val="-5"/>
                <w:sz w:val="22"/>
              </w:rPr>
              <w:t> </w:t>
            </w:r>
            <w:r>
              <w:rPr>
                <w:sz w:val="22"/>
              </w:rPr>
              <w:t>part</w:t>
            </w:r>
            <w:r>
              <w:rPr>
                <w:spacing w:val="-5"/>
                <w:sz w:val="22"/>
              </w:rPr>
              <w:t> </w:t>
            </w:r>
            <w:r>
              <w:rPr>
                <w:sz w:val="22"/>
              </w:rPr>
              <w:t>of</w:t>
            </w:r>
            <w:r>
              <w:rPr>
                <w:spacing w:val="-5"/>
                <w:sz w:val="22"/>
              </w:rPr>
              <w:t> </w:t>
            </w:r>
            <w:r>
              <w:rPr>
                <w:sz w:val="22"/>
              </w:rPr>
              <w:t>previous published version of CCLF IP from Section 4.1.</w:t>
            </w:r>
          </w:p>
          <w:p>
            <w:pPr>
              <w:pStyle w:val="TableParagraph"/>
              <w:spacing w:before="80"/>
              <w:ind w:left="115" w:right="222"/>
              <w:rPr>
                <w:sz w:val="22"/>
              </w:rPr>
            </w:pPr>
            <w:r>
              <w:rPr>
                <w:sz w:val="22"/>
              </w:rPr>
              <w:t>Added</w:t>
            </w:r>
            <w:r>
              <w:rPr>
                <w:spacing w:val="-8"/>
                <w:sz w:val="22"/>
              </w:rPr>
              <w:t> </w:t>
            </w:r>
            <w:r>
              <w:rPr>
                <w:sz w:val="22"/>
              </w:rPr>
              <w:t>New</w:t>
            </w:r>
            <w:r>
              <w:rPr>
                <w:spacing w:val="-7"/>
                <w:sz w:val="22"/>
              </w:rPr>
              <w:t> </w:t>
            </w:r>
            <w:r>
              <w:rPr>
                <w:sz w:val="22"/>
              </w:rPr>
              <w:t>field</w:t>
            </w:r>
            <w:r>
              <w:rPr>
                <w:spacing w:val="-8"/>
                <w:sz w:val="22"/>
              </w:rPr>
              <w:t> </w:t>
            </w:r>
            <w:r>
              <w:rPr>
                <w:sz w:val="22"/>
              </w:rPr>
              <w:t>“DGNS_PRCDR_ICD_IND”</w:t>
            </w:r>
            <w:r>
              <w:rPr>
                <w:spacing w:val="-8"/>
                <w:sz w:val="22"/>
              </w:rPr>
              <w:t> </w:t>
            </w:r>
            <w:r>
              <w:rPr>
                <w:sz w:val="22"/>
              </w:rPr>
              <w:t>in</w:t>
            </w:r>
            <w:r>
              <w:rPr>
                <w:spacing w:val="-8"/>
                <w:sz w:val="22"/>
              </w:rPr>
              <w:t> </w:t>
            </w:r>
            <w:r>
              <w:rPr>
                <w:sz w:val="22"/>
              </w:rPr>
              <w:t>Section </w:t>
            </w:r>
            <w:r>
              <w:rPr>
                <w:spacing w:val="-4"/>
                <w:sz w:val="22"/>
              </w:rPr>
              <w:t>4.1.</w:t>
            </w:r>
          </w:p>
          <w:p>
            <w:pPr>
              <w:pStyle w:val="TableParagraph"/>
              <w:spacing w:before="80"/>
              <w:ind w:left="115" w:right="222"/>
              <w:rPr>
                <w:sz w:val="22"/>
              </w:rPr>
            </w:pPr>
            <w:r>
              <w:rPr>
                <w:sz w:val="22"/>
              </w:rPr>
              <w:t>Updated</w:t>
            </w:r>
            <w:r>
              <w:rPr>
                <w:spacing w:val="-5"/>
                <w:sz w:val="22"/>
              </w:rPr>
              <w:t> </w:t>
            </w:r>
            <w:r>
              <w:rPr>
                <w:sz w:val="22"/>
              </w:rPr>
              <w:t>section</w:t>
            </w:r>
            <w:r>
              <w:rPr>
                <w:spacing w:val="-5"/>
                <w:sz w:val="22"/>
              </w:rPr>
              <w:t> </w:t>
            </w:r>
            <w:r>
              <w:rPr>
                <w:sz w:val="22"/>
              </w:rPr>
              <w:t>4.1.9</w:t>
            </w:r>
            <w:r>
              <w:rPr>
                <w:spacing w:val="-5"/>
                <w:sz w:val="22"/>
              </w:rPr>
              <w:t> </w:t>
            </w:r>
            <w:r>
              <w:rPr>
                <w:sz w:val="22"/>
              </w:rPr>
              <w:t>to</w:t>
            </w:r>
            <w:r>
              <w:rPr>
                <w:spacing w:val="-5"/>
                <w:sz w:val="22"/>
              </w:rPr>
              <w:t> </w:t>
            </w:r>
            <w:r>
              <w:rPr>
                <w:sz w:val="22"/>
              </w:rPr>
              <w:t>state</w:t>
            </w:r>
            <w:r>
              <w:rPr>
                <w:spacing w:val="-5"/>
                <w:sz w:val="22"/>
              </w:rPr>
              <w:t> </w:t>
            </w:r>
            <w:r>
              <w:rPr>
                <w:sz w:val="22"/>
              </w:rPr>
              <w:t>that</w:t>
            </w:r>
            <w:r>
              <w:rPr>
                <w:spacing w:val="-5"/>
                <w:sz w:val="22"/>
              </w:rPr>
              <w:t> </w:t>
            </w:r>
            <w:r>
              <w:rPr>
                <w:sz w:val="22"/>
              </w:rPr>
              <w:t>no</w:t>
            </w:r>
            <w:r>
              <w:rPr>
                <w:spacing w:val="-5"/>
                <w:sz w:val="22"/>
              </w:rPr>
              <w:t> </w:t>
            </w:r>
            <w:r>
              <w:rPr>
                <w:sz w:val="22"/>
              </w:rPr>
              <w:t>new</w:t>
            </w:r>
            <w:r>
              <w:rPr>
                <w:spacing w:val="-5"/>
                <w:sz w:val="22"/>
              </w:rPr>
              <w:t> </w:t>
            </w:r>
            <w:r>
              <w:rPr>
                <w:sz w:val="22"/>
              </w:rPr>
              <w:t>fields</w:t>
            </w:r>
            <w:r>
              <w:rPr>
                <w:spacing w:val="-5"/>
                <w:sz w:val="22"/>
              </w:rPr>
              <w:t> </w:t>
            </w:r>
            <w:r>
              <w:rPr>
                <w:sz w:val="22"/>
              </w:rPr>
              <w:t>were added to the file.</w:t>
            </w:r>
          </w:p>
          <w:p>
            <w:pPr>
              <w:pStyle w:val="TableParagraph"/>
              <w:spacing w:before="80"/>
              <w:ind w:left="115"/>
              <w:rPr>
                <w:sz w:val="22"/>
              </w:rPr>
            </w:pPr>
            <w:r>
              <w:rPr>
                <w:sz w:val="22"/>
              </w:rPr>
              <w:t>Updated the Appendix B Start Position, End Position, Data Length Format and Comments for Table 23: Summary Statistics</w:t>
            </w:r>
            <w:r>
              <w:rPr>
                <w:spacing w:val="-6"/>
                <w:sz w:val="22"/>
              </w:rPr>
              <w:t> </w:t>
            </w:r>
            <w:r>
              <w:rPr>
                <w:sz w:val="22"/>
              </w:rPr>
              <w:t>Header</w:t>
            </w:r>
            <w:r>
              <w:rPr>
                <w:spacing w:val="-6"/>
                <w:sz w:val="22"/>
              </w:rPr>
              <w:t> </w:t>
            </w:r>
            <w:r>
              <w:rPr>
                <w:sz w:val="22"/>
              </w:rPr>
              <w:t>Record</w:t>
            </w:r>
            <w:r>
              <w:rPr>
                <w:spacing w:val="-6"/>
                <w:sz w:val="22"/>
              </w:rPr>
              <w:t> </w:t>
            </w:r>
            <w:r>
              <w:rPr>
                <w:sz w:val="22"/>
              </w:rPr>
              <w:t>(CCLF0)</w:t>
            </w:r>
            <w:r>
              <w:rPr>
                <w:spacing w:val="-6"/>
                <w:sz w:val="22"/>
              </w:rPr>
              <w:t> </w:t>
            </w:r>
            <w:r>
              <w:rPr>
                <w:sz w:val="22"/>
              </w:rPr>
              <w:t>and</w:t>
            </w:r>
            <w:r>
              <w:rPr>
                <w:spacing w:val="-6"/>
                <w:sz w:val="22"/>
              </w:rPr>
              <w:t> </w:t>
            </w:r>
            <w:r>
              <w:rPr>
                <w:sz w:val="22"/>
              </w:rPr>
              <w:t>Table</w:t>
            </w:r>
            <w:r>
              <w:rPr>
                <w:spacing w:val="-6"/>
                <w:sz w:val="22"/>
              </w:rPr>
              <w:t> </w:t>
            </w:r>
            <w:r>
              <w:rPr>
                <w:sz w:val="22"/>
              </w:rPr>
              <w:t>24:</w:t>
            </w:r>
            <w:r>
              <w:rPr>
                <w:spacing w:val="-7"/>
                <w:sz w:val="22"/>
              </w:rPr>
              <w:t> </w:t>
            </w:r>
            <w:r>
              <w:rPr>
                <w:sz w:val="22"/>
              </w:rPr>
              <w:t>Summary Statistics Detail Records.</w:t>
            </w:r>
          </w:p>
          <w:p>
            <w:pPr>
              <w:pStyle w:val="TableParagraph"/>
              <w:spacing w:before="80"/>
              <w:ind w:left="115" w:right="222"/>
              <w:rPr>
                <w:sz w:val="22"/>
              </w:rPr>
            </w:pPr>
            <w:r>
              <w:rPr>
                <w:sz w:val="22"/>
              </w:rPr>
              <w:t>Updated</w:t>
            </w:r>
            <w:r>
              <w:rPr>
                <w:spacing w:val="-6"/>
                <w:sz w:val="22"/>
              </w:rPr>
              <w:t> </w:t>
            </w:r>
            <w:r>
              <w:rPr>
                <w:sz w:val="22"/>
              </w:rPr>
              <w:t>Appendix</w:t>
            </w:r>
            <w:r>
              <w:rPr>
                <w:spacing w:val="-7"/>
                <w:sz w:val="22"/>
              </w:rPr>
              <w:t> </w:t>
            </w:r>
            <w:r>
              <w:rPr>
                <w:sz w:val="22"/>
              </w:rPr>
              <w:t>B</w:t>
            </w:r>
            <w:r>
              <w:rPr>
                <w:spacing w:val="-6"/>
                <w:sz w:val="22"/>
              </w:rPr>
              <w:t> </w:t>
            </w:r>
            <w:r>
              <w:rPr>
                <w:sz w:val="22"/>
              </w:rPr>
              <w:t>file</w:t>
            </w:r>
            <w:r>
              <w:rPr>
                <w:spacing w:val="-6"/>
                <w:sz w:val="22"/>
              </w:rPr>
              <w:t> </w:t>
            </w:r>
            <w:r>
              <w:rPr>
                <w:sz w:val="22"/>
              </w:rPr>
              <w:t>layouts:</w:t>
            </w:r>
            <w:r>
              <w:rPr>
                <w:spacing w:val="-6"/>
                <w:sz w:val="22"/>
              </w:rPr>
              <w:t> </w:t>
            </w:r>
            <w:r>
              <w:rPr>
                <w:sz w:val="22"/>
              </w:rPr>
              <w:t>Made</w:t>
            </w:r>
            <w:r>
              <w:rPr>
                <w:spacing w:val="-6"/>
                <w:sz w:val="22"/>
              </w:rPr>
              <w:t> </w:t>
            </w:r>
            <w:r>
              <w:rPr>
                <w:sz w:val="22"/>
              </w:rPr>
              <w:t>corrections</w:t>
            </w:r>
            <w:r>
              <w:rPr>
                <w:spacing w:val="-6"/>
                <w:sz w:val="22"/>
              </w:rPr>
              <w:t> </w:t>
            </w:r>
            <w:r>
              <w:rPr>
                <w:sz w:val="22"/>
              </w:rPr>
              <w:t>to several Claim Field Labels and Formats.</w:t>
            </w:r>
          </w:p>
          <w:p>
            <w:pPr>
              <w:pStyle w:val="TableParagraph"/>
              <w:spacing w:before="81"/>
              <w:ind w:left="115"/>
              <w:rPr>
                <w:sz w:val="22"/>
              </w:rPr>
            </w:pPr>
            <w:r>
              <w:rPr>
                <w:sz w:val="22"/>
              </w:rPr>
              <w:t>Added</w:t>
            </w:r>
            <w:r>
              <w:rPr>
                <w:spacing w:val="-4"/>
                <w:sz w:val="22"/>
              </w:rPr>
              <w:t> </w:t>
            </w:r>
            <w:r>
              <w:rPr>
                <w:sz w:val="22"/>
              </w:rPr>
              <w:t>note</w:t>
            </w:r>
            <w:r>
              <w:rPr>
                <w:spacing w:val="-4"/>
                <w:sz w:val="22"/>
              </w:rPr>
              <w:t> </w:t>
            </w:r>
            <w:r>
              <w:rPr>
                <w:sz w:val="22"/>
              </w:rPr>
              <w:t>to</w:t>
            </w:r>
            <w:r>
              <w:rPr>
                <w:spacing w:val="-4"/>
                <w:sz w:val="22"/>
              </w:rPr>
              <w:t> </w:t>
            </w:r>
            <w:r>
              <w:rPr>
                <w:sz w:val="22"/>
              </w:rPr>
              <w:t>Appendix</w:t>
            </w:r>
            <w:r>
              <w:rPr>
                <w:spacing w:val="-5"/>
                <w:sz w:val="22"/>
              </w:rPr>
              <w:t> </w:t>
            </w:r>
            <w:r>
              <w:rPr>
                <w:sz w:val="22"/>
              </w:rPr>
              <w:t>B</w:t>
            </w:r>
            <w:r>
              <w:rPr>
                <w:spacing w:val="-4"/>
                <w:sz w:val="22"/>
              </w:rPr>
              <w:t> </w:t>
            </w:r>
            <w:r>
              <w:rPr>
                <w:sz w:val="22"/>
              </w:rPr>
              <w:t>to</w:t>
            </w:r>
            <w:r>
              <w:rPr>
                <w:spacing w:val="-4"/>
                <w:sz w:val="22"/>
              </w:rPr>
              <w:t> </w:t>
            </w:r>
            <w:r>
              <w:rPr>
                <w:sz w:val="22"/>
              </w:rPr>
              <w:t>describe</w:t>
            </w:r>
            <w:r>
              <w:rPr>
                <w:spacing w:val="-4"/>
                <w:sz w:val="22"/>
              </w:rPr>
              <w:t> </w:t>
            </w:r>
            <w:r>
              <w:rPr>
                <w:sz w:val="22"/>
              </w:rPr>
              <w:t>the</w:t>
            </w:r>
            <w:r>
              <w:rPr>
                <w:spacing w:val="-4"/>
                <w:sz w:val="22"/>
              </w:rPr>
              <w:t> </w:t>
            </w:r>
            <w:r>
              <w:rPr>
                <w:sz w:val="22"/>
              </w:rPr>
              <w:t>significance</w:t>
            </w:r>
            <w:r>
              <w:rPr>
                <w:spacing w:val="-4"/>
                <w:sz w:val="22"/>
              </w:rPr>
              <w:t> </w:t>
            </w:r>
            <w:r>
              <w:rPr>
                <w:sz w:val="22"/>
              </w:rPr>
              <w:t>of</w:t>
            </w:r>
            <w:r>
              <w:rPr>
                <w:spacing w:val="-4"/>
                <w:sz w:val="22"/>
              </w:rPr>
              <w:t> </w:t>
            </w:r>
            <w:r>
              <w:rPr>
                <w:sz w:val="22"/>
              </w:rPr>
              <w:t>a minus “-” in a file format.</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2170" w:hRule="atLeast"/>
        </w:trPr>
        <w:tc>
          <w:tcPr>
            <w:tcW w:w="1079" w:type="dxa"/>
          </w:tcPr>
          <w:p>
            <w:pPr>
              <w:pStyle w:val="TableParagraph"/>
              <w:spacing w:before="80"/>
              <w:ind w:left="9"/>
              <w:jc w:val="center"/>
              <w:rPr>
                <w:sz w:val="22"/>
              </w:rPr>
            </w:pPr>
            <w:r>
              <w:rPr>
                <w:spacing w:val="-4"/>
                <w:sz w:val="22"/>
              </w:rPr>
              <w:t>13.0</w:t>
            </w:r>
          </w:p>
        </w:tc>
        <w:tc>
          <w:tcPr>
            <w:tcW w:w="1435" w:type="dxa"/>
          </w:tcPr>
          <w:p>
            <w:pPr>
              <w:pStyle w:val="TableParagraph"/>
              <w:spacing w:before="80"/>
              <w:ind w:left="114"/>
              <w:rPr>
                <w:sz w:val="22"/>
              </w:rPr>
            </w:pPr>
            <w:r>
              <w:rPr>
                <w:spacing w:val="-2"/>
                <w:sz w:val="22"/>
              </w:rPr>
              <w:t>12/17/2015</w:t>
            </w:r>
          </w:p>
        </w:tc>
        <w:tc>
          <w:tcPr>
            <w:tcW w:w="6009" w:type="dxa"/>
          </w:tcPr>
          <w:p>
            <w:pPr>
              <w:pStyle w:val="TableParagraph"/>
              <w:spacing w:before="80"/>
              <w:ind w:left="115"/>
              <w:rPr>
                <w:sz w:val="22"/>
              </w:rPr>
            </w:pPr>
            <w:r>
              <w:rPr>
                <w:spacing w:val="-2"/>
                <w:sz w:val="22"/>
              </w:rPr>
              <w:t>Updated:</w:t>
            </w:r>
          </w:p>
          <w:p>
            <w:pPr>
              <w:pStyle w:val="TableParagraph"/>
              <w:spacing w:before="79"/>
              <w:ind w:left="115"/>
              <w:rPr>
                <w:sz w:val="22"/>
              </w:rPr>
            </w:pPr>
            <w:r>
              <w:rPr>
                <w:sz w:val="22"/>
              </w:rPr>
              <w:t>Section 2.5.1: Beneficiary Demographics File to include reference</w:t>
            </w:r>
            <w:r>
              <w:rPr>
                <w:spacing w:val="-4"/>
                <w:sz w:val="22"/>
              </w:rPr>
              <w:t> </w:t>
            </w:r>
            <w:r>
              <w:rPr>
                <w:sz w:val="22"/>
              </w:rPr>
              <w:t>to</w:t>
            </w:r>
            <w:r>
              <w:rPr>
                <w:spacing w:val="-5"/>
                <w:sz w:val="22"/>
              </w:rPr>
              <w:t> </w:t>
            </w:r>
            <w:r>
              <w:rPr>
                <w:sz w:val="22"/>
              </w:rPr>
              <w:t>claims</w:t>
            </w:r>
            <w:r>
              <w:rPr>
                <w:spacing w:val="-4"/>
                <w:sz w:val="22"/>
              </w:rPr>
              <w:t> </w:t>
            </w:r>
            <w:r>
              <w:rPr>
                <w:sz w:val="22"/>
              </w:rPr>
              <w:t>data</w:t>
            </w:r>
            <w:r>
              <w:rPr>
                <w:spacing w:val="-5"/>
                <w:sz w:val="22"/>
              </w:rPr>
              <w:t> </w:t>
            </w:r>
            <w:r>
              <w:rPr>
                <w:sz w:val="22"/>
              </w:rPr>
              <w:t>will</w:t>
            </w:r>
            <w:r>
              <w:rPr>
                <w:spacing w:val="-4"/>
                <w:sz w:val="22"/>
              </w:rPr>
              <w:t> </w:t>
            </w:r>
            <w:r>
              <w:rPr>
                <w:sz w:val="22"/>
              </w:rPr>
              <w:t>not</w:t>
            </w:r>
            <w:r>
              <w:rPr>
                <w:spacing w:val="-4"/>
                <w:sz w:val="22"/>
              </w:rPr>
              <w:t> </w:t>
            </w:r>
            <w:r>
              <w:rPr>
                <w:sz w:val="22"/>
              </w:rPr>
              <w:t>be</w:t>
            </w:r>
            <w:r>
              <w:rPr>
                <w:spacing w:val="-4"/>
                <w:sz w:val="22"/>
              </w:rPr>
              <w:t> </w:t>
            </w:r>
            <w:r>
              <w:rPr>
                <w:sz w:val="22"/>
              </w:rPr>
              <w:t>shared</w:t>
            </w:r>
            <w:r>
              <w:rPr>
                <w:spacing w:val="-4"/>
                <w:sz w:val="22"/>
              </w:rPr>
              <w:t> </w:t>
            </w:r>
            <w:r>
              <w:rPr>
                <w:sz w:val="22"/>
              </w:rPr>
              <w:t>on</w:t>
            </w:r>
            <w:r>
              <w:rPr>
                <w:spacing w:val="-4"/>
                <w:sz w:val="22"/>
              </w:rPr>
              <w:t> </w:t>
            </w:r>
            <w:r>
              <w:rPr>
                <w:sz w:val="22"/>
              </w:rPr>
              <w:t>suppressed </w:t>
            </w:r>
            <w:r>
              <w:rPr>
                <w:spacing w:val="-2"/>
                <w:sz w:val="22"/>
              </w:rPr>
              <w:t>beneficiaries.</w:t>
            </w:r>
          </w:p>
          <w:p>
            <w:pPr>
              <w:pStyle w:val="TableParagraph"/>
              <w:spacing w:before="80"/>
              <w:ind w:left="115" w:right="222"/>
              <w:rPr>
                <w:sz w:val="22"/>
              </w:rPr>
            </w:pPr>
            <w:r>
              <w:rPr>
                <w:sz w:val="22"/>
              </w:rPr>
              <w:t>Section</w:t>
            </w:r>
            <w:r>
              <w:rPr>
                <w:spacing w:val="-5"/>
                <w:sz w:val="22"/>
              </w:rPr>
              <w:t> </w:t>
            </w:r>
            <w:r>
              <w:rPr>
                <w:sz w:val="22"/>
              </w:rPr>
              <w:t>2.5.2:</w:t>
            </w:r>
            <w:r>
              <w:rPr>
                <w:spacing w:val="-5"/>
                <w:sz w:val="22"/>
              </w:rPr>
              <w:t> </w:t>
            </w:r>
            <w:r>
              <w:rPr>
                <w:sz w:val="22"/>
              </w:rPr>
              <w:t>(CCLF9)</w:t>
            </w:r>
            <w:r>
              <w:rPr>
                <w:spacing w:val="-4"/>
                <w:sz w:val="22"/>
              </w:rPr>
              <w:t> </w:t>
            </w:r>
            <w:r>
              <w:rPr>
                <w:sz w:val="22"/>
              </w:rPr>
              <w:t>clarify</w:t>
            </w:r>
            <w:r>
              <w:rPr>
                <w:spacing w:val="-6"/>
                <w:sz w:val="22"/>
              </w:rPr>
              <w:t> </w:t>
            </w:r>
            <w:r>
              <w:rPr>
                <w:sz w:val="22"/>
              </w:rPr>
              <w:t>Current</w:t>
            </w:r>
            <w:r>
              <w:rPr>
                <w:spacing w:val="-5"/>
                <w:sz w:val="22"/>
              </w:rPr>
              <w:t> </w:t>
            </w:r>
            <w:r>
              <w:rPr>
                <w:sz w:val="22"/>
              </w:rPr>
              <w:t>HICN</w:t>
            </w:r>
            <w:r>
              <w:rPr>
                <w:spacing w:val="-6"/>
                <w:sz w:val="22"/>
              </w:rPr>
              <w:t> </w:t>
            </w:r>
            <w:r>
              <w:rPr>
                <w:sz w:val="22"/>
              </w:rPr>
              <w:t>for</w:t>
            </w:r>
            <w:r>
              <w:rPr>
                <w:spacing w:val="-4"/>
                <w:sz w:val="22"/>
              </w:rPr>
              <w:t> </w:t>
            </w:r>
            <w:r>
              <w:rPr>
                <w:sz w:val="22"/>
              </w:rPr>
              <w:t>only</w:t>
            </w:r>
            <w:r>
              <w:rPr>
                <w:spacing w:val="-6"/>
                <w:sz w:val="22"/>
              </w:rPr>
              <w:t> </w:t>
            </w:r>
            <w:r>
              <w:rPr>
                <w:sz w:val="22"/>
              </w:rPr>
              <w:t>what is in CCLF8</w:t>
            </w:r>
          </w:p>
          <w:p>
            <w:pPr>
              <w:pStyle w:val="TableParagraph"/>
              <w:spacing w:before="81"/>
              <w:ind w:left="115"/>
              <w:rPr>
                <w:sz w:val="22"/>
              </w:rPr>
            </w:pPr>
            <w:r>
              <w:rPr>
                <w:spacing w:val="-2"/>
                <w:sz w:val="22"/>
              </w:rPr>
              <w:t>Glossary</w:t>
            </w:r>
          </w:p>
        </w:tc>
      </w:tr>
      <w:tr>
        <w:trPr>
          <w:trHeight w:val="4089" w:hRule="atLeast"/>
        </w:trPr>
        <w:tc>
          <w:tcPr>
            <w:tcW w:w="1079" w:type="dxa"/>
          </w:tcPr>
          <w:p>
            <w:pPr>
              <w:pStyle w:val="TableParagraph"/>
              <w:spacing w:before="81"/>
              <w:ind w:left="9"/>
              <w:jc w:val="center"/>
              <w:rPr>
                <w:sz w:val="22"/>
              </w:rPr>
            </w:pPr>
            <w:r>
              <w:rPr>
                <w:spacing w:val="-4"/>
                <w:sz w:val="22"/>
              </w:rPr>
              <w:t>14.0</w:t>
            </w:r>
          </w:p>
        </w:tc>
        <w:tc>
          <w:tcPr>
            <w:tcW w:w="1435" w:type="dxa"/>
          </w:tcPr>
          <w:p>
            <w:pPr>
              <w:pStyle w:val="TableParagraph"/>
              <w:spacing w:before="81"/>
              <w:ind w:left="114"/>
              <w:rPr>
                <w:sz w:val="22"/>
              </w:rPr>
            </w:pPr>
            <w:r>
              <w:rPr>
                <w:spacing w:val="-2"/>
                <w:sz w:val="22"/>
              </w:rPr>
              <w:t>03/15/2016</w:t>
            </w:r>
          </w:p>
        </w:tc>
        <w:tc>
          <w:tcPr>
            <w:tcW w:w="6009" w:type="dxa"/>
          </w:tcPr>
          <w:p>
            <w:pPr>
              <w:pStyle w:val="TableParagraph"/>
              <w:spacing w:before="81"/>
              <w:ind w:left="114"/>
              <w:rPr>
                <w:sz w:val="22"/>
              </w:rPr>
            </w:pPr>
            <w:r>
              <w:rPr>
                <w:spacing w:val="-2"/>
                <w:sz w:val="22"/>
              </w:rPr>
              <w:t>Updated:</w:t>
            </w:r>
          </w:p>
          <w:p>
            <w:pPr>
              <w:pStyle w:val="TableParagraph"/>
              <w:spacing w:before="80"/>
              <w:ind w:left="114"/>
              <w:rPr>
                <w:sz w:val="22"/>
              </w:rPr>
            </w:pPr>
            <w:r>
              <w:rPr>
                <w:spacing w:val="-2"/>
                <w:sz w:val="22"/>
              </w:rPr>
              <w:t>Overview</w:t>
            </w:r>
          </w:p>
          <w:p>
            <w:pPr>
              <w:pStyle w:val="TableParagraph"/>
              <w:spacing w:before="79"/>
              <w:ind w:left="114" w:right="222"/>
              <w:rPr>
                <w:sz w:val="22"/>
              </w:rPr>
            </w:pPr>
            <w:r>
              <w:rPr>
                <w:sz w:val="22"/>
              </w:rPr>
              <w:t>Section</w:t>
            </w:r>
            <w:r>
              <w:rPr>
                <w:spacing w:val="-6"/>
                <w:sz w:val="22"/>
              </w:rPr>
              <w:t> </w:t>
            </w:r>
            <w:r>
              <w:rPr>
                <w:sz w:val="22"/>
              </w:rPr>
              <w:t>2.1.2</w:t>
            </w:r>
            <w:r>
              <w:rPr>
                <w:spacing w:val="-6"/>
                <w:sz w:val="22"/>
              </w:rPr>
              <w:t> </w:t>
            </w:r>
            <w:r>
              <w:rPr>
                <w:sz w:val="22"/>
              </w:rPr>
              <w:t>to</w:t>
            </w:r>
            <w:r>
              <w:rPr>
                <w:spacing w:val="-6"/>
                <w:sz w:val="22"/>
              </w:rPr>
              <w:t> </w:t>
            </w:r>
            <w:r>
              <w:rPr>
                <w:sz w:val="22"/>
              </w:rPr>
              <w:t>clarify</w:t>
            </w:r>
            <w:r>
              <w:rPr>
                <w:spacing w:val="-7"/>
                <w:sz w:val="22"/>
              </w:rPr>
              <w:t> </w:t>
            </w:r>
            <w:r>
              <w:rPr>
                <w:sz w:val="22"/>
              </w:rPr>
              <w:t>descriptive</w:t>
            </w:r>
            <w:r>
              <w:rPr>
                <w:spacing w:val="-6"/>
                <w:sz w:val="22"/>
              </w:rPr>
              <w:t> </w:t>
            </w:r>
            <w:r>
              <w:rPr>
                <w:sz w:val="22"/>
              </w:rPr>
              <w:t>text</w:t>
            </w:r>
            <w:r>
              <w:rPr>
                <w:spacing w:val="-6"/>
                <w:sz w:val="22"/>
              </w:rPr>
              <w:t> </w:t>
            </w:r>
            <w:r>
              <w:rPr>
                <w:sz w:val="22"/>
              </w:rPr>
              <w:t>for</w:t>
            </w:r>
            <w:r>
              <w:rPr>
                <w:spacing w:val="-6"/>
                <w:sz w:val="22"/>
              </w:rPr>
              <w:t> </w:t>
            </w:r>
            <w:r>
              <w:rPr>
                <w:sz w:val="22"/>
              </w:rPr>
              <w:t>entity </w:t>
            </w:r>
            <w:r>
              <w:rPr>
                <w:spacing w:val="-2"/>
                <w:sz w:val="22"/>
              </w:rPr>
              <w:t>relationship.</w:t>
            </w:r>
          </w:p>
          <w:p>
            <w:pPr>
              <w:pStyle w:val="TableParagraph"/>
              <w:spacing w:before="80"/>
              <w:ind w:left="114"/>
              <w:rPr>
                <w:sz w:val="22"/>
              </w:rPr>
            </w:pPr>
            <w:r>
              <w:rPr>
                <w:sz w:val="22"/>
              </w:rPr>
              <w:t>Section</w:t>
            </w:r>
            <w:r>
              <w:rPr>
                <w:spacing w:val="-4"/>
                <w:sz w:val="22"/>
              </w:rPr>
              <w:t> </w:t>
            </w:r>
            <w:r>
              <w:rPr>
                <w:sz w:val="22"/>
              </w:rPr>
              <w:t>2.5.1</w:t>
            </w:r>
            <w:r>
              <w:rPr>
                <w:spacing w:val="-4"/>
                <w:sz w:val="22"/>
              </w:rPr>
              <w:t> </w:t>
            </w:r>
            <w:r>
              <w:rPr>
                <w:sz w:val="22"/>
              </w:rPr>
              <w:t>to</w:t>
            </w:r>
            <w:r>
              <w:rPr>
                <w:spacing w:val="-4"/>
                <w:sz w:val="22"/>
              </w:rPr>
              <w:t> </w:t>
            </w:r>
            <w:r>
              <w:rPr>
                <w:sz w:val="22"/>
              </w:rPr>
              <w:t>include</w:t>
            </w:r>
            <w:r>
              <w:rPr>
                <w:spacing w:val="-5"/>
                <w:sz w:val="22"/>
              </w:rPr>
              <w:t> </w:t>
            </w:r>
            <w:r>
              <w:rPr>
                <w:sz w:val="22"/>
              </w:rPr>
              <w:t>text</w:t>
            </w:r>
            <w:r>
              <w:rPr>
                <w:spacing w:val="-4"/>
                <w:sz w:val="22"/>
              </w:rPr>
              <w:t> </w:t>
            </w:r>
            <w:r>
              <w:rPr>
                <w:sz w:val="22"/>
              </w:rPr>
              <w:t>on</w:t>
            </w:r>
            <w:r>
              <w:rPr>
                <w:spacing w:val="-4"/>
                <w:sz w:val="22"/>
              </w:rPr>
              <w:t> </w:t>
            </w:r>
            <w:r>
              <w:rPr>
                <w:sz w:val="22"/>
              </w:rPr>
              <w:t>CCLF</w:t>
            </w:r>
            <w:r>
              <w:rPr>
                <w:spacing w:val="-4"/>
                <w:sz w:val="22"/>
              </w:rPr>
              <w:t> </w:t>
            </w:r>
            <w:r>
              <w:rPr>
                <w:sz w:val="22"/>
              </w:rPr>
              <w:t>sharing</w:t>
            </w:r>
            <w:r>
              <w:rPr>
                <w:spacing w:val="-4"/>
                <w:sz w:val="22"/>
              </w:rPr>
              <w:t> </w:t>
            </w:r>
            <w:r>
              <w:rPr>
                <w:sz w:val="22"/>
              </w:rPr>
              <w:t>criteria</w:t>
            </w:r>
            <w:r>
              <w:rPr>
                <w:spacing w:val="-4"/>
                <w:sz w:val="22"/>
              </w:rPr>
              <w:t> </w:t>
            </w:r>
            <w:r>
              <w:rPr>
                <w:sz w:val="22"/>
              </w:rPr>
              <w:t>with </w:t>
            </w:r>
            <w:r>
              <w:rPr>
                <w:spacing w:val="-4"/>
                <w:sz w:val="22"/>
              </w:rPr>
              <w:t>ACOs.</w:t>
            </w:r>
          </w:p>
          <w:p>
            <w:pPr>
              <w:pStyle w:val="TableParagraph"/>
              <w:spacing w:before="81"/>
              <w:ind w:left="114"/>
              <w:rPr>
                <w:sz w:val="22"/>
              </w:rPr>
            </w:pPr>
            <w:r>
              <w:rPr>
                <w:sz w:val="22"/>
              </w:rPr>
              <w:t>Section</w:t>
            </w:r>
            <w:r>
              <w:rPr>
                <w:spacing w:val="-8"/>
                <w:sz w:val="22"/>
              </w:rPr>
              <w:t> </w:t>
            </w:r>
            <w:r>
              <w:rPr>
                <w:sz w:val="22"/>
              </w:rPr>
              <w:t>2.5.2</w:t>
            </w:r>
            <w:r>
              <w:rPr>
                <w:spacing w:val="-7"/>
                <w:sz w:val="22"/>
              </w:rPr>
              <w:t> </w:t>
            </w:r>
            <w:r>
              <w:rPr>
                <w:sz w:val="22"/>
              </w:rPr>
              <w:t>to</w:t>
            </w:r>
            <w:r>
              <w:rPr>
                <w:spacing w:val="-7"/>
                <w:sz w:val="22"/>
              </w:rPr>
              <w:t> </w:t>
            </w:r>
            <w:r>
              <w:rPr>
                <w:sz w:val="22"/>
              </w:rPr>
              <w:t>reword</w:t>
            </w:r>
            <w:r>
              <w:rPr>
                <w:spacing w:val="-7"/>
                <w:sz w:val="22"/>
              </w:rPr>
              <w:t> </w:t>
            </w:r>
            <w:r>
              <w:rPr>
                <w:sz w:val="22"/>
              </w:rPr>
              <w:t>Beneficiary</w:t>
            </w:r>
            <w:r>
              <w:rPr>
                <w:spacing w:val="-8"/>
                <w:sz w:val="22"/>
              </w:rPr>
              <w:t> </w:t>
            </w:r>
            <w:r>
              <w:rPr>
                <w:sz w:val="22"/>
              </w:rPr>
              <w:t>XREF</w:t>
            </w:r>
            <w:r>
              <w:rPr>
                <w:spacing w:val="-7"/>
                <w:sz w:val="22"/>
              </w:rPr>
              <w:t> </w:t>
            </w:r>
            <w:r>
              <w:rPr>
                <w:sz w:val="22"/>
              </w:rPr>
              <w:t>File</w:t>
            </w:r>
            <w:r>
              <w:rPr>
                <w:spacing w:val="-7"/>
                <w:sz w:val="22"/>
              </w:rPr>
              <w:t> </w:t>
            </w:r>
            <w:r>
              <w:rPr>
                <w:spacing w:val="-2"/>
                <w:sz w:val="22"/>
              </w:rPr>
              <w:t>description.</w:t>
            </w:r>
          </w:p>
          <w:p>
            <w:pPr>
              <w:pStyle w:val="TableParagraph"/>
              <w:spacing w:before="79"/>
              <w:ind w:left="114"/>
              <w:rPr>
                <w:sz w:val="22"/>
              </w:rPr>
            </w:pPr>
            <w:r>
              <w:rPr>
                <w:sz w:val="22"/>
              </w:rPr>
              <w:t>Section</w:t>
            </w:r>
            <w:r>
              <w:rPr>
                <w:spacing w:val="-4"/>
                <w:sz w:val="22"/>
              </w:rPr>
              <w:t> </w:t>
            </w:r>
            <w:r>
              <w:rPr>
                <w:sz w:val="22"/>
              </w:rPr>
              <w:t>3.1</w:t>
            </w:r>
            <w:r>
              <w:rPr>
                <w:spacing w:val="-4"/>
                <w:sz w:val="22"/>
              </w:rPr>
              <w:t> </w:t>
            </w:r>
            <w:r>
              <w:rPr>
                <w:sz w:val="22"/>
              </w:rPr>
              <w:t>to</w:t>
            </w:r>
            <w:r>
              <w:rPr>
                <w:spacing w:val="-4"/>
                <w:sz w:val="22"/>
              </w:rPr>
              <w:t> </w:t>
            </w:r>
            <w:r>
              <w:rPr>
                <w:sz w:val="22"/>
              </w:rPr>
              <w:t>update</w:t>
            </w:r>
            <w:r>
              <w:rPr>
                <w:spacing w:val="-4"/>
                <w:sz w:val="22"/>
              </w:rPr>
              <w:t> </w:t>
            </w:r>
            <w:r>
              <w:rPr>
                <w:sz w:val="22"/>
              </w:rPr>
              <w:t>explanation</w:t>
            </w:r>
            <w:r>
              <w:rPr>
                <w:spacing w:val="-4"/>
                <w:sz w:val="22"/>
              </w:rPr>
              <w:t> </w:t>
            </w:r>
            <w:r>
              <w:rPr>
                <w:sz w:val="22"/>
              </w:rPr>
              <w:t>of</w:t>
            </w:r>
            <w:r>
              <w:rPr>
                <w:spacing w:val="-5"/>
                <w:sz w:val="22"/>
              </w:rPr>
              <w:t> </w:t>
            </w:r>
            <w:r>
              <w:rPr>
                <w:sz w:val="22"/>
              </w:rPr>
              <w:t>how</w:t>
            </w:r>
            <w:r>
              <w:rPr>
                <w:spacing w:val="-5"/>
                <w:sz w:val="22"/>
              </w:rPr>
              <w:t> </w:t>
            </w:r>
            <w:r>
              <w:rPr>
                <w:sz w:val="22"/>
              </w:rPr>
              <w:t>to</w:t>
            </w:r>
            <w:r>
              <w:rPr>
                <w:spacing w:val="-4"/>
                <w:sz w:val="22"/>
              </w:rPr>
              <w:t> </w:t>
            </w:r>
            <w:r>
              <w:rPr>
                <w:sz w:val="22"/>
              </w:rPr>
              <w:t>use</w:t>
            </w:r>
            <w:r>
              <w:rPr>
                <w:spacing w:val="-4"/>
                <w:sz w:val="22"/>
              </w:rPr>
              <w:t> </w:t>
            </w:r>
            <w:r>
              <w:rPr>
                <w:sz w:val="22"/>
              </w:rPr>
              <w:t>the Beneficiary XREF File.</w:t>
            </w:r>
          </w:p>
          <w:p>
            <w:pPr>
              <w:pStyle w:val="TableParagraph"/>
              <w:spacing w:before="80"/>
              <w:ind w:left="114"/>
              <w:rPr>
                <w:sz w:val="22"/>
              </w:rPr>
            </w:pPr>
            <w:r>
              <w:rPr>
                <w:sz w:val="22"/>
              </w:rPr>
              <w:t>Section</w:t>
            </w:r>
            <w:r>
              <w:rPr>
                <w:spacing w:val="-5"/>
                <w:sz w:val="22"/>
              </w:rPr>
              <w:t> </w:t>
            </w:r>
            <w:r>
              <w:rPr>
                <w:sz w:val="22"/>
              </w:rPr>
              <w:t>3.2</w:t>
            </w:r>
            <w:r>
              <w:rPr>
                <w:spacing w:val="-5"/>
                <w:sz w:val="22"/>
              </w:rPr>
              <w:t> </w:t>
            </w:r>
            <w:r>
              <w:rPr>
                <w:sz w:val="22"/>
              </w:rPr>
              <w:t>to</w:t>
            </w:r>
            <w:r>
              <w:rPr>
                <w:spacing w:val="-5"/>
                <w:sz w:val="22"/>
              </w:rPr>
              <w:t> </w:t>
            </w:r>
            <w:r>
              <w:rPr>
                <w:sz w:val="22"/>
              </w:rPr>
              <w:t>clarify</w:t>
            </w:r>
            <w:r>
              <w:rPr>
                <w:spacing w:val="-6"/>
                <w:sz w:val="22"/>
              </w:rPr>
              <w:t> </w:t>
            </w:r>
            <w:r>
              <w:rPr>
                <w:sz w:val="22"/>
              </w:rPr>
              <w:t>descriptive</w:t>
            </w:r>
            <w:r>
              <w:rPr>
                <w:spacing w:val="-5"/>
                <w:sz w:val="22"/>
              </w:rPr>
              <w:t> </w:t>
            </w:r>
            <w:r>
              <w:rPr>
                <w:sz w:val="22"/>
              </w:rPr>
              <w:t>text</w:t>
            </w:r>
            <w:r>
              <w:rPr>
                <w:spacing w:val="-5"/>
                <w:sz w:val="22"/>
              </w:rPr>
              <w:t> </w:t>
            </w:r>
            <w:r>
              <w:rPr>
                <w:sz w:val="22"/>
              </w:rPr>
              <w:t>for</w:t>
            </w:r>
            <w:r>
              <w:rPr>
                <w:spacing w:val="-5"/>
                <w:sz w:val="22"/>
              </w:rPr>
              <w:t> </w:t>
            </w:r>
            <w:r>
              <w:rPr>
                <w:sz w:val="22"/>
              </w:rPr>
              <w:t>dropping</w:t>
            </w:r>
            <w:r>
              <w:rPr>
                <w:spacing w:val="-6"/>
                <w:sz w:val="22"/>
              </w:rPr>
              <w:t> </w:t>
            </w:r>
            <w:r>
              <w:rPr>
                <w:sz w:val="22"/>
              </w:rPr>
              <w:t>denied </w:t>
            </w:r>
            <w:r>
              <w:rPr>
                <w:spacing w:val="-2"/>
                <w:sz w:val="22"/>
              </w:rPr>
              <w:t>claims.</w:t>
            </w:r>
          </w:p>
          <w:p>
            <w:pPr>
              <w:pStyle w:val="TableParagraph"/>
              <w:spacing w:line="330" w:lineRule="atLeast" w:before="4"/>
              <w:ind w:left="114" w:right="992"/>
              <w:rPr>
                <w:sz w:val="22"/>
              </w:rPr>
            </w:pPr>
            <w:r>
              <w:rPr>
                <w:sz w:val="22"/>
              </w:rPr>
              <w:t>Section 6.1 to include references to reports. Sections</w:t>
            </w:r>
            <w:r>
              <w:rPr>
                <w:spacing w:val="-6"/>
                <w:sz w:val="22"/>
              </w:rPr>
              <w:t> </w:t>
            </w:r>
            <w:r>
              <w:rPr>
                <w:sz w:val="22"/>
              </w:rPr>
              <w:t>6.2</w:t>
            </w:r>
            <w:r>
              <w:rPr>
                <w:spacing w:val="-6"/>
                <w:sz w:val="22"/>
              </w:rPr>
              <w:t> </w:t>
            </w:r>
            <w:r>
              <w:rPr>
                <w:sz w:val="22"/>
              </w:rPr>
              <w:t>and</w:t>
            </w:r>
            <w:r>
              <w:rPr>
                <w:spacing w:val="-6"/>
                <w:sz w:val="22"/>
              </w:rPr>
              <w:t> </w:t>
            </w:r>
            <w:r>
              <w:rPr>
                <w:sz w:val="22"/>
              </w:rPr>
              <w:t>7.1</w:t>
            </w:r>
            <w:r>
              <w:rPr>
                <w:spacing w:val="-6"/>
                <w:sz w:val="22"/>
              </w:rPr>
              <w:t> </w:t>
            </w:r>
            <w:r>
              <w:rPr>
                <w:sz w:val="22"/>
              </w:rPr>
              <w:t>to</w:t>
            </w:r>
            <w:r>
              <w:rPr>
                <w:spacing w:val="-6"/>
                <w:sz w:val="22"/>
              </w:rPr>
              <w:t> </w:t>
            </w:r>
            <w:r>
              <w:rPr>
                <w:sz w:val="22"/>
              </w:rPr>
              <w:t>update</w:t>
            </w:r>
            <w:r>
              <w:rPr>
                <w:spacing w:val="-6"/>
                <w:sz w:val="22"/>
              </w:rPr>
              <w:t> </w:t>
            </w:r>
            <w:r>
              <w:rPr>
                <w:sz w:val="22"/>
              </w:rPr>
              <w:t>outdated</w:t>
            </w:r>
            <w:r>
              <w:rPr>
                <w:spacing w:val="-6"/>
                <w:sz w:val="22"/>
              </w:rPr>
              <w:t> </w:t>
            </w:r>
            <w:r>
              <w:rPr>
                <w:sz w:val="22"/>
              </w:rPr>
              <w:t>links.</w:t>
            </w:r>
          </w:p>
        </w:tc>
      </w:tr>
      <w:tr>
        <w:trPr>
          <w:trHeight w:val="6273" w:hRule="atLeast"/>
        </w:trPr>
        <w:tc>
          <w:tcPr>
            <w:tcW w:w="1079" w:type="dxa"/>
          </w:tcPr>
          <w:p>
            <w:pPr>
              <w:pStyle w:val="TableParagraph"/>
              <w:spacing w:before="80"/>
              <w:ind w:left="9"/>
              <w:jc w:val="center"/>
              <w:rPr>
                <w:sz w:val="22"/>
              </w:rPr>
            </w:pPr>
            <w:r>
              <w:rPr>
                <w:spacing w:val="-4"/>
                <w:sz w:val="22"/>
              </w:rPr>
              <w:t>15.0</w:t>
            </w:r>
          </w:p>
        </w:tc>
        <w:tc>
          <w:tcPr>
            <w:tcW w:w="1435" w:type="dxa"/>
          </w:tcPr>
          <w:p>
            <w:pPr>
              <w:pStyle w:val="TableParagraph"/>
              <w:spacing w:before="80"/>
              <w:ind w:left="114"/>
              <w:rPr>
                <w:sz w:val="22"/>
              </w:rPr>
            </w:pPr>
            <w:r>
              <w:rPr>
                <w:spacing w:val="-2"/>
                <w:sz w:val="22"/>
              </w:rPr>
              <w:t>06/06/2016</w:t>
            </w:r>
          </w:p>
        </w:tc>
        <w:tc>
          <w:tcPr>
            <w:tcW w:w="6009" w:type="dxa"/>
          </w:tcPr>
          <w:p>
            <w:pPr>
              <w:pStyle w:val="TableParagraph"/>
              <w:spacing w:before="80"/>
              <w:ind w:left="115"/>
              <w:rPr>
                <w:sz w:val="22"/>
              </w:rPr>
            </w:pPr>
            <w:r>
              <w:rPr>
                <w:spacing w:val="-2"/>
                <w:sz w:val="22"/>
              </w:rPr>
              <w:t>Updated:</w:t>
            </w:r>
          </w:p>
          <w:p>
            <w:pPr>
              <w:pStyle w:val="TableParagraph"/>
              <w:spacing w:before="79"/>
              <w:ind w:left="115" w:right="992"/>
              <w:rPr>
                <w:sz w:val="22"/>
              </w:rPr>
            </w:pPr>
            <w:r>
              <w:rPr>
                <w:sz w:val="22"/>
              </w:rPr>
              <w:t>Section</w:t>
            </w:r>
            <w:r>
              <w:rPr>
                <w:spacing w:val="-5"/>
                <w:sz w:val="22"/>
              </w:rPr>
              <w:t> </w:t>
            </w:r>
            <w:r>
              <w:rPr>
                <w:sz w:val="22"/>
              </w:rPr>
              <w:t>2.2.1</w:t>
            </w:r>
            <w:r>
              <w:rPr>
                <w:spacing w:val="-5"/>
                <w:sz w:val="22"/>
              </w:rPr>
              <w:t> </w:t>
            </w:r>
            <w:r>
              <w:rPr>
                <w:sz w:val="22"/>
              </w:rPr>
              <w:t>Part</w:t>
            </w:r>
            <w:r>
              <w:rPr>
                <w:spacing w:val="-5"/>
                <w:sz w:val="22"/>
              </w:rPr>
              <w:t> </w:t>
            </w:r>
            <w:r>
              <w:rPr>
                <w:sz w:val="22"/>
              </w:rPr>
              <w:t>A</w:t>
            </w:r>
            <w:r>
              <w:rPr>
                <w:spacing w:val="-5"/>
                <w:sz w:val="22"/>
              </w:rPr>
              <w:t> </w:t>
            </w:r>
            <w:r>
              <w:rPr>
                <w:sz w:val="22"/>
              </w:rPr>
              <w:t>Claims</w:t>
            </w:r>
            <w:r>
              <w:rPr>
                <w:spacing w:val="-5"/>
                <w:sz w:val="22"/>
              </w:rPr>
              <w:t> </w:t>
            </w:r>
            <w:r>
              <w:rPr>
                <w:sz w:val="22"/>
              </w:rPr>
              <w:t>Header</w:t>
            </w:r>
            <w:r>
              <w:rPr>
                <w:spacing w:val="-5"/>
                <w:sz w:val="22"/>
              </w:rPr>
              <w:t> </w:t>
            </w:r>
            <w:r>
              <w:rPr>
                <w:sz w:val="22"/>
              </w:rPr>
              <w:t>File</w:t>
            </w:r>
            <w:r>
              <w:rPr>
                <w:spacing w:val="-5"/>
                <w:sz w:val="22"/>
              </w:rPr>
              <w:t> </w:t>
            </w:r>
            <w:r>
              <w:rPr>
                <w:sz w:val="22"/>
              </w:rPr>
              <w:t>to</w:t>
            </w:r>
            <w:r>
              <w:rPr>
                <w:spacing w:val="-5"/>
                <w:sz w:val="22"/>
              </w:rPr>
              <w:t> </w:t>
            </w:r>
            <w:r>
              <w:rPr>
                <w:sz w:val="22"/>
              </w:rPr>
              <w:t>include Population-Based Payment information.</w:t>
            </w:r>
          </w:p>
          <w:p>
            <w:pPr>
              <w:pStyle w:val="TableParagraph"/>
              <w:spacing w:before="81"/>
              <w:ind w:left="115"/>
              <w:rPr>
                <w:sz w:val="22"/>
              </w:rPr>
            </w:pPr>
            <w:r>
              <w:rPr>
                <w:sz w:val="22"/>
              </w:rPr>
              <w:t>Section</w:t>
            </w:r>
            <w:r>
              <w:rPr>
                <w:spacing w:val="-5"/>
                <w:sz w:val="22"/>
              </w:rPr>
              <w:t> </w:t>
            </w:r>
            <w:r>
              <w:rPr>
                <w:sz w:val="22"/>
              </w:rPr>
              <w:t>2.3.1</w:t>
            </w:r>
            <w:r>
              <w:rPr>
                <w:spacing w:val="-5"/>
                <w:sz w:val="22"/>
              </w:rPr>
              <w:t> </w:t>
            </w:r>
            <w:r>
              <w:rPr>
                <w:sz w:val="22"/>
              </w:rPr>
              <w:t>Part</w:t>
            </w:r>
            <w:r>
              <w:rPr>
                <w:spacing w:val="-5"/>
                <w:sz w:val="22"/>
              </w:rPr>
              <w:t> </w:t>
            </w:r>
            <w:r>
              <w:rPr>
                <w:sz w:val="22"/>
              </w:rPr>
              <w:t>B</w:t>
            </w:r>
            <w:r>
              <w:rPr>
                <w:spacing w:val="-5"/>
                <w:sz w:val="22"/>
              </w:rPr>
              <w:t> </w:t>
            </w:r>
            <w:r>
              <w:rPr>
                <w:sz w:val="22"/>
              </w:rPr>
              <w:t>Physicians</w:t>
            </w:r>
            <w:r>
              <w:rPr>
                <w:spacing w:val="-5"/>
                <w:sz w:val="22"/>
              </w:rPr>
              <w:t> </w:t>
            </w:r>
            <w:r>
              <w:rPr>
                <w:sz w:val="22"/>
              </w:rPr>
              <w:t>File</w:t>
            </w:r>
            <w:r>
              <w:rPr>
                <w:spacing w:val="-6"/>
                <w:sz w:val="22"/>
              </w:rPr>
              <w:t> </w:t>
            </w:r>
            <w:r>
              <w:rPr>
                <w:sz w:val="22"/>
              </w:rPr>
              <w:t>to</w:t>
            </w:r>
            <w:r>
              <w:rPr>
                <w:spacing w:val="-5"/>
                <w:sz w:val="22"/>
              </w:rPr>
              <w:t> </w:t>
            </w:r>
            <w:r>
              <w:rPr>
                <w:sz w:val="22"/>
              </w:rPr>
              <w:t>include</w:t>
            </w:r>
            <w:r>
              <w:rPr>
                <w:spacing w:val="-5"/>
                <w:sz w:val="22"/>
              </w:rPr>
              <w:t> </w:t>
            </w:r>
            <w:r>
              <w:rPr>
                <w:sz w:val="22"/>
              </w:rPr>
              <w:t>Population- Based Payment information.</w:t>
            </w:r>
          </w:p>
          <w:p>
            <w:pPr>
              <w:pStyle w:val="TableParagraph"/>
              <w:spacing w:before="80"/>
              <w:ind w:left="115" w:right="222"/>
              <w:rPr>
                <w:sz w:val="22"/>
              </w:rPr>
            </w:pPr>
            <w:r>
              <w:rPr>
                <w:sz w:val="22"/>
              </w:rPr>
              <w:t>Table</w:t>
            </w:r>
            <w:r>
              <w:rPr>
                <w:spacing w:val="-6"/>
                <w:sz w:val="22"/>
              </w:rPr>
              <w:t> </w:t>
            </w:r>
            <w:r>
              <w:rPr>
                <w:sz w:val="22"/>
              </w:rPr>
              <w:t>14</w:t>
            </w:r>
            <w:r>
              <w:rPr>
                <w:spacing w:val="-6"/>
                <w:sz w:val="22"/>
              </w:rPr>
              <w:t> </w:t>
            </w:r>
            <w:r>
              <w:rPr>
                <w:sz w:val="22"/>
              </w:rPr>
              <w:t>to</w:t>
            </w:r>
            <w:r>
              <w:rPr>
                <w:spacing w:val="-6"/>
                <w:sz w:val="22"/>
              </w:rPr>
              <w:t> </w:t>
            </w:r>
            <w:r>
              <w:rPr>
                <w:sz w:val="22"/>
              </w:rPr>
              <w:t>include</w:t>
            </w:r>
            <w:r>
              <w:rPr>
                <w:spacing w:val="-6"/>
                <w:sz w:val="22"/>
              </w:rPr>
              <w:t> </w:t>
            </w:r>
            <w:r>
              <w:rPr>
                <w:sz w:val="22"/>
              </w:rPr>
              <w:t>Part</w:t>
            </w:r>
            <w:r>
              <w:rPr>
                <w:spacing w:val="-7"/>
                <w:sz w:val="22"/>
              </w:rPr>
              <w:t> </w:t>
            </w:r>
            <w:r>
              <w:rPr>
                <w:sz w:val="22"/>
              </w:rPr>
              <w:t>A</w:t>
            </w:r>
            <w:r>
              <w:rPr>
                <w:spacing w:val="-6"/>
                <w:sz w:val="22"/>
              </w:rPr>
              <w:t> </w:t>
            </w:r>
            <w:r>
              <w:rPr>
                <w:sz w:val="22"/>
              </w:rPr>
              <w:t>Population-Based</w:t>
            </w:r>
            <w:r>
              <w:rPr>
                <w:spacing w:val="-6"/>
                <w:sz w:val="22"/>
              </w:rPr>
              <w:t> </w:t>
            </w:r>
            <w:r>
              <w:rPr>
                <w:sz w:val="22"/>
              </w:rPr>
              <w:t>Payment </w:t>
            </w:r>
            <w:r>
              <w:rPr>
                <w:spacing w:val="-2"/>
                <w:sz w:val="22"/>
              </w:rPr>
              <w:t>fields.</w:t>
            </w:r>
          </w:p>
          <w:p>
            <w:pPr>
              <w:pStyle w:val="TableParagraph"/>
              <w:spacing w:before="80"/>
              <w:ind w:left="115" w:right="222"/>
              <w:rPr>
                <w:sz w:val="22"/>
              </w:rPr>
            </w:pPr>
            <w:r>
              <w:rPr>
                <w:sz w:val="22"/>
              </w:rPr>
              <w:t>Table</w:t>
            </w:r>
            <w:r>
              <w:rPr>
                <w:spacing w:val="-6"/>
                <w:sz w:val="22"/>
              </w:rPr>
              <w:t> </w:t>
            </w:r>
            <w:r>
              <w:rPr>
                <w:sz w:val="22"/>
              </w:rPr>
              <w:t>18</w:t>
            </w:r>
            <w:r>
              <w:rPr>
                <w:spacing w:val="-6"/>
                <w:sz w:val="22"/>
              </w:rPr>
              <w:t> </w:t>
            </w:r>
            <w:r>
              <w:rPr>
                <w:sz w:val="22"/>
              </w:rPr>
              <w:t>to</w:t>
            </w:r>
            <w:r>
              <w:rPr>
                <w:spacing w:val="-6"/>
                <w:sz w:val="22"/>
              </w:rPr>
              <w:t> </w:t>
            </w:r>
            <w:r>
              <w:rPr>
                <w:sz w:val="22"/>
              </w:rPr>
              <w:t>include</w:t>
            </w:r>
            <w:r>
              <w:rPr>
                <w:spacing w:val="-6"/>
                <w:sz w:val="22"/>
              </w:rPr>
              <w:t> </w:t>
            </w:r>
            <w:r>
              <w:rPr>
                <w:sz w:val="22"/>
              </w:rPr>
              <w:t>Part</w:t>
            </w:r>
            <w:r>
              <w:rPr>
                <w:spacing w:val="-7"/>
                <w:sz w:val="22"/>
              </w:rPr>
              <w:t> </w:t>
            </w:r>
            <w:r>
              <w:rPr>
                <w:sz w:val="22"/>
              </w:rPr>
              <w:t>B</w:t>
            </w:r>
            <w:r>
              <w:rPr>
                <w:spacing w:val="-6"/>
                <w:sz w:val="22"/>
              </w:rPr>
              <w:t> </w:t>
            </w:r>
            <w:r>
              <w:rPr>
                <w:sz w:val="22"/>
              </w:rPr>
              <w:t>Population-Based</w:t>
            </w:r>
            <w:r>
              <w:rPr>
                <w:spacing w:val="-6"/>
                <w:sz w:val="22"/>
              </w:rPr>
              <w:t> </w:t>
            </w:r>
            <w:r>
              <w:rPr>
                <w:sz w:val="22"/>
              </w:rPr>
              <w:t>Payment </w:t>
            </w:r>
            <w:r>
              <w:rPr>
                <w:spacing w:val="-2"/>
                <w:sz w:val="22"/>
              </w:rPr>
              <w:t>fields.</w:t>
            </w:r>
          </w:p>
          <w:p>
            <w:pPr>
              <w:pStyle w:val="TableParagraph"/>
              <w:spacing w:before="79"/>
              <w:ind w:left="115" w:right="222"/>
              <w:rPr>
                <w:sz w:val="22"/>
              </w:rPr>
            </w:pPr>
            <w:r>
              <w:rPr>
                <w:sz w:val="22"/>
              </w:rPr>
              <w:t>Section</w:t>
            </w:r>
            <w:r>
              <w:rPr>
                <w:spacing w:val="-7"/>
                <w:sz w:val="22"/>
              </w:rPr>
              <w:t> </w:t>
            </w:r>
            <w:r>
              <w:rPr>
                <w:sz w:val="22"/>
              </w:rPr>
              <w:t>2.5.1:</w:t>
            </w:r>
            <w:r>
              <w:rPr>
                <w:spacing w:val="-7"/>
                <w:sz w:val="22"/>
              </w:rPr>
              <w:t> </w:t>
            </w:r>
            <w:r>
              <w:rPr>
                <w:sz w:val="22"/>
              </w:rPr>
              <w:t>Revised</w:t>
            </w:r>
            <w:r>
              <w:rPr>
                <w:spacing w:val="-7"/>
                <w:sz w:val="22"/>
              </w:rPr>
              <w:t> </w:t>
            </w:r>
            <w:r>
              <w:rPr>
                <w:sz w:val="22"/>
              </w:rPr>
              <w:t>the</w:t>
            </w:r>
            <w:r>
              <w:rPr>
                <w:spacing w:val="-7"/>
                <w:sz w:val="22"/>
              </w:rPr>
              <w:t> </w:t>
            </w:r>
            <w:r>
              <w:rPr>
                <w:sz w:val="22"/>
              </w:rPr>
              <w:t>Beneficiary</w:t>
            </w:r>
            <w:r>
              <w:rPr>
                <w:spacing w:val="-8"/>
                <w:sz w:val="22"/>
              </w:rPr>
              <w:t> </w:t>
            </w:r>
            <w:r>
              <w:rPr>
                <w:sz w:val="22"/>
              </w:rPr>
              <w:t>Demographics</w:t>
            </w:r>
            <w:r>
              <w:rPr>
                <w:spacing w:val="-7"/>
                <w:sz w:val="22"/>
              </w:rPr>
              <w:t> </w:t>
            </w:r>
            <w:r>
              <w:rPr>
                <w:sz w:val="22"/>
              </w:rPr>
              <w:t>File (CCLF8)</w:t>
            </w:r>
            <w:r>
              <w:rPr>
                <w:spacing w:val="-2"/>
                <w:sz w:val="22"/>
              </w:rPr>
              <w:t> </w:t>
            </w:r>
            <w:r>
              <w:rPr>
                <w:sz w:val="22"/>
              </w:rPr>
              <w:t>description</w:t>
            </w:r>
            <w:r>
              <w:rPr>
                <w:spacing w:val="-2"/>
                <w:sz w:val="22"/>
              </w:rPr>
              <w:t> </w:t>
            </w:r>
            <w:r>
              <w:rPr>
                <w:sz w:val="22"/>
              </w:rPr>
              <w:t>to</w:t>
            </w:r>
            <w:r>
              <w:rPr>
                <w:spacing w:val="-3"/>
                <w:sz w:val="22"/>
              </w:rPr>
              <w:t> </w:t>
            </w:r>
            <w:r>
              <w:rPr>
                <w:sz w:val="22"/>
              </w:rPr>
              <w:t>describe</w:t>
            </w:r>
            <w:r>
              <w:rPr>
                <w:spacing w:val="-2"/>
                <w:sz w:val="22"/>
              </w:rPr>
              <w:t> </w:t>
            </w:r>
            <w:r>
              <w:rPr>
                <w:sz w:val="22"/>
              </w:rPr>
              <w:t>the</w:t>
            </w:r>
            <w:r>
              <w:rPr>
                <w:spacing w:val="-3"/>
                <w:sz w:val="22"/>
              </w:rPr>
              <w:t> </w:t>
            </w:r>
            <w:r>
              <w:rPr>
                <w:sz w:val="22"/>
              </w:rPr>
              <w:t>NGACO</w:t>
            </w:r>
            <w:r>
              <w:rPr>
                <w:spacing w:val="-3"/>
                <w:sz w:val="22"/>
              </w:rPr>
              <w:t> </w:t>
            </w:r>
            <w:r>
              <w:rPr>
                <w:sz w:val="22"/>
              </w:rPr>
              <w:t>and</w:t>
            </w:r>
            <w:r>
              <w:rPr>
                <w:spacing w:val="-2"/>
                <w:sz w:val="22"/>
              </w:rPr>
              <w:t> </w:t>
            </w:r>
            <w:r>
              <w:rPr>
                <w:sz w:val="22"/>
              </w:rPr>
              <w:t>Pioneer Suppression and Resumption logic for the sharing of beneficiary information based on the opt-out and opt-in </w:t>
            </w:r>
            <w:r>
              <w:rPr>
                <w:spacing w:val="-2"/>
                <w:sz w:val="22"/>
              </w:rPr>
              <w:t>rules.</w:t>
            </w:r>
          </w:p>
          <w:p>
            <w:pPr>
              <w:pStyle w:val="TableParagraph"/>
              <w:spacing w:before="81"/>
              <w:ind w:left="115" w:right="222"/>
              <w:rPr>
                <w:sz w:val="22"/>
              </w:rPr>
            </w:pPr>
            <w:r>
              <w:rPr>
                <w:sz w:val="22"/>
              </w:rPr>
              <w:t>Table</w:t>
            </w:r>
            <w:r>
              <w:rPr>
                <w:spacing w:val="-5"/>
                <w:sz w:val="22"/>
              </w:rPr>
              <w:t> </w:t>
            </w:r>
            <w:r>
              <w:rPr>
                <w:sz w:val="22"/>
              </w:rPr>
              <w:t>18:</w:t>
            </w:r>
            <w:r>
              <w:rPr>
                <w:spacing w:val="-5"/>
                <w:sz w:val="22"/>
              </w:rPr>
              <w:t> </w:t>
            </w:r>
            <w:r>
              <w:rPr>
                <w:sz w:val="22"/>
              </w:rPr>
              <w:t>Part</w:t>
            </w:r>
            <w:r>
              <w:rPr>
                <w:spacing w:val="-5"/>
                <w:sz w:val="22"/>
              </w:rPr>
              <w:t> </w:t>
            </w:r>
            <w:r>
              <w:rPr>
                <w:sz w:val="22"/>
              </w:rPr>
              <w:t>B</w:t>
            </w:r>
            <w:r>
              <w:rPr>
                <w:spacing w:val="-5"/>
                <w:sz w:val="22"/>
              </w:rPr>
              <w:t> </w:t>
            </w:r>
            <w:r>
              <w:rPr>
                <w:sz w:val="22"/>
              </w:rPr>
              <w:t>Physicians</w:t>
            </w:r>
            <w:r>
              <w:rPr>
                <w:spacing w:val="-5"/>
                <w:sz w:val="22"/>
              </w:rPr>
              <w:t> </w:t>
            </w:r>
            <w:r>
              <w:rPr>
                <w:sz w:val="22"/>
              </w:rPr>
              <w:t>File</w:t>
            </w:r>
            <w:r>
              <w:rPr>
                <w:spacing w:val="-5"/>
                <w:sz w:val="22"/>
              </w:rPr>
              <w:t> </w:t>
            </w:r>
            <w:r>
              <w:rPr>
                <w:sz w:val="22"/>
              </w:rPr>
              <w:t>(CCLF5)</w:t>
            </w:r>
            <w:r>
              <w:rPr>
                <w:spacing w:val="-5"/>
                <w:sz w:val="22"/>
              </w:rPr>
              <w:t> </w:t>
            </w:r>
            <w:r>
              <w:rPr>
                <w:sz w:val="22"/>
              </w:rPr>
              <w:t>Claim</w:t>
            </w:r>
            <w:r>
              <w:rPr>
                <w:spacing w:val="-6"/>
                <w:sz w:val="22"/>
              </w:rPr>
              <w:t> </w:t>
            </w:r>
            <w:r>
              <w:rPr>
                <w:sz w:val="22"/>
              </w:rPr>
              <w:t>Field Label was updated.</w:t>
            </w:r>
          </w:p>
          <w:p>
            <w:pPr>
              <w:pStyle w:val="TableParagraph"/>
              <w:spacing w:before="79"/>
              <w:ind w:left="115"/>
              <w:rPr>
                <w:sz w:val="22"/>
              </w:rPr>
            </w:pPr>
            <w:r>
              <w:rPr>
                <w:sz w:val="22"/>
              </w:rPr>
              <w:t>Table</w:t>
            </w:r>
            <w:r>
              <w:rPr>
                <w:spacing w:val="-4"/>
                <w:sz w:val="22"/>
              </w:rPr>
              <w:t> </w:t>
            </w:r>
            <w:r>
              <w:rPr>
                <w:sz w:val="22"/>
              </w:rPr>
              <w:t>19:</w:t>
            </w:r>
            <w:r>
              <w:rPr>
                <w:spacing w:val="-4"/>
                <w:sz w:val="22"/>
              </w:rPr>
              <w:t> </w:t>
            </w:r>
            <w:r>
              <w:rPr>
                <w:sz w:val="22"/>
              </w:rPr>
              <w:t>Part</w:t>
            </w:r>
            <w:r>
              <w:rPr>
                <w:spacing w:val="-4"/>
                <w:sz w:val="22"/>
              </w:rPr>
              <w:t> </w:t>
            </w:r>
            <w:r>
              <w:rPr>
                <w:sz w:val="22"/>
              </w:rPr>
              <w:t>B</w:t>
            </w:r>
            <w:r>
              <w:rPr>
                <w:spacing w:val="-4"/>
                <w:sz w:val="22"/>
              </w:rPr>
              <w:t> </w:t>
            </w:r>
            <w:r>
              <w:rPr>
                <w:sz w:val="22"/>
              </w:rPr>
              <w:t>DME</w:t>
            </w:r>
            <w:r>
              <w:rPr>
                <w:spacing w:val="-4"/>
                <w:sz w:val="22"/>
              </w:rPr>
              <w:t> </w:t>
            </w:r>
            <w:r>
              <w:rPr>
                <w:sz w:val="22"/>
              </w:rPr>
              <w:t>File</w:t>
            </w:r>
            <w:r>
              <w:rPr>
                <w:spacing w:val="-4"/>
                <w:sz w:val="22"/>
              </w:rPr>
              <w:t> </w:t>
            </w:r>
            <w:r>
              <w:rPr>
                <w:sz w:val="22"/>
              </w:rPr>
              <w:t>(CCLF6)</w:t>
            </w:r>
            <w:r>
              <w:rPr>
                <w:spacing w:val="-4"/>
                <w:sz w:val="22"/>
              </w:rPr>
              <w:t> </w:t>
            </w:r>
            <w:r>
              <w:rPr>
                <w:sz w:val="22"/>
              </w:rPr>
              <w:t>Claim</w:t>
            </w:r>
            <w:r>
              <w:rPr>
                <w:spacing w:val="-5"/>
                <w:sz w:val="22"/>
              </w:rPr>
              <w:t> </w:t>
            </w:r>
            <w:r>
              <w:rPr>
                <w:sz w:val="22"/>
              </w:rPr>
              <w:t>Field</w:t>
            </w:r>
            <w:r>
              <w:rPr>
                <w:spacing w:val="-4"/>
                <w:sz w:val="22"/>
              </w:rPr>
              <w:t> </w:t>
            </w:r>
            <w:r>
              <w:rPr>
                <w:sz w:val="22"/>
              </w:rPr>
              <w:t>Label</w:t>
            </w:r>
            <w:r>
              <w:rPr>
                <w:spacing w:val="-4"/>
                <w:sz w:val="22"/>
              </w:rPr>
              <w:t> </w:t>
            </w:r>
            <w:r>
              <w:rPr>
                <w:sz w:val="22"/>
              </w:rPr>
              <w:t>and Format were updated.</w:t>
            </w:r>
          </w:p>
          <w:p>
            <w:pPr>
              <w:pStyle w:val="TableParagraph"/>
              <w:spacing w:line="314" w:lineRule="auto" w:before="81"/>
              <w:ind w:left="115" w:right="530"/>
              <w:rPr>
                <w:sz w:val="22"/>
              </w:rPr>
            </w:pPr>
            <w:r>
              <w:rPr>
                <w:sz w:val="22"/>
              </w:rPr>
              <w:t>ResDAC</w:t>
            </w:r>
            <w:r>
              <w:rPr>
                <w:spacing w:val="-7"/>
                <w:sz w:val="22"/>
              </w:rPr>
              <w:t> </w:t>
            </w:r>
            <w:r>
              <w:rPr>
                <w:sz w:val="22"/>
              </w:rPr>
              <w:t>links</w:t>
            </w:r>
            <w:r>
              <w:rPr>
                <w:spacing w:val="-6"/>
                <w:sz w:val="22"/>
              </w:rPr>
              <w:t> </w:t>
            </w:r>
            <w:r>
              <w:rPr>
                <w:sz w:val="22"/>
              </w:rPr>
              <w:t>in</w:t>
            </w:r>
            <w:r>
              <w:rPr>
                <w:spacing w:val="-6"/>
                <w:sz w:val="22"/>
              </w:rPr>
              <w:t> </w:t>
            </w:r>
            <w:r>
              <w:rPr>
                <w:sz w:val="22"/>
              </w:rPr>
              <w:t>Appendix</w:t>
            </w:r>
            <w:r>
              <w:rPr>
                <w:spacing w:val="-7"/>
                <w:sz w:val="22"/>
              </w:rPr>
              <w:t> </w:t>
            </w:r>
            <w:r>
              <w:rPr>
                <w:sz w:val="22"/>
              </w:rPr>
              <w:t>B:</w:t>
            </w:r>
            <w:r>
              <w:rPr>
                <w:spacing w:val="-6"/>
                <w:sz w:val="22"/>
              </w:rPr>
              <w:t> </w:t>
            </w:r>
            <w:r>
              <w:rPr>
                <w:sz w:val="22"/>
              </w:rPr>
              <w:t>CCLF</w:t>
            </w:r>
            <w:r>
              <w:rPr>
                <w:spacing w:val="-5"/>
                <w:sz w:val="22"/>
              </w:rPr>
              <w:t> </w:t>
            </w:r>
            <w:r>
              <w:rPr>
                <w:sz w:val="22"/>
              </w:rPr>
              <w:t>File</w:t>
            </w:r>
            <w:r>
              <w:rPr>
                <w:spacing w:val="-6"/>
                <w:sz w:val="22"/>
              </w:rPr>
              <w:t> </w:t>
            </w:r>
            <w:r>
              <w:rPr>
                <w:sz w:val="22"/>
              </w:rPr>
              <w:t>Layouts. Added Sections 3.5 and 3.6.</w:t>
            </w:r>
          </w:p>
          <w:p>
            <w:pPr>
              <w:pStyle w:val="TableParagraph"/>
              <w:spacing w:before="4"/>
              <w:ind w:left="115"/>
              <w:rPr>
                <w:sz w:val="22"/>
              </w:rPr>
            </w:pPr>
            <w:r>
              <w:rPr>
                <w:spacing w:val="-2"/>
                <w:sz w:val="22"/>
              </w:rPr>
              <w:t>Glossary</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3089" w:hRule="atLeast"/>
        </w:trPr>
        <w:tc>
          <w:tcPr>
            <w:tcW w:w="1079" w:type="dxa"/>
          </w:tcPr>
          <w:p>
            <w:pPr>
              <w:pStyle w:val="TableParagraph"/>
              <w:spacing w:before="80"/>
              <w:ind w:left="9"/>
              <w:jc w:val="center"/>
              <w:rPr>
                <w:sz w:val="22"/>
              </w:rPr>
            </w:pPr>
            <w:r>
              <w:rPr>
                <w:spacing w:val="-4"/>
                <w:sz w:val="22"/>
              </w:rPr>
              <w:t>16.0</w:t>
            </w:r>
          </w:p>
        </w:tc>
        <w:tc>
          <w:tcPr>
            <w:tcW w:w="1435" w:type="dxa"/>
          </w:tcPr>
          <w:p>
            <w:pPr>
              <w:pStyle w:val="TableParagraph"/>
              <w:spacing w:before="80"/>
              <w:ind w:left="114"/>
              <w:rPr>
                <w:sz w:val="22"/>
              </w:rPr>
            </w:pPr>
            <w:r>
              <w:rPr>
                <w:spacing w:val="-2"/>
                <w:sz w:val="22"/>
              </w:rPr>
              <w:t>07/20/2016</w:t>
            </w:r>
          </w:p>
        </w:tc>
        <w:tc>
          <w:tcPr>
            <w:tcW w:w="6009" w:type="dxa"/>
          </w:tcPr>
          <w:p>
            <w:pPr>
              <w:pStyle w:val="TableParagraph"/>
              <w:spacing w:before="80"/>
              <w:ind w:left="115"/>
              <w:rPr>
                <w:sz w:val="22"/>
              </w:rPr>
            </w:pPr>
            <w:r>
              <w:rPr>
                <w:spacing w:val="-2"/>
                <w:sz w:val="22"/>
              </w:rPr>
              <w:t>Updated:</w:t>
            </w:r>
          </w:p>
          <w:p>
            <w:pPr>
              <w:pStyle w:val="TableParagraph"/>
              <w:spacing w:before="79"/>
              <w:ind w:left="115"/>
              <w:rPr>
                <w:sz w:val="22"/>
              </w:rPr>
            </w:pPr>
            <w:r>
              <w:rPr>
                <w:sz w:val="22"/>
              </w:rPr>
              <w:t>Section</w:t>
            </w:r>
            <w:r>
              <w:rPr>
                <w:spacing w:val="-5"/>
                <w:sz w:val="22"/>
              </w:rPr>
              <w:t> </w:t>
            </w:r>
            <w:r>
              <w:rPr>
                <w:sz w:val="22"/>
              </w:rPr>
              <w:t>2.2.1</w:t>
            </w:r>
            <w:r>
              <w:rPr>
                <w:spacing w:val="-5"/>
                <w:sz w:val="22"/>
              </w:rPr>
              <w:t> </w:t>
            </w:r>
            <w:r>
              <w:rPr>
                <w:sz w:val="22"/>
              </w:rPr>
              <w:t>Part</w:t>
            </w:r>
            <w:r>
              <w:rPr>
                <w:spacing w:val="-5"/>
                <w:sz w:val="22"/>
              </w:rPr>
              <w:t> </w:t>
            </w:r>
            <w:r>
              <w:rPr>
                <w:sz w:val="22"/>
              </w:rPr>
              <w:t>A</w:t>
            </w:r>
            <w:r>
              <w:rPr>
                <w:spacing w:val="-5"/>
                <w:sz w:val="22"/>
              </w:rPr>
              <w:t> </w:t>
            </w:r>
            <w:r>
              <w:rPr>
                <w:sz w:val="22"/>
              </w:rPr>
              <w:t>Claims</w:t>
            </w:r>
            <w:r>
              <w:rPr>
                <w:spacing w:val="-5"/>
                <w:sz w:val="22"/>
              </w:rPr>
              <w:t> </w:t>
            </w:r>
            <w:r>
              <w:rPr>
                <w:sz w:val="22"/>
              </w:rPr>
              <w:t>Header</w:t>
            </w:r>
            <w:r>
              <w:rPr>
                <w:spacing w:val="-5"/>
                <w:sz w:val="22"/>
              </w:rPr>
              <w:t> </w:t>
            </w:r>
            <w:r>
              <w:rPr>
                <w:sz w:val="22"/>
              </w:rPr>
              <w:t>File</w:t>
            </w:r>
            <w:r>
              <w:rPr>
                <w:spacing w:val="-5"/>
                <w:sz w:val="22"/>
              </w:rPr>
              <w:t> </w:t>
            </w:r>
            <w:r>
              <w:rPr>
                <w:sz w:val="22"/>
              </w:rPr>
              <w:t>to</w:t>
            </w:r>
            <w:r>
              <w:rPr>
                <w:spacing w:val="-5"/>
                <w:sz w:val="22"/>
              </w:rPr>
              <w:t> </w:t>
            </w:r>
            <w:r>
              <w:rPr>
                <w:sz w:val="22"/>
              </w:rPr>
              <w:t>include</w:t>
            </w:r>
            <w:r>
              <w:rPr>
                <w:spacing w:val="-5"/>
                <w:sz w:val="22"/>
              </w:rPr>
              <w:t> </w:t>
            </w:r>
            <w:r>
              <w:rPr>
                <w:sz w:val="22"/>
              </w:rPr>
              <w:t>All- Inclusive Population-Based Payment information.</w:t>
            </w:r>
          </w:p>
          <w:p>
            <w:pPr>
              <w:pStyle w:val="TableParagraph"/>
              <w:spacing w:before="81"/>
              <w:ind w:left="115" w:right="160"/>
              <w:rPr>
                <w:sz w:val="22"/>
              </w:rPr>
            </w:pPr>
            <w:r>
              <w:rPr>
                <w:sz w:val="22"/>
              </w:rPr>
              <w:t>Section</w:t>
            </w:r>
            <w:r>
              <w:rPr>
                <w:spacing w:val="-5"/>
                <w:sz w:val="22"/>
              </w:rPr>
              <w:t> </w:t>
            </w:r>
            <w:r>
              <w:rPr>
                <w:sz w:val="22"/>
              </w:rPr>
              <w:t>2.3.1</w:t>
            </w:r>
            <w:r>
              <w:rPr>
                <w:spacing w:val="-5"/>
                <w:sz w:val="22"/>
              </w:rPr>
              <w:t> </w:t>
            </w:r>
            <w:r>
              <w:rPr>
                <w:sz w:val="22"/>
              </w:rPr>
              <w:t>Part</w:t>
            </w:r>
            <w:r>
              <w:rPr>
                <w:spacing w:val="-5"/>
                <w:sz w:val="22"/>
              </w:rPr>
              <w:t> </w:t>
            </w:r>
            <w:r>
              <w:rPr>
                <w:sz w:val="22"/>
              </w:rPr>
              <w:t>B</w:t>
            </w:r>
            <w:r>
              <w:rPr>
                <w:spacing w:val="-5"/>
                <w:sz w:val="22"/>
              </w:rPr>
              <w:t> </w:t>
            </w:r>
            <w:r>
              <w:rPr>
                <w:sz w:val="22"/>
              </w:rPr>
              <w:t>Physicians</w:t>
            </w:r>
            <w:r>
              <w:rPr>
                <w:spacing w:val="-5"/>
                <w:sz w:val="22"/>
              </w:rPr>
              <w:t> </w:t>
            </w:r>
            <w:r>
              <w:rPr>
                <w:sz w:val="22"/>
              </w:rPr>
              <w:t>File</w:t>
            </w:r>
            <w:r>
              <w:rPr>
                <w:spacing w:val="-6"/>
                <w:sz w:val="22"/>
              </w:rPr>
              <w:t> </w:t>
            </w:r>
            <w:r>
              <w:rPr>
                <w:sz w:val="22"/>
              </w:rPr>
              <w:t>to</w:t>
            </w:r>
            <w:r>
              <w:rPr>
                <w:spacing w:val="-5"/>
                <w:sz w:val="22"/>
              </w:rPr>
              <w:t> </w:t>
            </w:r>
            <w:r>
              <w:rPr>
                <w:sz w:val="22"/>
              </w:rPr>
              <w:t>include</w:t>
            </w:r>
            <w:r>
              <w:rPr>
                <w:spacing w:val="-5"/>
                <w:sz w:val="22"/>
              </w:rPr>
              <w:t> </w:t>
            </w:r>
            <w:r>
              <w:rPr>
                <w:sz w:val="22"/>
              </w:rPr>
              <w:t>All-Inclusive Population-Based Payment information.</w:t>
            </w:r>
          </w:p>
          <w:p>
            <w:pPr>
              <w:pStyle w:val="TableParagraph"/>
              <w:spacing w:before="80"/>
              <w:ind w:left="115"/>
              <w:rPr>
                <w:sz w:val="22"/>
              </w:rPr>
            </w:pPr>
            <w:r>
              <w:rPr>
                <w:sz w:val="22"/>
              </w:rPr>
              <w:t>Table</w:t>
            </w:r>
            <w:r>
              <w:rPr>
                <w:spacing w:val="-6"/>
                <w:sz w:val="22"/>
              </w:rPr>
              <w:t> </w:t>
            </w:r>
            <w:r>
              <w:rPr>
                <w:sz w:val="22"/>
              </w:rPr>
              <w:t>14</w:t>
            </w:r>
            <w:r>
              <w:rPr>
                <w:spacing w:val="-6"/>
                <w:sz w:val="22"/>
              </w:rPr>
              <w:t> </w:t>
            </w:r>
            <w:r>
              <w:rPr>
                <w:sz w:val="22"/>
              </w:rPr>
              <w:t>to</w:t>
            </w:r>
            <w:r>
              <w:rPr>
                <w:spacing w:val="-6"/>
                <w:sz w:val="22"/>
              </w:rPr>
              <w:t> </w:t>
            </w:r>
            <w:r>
              <w:rPr>
                <w:sz w:val="22"/>
              </w:rPr>
              <w:t>include</w:t>
            </w:r>
            <w:r>
              <w:rPr>
                <w:spacing w:val="-6"/>
                <w:sz w:val="22"/>
              </w:rPr>
              <w:t> </w:t>
            </w:r>
            <w:r>
              <w:rPr>
                <w:sz w:val="22"/>
              </w:rPr>
              <w:t>Part</w:t>
            </w:r>
            <w:r>
              <w:rPr>
                <w:spacing w:val="-7"/>
                <w:sz w:val="22"/>
              </w:rPr>
              <w:t> </w:t>
            </w:r>
            <w:r>
              <w:rPr>
                <w:sz w:val="22"/>
              </w:rPr>
              <w:t>A</w:t>
            </w:r>
            <w:r>
              <w:rPr>
                <w:spacing w:val="-6"/>
                <w:sz w:val="22"/>
              </w:rPr>
              <w:t> </w:t>
            </w:r>
            <w:r>
              <w:rPr>
                <w:sz w:val="22"/>
              </w:rPr>
              <w:t>All-Inclusive</w:t>
            </w:r>
            <w:r>
              <w:rPr>
                <w:spacing w:val="-6"/>
                <w:sz w:val="22"/>
              </w:rPr>
              <w:t> </w:t>
            </w:r>
            <w:r>
              <w:rPr>
                <w:sz w:val="22"/>
              </w:rPr>
              <w:t>Population-Based Payment fields.</w:t>
            </w:r>
          </w:p>
          <w:p>
            <w:pPr>
              <w:pStyle w:val="TableParagraph"/>
              <w:spacing w:before="80"/>
              <w:ind w:left="115"/>
              <w:rPr>
                <w:sz w:val="22"/>
              </w:rPr>
            </w:pPr>
            <w:r>
              <w:rPr>
                <w:sz w:val="22"/>
              </w:rPr>
              <w:t>Table</w:t>
            </w:r>
            <w:r>
              <w:rPr>
                <w:spacing w:val="-6"/>
                <w:sz w:val="22"/>
              </w:rPr>
              <w:t> </w:t>
            </w:r>
            <w:r>
              <w:rPr>
                <w:sz w:val="22"/>
              </w:rPr>
              <w:t>18</w:t>
            </w:r>
            <w:r>
              <w:rPr>
                <w:spacing w:val="-6"/>
                <w:sz w:val="22"/>
              </w:rPr>
              <w:t> </w:t>
            </w:r>
            <w:r>
              <w:rPr>
                <w:sz w:val="22"/>
              </w:rPr>
              <w:t>to</w:t>
            </w:r>
            <w:r>
              <w:rPr>
                <w:spacing w:val="-6"/>
                <w:sz w:val="22"/>
              </w:rPr>
              <w:t> </w:t>
            </w:r>
            <w:r>
              <w:rPr>
                <w:sz w:val="22"/>
              </w:rPr>
              <w:t>include</w:t>
            </w:r>
            <w:r>
              <w:rPr>
                <w:spacing w:val="-6"/>
                <w:sz w:val="22"/>
              </w:rPr>
              <w:t> </w:t>
            </w:r>
            <w:r>
              <w:rPr>
                <w:sz w:val="22"/>
              </w:rPr>
              <w:t>Part</w:t>
            </w:r>
            <w:r>
              <w:rPr>
                <w:spacing w:val="-7"/>
                <w:sz w:val="22"/>
              </w:rPr>
              <w:t> </w:t>
            </w:r>
            <w:r>
              <w:rPr>
                <w:sz w:val="22"/>
              </w:rPr>
              <w:t>B</w:t>
            </w:r>
            <w:r>
              <w:rPr>
                <w:spacing w:val="-6"/>
                <w:sz w:val="22"/>
              </w:rPr>
              <w:t> </w:t>
            </w:r>
            <w:r>
              <w:rPr>
                <w:sz w:val="22"/>
              </w:rPr>
              <w:t>All-Inclusive</w:t>
            </w:r>
            <w:r>
              <w:rPr>
                <w:spacing w:val="-6"/>
                <w:sz w:val="22"/>
              </w:rPr>
              <w:t> </w:t>
            </w:r>
            <w:r>
              <w:rPr>
                <w:sz w:val="22"/>
              </w:rPr>
              <w:t>Population-Based Payment fields.</w:t>
            </w:r>
          </w:p>
          <w:p>
            <w:pPr>
              <w:pStyle w:val="TableParagraph"/>
              <w:spacing w:before="80"/>
              <w:ind w:left="115"/>
              <w:rPr>
                <w:sz w:val="22"/>
              </w:rPr>
            </w:pPr>
            <w:r>
              <w:rPr>
                <w:spacing w:val="-2"/>
                <w:sz w:val="22"/>
              </w:rPr>
              <w:t>Glossary</w:t>
            </w:r>
          </w:p>
        </w:tc>
      </w:tr>
      <w:tr>
        <w:trPr>
          <w:trHeight w:val="5513" w:hRule="atLeast"/>
        </w:trPr>
        <w:tc>
          <w:tcPr>
            <w:tcW w:w="1079" w:type="dxa"/>
          </w:tcPr>
          <w:p>
            <w:pPr>
              <w:pStyle w:val="TableParagraph"/>
              <w:spacing w:before="80"/>
              <w:ind w:left="9"/>
              <w:jc w:val="center"/>
              <w:rPr>
                <w:sz w:val="22"/>
              </w:rPr>
            </w:pPr>
            <w:r>
              <w:rPr>
                <w:spacing w:val="-4"/>
                <w:sz w:val="22"/>
              </w:rPr>
              <w:t>17.0</w:t>
            </w:r>
          </w:p>
        </w:tc>
        <w:tc>
          <w:tcPr>
            <w:tcW w:w="1435" w:type="dxa"/>
          </w:tcPr>
          <w:p>
            <w:pPr>
              <w:pStyle w:val="TableParagraph"/>
              <w:spacing w:before="80"/>
              <w:ind w:left="114"/>
              <w:rPr>
                <w:sz w:val="22"/>
              </w:rPr>
            </w:pPr>
            <w:r>
              <w:rPr>
                <w:spacing w:val="-2"/>
                <w:sz w:val="22"/>
              </w:rPr>
              <w:t>11/18/2016</w:t>
            </w:r>
          </w:p>
        </w:tc>
        <w:tc>
          <w:tcPr>
            <w:tcW w:w="6009" w:type="dxa"/>
          </w:tcPr>
          <w:p>
            <w:pPr>
              <w:pStyle w:val="TableParagraph"/>
              <w:spacing w:before="80"/>
              <w:ind w:left="115"/>
              <w:rPr>
                <w:sz w:val="22"/>
              </w:rPr>
            </w:pPr>
            <w:r>
              <w:rPr>
                <w:spacing w:val="-2"/>
                <w:sz w:val="22"/>
              </w:rPr>
              <w:t>Updated:</w:t>
            </w:r>
          </w:p>
          <w:p>
            <w:pPr>
              <w:pStyle w:val="TableParagraph"/>
              <w:spacing w:before="81"/>
              <w:ind w:left="115"/>
              <w:rPr>
                <w:sz w:val="22"/>
              </w:rPr>
            </w:pPr>
            <w:r>
              <w:rPr>
                <w:sz w:val="22"/>
              </w:rPr>
              <w:t>Section</w:t>
            </w:r>
            <w:r>
              <w:rPr>
                <w:spacing w:val="-6"/>
                <w:sz w:val="22"/>
              </w:rPr>
              <w:t> </w:t>
            </w:r>
            <w:r>
              <w:rPr>
                <w:sz w:val="22"/>
              </w:rPr>
              <w:t>1</w:t>
            </w:r>
            <w:r>
              <w:rPr>
                <w:spacing w:val="-6"/>
                <w:sz w:val="22"/>
              </w:rPr>
              <w:t> </w:t>
            </w:r>
            <w:r>
              <w:rPr>
                <w:sz w:val="22"/>
              </w:rPr>
              <w:t>to</w:t>
            </w:r>
            <w:r>
              <w:rPr>
                <w:spacing w:val="-7"/>
                <w:sz w:val="22"/>
              </w:rPr>
              <w:t> </w:t>
            </w:r>
            <w:r>
              <w:rPr>
                <w:sz w:val="22"/>
              </w:rPr>
              <w:t>include</w:t>
            </w:r>
            <w:r>
              <w:rPr>
                <w:spacing w:val="-6"/>
                <w:sz w:val="22"/>
              </w:rPr>
              <w:t> </w:t>
            </w:r>
            <w:r>
              <w:rPr>
                <w:sz w:val="22"/>
              </w:rPr>
              <w:t>CEC</w:t>
            </w:r>
            <w:r>
              <w:rPr>
                <w:spacing w:val="-7"/>
                <w:sz w:val="22"/>
              </w:rPr>
              <w:t> </w:t>
            </w:r>
            <w:r>
              <w:rPr>
                <w:sz w:val="22"/>
              </w:rPr>
              <w:t>alignment</w:t>
            </w:r>
            <w:r>
              <w:rPr>
                <w:spacing w:val="-6"/>
                <w:sz w:val="22"/>
              </w:rPr>
              <w:t> </w:t>
            </w:r>
            <w:r>
              <w:rPr>
                <w:sz w:val="22"/>
              </w:rPr>
              <w:t>report</w:t>
            </w:r>
            <w:r>
              <w:rPr>
                <w:spacing w:val="-6"/>
                <w:sz w:val="22"/>
              </w:rPr>
              <w:t> </w:t>
            </w:r>
            <w:r>
              <w:rPr>
                <w:spacing w:val="-2"/>
                <w:sz w:val="22"/>
              </w:rPr>
              <w:t>information.</w:t>
            </w:r>
          </w:p>
          <w:p>
            <w:pPr>
              <w:pStyle w:val="TableParagraph"/>
              <w:spacing w:before="79"/>
              <w:ind w:left="115"/>
              <w:rPr>
                <w:sz w:val="22"/>
              </w:rPr>
            </w:pPr>
            <w:r>
              <w:rPr>
                <w:sz w:val="22"/>
              </w:rPr>
              <w:t>Section</w:t>
            </w:r>
            <w:r>
              <w:rPr>
                <w:spacing w:val="-5"/>
                <w:sz w:val="22"/>
              </w:rPr>
              <w:t> </w:t>
            </w:r>
            <w:r>
              <w:rPr>
                <w:sz w:val="22"/>
              </w:rPr>
              <w:t>3.4</w:t>
            </w:r>
            <w:r>
              <w:rPr>
                <w:spacing w:val="-5"/>
                <w:sz w:val="22"/>
              </w:rPr>
              <w:t> </w:t>
            </w:r>
            <w:r>
              <w:rPr>
                <w:sz w:val="22"/>
              </w:rPr>
              <w:t>Claims</w:t>
            </w:r>
            <w:r>
              <w:rPr>
                <w:spacing w:val="-5"/>
                <w:sz w:val="22"/>
              </w:rPr>
              <w:t> </w:t>
            </w:r>
            <w:r>
              <w:rPr>
                <w:sz w:val="22"/>
              </w:rPr>
              <w:t>run-out</w:t>
            </w:r>
            <w:r>
              <w:rPr>
                <w:spacing w:val="-5"/>
                <w:sz w:val="22"/>
              </w:rPr>
              <w:t> </w:t>
            </w:r>
            <w:r>
              <w:rPr>
                <w:sz w:val="22"/>
              </w:rPr>
              <w:t>to</w:t>
            </w:r>
            <w:r>
              <w:rPr>
                <w:spacing w:val="-5"/>
                <w:sz w:val="22"/>
              </w:rPr>
              <w:t> </w:t>
            </w:r>
            <w:r>
              <w:rPr>
                <w:sz w:val="22"/>
              </w:rPr>
              <w:t>include</w:t>
            </w:r>
            <w:r>
              <w:rPr>
                <w:spacing w:val="-5"/>
                <w:sz w:val="22"/>
              </w:rPr>
              <w:t> </w:t>
            </w:r>
            <w:r>
              <w:rPr>
                <w:sz w:val="22"/>
              </w:rPr>
              <w:t>the</w:t>
            </w:r>
            <w:r>
              <w:rPr>
                <w:spacing w:val="-5"/>
                <w:sz w:val="22"/>
              </w:rPr>
              <w:t> </w:t>
            </w:r>
            <w:r>
              <w:rPr>
                <w:sz w:val="22"/>
              </w:rPr>
              <w:t>latest</w:t>
            </w:r>
            <w:r>
              <w:rPr>
                <w:spacing w:val="-5"/>
                <w:sz w:val="22"/>
              </w:rPr>
              <w:t> </w:t>
            </w:r>
            <w:r>
              <w:rPr>
                <w:sz w:val="22"/>
              </w:rPr>
              <w:t>IDR</w:t>
            </w:r>
            <w:r>
              <w:rPr>
                <w:spacing w:val="-5"/>
                <w:sz w:val="22"/>
              </w:rPr>
              <w:t> </w:t>
            </w:r>
            <w:r>
              <w:rPr>
                <w:sz w:val="22"/>
              </w:rPr>
              <w:t>fields used for claims run-out reporting.</w:t>
            </w:r>
          </w:p>
          <w:p>
            <w:pPr>
              <w:pStyle w:val="TableParagraph"/>
              <w:spacing w:before="80"/>
              <w:ind w:left="115"/>
              <w:rPr>
                <w:sz w:val="22"/>
              </w:rPr>
            </w:pPr>
            <w:r>
              <w:rPr>
                <w:sz w:val="22"/>
              </w:rPr>
              <w:t>Section</w:t>
            </w:r>
            <w:r>
              <w:rPr>
                <w:spacing w:val="-5"/>
                <w:sz w:val="22"/>
              </w:rPr>
              <w:t> </w:t>
            </w:r>
            <w:r>
              <w:rPr>
                <w:sz w:val="22"/>
              </w:rPr>
              <w:t>4</w:t>
            </w:r>
            <w:r>
              <w:rPr>
                <w:spacing w:val="-5"/>
                <w:sz w:val="22"/>
              </w:rPr>
              <w:t> </w:t>
            </w:r>
            <w:r>
              <w:rPr>
                <w:sz w:val="22"/>
              </w:rPr>
              <w:t>to</w:t>
            </w:r>
            <w:r>
              <w:rPr>
                <w:spacing w:val="-5"/>
                <w:sz w:val="22"/>
              </w:rPr>
              <w:t> </w:t>
            </w:r>
            <w:r>
              <w:rPr>
                <w:sz w:val="22"/>
              </w:rPr>
              <w:t>capture</w:t>
            </w:r>
            <w:r>
              <w:rPr>
                <w:spacing w:val="-5"/>
                <w:sz w:val="22"/>
              </w:rPr>
              <w:t> </w:t>
            </w:r>
            <w:r>
              <w:rPr>
                <w:sz w:val="22"/>
              </w:rPr>
              <w:t>the</w:t>
            </w:r>
            <w:r>
              <w:rPr>
                <w:spacing w:val="-4"/>
                <w:sz w:val="22"/>
              </w:rPr>
              <w:t> </w:t>
            </w:r>
            <w:r>
              <w:rPr>
                <w:sz w:val="22"/>
              </w:rPr>
              <w:t>latest</w:t>
            </w:r>
            <w:r>
              <w:rPr>
                <w:spacing w:val="-5"/>
                <w:sz w:val="22"/>
              </w:rPr>
              <w:t> </w:t>
            </w:r>
            <w:r>
              <w:rPr>
                <w:sz w:val="22"/>
              </w:rPr>
              <w:t>field</w:t>
            </w:r>
            <w:r>
              <w:rPr>
                <w:spacing w:val="-6"/>
                <w:sz w:val="22"/>
              </w:rPr>
              <w:t> </w:t>
            </w:r>
            <w:r>
              <w:rPr>
                <w:spacing w:val="-2"/>
                <w:sz w:val="22"/>
              </w:rPr>
              <w:t>changes.</w:t>
            </w:r>
          </w:p>
          <w:p>
            <w:pPr>
              <w:pStyle w:val="TableParagraph"/>
              <w:spacing w:before="80"/>
              <w:ind w:left="115"/>
              <w:rPr>
                <w:sz w:val="22"/>
              </w:rPr>
            </w:pPr>
            <w:r>
              <w:rPr>
                <w:sz w:val="22"/>
              </w:rPr>
              <w:t>Section</w:t>
            </w:r>
            <w:r>
              <w:rPr>
                <w:spacing w:val="-8"/>
                <w:sz w:val="22"/>
              </w:rPr>
              <w:t> </w:t>
            </w:r>
            <w:r>
              <w:rPr>
                <w:sz w:val="22"/>
              </w:rPr>
              <w:t>6.1:</w:t>
            </w:r>
            <w:r>
              <w:rPr>
                <w:spacing w:val="-9"/>
                <w:sz w:val="22"/>
              </w:rPr>
              <w:t> </w:t>
            </w:r>
            <w:r>
              <w:rPr>
                <w:sz w:val="22"/>
              </w:rPr>
              <w:t>Assignment/Alignment</w:t>
            </w:r>
            <w:r>
              <w:rPr>
                <w:spacing w:val="-8"/>
                <w:sz w:val="22"/>
              </w:rPr>
              <w:t> </w:t>
            </w:r>
            <w:r>
              <w:rPr>
                <w:sz w:val="22"/>
              </w:rPr>
              <w:t>Report</w:t>
            </w:r>
            <w:r>
              <w:rPr>
                <w:spacing w:val="-8"/>
                <w:sz w:val="22"/>
              </w:rPr>
              <w:t> </w:t>
            </w:r>
            <w:r>
              <w:rPr>
                <w:sz w:val="22"/>
              </w:rPr>
              <w:t>to</w:t>
            </w:r>
            <w:r>
              <w:rPr>
                <w:spacing w:val="-8"/>
                <w:sz w:val="22"/>
              </w:rPr>
              <w:t> </w:t>
            </w:r>
            <w:r>
              <w:rPr>
                <w:sz w:val="22"/>
              </w:rPr>
              <w:t>include information about CEC alignment data.</w:t>
            </w:r>
          </w:p>
          <w:p>
            <w:pPr>
              <w:pStyle w:val="TableParagraph"/>
              <w:spacing w:before="80"/>
              <w:ind w:left="115" w:right="222"/>
              <w:rPr>
                <w:sz w:val="22"/>
              </w:rPr>
            </w:pPr>
            <w:r>
              <w:rPr>
                <w:sz w:val="22"/>
              </w:rPr>
              <w:t>Section</w:t>
            </w:r>
            <w:r>
              <w:rPr>
                <w:spacing w:val="-5"/>
                <w:sz w:val="22"/>
              </w:rPr>
              <w:t> </w:t>
            </w:r>
            <w:r>
              <w:rPr>
                <w:sz w:val="22"/>
              </w:rPr>
              <w:t>7</w:t>
            </w:r>
            <w:r>
              <w:rPr>
                <w:spacing w:val="-5"/>
                <w:sz w:val="22"/>
              </w:rPr>
              <w:t> </w:t>
            </w:r>
            <w:r>
              <w:rPr>
                <w:sz w:val="22"/>
              </w:rPr>
              <w:t>and</w:t>
            </w:r>
            <w:r>
              <w:rPr>
                <w:spacing w:val="-5"/>
                <w:sz w:val="22"/>
              </w:rPr>
              <w:t> </w:t>
            </w:r>
            <w:r>
              <w:rPr>
                <w:sz w:val="22"/>
              </w:rPr>
              <w:t>Appendix</w:t>
            </w:r>
            <w:r>
              <w:rPr>
                <w:spacing w:val="-6"/>
                <w:sz w:val="22"/>
              </w:rPr>
              <w:t> </w:t>
            </w:r>
            <w:r>
              <w:rPr>
                <w:sz w:val="22"/>
              </w:rPr>
              <w:t>B,</w:t>
            </w:r>
            <w:r>
              <w:rPr>
                <w:spacing w:val="-5"/>
                <w:sz w:val="22"/>
              </w:rPr>
              <w:t> </w:t>
            </w:r>
            <w:r>
              <w:rPr>
                <w:sz w:val="22"/>
              </w:rPr>
              <w:t>CCLF5,</w:t>
            </w:r>
            <w:r>
              <w:rPr>
                <w:spacing w:val="-4"/>
                <w:sz w:val="22"/>
              </w:rPr>
              <w:t> </w:t>
            </w:r>
            <w:r>
              <w:rPr>
                <w:sz w:val="22"/>
              </w:rPr>
              <w:t>Element</w:t>
            </w:r>
            <w:r>
              <w:rPr>
                <w:spacing w:val="-5"/>
                <w:sz w:val="22"/>
              </w:rPr>
              <w:t> </w:t>
            </w:r>
            <w:r>
              <w:rPr>
                <w:sz w:val="22"/>
              </w:rPr>
              <w:t>20</w:t>
            </w:r>
            <w:r>
              <w:rPr>
                <w:spacing w:val="-5"/>
                <w:sz w:val="22"/>
              </w:rPr>
              <w:t> </w:t>
            </w:r>
            <w:r>
              <w:rPr>
                <w:sz w:val="22"/>
              </w:rPr>
              <w:t>to</w:t>
            </w:r>
            <w:r>
              <w:rPr>
                <w:spacing w:val="-5"/>
                <w:sz w:val="22"/>
              </w:rPr>
              <w:t> </w:t>
            </w:r>
            <w:r>
              <w:rPr>
                <w:sz w:val="22"/>
              </w:rPr>
              <w:t>provide or update the Carrier Denial Codes link.</w:t>
            </w:r>
          </w:p>
          <w:p>
            <w:pPr>
              <w:pStyle w:val="TableParagraph"/>
              <w:spacing w:before="80"/>
              <w:ind w:left="115" w:right="222"/>
              <w:rPr>
                <w:sz w:val="22"/>
              </w:rPr>
            </w:pPr>
            <w:r>
              <w:rPr>
                <w:sz w:val="22"/>
              </w:rPr>
              <w:t>Removed</w:t>
            </w:r>
            <w:r>
              <w:rPr>
                <w:spacing w:val="-7"/>
                <w:sz w:val="22"/>
              </w:rPr>
              <w:t> </w:t>
            </w:r>
            <w:r>
              <w:rPr>
                <w:sz w:val="22"/>
              </w:rPr>
              <w:t>references</w:t>
            </w:r>
            <w:r>
              <w:rPr>
                <w:spacing w:val="-7"/>
                <w:sz w:val="22"/>
              </w:rPr>
              <w:t> </w:t>
            </w:r>
            <w:r>
              <w:rPr>
                <w:sz w:val="22"/>
              </w:rPr>
              <w:t>to</w:t>
            </w:r>
            <w:r>
              <w:rPr>
                <w:spacing w:val="-7"/>
                <w:sz w:val="22"/>
              </w:rPr>
              <w:t> </w:t>
            </w:r>
            <w:r>
              <w:rPr>
                <w:sz w:val="22"/>
              </w:rPr>
              <w:t>Pioneer</w:t>
            </w:r>
            <w:r>
              <w:rPr>
                <w:spacing w:val="-7"/>
                <w:sz w:val="22"/>
              </w:rPr>
              <w:t> </w:t>
            </w:r>
            <w:r>
              <w:rPr>
                <w:sz w:val="22"/>
              </w:rPr>
              <w:t>Demonstration</w:t>
            </w:r>
            <w:r>
              <w:rPr>
                <w:spacing w:val="-7"/>
                <w:sz w:val="22"/>
              </w:rPr>
              <w:t> </w:t>
            </w:r>
            <w:r>
              <w:rPr>
                <w:sz w:val="22"/>
              </w:rPr>
              <w:t>based</w:t>
            </w:r>
            <w:r>
              <w:rPr>
                <w:spacing w:val="-7"/>
                <w:sz w:val="22"/>
              </w:rPr>
              <w:t> </w:t>
            </w:r>
            <w:r>
              <w:rPr>
                <w:sz w:val="22"/>
              </w:rPr>
              <w:t>on the Pioneer Model Close Out.</w:t>
            </w:r>
          </w:p>
          <w:p>
            <w:pPr>
              <w:pStyle w:val="TableParagraph"/>
              <w:spacing w:before="81"/>
              <w:ind w:left="115"/>
              <w:rPr>
                <w:sz w:val="22"/>
              </w:rPr>
            </w:pPr>
            <w:r>
              <w:rPr>
                <w:sz w:val="22"/>
              </w:rPr>
              <w:t>Updated</w:t>
            </w:r>
            <w:r>
              <w:rPr>
                <w:spacing w:val="-5"/>
                <w:sz w:val="22"/>
              </w:rPr>
              <w:t> </w:t>
            </w:r>
            <w:r>
              <w:rPr>
                <w:sz w:val="22"/>
              </w:rPr>
              <w:t>Section</w:t>
            </w:r>
            <w:r>
              <w:rPr>
                <w:spacing w:val="-5"/>
                <w:sz w:val="22"/>
              </w:rPr>
              <w:t> </w:t>
            </w:r>
            <w:r>
              <w:rPr>
                <w:sz w:val="22"/>
              </w:rPr>
              <w:t>7.1</w:t>
            </w:r>
            <w:r>
              <w:rPr>
                <w:spacing w:val="-5"/>
                <w:sz w:val="22"/>
              </w:rPr>
              <w:t> </w:t>
            </w:r>
            <w:r>
              <w:rPr>
                <w:sz w:val="22"/>
              </w:rPr>
              <w:t>to</w:t>
            </w:r>
            <w:r>
              <w:rPr>
                <w:spacing w:val="-6"/>
                <w:sz w:val="22"/>
              </w:rPr>
              <w:t> </w:t>
            </w:r>
            <w:r>
              <w:rPr>
                <w:sz w:val="22"/>
              </w:rPr>
              <w:t>add</w:t>
            </w:r>
            <w:r>
              <w:rPr>
                <w:spacing w:val="-5"/>
                <w:sz w:val="22"/>
              </w:rPr>
              <w:t> </w:t>
            </w:r>
            <w:r>
              <w:rPr>
                <w:sz w:val="22"/>
              </w:rPr>
              <w:t>a</w:t>
            </w:r>
            <w:r>
              <w:rPr>
                <w:spacing w:val="-5"/>
                <w:sz w:val="22"/>
              </w:rPr>
              <w:t> </w:t>
            </w:r>
            <w:r>
              <w:rPr>
                <w:sz w:val="22"/>
              </w:rPr>
              <w:t>reference</w:t>
            </w:r>
            <w:r>
              <w:rPr>
                <w:spacing w:val="-5"/>
                <w:sz w:val="22"/>
              </w:rPr>
              <w:t> </w:t>
            </w:r>
            <w:r>
              <w:rPr>
                <w:sz w:val="22"/>
              </w:rPr>
              <w:t>to</w:t>
            </w:r>
            <w:r>
              <w:rPr>
                <w:spacing w:val="-5"/>
                <w:sz w:val="22"/>
              </w:rPr>
              <w:t> </w:t>
            </w:r>
            <w:r>
              <w:rPr>
                <w:sz w:val="22"/>
              </w:rPr>
              <w:t>Shared</w:t>
            </w:r>
            <w:r>
              <w:rPr>
                <w:spacing w:val="-5"/>
                <w:sz w:val="22"/>
              </w:rPr>
              <w:t> </w:t>
            </w:r>
            <w:r>
              <w:rPr>
                <w:sz w:val="22"/>
              </w:rPr>
              <w:t>Savings Program SSP Data Exchange User Guide.</w:t>
            </w:r>
          </w:p>
          <w:p>
            <w:pPr>
              <w:pStyle w:val="TableParagraph"/>
              <w:spacing w:before="79"/>
              <w:ind w:left="115" w:right="222"/>
              <w:rPr>
                <w:sz w:val="22"/>
              </w:rPr>
            </w:pPr>
            <w:r>
              <w:rPr>
                <w:sz w:val="22"/>
              </w:rPr>
              <w:t>Appendix</w:t>
            </w:r>
            <w:r>
              <w:rPr>
                <w:spacing w:val="-7"/>
                <w:sz w:val="22"/>
              </w:rPr>
              <w:t> </w:t>
            </w:r>
            <w:r>
              <w:rPr>
                <w:sz w:val="22"/>
              </w:rPr>
              <w:t>A:</w:t>
            </w:r>
            <w:r>
              <w:rPr>
                <w:spacing w:val="-5"/>
                <w:sz w:val="22"/>
              </w:rPr>
              <w:t> </w:t>
            </w:r>
            <w:r>
              <w:rPr>
                <w:sz w:val="22"/>
              </w:rPr>
              <w:t>Alcohol</w:t>
            </w:r>
            <w:r>
              <w:rPr>
                <w:spacing w:val="-6"/>
                <w:sz w:val="22"/>
              </w:rPr>
              <w:t> </w:t>
            </w:r>
            <w:r>
              <w:rPr>
                <w:sz w:val="22"/>
              </w:rPr>
              <w:t>and</w:t>
            </w:r>
            <w:r>
              <w:rPr>
                <w:spacing w:val="-7"/>
                <w:sz w:val="22"/>
              </w:rPr>
              <w:t> </w:t>
            </w:r>
            <w:r>
              <w:rPr>
                <w:sz w:val="22"/>
              </w:rPr>
              <w:t>Substance</w:t>
            </w:r>
            <w:r>
              <w:rPr>
                <w:spacing w:val="-7"/>
                <w:sz w:val="22"/>
              </w:rPr>
              <w:t> </w:t>
            </w:r>
            <w:r>
              <w:rPr>
                <w:sz w:val="22"/>
              </w:rPr>
              <w:t>Abuse</w:t>
            </w:r>
            <w:r>
              <w:rPr>
                <w:spacing w:val="-6"/>
                <w:sz w:val="22"/>
              </w:rPr>
              <w:t> </w:t>
            </w:r>
            <w:r>
              <w:rPr>
                <w:sz w:val="22"/>
              </w:rPr>
              <w:t>Code</w:t>
            </w:r>
            <w:r>
              <w:rPr>
                <w:spacing w:val="-6"/>
                <w:sz w:val="22"/>
              </w:rPr>
              <w:t> </w:t>
            </w:r>
            <w:r>
              <w:rPr>
                <w:sz w:val="22"/>
              </w:rPr>
              <w:t>Tables for CEC substance abuse codes.</w:t>
            </w:r>
          </w:p>
          <w:p>
            <w:pPr>
              <w:pStyle w:val="TableParagraph"/>
              <w:spacing w:before="80"/>
              <w:ind w:left="115"/>
              <w:rPr>
                <w:sz w:val="22"/>
              </w:rPr>
            </w:pPr>
            <w:r>
              <w:rPr>
                <w:sz w:val="22"/>
              </w:rPr>
              <w:t>Appendix</w:t>
            </w:r>
            <w:r>
              <w:rPr>
                <w:spacing w:val="-6"/>
                <w:sz w:val="22"/>
              </w:rPr>
              <w:t> </w:t>
            </w:r>
            <w:r>
              <w:rPr>
                <w:sz w:val="22"/>
              </w:rPr>
              <w:t>B:</w:t>
            </w:r>
            <w:r>
              <w:rPr>
                <w:spacing w:val="-4"/>
                <w:sz w:val="22"/>
              </w:rPr>
              <w:t> </w:t>
            </w:r>
            <w:r>
              <w:rPr>
                <w:sz w:val="22"/>
              </w:rPr>
              <w:t>CCLF</w:t>
            </w:r>
            <w:r>
              <w:rPr>
                <w:spacing w:val="-5"/>
                <w:sz w:val="22"/>
              </w:rPr>
              <w:t> </w:t>
            </w:r>
            <w:r>
              <w:rPr>
                <w:sz w:val="22"/>
              </w:rPr>
              <w:t>File</w:t>
            </w:r>
            <w:r>
              <w:rPr>
                <w:spacing w:val="-5"/>
                <w:sz w:val="22"/>
              </w:rPr>
              <w:t> </w:t>
            </w:r>
            <w:r>
              <w:rPr>
                <w:sz w:val="22"/>
              </w:rPr>
              <w:t>Layouts</w:t>
            </w:r>
            <w:r>
              <w:rPr>
                <w:spacing w:val="-4"/>
                <w:sz w:val="22"/>
              </w:rPr>
              <w:t> </w:t>
            </w:r>
            <w:r>
              <w:rPr>
                <w:sz w:val="22"/>
              </w:rPr>
              <w:t>for</w:t>
            </w:r>
            <w:r>
              <w:rPr>
                <w:spacing w:val="-5"/>
                <w:sz w:val="22"/>
              </w:rPr>
              <w:t> </w:t>
            </w:r>
            <w:r>
              <w:rPr>
                <w:sz w:val="22"/>
              </w:rPr>
              <w:t>CEC</w:t>
            </w:r>
            <w:r>
              <w:rPr>
                <w:spacing w:val="-6"/>
                <w:sz w:val="22"/>
              </w:rPr>
              <w:t> </w:t>
            </w:r>
            <w:r>
              <w:rPr>
                <w:sz w:val="22"/>
              </w:rPr>
              <w:t>file</w:t>
            </w:r>
            <w:r>
              <w:rPr>
                <w:spacing w:val="-5"/>
                <w:sz w:val="22"/>
              </w:rPr>
              <w:t> </w:t>
            </w:r>
            <w:r>
              <w:rPr>
                <w:sz w:val="22"/>
              </w:rPr>
              <w:t>naming </w:t>
            </w:r>
            <w:r>
              <w:rPr>
                <w:spacing w:val="-2"/>
                <w:sz w:val="22"/>
              </w:rPr>
              <w:t>convention.</w:t>
            </w:r>
          </w:p>
          <w:p>
            <w:pPr>
              <w:pStyle w:val="TableParagraph"/>
              <w:spacing w:before="81"/>
              <w:ind w:left="115"/>
              <w:rPr>
                <w:sz w:val="22"/>
              </w:rPr>
            </w:pPr>
            <w:r>
              <w:rPr>
                <w:spacing w:val="-2"/>
                <w:sz w:val="22"/>
              </w:rPr>
              <w:t>Acronyms</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10854" w:hRule="atLeast"/>
        </w:trPr>
        <w:tc>
          <w:tcPr>
            <w:tcW w:w="1079" w:type="dxa"/>
          </w:tcPr>
          <w:p>
            <w:pPr>
              <w:pStyle w:val="TableParagraph"/>
              <w:spacing w:before="80"/>
              <w:ind w:left="325"/>
              <w:rPr>
                <w:sz w:val="22"/>
              </w:rPr>
            </w:pPr>
            <w:r>
              <w:rPr>
                <w:spacing w:val="-4"/>
                <w:sz w:val="22"/>
              </w:rPr>
              <w:t>18.0</w:t>
            </w:r>
          </w:p>
        </w:tc>
        <w:tc>
          <w:tcPr>
            <w:tcW w:w="1435" w:type="dxa"/>
          </w:tcPr>
          <w:p>
            <w:pPr>
              <w:pStyle w:val="TableParagraph"/>
              <w:spacing w:before="80"/>
              <w:ind w:left="114"/>
              <w:rPr>
                <w:sz w:val="22"/>
              </w:rPr>
            </w:pPr>
            <w:r>
              <w:rPr>
                <w:spacing w:val="-2"/>
                <w:sz w:val="22"/>
              </w:rPr>
              <w:t>01/25/2017</w:t>
            </w:r>
          </w:p>
        </w:tc>
        <w:tc>
          <w:tcPr>
            <w:tcW w:w="6009" w:type="dxa"/>
          </w:tcPr>
          <w:p>
            <w:pPr>
              <w:pStyle w:val="TableParagraph"/>
              <w:spacing w:before="80"/>
              <w:ind w:left="115"/>
              <w:rPr>
                <w:sz w:val="22"/>
              </w:rPr>
            </w:pPr>
            <w:r>
              <w:rPr>
                <w:spacing w:val="-2"/>
                <w:sz w:val="22"/>
              </w:rPr>
              <w:t>Added:</w:t>
            </w:r>
          </w:p>
          <w:p>
            <w:pPr>
              <w:pStyle w:val="TableParagraph"/>
              <w:spacing w:before="119"/>
              <w:ind w:left="474"/>
              <w:rPr>
                <w:sz w:val="22"/>
              </w:rPr>
            </w:pPr>
            <w:r>
              <w:rPr>
                <w:sz w:val="22"/>
              </w:rPr>
              <w:t>Section</w:t>
            </w:r>
            <w:r>
              <w:rPr>
                <w:spacing w:val="-6"/>
                <w:sz w:val="22"/>
              </w:rPr>
              <w:t> </w:t>
            </w:r>
            <w:r>
              <w:rPr>
                <w:sz w:val="22"/>
              </w:rPr>
              <w:t>2.6</w:t>
            </w:r>
            <w:r>
              <w:rPr>
                <w:spacing w:val="-7"/>
                <w:sz w:val="22"/>
              </w:rPr>
              <w:t> </w:t>
            </w:r>
            <w:r>
              <w:rPr>
                <w:sz w:val="22"/>
              </w:rPr>
              <w:t>Part</w:t>
            </w:r>
            <w:r>
              <w:rPr>
                <w:spacing w:val="-6"/>
                <w:sz w:val="22"/>
              </w:rPr>
              <w:t> </w:t>
            </w:r>
            <w:r>
              <w:rPr>
                <w:sz w:val="22"/>
              </w:rPr>
              <w:t>A</w:t>
            </w:r>
            <w:r>
              <w:rPr>
                <w:spacing w:val="-6"/>
                <w:sz w:val="22"/>
              </w:rPr>
              <w:t> </w:t>
            </w:r>
            <w:r>
              <w:rPr>
                <w:sz w:val="22"/>
              </w:rPr>
              <w:t>Claims</w:t>
            </w:r>
            <w:r>
              <w:rPr>
                <w:spacing w:val="-6"/>
                <w:sz w:val="22"/>
              </w:rPr>
              <w:t> </w:t>
            </w:r>
            <w:r>
              <w:rPr>
                <w:sz w:val="22"/>
              </w:rPr>
              <w:t>Benefit</w:t>
            </w:r>
            <w:r>
              <w:rPr>
                <w:spacing w:val="-6"/>
                <w:sz w:val="22"/>
              </w:rPr>
              <w:t> </w:t>
            </w:r>
            <w:r>
              <w:rPr>
                <w:sz w:val="22"/>
              </w:rPr>
              <w:t>Enhancement</w:t>
            </w:r>
            <w:r>
              <w:rPr>
                <w:spacing w:val="-6"/>
                <w:sz w:val="22"/>
              </w:rPr>
              <w:t> </w:t>
            </w:r>
            <w:r>
              <w:rPr>
                <w:sz w:val="22"/>
              </w:rPr>
              <w:t>and Demonstration Codes File overview.</w:t>
            </w:r>
          </w:p>
          <w:p>
            <w:pPr>
              <w:pStyle w:val="TableParagraph"/>
              <w:ind w:left="474"/>
              <w:rPr>
                <w:sz w:val="22"/>
              </w:rPr>
            </w:pPr>
            <w:r>
              <w:rPr>
                <w:sz w:val="22"/>
              </w:rPr>
              <w:t>Section</w:t>
            </w:r>
            <w:r>
              <w:rPr>
                <w:spacing w:val="-6"/>
                <w:sz w:val="22"/>
              </w:rPr>
              <w:t> </w:t>
            </w:r>
            <w:r>
              <w:rPr>
                <w:sz w:val="22"/>
              </w:rPr>
              <w:t>2.7</w:t>
            </w:r>
            <w:r>
              <w:rPr>
                <w:spacing w:val="-7"/>
                <w:sz w:val="22"/>
              </w:rPr>
              <w:t> </w:t>
            </w:r>
            <w:r>
              <w:rPr>
                <w:sz w:val="22"/>
              </w:rPr>
              <w:t>Part</w:t>
            </w:r>
            <w:r>
              <w:rPr>
                <w:spacing w:val="-6"/>
                <w:sz w:val="22"/>
              </w:rPr>
              <w:t> </w:t>
            </w:r>
            <w:r>
              <w:rPr>
                <w:sz w:val="22"/>
              </w:rPr>
              <w:t>B</w:t>
            </w:r>
            <w:r>
              <w:rPr>
                <w:spacing w:val="-6"/>
                <w:sz w:val="22"/>
              </w:rPr>
              <w:t> </w:t>
            </w:r>
            <w:r>
              <w:rPr>
                <w:sz w:val="22"/>
              </w:rPr>
              <w:t>Claims</w:t>
            </w:r>
            <w:r>
              <w:rPr>
                <w:spacing w:val="-6"/>
                <w:sz w:val="22"/>
              </w:rPr>
              <w:t> </w:t>
            </w:r>
            <w:r>
              <w:rPr>
                <w:sz w:val="22"/>
              </w:rPr>
              <w:t>Benefit</w:t>
            </w:r>
            <w:r>
              <w:rPr>
                <w:spacing w:val="-6"/>
                <w:sz w:val="22"/>
              </w:rPr>
              <w:t> </w:t>
            </w:r>
            <w:r>
              <w:rPr>
                <w:sz w:val="22"/>
              </w:rPr>
              <w:t>Enhancement</w:t>
            </w:r>
            <w:r>
              <w:rPr>
                <w:spacing w:val="-6"/>
                <w:sz w:val="22"/>
              </w:rPr>
              <w:t> </w:t>
            </w:r>
            <w:r>
              <w:rPr>
                <w:sz w:val="22"/>
              </w:rPr>
              <w:t>and Demonstration Codes File overview.</w:t>
            </w:r>
          </w:p>
          <w:p>
            <w:pPr>
              <w:pStyle w:val="TableParagraph"/>
              <w:spacing w:before="121"/>
              <w:ind w:left="474" w:right="222"/>
              <w:rPr>
                <w:sz w:val="22"/>
              </w:rPr>
            </w:pPr>
            <w:r>
              <w:rPr>
                <w:sz w:val="22"/>
              </w:rPr>
              <w:t>Table</w:t>
            </w:r>
            <w:r>
              <w:rPr>
                <w:spacing w:val="-7"/>
                <w:sz w:val="22"/>
              </w:rPr>
              <w:t> </w:t>
            </w:r>
            <w:r>
              <w:rPr>
                <w:sz w:val="22"/>
              </w:rPr>
              <w:t>23</w:t>
            </w:r>
            <w:r>
              <w:rPr>
                <w:spacing w:val="-7"/>
                <w:sz w:val="22"/>
              </w:rPr>
              <w:t> </w:t>
            </w:r>
            <w:r>
              <w:rPr>
                <w:sz w:val="22"/>
              </w:rPr>
              <w:t>Part</w:t>
            </w:r>
            <w:r>
              <w:rPr>
                <w:spacing w:val="-7"/>
                <w:sz w:val="22"/>
              </w:rPr>
              <w:t> </w:t>
            </w:r>
            <w:r>
              <w:rPr>
                <w:sz w:val="22"/>
              </w:rPr>
              <w:t>A</w:t>
            </w:r>
            <w:r>
              <w:rPr>
                <w:spacing w:val="-7"/>
                <w:sz w:val="22"/>
              </w:rPr>
              <w:t> </w:t>
            </w:r>
            <w:r>
              <w:rPr>
                <w:sz w:val="22"/>
              </w:rPr>
              <w:t>Benefit</w:t>
            </w:r>
            <w:r>
              <w:rPr>
                <w:spacing w:val="-7"/>
                <w:sz w:val="22"/>
              </w:rPr>
              <w:t> </w:t>
            </w:r>
            <w:r>
              <w:rPr>
                <w:sz w:val="22"/>
              </w:rPr>
              <w:t>Enhancement</w:t>
            </w:r>
            <w:r>
              <w:rPr>
                <w:spacing w:val="-7"/>
                <w:sz w:val="22"/>
              </w:rPr>
              <w:t> </w:t>
            </w:r>
            <w:r>
              <w:rPr>
                <w:sz w:val="22"/>
              </w:rPr>
              <w:t>and Demonstration Codes File.</w:t>
            </w:r>
          </w:p>
          <w:p>
            <w:pPr>
              <w:pStyle w:val="TableParagraph"/>
              <w:spacing w:before="79"/>
              <w:ind w:left="474" w:right="222"/>
              <w:rPr>
                <w:sz w:val="22"/>
              </w:rPr>
            </w:pPr>
            <w:r>
              <w:rPr>
                <w:sz w:val="22"/>
              </w:rPr>
              <w:t>Table</w:t>
            </w:r>
            <w:r>
              <w:rPr>
                <w:spacing w:val="-7"/>
                <w:sz w:val="22"/>
              </w:rPr>
              <w:t> </w:t>
            </w:r>
            <w:r>
              <w:rPr>
                <w:sz w:val="22"/>
              </w:rPr>
              <w:t>24</w:t>
            </w:r>
            <w:r>
              <w:rPr>
                <w:spacing w:val="-7"/>
                <w:sz w:val="22"/>
              </w:rPr>
              <w:t> </w:t>
            </w:r>
            <w:r>
              <w:rPr>
                <w:sz w:val="22"/>
              </w:rPr>
              <w:t>Part</w:t>
            </w:r>
            <w:r>
              <w:rPr>
                <w:spacing w:val="-7"/>
                <w:sz w:val="22"/>
              </w:rPr>
              <w:t> </w:t>
            </w:r>
            <w:r>
              <w:rPr>
                <w:sz w:val="22"/>
              </w:rPr>
              <w:t>B</w:t>
            </w:r>
            <w:r>
              <w:rPr>
                <w:spacing w:val="-7"/>
                <w:sz w:val="22"/>
              </w:rPr>
              <w:t> </w:t>
            </w:r>
            <w:r>
              <w:rPr>
                <w:sz w:val="22"/>
              </w:rPr>
              <w:t>Benefit</w:t>
            </w:r>
            <w:r>
              <w:rPr>
                <w:spacing w:val="-7"/>
                <w:sz w:val="22"/>
              </w:rPr>
              <w:t> </w:t>
            </w:r>
            <w:r>
              <w:rPr>
                <w:sz w:val="22"/>
              </w:rPr>
              <w:t>Enhancement</w:t>
            </w:r>
            <w:r>
              <w:rPr>
                <w:spacing w:val="-7"/>
                <w:sz w:val="22"/>
              </w:rPr>
              <w:t> </w:t>
            </w:r>
            <w:r>
              <w:rPr>
                <w:sz w:val="22"/>
              </w:rPr>
              <w:t>and Demonstration Codes File.</w:t>
            </w:r>
          </w:p>
          <w:p>
            <w:pPr>
              <w:pStyle w:val="TableParagraph"/>
              <w:spacing w:before="81"/>
              <w:ind w:left="115"/>
              <w:rPr>
                <w:sz w:val="22"/>
              </w:rPr>
            </w:pPr>
            <w:r>
              <w:rPr>
                <w:spacing w:val="-2"/>
                <w:sz w:val="22"/>
              </w:rPr>
              <w:t>Updated:</w:t>
            </w:r>
          </w:p>
          <w:p>
            <w:pPr>
              <w:pStyle w:val="TableParagraph"/>
              <w:spacing w:before="119"/>
              <w:ind w:left="474"/>
              <w:rPr>
                <w:sz w:val="22"/>
              </w:rPr>
            </w:pPr>
            <w:r>
              <w:rPr>
                <w:sz w:val="22"/>
              </w:rPr>
              <w:t>Section</w:t>
            </w:r>
            <w:r>
              <w:rPr>
                <w:spacing w:val="-5"/>
                <w:sz w:val="22"/>
              </w:rPr>
              <w:t> </w:t>
            </w:r>
            <w:r>
              <w:rPr>
                <w:sz w:val="22"/>
              </w:rPr>
              <w:t>2.2.1</w:t>
            </w:r>
            <w:r>
              <w:rPr>
                <w:spacing w:val="-5"/>
                <w:sz w:val="22"/>
              </w:rPr>
              <w:t> </w:t>
            </w:r>
            <w:r>
              <w:rPr>
                <w:sz w:val="22"/>
              </w:rPr>
              <w:t>Part</w:t>
            </w:r>
            <w:r>
              <w:rPr>
                <w:spacing w:val="-5"/>
                <w:sz w:val="22"/>
              </w:rPr>
              <w:t> </w:t>
            </w:r>
            <w:r>
              <w:rPr>
                <w:sz w:val="22"/>
              </w:rPr>
              <w:t>A</w:t>
            </w:r>
            <w:r>
              <w:rPr>
                <w:spacing w:val="-5"/>
                <w:sz w:val="22"/>
              </w:rPr>
              <w:t> </w:t>
            </w:r>
            <w:r>
              <w:rPr>
                <w:sz w:val="22"/>
              </w:rPr>
              <w:t>Claims</w:t>
            </w:r>
            <w:r>
              <w:rPr>
                <w:spacing w:val="-5"/>
                <w:sz w:val="22"/>
              </w:rPr>
              <w:t> </w:t>
            </w:r>
            <w:r>
              <w:rPr>
                <w:sz w:val="22"/>
              </w:rPr>
              <w:t>Header</w:t>
            </w:r>
            <w:r>
              <w:rPr>
                <w:spacing w:val="-5"/>
                <w:sz w:val="22"/>
              </w:rPr>
              <w:t> </w:t>
            </w:r>
            <w:r>
              <w:rPr>
                <w:sz w:val="22"/>
              </w:rPr>
              <w:t>File</w:t>
            </w:r>
            <w:r>
              <w:rPr>
                <w:spacing w:val="-5"/>
                <w:sz w:val="22"/>
              </w:rPr>
              <w:t> </w:t>
            </w:r>
            <w:r>
              <w:rPr>
                <w:sz w:val="22"/>
              </w:rPr>
              <w:t>to</w:t>
            </w:r>
            <w:r>
              <w:rPr>
                <w:spacing w:val="-5"/>
                <w:sz w:val="22"/>
              </w:rPr>
              <w:t> </w:t>
            </w:r>
            <w:r>
              <w:rPr>
                <w:sz w:val="22"/>
              </w:rPr>
              <w:t>move PBP/AIPBP information to section 2.6.</w:t>
            </w:r>
          </w:p>
          <w:p>
            <w:pPr>
              <w:pStyle w:val="TableParagraph"/>
              <w:spacing w:before="121"/>
              <w:ind w:left="474" w:right="222"/>
              <w:rPr>
                <w:sz w:val="22"/>
              </w:rPr>
            </w:pPr>
            <w:r>
              <w:rPr>
                <w:sz w:val="22"/>
              </w:rPr>
              <w:t>Section</w:t>
            </w:r>
            <w:r>
              <w:rPr>
                <w:spacing w:val="-6"/>
                <w:sz w:val="22"/>
              </w:rPr>
              <w:t> </w:t>
            </w:r>
            <w:r>
              <w:rPr>
                <w:sz w:val="22"/>
              </w:rPr>
              <w:t>2.3.1</w:t>
            </w:r>
            <w:r>
              <w:rPr>
                <w:spacing w:val="-6"/>
                <w:sz w:val="22"/>
              </w:rPr>
              <w:t> </w:t>
            </w:r>
            <w:r>
              <w:rPr>
                <w:sz w:val="22"/>
              </w:rPr>
              <w:t>Part</w:t>
            </w:r>
            <w:r>
              <w:rPr>
                <w:spacing w:val="-6"/>
                <w:sz w:val="22"/>
              </w:rPr>
              <w:t> </w:t>
            </w:r>
            <w:r>
              <w:rPr>
                <w:sz w:val="22"/>
              </w:rPr>
              <w:t>B</w:t>
            </w:r>
            <w:r>
              <w:rPr>
                <w:spacing w:val="-6"/>
                <w:sz w:val="22"/>
              </w:rPr>
              <w:t> </w:t>
            </w:r>
            <w:r>
              <w:rPr>
                <w:sz w:val="22"/>
              </w:rPr>
              <w:t>Physician</w:t>
            </w:r>
            <w:r>
              <w:rPr>
                <w:spacing w:val="-6"/>
                <w:sz w:val="22"/>
              </w:rPr>
              <w:t> </w:t>
            </w:r>
            <w:r>
              <w:rPr>
                <w:sz w:val="22"/>
              </w:rPr>
              <w:t>File</w:t>
            </w:r>
            <w:r>
              <w:rPr>
                <w:spacing w:val="-6"/>
                <w:sz w:val="22"/>
              </w:rPr>
              <w:t> </w:t>
            </w:r>
            <w:r>
              <w:rPr>
                <w:sz w:val="22"/>
              </w:rPr>
              <w:t>to</w:t>
            </w:r>
            <w:r>
              <w:rPr>
                <w:spacing w:val="-6"/>
                <w:sz w:val="22"/>
              </w:rPr>
              <w:t> </w:t>
            </w:r>
            <w:r>
              <w:rPr>
                <w:sz w:val="22"/>
              </w:rPr>
              <w:t>move PBP/AIPBP information to section 2.7.</w:t>
            </w:r>
          </w:p>
          <w:p>
            <w:pPr>
              <w:pStyle w:val="TableParagraph"/>
              <w:spacing w:before="119"/>
              <w:ind w:left="474"/>
              <w:rPr>
                <w:sz w:val="22"/>
              </w:rPr>
            </w:pPr>
            <w:r>
              <w:rPr>
                <w:sz w:val="22"/>
              </w:rPr>
              <w:t>Table</w:t>
            </w:r>
            <w:r>
              <w:rPr>
                <w:spacing w:val="-5"/>
                <w:sz w:val="22"/>
              </w:rPr>
              <w:t> </w:t>
            </w:r>
            <w:r>
              <w:rPr>
                <w:sz w:val="22"/>
              </w:rPr>
              <w:t>1</w:t>
            </w:r>
            <w:r>
              <w:rPr>
                <w:spacing w:val="-5"/>
                <w:sz w:val="22"/>
              </w:rPr>
              <w:t> </w:t>
            </w:r>
            <w:r>
              <w:rPr>
                <w:sz w:val="22"/>
              </w:rPr>
              <w:t>Summary</w:t>
            </w:r>
            <w:r>
              <w:rPr>
                <w:spacing w:val="-6"/>
                <w:sz w:val="22"/>
              </w:rPr>
              <w:t> </w:t>
            </w:r>
            <w:r>
              <w:rPr>
                <w:sz w:val="22"/>
              </w:rPr>
              <w:t>Statistics</w:t>
            </w:r>
            <w:r>
              <w:rPr>
                <w:spacing w:val="-5"/>
                <w:sz w:val="22"/>
              </w:rPr>
              <w:t> </w:t>
            </w:r>
            <w:r>
              <w:rPr>
                <w:sz w:val="22"/>
              </w:rPr>
              <w:t>File</w:t>
            </w:r>
            <w:r>
              <w:rPr>
                <w:spacing w:val="-5"/>
                <w:sz w:val="22"/>
              </w:rPr>
              <w:t> </w:t>
            </w:r>
            <w:r>
              <w:rPr>
                <w:sz w:val="22"/>
              </w:rPr>
              <w:t>in</w:t>
            </w:r>
            <w:r>
              <w:rPr>
                <w:spacing w:val="-6"/>
                <w:sz w:val="22"/>
              </w:rPr>
              <w:t> </w:t>
            </w:r>
            <w:r>
              <w:rPr>
                <w:sz w:val="22"/>
              </w:rPr>
              <w:t>Microsoft</w:t>
            </w:r>
            <w:r>
              <w:rPr>
                <w:spacing w:val="-5"/>
                <w:sz w:val="22"/>
              </w:rPr>
              <w:t> </w:t>
            </w:r>
            <w:r>
              <w:rPr>
                <w:sz w:val="22"/>
              </w:rPr>
              <w:t>Excel Spreadsheet</w:t>
            </w:r>
            <w:r>
              <w:rPr>
                <w:spacing w:val="-7"/>
                <w:sz w:val="22"/>
              </w:rPr>
              <w:t> </w:t>
            </w:r>
            <w:r>
              <w:rPr>
                <w:sz w:val="22"/>
              </w:rPr>
              <w:t>Format</w:t>
            </w:r>
            <w:r>
              <w:rPr>
                <w:spacing w:val="-6"/>
                <w:sz w:val="22"/>
              </w:rPr>
              <w:t> </w:t>
            </w:r>
            <w:r>
              <w:rPr>
                <w:sz w:val="22"/>
              </w:rPr>
              <w:t>to</w:t>
            </w:r>
            <w:r>
              <w:rPr>
                <w:spacing w:val="-7"/>
                <w:sz w:val="22"/>
              </w:rPr>
              <w:t> </w:t>
            </w:r>
            <w:r>
              <w:rPr>
                <w:sz w:val="22"/>
              </w:rPr>
              <w:t>include</w:t>
            </w:r>
            <w:r>
              <w:rPr>
                <w:spacing w:val="-6"/>
                <w:sz w:val="22"/>
              </w:rPr>
              <w:t> </w:t>
            </w:r>
            <w:r>
              <w:rPr>
                <w:sz w:val="22"/>
              </w:rPr>
              <w:t>CCLFs</w:t>
            </w:r>
            <w:r>
              <w:rPr>
                <w:spacing w:val="-7"/>
                <w:sz w:val="22"/>
              </w:rPr>
              <w:t> </w:t>
            </w:r>
            <w:r>
              <w:rPr>
                <w:sz w:val="22"/>
              </w:rPr>
              <w:t>10</w:t>
            </w:r>
            <w:r>
              <w:rPr>
                <w:spacing w:val="-6"/>
                <w:sz w:val="22"/>
              </w:rPr>
              <w:t> </w:t>
            </w:r>
            <w:r>
              <w:rPr>
                <w:sz w:val="22"/>
              </w:rPr>
              <w:t>and</w:t>
            </w:r>
            <w:r>
              <w:rPr>
                <w:spacing w:val="-7"/>
                <w:sz w:val="22"/>
              </w:rPr>
              <w:t> </w:t>
            </w:r>
            <w:r>
              <w:rPr>
                <w:spacing w:val="-5"/>
                <w:sz w:val="22"/>
              </w:rPr>
              <w:t>11.</w:t>
            </w:r>
          </w:p>
          <w:p>
            <w:pPr>
              <w:pStyle w:val="TableParagraph"/>
              <w:ind w:left="474"/>
              <w:rPr>
                <w:sz w:val="22"/>
              </w:rPr>
            </w:pPr>
            <w:r>
              <w:rPr>
                <w:sz w:val="22"/>
              </w:rPr>
              <w:t>Section</w:t>
            </w:r>
            <w:r>
              <w:rPr>
                <w:spacing w:val="-4"/>
                <w:sz w:val="22"/>
              </w:rPr>
              <w:t> </w:t>
            </w:r>
            <w:r>
              <w:rPr>
                <w:sz w:val="22"/>
              </w:rPr>
              <w:t>4</w:t>
            </w:r>
            <w:r>
              <w:rPr>
                <w:spacing w:val="-4"/>
                <w:sz w:val="22"/>
              </w:rPr>
              <w:t> </w:t>
            </w:r>
            <w:r>
              <w:rPr>
                <w:sz w:val="22"/>
              </w:rPr>
              <w:t>Fields</w:t>
            </w:r>
            <w:r>
              <w:rPr>
                <w:spacing w:val="-4"/>
                <w:sz w:val="22"/>
              </w:rPr>
              <w:t> </w:t>
            </w:r>
            <w:r>
              <w:rPr>
                <w:sz w:val="22"/>
              </w:rPr>
              <w:t>in</w:t>
            </w:r>
            <w:r>
              <w:rPr>
                <w:spacing w:val="-4"/>
                <w:sz w:val="22"/>
              </w:rPr>
              <w:t> </w:t>
            </w:r>
            <w:r>
              <w:rPr>
                <w:sz w:val="22"/>
              </w:rPr>
              <w:t>the</w:t>
            </w:r>
            <w:r>
              <w:rPr>
                <w:spacing w:val="-4"/>
                <w:sz w:val="22"/>
              </w:rPr>
              <w:t> </w:t>
            </w:r>
            <w:r>
              <w:rPr>
                <w:sz w:val="22"/>
              </w:rPr>
              <w:t>CCLF</w:t>
            </w:r>
            <w:r>
              <w:rPr>
                <w:spacing w:val="-4"/>
                <w:sz w:val="22"/>
              </w:rPr>
              <w:t> </w:t>
            </w:r>
            <w:r>
              <w:rPr>
                <w:sz w:val="22"/>
              </w:rPr>
              <w:t>Data</w:t>
            </w:r>
            <w:r>
              <w:rPr>
                <w:spacing w:val="-4"/>
                <w:sz w:val="22"/>
              </w:rPr>
              <w:t> </w:t>
            </w:r>
            <w:r>
              <w:rPr>
                <w:sz w:val="22"/>
              </w:rPr>
              <w:t>Files</w:t>
            </w:r>
            <w:r>
              <w:rPr>
                <w:spacing w:val="-4"/>
                <w:sz w:val="22"/>
              </w:rPr>
              <w:t> </w:t>
            </w:r>
            <w:r>
              <w:rPr>
                <w:sz w:val="22"/>
              </w:rPr>
              <w:t>for</w:t>
            </w:r>
            <w:r>
              <w:rPr>
                <w:spacing w:val="-4"/>
                <w:sz w:val="22"/>
              </w:rPr>
              <w:t> </w:t>
            </w:r>
            <w:r>
              <w:rPr>
                <w:sz w:val="22"/>
              </w:rPr>
              <w:t>changes</w:t>
            </w:r>
            <w:r>
              <w:rPr>
                <w:spacing w:val="-4"/>
                <w:sz w:val="22"/>
              </w:rPr>
              <w:t> </w:t>
            </w:r>
            <w:r>
              <w:rPr>
                <w:sz w:val="22"/>
              </w:rPr>
              <w:t>to CCLFs 1, 5, 10, and 11.</w:t>
            </w:r>
          </w:p>
          <w:p>
            <w:pPr>
              <w:pStyle w:val="TableParagraph"/>
              <w:ind w:left="474" w:right="222"/>
              <w:rPr>
                <w:sz w:val="22"/>
              </w:rPr>
            </w:pPr>
            <w:r>
              <w:rPr>
                <w:sz w:val="22"/>
              </w:rPr>
              <w:t>Table</w:t>
            </w:r>
            <w:r>
              <w:rPr>
                <w:spacing w:val="-4"/>
                <w:sz w:val="22"/>
              </w:rPr>
              <w:t> </w:t>
            </w:r>
            <w:r>
              <w:rPr>
                <w:sz w:val="22"/>
              </w:rPr>
              <w:t>23</w:t>
            </w:r>
            <w:r>
              <w:rPr>
                <w:spacing w:val="-4"/>
                <w:sz w:val="22"/>
              </w:rPr>
              <w:t> </w:t>
            </w:r>
            <w:r>
              <w:rPr>
                <w:sz w:val="22"/>
              </w:rPr>
              <w:t>and</w:t>
            </w:r>
            <w:r>
              <w:rPr>
                <w:spacing w:val="-4"/>
                <w:sz w:val="22"/>
              </w:rPr>
              <w:t> </w:t>
            </w:r>
            <w:r>
              <w:rPr>
                <w:sz w:val="22"/>
              </w:rPr>
              <w:t>Table</w:t>
            </w:r>
            <w:r>
              <w:rPr>
                <w:spacing w:val="-4"/>
                <w:sz w:val="22"/>
              </w:rPr>
              <w:t> </w:t>
            </w:r>
            <w:r>
              <w:rPr>
                <w:sz w:val="22"/>
              </w:rPr>
              <w:t>24</w:t>
            </w:r>
            <w:r>
              <w:rPr>
                <w:spacing w:val="-4"/>
                <w:sz w:val="22"/>
              </w:rPr>
              <w:t> </w:t>
            </w:r>
            <w:r>
              <w:rPr>
                <w:sz w:val="22"/>
              </w:rPr>
              <w:t>to</w:t>
            </w:r>
            <w:r>
              <w:rPr>
                <w:spacing w:val="-4"/>
                <w:sz w:val="22"/>
              </w:rPr>
              <w:t> </w:t>
            </w:r>
            <w:r>
              <w:rPr>
                <w:sz w:val="22"/>
              </w:rPr>
              <w:t>remove</w:t>
            </w:r>
            <w:r>
              <w:rPr>
                <w:spacing w:val="-3"/>
                <w:sz w:val="22"/>
              </w:rPr>
              <w:t> </w:t>
            </w:r>
            <w:r>
              <w:rPr>
                <w:sz w:val="22"/>
              </w:rPr>
              <w:t>mention</w:t>
            </w:r>
            <w:r>
              <w:rPr>
                <w:spacing w:val="-4"/>
                <w:sz w:val="22"/>
              </w:rPr>
              <w:t> </w:t>
            </w:r>
            <w:r>
              <w:rPr>
                <w:sz w:val="22"/>
              </w:rPr>
              <w:t>of</w:t>
            </w:r>
            <w:r>
              <w:rPr>
                <w:spacing w:val="-4"/>
                <w:sz w:val="22"/>
              </w:rPr>
              <w:t> </w:t>
            </w:r>
            <w:r>
              <w:rPr>
                <w:sz w:val="22"/>
              </w:rPr>
              <w:t>tildes</w:t>
            </w:r>
            <w:r>
              <w:rPr>
                <w:spacing w:val="-4"/>
                <w:sz w:val="22"/>
              </w:rPr>
              <w:t> </w:t>
            </w:r>
            <w:r>
              <w:rPr>
                <w:sz w:val="22"/>
              </w:rPr>
              <w:t>(~) for document consistency.</w:t>
            </w:r>
          </w:p>
          <w:p>
            <w:pPr>
              <w:pStyle w:val="TableParagraph"/>
              <w:ind w:left="474" w:right="222"/>
              <w:rPr>
                <w:sz w:val="22"/>
              </w:rPr>
            </w:pPr>
            <w:r>
              <w:rPr>
                <w:sz w:val="22"/>
              </w:rPr>
              <w:t>Table 26 Summary Statistics Detail Records for changes</w:t>
            </w:r>
            <w:r>
              <w:rPr>
                <w:spacing w:val="-4"/>
                <w:sz w:val="22"/>
              </w:rPr>
              <w:t> </w:t>
            </w:r>
            <w:r>
              <w:rPr>
                <w:sz w:val="22"/>
              </w:rPr>
              <w:t>as</w:t>
            </w:r>
            <w:r>
              <w:rPr>
                <w:spacing w:val="-5"/>
                <w:sz w:val="22"/>
              </w:rPr>
              <w:t> </w:t>
            </w:r>
            <w:r>
              <w:rPr>
                <w:sz w:val="22"/>
              </w:rPr>
              <w:t>a</w:t>
            </w:r>
            <w:r>
              <w:rPr>
                <w:spacing w:val="-4"/>
                <w:sz w:val="22"/>
              </w:rPr>
              <w:t> </w:t>
            </w:r>
            <w:r>
              <w:rPr>
                <w:sz w:val="22"/>
              </w:rPr>
              <w:t>result</w:t>
            </w:r>
            <w:r>
              <w:rPr>
                <w:spacing w:val="-4"/>
                <w:sz w:val="22"/>
              </w:rPr>
              <w:t> </w:t>
            </w:r>
            <w:r>
              <w:rPr>
                <w:sz w:val="22"/>
              </w:rPr>
              <w:t>of</w:t>
            </w:r>
            <w:r>
              <w:rPr>
                <w:spacing w:val="-4"/>
                <w:sz w:val="22"/>
              </w:rPr>
              <w:t> </w:t>
            </w:r>
            <w:r>
              <w:rPr>
                <w:sz w:val="22"/>
              </w:rPr>
              <w:t>the</w:t>
            </w:r>
            <w:r>
              <w:rPr>
                <w:spacing w:val="-4"/>
                <w:sz w:val="22"/>
              </w:rPr>
              <w:t> </w:t>
            </w:r>
            <w:r>
              <w:rPr>
                <w:sz w:val="22"/>
              </w:rPr>
              <w:t>introduction</w:t>
            </w:r>
            <w:r>
              <w:rPr>
                <w:spacing w:val="-4"/>
                <w:sz w:val="22"/>
              </w:rPr>
              <w:t> </w:t>
            </w:r>
            <w:r>
              <w:rPr>
                <w:sz w:val="22"/>
              </w:rPr>
              <w:t>of</w:t>
            </w:r>
            <w:r>
              <w:rPr>
                <w:spacing w:val="-4"/>
                <w:sz w:val="22"/>
              </w:rPr>
              <w:t> </w:t>
            </w:r>
            <w:r>
              <w:rPr>
                <w:sz w:val="22"/>
              </w:rPr>
              <w:t>CCLFs</w:t>
            </w:r>
            <w:r>
              <w:rPr>
                <w:spacing w:val="-4"/>
                <w:sz w:val="22"/>
              </w:rPr>
              <w:t> </w:t>
            </w:r>
            <w:r>
              <w:rPr>
                <w:sz w:val="22"/>
              </w:rPr>
              <w:t>10 and 11.</w:t>
            </w:r>
          </w:p>
          <w:p>
            <w:pPr>
              <w:pStyle w:val="TableParagraph"/>
              <w:ind w:left="474"/>
              <w:rPr>
                <w:sz w:val="22"/>
              </w:rPr>
            </w:pPr>
            <w:r>
              <w:rPr>
                <w:sz w:val="22"/>
              </w:rPr>
              <w:t>Section</w:t>
            </w:r>
            <w:r>
              <w:rPr>
                <w:spacing w:val="-12"/>
                <w:sz w:val="22"/>
              </w:rPr>
              <w:t> </w:t>
            </w:r>
            <w:r>
              <w:rPr>
                <w:sz w:val="22"/>
              </w:rPr>
              <w:t>2.5.1</w:t>
            </w:r>
            <w:r>
              <w:rPr>
                <w:spacing w:val="-11"/>
                <w:sz w:val="22"/>
              </w:rPr>
              <w:t> </w:t>
            </w:r>
            <w:r>
              <w:rPr>
                <w:sz w:val="22"/>
              </w:rPr>
              <w:t>with</w:t>
            </w:r>
            <w:r>
              <w:rPr>
                <w:spacing w:val="-11"/>
                <w:sz w:val="22"/>
              </w:rPr>
              <w:t> </w:t>
            </w:r>
            <w:r>
              <w:rPr>
                <w:sz w:val="22"/>
              </w:rPr>
              <w:t>CEC</w:t>
            </w:r>
            <w:r>
              <w:rPr>
                <w:spacing w:val="-10"/>
                <w:sz w:val="22"/>
              </w:rPr>
              <w:t> </w:t>
            </w:r>
            <w:r>
              <w:rPr>
                <w:sz w:val="22"/>
              </w:rPr>
              <w:t>Suppression/Resumption</w:t>
            </w:r>
            <w:r>
              <w:rPr>
                <w:spacing w:val="-11"/>
                <w:sz w:val="22"/>
              </w:rPr>
              <w:t> </w:t>
            </w:r>
            <w:r>
              <w:rPr>
                <w:spacing w:val="-2"/>
                <w:sz w:val="22"/>
              </w:rPr>
              <w:t>check</w:t>
            </w:r>
          </w:p>
          <w:p>
            <w:pPr>
              <w:pStyle w:val="TableParagraph"/>
              <w:spacing w:before="80"/>
              <w:ind w:left="474"/>
              <w:rPr>
                <w:sz w:val="22"/>
              </w:rPr>
            </w:pPr>
            <w:r>
              <w:rPr>
                <w:sz w:val="22"/>
              </w:rPr>
              <w:t>Moved</w:t>
            </w:r>
            <w:r>
              <w:rPr>
                <w:spacing w:val="-5"/>
                <w:sz w:val="22"/>
              </w:rPr>
              <w:t> </w:t>
            </w:r>
            <w:r>
              <w:rPr>
                <w:sz w:val="22"/>
              </w:rPr>
              <w:t>PII/PHI</w:t>
            </w:r>
            <w:r>
              <w:rPr>
                <w:spacing w:val="-5"/>
                <w:sz w:val="22"/>
              </w:rPr>
              <w:t> </w:t>
            </w:r>
            <w:r>
              <w:rPr>
                <w:sz w:val="22"/>
              </w:rPr>
              <w:t>notation</w:t>
            </w:r>
            <w:r>
              <w:rPr>
                <w:spacing w:val="-5"/>
                <w:sz w:val="22"/>
              </w:rPr>
              <w:t> </w:t>
            </w:r>
            <w:r>
              <w:rPr>
                <w:sz w:val="22"/>
              </w:rPr>
              <w:t>to</w:t>
            </w:r>
            <w:r>
              <w:rPr>
                <w:spacing w:val="-5"/>
                <w:sz w:val="22"/>
              </w:rPr>
              <w:t> </w:t>
            </w:r>
            <w:r>
              <w:rPr>
                <w:sz w:val="22"/>
              </w:rPr>
              <w:t>the</w:t>
            </w:r>
            <w:r>
              <w:rPr>
                <w:spacing w:val="-5"/>
                <w:sz w:val="22"/>
              </w:rPr>
              <w:t> </w:t>
            </w:r>
            <w:r>
              <w:rPr>
                <w:sz w:val="22"/>
              </w:rPr>
              <w:t>Description</w:t>
            </w:r>
            <w:r>
              <w:rPr>
                <w:spacing w:val="-5"/>
                <w:sz w:val="22"/>
              </w:rPr>
              <w:t> </w:t>
            </w:r>
            <w:r>
              <w:rPr>
                <w:sz w:val="22"/>
              </w:rPr>
              <w:t>column</w:t>
            </w:r>
            <w:r>
              <w:rPr>
                <w:spacing w:val="-5"/>
                <w:sz w:val="22"/>
              </w:rPr>
              <w:t> </w:t>
            </w:r>
            <w:r>
              <w:rPr>
                <w:sz w:val="22"/>
              </w:rPr>
              <w:t>in</w:t>
            </w:r>
            <w:r>
              <w:rPr>
                <w:spacing w:val="-5"/>
                <w:sz w:val="22"/>
              </w:rPr>
              <w:t> </w:t>
            </w:r>
            <w:r>
              <w:rPr>
                <w:sz w:val="22"/>
              </w:rPr>
              <w:t>the tables in “Appendix B – CCLF File Layouts.”</w:t>
            </w:r>
          </w:p>
          <w:p>
            <w:pPr>
              <w:pStyle w:val="TableParagraph"/>
              <w:spacing w:before="81"/>
              <w:ind w:left="475"/>
              <w:rPr>
                <w:sz w:val="22"/>
              </w:rPr>
            </w:pPr>
            <w:r>
              <w:rPr>
                <w:sz w:val="22"/>
              </w:rPr>
              <w:t>Removed notes globally that CCLF 0 (Summary Statistics File) will only contain nine CCLFs for CEC. CEC</w:t>
            </w:r>
            <w:r>
              <w:rPr>
                <w:spacing w:val="-5"/>
                <w:sz w:val="22"/>
              </w:rPr>
              <w:t> </w:t>
            </w:r>
            <w:r>
              <w:rPr>
                <w:sz w:val="22"/>
              </w:rPr>
              <w:t>ESCOs</w:t>
            </w:r>
            <w:r>
              <w:rPr>
                <w:spacing w:val="-4"/>
                <w:sz w:val="22"/>
              </w:rPr>
              <w:t> </w:t>
            </w:r>
            <w:r>
              <w:rPr>
                <w:sz w:val="22"/>
              </w:rPr>
              <w:t>will</w:t>
            </w:r>
            <w:r>
              <w:rPr>
                <w:spacing w:val="-4"/>
                <w:sz w:val="22"/>
              </w:rPr>
              <w:t> </w:t>
            </w:r>
            <w:r>
              <w:rPr>
                <w:sz w:val="22"/>
              </w:rPr>
              <w:t>receive</w:t>
            </w:r>
            <w:r>
              <w:rPr>
                <w:spacing w:val="-4"/>
                <w:sz w:val="22"/>
              </w:rPr>
              <w:t> </w:t>
            </w:r>
            <w:r>
              <w:rPr>
                <w:sz w:val="22"/>
              </w:rPr>
              <w:t>all</w:t>
            </w:r>
            <w:r>
              <w:rPr>
                <w:spacing w:val="-4"/>
                <w:sz w:val="22"/>
              </w:rPr>
              <w:t> </w:t>
            </w:r>
            <w:r>
              <w:rPr>
                <w:sz w:val="22"/>
              </w:rPr>
              <w:t>11</w:t>
            </w:r>
            <w:r>
              <w:rPr>
                <w:spacing w:val="-4"/>
                <w:sz w:val="22"/>
              </w:rPr>
              <w:t> </w:t>
            </w:r>
            <w:r>
              <w:rPr>
                <w:sz w:val="22"/>
              </w:rPr>
              <w:t>CCLF</w:t>
            </w:r>
            <w:r>
              <w:rPr>
                <w:spacing w:val="-4"/>
                <w:sz w:val="22"/>
              </w:rPr>
              <w:t> </w:t>
            </w:r>
            <w:r>
              <w:rPr>
                <w:sz w:val="22"/>
              </w:rPr>
              <w:t>file</w:t>
            </w:r>
            <w:r>
              <w:rPr>
                <w:spacing w:val="-4"/>
                <w:sz w:val="22"/>
              </w:rPr>
              <w:t> </w:t>
            </w:r>
            <w:r>
              <w:rPr>
                <w:sz w:val="22"/>
              </w:rPr>
              <w:t>names</w:t>
            </w:r>
            <w:r>
              <w:rPr>
                <w:spacing w:val="-5"/>
                <w:sz w:val="22"/>
              </w:rPr>
              <w:t> </w:t>
            </w:r>
            <w:r>
              <w:rPr>
                <w:sz w:val="22"/>
              </w:rPr>
              <w:t>in</w:t>
            </w:r>
            <w:r>
              <w:rPr>
                <w:spacing w:val="-4"/>
                <w:sz w:val="22"/>
              </w:rPr>
              <w:t> </w:t>
            </w:r>
            <w:r>
              <w:rPr>
                <w:sz w:val="22"/>
              </w:rPr>
              <w:t>the CCLF 0 file.</w:t>
            </w:r>
          </w:p>
          <w:p>
            <w:pPr>
              <w:pStyle w:val="TableParagraph"/>
              <w:spacing w:before="80"/>
              <w:ind w:left="475" w:right="106"/>
              <w:jc w:val="both"/>
              <w:rPr>
                <w:sz w:val="22"/>
              </w:rPr>
            </w:pPr>
            <w:r>
              <w:rPr>
                <w:sz w:val="22"/>
              </w:rPr>
              <w:t>Updated</w:t>
            </w:r>
            <w:r>
              <w:rPr>
                <w:spacing w:val="-4"/>
                <w:sz w:val="22"/>
              </w:rPr>
              <w:t> </w:t>
            </w:r>
            <w:r>
              <w:rPr>
                <w:sz w:val="22"/>
              </w:rPr>
              <w:t>Section</w:t>
            </w:r>
            <w:r>
              <w:rPr>
                <w:spacing w:val="-4"/>
                <w:sz w:val="22"/>
              </w:rPr>
              <w:t> </w:t>
            </w:r>
            <w:r>
              <w:rPr>
                <w:sz w:val="22"/>
              </w:rPr>
              <w:t>2.5.1</w:t>
            </w:r>
            <w:r>
              <w:rPr>
                <w:spacing w:val="-4"/>
                <w:sz w:val="22"/>
              </w:rPr>
              <w:t> </w:t>
            </w:r>
            <w:r>
              <w:rPr>
                <w:sz w:val="22"/>
              </w:rPr>
              <w:t>to</w:t>
            </w:r>
            <w:r>
              <w:rPr>
                <w:spacing w:val="-4"/>
                <w:sz w:val="22"/>
              </w:rPr>
              <w:t> </w:t>
            </w:r>
            <w:r>
              <w:rPr>
                <w:sz w:val="22"/>
              </w:rPr>
              <w:t>explain</w:t>
            </w:r>
            <w:r>
              <w:rPr>
                <w:spacing w:val="-4"/>
                <w:sz w:val="22"/>
              </w:rPr>
              <w:t> </w:t>
            </w:r>
            <w:r>
              <w:rPr>
                <w:sz w:val="22"/>
              </w:rPr>
              <w:t>how</w:t>
            </w:r>
            <w:r>
              <w:rPr>
                <w:spacing w:val="-5"/>
                <w:sz w:val="22"/>
              </w:rPr>
              <w:t> </w:t>
            </w:r>
            <w:r>
              <w:rPr>
                <w:sz w:val="22"/>
              </w:rPr>
              <w:t>the</w:t>
            </w:r>
            <w:r>
              <w:rPr>
                <w:spacing w:val="-4"/>
                <w:sz w:val="22"/>
              </w:rPr>
              <w:t> </w:t>
            </w:r>
            <w:r>
              <w:rPr>
                <w:sz w:val="22"/>
              </w:rPr>
              <w:t>newly</w:t>
            </w:r>
            <w:r>
              <w:rPr>
                <w:spacing w:val="-4"/>
                <w:sz w:val="22"/>
              </w:rPr>
              <w:t> </w:t>
            </w:r>
            <w:r>
              <w:rPr>
                <w:sz w:val="22"/>
              </w:rPr>
              <w:t>aligned flag</w:t>
            </w:r>
            <w:r>
              <w:rPr>
                <w:spacing w:val="-6"/>
                <w:sz w:val="22"/>
              </w:rPr>
              <w:t> </w:t>
            </w:r>
            <w:r>
              <w:rPr>
                <w:sz w:val="22"/>
              </w:rPr>
              <w:t>takes</w:t>
            </w:r>
            <w:r>
              <w:rPr>
                <w:spacing w:val="-6"/>
                <w:sz w:val="22"/>
              </w:rPr>
              <w:t> </w:t>
            </w:r>
            <w:r>
              <w:rPr>
                <w:sz w:val="22"/>
              </w:rPr>
              <w:t>precedence</w:t>
            </w:r>
            <w:r>
              <w:rPr>
                <w:spacing w:val="-6"/>
                <w:sz w:val="22"/>
              </w:rPr>
              <w:t> </w:t>
            </w:r>
            <w:r>
              <w:rPr>
                <w:sz w:val="22"/>
              </w:rPr>
              <w:t>over</w:t>
            </w:r>
            <w:r>
              <w:rPr>
                <w:spacing w:val="-6"/>
                <w:sz w:val="22"/>
              </w:rPr>
              <w:t> </w:t>
            </w:r>
            <w:r>
              <w:rPr>
                <w:sz w:val="22"/>
              </w:rPr>
              <w:t>Suppression</w:t>
            </w:r>
            <w:r>
              <w:rPr>
                <w:spacing w:val="-6"/>
                <w:sz w:val="22"/>
              </w:rPr>
              <w:t> </w:t>
            </w:r>
            <w:r>
              <w:rPr>
                <w:sz w:val="22"/>
              </w:rPr>
              <w:t>status</w:t>
            </w:r>
            <w:r>
              <w:rPr>
                <w:spacing w:val="-6"/>
                <w:sz w:val="22"/>
              </w:rPr>
              <w:t> </w:t>
            </w:r>
            <w:r>
              <w:rPr>
                <w:sz w:val="22"/>
              </w:rPr>
              <w:t>for</w:t>
            </w:r>
            <w:r>
              <w:rPr>
                <w:spacing w:val="-6"/>
                <w:sz w:val="22"/>
              </w:rPr>
              <w:t> </w:t>
            </w:r>
            <w:r>
              <w:rPr>
                <w:sz w:val="22"/>
              </w:rPr>
              <w:t>CEC monthly CCLF generation.</w:t>
            </w:r>
          </w:p>
          <w:p>
            <w:pPr>
              <w:pStyle w:val="TableParagraph"/>
              <w:spacing w:before="80"/>
              <w:ind w:left="475"/>
              <w:jc w:val="both"/>
              <w:rPr>
                <w:sz w:val="22"/>
              </w:rPr>
            </w:pPr>
            <w:r>
              <w:rPr>
                <w:sz w:val="22"/>
              </w:rPr>
              <w:t>Corrected</w:t>
            </w:r>
            <w:r>
              <w:rPr>
                <w:spacing w:val="-6"/>
                <w:sz w:val="22"/>
              </w:rPr>
              <w:t> </w:t>
            </w:r>
            <w:r>
              <w:rPr>
                <w:sz w:val="22"/>
              </w:rPr>
              <w:t>Table</w:t>
            </w:r>
            <w:r>
              <w:rPr>
                <w:spacing w:val="-5"/>
                <w:sz w:val="22"/>
              </w:rPr>
              <w:t> </w:t>
            </w:r>
            <w:r>
              <w:rPr>
                <w:sz w:val="22"/>
              </w:rPr>
              <w:t>23</w:t>
            </w:r>
            <w:r>
              <w:rPr>
                <w:spacing w:val="-5"/>
                <w:sz w:val="22"/>
              </w:rPr>
              <w:t> </w:t>
            </w:r>
            <w:r>
              <w:rPr>
                <w:sz w:val="22"/>
              </w:rPr>
              <w:t>start</w:t>
            </w:r>
            <w:r>
              <w:rPr>
                <w:spacing w:val="-6"/>
                <w:sz w:val="22"/>
              </w:rPr>
              <w:t> </w:t>
            </w:r>
            <w:r>
              <w:rPr>
                <w:sz w:val="22"/>
              </w:rPr>
              <w:t>and</w:t>
            </w:r>
            <w:r>
              <w:rPr>
                <w:spacing w:val="-5"/>
                <w:sz w:val="22"/>
              </w:rPr>
              <w:t> </w:t>
            </w:r>
            <w:r>
              <w:rPr>
                <w:sz w:val="22"/>
              </w:rPr>
              <w:t>end</w:t>
            </w:r>
            <w:r>
              <w:rPr>
                <w:spacing w:val="-5"/>
                <w:sz w:val="22"/>
              </w:rPr>
              <w:t> </w:t>
            </w:r>
            <w:r>
              <w:rPr>
                <w:spacing w:val="-2"/>
                <w:sz w:val="22"/>
              </w:rPr>
              <w:t>positions.</w:t>
            </w:r>
          </w:p>
          <w:p>
            <w:pPr>
              <w:pStyle w:val="TableParagraph"/>
              <w:spacing w:before="119"/>
              <w:ind w:left="475"/>
              <w:jc w:val="both"/>
              <w:rPr>
                <w:sz w:val="22"/>
              </w:rPr>
            </w:pPr>
            <w:r>
              <w:rPr>
                <w:sz w:val="22"/>
              </w:rPr>
              <w:t>Glossary</w:t>
            </w:r>
            <w:r>
              <w:rPr>
                <w:spacing w:val="-8"/>
                <w:sz w:val="22"/>
              </w:rPr>
              <w:t> </w:t>
            </w:r>
            <w:r>
              <w:rPr>
                <w:sz w:val="22"/>
              </w:rPr>
              <w:t>and</w:t>
            </w:r>
            <w:r>
              <w:rPr>
                <w:spacing w:val="-7"/>
                <w:sz w:val="22"/>
              </w:rPr>
              <w:t> </w:t>
            </w:r>
            <w:r>
              <w:rPr>
                <w:spacing w:val="-2"/>
                <w:sz w:val="22"/>
              </w:rPr>
              <w:t>Acronyms</w:t>
            </w:r>
          </w:p>
        </w:tc>
      </w:tr>
    </w:tbl>
    <w:p>
      <w:pPr>
        <w:pStyle w:val="TableParagraph"/>
        <w:spacing w:after="0"/>
        <w:jc w:val="both"/>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2077" w:hRule="atLeast"/>
        </w:trPr>
        <w:tc>
          <w:tcPr>
            <w:tcW w:w="1079" w:type="dxa"/>
          </w:tcPr>
          <w:p>
            <w:pPr>
              <w:pStyle w:val="TableParagraph"/>
              <w:spacing w:before="80"/>
              <w:ind w:left="9"/>
              <w:jc w:val="center"/>
              <w:rPr>
                <w:sz w:val="22"/>
              </w:rPr>
            </w:pPr>
            <w:r>
              <w:rPr>
                <w:spacing w:val="-4"/>
                <w:sz w:val="22"/>
              </w:rPr>
              <w:t>19.0</w:t>
            </w:r>
          </w:p>
        </w:tc>
        <w:tc>
          <w:tcPr>
            <w:tcW w:w="1435" w:type="dxa"/>
          </w:tcPr>
          <w:p>
            <w:pPr>
              <w:pStyle w:val="TableParagraph"/>
              <w:spacing w:before="80"/>
              <w:ind w:left="114"/>
              <w:rPr>
                <w:sz w:val="22"/>
              </w:rPr>
            </w:pPr>
            <w:r>
              <w:rPr>
                <w:spacing w:val="-2"/>
                <w:sz w:val="22"/>
              </w:rPr>
              <w:t>06/02/2017</w:t>
            </w:r>
          </w:p>
        </w:tc>
        <w:tc>
          <w:tcPr>
            <w:tcW w:w="6009" w:type="dxa"/>
          </w:tcPr>
          <w:p>
            <w:pPr>
              <w:pStyle w:val="TableParagraph"/>
              <w:spacing w:before="80"/>
              <w:ind w:left="115"/>
              <w:rPr>
                <w:sz w:val="22"/>
              </w:rPr>
            </w:pPr>
            <w:r>
              <w:rPr>
                <w:spacing w:val="-2"/>
                <w:sz w:val="22"/>
              </w:rPr>
              <w:t>Updated:</w:t>
            </w:r>
          </w:p>
          <w:p>
            <w:pPr>
              <w:pStyle w:val="TableParagraph"/>
              <w:spacing w:before="119"/>
              <w:ind w:left="474"/>
              <w:rPr>
                <w:sz w:val="22"/>
              </w:rPr>
            </w:pPr>
            <w:r>
              <w:rPr>
                <w:sz w:val="22"/>
              </w:rPr>
              <w:t>CCLF</w:t>
            </w:r>
            <w:r>
              <w:rPr>
                <w:spacing w:val="-5"/>
                <w:sz w:val="22"/>
              </w:rPr>
              <w:t> </w:t>
            </w:r>
            <w:r>
              <w:rPr>
                <w:sz w:val="22"/>
              </w:rPr>
              <w:t>5</w:t>
            </w:r>
            <w:r>
              <w:rPr>
                <w:spacing w:val="-5"/>
                <w:sz w:val="22"/>
              </w:rPr>
              <w:t> </w:t>
            </w:r>
            <w:r>
              <w:rPr>
                <w:sz w:val="22"/>
              </w:rPr>
              <w:t>and</w:t>
            </w:r>
            <w:r>
              <w:rPr>
                <w:spacing w:val="-5"/>
                <w:sz w:val="22"/>
              </w:rPr>
              <w:t> </w:t>
            </w:r>
            <w:r>
              <w:rPr>
                <w:sz w:val="22"/>
              </w:rPr>
              <w:t>6</w:t>
            </w:r>
            <w:r>
              <w:rPr>
                <w:spacing w:val="-5"/>
                <w:sz w:val="22"/>
              </w:rPr>
              <w:t> </w:t>
            </w:r>
            <w:r>
              <w:rPr>
                <w:sz w:val="22"/>
              </w:rPr>
              <w:t>to</w:t>
            </w:r>
            <w:r>
              <w:rPr>
                <w:spacing w:val="-5"/>
                <w:sz w:val="22"/>
              </w:rPr>
              <w:t> </w:t>
            </w:r>
            <w:r>
              <w:rPr>
                <w:sz w:val="22"/>
              </w:rPr>
              <w:t>provide</w:t>
            </w:r>
            <w:r>
              <w:rPr>
                <w:spacing w:val="-5"/>
                <w:sz w:val="22"/>
              </w:rPr>
              <w:t> </w:t>
            </w:r>
            <w:r>
              <w:rPr>
                <w:sz w:val="22"/>
              </w:rPr>
              <w:t>additional</w:t>
            </w:r>
            <w:r>
              <w:rPr>
                <w:spacing w:val="-6"/>
                <w:sz w:val="22"/>
              </w:rPr>
              <w:t> </w:t>
            </w:r>
            <w:r>
              <w:rPr>
                <w:sz w:val="22"/>
              </w:rPr>
              <w:t>code</w:t>
            </w:r>
            <w:r>
              <w:rPr>
                <w:spacing w:val="-5"/>
                <w:sz w:val="22"/>
              </w:rPr>
              <w:t> </w:t>
            </w:r>
            <w:r>
              <w:rPr>
                <w:spacing w:val="-2"/>
                <w:sz w:val="22"/>
              </w:rPr>
              <w:t>definitions.</w:t>
            </w:r>
          </w:p>
          <w:p>
            <w:pPr>
              <w:pStyle w:val="TableParagraph"/>
              <w:ind w:left="474"/>
              <w:rPr>
                <w:sz w:val="22"/>
              </w:rPr>
            </w:pPr>
            <w:r>
              <w:rPr>
                <w:sz w:val="22"/>
              </w:rPr>
              <w:t>CCLFs</w:t>
            </w:r>
            <w:r>
              <w:rPr>
                <w:spacing w:val="-4"/>
                <w:sz w:val="22"/>
              </w:rPr>
              <w:t> </w:t>
            </w:r>
            <w:r>
              <w:rPr>
                <w:sz w:val="22"/>
              </w:rPr>
              <w:t>A</w:t>
            </w:r>
            <w:r>
              <w:rPr>
                <w:spacing w:val="-4"/>
                <w:sz w:val="22"/>
              </w:rPr>
              <w:t> </w:t>
            </w:r>
            <w:r>
              <w:rPr>
                <w:sz w:val="22"/>
              </w:rPr>
              <w:t>and</w:t>
            </w:r>
            <w:r>
              <w:rPr>
                <w:spacing w:val="-4"/>
                <w:sz w:val="22"/>
              </w:rPr>
              <w:t> </w:t>
            </w:r>
            <w:r>
              <w:rPr>
                <w:sz w:val="22"/>
              </w:rPr>
              <w:t>B</w:t>
            </w:r>
            <w:r>
              <w:rPr>
                <w:spacing w:val="-4"/>
                <w:sz w:val="22"/>
              </w:rPr>
              <w:t> </w:t>
            </w:r>
            <w:r>
              <w:rPr>
                <w:sz w:val="22"/>
              </w:rPr>
              <w:t>to</w:t>
            </w:r>
            <w:r>
              <w:rPr>
                <w:spacing w:val="-4"/>
                <w:sz w:val="22"/>
              </w:rPr>
              <w:t> </w:t>
            </w:r>
            <w:r>
              <w:rPr>
                <w:sz w:val="22"/>
              </w:rPr>
              <w:t>include</w:t>
            </w:r>
            <w:r>
              <w:rPr>
                <w:spacing w:val="-4"/>
                <w:sz w:val="22"/>
              </w:rPr>
              <w:t> </w:t>
            </w:r>
            <w:r>
              <w:rPr>
                <w:sz w:val="22"/>
              </w:rPr>
              <w:t>“blank”</w:t>
            </w:r>
            <w:r>
              <w:rPr>
                <w:spacing w:val="-4"/>
                <w:sz w:val="22"/>
              </w:rPr>
              <w:t> </w:t>
            </w:r>
            <w:r>
              <w:rPr>
                <w:sz w:val="22"/>
              </w:rPr>
              <w:t>as</w:t>
            </w:r>
            <w:r>
              <w:rPr>
                <w:spacing w:val="-5"/>
                <w:sz w:val="22"/>
              </w:rPr>
              <w:t> </w:t>
            </w:r>
            <w:r>
              <w:rPr>
                <w:sz w:val="22"/>
              </w:rPr>
              <w:t>a</w:t>
            </w:r>
            <w:r>
              <w:rPr>
                <w:spacing w:val="-4"/>
                <w:sz w:val="22"/>
              </w:rPr>
              <w:t> </w:t>
            </w:r>
            <w:r>
              <w:rPr>
                <w:sz w:val="22"/>
              </w:rPr>
              <w:t>valid</w:t>
            </w:r>
            <w:r>
              <w:rPr>
                <w:spacing w:val="-4"/>
                <w:sz w:val="22"/>
              </w:rPr>
              <w:t> </w:t>
            </w:r>
            <w:r>
              <w:rPr>
                <w:sz w:val="22"/>
              </w:rPr>
              <w:t>value</w:t>
            </w:r>
            <w:r>
              <w:rPr>
                <w:spacing w:val="-4"/>
                <w:sz w:val="22"/>
              </w:rPr>
              <w:t> </w:t>
            </w:r>
            <w:r>
              <w:rPr>
                <w:sz w:val="22"/>
              </w:rPr>
              <w:t>for benefit enhancements.</w:t>
            </w:r>
          </w:p>
          <w:p>
            <w:pPr>
              <w:pStyle w:val="TableParagraph"/>
              <w:ind w:left="474" w:right="222"/>
              <w:rPr>
                <w:sz w:val="22"/>
              </w:rPr>
            </w:pPr>
            <w:r>
              <w:rPr>
                <w:sz w:val="22"/>
              </w:rPr>
              <w:t>Code</w:t>
            </w:r>
            <w:r>
              <w:rPr>
                <w:spacing w:val="-5"/>
                <w:sz w:val="22"/>
              </w:rPr>
              <w:t> </w:t>
            </w:r>
            <w:r>
              <w:rPr>
                <w:sz w:val="22"/>
              </w:rPr>
              <w:t>field</w:t>
            </w:r>
            <w:r>
              <w:rPr>
                <w:spacing w:val="-5"/>
                <w:sz w:val="22"/>
              </w:rPr>
              <w:t> </w:t>
            </w:r>
            <w:r>
              <w:rPr>
                <w:sz w:val="22"/>
              </w:rPr>
              <w:t>description</w:t>
            </w:r>
            <w:r>
              <w:rPr>
                <w:spacing w:val="-6"/>
                <w:sz w:val="22"/>
              </w:rPr>
              <w:t> </w:t>
            </w:r>
            <w:r>
              <w:rPr>
                <w:sz w:val="22"/>
              </w:rPr>
              <w:t>for</w:t>
            </w:r>
            <w:r>
              <w:rPr>
                <w:spacing w:val="-5"/>
                <w:sz w:val="22"/>
              </w:rPr>
              <w:t> </w:t>
            </w:r>
            <w:r>
              <w:rPr>
                <w:sz w:val="22"/>
              </w:rPr>
              <w:t>Element</w:t>
            </w:r>
            <w:r>
              <w:rPr>
                <w:spacing w:val="-5"/>
                <w:sz w:val="22"/>
              </w:rPr>
              <w:t> </w:t>
            </w:r>
            <w:r>
              <w:rPr>
                <w:sz w:val="22"/>
              </w:rPr>
              <w:t>20</w:t>
            </w:r>
            <w:r>
              <w:rPr>
                <w:spacing w:val="-5"/>
                <w:sz w:val="22"/>
              </w:rPr>
              <w:t> </w:t>
            </w:r>
            <w:r>
              <w:rPr>
                <w:sz w:val="22"/>
              </w:rPr>
              <w:t>in</w:t>
            </w:r>
            <w:r>
              <w:rPr>
                <w:spacing w:val="-5"/>
                <w:sz w:val="22"/>
              </w:rPr>
              <w:t> </w:t>
            </w:r>
            <w:r>
              <w:rPr>
                <w:sz w:val="22"/>
              </w:rPr>
              <w:t>Table</w:t>
            </w:r>
            <w:r>
              <w:rPr>
                <w:spacing w:val="-5"/>
                <w:sz w:val="22"/>
              </w:rPr>
              <w:t> </w:t>
            </w:r>
            <w:r>
              <w:rPr>
                <w:sz w:val="22"/>
              </w:rPr>
              <w:t>18:</w:t>
            </w:r>
            <w:r>
              <w:rPr>
                <w:spacing w:val="-5"/>
                <w:sz w:val="22"/>
              </w:rPr>
              <w:t> </w:t>
            </w:r>
            <w:r>
              <w:rPr>
                <w:sz w:val="22"/>
              </w:rPr>
              <w:t>Part B Physicians File (CCLF5).</w:t>
            </w:r>
          </w:p>
        </w:tc>
      </w:tr>
      <w:tr>
        <w:trPr>
          <w:trHeight w:val="665" w:hRule="atLeast"/>
        </w:trPr>
        <w:tc>
          <w:tcPr>
            <w:tcW w:w="1079" w:type="dxa"/>
          </w:tcPr>
          <w:p>
            <w:pPr>
              <w:pStyle w:val="TableParagraph"/>
              <w:spacing w:before="80"/>
              <w:ind w:left="9"/>
              <w:jc w:val="center"/>
              <w:rPr>
                <w:sz w:val="22"/>
              </w:rPr>
            </w:pPr>
            <w:r>
              <w:rPr>
                <w:spacing w:val="-4"/>
                <w:sz w:val="22"/>
              </w:rPr>
              <w:t>20.0</w:t>
            </w:r>
          </w:p>
        </w:tc>
        <w:tc>
          <w:tcPr>
            <w:tcW w:w="1435" w:type="dxa"/>
          </w:tcPr>
          <w:p>
            <w:pPr>
              <w:pStyle w:val="TableParagraph"/>
              <w:spacing w:before="80"/>
              <w:ind w:left="114"/>
              <w:rPr>
                <w:sz w:val="22"/>
              </w:rPr>
            </w:pPr>
            <w:r>
              <w:rPr>
                <w:spacing w:val="-2"/>
                <w:sz w:val="22"/>
              </w:rPr>
              <w:t>08/14/2017</w:t>
            </w:r>
          </w:p>
        </w:tc>
        <w:tc>
          <w:tcPr>
            <w:tcW w:w="6009" w:type="dxa"/>
          </w:tcPr>
          <w:p>
            <w:pPr>
              <w:pStyle w:val="TableParagraph"/>
              <w:spacing w:before="79"/>
              <w:ind w:left="115"/>
              <w:rPr>
                <w:sz w:val="22"/>
              </w:rPr>
            </w:pPr>
            <w:r>
              <w:rPr>
                <w:sz w:val="22"/>
              </w:rPr>
              <w:t>Added</w:t>
            </w:r>
            <w:r>
              <w:rPr>
                <w:spacing w:val="-4"/>
                <w:sz w:val="22"/>
              </w:rPr>
              <w:t> </w:t>
            </w:r>
            <w:r>
              <w:rPr>
                <w:sz w:val="22"/>
              </w:rPr>
              <w:t>a</w:t>
            </w:r>
            <w:r>
              <w:rPr>
                <w:spacing w:val="-4"/>
                <w:sz w:val="22"/>
              </w:rPr>
              <w:t> </w:t>
            </w:r>
            <w:r>
              <w:rPr>
                <w:sz w:val="22"/>
              </w:rPr>
              <w:t>note</w:t>
            </w:r>
            <w:r>
              <w:rPr>
                <w:spacing w:val="-4"/>
                <w:sz w:val="22"/>
              </w:rPr>
              <w:t> </w:t>
            </w:r>
            <w:r>
              <w:rPr>
                <w:sz w:val="22"/>
              </w:rPr>
              <w:t>to</w:t>
            </w:r>
            <w:r>
              <w:rPr>
                <w:spacing w:val="-4"/>
                <w:sz w:val="22"/>
              </w:rPr>
              <w:t> </w:t>
            </w:r>
            <w:r>
              <w:rPr>
                <w:sz w:val="22"/>
              </w:rPr>
              <w:t>CCLF2</w:t>
            </w:r>
            <w:r>
              <w:rPr>
                <w:spacing w:val="-4"/>
                <w:sz w:val="22"/>
              </w:rPr>
              <w:t> </w:t>
            </w:r>
            <w:r>
              <w:rPr>
                <w:sz w:val="22"/>
              </w:rPr>
              <w:t>file</w:t>
            </w:r>
            <w:r>
              <w:rPr>
                <w:spacing w:val="-4"/>
                <w:sz w:val="22"/>
              </w:rPr>
              <w:t> </w:t>
            </w:r>
            <w:r>
              <w:rPr>
                <w:sz w:val="22"/>
              </w:rPr>
              <w:t>layout</w:t>
            </w:r>
            <w:r>
              <w:rPr>
                <w:spacing w:val="-4"/>
                <w:sz w:val="22"/>
              </w:rPr>
              <w:t> </w:t>
            </w:r>
            <w:r>
              <w:rPr>
                <w:sz w:val="22"/>
              </w:rPr>
              <w:t>for</w:t>
            </w:r>
            <w:r>
              <w:rPr>
                <w:spacing w:val="-4"/>
                <w:sz w:val="22"/>
              </w:rPr>
              <w:t> </w:t>
            </w:r>
            <w:r>
              <w:rPr>
                <w:sz w:val="22"/>
              </w:rPr>
              <w:t>the</w:t>
            </w:r>
            <w:r>
              <w:rPr>
                <w:spacing w:val="-4"/>
                <w:sz w:val="22"/>
              </w:rPr>
              <w:t> </w:t>
            </w:r>
            <w:r>
              <w:rPr>
                <w:sz w:val="22"/>
              </w:rPr>
              <w:t>condition</w:t>
            </w:r>
            <w:r>
              <w:rPr>
                <w:spacing w:val="-4"/>
                <w:sz w:val="22"/>
              </w:rPr>
              <w:t> </w:t>
            </w:r>
            <w:r>
              <w:rPr>
                <w:sz w:val="22"/>
              </w:rPr>
              <w:t>when HIPPS codes will display in the file.</w:t>
            </w:r>
          </w:p>
        </w:tc>
      </w:tr>
      <w:tr>
        <w:trPr>
          <w:trHeight w:val="2091" w:hRule="atLeast"/>
        </w:trPr>
        <w:tc>
          <w:tcPr>
            <w:tcW w:w="1079" w:type="dxa"/>
          </w:tcPr>
          <w:p>
            <w:pPr>
              <w:pStyle w:val="TableParagraph"/>
              <w:spacing w:before="80"/>
              <w:ind w:left="9"/>
              <w:jc w:val="center"/>
              <w:rPr>
                <w:sz w:val="22"/>
              </w:rPr>
            </w:pPr>
            <w:r>
              <w:rPr>
                <w:spacing w:val="-4"/>
                <w:sz w:val="22"/>
              </w:rPr>
              <w:t>21.0</w:t>
            </w:r>
          </w:p>
        </w:tc>
        <w:tc>
          <w:tcPr>
            <w:tcW w:w="1435" w:type="dxa"/>
          </w:tcPr>
          <w:p>
            <w:pPr>
              <w:pStyle w:val="TableParagraph"/>
              <w:spacing w:before="80"/>
              <w:ind w:left="114"/>
              <w:rPr>
                <w:sz w:val="22"/>
              </w:rPr>
            </w:pPr>
            <w:r>
              <w:rPr>
                <w:spacing w:val="-2"/>
                <w:sz w:val="22"/>
              </w:rPr>
              <w:t>12/11/2017</w:t>
            </w:r>
          </w:p>
        </w:tc>
        <w:tc>
          <w:tcPr>
            <w:tcW w:w="6009" w:type="dxa"/>
          </w:tcPr>
          <w:p>
            <w:pPr>
              <w:pStyle w:val="TableParagraph"/>
              <w:spacing w:before="79"/>
              <w:ind w:left="115" w:right="222"/>
              <w:rPr>
                <w:sz w:val="22"/>
              </w:rPr>
            </w:pPr>
            <w:r>
              <w:rPr>
                <w:sz w:val="22"/>
              </w:rPr>
              <w:t>Revised</w:t>
            </w:r>
            <w:r>
              <w:rPr>
                <w:spacing w:val="-5"/>
                <w:sz w:val="22"/>
              </w:rPr>
              <w:t> </w:t>
            </w:r>
            <w:r>
              <w:rPr>
                <w:sz w:val="22"/>
              </w:rPr>
              <w:t>Outpatient</w:t>
            </w:r>
            <w:r>
              <w:rPr>
                <w:spacing w:val="-5"/>
                <w:sz w:val="22"/>
              </w:rPr>
              <w:t> </w:t>
            </w:r>
            <w:r>
              <w:rPr>
                <w:sz w:val="22"/>
              </w:rPr>
              <w:t>Service</w:t>
            </w:r>
            <w:r>
              <w:rPr>
                <w:spacing w:val="-5"/>
                <w:sz w:val="22"/>
              </w:rPr>
              <w:t> </w:t>
            </w:r>
            <w:r>
              <w:rPr>
                <w:sz w:val="22"/>
              </w:rPr>
              <w:t>Type</w:t>
            </w:r>
            <w:r>
              <w:rPr>
                <w:spacing w:val="-5"/>
                <w:sz w:val="22"/>
              </w:rPr>
              <w:t> </w:t>
            </w:r>
            <w:r>
              <w:rPr>
                <w:sz w:val="22"/>
              </w:rPr>
              <w:t>Codes</w:t>
            </w:r>
            <w:r>
              <w:rPr>
                <w:spacing w:val="-5"/>
                <w:sz w:val="22"/>
              </w:rPr>
              <w:t> </w:t>
            </w:r>
            <w:r>
              <w:rPr>
                <w:sz w:val="22"/>
              </w:rPr>
              <w:t>in</w:t>
            </w:r>
            <w:r>
              <w:rPr>
                <w:spacing w:val="-5"/>
                <w:sz w:val="22"/>
              </w:rPr>
              <w:t> </w:t>
            </w:r>
            <w:r>
              <w:rPr>
                <w:sz w:val="22"/>
              </w:rPr>
              <w:t>CCLF</w:t>
            </w:r>
            <w:r>
              <w:rPr>
                <w:spacing w:val="-5"/>
                <w:sz w:val="22"/>
              </w:rPr>
              <w:t> </w:t>
            </w:r>
            <w:r>
              <w:rPr>
                <w:sz w:val="22"/>
              </w:rPr>
              <w:t>1</w:t>
            </w:r>
            <w:r>
              <w:rPr>
                <w:spacing w:val="-5"/>
                <w:sz w:val="22"/>
              </w:rPr>
              <w:t> </w:t>
            </w:r>
            <w:r>
              <w:rPr>
                <w:sz w:val="22"/>
              </w:rPr>
              <w:t>based on an IDR data dictionary correction.</w:t>
            </w:r>
          </w:p>
          <w:p>
            <w:pPr>
              <w:pStyle w:val="TableParagraph"/>
              <w:spacing w:before="81"/>
              <w:ind w:left="115"/>
              <w:rPr>
                <w:sz w:val="22"/>
              </w:rPr>
            </w:pPr>
            <w:r>
              <w:rPr>
                <w:sz w:val="22"/>
              </w:rPr>
              <w:t>Updated</w:t>
            </w:r>
            <w:r>
              <w:rPr>
                <w:spacing w:val="-10"/>
                <w:sz w:val="22"/>
              </w:rPr>
              <w:t> </w:t>
            </w:r>
            <w:r>
              <w:rPr>
                <w:sz w:val="22"/>
              </w:rPr>
              <w:t>the</w:t>
            </w:r>
            <w:r>
              <w:rPr>
                <w:spacing w:val="-10"/>
                <w:sz w:val="22"/>
              </w:rPr>
              <w:t> </w:t>
            </w:r>
            <w:r>
              <w:rPr>
                <w:sz w:val="22"/>
              </w:rPr>
              <w:t>CEC</w:t>
            </w:r>
            <w:r>
              <w:rPr>
                <w:spacing w:val="-11"/>
                <w:sz w:val="22"/>
              </w:rPr>
              <w:t> </w:t>
            </w:r>
            <w:r>
              <w:rPr>
                <w:sz w:val="22"/>
              </w:rPr>
              <w:t>Suppression/Resumption</w:t>
            </w:r>
            <w:r>
              <w:rPr>
                <w:spacing w:val="-10"/>
                <w:sz w:val="22"/>
              </w:rPr>
              <w:t> </w:t>
            </w:r>
            <w:r>
              <w:rPr>
                <w:sz w:val="22"/>
              </w:rPr>
              <w:t>determination criteria to include the unpaid CEC alignment qualifying </w:t>
            </w:r>
            <w:r>
              <w:rPr>
                <w:spacing w:val="-2"/>
                <w:sz w:val="22"/>
              </w:rPr>
              <w:t>claims.</w:t>
            </w:r>
          </w:p>
          <w:p>
            <w:pPr>
              <w:pStyle w:val="TableParagraph"/>
              <w:spacing w:before="80"/>
              <w:ind w:left="115"/>
              <w:rPr>
                <w:sz w:val="22"/>
              </w:rPr>
            </w:pPr>
            <w:r>
              <w:rPr>
                <w:sz w:val="22"/>
              </w:rPr>
              <w:t>Updated</w:t>
            </w:r>
            <w:r>
              <w:rPr>
                <w:spacing w:val="-5"/>
                <w:sz w:val="22"/>
              </w:rPr>
              <w:t> </w:t>
            </w:r>
            <w:r>
              <w:rPr>
                <w:sz w:val="22"/>
              </w:rPr>
              <w:t>description</w:t>
            </w:r>
            <w:r>
              <w:rPr>
                <w:spacing w:val="-5"/>
                <w:sz w:val="22"/>
              </w:rPr>
              <w:t> </w:t>
            </w:r>
            <w:r>
              <w:rPr>
                <w:sz w:val="22"/>
              </w:rPr>
              <w:t>to</w:t>
            </w:r>
            <w:r>
              <w:rPr>
                <w:spacing w:val="-5"/>
                <w:sz w:val="22"/>
              </w:rPr>
              <w:t> </w:t>
            </w:r>
            <w:r>
              <w:rPr>
                <w:sz w:val="22"/>
              </w:rPr>
              <w:t>field</w:t>
            </w:r>
            <w:r>
              <w:rPr>
                <w:spacing w:val="-5"/>
                <w:sz w:val="22"/>
              </w:rPr>
              <w:t> </w:t>
            </w:r>
            <w:r>
              <w:rPr>
                <w:sz w:val="22"/>
              </w:rPr>
              <w:t>descriptions</w:t>
            </w:r>
            <w:r>
              <w:rPr>
                <w:spacing w:val="-5"/>
                <w:sz w:val="22"/>
              </w:rPr>
              <w:t> </w:t>
            </w:r>
            <w:r>
              <w:rPr>
                <w:sz w:val="22"/>
              </w:rPr>
              <w:t>in</w:t>
            </w:r>
            <w:r>
              <w:rPr>
                <w:spacing w:val="-5"/>
                <w:sz w:val="22"/>
              </w:rPr>
              <w:t> </w:t>
            </w:r>
            <w:r>
              <w:rPr>
                <w:sz w:val="22"/>
              </w:rPr>
              <w:t>CCLF</w:t>
            </w:r>
            <w:r>
              <w:rPr>
                <w:spacing w:val="-5"/>
                <w:sz w:val="22"/>
              </w:rPr>
              <w:t> </w:t>
            </w:r>
            <w:r>
              <w:rPr>
                <w:sz w:val="22"/>
              </w:rPr>
              <w:t>1</w:t>
            </w:r>
            <w:r>
              <w:rPr>
                <w:spacing w:val="-5"/>
                <w:sz w:val="22"/>
              </w:rPr>
              <w:t> </w:t>
            </w:r>
            <w:r>
              <w:rPr>
                <w:sz w:val="22"/>
              </w:rPr>
              <w:t>and</w:t>
            </w:r>
            <w:r>
              <w:rPr>
                <w:spacing w:val="-5"/>
                <w:sz w:val="22"/>
              </w:rPr>
              <w:t> </w:t>
            </w:r>
            <w:r>
              <w:rPr>
                <w:sz w:val="22"/>
              </w:rPr>
              <w:t>5, based on CMS feedback.</w:t>
            </w:r>
          </w:p>
        </w:tc>
      </w:tr>
      <w:tr>
        <w:trPr>
          <w:trHeight w:val="4688" w:hRule="atLeast"/>
        </w:trPr>
        <w:tc>
          <w:tcPr>
            <w:tcW w:w="1079" w:type="dxa"/>
          </w:tcPr>
          <w:p>
            <w:pPr>
              <w:pStyle w:val="TableParagraph"/>
              <w:spacing w:before="80"/>
              <w:ind w:left="9"/>
              <w:jc w:val="center"/>
              <w:rPr>
                <w:sz w:val="22"/>
              </w:rPr>
            </w:pPr>
            <w:r>
              <w:rPr>
                <w:spacing w:val="-4"/>
                <w:sz w:val="22"/>
              </w:rPr>
              <w:t>22.0</w:t>
            </w:r>
          </w:p>
        </w:tc>
        <w:tc>
          <w:tcPr>
            <w:tcW w:w="1435" w:type="dxa"/>
          </w:tcPr>
          <w:p>
            <w:pPr>
              <w:pStyle w:val="TableParagraph"/>
              <w:spacing w:before="80"/>
              <w:ind w:left="114"/>
              <w:rPr>
                <w:sz w:val="22"/>
              </w:rPr>
            </w:pPr>
            <w:r>
              <w:rPr>
                <w:spacing w:val="-2"/>
                <w:sz w:val="22"/>
              </w:rPr>
              <w:t>01/09/2018</w:t>
            </w:r>
          </w:p>
        </w:tc>
        <w:tc>
          <w:tcPr>
            <w:tcW w:w="6009" w:type="dxa"/>
          </w:tcPr>
          <w:p>
            <w:pPr>
              <w:pStyle w:val="TableParagraph"/>
              <w:spacing w:before="79"/>
              <w:ind w:left="115" w:right="3"/>
              <w:rPr>
                <w:sz w:val="22"/>
              </w:rPr>
            </w:pPr>
            <w:r>
              <w:rPr>
                <w:sz w:val="22"/>
              </w:rPr>
              <w:t>Added</w:t>
            </w:r>
            <w:r>
              <w:rPr>
                <w:spacing w:val="-5"/>
                <w:sz w:val="22"/>
              </w:rPr>
              <w:t> </w:t>
            </w:r>
            <w:r>
              <w:rPr>
                <w:sz w:val="22"/>
              </w:rPr>
              <w:t>a</w:t>
            </w:r>
            <w:r>
              <w:rPr>
                <w:spacing w:val="-5"/>
                <w:sz w:val="22"/>
              </w:rPr>
              <w:t> </w:t>
            </w:r>
            <w:r>
              <w:rPr>
                <w:sz w:val="22"/>
              </w:rPr>
              <w:t>Medicare</w:t>
            </w:r>
            <w:r>
              <w:rPr>
                <w:spacing w:val="-5"/>
                <w:sz w:val="22"/>
              </w:rPr>
              <w:t> </w:t>
            </w:r>
            <w:r>
              <w:rPr>
                <w:sz w:val="22"/>
              </w:rPr>
              <w:t>Beneficiary</w:t>
            </w:r>
            <w:r>
              <w:rPr>
                <w:spacing w:val="-6"/>
                <w:sz w:val="22"/>
              </w:rPr>
              <w:t> </w:t>
            </w:r>
            <w:r>
              <w:rPr>
                <w:sz w:val="22"/>
              </w:rPr>
              <w:t>Identifier</w:t>
            </w:r>
            <w:r>
              <w:rPr>
                <w:spacing w:val="-5"/>
                <w:sz w:val="22"/>
              </w:rPr>
              <w:t> </w:t>
            </w:r>
            <w:r>
              <w:rPr>
                <w:sz w:val="22"/>
              </w:rPr>
              <w:t>field</w:t>
            </w:r>
            <w:r>
              <w:rPr>
                <w:spacing w:val="-5"/>
                <w:sz w:val="22"/>
              </w:rPr>
              <w:t> </w:t>
            </w:r>
            <w:r>
              <w:rPr>
                <w:sz w:val="22"/>
              </w:rPr>
              <w:t>to</w:t>
            </w:r>
            <w:r>
              <w:rPr>
                <w:spacing w:val="-6"/>
                <w:sz w:val="22"/>
              </w:rPr>
              <w:t> </w:t>
            </w:r>
            <w:r>
              <w:rPr>
                <w:sz w:val="22"/>
              </w:rPr>
              <w:t>CCLFs</w:t>
            </w:r>
            <w:r>
              <w:rPr>
                <w:spacing w:val="-5"/>
                <w:sz w:val="22"/>
              </w:rPr>
              <w:t> </w:t>
            </w:r>
            <w:r>
              <w:rPr>
                <w:sz w:val="22"/>
              </w:rPr>
              <w:t>1-8, A, and B.</w:t>
            </w:r>
          </w:p>
          <w:p>
            <w:pPr>
              <w:pStyle w:val="TableParagraph"/>
              <w:spacing w:before="81"/>
              <w:ind w:left="115"/>
              <w:rPr>
                <w:sz w:val="22"/>
              </w:rPr>
            </w:pPr>
            <w:r>
              <w:rPr>
                <w:sz w:val="22"/>
              </w:rPr>
              <w:t>Added</w:t>
            </w:r>
            <w:r>
              <w:rPr>
                <w:spacing w:val="-7"/>
                <w:sz w:val="22"/>
              </w:rPr>
              <w:t> </w:t>
            </w:r>
            <w:r>
              <w:rPr>
                <w:sz w:val="22"/>
              </w:rPr>
              <w:t>an</w:t>
            </w:r>
            <w:r>
              <w:rPr>
                <w:spacing w:val="-7"/>
                <w:sz w:val="22"/>
              </w:rPr>
              <w:t> </w:t>
            </w:r>
            <w:r>
              <w:rPr>
                <w:sz w:val="22"/>
              </w:rPr>
              <w:t>MBI/HICN</w:t>
            </w:r>
            <w:r>
              <w:rPr>
                <w:spacing w:val="-8"/>
                <w:sz w:val="22"/>
              </w:rPr>
              <w:t> </w:t>
            </w:r>
            <w:r>
              <w:rPr>
                <w:sz w:val="22"/>
              </w:rPr>
              <w:t>indicator,</w:t>
            </w:r>
            <w:r>
              <w:rPr>
                <w:spacing w:val="-7"/>
                <w:sz w:val="22"/>
              </w:rPr>
              <w:t> </w:t>
            </w:r>
            <w:r>
              <w:rPr>
                <w:sz w:val="22"/>
              </w:rPr>
              <w:t>current</w:t>
            </w:r>
            <w:r>
              <w:rPr>
                <w:spacing w:val="-7"/>
                <w:sz w:val="22"/>
              </w:rPr>
              <w:t> </w:t>
            </w:r>
            <w:r>
              <w:rPr>
                <w:sz w:val="22"/>
              </w:rPr>
              <w:t>number,</w:t>
            </w:r>
            <w:r>
              <w:rPr>
                <w:spacing w:val="-7"/>
                <w:sz w:val="22"/>
              </w:rPr>
              <w:t> </w:t>
            </w:r>
            <w:r>
              <w:rPr>
                <w:sz w:val="22"/>
              </w:rPr>
              <w:t>previous number, previous number effective date, and previous number obsolete date fields to CCLF 9.</w:t>
            </w:r>
          </w:p>
          <w:p>
            <w:pPr>
              <w:pStyle w:val="TableParagraph"/>
              <w:spacing w:before="80"/>
              <w:ind w:left="115"/>
              <w:rPr>
                <w:sz w:val="22"/>
              </w:rPr>
            </w:pPr>
            <w:r>
              <w:rPr>
                <w:sz w:val="22"/>
              </w:rPr>
              <w:t>Removed Current HICN, Previous HICN, Previous HICN effective</w:t>
            </w:r>
            <w:r>
              <w:rPr>
                <w:spacing w:val="-5"/>
                <w:sz w:val="22"/>
              </w:rPr>
              <w:t> </w:t>
            </w:r>
            <w:r>
              <w:rPr>
                <w:sz w:val="22"/>
              </w:rPr>
              <w:t>date,</w:t>
            </w:r>
            <w:r>
              <w:rPr>
                <w:spacing w:val="-5"/>
                <w:sz w:val="22"/>
              </w:rPr>
              <w:t> </w:t>
            </w:r>
            <w:r>
              <w:rPr>
                <w:sz w:val="22"/>
              </w:rPr>
              <w:t>and</w:t>
            </w:r>
            <w:r>
              <w:rPr>
                <w:spacing w:val="-5"/>
                <w:sz w:val="22"/>
              </w:rPr>
              <w:t> </w:t>
            </w:r>
            <w:r>
              <w:rPr>
                <w:sz w:val="22"/>
              </w:rPr>
              <w:t>previous</w:t>
            </w:r>
            <w:r>
              <w:rPr>
                <w:spacing w:val="-5"/>
                <w:sz w:val="22"/>
              </w:rPr>
              <w:t> </w:t>
            </w:r>
            <w:r>
              <w:rPr>
                <w:sz w:val="22"/>
              </w:rPr>
              <w:t>HICN</w:t>
            </w:r>
            <w:r>
              <w:rPr>
                <w:spacing w:val="-6"/>
                <w:sz w:val="22"/>
              </w:rPr>
              <w:t> </w:t>
            </w:r>
            <w:r>
              <w:rPr>
                <w:sz w:val="22"/>
              </w:rPr>
              <w:t>obsolete</w:t>
            </w:r>
            <w:r>
              <w:rPr>
                <w:spacing w:val="-5"/>
                <w:sz w:val="22"/>
              </w:rPr>
              <w:t> </w:t>
            </w:r>
            <w:r>
              <w:rPr>
                <w:sz w:val="22"/>
              </w:rPr>
              <w:t>date</w:t>
            </w:r>
            <w:r>
              <w:rPr>
                <w:spacing w:val="-6"/>
                <w:sz w:val="22"/>
              </w:rPr>
              <w:t> </w:t>
            </w:r>
            <w:r>
              <w:rPr>
                <w:sz w:val="22"/>
              </w:rPr>
              <w:t>fields</w:t>
            </w:r>
            <w:r>
              <w:rPr>
                <w:spacing w:val="-5"/>
                <w:sz w:val="22"/>
              </w:rPr>
              <w:t> </w:t>
            </w:r>
            <w:r>
              <w:rPr>
                <w:sz w:val="22"/>
              </w:rPr>
              <w:t>from CCLF 9.</w:t>
            </w:r>
          </w:p>
          <w:p>
            <w:pPr>
              <w:pStyle w:val="TableParagraph"/>
              <w:spacing w:before="80"/>
              <w:ind w:left="115"/>
              <w:rPr>
                <w:sz w:val="22"/>
              </w:rPr>
            </w:pPr>
            <w:r>
              <w:rPr>
                <w:sz w:val="22"/>
              </w:rPr>
              <w:t>Added</w:t>
            </w:r>
            <w:r>
              <w:rPr>
                <w:spacing w:val="-5"/>
                <w:sz w:val="22"/>
              </w:rPr>
              <w:t> </w:t>
            </w:r>
            <w:r>
              <w:rPr>
                <w:sz w:val="22"/>
              </w:rPr>
              <w:t>a</w:t>
            </w:r>
            <w:r>
              <w:rPr>
                <w:spacing w:val="-5"/>
                <w:sz w:val="22"/>
              </w:rPr>
              <w:t> </w:t>
            </w:r>
            <w:r>
              <w:rPr>
                <w:sz w:val="22"/>
              </w:rPr>
              <w:t>note</w:t>
            </w:r>
            <w:r>
              <w:rPr>
                <w:spacing w:val="-5"/>
                <w:sz w:val="22"/>
              </w:rPr>
              <w:t> </w:t>
            </w:r>
            <w:r>
              <w:rPr>
                <w:sz w:val="22"/>
              </w:rPr>
              <w:t>to</w:t>
            </w:r>
            <w:r>
              <w:rPr>
                <w:spacing w:val="-5"/>
                <w:sz w:val="22"/>
              </w:rPr>
              <w:t> </w:t>
            </w:r>
            <w:r>
              <w:rPr>
                <w:sz w:val="22"/>
              </w:rPr>
              <w:t>the</w:t>
            </w:r>
            <w:r>
              <w:rPr>
                <w:spacing w:val="-5"/>
                <w:sz w:val="22"/>
              </w:rPr>
              <w:t> </w:t>
            </w:r>
            <w:r>
              <w:rPr>
                <w:sz w:val="22"/>
              </w:rPr>
              <w:t>Entity</w:t>
            </w:r>
            <w:r>
              <w:rPr>
                <w:spacing w:val="-6"/>
                <w:sz w:val="22"/>
              </w:rPr>
              <w:t> </w:t>
            </w:r>
            <w:r>
              <w:rPr>
                <w:sz w:val="22"/>
              </w:rPr>
              <w:t>Relationship</w:t>
            </w:r>
            <w:r>
              <w:rPr>
                <w:spacing w:val="-5"/>
                <w:sz w:val="22"/>
              </w:rPr>
              <w:t> </w:t>
            </w:r>
            <w:r>
              <w:rPr>
                <w:sz w:val="22"/>
              </w:rPr>
              <w:t>Diagram</w:t>
            </w:r>
            <w:r>
              <w:rPr>
                <w:spacing w:val="-6"/>
                <w:sz w:val="22"/>
              </w:rPr>
              <w:t> </w:t>
            </w:r>
            <w:r>
              <w:rPr>
                <w:sz w:val="22"/>
              </w:rPr>
              <w:t>relating</w:t>
            </w:r>
            <w:r>
              <w:rPr>
                <w:spacing w:val="-5"/>
                <w:sz w:val="22"/>
              </w:rPr>
              <w:t> </w:t>
            </w:r>
            <w:r>
              <w:rPr>
                <w:sz w:val="22"/>
              </w:rPr>
              <w:t>to the MBI.</w:t>
            </w:r>
          </w:p>
          <w:p>
            <w:pPr>
              <w:pStyle w:val="TableParagraph"/>
              <w:spacing w:before="79"/>
              <w:ind w:left="115"/>
              <w:rPr>
                <w:sz w:val="22"/>
              </w:rPr>
            </w:pPr>
            <w:r>
              <w:rPr>
                <w:sz w:val="22"/>
              </w:rPr>
              <w:t>Added</w:t>
            </w:r>
            <w:r>
              <w:rPr>
                <w:spacing w:val="-4"/>
                <w:sz w:val="22"/>
              </w:rPr>
              <w:t> </w:t>
            </w:r>
            <w:r>
              <w:rPr>
                <w:sz w:val="22"/>
              </w:rPr>
              <w:t>an</w:t>
            </w:r>
            <w:r>
              <w:rPr>
                <w:spacing w:val="-4"/>
                <w:sz w:val="22"/>
              </w:rPr>
              <w:t> </w:t>
            </w:r>
            <w:r>
              <w:rPr>
                <w:sz w:val="22"/>
              </w:rPr>
              <w:t>example</w:t>
            </w:r>
            <w:r>
              <w:rPr>
                <w:spacing w:val="-4"/>
                <w:sz w:val="22"/>
              </w:rPr>
              <w:t> </w:t>
            </w:r>
            <w:r>
              <w:rPr>
                <w:sz w:val="22"/>
              </w:rPr>
              <w:t>of</w:t>
            </w:r>
            <w:r>
              <w:rPr>
                <w:spacing w:val="-4"/>
                <w:sz w:val="22"/>
              </w:rPr>
              <w:t> </w:t>
            </w:r>
            <w:r>
              <w:rPr>
                <w:sz w:val="22"/>
              </w:rPr>
              <w:t>when</w:t>
            </w:r>
            <w:r>
              <w:rPr>
                <w:spacing w:val="-4"/>
                <w:sz w:val="22"/>
              </w:rPr>
              <w:t> </w:t>
            </w:r>
            <w:r>
              <w:rPr>
                <w:sz w:val="22"/>
              </w:rPr>
              <w:t>an</w:t>
            </w:r>
            <w:r>
              <w:rPr>
                <w:spacing w:val="-4"/>
                <w:sz w:val="22"/>
              </w:rPr>
              <w:t> </w:t>
            </w:r>
            <w:r>
              <w:rPr>
                <w:sz w:val="22"/>
              </w:rPr>
              <w:t>MBI</w:t>
            </w:r>
            <w:r>
              <w:rPr>
                <w:spacing w:val="-3"/>
                <w:sz w:val="22"/>
              </w:rPr>
              <w:t> </w:t>
            </w:r>
            <w:r>
              <w:rPr>
                <w:sz w:val="22"/>
              </w:rPr>
              <w:t>may</w:t>
            </w:r>
            <w:r>
              <w:rPr>
                <w:spacing w:val="-5"/>
                <w:sz w:val="22"/>
              </w:rPr>
              <w:t> </w:t>
            </w:r>
            <w:r>
              <w:rPr>
                <w:sz w:val="22"/>
              </w:rPr>
              <w:t>change</w:t>
            </w:r>
            <w:r>
              <w:rPr>
                <w:spacing w:val="-3"/>
                <w:sz w:val="22"/>
              </w:rPr>
              <w:t> </w:t>
            </w:r>
            <w:r>
              <w:rPr>
                <w:sz w:val="22"/>
              </w:rPr>
              <w:t>in</w:t>
            </w:r>
            <w:r>
              <w:rPr>
                <w:spacing w:val="-4"/>
                <w:sz w:val="22"/>
              </w:rPr>
              <w:t> </w:t>
            </w:r>
            <w:r>
              <w:rPr>
                <w:sz w:val="22"/>
              </w:rPr>
              <w:t>section </w:t>
            </w:r>
            <w:r>
              <w:rPr>
                <w:spacing w:val="-2"/>
                <w:sz w:val="22"/>
              </w:rPr>
              <w:t>2.5.2.</w:t>
            </w:r>
          </w:p>
          <w:p>
            <w:pPr>
              <w:pStyle w:val="TableParagraph"/>
              <w:spacing w:before="81"/>
              <w:ind w:left="115"/>
              <w:rPr>
                <w:sz w:val="22"/>
              </w:rPr>
            </w:pPr>
            <w:r>
              <w:rPr>
                <w:sz w:val="22"/>
              </w:rPr>
              <w:t>Revised</w:t>
            </w:r>
            <w:r>
              <w:rPr>
                <w:spacing w:val="-7"/>
                <w:sz w:val="22"/>
              </w:rPr>
              <w:t> </w:t>
            </w:r>
            <w:r>
              <w:rPr>
                <w:sz w:val="22"/>
              </w:rPr>
              <w:t>notes</w:t>
            </w:r>
            <w:r>
              <w:rPr>
                <w:spacing w:val="-7"/>
                <w:sz w:val="22"/>
              </w:rPr>
              <w:t> </w:t>
            </w:r>
            <w:r>
              <w:rPr>
                <w:sz w:val="22"/>
              </w:rPr>
              <w:t>in</w:t>
            </w:r>
            <w:r>
              <w:rPr>
                <w:spacing w:val="-7"/>
                <w:sz w:val="22"/>
              </w:rPr>
              <w:t> </w:t>
            </w:r>
            <w:r>
              <w:rPr>
                <w:sz w:val="22"/>
              </w:rPr>
              <w:t>Entity</w:t>
            </w:r>
            <w:r>
              <w:rPr>
                <w:spacing w:val="-8"/>
                <w:sz w:val="22"/>
              </w:rPr>
              <w:t> </w:t>
            </w:r>
            <w:r>
              <w:rPr>
                <w:sz w:val="22"/>
              </w:rPr>
              <w:t>Relationship</w:t>
            </w:r>
            <w:r>
              <w:rPr>
                <w:spacing w:val="-8"/>
                <w:sz w:val="22"/>
              </w:rPr>
              <w:t> </w:t>
            </w:r>
            <w:r>
              <w:rPr>
                <w:sz w:val="22"/>
              </w:rPr>
              <w:t>Diagram</w:t>
            </w:r>
            <w:r>
              <w:rPr>
                <w:spacing w:val="-8"/>
                <w:sz w:val="22"/>
              </w:rPr>
              <w:t> </w:t>
            </w:r>
            <w:r>
              <w:rPr>
                <w:sz w:val="22"/>
              </w:rPr>
              <w:t>and</w:t>
            </w:r>
            <w:r>
              <w:rPr>
                <w:spacing w:val="-7"/>
                <w:sz w:val="22"/>
              </w:rPr>
              <w:t> </w:t>
            </w:r>
            <w:r>
              <w:rPr>
                <w:spacing w:val="-2"/>
                <w:sz w:val="22"/>
              </w:rPr>
              <w:t>sections</w:t>
            </w:r>
          </w:p>
          <w:p>
            <w:pPr>
              <w:pStyle w:val="TableParagraph"/>
              <w:spacing w:before="0"/>
              <w:ind w:left="115"/>
              <w:rPr>
                <w:sz w:val="22"/>
              </w:rPr>
            </w:pPr>
            <w:r>
              <w:rPr>
                <w:sz w:val="22"/>
              </w:rPr>
              <w:t>5.3</w:t>
            </w:r>
            <w:r>
              <w:rPr>
                <w:spacing w:val="-4"/>
                <w:sz w:val="22"/>
              </w:rPr>
              <w:t> </w:t>
            </w:r>
            <w:r>
              <w:rPr>
                <w:sz w:val="22"/>
              </w:rPr>
              <w:t>and</w:t>
            </w:r>
            <w:r>
              <w:rPr>
                <w:spacing w:val="-3"/>
                <w:sz w:val="22"/>
              </w:rPr>
              <w:t> </w:t>
            </w:r>
            <w:r>
              <w:rPr>
                <w:spacing w:val="-4"/>
                <w:sz w:val="22"/>
              </w:rPr>
              <w:t>5.5.</w:t>
            </w:r>
          </w:p>
          <w:p>
            <w:pPr>
              <w:pStyle w:val="TableParagraph"/>
              <w:spacing w:before="80"/>
              <w:ind w:left="115"/>
              <w:rPr>
                <w:sz w:val="22"/>
              </w:rPr>
            </w:pPr>
            <w:r>
              <w:rPr>
                <w:sz w:val="22"/>
              </w:rPr>
              <w:t>Revised</w:t>
            </w:r>
            <w:r>
              <w:rPr>
                <w:spacing w:val="-6"/>
                <w:sz w:val="22"/>
              </w:rPr>
              <w:t> </w:t>
            </w:r>
            <w:r>
              <w:rPr>
                <w:sz w:val="22"/>
              </w:rPr>
              <w:t>wording</w:t>
            </w:r>
            <w:r>
              <w:rPr>
                <w:spacing w:val="-6"/>
                <w:sz w:val="22"/>
              </w:rPr>
              <w:t> </w:t>
            </w:r>
            <w:r>
              <w:rPr>
                <w:sz w:val="22"/>
              </w:rPr>
              <w:t>in</w:t>
            </w:r>
            <w:r>
              <w:rPr>
                <w:spacing w:val="-6"/>
                <w:sz w:val="22"/>
              </w:rPr>
              <w:t> </w:t>
            </w:r>
            <w:r>
              <w:rPr>
                <w:sz w:val="22"/>
              </w:rPr>
              <w:t>various</w:t>
            </w:r>
            <w:r>
              <w:rPr>
                <w:spacing w:val="-6"/>
                <w:sz w:val="22"/>
              </w:rPr>
              <w:t> </w:t>
            </w:r>
            <w:r>
              <w:rPr>
                <w:sz w:val="22"/>
              </w:rPr>
              <w:t>sections</w:t>
            </w:r>
            <w:r>
              <w:rPr>
                <w:spacing w:val="-7"/>
                <w:sz w:val="22"/>
              </w:rPr>
              <w:t> </w:t>
            </w:r>
            <w:r>
              <w:rPr>
                <w:sz w:val="22"/>
              </w:rPr>
              <w:t>based</w:t>
            </w:r>
            <w:r>
              <w:rPr>
                <w:spacing w:val="-6"/>
                <w:sz w:val="22"/>
              </w:rPr>
              <w:t> </w:t>
            </w:r>
            <w:r>
              <w:rPr>
                <w:sz w:val="22"/>
              </w:rPr>
              <w:t>on</w:t>
            </w:r>
            <w:r>
              <w:rPr>
                <w:spacing w:val="-6"/>
                <w:sz w:val="22"/>
              </w:rPr>
              <w:t> </w:t>
            </w:r>
            <w:r>
              <w:rPr>
                <w:sz w:val="22"/>
              </w:rPr>
              <w:t>CMS </w:t>
            </w:r>
            <w:r>
              <w:rPr>
                <w:spacing w:val="-2"/>
                <w:sz w:val="22"/>
              </w:rPr>
              <w:t>feedback.</w:t>
            </w:r>
          </w:p>
        </w:tc>
      </w:tr>
      <w:tr>
        <w:trPr>
          <w:trHeight w:val="2170" w:hRule="atLeast"/>
        </w:trPr>
        <w:tc>
          <w:tcPr>
            <w:tcW w:w="1079" w:type="dxa"/>
          </w:tcPr>
          <w:p>
            <w:pPr>
              <w:pStyle w:val="TableParagraph"/>
              <w:spacing w:before="80"/>
              <w:ind w:left="9"/>
              <w:jc w:val="center"/>
              <w:rPr>
                <w:sz w:val="22"/>
              </w:rPr>
            </w:pPr>
            <w:r>
              <w:rPr>
                <w:spacing w:val="-4"/>
                <w:sz w:val="22"/>
              </w:rPr>
              <w:t>23.0</w:t>
            </w:r>
          </w:p>
        </w:tc>
        <w:tc>
          <w:tcPr>
            <w:tcW w:w="1435" w:type="dxa"/>
          </w:tcPr>
          <w:p>
            <w:pPr>
              <w:pStyle w:val="TableParagraph"/>
              <w:spacing w:before="80"/>
              <w:ind w:left="114"/>
              <w:rPr>
                <w:sz w:val="22"/>
              </w:rPr>
            </w:pPr>
            <w:r>
              <w:rPr>
                <w:spacing w:val="-2"/>
                <w:sz w:val="22"/>
              </w:rPr>
              <w:t>04/19/2018</w:t>
            </w:r>
          </w:p>
        </w:tc>
        <w:tc>
          <w:tcPr>
            <w:tcW w:w="6009" w:type="dxa"/>
          </w:tcPr>
          <w:p>
            <w:pPr>
              <w:pStyle w:val="TableParagraph"/>
              <w:spacing w:before="80"/>
              <w:ind w:left="115"/>
              <w:rPr>
                <w:sz w:val="22"/>
              </w:rPr>
            </w:pPr>
            <w:r>
              <w:rPr>
                <w:sz w:val="22"/>
              </w:rPr>
              <w:t>Updated</w:t>
            </w:r>
            <w:r>
              <w:rPr>
                <w:spacing w:val="-6"/>
                <w:sz w:val="22"/>
              </w:rPr>
              <w:t> </w:t>
            </w:r>
            <w:r>
              <w:rPr>
                <w:sz w:val="22"/>
              </w:rPr>
              <w:t>Table</w:t>
            </w:r>
            <w:r>
              <w:rPr>
                <w:spacing w:val="-6"/>
                <w:sz w:val="22"/>
              </w:rPr>
              <w:t> </w:t>
            </w:r>
            <w:r>
              <w:rPr>
                <w:sz w:val="22"/>
              </w:rPr>
              <w:t>18:</w:t>
            </w:r>
            <w:r>
              <w:rPr>
                <w:spacing w:val="-6"/>
                <w:sz w:val="22"/>
              </w:rPr>
              <w:t> </w:t>
            </w:r>
            <w:r>
              <w:rPr>
                <w:sz w:val="22"/>
              </w:rPr>
              <w:t>Part</w:t>
            </w:r>
            <w:r>
              <w:rPr>
                <w:spacing w:val="-6"/>
                <w:sz w:val="22"/>
              </w:rPr>
              <w:t> </w:t>
            </w:r>
            <w:r>
              <w:rPr>
                <w:sz w:val="22"/>
              </w:rPr>
              <w:t>B</w:t>
            </w:r>
            <w:r>
              <w:rPr>
                <w:spacing w:val="-5"/>
                <w:sz w:val="22"/>
              </w:rPr>
              <w:t> </w:t>
            </w:r>
            <w:r>
              <w:rPr>
                <w:sz w:val="22"/>
              </w:rPr>
              <w:t>Physicians</w:t>
            </w:r>
            <w:r>
              <w:rPr>
                <w:spacing w:val="-6"/>
                <w:sz w:val="22"/>
              </w:rPr>
              <w:t> </w:t>
            </w:r>
            <w:r>
              <w:rPr>
                <w:sz w:val="22"/>
              </w:rPr>
              <w:t>File</w:t>
            </w:r>
            <w:r>
              <w:rPr>
                <w:spacing w:val="-6"/>
                <w:sz w:val="22"/>
              </w:rPr>
              <w:t> </w:t>
            </w:r>
            <w:r>
              <w:rPr>
                <w:spacing w:val="-2"/>
                <w:sz w:val="22"/>
              </w:rPr>
              <w:t>(CCLF5)</w:t>
            </w:r>
          </w:p>
          <w:p>
            <w:pPr>
              <w:pStyle w:val="TableParagraph"/>
              <w:spacing w:before="79"/>
              <w:ind w:left="115"/>
              <w:rPr>
                <w:sz w:val="22"/>
              </w:rPr>
            </w:pPr>
            <w:r>
              <w:rPr>
                <w:sz w:val="22"/>
              </w:rPr>
              <w:t>Updated</w:t>
            </w:r>
            <w:r>
              <w:rPr>
                <w:spacing w:val="-7"/>
                <w:sz w:val="22"/>
              </w:rPr>
              <w:t> </w:t>
            </w:r>
            <w:r>
              <w:rPr>
                <w:sz w:val="22"/>
              </w:rPr>
              <w:t>Section</w:t>
            </w:r>
            <w:r>
              <w:rPr>
                <w:spacing w:val="-7"/>
                <w:sz w:val="22"/>
              </w:rPr>
              <w:t> </w:t>
            </w:r>
            <w:r>
              <w:rPr>
                <w:sz w:val="22"/>
              </w:rPr>
              <w:t>2.5.1</w:t>
            </w:r>
            <w:r>
              <w:rPr>
                <w:spacing w:val="-7"/>
                <w:sz w:val="22"/>
              </w:rPr>
              <w:t> </w:t>
            </w:r>
            <w:r>
              <w:rPr>
                <w:sz w:val="22"/>
              </w:rPr>
              <w:t>Beneficiary</w:t>
            </w:r>
            <w:r>
              <w:rPr>
                <w:spacing w:val="-8"/>
                <w:sz w:val="22"/>
              </w:rPr>
              <w:t> </w:t>
            </w:r>
            <w:r>
              <w:rPr>
                <w:sz w:val="22"/>
              </w:rPr>
              <w:t>Demographics</w:t>
            </w:r>
            <w:r>
              <w:rPr>
                <w:spacing w:val="-7"/>
                <w:sz w:val="22"/>
              </w:rPr>
              <w:t> </w:t>
            </w:r>
            <w:r>
              <w:rPr>
                <w:sz w:val="22"/>
              </w:rPr>
              <w:t>File</w:t>
            </w:r>
            <w:r>
              <w:rPr>
                <w:spacing w:val="-7"/>
                <w:sz w:val="22"/>
              </w:rPr>
              <w:t> </w:t>
            </w:r>
            <w:r>
              <w:rPr>
                <w:sz w:val="22"/>
              </w:rPr>
              <w:t>and Glossary for CEC Beneficiary Data sharing process to ‘Monthly’ from ‘Quarterly’.</w:t>
            </w:r>
          </w:p>
          <w:p>
            <w:pPr>
              <w:pStyle w:val="TableParagraph"/>
              <w:spacing w:before="80"/>
              <w:ind w:left="115"/>
              <w:rPr>
                <w:sz w:val="22"/>
              </w:rPr>
            </w:pPr>
            <w:r>
              <w:rPr>
                <w:sz w:val="22"/>
              </w:rPr>
              <w:t>Added</w:t>
            </w:r>
            <w:r>
              <w:rPr>
                <w:spacing w:val="-8"/>
                <w:sz w:val="22"/>
              </w:rPr>
              <w:t> </w:t>
            </w:r>
            <w:r>
              <w:rPr>
                <w:sz w:val="22"/>
              </w:rPr>
              <w:t>claims</w:t>
            </w:r>
            <w:r>
              <w:rPr>
                <w:spacing w:val="-7"/>
                <w:sz w:val="22"/>
              </w:rPr>
              <w:t> </w:t>
            </w:r>
            <w:r>
              <w:rPr>
                <w:sz w:val="22"/>
              </w:rPr>
              <w:t>run-out</w:t>
            </w:r>
            <w:r>
              <w:rPr>
                <w:spacing w:val="-7"/>
                <w:sz w:val="22"/>
              </w:rPr>
              <w:t> </w:t>
            </w:r>
            <w:r>
              <w:rPr>
                <w:spacing w:val="-2"/>
                <w:sz w:val="22"/>
              </w:rPr>
              <w:t>text.</w:t>
            </w:r>
          </w:p>
          <w:p>
            <w:pPr>
              <w:pStyle w:val="TableParagraph"/>
              <w:spacing w:before="80"/>
              <w:ind w:left="115"/>
              <w:rPr>
                <w:sz w:val="22"/>
              </w:rPr>
            </w:pPr>
            <w:r>
              <w:rPr>
                <w:sz w:val="22"/>
              </w:rPr>
              <w:t>Suppression</w:t>
            </w:r>
            <w:r>
              <w:rPr>
                <w:spacing w:val="-7"/>
                <w:sz w:val="22"/>
              </w:rPr>
              <w:t> </w:t>
            </w:r>
            <w:r>
              <w:rPr>
                <w:sz w:val="22"/>
              </w:rPr>
              <w:t>resumption</w:t>
            </w:r>
            <w:r>
              <w:rPr>
                <w:spacing w:val="-6"/>
                <w:sz w:val="22"/>
              </w:rPr>
              <w:t> </w:t>
            </w:r>
            <w:r>
              <w:rPr>
                <w:sz w:val="22"/>
              </w:rPr>
              <w:t>check</w:t>
            </w:r>
            <w:r>
              <w:rPr>
                <w:spacing w:val="-6"/>
                <w:sz w:val="22"/>
              </w:rPr>
              <w:t> </w:t>
            </w:r>
            <w:r>
              <w:rPr>
                <w:sz w:val="22"/>
              </w:rPr>
              <w:t>is</w:t>
            </w:r>
            <w:r>
              <w:rPr>
                <w:spacing w:val="-6"/>
                <w:sz w:val="22"/>
              </w:rPr>
              <w:t> </w:t>
            </w:r>
            <w:r>
              <w:rPr>
                <w:sz w:val="22"/>
              </w:rPr>
              <w:t>updated</w:t>
            </w:r>
            <w:r>
              <w:rPr>
                <w:spacing w:val="-6"/>
                <w:sz w:val="22"/>
              </w:rPr>
              <w:t> </w:t>
            </w:r>
            <w:r>
              <w:rPr>
                <w:sz w:val="22"/>
              </w:rPr>
              <w:t>from</w:t>
            </w:r>
            <w:r>
              <w:rPr>
                <w:spacing w:val="-7"/>
                <w:sz w:val="22"/>
              </w:rPr>
              <w:t> </w:t>
            </w:r>
            <w:r>
              <w:rPr>
                <w:sz w:val="22"/>
              </w:rPr>
              <w:t>quarterly</w:t>
            </w:r>
            <w:r>
              <w:rPr>
                <w:spacing w:val="-7"/>
                <w:sz w:val="22"/>
              </w:rPr>
              <w:t> </w:t>
            </w:r>
            <w:r>
              <w:rPr>
                <w:sz w:val="22"/>
              </w:rPr>
              <w:t>to </w:t>
            </w:r>
            <w:r>
              <w:rPr>
                <w:spacing w:val="-2"/>
                <w:sz w:val="22"/>
              </w:rPr>
              <w:t>monthly.</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1709" w:hRule="atLeast"/>
        </w:trPr>
        <w:tc>
          <w:tcPr>
            <w:tcW w:w="1079" w:type="dxa"/>
          </w:tcPr>
          <w:p>
            <w:pPr>
              <w:pStyle w:val="TableParagraph"/>
              <w:spacing w:before="80"/>
              <w:ind w:left="9"/>
              <w:jc w:val="center"/>
              <w:rPr>
                <w:sz w:val="22"/>
              </w:rPr>
            </w:pPr>
            <w:r>
              <w:rPr>
                <w:spacing w:val="-4"/>
                <w:sz w:val="22"/>
              </w:rPr>
              <w:t>24.0</w:t>
            </w:r>
          </w:p>
        </w:tc>
        <w:tc>
          <w:tcPr>
            <w:tcW w:w="1435" w:type="dxa"/>
          </w:tcPr>
          <w:p>
            <w:pPr>
              <w:pStyle w:val="TableParagraph"/>
              <w:spacing w:before="80"/>
              <w:ind w:left="114"/>
              <w:rPr>
                <w:sz w:val="22"/>
              </w:rPr>
            </w:pPr>
            <w:r>
              <w:rPr>
                <w:spacing w:val="-2"/>
                <w:sz w:val="22"/>
              </w:rPr>
              <w:t>07/30/2018</w:t>
            </w:r>
          </w:p>
        </w:tc>
        <w:tc>
          <w:tcPr>
            <w:tcW w:w="6009" w:type="dxa"/>
          </w:tcPr>
          <w:p>
            <w:pPr>
              <w:pStyle w:val="TableParagraph"/>
              <w:spacing w:before="79"/>
              <w:ind w:left="115"/>
              <w:rPr>
                <w:sz w:val="22"/>
              </w:rPr>
            </w:pPr>
            <w:r>
              <w:rPr>
                <w:sz w:val="22"/>
              </w:rPr>
              <w:t>Updated</w:t>
            </w:r>
            <w:r>
              <w:rPr>
                <w:spacing w:val="-7"/>
                <w:sz w:val="22"/>
              </w:rPr>
              <w:t> </w:t>
            </w:r>
            <w:r>
              <w:rPr>
                <w:sz w:val="22"/>
              </w:rPr>
              <w:t>filename</w:t>
            </w:r>
            <w:r>
              <w:rPr>
                <w:spacing w:val="-7"/>
                <w:sz w:val="22"/>
              </w:rPr>
              <w:t> </w:t>
            </w:r>
            <w:r>
              <w:rPr>
                <w:sz w:val="22"/>
              </w:rPr>
              <w:t>convention</w:t>
            </w:r>
            <w:r>
              <w:rPr>
                <w:spacing w:val="-7"/>
                <w:sz w:val="22"/>
              </w:rPr>
              <w:t> </w:t>
            </w:r>
            <w:r>
              <w:rPr>
                <w:sz w:val="22"/>
              </w:rPr>
              <w:t>for</w:t>
            </w:r>
            <w:r>
              <w:rPr>
                <w:spacing w:val="-7"/>
                <w:sz w:val="22"/>
              </w:rPr>
              <w:t> </w:t>
            </w:r>
            <w:r>
              <w:rPr>
                <w:sz w:val="22"/>
              </w:rPr>
              <w:t>the</w:t>
            </w:r>
            <w:r>
              <w:rPr>
                <w:spacing w:val="-8"/>
                <w:sz w:val="22"/>
              </w:rPr>
              <w:t> </w:t>
            </w:r>
            <w:r>
              <w:rPr>
                <w:sz w:val="22"/>
              </w:rPr>
              <w:t>Medicare</w:t>
            </w:r>
            <w:r>
              <w:rPr>
                <w:spacing w:val="-7"/>
                <w:sz w:val="22"/>
              </w:rPr>
              <w:t> </w:t>
            </w:r>
            <w:r>
              <w:rPr>
                <w:sz w:val="22"/>
              </w:rPr>
              <w:t>Shared Savings Program for the following CCLFs:</w:t>
            </w:r>
          </w:p>
          <w:p>
            <w:pPr>
              <w:pStyle w:val="TableParagraph"/>
              <w:numPr>
                <w:ilvl w:val="0"/>
                <w:numId w:val="41"/>
              </w:numPr>
              <w:tabs>
                <w:tab w:pos="834" w:val="left" w:leader="none"/>
              </w:tabs>
              <w:spacing w:line="240" w:lineRule="auto" w:before="80" w:after="0"/>
              <w:ind w:left="834" w:right="0" w:hanging="360"/>
              <w:jc w:val="left"/>
              <w:rPr>
                <w:sz w:val="22"/>
              </w:rPr>
            </w:pPr>
            <w:r>
              <w:rPr>
                <w:spacing w:val="-2"/>
                <w:sz w:val="22"/>
              </w:rPr>
              <w:t>CCLF1-</w:t>
            </w:r>
            <w:r>
              <w:rPr>
                <w:spacing w:val="-10"/>
                <w:sz w:val="22"/>
              </w:rPr>
              <w:t>9</w:t>
            </w:r>
          </w:p>
          <w:p>
            <w:pPr>
              <w:pStyle w:val="TableParagraph"/>
              <w:numPr>
                <w:ilvl w:val="0"/>
                <w:numId w:val="41"/>
              </w:numPr>
              <w:tabs>
                <w:tab w:pos="834" w:val="left" w:leader="none"/>
              </w:tabs>
              <w:spacing w:line="240" w:lineRule="auto" w:before="79" w:after="0"/>
              <w:ind w:left="834" w:right="0" w:hanging="360"/>
              <w:jc w:val="left"/>
              <w:rPr>
                <w:sz w:val="22"/>
              </w:rPr>
            </w:pPr>
            <w:r>
              <w:rPr>
                <w:sz w:val="22"/>
              </w:rPr>
              <w:t>CCLF</w:t>
            </w:r>
            <w:r>
              <w:rPr>
                <w:spacing w:val="-11"/>
                <w:sz w:val="22"/>
              </w:rPr>
              <w:t> </w:t>
            </w:r>
            <w:r>
              <w:rPr>
                <w:sz w:val="22"/>
              </w:rPr>
              <w:t>A-</w:t>
            </w:r>
            <w:r>
              <w:rPr>
                <w:spacing w:val="-10"/>
                <w:sz w:val="22"/>
              </w:rPr>
              <w:t>B</w:t>
            </w:r>
          </w:p>
          <w:p>
            <w:pPr>
              <w:pStyle w:val="TableParagraph"/>
              <w:numPr>
                <w:ilvl w:val="0"/>
                <w:numId w:val="41"/>
              </w:numPr>
              <w:tabs>
                <w:tab w:pos="834" w:val="left" w:leader="none"/>
              </w:tabs>
              <w:spacing w:line="240" w:lineRule="auto" w:before="78" w:after="0"/>
              <w:ind w:left="834" w:right="0" w:hanging="360"/>
              <w:jc w:val="left"/>
              <w:rPr>
                <w:sz w:val="22"/>
              </w:rPr>
            </w:pPr>
            <w:r>
              <w:rPr>
                <w:sz w:val="22"/>
              </w:rPr>
              <w:t>CCLF</w:t>
            </w:r>
            <w:r>
              <w:rPr>
                <w:spacing w:val="-8"/>
                <w:sz w:val="22"/>
              </w:rPr>
              <w:t> </w:t>
            </w:r>
            <w:r>
              <w:rPr>
                <w:spacing w:val="-10"/>
                <w:sz w:val="22"/>
              </w:rPr>
              <w:t>0</w:t>
            </w:r>
          </w:p>
        </w:tc>
      </w:tr>
      <w:tr>
        <w:trPr>
          <w:trHeight w:val="3880" w:hRule="atLeast"/>
        </w:trPr>
        <w:tc>
          <w:tcPr>
            <w:tcW w:w="1079" w:type="dxa"/>
          </w:tcPr>
          <w:p>
            <w:pPr>
              <w:pStyle w:val="TableParagraph"/>
              <w:spacing w:before="80"/>
              <w:ind w:left="9"/>
              <w:jc w:val="center"/>
              <w:rPr>
                <w:sz w:val="22"/>
              </w:rPr>
            </w:pPr>
            <w:r>
              <w:rPr>
                <w:spacing w:val="-4"/>
                <w:sz w:val="22"/>
              </w:rPr>
              <w:t>25.0</w:t>
            </w:r>
          </w:p>
        </w:tc>
        <w:tc>
          <w:tcPr>
            <w:tcW w:w="1435" w:type="dxa"/>
          </w:tcPr>
          <w:p>
            <w:pPr>
              <w:pStyle w:val="TableParagraph"/>
              <w:spacing w:before="80"/>
              <w:ind w:left="114"/>
              <w:rPr>
                <w:sz w:val="22"/>
              </w:rPr>
            </w:pPr>
            <w:r>
              <w:rPr>
                <w:spacing w:val="-2"/>
                <w:sz w:val="22"/>
              </w:rPr>
              <w:t>11/16/2018</w:t>
            </w:r>
          </w:p>
        </w:tc>
        <w:tc>
          <w:tcPr>
            <w:tcW w:w="6009" w:type="dxa"/>
          </w:tcPr>
          <w:p>
            <w:pPr>
              <w:pStyle w:val="TableParagraph"/>
              <w:spacing w:before="79"/>
              <w:ind w:left="115"/>
              <w:rPr>
                <w:sz w:val="22"/>
              </w:rPr>
            </w:pPr>
            <w:r>
              <w:rPr>
                <w:sz w:val="22"/>
              </w:rPr>
              <w:t>Updated</w:t>
            </w:r>
            <w:r>
              <w:rPr>
                <w:spacing w:val="-7"/>
                <w:sz w:val="22"/>
              </w:rPr>
              <w:t> </w:t>
            </w:r>
            <w:r>
              <w:rPr>
                <w:sz w:val="22"/>
              </w:rPr>
              <w:t>filename</w:t>
            </w:r>
            <w:r>
              <w:rPr>
                <w:spacing w:val="-7"/>
                <w:sz w:val="22"/>
              </w:rPr>
              <w:t> </w:t>
            </w:r>
            <w:r>
              <w:rPr>
                <w:sz w:val="22"/>
              </w:rPr>
              <w:t>convention</w:t>
            </w:r>
            <w:r>
              <w:rPr>
                <w:spacing w:val="-7"/>
                <w:sz w:val="22"/>
              </w:rPr>
              <w:t> </w:t>
            </w:r>
            <w:r>
              <w:rPr>
                <w:sz w:val="22"/>
              </w:rPr>
              <w:t>for</w:t>
            </w:r>
            <w:r>
              <w:rPr>
                <w:spacing w:val="-7"/>
                <w:sz w:val="22"/>
              </w:rPr>
              <w:t> </w:t>
            </w:r>
            <w:r>
              <w:rPr>
                <w:sz w:val="22"/>
              </w:rPr>
              <w:t>the</w:t>
            </w:r>
            <w:r>
              <w:rPr>
                <w:spacing w:val="-8"/>
                <w:sz w:val="22"/>
              </w:rPr>
              <w:t> </w:t>
            </w:r>
            <w:r>
              <w:rPr>
                <w:sz w:val="22"/>
              </w:rPr>
              <w:t>Medicare</w:t>
            </w:r>
            <w:r>
              <w:rPr>
                <w:spacing w:val="-7"/>
                <w:sz w:val="22"/>
              </w:rPr>
              <w:t> </w:t>
            </w:r>
            <w:r>
              <w:rPr>
                <w:sz w:val="22"/>
              </w:rPr>
              <w:t>Shared Savings Program for the following CCLFs:</w:t>
            </w:r>
          </w:p>
          <w:p>
            <w:pPr>
              <w:pStyle w:val="TableParagraph"/>
              <w:numPr>
                <w:ilvl w:val="0"/>
                <w:numId w:val="42"/>
              </w:numPr>
              <w:tabs>
                <w:tab w:pos="834" w:val="left" w:leader="none"/>
              </w:tabs>
              <w:spacing w:line="240" w:lineRule="auto" w:before="80" w:after="0"/>
              <w:ind w:left="834" w:right="0" w:hanging="360"/>
              <w:jc w:val="left"/>
              <w:rPr>
                <w:sz w:val="22"/>
              </w:rPr>
            </w:pPr>
            <w:r>
              <w:rPr>
                <w:spacing w:val="-2"/>
                <w:sz w:val="22"/>
              </w:rPr>
              <w:t>CCLF1-</w:t>
            </w:r>
            <w:r>
              <w:rPr>
                <w:spacing w:val="-10"/>
                <w:sz w:val="22"/>
              </w:rPr>
              <w:t>9</w:t>
            </w:r>
          </w:p>
          <w:p>
            <w:pPr>
              <w:pStyle w:val="TableParagraph"/>
              <w:numPr>
                <w:ilvl w:val="0"/>
                <w:numId w:val="42"/>
              </w:numPr>
              <w:tabs>
                <w:tab w:pos="834" w:val="left" w:leader="none"/>
              </w:tabs>
              <w:spacing w:line="240" w:lineRule="auto" w:before="79" w:after="0"/>
              <w:ind w:left="834" w:right="0" w:hanging="360"/>
              <w:jc w:val="left"/>
              <w:rPr>
                <w:sz w:val="22"/>
              </w:rPr>
            </w:pPr>
            <w:r>
              <w:rPr>
                <w:sz w:val="22"/>
              </w:rPr>
              <w:t>CCLF</w:t>
            </w:r>
            <w:r>
              <w:rPr>
                <w:spacing w:val="-11"/>
                <w:sz w:val="22"/>
              </w:rPr>
              <w:t> </w:t>
            </w:r>
            <w:r>
              <w:rPr>
                <w:sz w:val="22"/>
              </w:rPr>
              <w:t>A-</w:t>
            </w:r>
            <w:r>
              <w:rPr>
                <w:spacing w:val="-10"/>
                <w:sz w:val="22"/>
              </w:rPr>
              <w:t>B</w:t>
            </w:r>
          </w:p>
          <w:p>
            <w:pPr>
              <w:pStyle w:val="TableParagraph"/>
              <w:numPr>
                <w:ilvl w:val="0"/>
                <w:numId w:val="42"/>
              </w:numPr>
              <w:tabs>
                <w:tab w:pos="834" w:val="left" w:leader="none"/>
              </w:tabs>
              <w:spacing w:line="240" w:lineRule="auto" w:before="78" w:after="0"/>
              <w:ind w:left="834" w:right="0" w:hanging="360"/>
              <w:jc w:val="left"/>
              <w:rPr>
                <w:sz w:val="22"/>
              </w:rPr>
            </w:pPr>
            <w:r>
              <w:rPr>
                <w:sz w:val="22"/>
              </w:rPr>
              <w:t>CCLF</w:t>
            </w:r>
            <w:r>
              <w:rPr>
                <w:spacing w:val="-8"/>
                <w:sz w:val="22"/>
              </w:rPr>
              <w:t> </w:t>
            </w:r>
            <w:r>
              <w:rPr>
                <w:spacing w:val="-10"/>
                <w:sz w:val="22"/>
              </w:rPr>
              <w:t>0</w:t>
            </w:r>
          </w:p>
          <w:p>
            <w:pPr>
              <w:pStyle w:val="TableParagraph"/>
              <w:spacing w:line="314" w:lineRule="auto" w:before="79"/>
              <w:ind w:left="114" w:right="997"/>
              <w:rPr>
                <w:sz w:val="22"/>
              </w:rPr>
            </w:pPr>
            <w:r>
              <w:rPr>
                <w:sz w:val="22"/>
              </w:rPr>
              <w:t>Added</w:t>
            </w:r>
            <w:r>
              <w:rPr>
                <w:spacing w:val="-5"/>
                <w:sz w:val="22"/>
              </w:rPr>
              <w:t> </w:t>
            </w:r>
            <w:r>
              <w:rPr>
                <w:sz w:val="22"/>
              </w:rPr>
              <w:t>New</w:t>
            </w:r>
            <w:r>
              <w:rPr>
                <w:spacing w:val="-4"/>
                <w:sz w:val="22"/>
              </w:rPr>
              <w:t> </w:t>
            </w:r>
            <w:r>
              <w:rPr>
                <w:sz w:val="22"/>
              </w:rPr>
              <w:t>Fields</w:t>
            </w:r>
            <w:r>
              <w:rPr>
                <w:spacing w:val="-5"/>
                <w:sz w:val="22"/>
              </w:rPr>
              <w:t> </w:t>
            </w:r>
            <w:r>
              <w:rPr>
                <w:sz w:val="22"/>
              </w:rPr>
              <w:t>to</w:t>
            </w:r>
            <w:r>
              <w:rPr>
                <w:spacing w:val="-5"/>
                <w:sz w:val="22"/>
              </w:rPr>
              <w:t> </w:t>
            </w:r>
            <w:r>
              <w:rPr>
                <w:sz w:val="22"/>
              </w:rPr>
              <w:t>CCLF1,</w:t>
            </w:r>
            <w:r>
              <w:rPr>
                <w:spacing w:val="-5"/>
                <w:sz w:val="22"/>
              </w:rPr>
              <w:t> </w:t>
            </w:r>
            <w:r>
              <w:rPr>
                <w:sz w:val="22"/>
              </w:rPr>
              <w:t>2,</w:t>
            </w:r>
            <w:r>
              <w:rPr>
                <w:spacing w:val="-5"/>
                <w:sz w:val="22"/>
              </w:rPr>
              <w:t> </w:t>
            </w:r>
            <w:r>
              <w:rPr>
                <w:sz w:val="22"/>
              </w:rPr>
              <w:t>5,</w:t>
            </w:r>
            <w:r>
              <w:rPr>
                <w:spacing w:val="-5"/>
                <w:sz w:val="22"/>
              </w:rPr>
              <w:t> </w:t>
            </w:r>
            <w:r>
              <w:rPr>
                <w:sz w:val="22"/>
              </w:rPr>
              <w:t>8,</w:t>
            </w:r>
            <w:r>
              <w:rPr>
                <w:spacing w:val="-6"/>
                <w:sz w:val="22"/>
              </w:rPr>
              <w:t> </w:t>
            </w:r>
            <w:r>
              <w:rPr>
                <w:sz w:val="22"/>
              </w:rPr>
              <w:t>A,</w:t>
            </w:r>
            <w:r>
              <w:rPr>
                <w:spacing w:val="-5"/>
                <w:sz w:val="22"/>
              </w:rPr>
              <w:t> </w:t>
            </w:r>
            <w:r>
              <w:rPr>
                <w:sz w:val="22"/>
              </w:rPr>
              <w:t>B. Updated Section 4.</w:t>
            </w:r>
          </w:p>
          <w:p>
            <w:pPr>
              <w:pStyle w:val="TableParagraph"/>
              <w:spacing w:before="3"/>
              <w:ind w:left="114"/>
              <w:rPr>
                <w:sz w:val="22"/>
              </w:rPr>
            </w:pPr>
            <w:r>
              <w:rPr>
                <w:sz w:val="22"/>
              </w:rPr>
              <w:t>Addition</w:t>
            </w:r>
            <w:r>
              <w:rPr>
                <w:spacing w:val="-7"/>
                <w:sz w:val="22"/>
              </w:rPr>
              <w:t> </w:t>
            </w:r>
            <w:r>
              <w:rPr>
                <w:sz w:val="22"/>
              </w:rPr>
              <w:t>of</w:t>
            </w:r>
            <w:r>
              <w:rPr>
                <w:spacing w:val="-7"/>
                <w:sz w:val="22"/>
              </w:rPr>
              <w:t> </w:t>
            </w:r>
            <w:r>
              <w:rPr>
                <w:sz w:val="22"/>
              </w:rPr>
              <w:t>Section</w:t>
            </w:r>
            <w:r>
              <w:rPr>
                <w:spacing w:val="-7"/>
                <w:sz w:val="22"/>
              </w:rPr>
              <w:t> </w:t>
            </w:r>
            <w:r>
              <w:rPr>
                <w:spacing w:val="-4"/>
                <w:sz w:val="22"/>
              </w:rPr>
              <w:t>4.2.</w:t>
            </w:r>
          </w:p>
          <w:p>
            <w:pPr>
              <w:pStyle w:val="TableParagraph"/>
              <w:spacing w:before="80"/>
              <w:ind w:left="114"/>
              <w:rPr>
                <w:sz w:val="22"/>
              </w:rPr>
            </w:pPr>
            <w:r>
              <w:rPr>
                <w:sz w:val="22"/>
              </w:rPr>
              <w:t>Added</w:t>
            </w:r>
            <w:r>
              <w:rPr>
                <w:spacing w:val="-6"/>
                <w:sz w:val="22"/>
              </w:rPr>
              <w:t> </w:t>
            </w:r>
            <w:r>
              <w:rPr>
                <w:sz w:val="22"/>
              </w:rPr>
              <w:t>the</w:t>
            </w:r>
            <w:r>
              <w:rPr>
                <w:spacing w:val="-6"/>
                <w:sz w:val="22"/>
              </w:rPr>
              <w:t> </w:t>
            </w:r>
            <w:r>
              <w:rPr>
                <w:sz w:val="22"/>
              </w:rPr>
              <w:t>Vermont</w:t>
            </w:r>
            <w:r>
              <w:rPr>
                <w:spacing w:val="-6"/>
                <w:sz w:val="22"/>
              </w:rPr>
              <w:t> </w:t>
            </w:r>
            <w:r>
              <w:rPr>
                <w:sz w:val="22"/>
              </w:rPr>
              <w:t>All</w:t>
            </w:r>
            <w:r>
              <w:rPr>
                <w:spacing w:val="-6"/>
                <w:sz w:val="22"/>
              </w:rPr>
              <w:t> </w:t>
            </w:r>
            <w:r>
              <w:rPr>
                <w:sz w:val="22"/>
              </w:rPr>
              <w:t>Payer</w:t>
            </w:r>
            <w:r>
              <w:rPr>
                <w:spacing w:val="-6"/>
                <w:sz w:val="22"/>
              </w:rPr>
              <w:t> </w:t>
            </w:r>
            <w:r>
              <w:rPr>
                <w:sz w:val="22"/>
              </w:rPr>
              <w:t>Model</w:t>
            </w:r>
            <w:r>
              <w:rPr>
                <w:spacing w:val="-6"/>
                <w:sz w:val="22"/>
              </w:rPr>
              <w:t> </w:t>
            </w:r>
            <w:r>
              <w:rPr>
                <w:sz w:val="22"/>
              </w:rPr>
              <w:t>(VTAPM)</w:t>
            </w:r>
            <w:r>
              <w:rPr>
                <w:spacing w:val="-6"/>
                <w:sz w:val="22"/>
              </w:rPr>
              <w:t> </w:t>
            </w:r>
            <w:r>
              <w:rPr>
                <w:sz w:val="22"/>
              </w:rPr>
              <w:t>where </w:t>
            </w:r>
            <w:r>
              <w:rPr>
                <w:spacing w:val="-2"/>
                <w:sz w:val="22"/>
              </w:rPr>
              <w:t>applicable.</w:t>
            </w:r>
          </w:p>
          <w:p>
            <w:pPr>
              <w:pStyle w:val="TableParagraph"/>
              <w:spacing w:before="80"/>
              <w:ind w:left="114"/>
              <w:rPr>
                <w:sz w:val="22"/>
              </w:rPr>
            </w:pPr>
            <w:r>
              <w:rPr>
                <w:sz w:val="22"/>
              </w:rPr>
              <w:t>Appendix</w:t>
            </w:r>
            <w:r>
              <w:rPr>
                <w:spacing w:val="-6"/>
                <w:sz w:val="22"/>
              </w:rPr>
              <w:t> </w:t>
            </w:r>
            <w:r>
              <w:rPr>
                <w:sz w:val="22"/>
              </w:rPr>
              <w:t>B:</w:t>
            </w:r>
            <w:r>
              <w:rPr>
                <w:spacing w:val="-4"/>
                <w:sz w:val="22"/>
              </w:rPr>
              <w:t> </w:t>
            </w:r>
            <w:r>
              <w:rPr>
                <w:sz w:val="22"/>
              </w:rPr>
              <w:t>Updated</w:t>
            </w:r>
            <w:r>
              <w:rPr>
                <w:spacing w:val="-5"/>
                <w:sz w:val="22"/>
              </w:rPr>
              <w:t> </w:t>
            </w:r>
            <w:r>
              <w:rPr>
                <w:sz w:val="22"/>
              </w:rPr>
              <w:t>the</w:t>
            </w:r>
            <w:r>
              <w:rPr>
                <w:spacing w:val="-5"/>
                <w:sz w:val="22"/>
              </w:rPr>
              <w:t> </w:t>
            </w:r>
            <w:r>
              <w:rPr>
                <w:sz w:val="22"/>
              </w:rPr>
              <w:t>filename</w:t>
            </w:r>
            <w:r>
              <w:rPr>
                <w:spacing w:val="-5"/>
                <w:sz w:val="22"/>
              </w:rPr>
              <w:t> </w:t>
            </w:r>
            <w:r>
              <w:rPr>
                <w:sz w:val="22"/>
              </w:rPr>
              <w:t>convention</w:t>
            </w:r>
            <w:r>
              <w:rPr>
                <w:spacing w:val="-5"/>
                <w:sz w:val="22"/>
              </w:rPr>
              <w:t> </w:t>
            </w:r>
            <w:r>
              <w:rPr>
                <w:sz w:val="22"/>
              </w:rPr>
              <w:t>for</w:t>
            </w:r>
            <w:r>
              <w:rPr>
                <w:spacing w:val="-5"/>
                <w:sz w:val="22"/>
              </w:rPr>
              <w:t> </w:t>
            </w:r>
            <w:r>
              <w:rPr>
                <w:sz w:val="22"/>
              </w:rPr>
              <w:t>CEC</w:t>
            </w:r>
            <w:r>
              <w:rPr>
                <w:spacing w:val="-6"/>
                <w:sz w:val="22"/>
              </w:rPr>
              <w:t> </w:t>
            </w:r>
            <w:r>
              <w:rPr>
                <w:sz w:val="22"/>
              </w:rPr>
              <w:t>and NGACO and added VTAPM.</w:t>
            </w:r>
          </w:p>
        </w:tc>
      </w:tr>
      <w:tr>
        <w:trPr>
          <w:trHeight w:val="3182" w:hRule="atLeast"/>
        </w:trPr>
        <w:tc>
          <w:tcPr>
            <w:tcW w:w="1079" w:type="dxa"/>
          </w:tcPr>
          <w:p>
            <w:pPr>
              <w:pStyle w:val="TableParagraph"/>
              <w:spacing w:before="80"/>
              <w:ind w:left="9"/>
              <w:jc w:val="center"/>
              <w:rPr>
                <w:sz w:val="22"/>
              </w:rPr>
            </w:pPr>
            <w:r>
              <w:rPr>
                <w:spacing w:val="-4"/>
                <w:sz w:val="22"/>
              </w:rPr>
              <w:t>26.0</w:t>
            </w:r>
          </w:p>
        </w:tc>
        <w:tc>
          <w:tcPr>
            <w:tcW w:w="1435" w:type="dxa"/>
          </w:tcPr>
          <w:p>
            <w:pPr>
              <w:pStyle w:val="TableParagraph"/>
              <w:spacing w:before="80"/>
              <w:ind w:left="114"/>
              <w:rPr>
                <w:sz w:val="22"/>
              </w:rPr>
            </w:pPr>
            <w:r>
              <w:rPr>
                <w:spacing w:val="-2"/>
                <w:sz w:val="22"/>
              </w:rPr>
              <w:t>03/08/2019</w:t>
            </w:r>
          </w:p>
        </w:tc>
        <w:tc>
          <w:tcPr>
            <w:tcW w:w="6009" w:type="dxa"/>
          </w:tcPr>
          <w:p>
            <w:pPr>
              <w:pStyle w:val="TableParagraph"/>
              <w:spacing w:before="79"/>
              <w:ind w:left="115"/>
              <w:rPr>
                <w:sz w:val="22"/>
              </w:rPr>
            </w:pPr>
            <w:r>
              <w:rPr>
                <w:sz w:val="22"/>
              </w:rPr>
              <w:t>Updated</w:t>
            </w:r>
            <w:r>
              <w:rPr>
                <w:spacing w:val="-8"/>
                <w:sz w:val="22"/>
              </w:rPr>
              <w:t> </w:t>
            </w:r>
            <w:r>
              <w:rPr>
                <w:sz w:val="22"/>
              </w:rPr>
              <w:t>Section</w:t>
            </w:r>
            <w:r>
              <w:rPr>
                <w:spacing w:val="-8"/>
                <w:sz w:val="22"/>
              </w:rPr>
              <w:t> </w:t>
            </w:r>
            <w:r>
              <w:rPr>
                <w:sz w:val="22"/>
              </w:rPr>
              <w:t>2.5.1</w:t>
            </w:r>
            <w:r>
              <w:rPr>
                <w:spacing w:val="-8"/>
                <w:sz w:val="22"/>
              </w:rPr>
              <w:t> </w:t>
            </w:r>
            <w:r>
              <w:rPr>
                <w:sz w:val="22"/>
              </w:rPr>
              <w:t>to</w:t>
            </w:r>
            <w:r>
              <w:rPr>
                <w:spacing w:val="-8"/>
                <w:sz w:val="22"/>
              </w:rPr>
              <w:t> </w:t>
            </w:r>
            <w:r>
              <w:rPr>
                <w:sz w:val="22"/>
              </w:rPr>
              <w:t>include</w:t>
            </w:r>
            <w:r>
              <w:rPr>
                <w:spacing w:val="-8"/>
                <w:sz w:val="22"/>
              </w:rPr>
              <w:t> </w:t>
            </w:r>
            <w:r>
              <w:rPr>
                <w:sz w:val="22"/>
              </w:rPr>
              <w:t>VTAPM </w:t>
            </w:r>
            <w:r>
              <w:rPr>
                <w:spacing w:val="-2"/>
                <w:sz w:val="22"/>
              </w:rPr>
              <w:t>Suppression/Resumption</w:t>
            </w:r>
          </w:p>
          <w:p>
            <w:pPr>
              <w:pStyle w:val="TableParagraph"/>
              <w:spacing w:before="81"/>
              <w:ind w:left="115" w:right="222"/>
              <w:rPr>
                <w:sz w:val="22"/>
              </w:rPr>
            </w:pPr>
            <w:r>
              <w:rPr>
                <w:sz w:val="22"/>
              </w:rPr>
              <w:t>Section 4.2: Updated the example in File naming convention Appendix B: Updated the Part A and Part B Claims</w:t>
            </w:r>
            <w:r>
              <w:rPr>
                <w:spacing w:val="-8"/>
                <w:sz w:val="22"/>
              </w:rPr>
              <w:t> </w:t>
            </w:r>
            <w:r>
              <w:rPr>
                <w:sz w:val="22"/>
              </w:rPr>
              <w:t>Benefit</w:t>
            </w:r>
            <w:r>
              <w:rPr>
                <w:spacing w:val="-8"/>
                <w:sz w:val="22"/>
              </w:rPr>
              <w:t> </w:t>
            </w:r>
            <w:r>
              <w:rPr>
                <w:sz w:val="22"/>
              </w:rPr>
              <w:t>Enhancement</w:t>
            </w:r>
            <w:r>
              <w:rPr>
                <w:spacing w:val="-8"/>
                <w:sz w:val="22"/>
              </w:rPr>
              <w:t> </w:t>
            </w:r>
            <w:r>
              <w:rPr>
                <w:sz w:val="22"/>
              </w:rPr>
              <w:t>and</w:t>
            </w:r>
            <w:r>
              <w:rPr>
                <w:spacing w:val="-8"/>
                <w:sz w:val="22"/>
              </w:rPr>
              <w:t> </w:t>
            </w:r>
            <w:r>
              <w:rPr>
                <w:sz w:val="22"/>
              </w:rPr>
              <w:t>Demonstration</w:t>
            </w:r>
            <w:r>
              <w:rPr>
                <w:spacing w:val="-8"/>
                <w:sz w:val="22"/>
              </w:rPr>
              <w:t> </w:t>
            </w:r>
            <w:r>
              <w:rPr>
                <w:sz w:val="22"/>
              </w:rPr>
              <w:t>Codes Files with Care Management Home Visits benefit </w:t>
            </w:r>
            <w:r>
              <w:rPr>
                <w:spacing w:val="-2"/>
                <w:sz w:val="22"/>
              </w:rPr>
              <w:t>enhancement.</w:t>
            </w:r>
          </w:p>
          <w:p>
            <w:pPr>
              <w:pStyle w:val="TableParagraph"/>
              <w:spacing w:before="79"/>
              <w:ind w:left="115"/>
              <w:rPr>
                <w:sz w:val="22"/>
              </w:rPr>
            </w:pPr>
            <w:r>
              <w:rPr>
                <w:sz w:val="22"/>
              </w:rPr>
              <w:t>Section</w:t>
            </w:r>
            <w:r>
              <w:rPr>
                <w:spacing w:val="-6"/>
                <w:sz w:val="22"/>
              </w:rPr>
              <w:t> </w:t>
            </w:r>
            <w:r>
              <w:rPr>
                <w:sz w:val="22"/>
              </w:rPr>
              <w:t>2.5.1,</w:t>
            </w:r>
            <w:r>
              <w:rPr>
                <w:spacing w:val="-6"/>
                <w:sz w:val="22"/>
              </w:rPr>
              <w:t> </w:t>
            </w:r>
            <w:r>
              <w:rPr>
                <w:sz w:val="22"/>
              </w:rPr>
              <w:t>added</w:t>
            </w:r>
            <w:r>
              <w:rPr>
                <w:spacing w:val="-6"/>
                <w:sz w:val="22"/>
              </w:rPr>
              <w:t> </w:t>
            </w:r>
            <w:r>
              <w:rPr>
                <w:sz w:val="22"/>
              </w:rPr>
              <w:t>Historical</w:t>
            </w:r>
            <w:r>
              <w:rPr>
                <w:spacing w:val="-6"/>
                <w:sz w:val="22"/>
              </w:rPr>
              <w:t> </w:t>
            </w:r>
            <w:r>
              <w:rPr>
                <w:sz w:val="22"/>
              </w:rPr>
              <w:t>CCLF</w:t>
            </w:r>
            <w:r>
              <w:rPr>
                <w:spacing w:val="-6"/>
                <w:sz w:val="22"/>
              </w:rPr>
              <w:t> </w:t>
            </w:r>
            <w:r>
              <w:rPr>
                <w:sz w:val="22"/>
              </w:rPr>
              <w:t>definition</w:t>
            </w:r>
            <w:r>
              <w:rPr>
                <w:spacing w:val="-6"/>
                <w:sz w:val="22"/>
              </w:rPr>
              <w:t> </w:t>
            </w:r>
            <w:r>
              <w:rPr>
                <w:sz w:val="22"/>
              </w:rPr>
              <w:t>to</w:t>
            </w:r>
            <w:r>
              <w:rPr>
                <w:spacing w:val="-6"/>
                <w:sz w:val="22"/>
              </w:rPr>
              <w:t> </w:t>
            </w:r>
            <w:r>
              <w:rPr>
                <w:sz w:val="22"/>
              </w:rPr>
              <w:t>NGACO, VTAPM, Shared Savings program and CEC programs</w:t>
            </w:r>
          </w:p>
          <w:p>
            <w:pPr>
              <w:pStyle w:val="TableParagraph"/>
              <w:spacing w:before="81"/>
              <w:ind w:left="114"/>
              <w:rPr>
                <w:sz w:val="22"/>
              </w:rPr>
            </w:pPr>
            <w:r>
              <w:rPr>
                <w:sz w:val="22"/>
              </w:rPr>
              <w:t>Updated</w:t>
            </w:r>
            <w:r>
              <w:rPr>
                <w:spacing w:val="-6"/>
                <w:sz w:val="22"/>
              </w:rPr>
              <w:t> </w:t>
            </w:r>
            <w:r>
              <w:rPr>
                <w:sz w:val="22"/>
              </w:rPr>
              <w:t>the</w:t>
            </w:r>
            <w:r>
              <w:rPr>
                <w:spacing w:val="-6"/>
                <w:sz w:val="22"/>
              </w:rPr>
              <w:t> </w:t>
            </w:r>
            <w:r>
              <w:rPr>
                <w:sz w:val="22"/>
              </w:rPr>
              <w:t>description</w:t>
            </w:r>
            <w:r>
              <w:rPr>
                <w:spacing w:val="-7"/>
                <w:sz w:val="22"/>
              </w:rPr>
              <w:t> </w:t>
            </w:r>
            <w:r>
              <w:rPr>
                <w:sz w:val="22"/>
              </w:rPr>
              <w:t>of</w:t>
            </w:r>
            <w:r>
              <w:rPr>
                <w:spacing w:val="-6"/>
                <w:sz w:val="22"/>
              </w:rPr>
              <w:t> </w:t>
            </w:r>
            <w:r>
              <w:rPr>
                <w:sz w:val="22"/>
              </w:rPr>
              <w:t>Claim</w:t>
            </w:r>
            <w:r>
              <w:rPr>
                <w:spacing w:val="-7"/>
                <w:sz w:val="22"/>
              </w:rPr>
              <w:t> </w:t>
            </w:r>
            <w:r>
              <w:rPr>
                <w:sz w:val="22"/>
              </w:rPr>
              <w:t>Outpatient</w:t>
            </w:r>
            <w:r>
              <w:rPr>
                <w:spacing w:val="-6"/>
                <w:sz w:val="22"/>
              </w:rPr>
              <w:t> </w:t>
            </w:r>
            <w:r>
              <w:rPr>
                <w:sz w:val="22"/>
              </w:rPr>
              <w:t>Service</w:t>
            </w:r>
            <w:r>
              <w:rPr>
                <w:spacing w:val="-6"/>
                <w:sz w:val="22"/>
              </w:rPr>
              <w:t> </w:t>
            </w:r>
            <w:r>
              <w:rPr>
                <w:sz w:val="22"/>
              </w:rPr>
              <w:t>Type Code in Appendix B</w:t>
            </w:r>
          </w:p>
        </w:tc>
      </w:tr>
      <w:tr>
        <w:trPr>
          <w:trHeight w:val="2201" w:hRule="atLeast"/>
        </w:trPr>
        <w:tc>
          <w:tcPr>
            <w:tcW w:w="1079" w:type="dxa"/>
          </w:tcPr>
          <w:p>
            <w:pPr>
              <w:pStyle w:val="TableParagraph"/>
              <w:spacing w:before="81"/>
              <w:ind w:left="9"/>
              <w:jc w:val="center"/>
              <w:rPr>
                <w:sz w:val="22"/>
              </w:rPr>
            </w:pPr>
            <w:r>
              <w:rPr>
                <w:spacing w:val="-4"/>
                <w:sz w:val="22"/>
              </w:rPr>
              <w:t>27.0</w:t>
            </w:r>
          </w:p>
        </w:tc>
        <w:tc>
          <w:tcPr>
            <w:tcW w:w="1435" w:type="dxa"/>
          </w:tcPr>
          <w:p>
            <w:pPr>
              <w:pStyle w:val="TableParagraph"/>
              <w:spacing w:before="81"/>
              <w:ind w:left="114"/>
              <w:rPr>
                <w:sz w:val="22"/>
              </w:rPr>
            </w:pPr>
            <w:r>
              <w:rPr>
                <w:spacing w:val="-2"/>
                <w:sz w:val="22"/>
              </w:rPr>
              <w:t>05/31/2019</w:t>
            </w:r>
          </w:p>
        </w:tc>
        <w:tc>
          <w:tcPr>
            <w:tcW w:w="6009" w:type="dxa"/>
          </w:tcPr>
          <w:p>
            <w:pPr>
              <w:pStyle w:val="TableParagraph"/>
              <w:spacing w:line="314" w:lineRule="auto" w:before="81"/>
              <w:ind w:left="115" w:right="2678"/>
              <w:rPr>
                <w:sz w:val="22"/>
              </w:rPr>
            </w:pPr>
            <w:r>
              <w:rPr>
                <w:sz w:val="22"/>
              </w:rPr>
              <w:t>Updated</w:t>
            </w:r>
            <w:r>
              <w:rPr>
                <w:spacing w:val="-13"/>
                <w:sz w:val="22"/>
              </w:rPr>
              <w:t> </w:t>
            </w:r>
            <w:r>
              <w:rPr>
                <w:sz w:val="22"/>
              </w:rPr>
              <w:t>CCLF</w:t>
            </w:r>
            <w:r>
              <w:rPr>
                <w:spacing w:val="-13"/>
                <w:sz w:val="22"/>
              </w:rPr>
              <w:t> </w:t>
            </w:r>
            <w:r>
              <w:rPr>
                <w:sz w:val="22"/>
              </w:rPr>
              <w:t>file</w:t>
            </w:r>
            <w:r>
              <w:rPr>
                <w:spacing w:val="-13"/>
                <w:sz w:val="22"/>
              </w:rPr>
              <w:t> </w:t>
            </w:r>
            <w:r>
              <w:rPr>
                <w:sz w:val="22"/>
              </w:rPr>
              <w:t>names Section 4.2, Appendix B</w:t>
            </w:r>
          </w:p>
          <w:p>
            <w:pPr>
              <w:pStyle w:val="TableParagraph"/>
              <w:numPr>
                <w:ilvl w:val="0"/>
                <w:numId w:val="43"/>
              </w:numPr>
              <w:tabs>
                <w:tab w:pos="834" w:val="left" w:leader="none"/>
              </w:tabs>
              <w:spacing w:line="240" w:lineRule="auto" w:before="2" w:after="0"/>
              <w:ind w:left="834" w:right="565" w:hanging="360"/>
              <w:jc w:val="left"/>
              <w:rPr>
                <w:sz w:val="22"/>
              </w:rPr>
            </w:pPr>
            <w:r>
              <w:rPr>
                <w:sz w:val="22"/>
              </w:rPr>
              <w:t>Added</w:t>
            </w:r>
            <w:r>
              <w:rPr>
                <w:spacing w:val="-6"/>
                <w:sz w:val="22"/>
              </w:rPr>
              <w:t> </w:t>
            </w:r>
            <w:r>
              <w:rPr>
                <w:sz w:val="22"/>
              </w:rPr>
              <w:t>filename</w:t>
            </w:r>
            <w:r>
              <w:rPr>
                <w:spacing w:val="-6"/>
                <w:sz w:val="22"/>
              </w:rPr>
              <w:t> </w:t>
            </w:r>
            <w:r>
              <w:rPr>
                <w:sz w:val="22"/>
              </w:rPr>
              <w:t>convention</w:t>
            </w:r>
            <w:r>
              <w:rPr>
                <w:spacing w:val="-6"/>
                <w:sz w:val="22"/>
              </w:rPr>
              <w:t> </w:t>
            </w:r>
            <w:r>
              <w:rPr>
                <w:sz w:val="22"/>
              </w:rPr>
              <w:t>for</w:t>
            </w:r>
            <w:r>
              <w:rPr>
                <w:spacing w:val="-6"/>
                <w:sz w:val="22"/>
              </w:rPr>
              <w:t> </w:t>
            </w:r>
            <w:r>
              <w:rPr>
                <w:sz w:val="22"/>
              </w:rPr>
              <w:t>Shared</w:t>
            </w:r>
            <w:r>
              <w:rPr>
                <w:spacing w:val="-6"/>
                <w:sz w:val="22"/>
              </w:rPr>
              <w:t> </w:t>
            </w:r>
            <w:r>
              <w:rPr>
                <w:sz w:val="22"/>
              </w:rPr>
              <w:t>Savings Program run-out CCLFs Updated the NGACO Suppression</w:t>
            </w:r>
            <w:r>
              <w:rPr>
                <w:spacing w:val="-8"/>
                <w:sz w:val="22"/>
              </w:rPr>
              <w:t> </w:t>
            </w:r>
            <w:r>
              <w:rPr>
                <w:sz w:val="22"/>
              </w:rPr>
              <w:t>process</w:t>
            </w:r>
            <w:r>
              <w:rPr>
                <w:spacing w:val="-7"/>
                <w:sz w:val="22"/>
              </w:rPr>
              <w:t> </w:t>
            </w:r>
            <w:r>
              <w:rPr>
                <w:sz w:val="22"/>
              </w:rPr>
              <w:t>from</w:t>
            </w:r>
            <w:r>
              <w:rPr>
                <w:spacing w:val="-8"/>
                <w:sz w:val="22"/>
              </w:rPr>
              <w:t> </w:t>
            </w:r>
            <w:r>
              <w:rPr>
                <w:sz w:val="22"/>
              </w:rPr>
              <w:t>Quarterly</w:t>
            </w:r>
            <w:r>
              <w:rPr>
                <w:spacing w:val="-8"/>
                <w:sz w:val="22"/>
              </w:rPr>
              <w:t> </w:t>
            </w:r>
            <w:r>
              <w:rPr>
                <w:sz w:val="22"/>
              </w:rPr>
              <w:t>to</w:t>
            </w:r>
            <w:r>
              <w:rPr>
                <w:spacing w:val="-7"/>
                <w:sz w:val="22"/>
              </w:rPr>
              <w:t> </w:t>
            </w:r>
            <w:r>
              <w:rPr>
                <w:sz w:val="22"/>
              </w:rPr>
              <w:t>Monthly </w:t>
            </w:r>
            <w:r>
              <w:rPr>
                <w:spacing w:val="-2"/>
                <w:sz w:val="22"/>
              </w:rPr>
              <w:t>2.5.1</w:t>
            </w:r>
          </w:p>
          <w:p>
            <w:pPr>
              <w:pStyle w:val="TableParagraph"/>
              <w:numPr>
                <w:ilvl w:val="0"/>
                <w:numId w:val="43"/>
              </w:numPr>
              <w:tabs>
                <w:tab w:pos="834" w:val="left" w:leader="none"/>
              </w:tabs>
              <w:spacing w:line="240" w:lineRule="auto" w:before="78" w:after="0"/>
              <w:ind w:left="834" w:right="0" w:hanging="360"/>
              <w:jc w:val="left"/>
              <w:rPr>
                <w:sz w:val="22"/>
              </w:rPr>
            </w:pPr>
            <w:r>
              <w:rPr>
                <w:sz w:val="22"/>
              </w:rPr>
              <w:t>Updated</w:t>
            </w:r>
            <w:r>
              <w:rPr>
                <w:spacing w:val="-7"/>
                <w:sz w:val="22"/>
              </w:rPr>
              <w:t> </w:t>
            </w:r>
            <w:r>
              <w:rPr>
                <w:sz w:val="22"/>
              </w:rPr>
              <w:t>NGACO</w:t>
            </w:r>
            <w:r>
              <w:rPr>
                <w:spacing w:val="-8"/>
                <w:sz w:val="22"/>
              </w:rPr>
              <w:t> </w:t>
            </w:r>
            <w:r>
              <w:rPr>
                <w:sz w:val="22"/>
              </w:rPr>
              <w:t>and</w:t>
            </w:r>
            <w:r>
              <w:rPr>
                <w:spacing w:val="-7"/>
                <w:sz w:val="22"/>
              </w:rPr>
              <w:t> </w:t>
            </w:r>
            <w:r>
              <w:rPr>
                <w:sz w:val="22"/>
              </w:rPr>
              <w:t>VTAPM</w:t>
            </w:r>
            <w:r>
              <w:rPr>
                <w:spacing w:val="-8"/>
                <w:sz w:val="22"/>
              </w:rPr>
              <w:t> </w:t>
            </w:r>
            <w:r>
              <w:rPr>
                <w:sz w:val="22"/>
              </w:rPr>
              <w:t>run-out</w:t>
            </w:r>
            <w:r>
              <w:rPr>
                <w:spacing w:val="-7"/>
                <w:sz w:val="22"/>
              </w:rPr>
              <w:t> </w:t>
            </w:r>
            <w:r>
              <w:rPr>
                <w:sz w:val="22"/>
              </w:rPr>
              <w:t>file</w:t>
            </w:r>
            <w:r>
              <w:rPr>
                <w:spacing w:val="-7"/>
                <w:sz w:val="22"/>
              </w:rPr>
              <w:t> </w:t>
            </w:r>
            <w:r>
              <w:rPr>
                <w:spacing w:val="-2"/>
                <w:sz w:val="22"/>
              </w:rPr>
              <w:t>names.</w:t>
            </w:r>
          </w:p>
        </w:tc>
      </w:tr>
    </w:tbl>
    <w:p>
      <w:pPr>
        <w:pStyle w:val="TableParagraph"/>
        <w:spacing w:after="0" w:line="240" w:lineRule="auto"/>
        <w:jc w:val="left"/>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3555" w:hRule="atLeast"/>
        </w:trPr>
        <w:tc>
          <w:tcPr>
            <w:tcW w:w="1079" w:type="dxa"/>
          </w:tcPr>
          <w:p>
            <w:pPr>
              <w:pStyle w:val="TableParagraph"/>
              <w:spacing w:before="80"/>
              <w:ind w:left="9"/>
              <w:jc w:val="center"/>
              <w:rPr>
                <w:sz w:val="22"/>
              </w:rPr>
            </w:pPr>
            <w:r>
              <w:rPr>
                <w:spacing w:val="-4"/>
                <w:sz w:val="22"/>
              </w:rPr>
              <w:t>28.0</w:t>
            </w:r>
          </w:p>
        </w:tc>
        <w:tc>
          <w:tcPr>
            <w:tcW w:w="1435" w:type="dxa"/>
          </w:tcPr>
          <w:p>
            <w:pPr>
              <w:pStyle w:val="TableParagraph"/>
              <w:spacing w:before="80"/>
              <w:ind w:left="114"/>
              <w:rPr>
                <w:sz w:val="22"/>
              </w:rPr>
            </w:pPr>
            <w:r>
              <w:rPr>
                <w:spacing w:val="-2"/>
                <w:sz w:val="22"/>
              </w:rPr>
              <w:t>11/20/2019</w:t>
            </w:r>
          </w:p>
        </w:tc>
        <w:tc>
          <w:tcPr>
            <w:tcW w:w="6009" w:type="dxa"/>
          </w:tcPr>
          <w:p>
            <w:pPr>
              <w:pStyle w:val="TableParagraph"/>
              <w:spacing w:before="79"/>
              <w:ind w:left="115" w:right="126"/>
              <w:rPr>
                <w:sz w:val="22"/>
              </w:rPr>
            </w:pPr>
            <w:r>
              <w:rPr>
                <w:sz w:val="22"/>
              </w:rPr>
              <w:t>Added Note throughout: “To comply with MACRA of 2015, after the end of the New Medicare Card Transition Period in</w:t>
            </w:r>
            <w:r>
              <w:rPr>
                <w:spacing w:val="-4"/>
                <w:sz w:val="22"/>
              </w:rPr>
              <w:t> </w:t>
            </w:r>
            <w:r>
              <w:rPr>
                <w:sz w:val="22"/>
              </w:rPr>
              <w:t>December</w:t>
            </w:r>
            <w:r>
              <w:rPr>
                <w:spacing w:val="-4"/>
                <w:sz w:val="22"/>
              </w:rPr>
              <w:t> </w:t>
            </w:r>
            <w:r>
              <w:rPr>
                <w:sz w:val="22"/>
              </w:rPr>
              <w:t>2019,</w:t>
            </w:r>
            <w:r>
              <w:rPr>
                <w:spacing w:val="-4"/>
                <w:sz w:val="22"/>
              </w:rPr>
              <w:t> </w:t>
            </w:r>
            <w:r>
              <w:rPr>
                <w:sz w:val="22"/>
              </w:rPr>
              <w:t>only</w:t>
            </w:r>
            <w:r>
              <w:rPr>
                <w:spacing w:val="-5"/>
                <w:sz w:val="22"/>
              </w:rPr>
              <w:t> </w:t>
            </w:r>
            <w:r>
              <w:rPr>
                <w:sz w:val="22"/>
              </w:rPr>
              <w:t>the</w:t>
            </w:r>
            <w:r>
              <w:rPr>
                <w:spacing w:val="-4"/>
                <w:sz w:val="22"/>
              </w:rPr>
              <w:t> </w:t>
            </w:r>
            <w:r>
              <w:rPr>
                <w:sz w:val="22"/>
              </w:rPr>
              <w:t>MBI</w:t>
            </w:r>
            <w:r>
              <w:rPr>
                <w:spacing w:val="-4"/>
                <w:sz w:val="22"/>
              </w:rPr>
              <w:t> </w:t>
            </w:r>
            <w:r>
              <w:rPr>
                <w:sz w:val="22"/>
              </w:rPr>
              <w:t>will</w:t>
            </w:r>
            <w:r>
              <w:rPr>
                <w:spacing w:val="-4"/>
                <w:sz w:val="22"/>
              </w:rPr>
              <w:t> </w:t>
            </w:r>
            <w:r>
              <w:rPr>
                <w:sz w:val="22"/>
              </w:rPr>
              <w:t>be</w:t>
            </w:r>
            <w:r>
              <w:rPr>
                <w:spacing w:val="-4"/>
                <w:sz w:val="22"/>
              </w:rPr>
              <w:t> </w:t>
            </w:r>
            <w:r>
              <w:rPr>
                <w:sz w:val="22"/>
              </w:rPr>
              <w:t>accepted</w:t>
            </w:r>
            <w:r>
              <w:rPr>
                <w:spacing w:val="-5"/>
                <w:sz w:val="22"/>
              </w:rPr>
              <w:t> </w:t>
            </w:r>
            <w:r>
              <w:rPr>
                <w:sz w:val="22"/>
              </w:rPr>
              <w:t>on</w:t>
            </w:r>
            <w:r>
              <w:rPr>
                <w:spacing w:val="-4"/>
                <w:sz w:val="22"/>
              </w:rPr>
              <w:t> </w:t>
            </w:r>
            <w:r>
              <w:rPr>
                <w:sz w:val="22"/>
              </w:rPr>
              <w:t>claims and the HICN value will no longer be displayed. The HICN/BIC/RRB fields will be blank in CCLFs effective January 1, 2020 onwards.”</w:t>
            </w:r>
          </w:p>
          <w:p>
            <w:pPr>
              <w:pStyle w:val="TableParagraph"/>
              <w:ind w:left="115" w:right="222"/>
              <w:rPr>
                <w:sz w:val="22"/>
              </w:rPr>
            </w:pPr>
            <w:r>
              <w:rPr>
                <w:sz w:val="22"/>
              </w:rPr>
              <w:t>Updated Section 4.2 “Zip File Naming Convention Changes</w:t>
            </w:r>
            <w:r>
              <w:rPr>
                <w:spacing w:val="-4"/>
                <w:sz w:val="22"/>
              </w:rPr>
              <w:t> </w:t>
            </w:r>
            <w:r>
              <w:rPr>
                <w:sz w:val="22"/>
              </w:rPr>
              <w:t>to</w:t>
            </w:r>
            <w:r>
              <w:rPr>
                <w:spacing w:val="-4"/>
                <w:sz w:val="22"/>
              </w:rPr>
              <w:t> </w:t>
            </w:r>
            <w:r>
              <w:rPr>
                <w:sz w:val="22"/>
              </w:rPr>
              <w:t>the</w:t>
            </w:r>
            <w:r>
              <w:rPr>
                <w:spacing w:val="-4"/>
                <w:sz w:val="22"/>
              </w:rPr>
              <w:t> </w:t>
            </w:r>
            <w:r>
              <w:rPr>
                <w:sz w:val="22"/>
              </w:rPr>
              <w:t>Claims</w:t>
            </w:r>
            <w:r>
              <w:rPr>
                <w:spacing w:val="-4"/>
                <w:sz w:val="22"/>
              </w:rPr>
              <w:t> </w:t>
            </w:r>
            <w:r>
              <w:rPr>
                <w:sz w:val="22"/>
              </w:rPr>
              <w:t>Line</w:t>
            </w:r>
            <w:r>
              <w:rPr>
                <w:spacing w:val="-4"/>
                <w:sz w:val="22"/>
              </w:rPr>
              <w:t> </w:t>
            </w:r>
            <w:r>
              <w:rPr>
                <w:sz w:val="22"/>
              </w:rPr>
              <w:t>Feed”</w:t>
            </w:r>
            <w:r>
              <w:rPr>
                <w:spacing w:val="-4"/>
                <w:sz w:val="22"/>
              </w:rPr>
              <w:t> </w:t>
            </w:r>
            <w:r>
              <w:rPr>
                <w:sz w:val="22"/>
              </w:rPr>
              <w:t>to</w:t>
            </w:r>
            <w:r>
              <w:rPr>
                <w:spacing w:val="-5"/>
                <w:sz w:val="22"/>
              </w:rPr>
              <w:t> </w:t>
            </w:r>
            <w:r>
              <w:rPr>
                <w:sz w:val="22"/>
              </w:rPr>
              <w:t>correct</w:t>
            </w:r>
            <w:r>
              <w:rPr>
                <w:spacing w:val="-4"/>
                <w:sz w:val="22"/>
              </w:rPr>
              <w:t> </w:t>
            </w:r>
            <w:r>
              <w:rPr>
                <w:sz w:val="22"/>
              </w:rPr>
              <w:t>the</w:t>
            </w:r>
            <w:r>
              <w:rPr>
                <w:spacing w:val="-5"/>
                <w:sz w:val="22"/>
              </w:rPr>
              <w:t> </w:t>
            </w:r>
            <w:r>
              <w:rPr>
                <w:sz w:val="22"/>
              </w:rPr>
              <w:t>CEC</w:t>
            </w:r>
            <w:r>
              <w:rPr>
                <w:spacing w:val="-5"/>
                <w:sz w:val="22"/>
              </w:rPr>
              <w:t> </w:t>
            </w:r>
            <w:r>
              <w:rPr>
                <w:sz w:val="22"/>
              </w:rPr>
              <w:t>Zip </w:t>
            </w:r>
            <w:r>
              <w:rPr>
                <w:spacing w:val="-2"/>
                <w:sz w:val="22"/>
              </w:rPr>
              <w:t>filename.</w:t>
            </w:r>
          </w:p>
          <w:p>
            <w:pPr>
              <w:pStyle w:val="TableParagraph"/>
              <w:spacing w:before="121"/>
              <w:ind w:left="115"/>
              <w:rPr>
                <w:sz w:val="22"/>
              </w:rPr>
            </w:pPr>
            <w:r>
              <w:rPr>
                <w:sz w:val="22"/>
              </w:rPr>
              <w:t>Updated</w:t>
            </w:r>
            <w:r>
              <w:rPr>
                <w:spacing w:val="-7"/>
                <w:sz w:val="22"/>
              </w:rPr>
              <w:t> </w:t>
            </w:r>
            <w:r>
              <w:rPr>
                <w:sz w:val="22"/>
              </w:rPr>
              <w:t>the</w:t>
            </w:r>
            <w:r>
              <w:rPr>
                <w:spacing w:val="-7"/>
                <w:sz w:val="22"/>
              </w:rPr>
              <w:t> </w:t>
            </w:r>
            <w:r>
              <w:rPr>
                <w:sz w:val="22"/>
              </w:rPr>
              <w:t>Section</w:t>
            </w:r>
            <w:r>
              <w:rPr>
                <w:spacing w:val="-7"/>
                <w:sz w:val="22"/>
              </w:rPr>
              <w:t> </w:t>
            </w:r>
            <w:r>
              <w:rPr>
                <w:sz w:val="22"/>
              </w:rPr>
              <w:t>4.4</w:t>
            </w:r>
            <w:r>
              <w:rPr>
                <w:spacing w:val="-8"/>
                <w:sz w:val="22"/>
              </w:rPr>
              <w:t> </w:t>
            </w:r>
            <w:r>
              <w:rPr>
                <w:sz w:val="22"/>
              </w:rPr>
              <w:t>heading</w:t>
            </w:r>
            <w:r>
              <w:rPr>
                <w:spacing w:val="-7"/>
                <w:sz w:val="22"/>
              </w:rPr>
              <w:t> </w:t>
            </w:r>
            <w:r>
              <w:rPr>
                <w:sz w:val="22"/>
              </w:rPr>
              <w:t>to</w:t>
            </w:r>
            <w:r>
              <w:rPr>
                <w:spacing w:val="-7"/>
                <w:sz w:val="22"/>
              </w:rPr>
              <w:t> </w:t>
            </w:r>
            <w:r>
              <w:rPr>
                <w:sz w:val="22"/>
              </w:rPr>
              <w:t>“Debit/Credit </w:t>
            </w:r>
            <w:r>
              <w:rPr>
                <w:spacing w:val="-2"/>
                <w:sz w:val="22"/>
              </w:rPr>
              <w:t>Methodology.”</w:t>
            </w:r>
          </w:p>
          <w:p>
            <w:pPr>
              <w:pStyle w:val="TableParagraph"/>
              <w:ind w:left="114"/>
              <w:rPr>
                <w:sz w:val="22"/>
              </w:rPr>
            </w:pPr>
            <w:r>
              <w:rPr>
                <w:sz w:val="22"/>
              </w:rPr>
              <w:t>This</w:t>
            </w:r>
            <w:r>
              <w:rPr>
                <w:spacing w:val="-6"/>
                <w:sz w:val="22"/>
              </w:rPr>
              <w:t> </w:t>
            </w:r>
            <w:r>
              <w:rPr>
                <w:sz w:val="22"/>
              </w:rPr>
              <w:t>copy</w:t>
            </w:r>
            <w:r>
              <w:rPr>
                <w:spacing w:val="-7"/>
                <w:sz w:val="22"/>
              </w:rPr>
              <w:t> </w:t>
            </w:r>
            <w:r>
              <w:rPr>
                <w:sz w:val="22"/>
              </w:rPr>
              <w:t>replaces</w:t>
            </w:r>
            <w:r>
              <w:rPr>
                <w:spacing w:val="-6"/>
                <w:sz w:val="22"/>
              </w:rPr>
              <w:t> </w:t>
            </w:r>
            <w:r>
              <w:rPr>
                <w:sz w:val="22"/>
              </w:rPr>
              <w:t>the</w:t>
            </w:r>
            <w:r>
              <w:rPr>
                <w:spacing w:val="-6"/>
                <w:sz w:val="22"/>
              </w:rPr>
              <w:t> </w:t>
            </w:r>
            <w:r>
              <w:rPr>
                <w:sz w:val="22"/>
              </w:rPr>
              <w:t>10/28/2019</w:t>
            </w:r>
            <w:r>
              <w:rPr>
                <w:spacing w:val="-6"/>
                <w:sz w:val="22"/>
              </w:rPr>
              <w:t> </w:t>
            </w:r>
            <w:r>
              <w:rPr>
                <w:sz w:val="22"/>
              </w:rPr>
              <w:t>copy</w:t>
            </w:r>
            <w:r>
              <w:rPr>
                <w:spacing w:val="-6"/>
                <w:sz w:val="22"/>
              </w:rPr>
              <w:t> </w:t>
            </w:r>
            <w:r>
              <w:rPr>
                <w:sz w:val="22"/>
              </w:rPr>
              <w:t>of</w:t>
            </w:r>
            <w:r>
              <w:rPr>
                <w:spacing w:val="-6"/>
                <w:sz w:val="22"/>
              </w:rPr>
              <w:t> </w:t>
            </w:r>
            <w:r>
              <w:rPr>
                <w:spacing w:val="-2"/>
                <w:sz w:val="22"/>
              </w:rPr>
              <w:t>v28.0.</w:t>
            </w:r>
          </w:p>
        </w:tc>
      </w:tr>
      <w:tr>
        <w:trPr>
          <w:trHeight w:val="1584" w:hRule="atLeast"/>
        </w:trPr>
        <w:tc>
          <w:tcPr>
            <w:tcW w:w="1079" w:type="dxa"/>
          </w:tcPr>
          <w:p>
            <w:pPr>
              <w:pStyle w:val="TableParagraph"/>
              <w:spacing w:before="81"/>
              <w:ind w:left="9"/>
              <w:jc w:val="center"/>
              <w:rPr>
                <w:sz w:val="22"/>
              </w:rPr>
            </w:pPr>
            <w:r>
              <w:rPr>
                <w:spacing w:val="-4"/>
                <w:sz w:val="22"/>
              </w:rPr>
              <w:t>29.0</w:t>
            </w:r>
          </w:p>
        </w:tc>
        <w:tc>
          <w:tcPr>
            <w:tcW w:w="1435" w:type="dxa"/>
          </w:tcPr>
          <w:p>
            <w:pPr>
              <w:pStyle w:val="TableParagraph"/>
              <w:spacing w:before="81"/>
              <w:ind w:left="114"/>
              <w:rPr>
                <w:sz w:val="22"/>
              </w:rPr>
            </w:pPr>
            <w:r>
              <w:rPr>
                <w:spacing w:val="-2"/>
                <w:sz w:val="22"/>
              </w:rPr>
              <w:t>09/28/2020</w:t>
            </w:r>
          </w:p>
        </w:tc>
        <w:tc>
          <w:tcPr>
            <w:tcW w:w="6009" w:type="dxa"/>
          </w:tcPr>
          <w:p>
            <w:pPr>
              <w:pStyle w:val="TableParagraph"/>
              <w:spacing w:before="81"/>
              <w:ind w:left="115"/>
              <w:rPr>
                <w:sz w:val="22"/>
              </w:rPr>
            </w:pPr>
            <w:r>
              <w:rPr>
                <w:sz w:val="22"/>
              </w:rPr>
              <w:t>Updated</w:t>
            </w:r>
            <w:r>
              <w:rPr>
                <w:spacing w:val="-9"/>
                <w:sz w:val="22"/>
              </w:rPr>
              <w:t> </w:t>
            </w:r>
            <w:r>
              <w:rPr>
                <w:sz w:val="22"/>
              </w:rPr>
              <w:t>Section</w:t>
            </w:r>
            <w:r>
              <w:rPr>
                <w:spacing w:val="-9"/>
                <w:sz w:val="22"/>
              </w:rPr>
              <w:t> </w:t>
            </w:r>
            <w:r>
              <w:rPr>
                <w:spacing w:val="-10"/>
                <w:sz w:val="22"/>
              </w:rPr>
              <w:t>4</w:t>
            </w:r>
          </w:p>
          <w:p>
            <w:pPr>
              <w:pStyle w:val="TableParagraph"/>
              <w:spacing w:before="80"/>
              <w:ind w:left="115" w:hanging="1"/>
              <w:rPr>
                <w:sz w:val="22"/>
              </w:rPr>
            </w:pPr>
            <w:r>
              <w:rPr>
                <w:sz w:val="22"/>
              </w:rPr>
              <w:t>Appendix</w:t>
            </w:r>
            <w:r>
              <w:rPr>
                <w:spacing w:val="-7"/>
                <w:sz w:val="22"/>
              </w:rPr>
              <w:t> </w:t>
            </w:r>
            <w:r>
              <w:rPr>
                <w:sz w:val="22"/>
              </w:rPr>
              <w:t>B:</w:t>
            </w:r>
            <w:r>
              <w:rPr>
                <w:spacing w:val="-5"/>
                <w:sz w:val="22"/>
              </w:rPr>
              <w:t> </w:t>
            </w:r>
            <w:r>
              <w:rPr>
                <w:sz w:val="22"/>
              </w:rPr>
              <w:t>Updated</w:t>
            </w:r>
            <w:r>
              <w:rPr>
                <w:spacing w:val="-6"/>
                <w:sz w:val="22"/>
              </w:rPr>
              <w:t> </w:t>
            </w:r>
            <w:r>
              <w:rPr>
                <w:sz w:val="22"/>
              </w:rPr>
              <w:t>the</w:t>
            </w:r>
            <w:r>
              <w:rPr>
                <w:spacing w:val="-6"/>
                <w:sz w:val="22"/>
              </w:rPr>
              <w:t> </w:t>
            </w:r>
            <w:r>
              <w:rPr>
                <w:sz w:val="22"/>
              </w:rPr>
              <w:t>Shared</w:t>
            </w:r>
            <w:r>
              <w:rPr>
                <w:spacing w:val="-5"/>
                <w:sz w:val="22"/>
              </w:rPr>
              <w:t> </w:t>
            </w:r>
            <w:r>
              <w:rPr>
                <w:sz w:val="22"/>
              </w:rPr>
              <w:t>Savings</w:t>
            </w:r>
            <w:r>
              <w:rPr>
                <w:spacing w:val="-6"/>
                <w:sz w:val="22"/>
              </w:rPr>
              <w:t> </w:t>
            </w:r>
            <w:r>
              <w:rPr>
                <w:sz w:val="22"/>
              </w:rPr>
              <w:t>Program</w:t>
            </w:r>
            <w:r>
              <w:rPr>
                <w:spacing w:val="-7"/>
                <w:sz w:val="22"/>
              </w:rPr>
              <w:t> </w:t>
            </w:r>
            <w:r>
              <w:rPr>
                <w:sz w:val="22"/>
              </w:rPr>
              <w:t>New delivery mechanism</w:t>
            </w:r>
          </w:p>
          <w:p>
            <w:pPr>
              <w:pStyle w:val="TableParagraph"/>
              <w:spacing w:before="79"/>
              <w:ind w:left="115" w:right="222"/>
              <w:rPr>
                <w:sz w:val="22"/>
              </w:rPr>
            </w:pPr>
            <w:r>
              <w:rPr>
                <w:sz w:val="22"/>
              </w:rPr>
              <w:t>Appendix</w:t>
            </w:r>
            <w:r>
              <w:rPr>
                <w:spacing w:val="-6"/>
                <w:sz w:val="22"/>
              </w:rPr>
              <w:t> </w:t>
            </w:r>
            <w:r>
              <w:rPr>
                <w:sz w:val="22"/>
              </w:rPr>
              <w:t>C:</w:t>
            </w:r>
            <w:r>
              <w:rPr>
                <w:spacing w:val="-4"/>
                <w:sz w:val="22"/>
              </w:rPr>
              <w:t> </w:t>
            </w:r>
            <w:r>
              <w:rPr>
                <w:sz w:val="22"/>
              </w:rPr>
              <w:t>Updated</w:t>
            </w:r>
            <w:r>
              <w:rPr>
                <w:spacing w:val="-5"/>
                <w:sz w:val="22"/>
              </w:rPr>
              <w:t> </w:t>
            </w:r>
            <w:r>
              <w:rPr>
                <w:sz w:val="22"/>
              </w:rPr>
              <w:t>the</w:t>
            </w:r>
            <w:r>
              <w:rPr>
                <w:spacing w:val="-5"/>
                <w:sz w:val="22"/>
              </w:rPr>
              <w:t> </w:t>
            </w:r>
            <w:r>
              <w:rPr>
                <w:sz w:val="22"/>
              </w:rPr>
              <w:t>zip</w:t>
            </w:r>
            <w:r>
              <w:rPr>
                <w:spacing w:val="-5"/>
                <w:sz w:val="22"/>
              </w:rPr>
              <w:t> </w:t>
            </w:r>
            <w:r>
              <w:rPr>
                <w:sz w:val="22"/>
              </w:rPr>
              <w:t>file</w:t>
            </w:r>
            <w:r>
              <w:rPr>
                <w:spacing w:val="-6"/>
                <w:sz w:val="22"/>
              </w:rPr>
              <w:t> </w:t>
            </w:r>
            <w:r>
              <w:rPr>
                <w:sz w:val="22"/>
              </w:rPr>
              <w:t>instructions</w:t>
            </w:r>
            <w:r>
              <w:rPr>
                <w:spacing w:val="-5"/>
                <w:sz w:val="22"/>
              </w:rPr>
              <w:t> </w:t>
            </w:r>
            <w:r>
              <w:rPr>
                <w:sz w:val="22"/>
              </w:rPr>
              <w:t>for</w:t>
            </w:r>
            <w:r>
              <w:rPr>
                <w:spacing w:val="-5"/>
                <w:sz w:val="22"/>
              </w:rPr>
              <w:t> </w:t>
            </w:r>
            <w:r>
              <w:rPr>
                <w:sz w:val="22"/>
              </w:rPr>
              <w:t>the</w:t>
            </w:r>
            <w:r>
              <w:rPr>
                <w:spacing w:val="-4"/>
                <w:sz w:val="22"/>
              </w:rPr>
              <w:t> </w:t>
            </w:r>
            <w:r>
              <w:rPr>
                <w:sz w:val="22"/>
              </w:rPr>
              <w:t>Data Hub tab in ACO-MS</w:t>
            </w:r>
          </w:p>
        </w:tc>
      </w:tr>
      <w:tr>
        <w:trPr>
          <w:trHeight w:val="413" w:hRule="atLeast"/>
        </w:trPr>
        <w:tc>
          <w:tcPr>
            <w:tcW w:w="1079" w:type="dxa"/>
          </w:tcPr>
          <w:p>
            <w:pPr>
              <w:pStyle w:val="TableParagraph"/>
              <w:spacing w:before="81"/>
              <w:ind w:left="9"/>
              <w:jc w:val="center"/>
              <w:rPr>
                <w:sz w:val="22"/>
              </w:rPr>
            </w:pPr>
            <w:r>
              <w:rPr>
                <w:spacing w:val="-4"/>
                <w:sz w:val="22"/>
              </w:rPr>
              <w:t>30.0</w:t>
            </w:r>
          </w:p>
        </w:tc>
        <w:tc>
          <w:tcPr>
            <w:tcW w:w="1435" w:type="dxa"/>
          </w:tcPr>
          <w:p>
            <w:pPr>
              <w:pStyle w:val="TableParagraph"/>
              <w:spacing w:before="81"/>
              <w:ind w:left="114"/>
              <w:rPr>
                <w:sz w:val="22"/>
              </w:rPr>
            </w:pPr>
            <w:r>
              <w:rPr>
                <w:spacing w:val="-2"/>
                <w:sz w:val="22"/>
              </w:rPr>
              <w:t>10/26/2020</w:t>
            </w:r>
          </w:p>
        </w:tc>
        <w:tc>
          <w:tcPr>
            <w:tcW w:w="6009" w:type="dxa"/>
          </w:tcPr>
          <w:p>
            <w:pPr>
              <w:pStyle w:val="TableParagraph"/>
              <w:spacing w:before="81"/>
              <w:ind w:left="114"/>
              <w:rPr>
                <w:sz w:val="22"/>
              </w:rPr>
            </w:pPr>
            <w:r>
              <w:rPr>
                <w:sz w:val="22"/>
              </w:rPr>
              <w:t>Updated</w:t>
            </w:r>
            <w:r>
              <w:rPr>
                <w:spacing w:val="-8"/>
                <w:sz w:val="22"/>
              </w:rPr>
              <w:t> </w:t>
            </w:r>
            <w:r>
              <w:rPr>
                <w:sz w:val="22"/>
              </w:rPr>
              <w:t>to</w:t>
            </w:r>
            <w:r>
              <w:rPr>
                <w:spacing w:val="-7"/>
                <w:sz w:val="22"/>
              </w:rPr>
              <w:t> </w:t>
            </w:r>
            <w:r>
              <w:rPr>
                <w:sz w:val="22"/>
              </w:rPr>
              <w:t>include</w:t>
            </w:r>
            <w:r>
              <w:rPr>
                <w:spacing w:val="-7"/>
                <w:sz w:val="22"/>
              </w:rPr>
              <w:t> </w:t>
            </w:r>
            <w:r>
              <w:rPr>
                <w:sz w:val="22"/>
              </w:rPr>
              <w:t>Direct</w:t>
            </w:r>
            <w:r>
              <w:rPr>
                <w:spacing w:val="-7"/>
                <w:sz w:val="22"/>
              </w:rPr>
              <w:t> </w:t>
            </w:r>
            <w:r>
              <w:rPr>
                <w:sz w:val="22"/>
              </w:rPr>
              <w:t>Contracting</w:t>
            </w:r>
            <w:r>
              <w:rPr>
                <w:spacing w:val="-7"/>
                <w:sz w:val="22"/>
              </w:rPr>
              <w:t> </w:t>
            </w:r>
            <w:r>
              <w:rPr>
                <w:sz w:val="22"/>
              </w:rPr>
              <w:t>and</w:t>
            </w:r>
            <w:r>
              <w:rPr>
                <w:spacing w:val="-7"/>
                <w:sz w:val="22"/>
              </w:rPr>
              <w:t> </w:t>
            </w:r>
            <w:r>
              <w:rPr>
                <w:sz w:val="22"/>
              </w:rPr>
              <w:t>KCC</w:t>
            </w:r>
            <w:r>
              <w:rPr>
                <w:spacing w:val="-6"/>
                <w:sz w:val="22"/>
              </w:rPr>
              <w:t> </w:t>
            </w:r>
            <w:r>
              <w:rPr>
                <w:spacing w:val="-2"/>
                <w:sz w:val="22"/>
              </w:rPr>
              <w:t>Models.</w:t>
            </w:r>
          </w:p>
        </w:tc>
      </w:tr>
      <w:tr>
        <w:trPr>
          <w:trHeight w:val="665" w:hRule="atLeast"/>
        </w:trPr>
        <w:tc>
          <w:tcPr>
            <w:tcW w:w="1079" w:type="dxa"/>
          </w:tcPr>
          <w:p>
            <w:pPr>
              <w:pStyle w:val="TableParagraph"/>
              <w:spacing w:before="80"/>
              <w:ind w:left="9"/>
              <w:jc w:val="center"/>
              <w:rPr>
                <w:sz w:val="22"/>
              </w:rPr>
            </w:pPr>
            <w:r>
              <w:rPr>
                <w:spacing w:val="-4"/>
                <w:sz w:val="22"/>
              </w:rPr>
              <w:t>31.0</w:t>
            </w:r>
          </w:p>
        </w:tc>
        <w:tc>
          <w:tcPr>
            <w:tcW w:w="1435" w:type="dxa"/>
          </w:tcPr>
          <w:p>
            <w:pPr>
              <w:pStyle w:val="TableParagraph"/>
              <w:spacing w:before="80"/>
              <w:ind w:left="114"/>
              <w:rPr>
                <w:sz w:val="22"/>
              </w:rPr>
            </w:pPr>
            <w:r>
              <w:rPr>
                <w:spacing w:val="-2"/>
                <w:sz w:val="22"/>
              </w:rPr>
              <w:t>12/23/2020</w:t>
            </w:r>
          </w:p>
        </w:tc>
        <w:tc>
          <w:tcPr>
            <w:tcW w:w="6009" w:type="dxa"/>
          </w:tcPr>
          <w:p>
            <w:pPr>
              <w:pStyle w:val="TableParagraph"/>
              <w:spacing w:before="79"/>
              <w:ind w:left="115" w:hanging="1"/>
              <w:rPr>
                <w:sz w:val="22"/>
              </w:rPr>
            </w:pPr>
            <w:r>
              <w:rPr>
                <w:sz w:val="22"/>
              </w:rPr>
              <w:t>Updated</w:t>
            </w:r>
            <w:r>
              <w:rPr>
                <w:spacing w:val="-5"/>
                <w:sz w:val="22"/>
              </w:rPr>
              <w:t> </w:t>
            </w:r>
            <w:r>
              <w:rPr>
                <w:sz w:val="22"/>
              </w:rPr>
              <w:t>Table</w:t>
            </w:r>
            <w:r>
              <w:rPr>
                <w:spacing w:val="-5"/>
                <w:sz w:val="22"/>
              </w:rPr>
              <w:t> </w:t>
            </w:r>
            <w:r>
              <w:rPr>
                <w:sz w:val="22"/>
              </w:rPr>
              <w:t>9:</w:t>
            </w:r>
            <w:r>
              <w:rPr>
                <w:spacing w:val="-5"/>
                <w:sz w:val="22"/>
              </w:rPr>
              <w:t> </w:t>
            </w:r>
            <w:r>
              <w:rPr>
                <w:sz w:val="22"/>
              </w:rPr>
              <w:t>CPT</w:t>
            </w:r>
            <w:r>
              <w:rPr>
                <w:spacing w:val="-5"/>
                <w:sz w:val="22"/>
              </w:rPr>
              <w:t> </w:t>
            </w:r>
            <w:r>
              <w:rPr>
                <w:sz w:val="22"/>
              </w:rPr>
              <w:t>and</w:t>
            </w:r>
            <w:r>
              <w:rPr>
                <w:spacing w:val="-5"/>
                <w:sz w:val="22"/>
              </w:rPr>
              <w:t> </w:t>
            </w:r>
            <w:r>
              <w:rPr>
                <w:sz w:val="22"/>
              </w:rPr>
              <w:t>HCPCS</w:t>
            </w:r>
            <w:r>
              <w:rPr>
                <w:spacing w:val="-4"/>
                <w:sz w:val="22"/>
              </w:rPr>
              <w:t> </w:t>
            </w:r>
            <w:r>
              <w:rPr>
                <w:sz w:val="22"/>
              </w:rPr>
              <w:t>Codes</w:t>
            </w:r>
            <w:r>
              <w:rPr>
                <w:spacing w:val="-5"/>
                <w:sz w:val="22"/>
              </w:rPr>
              <w:t> </w:t>
            </w:r>
            <w:r>
              <w:rPr>
                <w:sz w:val="22"/>
              </w:rPr>
              <w:t>to</w:t>
            </w:r>
            <w:r>
              <w:rPr>
                <w:spacing w:val="-5"/>
                <w:sz w:val="22"/>
              </w:rPr>
              <w:t> </w:t>
            </w:r>
            <w:r>
              <w:rPr>
                <w:sz w:val="22"/>
              </w:rPr>
              <w:t>include additional 29 alcohol and substance abuse codes.</w:t>
            </w:r>
          </w:p>
        </w:tc>
      </w:tr>
      <w:tr>
        <w:trPr>
          <w:trHeight w:val="746" w:hRule="atLeast"/>
        </w:trPr>
        <w:tc>
          <w:tcPr>
            <w:tcW w:w="1079" w:type="dxa"/>
          </w:tcPr>
          <w:p>
            <w:pPr>
              <w:pStyle w:val="TableParagraph"/>
              <w:spacing w:before="81"/>
              <w:ind w:left="9"/>
              <w:jc w:val="center"/>
              <w:rPr>
                <w:sz w:val="22"/>
              </w:rPr>
            </w:pPr>
            <w:r>
              <w:rPr>
                <w:spacing w:val="-4"/>
                <w:sz w:val="22"/>
              </w:rPr>
              <w:t>32.0</w:t>
            </w:r>
          </w:p>
        </w:tc>
        <w:tc>
          <w:tcPr>
            <w:tcW w:w="1435" w:type="dxa"/>
          </w:tcPr>
          <w:p>
            <w:pPr>
              <w:pStyle w:val="TableParagraph"/>
              <w:spacing w:before="81"/>
              <w:ind w:left="114"/>
              <w:rPr>
                <w:sz w:val="22"/>
              </w:rPr>
            </w:pPr>
            <w:r>
              <w:rPr>
                <w:spacing w:val="-2"/>
                <w:sz w:val="22"/>
              </w:rPr>
              <w:t>03/01/2021</w:t>
            </w:r>
          </w:p>
        </w:tc>
        <w:tc>
          <w:tcPr>
            <w:tcW w:w="6009" w:type="dxa"/>
          </w:tcPr>
          <w:p>
            <w:pPr>
              <w:pStyle w:val="TableParagraph"/>
              <w:spacing w:line="330" w:lineRule="atLeast" w:before="4"/>
              <w:ind w:left="114" w:right="2016"/>
              <w:rPr>
                <w:sz w:val="22"/>
              </w:rPr>
            </w:pPr>
            <w:r>
              <w:rPr>
                <w:sz w:val="22"/>
              </w:rPr>
              <w:t>Updated to include PCF Model. Updated</w:t>
            </w:r>
            <w:r>
              <w:rPr>
                <w:spacing w:val="-9"/>
                <w:sz w:val="22"/>
              </w:rPr>
              <w:t> </w:t>
            </w:r>
            <w:r>
              <w:rPr>
                <w:sz w:val="22"/>
              </w:rPr>
              <w:t>Appendix</w:t>
            </w:r>
            <w:r>
              <w:rPr>
                <w:spacing w:val="-10"/>
                <w:sz w:val="22"/>
              </w:rPr>
              <w:t> </w:t>
            </w:r>
            <w:r>
              <w:rPr>
                <w:sz w:val="22"/>
              </w:rPr>
              <w:t>B</w:t>
            </w:r>
            <w:r>
              <w:rPr>
                <w:spacing w:val="-9"/>
                <w:sz w:val="22"/>
              </w:rPr>
              <w:t> </w:t>
            </w:r>
            <w:r>
              <w:rPr>
                <w:sz w:val="22"/>
              </w:rPr>
              <w:t>ResDAC</w:t>
            </w:r>
            <w:r>
              <w:rPr>
                <w:spacing w:val="-10"/>
                <w:sz w:val="22"/>
              </w:rPr>
              <w:t> </w:t>
            </w:r>
            <w:r>
              <w:rPr>
                <w:sz w:val="22"/>
              </w:rPr>
              <w:t>links.</w:t>
            </w:r>
          </w:p>
        </w:tc>
      </w:tr>
      <w:tr>
        <w:trPr>
          <w:trHeight w:val="2171" w:hRule="atLeast"/>
        </w:trPr>
        <w:tc>
          <w:tcPr>
            <w:tcW w:w="1079" w:type="dxa"/>
          </w:tcPr>
          <w:p>
            <w:pPr>
              <w:pStyle w:val="TableParagraph"/>
              <w:spacing w:before="81"/>
              <w:ind w:left="9"/>
              <w:jc w:val="center"/>
              <w:rPr>
                <w:sz w:val="22"/>
              </w:rPr>
            </w:pPr>
            <w:r>
              <w:rPr>
                <w:spacing w:val="-4"/>
                <w:sz w:val="22"/>
              </w:rPr>
              <w:t>33.0</w:t>
            </w:r>
          </w:p>
        </w:tc>
        <w:tc>
          <w:tcPr>
            <w:tcW w:w="1435" w:type="dxa"/>
          </w:tcPr>
          <w:p>
            <w:pPr>
              <w:pStyle w:val="TableParagraph"/>
              <w:spacing w:before="81"/>
              <w:ind w:left="114"/>
              <w:rPr>
                <w:sz w:val="22"/>
              </w:rPr>
            </w:pPr>
            <w:r>
              <w:rPr>
                <w:spacing w:val="-2"/>
                <w:sz w:val="22"/>
              </w:rPr>
              <w:t>11/04/2021</w:t>
            </w:r>
          </w:p>
        </w:tc>
        <w:tc>
          <w:tcPr>
            <w:tcW w:w="6009" w:type="dxa"/>
          </w:tcPr>
          <w:p>
            <w:pPr>
              <w:pStyle w:val="TableParagraph"/>
              <w:spacing w:before="81"/>
              <w:ind w:left="114"/>
              <w:rPr>
                <w:sz w:val="22"/>
              </w:rPr>
            </w:pPr>
            <w:r>
              <w:rPr>
                <w:sz w:val="22"/>
              </w:rPr>
              <w:t>Removed</w:t>
            </w:r>
            <w:r>
              <w:rPr>
                <w:spacing w:val="-9"/>
                <w:sz w:val="22"/>
              </w:rPr>
              <w:t> </w:t>
            </w:r>
            <w:r>
              <w:rPr>
                <w:sz w:val="22"/>
              </w:rPr>
              <w:t>references</w:t>
            </w:r>
            <w:r>
              <w:rPr>
                <w:spacing w:val="-6"/>
                <w:sz w:val="22"/>
              </w:rPr>
              <w:t> </w:t>
            </w:r>
            <w:r>
              <w:rPr>
                <w:sz w:val="22"/>
              </w:rPr>
              <w:t>to</w:t>
            </w:r>
            <w:r>
              <w:rPr>
                <w:spacing w:val="-7"/>
                <w:sz w:val="22"/>
              </w:rPr>
              <w:t> </w:t>
            </w:r>
            <w:r>
              <w:rPr>
                <w:sz w:val="22"/>
              </w:rPr>
              <w:t>CEC</w:t>
            </w:r>
            <w:r>
              <w:rPr>
                <w:spacing w:val="-7"/>
                <w:sz w:val="22"/>
              </w:rPr>
              <w:t> </w:t>
            </w:r>
            <w:r>
              <w:rPr>
                <w:sz w:val="22"/>
              </w:rPr>
              <w:t>based</w:t>
            </w:r>
            <w:r>
              <w:rPr>
                <w:spacing w:val="-7"/>
                <w:sz w:val="22"/>
              </w:rPr>
              <w:t> </w:t>
            </w:r>
            <w:r>
              <w:rPr>
                <w:sz w:val="22"/>
              </w:rPr>
              <w:t>on</w:t>
            </w:r>
            <w:r>
              <w:rPr>
                <w:spacing w:val="-6"/>
                <w:sz w:val="22"/>
              </w:rPr>
              <w:t> </w:t>
            </w:r>
            <w:r>
              <w:rPr>
                <w:sz w:val="22"/>
              </w:rPr>
              <w:t>CEC</w:t>
            </w:r>
            <w:r>
              <w:rPr>
                <w:spacing w:val="-7"/>
                <w:sz w:val="22"/>
              </w:rPr>
              <w:t> </w:t>
            </w:r>
            <w:r>
              <w:rPr>
                <w:sz w:val="22"/>
              </w:rPr>
              <w:t>Close</w:t>
            </w:r>
            <w:r>
              <w:rPr>
                <w:spacing w:val="-6"/>
                <w:sz w:val="22"/>
              </w:rPr>
              <w:t> </w:t>
            </w:r>
            <w:r>
              <w:rPr>
                <w:spacing w:val="-4"/>
                <w:sz w:val="22"/>
              </w:rPr>
              <w:t>Out.</w:t>
            </w:r>
          </w:p>
          <w:p>
            <w:pPr>
              <w:pStyle w:val="TableParagraph"/>
              <w:spacing w:before="80"/>
              <w:ind w:left="114"/>
              <w:rPr>
                <w:sz w:val="22"/>
              </w:rPr>
            </w:pPr>
            <w:r>
              <w:rPr>
                <w:sz w:val="22"/>
              </w:rPr>
              <w:t>Replaced</w:t>
            </w:r>
            <w:r>
              <w:rPr>
                <w:spacing w:val="-7"/>
                <w:sz w:val="22"/>
              </w:rPr>
              <w:t> </w:t>
            </w:r>
            <w:r>
              <w:rPr>
                <w:sz w:val="22"/>
              </w:rPr>
              <w:t>“Direct</w:t>
            </w:r>
            <w:r>
              <w:rPr>
                <w:spacing w:val="-7"/>
                <w:sz w:val="22"/>
              </w:rPr>
              <w:t> </w:t>
            </w:r>
            <w:r>
              <w:rPr>
                <w:sz w:val="22"/>
              </w:rPr>
              <w:t>Contracting”</w:t>
            </w:r>
            <w:r>
              <w:rPr>
                <w:spacing w:val="-7"/>
                <w:sz w:val="22"/>
              </w:rPr>
              <w:t> </w:t>
            </w:r>
            <w:r>
              <w:rPr>
                <w:sz w:val="22"/>
              </w:rPr>
              <w:t>references</w:t>
            </w:r>
            <w:r>
              <w:rPr>
                <w:spacing w:val="-7"/>
                <w:sz w:val="22"/>
              </w:rPr>
              <w:t> </w:t>
            </w:r>
            <w:r>
              <w:rPr>
                <w:sz w:val="22"/>
              </w:rPr>
              <w:t>to</w:t>
            </w:r>
            <w:r>
              <w:rPr>
                <w:spacing w:val="-7"/>
                <w:sz w:val="22"/>
              </w:rPr>
              <w:t> </w:t>
            </w:r>
            <w:r>
              <w:rPr>
                <w:sz w:val="22"/>
              </w:rPr>
              <w:t>“Global</w:t>
            </w:r>
            <w:r>
              <w:rPr>
                <w:spacing w:val="-7"/>
                <w:sz w:val="22"/>
              </w:rPr>
              <w:t> </w:t>
            </w:r>
            <w:r>
              <w:rPr>
                <w:sz w:val="22"/>
              </w:rPr>
              <w:t>and Professional Direct Contracting (GPDC)”</w:t>
            </w:r>
          </w:p>
          <w:p>
            <w:pPr>
              <w:pStyle w:val="TableParagraph"/>
              <w:spacing w:before="79"/>
              <w:ind w:left="114" w:right="222"/>
              <w:rPr>
                <w:sz w:val="22"/>
              </w:rPr>
            </w:pPr>
            <w:r>
              <w:rPr>
                <w:sz w:val="22"/>
              </w:rPr>
              <w:t>Added</w:t>
            </w:r>
            <w:r>
              <w:rPr>
                <w:spacing w:val="-7"/>
                <w:sz w:val="22"/>
              </w:rPr>
              <w:t> </w:t>
            </w:r>
            <w:r>
              <w:rPr>
                <w:sz w:val="22"/>
              </w:rPr>
              <w:t>Substance</w:t>
            </w:r>
            <w:r>
              <w:rPr>
                <w:spacing w:val="-7"/>
                <w:sz w:val="22"/>
              </w:rPr>
              <w:t> </w:t>
            </w:r>
            <w:r>
              <w:rPr>
                <w:sz w:val="22"/>
              </w:rPr>
              <w:t>Abuse</w:t>
            </w:r>
            <w:r>
              <w:rPr>
                <w:spacing w:val="-8"/>
                <w:sz w:val="22"/>
              </w:rPr>
              <w:t> </w:t>
            </w:r>
            <w:r>
              <w:rPr>
                <w:sz w:val="22"/>
              </w:rPr>
              <w:t>Codes</w:t>
            </w:r>
            <w:r>
              <w:rPr>
                <w:spacing w:val="-6"/>
                <w:sz w:val="22"/>
              </w:rPr>
              <w:t> </w:t>
            </w:r>
            <w:r>
              <w:rPr>
                <w:sz w:val="22"/>
              </w:rPr>
              <w:t>(G1028,</w:t>
            </w:r>
            <w:r>
              <w:rPr>
                <w:spacing w:val="-7"/>
                <w:sz w:val="22"/>
              </w:rPr>
              <w:t> </w:t>
            </w:r>
            <w:r>
              <w:rPr>
                <w:sz w:val="22"/>
              </w:rPr>
              <w:t>G2215,</w:t>
            </w:r>
            <w:r>
              <w:rPr>
                <w:spacing w:val="-7"/>
                <w:sz w:val="22"/>
              </w:rPr>
              <w:t> </w:t>
            </w:r>
            <w:r>
              <w:rPr>
                <w:sz w:val="22"/>
              </w:rPr>
              <w:t>G2216) to </w:t>
            </w:r>
            <w:hyperlink w:history="true" w:anchor="_bookmark48">
              <w:r>
                <w:rPr>
                  <w:sz w:val="22"/>
                </w:rPr>
                <w:t>Appendix A</w:t>
              </w:r>
            </w:hyperlink>
            <w:r>
              <w:rPr>
                <w:sz w:val="22"/>
              </w:rPr>
              <w:t>.</w:t>
            </w:r>
          </w:p>
          <w:p>
            <w:pPr>
              <w:pStyle w:val="TableParagraph"/>
              <w:spacing w:before="80"/>
              <w:ind w:left="114"/>
              <w:rPr>
                <w:sz w:val="22"/>
              </w:rPr>
            </w:pPr>
            <w:r>
              <w:rPr>
                <w:sz w:val="22"/>
              </w:rPr>
              <w:t>Appendix</w:t>
            </w:r>
            <w:r>
              <w:rPr>
                <w:spacing w:val="-5"/>
                <w:sz w:val="22"/>
              </w:rPr>
              <w:t> </w:t>
            </w:r>
            <w:r>
              <w:rPr>
                <w:sz w:val="22"/>
              </w:rPr>
              <w:t>B:</w:t>
            </w:r>
            <w:r>
              <w:rPr>
                <w:spacing w:val="-3"/>
                <w:sz w:val="22"/>
              </w:rPr>
              <w:t> </w:t>
            </w:r>
            <w:r>
              <w:rPr>
                <w:sz w:val="22"/>
              </w:rPr>
              <w:t>Updated</w:t>
            </w:r>
            <w:r>
              <w:rPr>
                <w:spacing w:val="-4"/>
                <w:sz w:val="22"/>
              </w:rPr>
              <w:t> </w:t>
            </w:r>
            <w:r>
              <w:rPr>
                <w:sz w:val="22"/>
              </w:rPr>
              <w:t>CCLFs</w:t>
            </w:r>
            <w:r>
              <w:rPr>
                <w:spacing w:val="-4"/>
                <w:sz w:val="22"/>
              </w:rPr>
              <w:t> </w:t>
            </w:r>
            <w:r>
              <w:rPr>
                <w:sz w:val="22"/>
              </w:rPr>
              <w:t>1</w:t>
            </w:r>
            <w:r>
              <w:rPr>
                <w:spacing w:val="-4"/>
                <w:sz w:val="22"/>
              </w:rPr>
              <w:t> </w:t>
            </w:r>
            <w:r>
              <w:rPr>
                <w:sz w:val="22"/>
              </w:rPr>
              <w:t>to</w:t>
            </w:r>
            <w:r>
              <w:rPr>
                <w:spacing w:val="-4"/>
                <w:sz w:val="22"/>
              </w:rPr>
              <w:t> </w:t>
            </w:r>
            <w:r>
              <w:rPr>
                <w:sz w:val="22"/>
              </w:rPr>
              <w:t>6</w:t>
            </w:r>
            <w:r>
              <w:rPr>
                <w:spacing w:val="-4"/>
                <w:sz w:val="22"/>
              </w:rPr>
              <w:t> </w:t>
            </w:r>
            <w:r>
              <w:rPr>
                <w:sz w:val="22"/>
              </w:rPr>
              <w:t>and</w:t>
            </w:r>
            <w:r>
              <w:rPr>
                <w:spacing w:val="-4"/>
                <w:sz w:val="22"/>
              </w:rPr>
              <w:t> </w:t>
            </w:r>
            <w:r>
              <w:rPr>
                <w:sz w:val="22"/>
              </w:rPr>
              <w:t>A,</w:t>
            </w:r>
            <w:r>
              <w:rPr>
                <w:spacing w:val="-4"/>
                <w:sz w:val="22"/>
              </w:rPr>
              <w:t> </w:t>
            </w:r>
            <w:r>
              <w:rPr>
                <w:sz w:val="22"/>
              </w:rPr>
              <w:t>B</w:t>
            </w:r>
            <w:r>
              <w:rPr>
                <w:spacing w:val="-4"/>
                <w:sz w:val="22"/>
              </w:rPr>
              <w:t> </w:t>
            </w:r>
            <w:r>
              <w:rPr>
                <w:sz w:val="22"/>
              </w:rPr>
              <w:t>with</w:t>
            </w:r>
            <w:r>
              <w:rPr>
                <w:spacing w:val="-4"/>
                <w:sz w:val="22"/>
              </w:rPr>
              <w:t> </w:t>
            </w:r>
            <w:r>
              <w:rPr>
                <w:sz w:val="22"/>
              </w:rPr>
              <w:t>new </w:t>
            </w:r>
            <w:r>
              <w:rPr>
                <w:spacing w:val="-2"/>
                <w:sz w:val="22"/>
              </w:rPr>
              <w:t>elements</w:t>
            </w:r>
          </w:p>
        </w:tc>
      </w:tr>
      <w:tr>
        <w:trPr>
          <w:trHeight w:val="1757" w:hRule="atLeast"/>
        </w:trPr>
        <w:tc>
          <w:tcPr>
            <w:tcW w:w="1079" w:type="dxa"/>
          </w:tcPr>
          <w:p>
            <w:pPr>
              <w:pStyle w:val="TableParagraph"/>
              <w:spacing w:before="80"/>
              <w:ind w:left="9"/>
              <w:jc w:val="center"/>
              <w:rPr>
                <w:sz w:val="22"/>
              </w:rPr>
            </w:pPr>
            <w:r>
              <w:rPr>
                <w:spacing w:val="-4"/>
                <w:sz w:val="22"/>
              </w:rPr>
              <w:t>34.0</w:t>
            </w:r>
          </w:p>
        </w:tc>
        <w:tc>
          <w:tcPr>
            <w:tcW w:w="1435" w:type="dxa"/>
          </w:tcPr>
          <w:p>
            <w:pPr>
              <w:pStyle w:val="TableParagraph"/>
              <w:spacing w:before="80"/>
              <w:ind w:left="114"/>
              <w:rPr>
                <w:sz w:val="22"/>
              </w:rPr>
            </w:pPr>
            <w:r>
              <w:rPr>
                <w:spacing w:val="-2"/>
                <w:sz w:val="22"/>
              </w:rPr>
              <w:t>04/28/2022</w:t>
            </w:r>
          </w:p>
        </w:tc>
        <w:tc>
          <w:tcPr>
            <w:tcW w:w="6009" w:type="dxa"/>
          </w:tcPr>
          <w:p>
            <w:pPr>
              <w:pStyle w:val="TableParagraph"/>
              <w:spacing w:before="79"/>
              <w:ind w:left="114" w:right="222"/>
              <w:rPr>
                <w:sz w:val="22"/>
              </w:rPr>
            </w:pPr>
            <w:r>
              <w:rPr>
                <w:sz w:val="22"/>
              </w:rPr>
              <w:t>Updated Figure 1 (Entity Relationship Diagram) and Section</w:t>
            </w:r>
            <w:r>
              <w:rPr>
                <w:spacing w:val="-7"/>
                <w:sz w:val="22"/>
              </w:rPr>
              <w:t> </w:t>
            </w:r>
            <w:r>
              <w:rPr>
                <w:sz w:val="22"/>
              </w:rPr>
              <w:t>2.1</w:t>
            </w:r>
            <w:r>
              <w:rPr>
                <w:spacing w:val="-8"/>
                <w:sz w:val="22"/>
              </w:rPr>
              <w:t> </w:t>
            </w:r>
            <w:r>
              <w:rPr>
                <w:sz w:val="22"/>
              </w:rPr>
              <w:t>(High-Level</w:t>
            </w:r>
            <w:r>
              <w:rPr>
                <w:spacing w:val="-7"/>
                <w:sz w:val="22"/>
              </w:rPr>
              <w:t> </w:t>
            </w:r>
            <w:r>
              <w:rPr>
                <w:sz w:val="22"/>
              </w:rPr>
              <w:t>Relationships</w:t>
            </w:r>
            <w:r>
              <w:rPr>
                <w:spacing w:val="-7"/>
                <w:sz w:val="22"/>
              </w:rPr>
              <w:t> </w:t>
            </w:r>
            <w:r>
              <w:rPr>
                <w:sz w:val="22"/>
              </w:rPr>
              <w:t>among</w:t>
            </w:r>
            <w:r>
              <w:rPr>
                <w:spacing w:val="-7"/>
                <w:sz w:val="22"/>
              </w:rPr>
              <w:t> </w:t>
            </w:r>
            <w:r>
              <w:rPr>
                <w:sz w:val="22"/>
              </w:rPr>
              <w:t>the</w:t>
            </w:r>
            <w:r>
              <w:rPr>
                <w:spacing w:val="-7"/>
                <w:sz w:val="22"/>
              </w:rPr>
              <w:t> </w:t>
            </w:r>
            <w:r>
              <w:rPr>
                <w:sz w:val="22"/>
              </w:rPr>
              <w:t>Claim Files) to show relationship change between CCLF1 &amp; </w:t>
            </w:r>
            <w:r>
              <w:rPr>
                <w:spacing w:val="-2"/>
                <w:sz w:val="22"/>
              </w:rPr>
              <w:t>CCLFA.</w:t>
            </w:r>
          </w:p>
          <w:p>
            <w:pPr>
              <w:pStyle w:val="TableParagraph"/>
              <w:spacing w:before="80"/>
              <w:ind w:left="114"/>
              <w:rPr>
                <w:sz w:val="22"/>
              </w:rPr>
            </w:pPr>
            <w:r>
              <w:rPr>
                <w:sz w:val="22"/>
              </w:rPr>
              <w:t>Global</w:t>
            </w:r>
            <w:r>
              <w:rPr>
                <w:spacing w:val="-6"/>
                <w:sz w:val="22"/>
              </w:rPr>
              <w:t> </w:t>
            </w:r>
            <w:r>
              <w:rPr>
                <w:sz w:val="22"/>
              </w:rPr>
              <w:t>change</w:t>
            </w:r>
            <w:r>
              <w:rPr>
                <w:spacing w:val="-6"/>
                <w:sz w:val="22"/>
              </w:rPr>
              <w:t> </w:t>
            </w:r>
            <w:r>
              <w:rPr>
                <w:sz w:val="22"/>
              </w:rPr>
              <w:t>to</w:t>
            </w:r>
            <w:r>
              <w:rPr>
                <w:spacing w:val="-6"/>
                <w:sz w:val="22"/>
              </w:rPr>
              <w:t> </w:t>
            </w:r>
            <w:r>
              <w:rPr>
                <w:sz w:val="22"/>
              </w:rPr>
              <w:t>replace</w:t>
            </w:r>
            <w:r>
              <w:rPr>
                <w:spacing w:val="-6"/>
                <w:sz w:val="22"/>
              </w:rPr>
              <w:t> </w:t>
            </w:r>
            <w:r>
              <w:rPr>
                <w:sz w:val="22"/>
              </w:rPr>
              <w:t>the</w:t>
            </w:r>
            <w:r>
              <w:rPr>
                <w:spacing w:val="-6"/>
                <w:sz w:val="22"/>
              </w:rPr>
              <w:t> </w:t>
            </w:r>
            <w:r>
              <w:rPr>
                <w:sz w:val="22"/>
              </w:rPr>
              <w:t>“GPDC”</w:t>
            </w:r>
            <w:r>
              <w:rPr>
                <w:spacing w:val="-6"/>
                <w:sz w:val="22"/>
              </w:rPr>
              <w:t> </w:t>
            </w:r>
            <w:r>
              <w:rPr>
                <w:sz w:val="22"/>
              </w:rPr>
              <w:t>with</w:t>
            </w:r>
            <w:r>
              <w:rPr>
                <w:spacing w:val="-6"/>
                <w:sz w:val="22"/>
              </w:rPr>
              <w:t> </w:t>
            </w:r>
            <w:r>
              <w:rPr>
                <w:sz w:val="22"/>
              </w:rPr>
              <w:t>“GPDC/ACO </w:t>
            </w:r>
            <w:r>
              <w:rPr>
                <w:spacing w:val="-2"/>
                <w:sz w:val="22"/>
              </w:rPr>
              <w:t>REACH.”</w:t>
            </w:r>
          </w:p>
        </w:tc>
      </w:tr>
      <w:tr>
        <w:trPr>
          <w:trHeight w:val="413" w:hRule="atLeast"/>
        </w:trPr>
        <w:tc>
          <w:tcPr>
            <w:tcW w:w="1079" w:type="dxa"/>
          </w:tcPr>
          <w:p>
            <w:pPr>
              <w:pStyle w:val="TableParagraph"/>
              <w:spacing w:before="80"/>
              <w:ind w:left="9"/>
              <w:jc w:val="center"/>
              <w:rPr>
                <w:sz w:val="22"/>
              </w:rPr>
            </w:pPr>
            <w:r>
              <w:rPr>
                <w:spacing w:val="-4"/>
                <w:sz w:val="22"/>
              </w:rPr>
              <w:t>35.0</w:t>
            </w:r>
          </w:p>
        </w:tc>
        <w:tc>
          <w:tcPr>
            <w:tcW w:w="1435" w:type="dxa"/>
          </w:tcPr>
          <w:p>
            <w:pPr>
              <w:pStyle w:val="TableParagraph"/>
              <w:spacing w:before="80"/>
              <w:ind w:left="114"/>
              <w:rPr>
                <w:sz w:val="22"/>
              </w:rPr>
            </w:pPr>
            <w:r>
              <w:rPr>
                <w:spacing w:val="-2"/>
                <w:sz w:val="22"/>
              </w:rPr>
              <w:t>06/06/2022</w:t>
            </w:r>
          </w:p>
        </w:tc>
        <w:tc>
          <w:tcPr>
            <w:tcW w:w="6009" w:type="dxa"/>
          </w:tcPr>
          <w:p>
            <w:pPr>
              <w:pStyle w:val="TableParagraph"/>
              <w:spacing w:before="80"/>
              <w:ind w:left="114"/>
              <w:rPr>
                <w:sz w:val="22"/>
              </w:rPr>
            </w:pPr>
            <w:r>
              <w:rPr>
                <w:sz w:val="22"/>
              </w:rPr>
              <w:t>Added</w:t>
            </w:r>
            <w:r>
              <w:rPr>
                <w:spacing w:val="-7"/>
                <w:sz w:val="22"/>
              </w:rPr>
              <w:t> </w:t>
            </w:r>
            <w:r>
              <w:rPr>
                <w:sz w:val="22"/>
              </w:rPr>
              <w:t>Section</w:t>
            </w:r>
            <w:r>
              <w:rPr>
                <w:spacing w:val="-6"/>
                <w:sz w:val="22"/>
              </w:rPr>
              <w:t> </w:t>
            </w:r>
            <w:r>
              <w:rPr>
                <w:sz w:val="22"/>
              </w:rPr>
              <w:t>2.8</w:t>
            </w:r>
            <w:r>
              <w:rPr>
                <w:spacing w:val="-6"/>
                <w:sz w:val="22"/>
              </w:rPr>
              <w:t> </w:t>
            </w:r>
            <w:r>
              <w:rPr>
                <w:sz w:val="22"/>
              </w:rPr>
              <w:t>“NPI</w:t>
            </w:r>
            <w:r>
              <w:rPr>
                <w:spacing w:val="-7"/>
                <w:sz w:val="22"/>
              </w:rPr>
              <w:t> </w:t>
            </w:r>
            <w:r>
              <w:rPr>
                <w:sz w:val="22"/>
              </w:rPr>
              <w:t>and</w:t>
            </w:r>
            <w:r>
              <w:rPr>
                <w:spacing w:val="-6"/>
                <w:sz w:val="22"/>
              </w:rPr>
              <w:t> </w:t>
            </w:r>
            <w:r>
              <w:rPr>
                <w:sz w:val="22"/>
              </w:rPr>
              <w:t>OSCAR</w:t>
            </w:r>
            <w:r>
              <w:rPr>
                <w:spacing w:val="-5"/>
                <w:sz w:val="22"/>
              </w:rPr>
              <w:t> </w:t>
            </w:r>
            <w:r>
              <w:rPr>
                <w:sz w:val="22"/>
              </w:rPr>
              <w:t>Data</w:t>
            </w:r>
            <w:r>
              <w:rPr>
                <w:spacing w:val="-7"/>
                <w:sz w:val="22"/>
              </w:rPr>
              <w:t> </w:t>
            </w:r>
            <w:r>
              <w:rPr>
                <w:spacing w:val="-2"/>
                <w:sz w:val="22"/>
              </w:rPr>
              <w:t>Sources.”</w:t>
            </w:r>
          </w:p>
        </w:tc>
      </w:tr>
    </w:tbl>
    <w:p>
      <w:pPr>
        <w:pStyle w:val="TableParagraph"/>
        <w:spacing w:after="0"/>
        <w:rPr>
          <w:sz w:val="22"/>
        </w:rPr>
        <w:sectPr>
          <w:pgSz w:w="12240" w:h="15840"/>
          <w:pgMar w:header="841" w:footer="795" w:top="1480" w:bottom="980" w:left="1080" w:right="1080"/>
        </w:sectPr>
      </w:pPr>
    </w:p>
    <w:p>
      <w:pPr>
        <w:pStyle w:val="BodyText"/>
        <w:spacing w:before="9"/>
        <w:rPr>
          <w:rFonts w:ascii="Arial Narrow"/>
          <w:b/>
          <w:sz w:val="7"/>
        </w:rPr>
      </w:pPr>
    </w:p>
    <w:tbl>
      <w:tblPr>
        <w:tblW w:w="0" w:type="auto"/>
        <w:jc w:val="left"/>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9"/>
        <w:gridCol w:w="1435"/>
        <w:gridCol w:w="6009"/>
      </w:tblGrid>
      <w:tr>
        <w:trPr>
          <w:trHeight w:val="2470" w:hRule="atLeast"/>
        </w:trPr>
        <w:tc>
          <w:tcPr>
            <w:tcW w:w="1079" w:type="dxa"/>
          </w:tcPr>
          <w:p>
            <w:pPr>
              <w:pStyle w:val="TableParagraph"/>
              <w:spacing w:before="80"/>
              <w:ind w:left="9"/>
              <w:jc w:val="center"/>
              <w:rPr>
                <w:sz w:val="22"/>
              </w:rPr>
            </w:pPr>
            <w:r>
              <w:rPr>
                <w:spacing w:val="-4"/>
                <w:sz w:val="22"/>
              </w:rPr>
              <w:t>36.0</w:t>
            </w:r>
          </w:p>
        </w:tc>
        <w:tc>
          <w:tcPr>
            <w:tcW w:w="1435" w:type="dxa"/>
          </w:tcPr>
          <w:p>
            <w:pPr>
              <w:pStyle w:val="TableParagraph"/>
              <w:spacing w:before="80"/>
              <w:ind w:left="114"/>
              <w:rPr>
                <w:sz w:val="22"/>
              </w:rPr>
            </w:pPr>
            <w:r>
              <w:rPr>
                <w:spacing w:val="-2"/>
                <w:sz w:val="22"/>
              </w:rPr>
              <w:t>12/08/2022</w:t>
            </w:r>
          </w:p>
        </w:tc>
        <w:tc>
          <w:tcPr>
            <w:tcW w:w="6009" w:type="dxa"/>
          </w:tcPr>
          <w:p>
            <w:pPr>
              <w:pStyle w:val="TableParagraph"/>
              <w:spacing w:before="80"/>
              <w:ind w:left="114"/>
              <w:rPr>
                <w:sz w:val="22"/>
              </w:rPr>
            </w:pPr>
            <w:r>
              <w:rPr>
                <w:sz w:val="22"/>
              </w:rPr>
              <w:t>Appended</w:t>
            </w:r>
            <w:r>
              <w:rPr>
                <w:spacing w:val="-8"/>
                <w:sz w:val="22"/>
              </w:rPr>
              <w:t> </w:t>
            </w:r>
            <w:r>
              <w:rPr>
                <w:sz w:val="22"/>
              </w:rPr>
              <w:t>CCLF1</w:t>
            </w:r>
            <w:r>
              <w:rPr>
                <w:spacing w:val="-8"/>
                <w:sz w:val="22"/>
              </w:rPr>
              <w:t> </w:t>
            </w:r>
            <w:r>
              <w:rPr>
                <w:sz w:val="22"/>
              </w:rPr>
              <w:t>with</w:t>
            </w:r>
            <w:r>
              <w:rPr>
                <w:spacing w:val="-7"/>
                <w:sz w:val="22"/>
              </w:rPr>
              <w:t> </w:t>
            </w:r>
            <w:r>
              <w:rPr>
                <w:sz w:val="22"/>
              </w:rPr>
              <w:t>the</w:t>
            </w:r>
            <w:r>
              <w:rPr>
                <w:spacing w:val="-8"/>
                <w:sz w:val="22"/>
              </w:rPr>
              <w:t> </w:t>
            </w:r>
            <w:r>
              <w:rPr>
                <w:sz w:val="22"/>
              </w:rPr>
              <w:t>following</w:t>
            </w:r>
            <w:r>
              <w:rPr>
                <w:spacing w:val="-8"/>
                <w:sz w:val="22"/>
              </w:rPr>
              <w:t> </w:t>
            </w:r>
            <w:r>
              <w:rPr>
                <w:spacing w:val="-2"/>
                <w:sz w:val="22"/>
              </w:rPr>
              <w:t>fields:</w:t>
            </w:r>
          </w:p>
          <w:p>
            <w:pPr>
              <w:pStyle w:val="TableParagraph"/>
              <w:numPr>
                <w:ilvl w:val="0"/>
                <w:numId w:val="44"/>
              </w:numPr>
              <w:tabs>
                <w:tab w:pos="834" w:val="left" w:leader="none"/>
              </w:tabs>
              <w:spacing w:line="240" w:lineRule="auto" w:before="79" w:after="0"/>
              <w:ind w:left="834" w:right="0" w:hanging="360"/>
              <w:jc w:val="left"/>
              <w:rPr>
                <w:sz w:val="22"/>
              </w:rPr>
            </w:pPr>
            <w:r>
              <w:rPr>
                <w:sz w:val="22"/>
              </w:rPr>
              <w:t>Claim</w:t>
            </w:r>
            <w:r>
              <w:rPr>
                <w:spacing w:val="-8"/>
                <w:sz w:val="22"/>
              </w:rPr>
              <w:t> </w:t>
            </w:r>
            <w:r>
              <w:rPr>
                <w:sz w:val="22"/>
              </w:rPr>
              <w:t>Control</w:t>
            </w:r>
            <w:r>
              <w:rPr>
                <w:spacing w:val="-7"/>
                <w:sz w:val="22"/>
              </w:rPr>
              <w:t> </w:t>
            </w:r>
            <w:r>
              <w:rPr>
                <w:spacing w:val="-2"/>
                <w:sz w:val="22"/>
              </w:rPr>
              <w:t>Number</w:t>
            </w:r>
          </w:p>
          <w:p>
            <w:pPr>
              <w:pStyle w:val="TableParagraph"/>
              <w:numPr>
                <w:ilvl w:val="0"/>
                <w:numId w:val="44"/>
              </w:numPr>
              <w:tabs>
                <w:tab w:pos="834" w:val="left" w:leader="none"/>
              </w:tabs>
              <w:spacing w:line="240" w:lineRule="auto" w:before="78" w:after="0"/>
              <w:ind w:left="834" w:right="0" w:hanging="360"/>
              <w:jc w:val="left"/>
              <w:rPr>
                <w:sz w:val="22"/>
              </w:rPr>
            </w:pPr>
            <w:r>
              <w:rPr>
                <w:sz w:val="22"/>
              </w:rPr>
              <w:t>Claim</w:t>
            </w:r>
            <w:r>
              <w:rPr>
                <w:spacing w:val="-9"/>
                <w:sz w:val="22"/>
              </w:rPr>
              <w:t> </w:t>
            </w:r>
            <w:r>
              <w:rPr>
                <w:sz w:val="22"/>
              </w:rPr>
              <w:t>Original</w:t>
            </w:r>
            <w:r>
              <w:rPr>
                <w:spacing w:val="-8"/>
                <w:sz w:val="22"/>
              </w:rPr>
              <w:t> </w:t>
            </w:r>
            <w:r>
              <w:rPr>
                <w:sz w:val="22"/>
              </w:rPr>
              <w:t>Control</w:t>
            </w:r>
            <w:r>
              <w:rPr>
                <w:spacing w:val="-8"/>
                <w:sz w:val="22"/>
              </w:rPr>
              <w:t> </w:t>
            </w:r>
            <w:r>
              <w:rPr>
                <w:spacing w:val="-2"/>
                <w:sz w:val="22"/>
              </w:rPr>
              <w:t>Number</w:t>
            </w:r>
          </w:p>
          <w:p>
            <w:pPr>
              <w:pStyle w:val="TableParagraph"/>
              <w:numPr>
                <w:ilvl w:val="0"/>
                <w:numId w:val="44"/>
              </w:numPr>
              <w:tabs>
                <w:tab w:pos="834" w:val="left" w:leader="none"/>
              </w:tabs>
              <w:spacing w:line="309" w:lineRule="auto" w:before="79" w:after="0"/>
              <w:ind w:left="114" w:right="2667" w:firstLine="359"/>
              <w:jc w:val="left"/>
              <w:rPr>
                <w:sz w:val="22"/>
              </w:rPr>
            </w:pPr>
            <w:r>
              <w:rPr>
                <w:sz w:val="22"/>
              </w:rPr>
              <w:t>Claim</w:t>
            </w:r>
            <w:r>
              <w:rPr>
                <w:spacing w:val="-16"/>
                <w:sz w:val="22"/>
              </w:rPr>
              <w:t> </w:t>
            </w:r>
            <w:r>
              <w:rPr>
                <w:sz w:val="22"/>
              </w:rPr>
              <w:t>Contractor</w:t>
            </w:r>
            <w:r>
              <w:rPr>
                <w:spacing w:val="-15"/>
                <w:sz w:val="22"/>
              </w:rPr>
              <w:t> </w:t>
            </w:r>
            <w:r>
              <w:rPr>
                <w:sz w:val="22"/>
              </w:rPr>
              <w:t>Number Appended CCLF5 with:</w:t>
            </w:r>
          </w:p>
          <w:p>
            <w:pPr>
              <w:pStyle w:val="TableParagraph"/>
              <w:numPr>
                <w:ilvl w:val="0"/>
                <w:numId w:val="44"/>
              </w:numPr>
              <w:tabs>
                <w:tab w:pos="834" w:val="left" w:leader="none"/>
              </w:tabs>
              <w:spacing w:line="240" w:lineRule="auto" w:before="6" w:after="0"/>
              <w:ind w:left="834" w:right="0" w:hanging="360"/>
              <w:jc w:val="left"/>
              <w:rPr>
                <w:sz w:val="22"/>
              </w:rPr>
            </w:pPr>
            <w:r>
              <w:rPr>
                <w:sz w:val="22"/>
              </w:rPr>
              <w:t>Claim</w:t>
            </w:r>
            <w:r>
              <w:rPr>
                <w:spacing w:val="-10"/>
                <w:sz w:val="22"/>
              </w:rPr>
              <w:t> </w:t>
            </w:r>
            <w:r>
              <w:rPr>
                <w:sz w:val="22"/>
              </w:rPr>
              <w:t>Contractor</w:t>
            </w:r>
            <w:r>
              <w:rPr>
                <w:spacing w:val="-8"/>
                <w:sz w:val="22"/>
              </w:rPr>
              <w:t> </w:t>
            </w:r>
            <w:r>
              <w:rPr>
                <w:spacing w:val="-2"/>
                <w:sz w:val="22"/>
              </w:rPr>
              <w:t>Number</w:t>
            </w:r>
          </w:p>
          <w:p>
            <w:pPr>
              <w:pStyle w:val="TableParagraph"/>
              <w:spacing w:before="79"/>
              <w:ind w:left="114"/>
              <w:rPr>
                <w:sz w:val="22"/>
              </w:rPr>
            </w:pPr>
            <w:r>
              <w:rPr>
                <w:sz w:val="22"/>
              </w:rPr>
              <w:t>Updated</w:t>
            </w:r>
            <w:r>
              <w:rPr>
                <w:spacing w:val="-6"/>
                <w:sz w:val="22"/>
              </w:rPr>
              <w:t> </w:t>
            </w:r>
            <w:r>
              <w:rPr>
                <w:sz w:val="22"/>
              </w:rPr>
              <w:t>the</w:t>
            </w:r>
            <w:r>
              <w:rPr>
                <w:spacing w:val="-5"/>
                <w:sz w:val="22"/>
              </w:rPr>
              <w:t> </w:t>
            </w:r>
            <w:r>
              <w:rPr>
                <w:sz w:val="22"/>
              </w:rPr>
              <w:t>text</w:t>
            </w:r>
            <w:r>
              <w:rPr>
                <w:spacing w:val="-5"/>
                <w:sz w:val="22"/>
              </w:rPr>
              <w:t> </w:t>
            </w:r>
            <w:r>
              <w:rPr>
                <w:sz w:val="22"/>
              </w:rPr>
              <w:t>for</w:t>
            </w:r>
            <w:r>
              <w:rPr>
                <w:spacing w:val="-5"/>
                <w:sz w:val="22"/>
              </w:rPr>
              <w:t> </w:t>
            </w:r>
            <w:r>
              <w:rPr>
                <w:sz w:val="22"/>
              </w:rPr>
              <w:t>“GPDC”</w:t>
            </w:r>
            <w:r>
              <w:rPr>
                <w:spacing w:val="-6"/>
                <w:sz w:val="22"/>
              </w:rPr>
              <w:t> </w:t>
            </w:r>
            <w:r>
              <w:rPr>
                <w:sz w:val="22"/>
              </w:rPr>
              <w:t>to</w:t>
            </w:r>
            <w:r>
              <w:rPr>
                <w:spacing w:val="-5"/>
                <w:sz w:val="22"/>
              </w:rPr>
              <w:t> </w:t>
            </w:r>
            <w:r>
              <w:rPr>
                <w:sz w:val="22"/>
              </w:rPr>
              <w:t>“ACO</w:t>
            </w:r>
            <w:r>
              <w:rPr>
                <w:spacing w:val="-6"/>
                <w:sz w:val="22"/>
              </w:rPr>
              <w:t> </w:t>
            </w:r>
            <w:r>
              <w:rPr>
                <w:spacing w:val="-2"/>
                <w:sz w:val="22"/>
              </w:rPr>
              <w:t>REACH”</w:t>
            </w:r>
          </w:p>
        </w:tc>
      </w:tr>
      <w:tr>
        <w:trPr>
          <w:trHeight w:val="999" w:hRule="atLeast"/>
        </w:trPr>
        <w:tc>
          <w:tcPr>
            <w:tcW w:w="1079" w:type="dxa"/>
          </w:tcPr>
          <w:p>
            <w:pPr>
              <w:pStyle w:val="TableParagraph"/>
              <w:spacing w:before="80"/>
              <w:ind w:left="9"/>
              <w:jc w:val="center"/>
              <w:rPr>
                <w:sz w:val="22"/>
              </w:rPr>
            </w:pPr>
            <w:r>
              <w:rPr>
                <w:spacing w:val="-4"/>
                <w:sz w:val="22"/>
              </w:rPr>
              <w:t>37.0</w:t>
            </w:r>
          </w:p>
        </w:tc>
        <w:tc>
          <w:tcPr>
            <w:tcW w:w="1435" w:type="dxa"/>
          </w:tcPr>
          <w:p>
            <w:pPr>
              <w:pStyle w:val="TableParagraph"/>
              <w:spacing w:before="80"/>
              <w:ind w:left="114"/>
              <w:rPr>
                <w:sz w:val="22"/>
              </w:rPr>
            </w:pPr>
            <w:r>
              <w:rPr>
                <w:spacing w:val="-2"/>
                <w:sz w:val="22"/>
              </w:rPr>
              <w:t>12/14/2023</w:t>
            </w:r>
          </w:p>
        </w:tc>
        <w:tc>
          <w:tcPr>
            <w:tcW w:w="6009" w:type="dxa"/>
          </w:tcPr>
          <w:p>
            <w:pPr>
              <w:pStyle w:val="TableParagraph"/>
              <w:spacing w:before="119"/>
              <w:ind w:left="114"/>
              <w:rPr>
                <w:sz w:val="22"/>
              </w:rPr>
            </w:pPr>
            <w:r>
              <w:rPr>
                <w:sz w:val="22"/>
              </w:rPr>
              <w:t>Updated Appendix A Alcohol and Substance Abuse Code Tables</w:t>
            </w:r>
            <w:r>
              <w:rPr>
                <w:spacing w:val="-3"/>
                <w:sz w:val="22"/>
              </w:rPr>
              <w:t> </w:t>
            </w:r>
            <w:r>
              <w:rPr>
                <w:sz w:val="22"/>
              </w:rPr>
              <w:t>to</w:t>
            </w:r>
            <w:r>
              <w:rPr>
                <w:spacing w:val="-4"/>
                <w:sz w:val="22"/>
              </w:rPr>
              <w:t> </w:t>
            </w:r>
            <w:r>
              <w:rPr>
                <w:sz w:val="22"/>
              </w:rPr>
              <w:t>include</w:t>
            </w:r>
            <w:r>
              <w:rPr>
                <w:spacing w:val="-4"/>
                <w:sz w:val="22"/>
              </w:rPr>
              <w:t> </w:t>
            </w:r>
            <w:r>
              <w:rPr>
                <w:sz w:val="22"/>
              </w:rPr>
              <w:t>the</w:t>
            </w:r>
            <w:r>
              <w:rPr>
                <w:spacing w:val="-4"/>
                <w:sz w:val="22"/>
              </w:rPr>
              <w:t> </w:t>
            </w:r>
            <w:r>
              <w:rPr>
                <w:sz w:val="22"/>
              </w:rPr>
              <w:t>new</w:t>
            </w:r>
            <w:r>
              <w:rPr>
                <w:spacing w:val="-5"/>
                <w:sz w:val="22"/>
              </w:rPr>
              <w:t> </w:t>
            </w:r>
            <w:r>
              <w:rPr>
                <w:sz w:val="22"/>
              </w:rPr>
              <w:t>code</w:t>
            </w:r>
            <w:r>
              <w:rPr>
                <w:spacing w:val="-4"/>
                <w:sz w:val="22"/>
              </w:rPr>
              <w:t> </w:t>
            </w:r>
            <w:r>
              <w:rPr>
                <w:sz w:val="22"/>
              </w:rPr>
              <w:t>G0137</w:t>
            </w:r>
            <w:r>
              <w:rPr>
                <w:spacing w:val="-4"/>
                <w:sz w:val="22"/>
              </w:rPr>
              <w:t> </w:t>
            </w:r>
            <w:r>
              <w:rPr>
                <w:sz w:val="22"/>
              </w:rPr>
              <w:t>effective</w:t>
            </w:r>
            <w:r>
              <w:rPr>
                <w:spacing w:val="-4"/>
                <w:sz w:val="22"/>
              </w:rPr>
              <w:t> </w:t>
            </w:r>
            <w:r>
              <w:rPr>
                <w:sz w:val="22"/>
              </w:rPr>
              <w:t>from</w:t>
            </w:r>
            <w:r>
              <w:rPr>
                <w:spacing w:val="-5"/>
                <w:sz w:val="22"/>
              </w:rPr>
              <w:t> </w:t>
            </w:r>
            <w:r>
              <w:rPr>
                <w:sz w:val="22"/>
              </w:rPr>
              <w:t>Jan</w:t>
            </w:r>
            <w:r>
              <w:rPr>
                <w:spacing w:val="-4"/>
                <w:sz w:val="22"/>
              </w:rPr>
              <w:t> </w:t>
            </w:r>
            <w:r>
              <w:rPr>
                <w:sz w:val="22"/>
              </w:rPr>
              <w:t>1 </w:t>
            </w:r>
            <w:r>
              <w:rPr>
                <w:spacing w:val="-2"/>
                <w:sz w:val="22"/>
              </w:rPr>
              <w:t>2024.</w:t>
            </w:r>
          </w:p>
        </w:tc>
      </w:tr>
      <w:tr>
        <w:trPr>
          <w:trHeight w:val="1956" w:hRule="atLeast"/>
        </w:trPr>
        <w:tc>
          <w:tcPr>
            <w:tcW w:w="1079" w:type="dxa"/>
          </w:tcPr>
          <w:p>
            <w:pPr>
              <w:pStyle w:val="TableParagraph"/>
              <w:spacing w:before="80"/>
              <w:ind w:left="9"/>
              <w:jc w:val="center"/>
              <w:rPr>
                <w:sz w:val="22"/>
              </w:rPr>
            </w:pPr>
            <w:r>
              <w:rPr>
                <w:spacing w:val="-4"/>
                <w:sz w:val="22"/>
              </w:rPr>
              <w:t>38.0</w:t>
            </w:r>
          </w:p>
        </w:tc>
        <w:tc>
          <w:tcPr>
            <w:tcW w:w="1435" w:type="dxa"/>
          </w:tcPr>
          <w:p>
            <w:pPr>
              <w:pStyle w:val="TableParagraph"/>
              <w:spacing w:before="80"/>
              <w:ind w:left="114"/>
              <w:rPr>
                <w:sz w:val="22"/>
              </w:rPr>
            </w:pPr>
            <w:r>
              <w:rPr>
                <w:spacing w:val="-2"/>
                <w:sz w:val="22"/>
              </w:rPr>
              <w:t>02/02/2024</w:t>
            </w:r>
          </w:p>
        </w:tc>
        <w:tc>
          <w:tcPr>
            <w:tcW w:w="6009" w:type="dxa"/>
          </w:tcPr>
          <w:p>
            <w:pPr>
              <w:pStyle w:val="TableParagraph"/>
              <w:spacing w:before="119"/>
              <w:ind w:left="114"/>
              <w:rPr>
                <w:sz w:val="22"/>
              </w:rPr>
            </w:pPr>
            <w:r>
              <w:rPr>
                <w:sz w:val="22"/>
              </w:rPr>
              <w:t>Following</w:t>
            </w:r>
            <w:r>
              <w:rPr>
                <w:spacing w:val="-5"/>
                <w:sz w:val="22"/>
              </w:rPr>
              <w:t> </w:t>
            </w:r>
            <w:r>
              <w:rPr>
                <w:sz w:val="22"/>
              </w:rPr>
              <w:t>note</w:t>
            </w:r>
            <w:r>
              <w:rPr>
                <w:spacing w:val="-5"/>
                <w:sz w:val="22"/>
              </w:rPr>
              <w:t> </w:t>
            </w:r>
            <w:r>
              <w:rPr>
                <w:sz w:val="22"/>
              </w:rPr>
              <w:t>was</w:t>
            </w:r>
            <w:r>
              <w:rPr>
                <w:spacing w:val="-5"/>
                <w:sz w:val="22"/>
              </w:rPr>
              <w:t> </w:t>
            </w:r>
            <w:r>
              <w:rPr>
                <w:sz w:val="22"/>
              </w:rPr>
              <w:t>added</w:t>
            </w:r>
            <w:r>
              <w:rPr>
                <w:spacing w:val="-5"/>
                <w:sz w:val="22"/>
              </w:rPr>
              <w:t> </w:t>
            </w:r>
            <w:r>
              <w:rPr>
                <w:sz w:val="22"/>
              </w:rPr>
              <w:t>in</w:t>
            </w:r>
            <w:r>
              <w:rPr>
                <w:spacing w:val="-5"/>
                <w:sz w:val="22"/>
              </w:rPr>
              <w:t> </w:t>
            </w:r>
            <w:r>
              <w:rPr>
                <w:sz w:val="22"/>
              </w:rPr>
              <w:t>Appendix</w:t>
            </w:r>
            <w:r>
              <w:rPr>
                <w:spacing w:val="-6"/>
                <w:sz w:val="22"/>
              </w:rPr>
              <w:t> </w:t>
            </w:r>
            <w:r>
              <w:rPr>
                <w:sz w:val="22"/>
              </w:rPr>
              <w:t>A</w:t>
            </w:r>
            <w:r>
              <w:rPr>
                <w:spacing w:val="-5"/>
                <w:sz w:val="22"/>
              </w:rPr>
              <w:t> </w:t>
            </w:r>
            <w:r>
              <w:rPr>
                <w:sz w:val="22"/>
              </w:rPr>
              <w:t>Alcohol</w:t>
            </w:r>
            <w:r>
              <w:rPr>
                <w:spacing w:val="-5"/>
                <w:sz w:val="22"/>
              </w:rPr>
              <w:t> </w:t>
            </w:r>
            <w:r>
              <w:rPr>
                <w:sz w:val="22"/>
              </w:rPr>
              <w:t>and Substance Abuse Codes Tables:</w:t>
            </w:r>
          </w:p>
          <w:p>
            <w:pPr>
              <w:pStyle w:val="TableParagraph"/>
              <w:spacing w:before="200"/>
              <w:ind w:left="115" w:right="222"/>
              <w:rPr>
                <w:sz w:val="22"/>
              </w:rPr>
            </w:pPr>
            <w:r>
              <w:rPr>
                <w:b/>
                <w:sz w:val="22"/>
              </w:rPr>
              <w:t>*Note:</w:t>
            </w:r>
            <w:r>
              <w:rPr>
                <w:b/>
                <w:spacing w:val="-5"/>
                <w:sz w:val="22"/>
              </w:rPr>
              <w:t> </w:t>
            </w:r>
            <w:r>
              <w:rPr>
                <w:sz w:val="22"/>
              </w:rPr>
              <w:t>Effective</w:t>
            </w:r>
            <w:r>
              <w:rPr>
                <w:spacing w:val="-5"/>
                <w:sz w:val="22"/>
              </w:rPr>
              <w:t> </w:t>
            </w:r>
            <w:r>
              <w:rPr>
                <w:sz w:val="22"/>
              </w:rPr>
              <w:t>with</w:t>
            </w:r>
            <w:r>
              <w:rPr>
                <w:spacing w:val="-5"/>
                <w:sz w:val="22"/>
              </w:rPr>
              <w:t> </w:t>
            </w:r>
            <w:r>
              <w:rPr>
                <w:sz w:val="22"/>
              </w:rPr>
              <w:t>discharges</w:t>
            </w:r>
            <w:r>
              <w:rPr>
                <w:spacing w:val="-5"/>
                <w:sz w:val="22"/>
              </w:rPr>
              <w:t> </w:t>
            </w:r>
            <w:r>
              <w:rPr>
                <w:sz w:val="22"/>
              </w:rPr>
              <w:t>on</w:t>
            </w:r>
            <w:r>
              <w:rPr>
                <w:spacing w:val="-6"/>
                <w:sz w:val="22"/>
              </w:rPr>
              <w:t> </w:t>
            </w:r>
            <w:r>
              <w:rPr>
                <w:sz w:val="22"/>
              </w:rPr>
              <w:t>and</w:t>
            </w:r>
            <w:r>
              <w:rPr>
                <w:spacing w:val="-5"/>
                <w:sz w:val="22"/>
              </w:rPr>
              <w:t> </w:t>
            </w:r>
            <w:r>
              <w:rPr>
                <w:sz w:val="22"/>
              </w:rPr>
              <w:t>after</w:t>
            </w:r>
            <w:r>
              <w:rPr>
                <w:spacing w:val="-5"/>
                <w:sz w:val="22"/>
              </w:rPr>
              <w:t> </w:t>
            </w:r>
            <w:r>
              <w:rPr>
                <w:sz w:val="22"/>
              </w:rPr>
              <w:t>October</w:t>
            </w:r>
            <w:r>
              <w:rPr>
                <w:spacing w:val="-5"/>
                <w:sz w:val="22"/>
              </w:rPr>
              <w:t> </w:t>
            </w:r>
            <w:r>
              <w:rPr>
                <w:sz w:val="22"/>
              </w:rPr>
              <w:t>1, 2007 (FY 2008), CMS DRGs 522 and 523 were deleted and no longer associated with alcohol and substance </w:t>
            </w:r>
            <w:r>
              <w:rPr>
                <w:spacing w:val="-2"/>
                <w:sz w:val="22"/>
              </w:rPr>
              <w:t>abuse.</w:t>
            </w:r>
          </w:p>
        </w:tc>
      </w:tr>
      <w:tr>
        <w:trPr>
          <w:trHeight w:val="3929" w:hRule="atLeast"/>
        </w:trPr>
        <w:tc>
          <w:tcPr>
            <w:tcW w:w="1079" w:type="dxa"/>
          </w:tcPr>
          <w:p>
            <w:pPr>
              <w:pStyle w:val="TableParagraph"/>
              <w:spacing w:before="81"/>
              <w:ind w:left="9"/>
              <w:jc w:val="center"/>
              <w:rPr>
                <w:sz w:val="22"/>
              </w:rPr>
            </w:pPr>
            <w:r>
              <w:rPr>
                <w:spacing w:val="-4"/>
                <w:sz w:val="22"/>
              </w:rPr>
              <w:t>39.0</w:t>
            </w:r>
          </w:p>
        </w:tc>
        <w:tc>
          <w:tcPr>
            <w:tcW w:w="1435" w:type="dxa"/>
          </w:tcPr>
          <w:p>
            <w:pPr>
              <w:pStyle w:val="TableParagraph"/>
              <w:spacing w:before="81"/>
              <w:ind w:left="114"/>
              <w:rPr>
                <w:sz w:val="22"/>
              </w:rPr>
            </w:pPr>
            <w:r>
              <w:rPr>
                <w:spacing w:val="-2"/>
                <w:sz w:val="22"/>
              </w:rPr>
              <w:t>11/27/2024</w:t>
            </w:r>
          </w:p>
        </w:tc>
        <w:tc>
          <w:tcPr>
            <w:tcW w:w="6009" w:type="dxa"/>
          </w:tcPr>
          <w:p>
            <w:pPr>
              <w:pStyle w:val="TableParagraph"/>
              <w:spacing w:before="121"/>
              <w:ind w:left="114"/>
              <w:rPr>
                <w:sz w:val="22"/>
              </w:rPr>
            </w:pPr>
            <w:r>
              <w:rPr>
                <w:sz w:val="22"/>
              </w:rPr>
              <w:t>Updated</w:t>
            </w:r>
            <w:r>
              <w:rPr>
                <w:spacing w:val="-5"/>
                <w:sz w:val="22"/>
              </w:rPr>
              <w:t> </w:t>
            </w:r>
            <w:r>
              <w:rPr>
                <w:sz w:val="22"/>
              </w:rPr>
              <w:t>Table</w:t>
            </w:r>
            <w:r>
              <w:rPr>
                <w:spacing w:val="-5"/>
                <w:sz w:val="22"/>
              </w:rPr>
              <w:t> </w:t>
            </w:r>
            <w:r>
              <w:rPr>
                <w:sz w:val="22"/>
              </w:rPr>
              <w:t>20:</w:t>
            </w:r>
            <w:r>
              <w:rPr>
                <w:spacing w:val="-5"/>
                <w:sz w:val="22"/>
              </w:rPr>
              <w:t> </w:t>
            </w:r>
            <w:r>
              <w:rPr>
                <w:sz w:val="22"/>
              </w:rPr>
              <w:t>Part</w:t>
            </w:r>
            <w:r>
              <w:rPr>
                <w:spacing w:val="-5"/>
                <w:sz w:val="22"/>
              </w:rPr>
              <w:t> </w:t>
            </w:r>
            <w:r>
              <w:rPr>
                <w:sz w:val="22"/>
              </w:rPr>
              <w:t>D</w:t>
            </w:r>
            <w:r>
              <w:rPr>
                <w:spacing w:val="-6"/>
                <w:sz w:val="22"/>
              </w:rPr>
              <w:t> </w:t>
            </w:r>
            <w:r>
              <w:rPr>
                <w:sz w:val="22"/>
              </w:rPr>
              <w:t>File</w:t>
            </w:r>
            <w:r>
              <w:rPr>
                <w:spacing w:val="-5"/>
                <w:sz w:val="22"/>
              </w:rPr>
              <w:t> </w:t>
            </w:r>
            <w:r>
              <w:rPr>
                <w:sz w:val="22"/>
              </w:rPr>
              <w:t>(CCLF7)</w:t>
            </w:r>
            <w:r>
              <w:rPr>
                <w:spacing w:val="-5"/>
                <w:sz w:val="22"/>
              </w:rPr>
              <w:t> </w:t>
            </w:r>
            <w:r>
              <w:rPr>
                <w:sz w:val="22"/>
              </w:rPr>
              <w:t>to</w:t>
            </w:r>
            <w:r>
              <w:rPr>
                <w:spacing w:val="-5"/>
                <w:sz w:val="22"/>
              </w:rPr>
              <w:t> </w:t>
            </w:r>
            <w:r>
              <w:rPr>
                <w:sz w:val="22"/>
              </w:rPr>
              <w:t>reflect</w:t>
            </w:r>
            <w:r>
              <w:rPr>
                <w:spacing w:val="-5"/>
                <w:sz w:val="22"/>
              </w:rPr>
              <w:t> </w:t>
            </w:r>
            <w:r>
              <w:rPr>
                <w:sz w:val="22"/>
              </w:rPr>
              <w:t>the increased length and new position of data element </w:t>
            </w:r>
            <w:r>
              <w:rPr>
                <w:spacing w:val="-2"/>
                <w:sz w:val="22"/>
              </w:rPr>
              <w:t>CLM_PRSBNG_PRVDR_GNRC_ID_NUM.</w:t>
            </w:r>
          </w:p>
          <w:p>
            <w:pPr>
              <w:pStyle w:val="TableParagraph"/>
              <w:spacing w:before="200"/>
              <w:ind w:left="114"/>
              <w:rPr>
                <w:sz w:val="22"/>
              </w:rPr>
            </w:pPr>
            <w:r>
              <w:rPr>
                <w:sz w:val="22"/>
              </w:rPr>
              <w:t>Updated</w:t>
            </w:r>
            <w:r>
              <w:rPr>
                <w:spacing w:val="-6"/>
                <w:sz w:val="22"/>
              </w:rPr>
              <w:t> </w:t>
            </w:r>
            <w:r>
              <w:rPr>
                <w:sz w:val="22"/>
              </w:rPr>
              <w:t>Appendix</w:t>
            </w:r>
            <w:r>
              <w:rPr>
                <w:spacing w:val="-7"/>
                <w:sz w:val="22"/>
              </w:rPr>
              <w:t> </w:t>
            </w:r>
            <w:r>
              <w:rPr>
                <w:sz w:val="22"/>
              </w:rPr>
              <w:t>A</w:t>
            </w:r>
            <w:r>
              <w:rPr>
                <w:spacing w:val="-6"/>
                <w:sz w:val="22"/>
              </w:rPr>
              <w:t> </w:t>
            </w:r>
            <w:r>
              <w:rPr>
                <w:sz w:val="22"/>
              </w:rPr>
              <w:t>Alcohol</w:t>
            </w:r>
            <w:r>
              <w:rPr>
                <w:spacing w:val="-6"/>
                <w:sz w:val="22"/>
              </w:rPr>
              <w:t> </w:t>
            </w:r>
            <w:r>
              <w:rPr>
                <w:sz w:val="22"/>
              </w:rPr>
              <w:t>and</w:t>
            </w:r>
            <w:r>
              <w:rPr>
                <w:spacing w:val="-6"/>
                <w:sz w:val="22"/>
              </w:rPr>
              <w:t> </w:t>
            </w:r>
            <w:r>
              <w:rPr>
                <w:sz w:val="22"/>
              </w:rPr>
              <w:t>Substance</w:t>
            </w:r>
            <w:r>
              <w:rPr>
                <w:spacing w:val="-6"/>
                <w:sz w:val="22"/>
              </w:rPr>
              <w:t> </w:t>
            </w:r>
            <w:r>
              <w:rPr>
                <w:sz w:val="22"/>
              </w:rPr>
              <w:t>Abuse</w:t>
            </w:r>
            <w:r>
              <w:rPr>
                <w:spacing w:val="-6"/>
                <w:sz w:val="22"/>
              </w:rPr>
              <w:t> </w:t>
            </w:r>
            <w:r>
              <w:rPr>
                <w:sz w:val="22"/>
              </w:rPr>
              <w:t>Code Tables to include the new codes G0532, G0533, G0534, G0535, and G0536 effective from January 1, 2025.</w:t>
            </w:r>
          </w:p>
          <w:p>
            <w:pPr>
              <w:pStyle w:val="TableParagraph"/>
              <w:spacing w:before="0"/>
              <w:ind w:left="114"/>
              <w:rPr>
                <w:sz w:val="22"/>
              </w:rPr>
            </w:pPr>
            <w:r>
              <w:rPr>
                <w:sz w:val="22"/>
              </w:rPr>
              <w:t>Updated</w:t>
            </w:r>
            <w:r>
              <w:rPr>
                <w:spacing w:val="-5"/>
                <w:sz w:val="22"/>
              </w:rPr>
              <w:t> </w:t>
            </w:r>
            <w:r>
              <w:rPr>
                <w:sz w:val="22"/>
              </w:rPr>
              <w:t>the</w:t>
            </w:r>
            <w:r>
              <w:rPr>
                <w:spacing w:val="-5"/>
                <w:sz w:val="22"/>
              </w:rPr>
              <w:t> </w:t>
            </w:r>
            <w:r>
              <w:rPr>
                <w:sz w:val="22"/>
              </w:rPr>
              <w:t>descriptions</w:t>
            </w:r>
            <w:r>
              <w:rPr>
                <w:spacing w:val="-5"/>
                <w:sz w:val="22"/>
              </w:rPr>
              <w:t> </w:t>
            </w:r>
            <w:r>
              <w:rPr>
                <w:sz w:val="22"/>
              </w:rPr>
              <w:t>to</w:t>
            </w:r>
            <w:r>
              <w:rPr>
                <w:spacing w:val="-5"/>
                <w:sz w:val="22"/>
              </w:rPr>
              <w:t> </w:t>
            </w:r>
            <w:r>
              <w:rPr>
                <w:sz w:val="22"/>
              </w:rPr>
              <w:t>the</w:t>
            </w:r>
            <w:r>
              <w:rPr>
                <w:spacing w:val="-5"/>
                <w:sz w:val="22"/>
              </w:rPr>
              <w:t> </w:t>
            </w:r>
            <w:r>
              <w:rPr>
                <w:sz w:val="22"/>
              </w:rPr>
              <w:t>codes</w:t>
            </w:r>
            <w:r>
              <w:rPr>
                <w:spacing w:val="-5"/>
                <w:sz w:val="22"/>
              </w:rPr>
              <w:t> </w:t>
            </w:r>
            <w:r>
              <w:rPr>
                <w:sz w:val="22"/>
              </w:rPr>
              <w:t>G2069,</w:t>
            </w:r>
            <w:r>
              <w:rPr>
                <w:spacing w:val="-5"/>
                <w:sz w:val="22"/>
              </w:rPr>
              <w:t> </w:t>
            </w:r>
            <w:r>
              <w:rPr>
                <w:sz w:val="22"/>
              </w:rPr>
              <w:t>G2076,</w:t>
            </w:r>
            <w:r>
              <w:rPr>
                <w:spacing w:val="-5"/>
                <w:sz w:val="22"/>
              </w:rPr>
              <w:t> </w:t>
            </w:r>
            <w:r>
              <w:rPr>
                <w:sz w:val="22"/>
              </w:rPr>
              <w:t>and </w:t>
            </w:r>
            <w:r>
              <w:rPr>
                <w:spacing w:val="-2"/>
                <w:sz w:val="22"/>
              </w:rPr>
              <w:t>G2077.</w:t>
            </w:r>
          </w:p>
          <w:p>
            <w:pPr>
              <w:pStyle w:val="TableParagraph"/>
              <w:spacing w:before="199"/>
              <w:ind w:left="115" w:right="222"/>
              <w:rPr>
                <w:sz w:val="22"/>
              </w:rPr>
            </w:pPr>
            <w:r>
              <w:rPr>
                <w:b/>
                <w:sz w:val="22"/>
              </w:rPr>
              <w:t>*Note:</w:t>
            </w:r>
            <w:r>
              <w:rPr>
                <w:b/>
                <w:spacing w:val="-6"/>
                <w:sz w:val="22"/>
              </w:rPr>
              <w:t> </w:t>
            </w:r>
            <w:r>
              <w:rPr>
                <w:sz w:val="22"/>
              </w:rPr>
              <w:t>Effective</w:t>
            </w:r>
            <w:r>
              <w:rPr>
                <w:spacing w:val="-6"/>
                <w:sz w:val="22"/>
              </w:rPr>
              <w:t> </w:t>
            </w:r>
            <w:r>
              <w:rPr>
                <w:sz w:val="22"/>
              </w:rPr>
              <w:t>January</w:t>
            </w:r>
            <w:r>
              <w:rPr>
                <w:spacing w:val="-7"/>
                <w:sz w:val="22"/>
              </w:rPr>
              <w:t> </w:t>
            </w:r>
            <w:r>
              <w:rPr>
                <w:sz w:val="22"/>
              </w:rPr>
              <w:t>1,</w:t>
            </w:r>
            <w:r>
              <w:rPr>
                <w:spacing w:val="-6"/>
                <w:sz w:val="22"/>
              </w:rPr>
              <w:t> </w:t>
            </w:r>
            <w:r>
              <w:rPr>
                <w:sz w:val="22"/>
              </w:rPr>
              <w:t>2025,</w:t>
            </w:r>
            <w:r>
              <w:rPr>
                <w:spacing w:val="-6"/>
                <w:sz w:val="22"/>
              </w:rPr>
              <w:t> </w:t>
            </w:r>
            <w:r>
              <w:rPr>
                <w:sz w:val="22"/>
              </w:rPr>
              <w:t>HCPCS</w:t>
            </w:r>
            <w:r>
              <w:rPr>
                <w:spacing w:val="-6"/>
                <w:sz w:val="22"/>
              </w:rPr>
              <w:t> </w:t>
            </w:r>
            <w:r>
              <w:rPr>
                <w:sz w:val="22"/>
              </w:rPr>
              <w:t>codes</w:t>
            </w:r>
            <w:r>
              <w:rPr>
                <w:spacing w:val="-6"/>
                <w:sz w:val="22"/>
              </w:rPr>
              <w:t> </w:t>
            </w:r>
            <w:r>
              <w:rPr>
                <w:sz w:val="22"/>
              </w:rPr>
              <w:t>G2070, G2071, and G2072 have been terminated and are no longer associated with alcohol and substance</w:t>
            </w:r>
          </w:p>
          <w:p>
            <w:pPr>
              <w:pStyle w:val="TableParagraph"/>
              <w:spacing w:before="0"/>
              <w:ind w:left="115"/>
              <w:rPr>
                <w:sz w:val="22"/>
              </w:rPr>
            </w:pPr>
            <w:r>
              <w:rPr>
                <w:sz w:val="22"/>
              </w:rPr>
              <w:t>abuse.</w:t>
            </w:r>
            <w:r>
              <w:rPr>
                <w:spacing w:val="-5"/>
                <w:sz w:val="22"/>
              </w:rPr>
              <w:t> </w:t>
            </w:r>
            <w:r>
              <w:rPr>
                <w:sz w:val="22"/>
              </w:rPr>
              <w:t>These</w:t>
            </w:r>
            <w:r>
              <w:rPr>
                <w:spacing w:val="-5"/>
                <w:sz w:val="22"/>
              </w:rPr>
              <w:t> </w:t>
            </w:r>
            <w:r>
              <w:rPr>
                <w:sz w:val="22"/>
              </w:rPr>
              <w:t>codes</w:t>
            </w:r>
            <w:r>
              <w:rPr>
                <w:spacing w:val="-5"/>
                <w:sz w:val="22"/>
              </w:rPr>
              <w:t> </w:t>
            </w:r>
            <w:r>
              <w:rPr>
                <w:sz w:val="22"/>
              </w:rPr>
              <w:t>remain</w:t>
            </w:r>
            <w:r>
              <w:rPr>
                <w:spacing w:val="-5"/>
                <w:sz w:val="22"/>
              </w:rPr>
              <w:t> </w:t>
            </w:r>
            <w:r>
              <w:rPr>
                <w:sz w:val="22"/>
              </w:rPr>
              <w:t>in</w:t>
            </w:r>
            <w:r>
              <w:rPr>
                <w:spacing w:val="-5"/>
                <w:sz w:val="22"/>
              </w:rPr>
              <w:t> </w:t>
            </w:r>
            <w:r>
              <w:rPr>
                <w:sz w:val="22"/>
              </w:rPr>
              <w:t>the</w:t>
            </w:r>
            <w:r>
              <w:rPr>
                <w:spacing w:val="-5"/>
                <w:sz w:val="22"/>
              </w:rPr>
              <w:t> </w:t>
            </w:r>
            <w:r>
              <w:rPr>
                <w:sz w:val="22"/>
              </w:rPr>
              <w:t>appendix</w:t>
            </w:r>
            <w:r>
              <w:rPr>
                <w:spacing w:val="-6"/>
                <w:sz w:val="22"/>
              </w:rPr>
              <w:t> </w:t>
            </w:r>
            <w:r>
              <w:rPr>
                <w:sz w:val="22"/>
              </w:rPr>
              <w:t>for</w:t>
            </w:r>
            <w:r>
              <w:rPr>
                <w:spacing w:val="-5"/>
                <w:sz w:val="22"/>
              </w:rPr>
              <w:t> </w:t>
            </w:r>
            <w:r>
              <w:rPr>
                <w:sz w:val="22"/>
              </w:rPr>
              <w:t>claims</w:t>
            </w:r>
            <w:r>
              <w:rPr>
                <w:spacing w:val="-5"/>
                <w:sz w:val="22"/>
              </w:rPr>
              <w:t> </w:t>
            </w:r>
            <w:r>
              <w:rPr>
                <w:sz w:val="22"/>
              </w:rPr>
              <w:t>prior to 2025.</w:t>
            </w:r>
          </w:p>
        </w:tc>
      </w:tr>
      <w:tr>
        <w:trPr>
          <w:trHeight w:val="1584" w:hRule="atLeast"/>
        </w:trPr>
        <w:tc>
          <w:tcPr>
            <w:tcW w:w="1079" w:type="dxa"/>
          </w:tcPr>
          <w:p>
            <w:pPr>
              <w:pStyle w:val="TableParagraph"/>
              <w:spacing w:before="80"/>
              <w:ind w:left="9"/>
              <w:jc w:val="center"/>
              <w:rPr>
                <w:sz w:val="22"/>
              </w:rPr>
            </w:pPr>
            <w:r>
              <w:rPr>
                <w:spacing w:val="-4"/>
                <w:sz w:val="22"/>
              </w:rPr>
              <w:t>40.0</w:t>
            </w:r>
          </w:p>
        </w:tc>
        <w:tc>
          <w:tcPr>
            <w:tcW w:w="1435" w:type="dxa"/>
          </w:tcPr>
          <w:p>
            <w:pPr>
              <w:pStyle w:val="TableParagraph"/>
              <w:spacing w:before="80"/>
              <w:ind w:left="114"/>
              <w:rPr>
                <w:sz w:val="22"/>
              </w:rPr>
            </w:pPr>
            <w:r>
              <w:rPr>
                <w:spacing w:val="-2"/>
                <w:sz w:val="22"/>
              </w:rPr>
              <w:t>2/6/2025</w:t>
            </w:r>
          </w:p>
        </w:tc>
        <w:tc>
          <w:tcPr>
            <w:tcW w:w="6009" w:type="dxa"/>
          </w:tcPr>
          <w:p>
            <w:pPr>
              <w:pStyle w:val="TableParagraph"/>
              <w:spacing w:before="119"/>
              <w:ind w:left="115"/>
              <w:rPr>
                <w:sz w:val="22"/>
              </w:rPr>
            </w:pPr>
            <w:r>
              <w:rPr>
                <w:sz w:val="22"/>
              </w:rPr>
              <w:t>Added a footnote to the Overview section for the newly added</w:t>
            </w:r>
            <w:r>
              <w:rPr>
                <w:spacing w:val="-5"/>
                <w:sz w:val="22"/>
              </w:rPr>
              <w:t> </w:t>
            </w:r>
            <w:r>
              <w:rPr>
                <w:sz w:val="22"/>
              </w:rPr>
              <w:t>ACO</w:t>
            </w:r>
            <w:r>
              <w:rPr>
                <w:spacing w:val="-5"/>
                <w:sz w:val="22"/>
              </w:rPr>
              <w:t> </w:t>
            </w:r>
            <w:r>
              <w:rPr>
                <w:sz w:val="22"/>
              </w:rPr>
              <w:t>PC</w:t>
            </w:r>
            <w:r>
              <w:rPr>
                <w:spacing w:val="-5"/>
                <w:sz w:val="22"/>
              </w:rPr>
              <w:t> </w:t>
            </w:r>
            <w:r>
              <w:rPr>
                <w:sz w:val="22"/>
              </w:rPr>
              <w:t>Flex</w:t>
            </w:r>
            <w:r>
              <w:rPr>
                <w:spacing w:val="-5"/>
                <w:sz w:val="22"/>
              </w:rPr>
              <w:t> </w:t>
            </w:r>
            <w:r>
              <w:rPr>
                <w:sz w:val="22"/>
              </w:rPr>
              <w:t>Model.</w:t>
            </w:r>
            <w:r>
              <w:rPr>
                <w:spacing w:val="-5"/>
                <w:sz w:val="22"/>
              </w:rPr>
              <w:t> </w:t>
            </w:r>
            <w:r>
              <w:rPr>
                <w:sz w:val="22"/>
              </w:rPr>
              <w:t>Participants</w:t>
            </w:r>
            <w:r>
              <w:rPr>
                <w:spacing w:val="-5"/>
                <w:sz w:val="22"/>
              </w:rPr>
              <w:t> </w:t>
            </w:r>
            <w:r>
              <w:rPr>
                <w:sz w:val="22"/>
              </w:rPr>
              <w:t>in</w:t>
            </w:r>
            <w:r>
              <w:rPr>
                <w:spacing w:val="-5"/>
                <w:sz w:val="22"/>
              </w:rPr>
              <w:t> </w:t>
            </w:r>
            <w:r>
              <w:rPr>
                <w:sz w:val="22"/>
              </w:rPr>
              <w:t>this</w:t>
            </w:r>
            <w:r>
              <w:rPr>
                <w:spacing w:val="-5"/>
                <w:sz w:val="22"/>
              </w:rPr>
              <w:t> </w:t>
            </w:r>
            <w:r>
              <w:rPr>
                <w:sz w:val="22"/>
              </w:rPr>
              <w:t>model</w:t>
            </w:r>
            <w:r>
              <w:rPr>
                <w:spacing w:val="-5"/>
                <w:sz w:val="22"/>
              </w:rPr>
              <w:t> </w:t>
            </w:r>
            <w:r>
              <w:rPr>
                <w:sz w:val="22"/>
              </w:rPr>
              <w:t>can use the claims from Shared Savings Program CCLFs to address their data needs – they will not receive separate </w:t>
            </w:r>
            <w:r>
              <w:rPr>
                <w:spacing w:val="-2"/>
                <w:sz w:val="22"/>
              </w:rPr>
              <w:t>CCLFs.</w:t>
            </w:r>
          </w:p>
        </w:tc>
      </w:tr>
    </w:tbl>
    <w:sectPr>
      <w:pgSz w:w="12240" w:h="15840"/>
      <w:pgMar w:header="841" w:footer="795" w:top="1480" w:bottom="9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29600">
              <wp:simplePos x="0" y="0"/>
              <wp:positionH relativeFrom="page">
                <wp:posOffset>895350</wp:posOffset>
              </wp:positionH>
              <wp:positionV relativeFrom="page">
                <wp:posOffset>9375647</wp:posOffset>
              </wp:positionV>
              <wp:extent cx="598233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86880" id="docshape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30112">
              <wp:simplePos x="0" y="0"/>
              <wp:positionH relativeFrom="page">
                <wp:posOffset>901700</wp:posOffset>
              </wp:positionH>
              <wp:positionV relativeFrom="page">
                <wp:posOffset>9381745</wp:posOffset>
              </wp:positionV>
              <wp:extent cx="967740" cy="1568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86368" type="#_x0000_t202" id="docshape4"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30624">
              <wp:simplePos x="0" y="0"/>
              <wp:positionH relativeFrom="page">
                <wp:posOffset>3835069</wp:posOffset>
              </wp:positionH>
              <wp:positionV relativeFrom="page">
                <wp:posOffset>9381745</wp:posOffset>
              </wp:positionV>
              <wp:extent cx="115570" cy="1568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5570" cy="156845"/>
                      </a:xfrm>
                      <a:prstGeom prst="rect">
                        <a:avLst/>
                      </a:prstGeom>
                    </wps:spPr>
                    <wps:txbx>
                      <w:txbxContent>
                        <w:p>
                          <w:pPr>
                            <w:spacing w:before="19"/>
                            <w:ind w:left="60" w:right="0" w:firstLine="0"/>
                            <w:jc w:val="left"/>
                            <w:rPr>
                              <w:rFonts w:ascii="Arial Narrow"/>
                              <w:b/>
                              <w:sz w:val="18"/>
                            </w:rPr>
                          </w:pPr>
                          <w:r>
                            <w:rPr>
                              <w:rFonts w:ascii="Arial Narrow"/>
                              <w:b/>
                              <w:spacing w:val="-10"/>
                              <w:sz w:val="18"/>
                            </w:rPr>
                            <w:fldChar w:fldCharType="begin"/>
                          </w:r>
                          <w:r>
                            <w:rPr>
                              <w:rFonts w:ascii="Arial Narrow"/>
                              <w:b/>
                              <w:spacing w:val="-10"/>
                              <w:sz w:val="18"/>
                            </w:rPr>
                            <w:instrText> PAGE  \* roman </w:instrText>
                          </w:r>
                          <w:r>
                            <w:rPr>
                              <w:rFonts w:ascii="Arial Narrow"/>
                              <w:b/>
                              <w:spacing w:val="-10"/>
                              <w:sz w:val="18"/>
                            </w:rPr>
                            <w:fldChar w:fldCharType="separate"/>
                          </w:r>
                          <w:r>
                            <w:rPr>
                              <w:rFonts w:ascii="Arial Narrow"/>
                              <w:b/>
                              <w:spacing w:val="-10"/>
                              <w:sz w:val="18"/>
                            </w:rPr>
                            <w:t>i</w:t>
                          </w:r>
                          <w:r>
                            <w:rPr>
                              <w:rFonts w:ascii="Arial Narrow"/>
                              <w:b/>
                              <w:spacing w:val="-10"/>
                              <w:sz w:val="18"/>
                            </w:rPr>
                            <w:fldChar w:fldCharType="end"/>
                          </w:r>
                        </w:p>
                      </w:txbxContent>
                    </wps:txbx>
                    <wps:bodyPr wrap="square" lIns="0" tIns="0" rIns="0" bIns="0" rtlCol="0">
                      <a:noAutofit/>
                    </wps:bodyPr>
                  </wps:wsp>
                </a:graphicData>
              </a:graphic>
            </wp:anchor>
          </w:drawing>
        </mc:Choice>
        <mc:Fallback>
          <w:pict>
            <v:shape style="position:absolute;margin-left:301.973999pt;margin-top:738.720093pt;width:9.1pt;height:12.35pt;mso-position-horizontal-relative:page;mso-position-vertical-relative:page;z-index:-25785856" type="#_x0000_t202" id="docshape5" filled="false" stroked="false">
              <v:textbox inset="0,0,0,0">
                <w:txbxContent>
                  <w:p>
                    <w:pPr>
                      <w:spacing w:before="19"/>
                      <w:ind w:left="60" w:right="0" w:firstLine="0"/>
                      <w:jc w:val="left"/>
                      <w:rPr>
                        <w:rFonts w:ascii="Arial Narrow"/>
                        <w:b/>
                        <w:sz w:val="18"/>
                      </w:rPr>
                    </w:pPr>
                    <w:r>
                      <w:rPr>
                        <w:rFonts w:ascii="Arial Narrow"/>
                        <w:b/>
                        <w:spacing w:val="-10"/>
                        <w:sz w:val="18"/>
                      </w:rPr>
                      <w:fldChar w:fldCharType="begin"/>
                    </w:r>
                    <w:r>
                      <w:rPr>
                        <w:rFonts w:ascii="Arial Narrow"/>
                        <w:b/>
                        <w:spacing w:val="-10"/>
                        <w:sz w:val="18"/>
                      </w:rPr>
                      <w:instrText> PAGE  \* roman </w:instrText>
                    </w:r>
                    <w:r>
                      <w:rPr>
                        <w:rFonts w:ascii="Arial Narrow"/>
                        <w:b/>
                        <w:spacing w:val="-10"/>
                        <w:sz w:val="18"/>
                      </w:rPr>
                      <w:fldChar w:fldCharType="separate"/>
                    </w:r>
                    <w:r>
                      <w:rPr>
                        <w:rFonts w:ascii="Arial Narrow"/>
                        <w:b/>
                        <w:spacing w:val="-10"/>
                        <w:sz w:val="18"/>
                      </w:rPr>
                      <w:t>i</w:t>
                    </w:r>
                    <w:r>
                      <w:rPr>
                        <w:rFonts w:ascii="Arial Narrow"/>
                        <w:b/>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31136">
              <wp:simplePos x="0" y="0"/>
              <wp:positionH relativeFrom="page">
                <wp:posOffset>6375869</wp:posOffset>
              </wp:positionH>
              <wp:positionV relativeFrom="page">
                <wp:posOffset>9381745</wp:posOffset>
              </wp:positionV>
              <wp:extent cx="494665" cy="1568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85344" type="#_x0000_t202" id="docshape6"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35744">
              <wp:simplePos x="0" y="0"/>
              <wp:positionH relativeFrom="page">
                <wp:posOffset>895350</wp:posOffset>
              </wp:positionH>
              <wp:positionV relativeFrom="page">
                <wp:posOffset>9375647</wp:posOffset>
              </wp:positionV>
              <wp:extent cx="598233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8073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36256">
              <wp:simplePos x="0" y="0"/>
              <wp:positionH relativeFrom="page">
                <wp:posOffset>901700</wp:posOffset>
              </wp:positionH>
              <wp:positionV relativeFrom="page">
                <wp:posOffset>9381745</wp:posOffset>
              </wp:positionV>
              <wp:extent cx="967740" cy="15684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80224" type="#_x0000_t202" id="docshape11"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36768">
              <wp:simplePos x="0" y="0"/>
              <wp:positionH relativeFrom="page">
                <wp:posOffset>3809123</wp:posOffset>
              </wp:positionH>
              <wp:positionV relativeFrom="page">
                <wp:posOffset>9381745</wp:posOffset>
              </wp:positionV>
              <wp:extent cx="167005" cy="1568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700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 roman </w:instrText>
                          </w:r>
                          <w:r>
                            <w:rPr>
                              <w:rFonts w:ascii="Arial Narrow"/>
                              <w:b/>
                              <w:spacing w:val="-5"/>
                              <w:sz w:val="18"/>
                            </w:rPr>
                            <w:fldChar w:fldCharType="separate"/>
                          </w:r>
                          <w:r>
                            <w:rPr>
                              <w:rFonts w:ascii="Arial Narrow"/>
                              <w:b/>
                              <w:spacing w:val="-5"/>
                              <w:sz w:val="18"/>
                            </w:rPr>
                            <w:t>iii</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9.931pt;margin-top:738.720093pt;width:13.15pt;height:12.35pt;mso-position-horizontal-relative:page;mso-position-vertical-relative:page;z-index:-25779712" type="#_x0000_t202" id="docshape12"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 roman </w:instrText>
                    </w:r>
                    <w:r>
                      <w:rPr>
                        <w:rFonts w:ascii="Arial Narrow"/>
                        <w:b/>
                        <w:spacing w:val="-5"/>
                        <w:sz w:val="18"/>
                      </w:rPr>
                      <w:fldChar w:fldCharType="separate"/>
                    </w:r>
                    <w:r>
                      <w:rPr>
                        <w:rFonts w:ascii="Arial Narrow"/>
                        <w:b/>
                        <w:spacing w:val="-5"/>
                        <w:sz w:val="18"/>
                      </w:rPr>
                      <w:t>iii</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37280">
              <wp:simplePos x="0" y="0"/>
              <wp:positionH relativeFrom="page">
                <wp:posOffset>6375869</wp:posOffset>
              </wp:positionH>
              <wp:positionV relativeFrom="page">
                <wp:posOffset>9381745</wp:posOffset>
              </wp:positionV>
              <wp:extent cx="494665" cy="1568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79200" type="#_x0000_t202" id="docshape13"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38816">
              <wp:simplePos x="0" y="0"/>
              <wp:positionH relativeFrom="page">
                <wp:posOffset>895350</wp:posOffset>
              </wp:positionH>
              <wp:positionV relativeFrom="page">
                <wp:posOffset>9375647</wp:posOffset>
              </wp:positionV>
              <wp:extent cx="5982335" cy="63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77664"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39328">
              <wp:simplePos x="0" y="0"/>
              <wp:positionH relativeFrom="page">
                <wp:posOffset>901700</wp:posOffset>
              </wp:positionH>
              <wp:positionV relativeFrom="page">
                <wp:posOffset>9381745</wp:posOffset>
              </wp:positionV>
              <wp:extent cx="967740" cy="1568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77152" type="#_x0000_t202" id="docshape17"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39840">
              <wp:simplePos x="0" y="0"/>
              <wp:positionH relativeFrom="page">
                <wp:posOffset>3822153</wp:posOffset>
              </wp:positionH>
              <wp:positionV relativeFrom="page">
                <wp:posOffset>9381745</wp:posOffset>
              </wp:positionV>
              <wp:extent cx="141605" cy="15684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1605" cy="156845"/>
                      </a:xfrm>
                      <a:prstGeom prst="rect">
                        <a:avLst/>
                      </a:prstGeom>
                    </wps:spPr>
                    <wps:txbx>
                      <w:txbxContent>
                        <w:p>
                          <w:pPr>
                            <w:spacing w:before="19"/>
                            <w:ind w:left="60" w:right="0" w:firstLine="0"/>
                            <w:jc w:val="left"/>
                            <w:rPr>
                              <w:rFonts w:ascii="Arial Narrow"/>
                              <w:b/>
                              <w:sz w:val="18"/>
                            </w:rPr>
                          </w:pPr>
                          <w:r>
                            <w:rPr>
                              <w:rFonts w:ascii="Arial Narrow"/>
                              <w:b/>
                              <w:spacing w:val="-10"/>
                              <w:sz w:val="18"/>
                            </w:rPr>
                            <w:fldChar w:fldCharType="begin"/>
                          </w:r>
                          <w:r>
                            <w:rPr>
                              <w:rFonts w:ascii="Arial Narrow"/>
                              <w:b/>
                              <w:spacing w:val="-10"/>
                              <w:sz w:val="18"/>
                            </w:rPr>
                            <w:instrText> PAGE </w:instrText>
                          </w:r>
                          <w:r>
                            <w:rPr>
                              <w:rFonts w:ascii="Arial Narrow"/>
                              <w:b/>
                              <w:spacing w:val="-10"/>
                              <w:sz w:val="18"/>
                            </w:rPr>
                            <w:fldChar w:fldCharType="separate"/>
                          </w:r>
                          <w:r>
                            <w:rPr>
                              <w:rFonts w:ascii="Arial Narrow"/>
                              <w:b/>
                              <w:spacing w:val="-10"/>
                              <w:sz w:val="18"/>
                            </w:rPr>
                            <w:t>1</w:t>
                          </w:r>
                          <w:r>
                            <w:rPr>
                              <w:rFonts w:ascii="Arial Narrow"/>
                              <w:b/>
                              <w:spacing w:val="-10"/>
                              <w:sz w:val="18"/>
                            </w:rPr>
                            <w:fldChar w:fldCharType="end"/>
                          </w:r>
                        </w:p>
                      </w:txbxContent>
                    </wps:txbx>
                    <wps:bodyPr wrap="square" lIns="0" tIns="0" rIns="0" bIns="0" rtlCol="0">
                      <a:noAutofit/>
                    </wps:bodyPr>
                  </wps:wsp>
                </a:graphicData>
              </a:graphic>
            </wp:anchor>
          </w:drawing>
        </mc:Choice>
        <mc:Fallback>
          <w:pict>
            <v:shape style="position:absolute;margin-left:300.957001pt;margin-top:738.720093pt;width:11.15pt;height:12.35pt;mso-position-horizontal-relative:page;mso-position-vertical-relative:page;z-index:-25776640" type="#_x0000_t202" id="docshape18" filled="false" stroked="false">
              <v:textbox inset="0,0,0,0">
                <w:txbxContent>
                  <w:p>
                    <w:pPr>
                      <w:spacing w:before="19"/>
                      <w:ind w:left="60" w:right="0" w:firstLine="0"/>
                      <w:jc w:val="left"/>
                      <w:rPr>
                        <w:rFonts w:ascii="Arial Narrow"/>
                        <w:b/>
                        <w:sz w:val="18"/>
                      </w:rPr>
                    </w:pPr>
                    <w:r>
                      <w:rPr>
                        <w:rFonts w:ascii="Arial Narrow"/>
                        <w:b/>
                        <w:spacing w:val="-10"/>
                        <w:sz w:val="18"/>
                      </w:rPr>
                      <w:fldChar w:fldCharType="begin"/>
                    </w:r>
                    <w:r>
                      <w:rPr>
                        <w:rFonts w:ascii="Arial Narrow"/>
                        <w:b/>
                        <w:spacing w:val="-10"/>
                        <w:sz w:val="18"/>
                      </w:rPr>
                      <w:instrText> PAGE </w:instrText>
                    </w:r>
                    <w:r>
                      <w:rPr>
                        <w:rFonts w:ascii="Arial Narrow"/>
                        <w:b/>
                        <w:spacing w:val="-10"/>
                        <w:sz w:val="18"/>
                      </w:rPr>
                      <w:fldChar w:fldCharType="separate"/>
                    </w:r>
                    <w:r>
                      <w:rPr>
                        <w:rFonts w:ascii="Arial Narrow"/>
                        <w:b/>
                        <w:spacing w:val="-10"/>
                        <w:sz w:val="18"/>
                      </w:rPr>
                      <w:t>1</w:t>
                    </w:r>
                    <w:r>
                      <w:rPr>
                        <w:rFonts w:ascii="Arial Narrow"/>
                        <w:b/>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40352">
              <wp:simplePos x="0" y="0"/>
              <wp:positionH relativeFrom="page">
                <wp:posOffset>6375869</wp:posOffset>
              </wp:positionH>
              <wp:positionV relativeFrom="page">
                <wp:posOffset>9381745</wp:posOffset>
              </wp:positionV>
              <wp:extent cx="494665"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76128" type="#_x0000_t202" id="docshape19"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1888">
              <wp:simplePos x="0" y="0"/>
              <wp:positionH relativeFrom="page">
                <wp:posOffset>895350</wp:posOffset>
              </wp:positionH>
              <wp:positionV relativeFrom="page">
                <wp:posOffset>9375647</wp:posOffset>
              </wp:positionV>
              <wp:extent cx="5982335" cy="63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74592" id="docshape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2400">
              <wp:simplePos x="0" y="0"/>
              <wp:positionH relativeFrom="page">
                <wp:posOffset>901700</wp:posOffset>
              </wp:positionH>
              <wp:positionV relativeFrom="page">
                <wp:posOffset>9381745</wp:posOffset>
              </wp:positionV>
              <wp:extent cx="967740" cy="1568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74080" type="#_x0000_t202" id="docshape24"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42912">
              <wp:simplePos x="0" y="0"/>
              <wp:positionH relativeFrom="page">
                <wp:posOffset>3821607</wp:posOffset>
              </wp:positionH>
              <wp:positionV relativeFrom="page">
                <wp:posOffset>9381745</wp:posOffset>
              </wp:positionV>
              <wp:extent cx="129539" cy="1568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29539" cy="156845"/>
                      </a:xfrm>
                      <a:prstGeom prst="rect">
                        <a:avLst/>
                      </a:prstGeom>
                    </wps:spPr>
                    <wps:txbx>
                      <w:txbxContent>
                        <w:p>
                          <w:pPr>
                            <w:spacing w:before="19"/>
                            <w:ind w:left="2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10</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300.914001pt;margin-top:738.720093pt;width:10.2pt;height:12.35pt;mso-position-horizontal-relative:page;mso-position-vertical-relative:page;z-index:-25773568" type="#_x0000_t202" id="docshape25" filled="false" stroked="false">
              <v:textbox inset="0,0,0,0">
                <w:txbxContent>
                  <w:p>
                    <w:pPr>
                      <w:spacing w:before="19"/>
                      <w:ind w:left="2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10</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43424">
              <wp:simplePos x="0" y="0"/>
              <wp:positionH relativeFrom="page">
                <wp:posOffset>6375755</wp:posOffset>
              </wp:positionH>
              <wp:positionV relativeFrom="page">
                <wp:posOffset>9381745</wp:posOffset>
              </wp:positionV>
              <wp:extent cx="494665" cy="1568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73056" type="#_x0000_t202" id="docshape26"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4960">
              <wp:simplePos x="0" y="0"/>
              <wp:positionH relativeFrom="page">
                <wp:posOffset>895350</wp:posOffset>
              </wp:positionH>
              <wp:positionV relativeFrom="page">
                <wp:posOffset>9375647</wp:posOffset>
              </wp:positionV>
              <wp:extent cx="5982335"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71520" id="docshape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5472">
              <wp:simplePos x="0" y="0"/>
              <wp:positionH relativeFrom="page">
                <wp:posOffset>901700</wp:posOffset>
              </wp:positionH>
              <wp:positionV relativeFrom="page">
                <wp:posOffset>9381745</wp:posOffset>
              </wp:positionV>
              <wp:extent cx="967740" cy="1568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71008" type="#_x0000_t202" id="docshape33"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45984">
              <wp:simplePos x="0" y="0"/>
              <wp:positionH relativeFrom="page">
                <wp:posOffset>3796207</wp:posOffset>
              </wp:positionH>
              <wp:positionV relativeFrom="page">
                <wp:posOffset>9381745</wp:posOffset>
              </wp:positionV>
              <wp:extent cx="193040" cy="1568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11</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14001pt;margin-top:738.720093pt;width:15.2pt;height:12.35pt;mso-position-horizontal-relative:page;mso-position-vertical-relative:page;z-index:-25770496" type="#_x0000_t202" id="docshape34"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11</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46496">
              <wp:simplePos x="0" y="0"/>
              <wp:positionH relativeFrom="page">
                <wp:posOffset>6375755</wp:posOffset>
              </wp:positionH>
              <wp:positionV relativeFrom="page">
                <wp:posOffset>9381745</wp:posOffset>
              </wp:positionV>
              <wp:extent cx="494665" cy="1568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69984" type="#_x0000_t202" id="docshape35"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8032">
              <wp:simplePos x="0" y="0"/>
              <wp:positionH relativeFrom="page">
                <wp:posOffset>895350</wp:posOffset>
              </wp:positionH>
              <wp:positionV relativeFrom="page">
                <wp:posOffset>9375647</wp:posOffset>
              </wp:positionV>
              <wp:extent cx="5982335"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68448" id="docshape3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8544">
              <wp:simplePos x="0" y="0"/>
              <wp:positionH relativeFrom="page">
                <wp:posOffset>901700</wp:posOffset>
              </wp:positionH>
              <wp:positionV relativeFrom="page">
                <wp:posOffset>9381745</wp:posOffset>
              </wp:positionV>
              <wp:extent cx="967740" cy="15684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67936" type="#_x0000_t202" id="docshape39"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49056">
              <wp:simplePos x="0" y="0"/>
              <wp:positionH relativeFrom="page">
                <wp:posOffset>3796207</wp:posOffset>
              </wp:positionH>
              <wp:positionV relativeFrom="page">
                <wp:posOffset>9381745</wp:posOffset>
              </wp:positionV>
              <wp:extent cx="193040" cy="1568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13</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14001pt;margin-top:738.720093pt;width:15.2pt;height:12.35pt;mso-position-horizontal-relative:page;mso-position-vertical-relative:page;z-index:-25767424" type="#_x0000_t202" id="docshape40"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13</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49568">
              <wp:simplePos x="0" y="0"/>
              <wp:positionH relativeFrom="page">
                <wp:posOffset>6375755</wp:posOffset>
              </wp:positionH>
              <wp:positionV relativeFrom="page">
                <wp:posOffset>9381745</wp:posOffset>
              </wp:positionV>
              <wp:extent cx="494665" cy="156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66912" type="#_x0000_t202" id="docshape41"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1104">
              <wp:simplePos x="0" y="0"/>
              <wp:positionH relativeFrom="page">
                <wp:posOffset>895350</wp:posOffset>
              </wp:positionH>
              <wp:positionV relativeFrom="page">
                <wp:posOffset>9375647</wp:posOffset>
              </wp:positionV>
              <wp:extent cx="5982335" cy="63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65376" id="docshape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1616">
              <wp:simplePos x="0" y="0"/>
              <wp:positionH relativeFrom="page">
                <wp:posOffset>901700</wp:posOffset>
              </wp:positionH>
              <wp:positionV relativeFrom="page">
                <wp:posOffset>9381745</wp:posOffset>
              </wp:positionV>
              <wp:extent cx="967740" cy="15684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64864" type="#_x0000_t202" id="docshape45"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52128">
              <wp:simplePos x="0" y="0"/>
              <wp:positionH relativeFrom="page">
                <wp:posOffset>3796207</wp:posOffset>
              </wp:positionH>
              <wp:positionV relativeFrom="page">
                <wp:posOffset>9381745</wp:posOffset>
              </wp:positionV>
              <wp:extent cx="193040" cy="15684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15</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14001pt;margin-top:738.720093pt;width:15.2pt;height:12.35pt;mso-position-horizontal-relative:page;mso-position-vertical-relative:page;z-index:-25764352" type="#_x0000_t202" id="docshape46"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15</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52640">
              <wp:simplePos x="0" y="0"/>
              <wp:positionH relativeFrom="page">
                <wp:posOffset>6375755</wp:posOffset>
              </wp:positionH>
              <wp:positionV relativeFrom="page">
                <wp:posOffset>9381745</wp:posOffset>
              </wp:positionV>
              <wp:extent cx="494665" cy="15684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63840" type="#_x0000_t202" id="docshape47"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4176">
              <wp:simplePos x="0" y="0"/>
              <wp:positionH relativeFrom="page">
                <wp:posOffset>895350</wp:posOffset>
              </wp:positionH>
              <wp:positionV relativeFrom="page">
                <wp:posOffset>9375647</wp:posOffset>
              </wp:positionV>
              <wp:extent cx="5982335" cy="63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62304" id="docshape5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4688">
              <wp:simplePos x="0" y="0"/>
              <wp:positionH relativeFrom="page">
                <wp:posOffset>901700</wp:posOffset>
              </wp:positionH>
              <wp:positionV relativeFrom="page">
                <wp:posOffset>9381745</wp:posOffset>
              </wp:positionV>
              <wp:extent cx="967740" cy="15684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61792" type="#_x0000_t202" id="docshape52"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55200">
              <wp:simplePos x="0" y="0"/>
              <wp:positionH relativeFrom="page">
                <wp:posOffset>3796207</wp:posOffset>
              </wp:positionH>
              <wp:positionV relativeFrom="page">
                <wp:posOffset>9381745</wp:posOffset>
              </wp:positionV>
              <wp:extent cx="193040" cy="15684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24</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14001pt;margin-top:738.720093pt;width:15.2pt;height:12.35pt;mso-position-horizontal-relative:page;mso-position-vertical-relative:page;z-index:-25761280" type="#_x0000_t202" id="docshape53"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24</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55712">
              <wp:simplePos x="0" y="0"/>
              <wp:positionH relativeFrom="page">
                <wp:posOffset>6375755</wp:posOffset>
              </wp:positionH>
              <wp:positionV relativeFrom="page">
                <wp:posOffset>9381745</wp:posOffset>
              </wp:positionV>
              <wp:extent cx="494665" cy="15684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60768" type="#_x0000_t202" id="docshape54"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7248">
              <wp:simplePos x="0" y="0"/>
              <wp:positionH relativeFrom="page">
                <wp:posOffset>895350</wp:posOffset>
              </wp:positionH>
              <wp:positionV relativeFrom="page">
                <wp:posOffset>9375647</wp:posOffset>
              </wp:positionV>
              <wp:extent cx="5982335" cy="63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59232" id="docshape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7760">
              <wp:simplePos x="0" y="0"/>
              <wp:positionH relativeFrom="page">
                <wp:posOffset>901700</wp:posOffset>
              </wp:positionH>
              <wp:positionV relativeFrom="page">
                <wp:posOffset>9381745</wp:posOffset>
              </wp:positionV>
              <wp:extent cx="967740" cy="1568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58720" type="#_x0000_t202" id="docshape58"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58272">
              <wp:simplePos x="0" y="0"/>
              <wp:positionH relativeFrom="page">
                <wp:posOffset>3796207</wp:posOffset>
              </wp:positionH>
              <wp:positionV relativeFrom="page">
                <wp:posOffset>9381745</wp:posOffset>
              </wp:positionV>
              <wp:extent cx="19304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25</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14001pt;margin-top:738.720093pt;width:15.2pt;height:12.35pt;mso-position-horizontal-relative:page;mso-position-vertical-relative:page;z-index:-25758208" type="#_x0000_t202" id="docshape59"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25</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58784">
              <wp:simplePos x="0" y="0"/>
              <wp:positionH relativeFrom="page">
                <wp:posOffset>6375755</wp:posOffset>
              </wp:positionH>
              <wp:positionV relativeFrom="page">
                <wp:posOffset>9381745</wp:posOffset>
              </wp:positionV>
              <wp:extent cx="494665" cy="15684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28015pt;margin-top:738.720093pt;width:38.950pt;height:12.35pt;mso-position-horizontal-relative:page;mso-position-vertical-relative:page;z-index:-25757696" type="#_x0000_t202" id="docshape60"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0320">
              <wp:simplePos x="0" y="0"/>
              <wp:positionH relativeFrom="page">
                <wp:posOffset>895350</wp:posOffset>
              </wp:positionH>
              <wp:positionV relativeFrom="page">
                <wp:posOffset>9375647</wp:posOffset>
              </wp:positionV>
              <wp:extent cx="598233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56160" id="docshape6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0832">
              <wp:simplePos x="0" y="0"/>
              <wp:positionH relativeFrom="page">
                <wp:posOffset>901700</wp:posOffset>
              </wp:positionH>
              <wp:positionV relativeFrom="page">
                <wp:posOffset>9381745</wp:posOffset>
              </wp:positionV>
              <wp:extent cx="967740" cy="1568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55648" type="#_x0000_t202" id="docshape64"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61344">
              <wp:simplePos x="0" y="0"/>
              <wp:positionH relativeFrom="page">
                <wp:posOffset>3796322</wp:posOffset>
              </wp:positionH>
              <wp:positionV relativeFrom="page">
                <wp:posOffset>9381745</wp:posOffset>
              </wp:positionV>
              <wp:extent cx="193040" cy="15684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93040"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26</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8.923004pt;margin-top:738.720093pt;width:15.2pt;height:12.35pt;mso-position-horizontal-relative:page;mso-position-vertical-relative:page;z-index:-25755136" type="#_x0000_t202" id="docshape65"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26</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61856">
              <wp:simplePos x="0" y="0"/>
              <wp:positionH relativeFrom="page">
                <wp:posOffset>6375869</wp:posOffset>
              </wp:positionH>
              <wp:positionV relativeFrom="page">
                <wp:posOffset>9381745</wp:posOffset>
              </wp:positionV>
              <wp:extent cx="494665" cy="15684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54624" type="#_x0000_t202" id="docshape66"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3392">
              <wp:simplePos x="0" y="0"/>
              <wp:positionH relativeFrom="page">
                <wp:posOffset>895350</wp:posOffset>
              </wp:positionH>
              <wp:positionV relativeFrom="page">
                <wp:posOffset>7089647</wp:posOffset>
              </wp:positionV>
              <wp:extent cx="8268334" cy="635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8268334" cy="6350"/>
                      </a:xfrm>
                      <a:custGeom>
                        <a:avLst/>
                        <a:gdLst/>
                        <a:ahLst/>
                        <a:cxnLst/>
                        <a:rect l="l" t="t" r="r" b="b"/>
                        <a:pathLst>
                          <a:path w="8268334" h="6350">
                            <a:moveTo>
                              <a:pt x="8267712" y="0"/>
                            </a:moveTo>
                            <a:lnTo>
                              <a:pt x="0" y="0"/>
                            </a:lnTo>
                            <a:lnTo>
                              <a:pt x="0" y="6095"/>
                            </a:lnTo>
                            <a:lnTo>
                              <a:pt x="8267712" y="6095"/>
                            </a:lnTo>
                            <a:lnTo>
                              <a:pt x="8267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58.23999pt;width:651.001pt;height:.48pt;mso-position-horizontal-relative:page;mso-position-vertical-relative:page;z-index:-25753088" id="docshape6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3904">
              <wp:simplePos x="0" y="0"/>
              <wp:positionH relativeFrom="page">
                <wp:posOffset>901700</wp:posOffset>
              </wp:positionH>
              <wp:positionV relativeFrom="page">
                <wp:posOffset>7095745</wp:posOffset>
              </wp:positionV>
              <wp:extent cx="967740" cy="15684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558.720093pt;width:76.2pt;height:12.35pt;mso-position-horizontal-relative:page;mso-position-vertical-relative:page;z-index:-25752576" type="#_x0000_t202" id="docshape70"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64416">
              <wp:simplePos x="0" y="0"/>
              <wp:positionH relativeFrom="page">
                <wp:posOffset>4938661</wp:posOffset>
              </wp:positionH>
              <wp:positionV relativeFrom="page">
                <wp:posOffset>7095745</wp:posOffset>
              </wp:positionV>
              <wp:extent cx="180975" cy="15684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80975" cy="156845"/>
                      </a:xfrm>
                      <a:prstGeom prst="rect">
                        <a:avLst/>
                      </a:prstGeom>
                    </wps:spPr>
                    <wps:txbx>
                      <w:txbxContent>
                        <w:p>
                          <w:pPr>
                            <w:spacing w:before="19"/>
                            <w:ind w:left="2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100</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388.871002pt;margin-top:558.720093pt;width:14.25pt;height:12.35pt;mso-position-horizontal-relative:page;mso-position-vertical-relative:page;z-index:-25752064" type="#_x0000_t202" id="docshape71" filled="false" stroked="false">
              <v:textbox inset="0,0,0,0">
                <w:txbxContent>
                  <w:p>
                    <w:pPr>
                      <w:spacing w:before="19"/>
                      <w:ind w:left="2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100</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64928">
              <wp:simplePos x="0" y="0"/>
              <wp:positionH relativeFrom="page">
                <wp:posOffset>8661869</wp:posOffset>
              </wp:positionH>
              <wp:positionV relativeFrom="page">
                <wp:posOffset>7095745</wp:posOffset>
              </wp:positionV>
              <wp:extent cx="494665" cy="15684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682.036987pt;margin-top:558.720093pt;width:38.950pt;height:12.35pt;mso-position-horizontal-relative:page;mso-position-vertical-relative:page;z-index:-25751552" type="#_x0000_t202" id="docshape72"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6464">
              <wp:simplePos x="0" y="0"/>
              <wp:positionH relativeFrom="page">
                <wp:posOffset>895350</wp:posOffset>
              </wp:positionH>
              <wp:positionV relativeFrom="page">
                <wp:posOffset>9375647</wp:posOffset>
              </wp:positionV>
              <wp:extent cx="5982335" cy="6350"/>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50016" id="docshape21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6976">
              <wp:simplePos x="0" y="0"/>
              <wp:positionH relativeFrom="page">
                <wp:posOffset>901700</wp:posOffset>
              </wp:positionH>
              <wp:positionV relativeFrom="page">
                <wp:posOffset>9381745</wp:posOffset>
              </wp:positionV>
              <wp:extent cx="967740" cy="15684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49504" type="#_x0000_t202" id="docshape213"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67488">
              <wp:simplePos x="0" y="0"/>
              <wp:positionH relativeFrom="page">
                <wp:posOffset>3770261</wp:posOffset>
              </wp:positionH>
              <wp:positionV relativeFrom="page">
                <wp:posOffset>9381745</wp:posOffset>
              </wp:positionV>
              <wp:extent cx="244475" cy="15684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4447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179</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6.871002pt;margin-top:738.720093pt;width:19.25pt;height:12.35pt;mso-position-horizontal-relative:page;mso-position-vertical-relative:page;z-index:-25748992" type="#_x0000_t202" id="docshape214"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179</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68000">
              <wp:simplePos x="0" y="0"/>
              <wp:positionH relativeFrom="page">
                <wp:posOffset>6375869</wp:posOffset>
              </wp:positionH>
              <wp:positionV relativeFrom="page">
                <wp:posOffset>9381745</wp:posOffset>
              </wp:positionV>
              <wp:extent cx="494665" cy="15684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48480" type="#_x0000_t202" id="docshape215"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9536">
              <wp:simplePos x="0" y="0"/>
              <wp:positionH relativeFrom="page">
                <wp:posOffset>895350</wp:posOffset>
              </wp:positionH>
              <wp:positionV relativeFrom="page">
                <wp:posOffset>9375647</wp:posOffset>
              </wp:positionV>
              <wp:extent cx="5982335" cy="635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46944" id="docshape2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0048">
              <wp:simplePos x="0" y="0"/>
              <wp:positionH relativeFrom="page">
                <wp:posOffset>901700</wp:posOffset>
              </wp:positionH>
              <wp:positionV relativeFrom="page">
                <wp:posOffset>9381745</wp:posOffset>
              </wp:positionV>
              <wp:extent cx="967740" cy="15684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46432" type="#_x0000_t202" id="docshape219"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70560">
              <wp:simplePos x="0" y="0"/>
              <wp:positionH relativeFrom="page">
                <wp:posOffset>3770261</wp:posOffset>
              </wp:positionH>
              <wp:positionV relativeFrom="page">
                <wp:posOffset>9381745</wp:posOffset>
              </wp:positionV>
              <wp:extent cx="244475" cy="15684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4447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180</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6.871002pt;margin-top:738.720093pt;width:19.25pt;height:12.35pt;mso-position-horizontal-relative:page;mso-position-vertical-relative:page;z-index:-25745920" type="#_x0000_t202" id="docshape220"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180</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71072">
              <wp:simplePos x="0" y="0"/>
              <wp:positionH relativeFrom="page">
                <wp:posOffset>6375869</wp:posOffset>
              </wp:positionH>
              <wp:positionV relativeFrom="page">
                <wp:posOffset>9381745</wp:posOffset>
              </wp:positionV>
              <wp:extent cx="494665" cy="15684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45408" type="#_x0000_t202" id="docshape221"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2608">
              <wp:simplePos x="0" y="0"/>
              <wp:positionH relativeFrom="page">
                <wp:posOffset>895350</wp:posOffset>
              </wp:positionH>
              <wp:positionV relativeFrom="page">
                <wp:posOffset>9375647</wp:posOffset>
              </wp:positionV>
              <wp:extent cx="5982335" cy="635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43872" id="docshape22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3120">
              <wp:simplePos x="0" y="0"/>
              <wp:positionH relativeFrom="page">
                <wp:posOffset>901700</wp:posOffset>
              </wp:positionH>
              <wp:positionV relativeFrom="page">
                <wp:posOffset>9381745</wp:posOffset>
              </wp:positionV>
              <wp:extent cx="967740" cy="15684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43360" type="#_x0000_t202" id="docshape225"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73632">
              <wp:simplePos x="0" y="0"/>
              <wp:positionH relativeFrom="page">
                <wp:posOffset>3770261</wp:posOffset>
              </wp:positionH>
              <wp:positionV relativeFrom="page">
                <wp:posOffset>9381745</wp:posOffset>
              </wp:positionV>
              <wp:extent cx="244475" cy="15684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4447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181</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6.871002pt;margin-top:738.720093pt;width:19.25pt;height:12.35pt;mso-position-horizontal-relative:page;mso-position-vertical-relative:page;z-index:-25742848" type="#_x0000_t202" id="docshape226"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181</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74144">
              <wp:simplePos x="0" y="0"/>
              <wp:positionH relativeFrom="page">
                <wp:posOffset>6375869</wp:posOffset>
              </wp:positionH>
              <wp:positionV relativeFrom="page">
                <wp:posOffset>9381745</wp:posOffset>
              </wp:positionV>
              <wp:extent cx="494665" cy="15684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42336" type="#_x0000_t202" id="docshape227"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5680">
              <wp:simplePos x="0" y="0"/>
              <wp:positionH relativeFrom="page">
                <wp:posOffset>895350</wp:posOffset>
              </wp:positionH>
              <wp:positionV relativeFrom="page">
                <wp:posOffset>9375647</wp:posOffset>
              </wp:positionV>
              <wp:extent cx="5982335" cy="635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40800" id="docshape2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6192">
              <wp:simplePos x="0" y="0"/>
              <wp:positionH relativeFrom="page">
                <wp:posOffset>901700</wp:posOffset>
              </wp:positionH>
              <wp:positionV relativeFrom="page">
                <wp:posOffset>9381745</wp:posOffset>
              </wp:positionV>
              <wp:extent cx="967740" cy="15684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40288" type="#_x0000_t202" id="docshape231"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5"/>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1"/>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76704">
              <wp:simplePos x="0" y="0"/>
              <wp:positionH relativeFrom="page">
                <wp:posOffset>3770261</wp:posOffset>
              </wp:positionH>
              <wp:positionV relativeFrom="page">
                <wp:posOffset>9381745</wp:posOffset>
              </wp:positionV>
              <wp:extent cx="244475" cy="15684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4447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184</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6.871002pt;margin-top:738.720093pt;width:19.25pt;height:12.35pt;mso-position-horizontal-relative:page;mso-position-vertical-relative:page;z-index:-25739776" type="#_x0000_t202" id="docshape232"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184</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77216">
              <wp:simplePos x="0" y="0"/>
              <wp:positionH relativeFrom="page">
                <wp:posOffset>6375869</wp:posOffset>
              </wp:positionH>
              <wp:positionV relativeFrom="page">
                <wp:posOffset>9381745</wp:posOffset>
              </wp:positionV>
              <wp:extent cx="494665" cy="15684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39264" type="#_x0000_t202" id="docshape233"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8752">
              <wp:simplePos x="0" y="0"/>
              <wp:positionH relativeFrom="page">
                <wp:posOffset>895350</wp:posOffset>
              </wp:positionH>
              <wp:positionV relativeFrom="page">
                <wp:posOffset>9375647</wp:posOffset>
              </wp:positionV>
              <wp:extent cx="5982335" cy="63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982335" cy="6350"/>
                      </a:xfrm>
                      <a:custGeom>
                        <a:avLst/>
                        <a:gdLst/>
                        <a:ahLst/>
                        <a:cxnLst/>
                        <a:rect l="l" t="t" r="r" b="b"/>
                        <a:pathLst>
                          <a:path w="5982335" h="6350">
                            <a:moveTo>
                              <a:pt x="5981712" y="0"/>
                            </a:moveTo>
                            <a:lnTo>
                              <a:pt x="0" y="0"/>
                            </a:lnTo>
                            <a:lnTo>
                              <a:pt x="0" y="6095"/>
                            </a:lnTo>
                            <a:lnTo>
                              <a:pt x="5981712" y="6095"/>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738.23999pt;width:471.001pt;height:.48pt;mso-position-horizontal-relative:page;mso-position-vertical-relative:page;z-index:-25737728" id="docshape2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9264">
              <wp:simplePos x="0" y="0"/>
              <wp:positionH relativeFrom="page">
                <wp:posOffset>901700</wp:posOffset>
              </wp:positionH>
              <wp:positionV relativeFrom="page">
                <wp:posOffset>9381745</wp:posOffset>
              </wp:positionV>
              <wp:extent cx="967740" cy="15684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967740" cy="156845"/>
                      </a:xfrm>
                      <a:prstGeom prst="rect">
                        <a:avLst/>
                      </a:prstGeom>
                    </wps:spPr>
                    <wps:txbx>
                      <w:txbxContent>
                        <w:p>
                          <w:pPr>
                            <w:spacing w:before="19"/>
                            <w:ind w:left="20" w:right="0" w:firstLine="0"/>
                            <w:jc w:val="left"/>
                            <w:rPr>
                              <w:rFonts w:ascii="Arial Narrow"/>
                              <w:b/>
                              <w:sz w:val="18"/>
                            </w:rPr>
                          </w:pPr>
                          <w:r>
                            <w:rPr>
                              <w:rFonts w:ascii="Arial Narrow"/>
                              <w:b/>
                              <w:sz w:val="18"/>
                            </w:rPr>
                            <w:t>CCLF</w:t>
                          </w:r>
                          <w:r>
                            <w:rPr>
                              <w:rFonts w:ascii="Arial Narrow"/>
                              <w:b/>
                              <w:spacing w:val="-3"/>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2"/>
                              <w:sz w:val="18"/>
                            </w:rPr>
                            <w:t> </w:t>
                          </w:r>
                          <w:r>
                            <w:rPr>
                              <w:rFonts w:ascii="Arial Narrow"/>
                              <w:b/>
                              <w:spacing w:val="-4"/>
                              <w:sz w:val="18"/>
                            </w:rPr>
                            <w:t>40.0</w:t>
                          </w:r>
                        </w:p>
                      </w:txbxContent>
                    </wps:txbx>
                    <wps:bodyPr wrap="square" lIns="0" tIns="0" rIns="0" bIns="0" rtlCol="0">
                      <a:noAutofit/>
                    </wps:bodyPr>
                  </wps:wsp>
                </a:graphicData>
              </a:graphic>
            </wp:anchor>
          </w:drawing>
        </mc:Choice>
        <mc:Fallback>
          <w:pict>
            <v:shape style="position:absolute;margin-left:71pt;margin-top:738.720093pt;width:76.2pt;height:12.35pt;mso-position-horizontal-relative:page;mso-position-vertical-relative:page;z-index:-25737216" type="#_x0000_t202" id="docshape237" filled="false" stroked="false">
              <v:textbox inset="0,0,0,0">
                <w:txbxContent>
                  <w:p>
                    <w:pPr>
                      <w:spacing w:before="19"/>
                      <w:ind w:left="20" w:right="0" w:firstLine="0"/>
                      <w:jc w:val="left"/>
                      <w:rPr>
                        <w:rFonts w:ascii="Arial Narrow"/>
                        <w:b/>
                        <w:sz w:val="18"/>
                      </w:rPr>
                    </w:pPr>
                    <w:r>
                      <w:rPr>
                        <w:rFonts w:ascii="Arial Narrow"/>
                        <w:b/>
                        <w:sz w:val="18"/>
                      </w:rPr>
                      <w:t>CCLF</w:t>
                    </w:r>
                    <w:r>
                      <w:rPr>
                        <w:rFonts w:ascii="Arial Narrow"/>
                        <w:b/>
                        <w:spacing w:val="-3"/>
                        <w:sz w:val="18"/>
                      </w:rPr>
                      <w:t> </w:t>
                    </w:r>
                    <w:r>
                      <w:rPr>
                        <w:rFonts w:ascii="Arial Narrow"/>
                        <w:b/>
                        <w:sz w:val="18"/>
                      </w:rPr>
                      <w:t>IP</w:t>
                    </w:r>
                    <w:r>
                      <w:rPr>
                        <w:rFonts w:ascii="Arial Narrow"/>
                        <w:b/>
                        <w:spacing w:val="-3"/>
                        <w:sz w:val="18"/>
                      </w:rPr>
                      <w:t> </w:t>
                    </w:r>
                    <w:r>
                      <w:rPr>
                        <w:rFonts w:ascii="Arial Narrow"/>
                        <w:b/>
                        <w:sz w:val="18"/>
                      </w:rPr>
                      <w:t>Version</w:t>
                    </w:r>
                    <w:r>
                      <w:rPr>
                        <w:rFonts w:ascii="Arial Narrow"/>
                        <w:b/>
                        <w:spacing w:val="-2"/>
                        <w:sz w:val="18"/>
                      </w:rPr>
                      <w:t> </w:t>
                    </w:r>
                    <w:r>
                      <w:rPr>
                        <w:rFonts w:ascii="Arial Narrow"/>
                        <w:b/>
                        <w:spacing w:val="-4"/>
                        <w:sz w:val="18"/>
                      </w:rPr>
                      <w:t>40.0</w:t>
                    </w:r>
                  </w:p>
                </w:txbxContent>
              </v:textbox>
              <w10:wrap type="none"/>
            </v:shape>
          </w:pict>
        </mc:Fallback>
      </mc:AlternateContent>
    </w:r>
    <w:r>
      <w:rPr>
        <w:sz w:val="20"/>
      </w:rPr>
      <mc:AlternateContent>
        <mc:Choice Requires="wps">
          <w:drawing>
            <wp:anchor distT="0" distB="0" distL="0" distR="0" allowOverlap="1" layoutInCell="1" locked="0" behindDoc="1" simplePos="0" relativeHeight="477579776">
              <wp:simplePos x="0" y="0"/>
              <wp:positionH relativeFrom="page">
                <wp:posOffset>3770261</wp:posOffset>
              </wp:positionH>
              <wp:positionV relativeFrom="page">
                <wp:posOffset>9381745</wp:posOffset>
              </wp:positionV>
              <wp:extent cx="244475" cy="15684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44475" cy="156845"/>
                      </a:xfrm>
                      <a:prstGeom prst="rect">
                        <a:avLst/>
                      </a:prstGeom>
                    </wps:spPr>
                    <wps:txbx>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187</w:t>
                          </w:r>
                          <w:r>
                            <w:rPr>
                              <w:rFonts w:ascii="Arial Narrow"/>
                              <w:b/>
                              <w:spacing w:val="-5"/>
                              <w:sz w:val="18"/>
                            </w:rPr>
                            <w:fldChar w:fldCharType="end"/>
                          </w:r>
                        </w:p>
                      </w:txbxContent>
                    </wps:txbx>
                    <wps:bodyPr wrap="square" lIns="0" tIns="0" rIns="0" bIns="0" rtlCol="0">
                      <a:noAutofit/>
                    </wps:bodyPr>
                  </wps:wsp>
                </a:graphicData>
              </a:graphic>
            </wp:anchor>
          </w:drawing>
        </mc:Choice>
        <mc:Fallback>
          <w:pict>
            <v:shape style="position:absolute;margin-left:296.871002pt;margin-top:738.720093pt;width:19.25pt;height:12.35pt;mso-position-horizontal-relative:page;mso-position-vertical-relative:page;z-index:-25736704" type="#_x0000_t202" id="docshape238" filled="false" stroked="false">
              <v:textbox inset="0,0,0,0">
                <w:txbxContent>
                  <w:p>
                    <w:pPr>
                      <w:spacing w:before="19"/>
                      <w:ind w:left="60" w:right="0" w:firstLine="0"/>
                      <w:jc w:val="left"/>
                      <w:rPr>
                        <w:rFonts w:ascii="Arial Narrow"/>
                        <w:b/>
                        <w:sz w:val="18"/>
                      </w:rPr>
                    </w:pPr>
                    <w:r>
                      <w:rPr>
                        <w:rFonts w:ascii="Arial Narrow"/>
                        <w:b/>
                        <w:spacing w:val="-5"/>
                        <w:sz w:val="18"/>
                      </w:rPr>
                      <w:fldChar w:fldCharType="begin"/>
                    </w:r>
                    <w:r>
                      <w:rPr>
                        <w:rFonts w:ascii="Arial Narrow"/>
                        <w:b/>
                        <w:spacing w:val="-5"/>
                        <w:sz w:val="18"/>
                      </w:rPr>
                      <w:instrText> PAGE </w:instrText>
                    </w:r>
                    <w:r>
                      <w:rPr>
                        <w:rFonts w:ascii="Arial Narrow"/>
                        <w:b/>
                        <w:spacing w:val="-5"/>
                        <w:sz w:val="18"/>
                      </w:rPr>
                      <w:fldChar w:fldCharType="separate"/>
                    </w:r>
                    <w:r>
                      <w:rPr>
                        <w:rFonts w:ascii="Arial Narrow"/>
                        <w:b/>
                        <w:spacing w:val="-5"/>
                        <w:sz w:val="18"/>
                      </w:rPr>
                      <w:t>187</w:t>
                    </w:r>
                    <w:r>
                      <w:rPr>
                        <w:rFonts w:ascii="Arial Narrow"/>
                        <w:b/>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7580288">
              <wp:simplePos x="0" y="0"/>
              <wp:positionH relativeFrom="page">
                <wp:posOffset>6375869</wp:posOffset>
              </wp:positionH>
              <wp:positionV relativeFrom="page">
                <wp:posOffset>9381745</wp:posOffset>
              </wp:positionV>
              <wp:extent cx="494665" cy="15684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49466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02/06/2025</w:t>
                          </w:r>
                        </w:p>
                      </w:txbxContent>
                    </wps:txbx>
                    <wps:bodyPr wrap="square" lIns="0" tIns="0" rIns="0" bIns="0" rtlCol="0">
                      <a:noAutofit/>
                    </wps:bodyPr>
                  </wps:wsp>
                </a:graphicData>
              </a:graphic>
            </wp:anchor>
          </w:drawing>
        </mc:Choice>
        <mc:Fallback>
          <w:pict>
            <v:shape style="position:absolute;margin-left:502.036987pt;margin-top:738.720093pt;width:38.950pt;height:12.35pt;mso-position-horizontal-relative:page;mso-position-vertical-relative:page;z-index:-25736192" type="#_x0000_t202" id="docshape239" filled="false" stroked="false">
              <v:textbox inset="0,0,0,0">
                <w:txbxContent>
                  <w:p>
                    <w:pPr>
                      <w:spacing w:before="19"/>
                      <w:ind w:left="20" w:right="0" w:firstLine="0"/>
                      <w:jc w:val="left"/>
                      <w:rPr>
                        <w:rFonts w:ascii="Arial Narrow"/>
                        <w:b/>
                        <w:sz w:val="18"/>
                      </w:rPr>
                    </w:pPr>
                    <w:r>
                      <w:rPr>
                        <w:rFonts w:ascii="Arial Narrow"/>
                        <w:b/>
                        <w:spacing w:val="-2"/>
                        <w:sz w:val="18"/>
                      </w:rPr>
                      <w:t>02/06/2025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28576">
              <wp:simplePos x="0" y="0"/>
              <wp:positionH relativeFrom="page">
                <wp:posOffset>895350</wp:posOffset>
              </wp:positionH>
              <wp:positionV relativeFrom="page">
                <wp:posOffset>677418</wp:posOffset>
              </wp:positionV>
              <wp:extent cx="598233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8790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29088">
              <wp:simplePos x="0" y="0"/>
              <wp:positionH relativeFrom="page">
                <wp:posOffset>6105436</wp:posOffset>
              </wp:positionH>
              <wp:positionV relativeFrom="page">
                <wp:posOffset>521208</wp:posOffset>
              </wp:positionV>
              <wp:extent cx="764540" cy="1568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764540" cy="156845"/>
                      </a:xfrm>
                      <a:prstGeom prst="rect">
                        <a:avLst/>
                      </a:prstGeom>
                    </wps:spPr>
                    <wps:txbx>
                      <w:txbxContent>
                        <w:p>
                          <w:pPr>
                            <w:spacing w:before="19"/>
                            <w:ind w:left="20" w:right="0" w:firstLine="0"/>
                            <w:jc w:val="left"/>
                            <w:rPr>
                              <w:rFonts w:ascii="Arial Narrow"/>
                              <w:sz w:val="18"/>
                            </w:rPr>
                          </w:pPr>
                          <w:r>
                            <w:rPr>
                              <w:rFonts w:ascii="Arial Narrow"/>
                              <w:sz w:val="18"/>
                            </w:rPr>
                            <w:t>Table</w:t>
                          </w:r>
                          <w:r>
                            <w:rPr>
                              <w:rFonts w:ascii="Arial Narrow"/>
                              <w:spacing w:val="-3"/>
                              <w:sz w:val="18"/>
                            </w:rPr>
                            <w:t> </w:t>
                          </w:r>
                          <w:r>
                            <w:rPr>
                              <w:rFonts w:ascii="Arial Narrow"/>
                              <w:sz w:val="18"/>
                            </w:rPr>
                            <w:t>of</w:t>
                          </w:r>
                          <w:r>
                            <w:rPr>
                              <w:rFonts w:ascii="Arial Narrow"/>
                              <w:spacing w:val="-2"/>
                              <w:sz w:val="18"/>
                            </w:rPr>
                            <w:t> Contents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0.743011pt;margin-top:41.040077pt;width:60.2pt;height:12.35pt;mso-position-horizontal-relative:page;mso-position-vertical-relative:page;z-index:-25787392" type="#_x0000_t202" id="docshape2" filled="false" stroked="false">
              <v:textbox inset="0,0,0,0">
                <w:txbxContent>
                  <w:p>
                    <w:pPr>
                      <w:spacing w:before="19"/>
                      <w:ind w:left="20" w:right="0" w:firstLine="0"/>
                      <w:jc w:val="left"/>
                      <w:rPr>
                        <w:rFonts w:ascii="Arial Narrow"/>
                        <w:sz w:val="18"/>
                      </w:rPr>
                    </w:pPr>
                    <w:r>
                      <w:rPr>
                        <w:rFonts w:ascii="Arial Narrow"/>
                        <w:sz w:val="18"/>
                      </w:rPr>
                      <w:t>Table</w:t>
                    </w:r>
                    <w:r>
                      <w:rPr>
                        <w:rFonts w:ascii="Arial Narrow"/>
                        <w:spacing w:val="-3"/>
                        <w:sz w:val="18"/>
                      </w:rPr>
                      <w:t> </w:t>
                    </w:r>
                    <w:r>
                      <w:rPr>
                        <w:rFonts w:ascii="Arial Narrow"/>
                        <w:sz w:val="18"/>
                      </w:rPr>
                      <w:t>of</w:t>
                    </w:r>
                    <w:r>
                      <w:rPr>
                        <w:rFonts w:ascii="Arial Narrow"/>
                        <w:spacing w:val="-2"/>
                        <w:sz w:val="18"/>
                      </w:rPr>
                      <w:t> 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34720">
              <wp:simplePos x="0" y="0"/>
              <wp:positionH relativeFrom="page">
                <wp:posOffset>895350</wp:posOffset>
              </wp:positionH>
              <wp:positionV relativeFrom="page">
                <wp:posOffset>677418</wp:posOffset>
              </wp:positionV>
              <wp:extent cx="5982335" cy="63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81760"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35232">
              <wp:simplePos x="0" y="0"/>
              <wp:positionH relativeFrom="page">
                <wp:posOffset>6287515</wp:posOffset>
              </wp:positionH>
              <wp:positionV relativeFrom="page">
                <wp:posOffset>521208</wp:posOffset>
              </wp:positionV>
              <wp:extent cx="581660" cy="15684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81660" cy="156845"/>
                      </a:xfrm>
                      <a:prstGeom prst="rect">
                        <a:avLst/>
                      </a:prstGeom>
                    </wps:spPr>
                    <wps:txbx>
                      <w:txbxContent>
                        <w:p>
                          <w:pPr>
                            <w:spacing w:before="19"/>
                            <w:ind w:left="20" w:right="0" w:firstLine="0"/>
                            <w:jc w:val="left"/>
                            <w:rPr>
                              <w:rFonts w:ascii="Arial Narrow"/>
                              <w:sz w:val="18"/>
                            </w:rPr>
                          </w:pPr>
                          <w:r>
                            <w:rPr>
                              <w:rFonts w:ascii="Arial Narrow"/>
                              <w:sz w:val="18"/>
                            </w:rPr>
                            <w:t>List</w:t>
                          </w:r>
                          <w:r>
                            <w:rPr>
                              <w:rFonts w:ascii="Arial Narrow"/>
                              <w:spacing w:val="-3"/>
                              <w:sz w:val="18"/>
                            </w:rPr>
                            <w:t> </w:t>
                          </w:r>
                          <w:r>
                            <w:rPr>
                              <w:rFonts w:ascii="Arial Narrow"/>
                              <w:sz w:val="18"/>
                            </w:rPr>
                            <w:t>of</w:t>
                          </w:r>
                          <w:r>
                            <w:rPr>
                              <w:rFonts w:ascii="Arial Narrow"/>
                              <w:spacing w:val="-1"/>
                              <w:sz w:val="18"/>
                            </w:rPr>
                            <w:t> </w:t>
                          </w:r>
                          <w:r>
                            <w:rPr>
                              <w:rFonts w:ascii="Arial Narrow"/>
                              <w:spacing w:val="-2"/>
                              <w:sz w:val="18"/>
                            </w:rPr>
                            <w:t>Tables</w:t>
                          </w:r>
                        </w:p>
                      </w:txbxContent>
                    </wps:txbx>
                    <wps:bodyPr wrap="square" lIns="0" tIns="0" rIns="0" bIns="0" rtlCol="0">
                      <a:noAutofit/>
                    </wps:bodyPr>
                  </wps:wsp>
                </a:graphicData>
              </a:graphic>
            </wp:anchor>
          </w:drawing>
        </mc:Choice>
        <mc:Fallback>
          <w:pict>
            <v:shape style="position:absolute;margin-left:495.079987pt;margin-top:41.040077pt;width:45.8pt;height:12.35pt;mso-position-horizontal-relative:page;mso-position-vertical-relative:page;z-index:-25781248" type="#_x0000_t202" id="docshape9" filled="false" stroked="false">
              <v:textbox inset="0,0,0,0">
                <w:txbxContent>
                  <w:p>
                    <w:pPr>
                      <w:spacing w:before="19"/>
                      <w:ind w:left="20" w:right="0" w:firstLine="0"/>
                      <w:jc w:val="left"/>
                      <w:rPr>
                        <w:rFonts w:ascii="Arial Narrow"/>
                        <w:sz w:val="18"/>
                      </w:rPr>
                    </w:pPr>
                    <w:r>
                      <w:rPr>
                        <w:rFonts w:ascii="Arial Narrow"/>
                        <w:sz w:val="18"/>
                      </w:rPr>
                      <w:t>List</w:t>
                    </w:r>
                    <w:r>
                      <w:rPr>
                        <w:rFonts w:ascii="Arial Narrow"/>
                        <w:spacing w:val="-3"/>
                        <w:sz w:val="18"/>
                      </w:rPr>
                      <w:t> </w:t>
                    </w:r>
                    <w:r>
                      <w:rPr>
                        <w:rFonts w:ascii="Arial Narrow"/>
                        <w:sz w:val="18"/>
                      </w:rPr>
                      <w:t>of</w:t>
                    </w:r>
                    <w:r>
                      <w:rPr>
                        <w:rFonts w:ascii="Arial Narrow"/>
                        <w:spacing w:val="-1"/>
                        <w:sz w:val="18"/>
                      </w:rPr>
                      <w:t> </w:t>
                    </w:r>
                    <w:r>
                      <w:rPr>
                        <w:rFonts w:ascii="Arial Narrow"/>
                        <w:spacing w:val="-2"/>
                        <w:sz w:val="18"/>
                      </w:rPr>
                      <w:t>Tables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37792">
              <wp:simplePos x="0" y="0"/>
              <wp:positionH relativeFrom="page">
                <wp:posOffset>895350</wp:posOffset>
              </wp:positionH>
              <wp:positionV relativeFrom="page">
                <wp:posOffset>677418</wp:posOffset>
              </wp:positionV>
              <wp:extent cx="598233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7868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38304">
              <wp:simplePos x="0" y="0"/>
              <wp:positionH relativeFrom="page">
                <wp:posOffset>6428485</wp:posOffset>
              </wp:positionH>
              <wp:positionV relativeFrom="page">
                <wp:posOffset>521208</wp:posOffset>
              </wp:positionV>
              <wp:extent cx="441325" cy="1568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41325"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Overview</w:t>
                          </w:r>
                        </w:p>
                      </w:txbxContent>
                    </wps:txbx>
                    <wps:bodyPr wrap="square" lIns="0" tIns="0" rIns="0" bIns="0" rtlCol="0">
                      <a:noAutofit/>
                    </wps:bodyPr>
                  </wps:wsp>
                </a:graphicData>
              </a:graphic>
            </wp:anchor>
          </w:drawing>
        </mc:Choice>
        <mc:Fallback>
          <w:pict>
            <v:shape style="position:absolute;margin-left:506.179993pt;margin-top:41.040077pt;width:34.75pt;height:12.35pt;mso-position-horizontal-relative:page;mso-position-vertical-relative:page;z-index:-25778176" type="#_x0000_t202" id="docshape15" filled="false" stroked="false">
              <v:textbox inset="0,0,0,0">
                <w:txbxContent>
                  <w:p>
                    <w:pPr>
                      <w:spacing w:before="19"/>
                      <w:ind w:left="20" w:right="0" w:firstLine="0"/>
                      <w:jc w:val="left"/>
                      <w:rPr>
                        <w:rFonts w:ascii="Arial Narrow"/>
                        <w:b/>
                        <w:sz w:val="18"/>
                      </w:rPr>
                    </w:pPr>
                    <w:r>
                      <w:rPr>
                        <w:rFonts w:ascii="Arial Narrow"/>
                        <w:b/>
                        <w:spacing w:val="-2"/>
                        <w:sz w:val="18"/>
                      </w:rPr>
                      <w:t>Overview</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0864">
              <wp:simplePos x="0" y="0"/>
              <wp:positionH relativeFrom="page">
                <wp:posOffset>895350</wp:posOffset>
              </wp:positionH>
              <wp:positionV relativeFrom="page">
                <wp:posOffset>677418</wp:posOffset>
              </wp:positionV>
              <wp:extent cx="5982335"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75616" id="docshape2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1376">
              <wp:simplePos x="0" y="0"/>
              <wp:positionH relativeFrom="page">
                <wp:posOffset>5855461</wp:posOffset>
              </wp:positionH>
              <wp:positionV relativeFrom="page">
                <wp:posOffset>521208</wp:posOffset>
              </wp:positionV>
              <wp:extent cx="101473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14730" cy="156845"/>
                      </a:xfrm>
                      <a:prstGeom prst="rect">
                        <a:avLst/>
                      </a:prstGeom>
                    </wps:spPr>
                    <wps:txbx>
                      <w:txbxContent>
                        <w:p>
                          <w:pPr>
                            <w:spacing w:before="19"/>
                            <w:ind w:left="20" w:right="0" w:firstLine="0"/>
                            <w:jc w:val="left"/>
                            <w:rPr>
                              <w:rFonts w:ascii="Arial Narrow"/>
                              <w:b/>
                              <w:sz w:val="18"/>
                            </w:rPr>
                          </w:pPr>
                          <w:r>
                            <w:rPr>
                              <w:rFonts w:ascii="Arial Narrow"/>
                              <w:b/>
                              <w:sz w:val="18"/>
                            </w:rPr>
                            <w:t>Structure</w:t>
                          </w:r>
                          <w:r>
                            <w:rPr>
                              <w:rFonts w:ascii="Arial Narrow"/>
                              <w:b/>
                              <w:spacing w:val="-3"/>
                              <w:sz w:val="18"/>
                            </w:rPr>
                            <w:t> </w:t>
                          </w:r>
                          <w:r>
                            <w:rPr>
                              <w:rFonts w:ascii="Arial Narrow"/>
                              <w:b/>
                              <w:sz w:val="18"/>
                            </w:rPr>
                            <w:t>and</w:t>
                          </w:r>
                          <w:r>
                            <w:rPr>
                              <w:rFonts w:ascii="Arial Narrow"/>
                              <w:b/>
                              <w:spacing w:val="-3"/>
                              <w:sz w:val="18"/>
                            </w:rPr>
                            <w:t> </w:t>
                          </w:r>
                          <w:r>
                            <w:rPr>
                              <w:rFonts w:ascii="Arial Narrow"/>
                              <w:b/>
                              <w:spacing w:val="-2"/>
                              <w:sz w:val="18"/>
                            </w:rPr>
                            <w:t>Content</w:t>
                          </w:r>
                        </w:p>
                      </w:txbxContent>
                    </wps:txbx>
                    <wps:bodyPr wrap="square" lIns="0" tIns="0" rIns="0" bIns="0" rtlCol="0">
                      <a:noAutofit/>
                    </wps:bodyPr>
                  </wps:wsp>
                </a:graphicData>
              </a:graphic>
            </wp:anchor>
          </w:drawing>
        </mc:Choice>
        <mc:Fallback>
          <w:pict>
            <v:shape style="position:absolute;margin-left:461.059998pt;margin-top:41.040077pt;width:79.9pt;height:12.35pt;mso-position-horizontal-relative:page;mso-position-vertical-relative:page;z-index:-25775104" type="#_x0000_t202" id="docshape22" filled="false" stroked="false">
              <v:textbox inset="0,0,0,0">
                <w:txbxContent>
                  <w:p>
                    <w:pPr>
                      <w:spacing w:before="19"/>
                      <w:ind w:left="20" w:right="0" w:firstLine="0"/>
                      <w:jc w:val="left"/>
                      <w:rPr>
                        <w:rFonts w:ascii="Arial Narrow"/>
                        <w:b/>
                        <w:sz w:val="18"/>
                      </w:rPr>
                    </w:pPr>
                    <w:r>
                      <w:rPr>
                        <w:rFonts w:ascii="Arial Narrow"/>
                        <w:b/>
                        <w:sz w:val="18"/>
                      </w:rPr>
                      <w:t>Structure</w:t>
                    </w:r>
                    <w:r>
                      <w:rPr>
                        <w:rFonts w:ascii="Arial Narrow"/>
                        <w:b/>
                        <w:spacing w:val="-3"/>
                        <w:sz w:val="18"/>
                      </w:rPr>
                      <w:t> </w:t>
                    </w:r>
                    <w:r>
                      <w:rPr>
                        <w:rFonts w:ascii="Arial Narrow"/>
                        <w:b/>
                        <w:sz w:val="18"/>
                      </w:rPr>
                      <w:t>and</w:t>
                    </w:r>
                    <w:r>
                      <w:rPr>
                        <w:rFonts w:ascii="Arial Narrow"/>
                        <w:b/>
                        <w:spacing w:val="-3"/>
                        <w:sz w:val="18"/>
                      </w:rPr>
                      <w:t> </w:t>
                    </w:r>
                    <w:r>
                      <w:rPr>
                        <w:rFonts w:ascii="Arial Narrow"/>
                        <w:b/>
                        <w:spacing w:val="-2"/>
                        <w:sz w:val="18"/>
                      </w:rPr>
                      <w:t>Content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3936">
              <wp:simplePos x="0" y="0"/>
              <wp:positionH relativeFrom="page">
                <wp:posOffset>895350</wp:posOffset>
              </wp:positionH>
              <wp:positionV relativeFrom="page">
                <wp:posOffset>677418</wp:posOffset>
              </wp:positionV>
              <wp:extent cx="598233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72544"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4448">
              <wp:simplePos x="0" y="0"/>
              <wp:positionH relativeFrom="page">
                <wp:posOffset>5725921</wp:posOffset>
              </wp:positionH>
              <wp:positionV relativeFrom="page">
                <wp:posOffset>521208</wp:posOffset>
              </wp:positionV>
              <wp:extent cx="1144270" cy="1568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44270" cy="156845"/>
                      </a:xfrm>
                      <a:prstGeom prst="rect">
                        <a:avLst/>
                      </a:prstGeom>
                    </wps:spPr>
                    <wps:txbx>
                      <w:txbxContent>
                        <w:p>
                          <w:pPr>
                            <w:spacing w:before="19"/>
                            <w:ind w:left="20" w:right="0" w:firstLine="0"/>
                            <w:jc w:val="left"/>
                            <w:rPr>
                              <w:rFonts w:ascii="Arial Narrow"/>
                              <w:b/>
                              <w:sz w:val="18"/>
                            </w:rPr>
                          </w:pPr>
                          <w:r>
                            <w:rPr>
                              <w:rFonts w:ascii="Arial Narrow"/>
                              <w:b/>
                              <w:sz w:val="18"/>
                            </w:rPr>
                            <w:t>Limitations</w:t>
                          </w:r>
                          <w:r>
                            <w:rPr>
                              <w:rFonts w:ascii="Arial Narrow"/>
                              <w:b/>
                              <w:spacing w:val="-5"/>
                              <w:sz w:val="18"/>
                            </w:rPr>
                            <w:t> </w:t>
                          </w:r>
                          <w:r>
                            <w:rPr>
                              <w:rFonts w:ascii="Arial Narrow"/>
                              <w:b/>
                              <w:sz w:val="18"/>
                            </w:rPr>
                            <w:t>and</w:t>
                          </w:r>
                          <w:r>
                            <w:rPr>
                              <w:rFonts w:ascii="Arial Narrow"/>
                              <w:b/>
                              <w:spacing w:val="-4"/>
                              <w:sz w:val="18"/>
                            </w:rPr>
                            <w:t> </w:t>
                          </w:r>
                          <w:r>
                            <w:rPr>
                              <w:rFonts w:ascii="Arial Narrow"/>
                              <w:b/>
                              <w:spacing w:val="-2"/>
                              <w:sz w:val="18"/>
                            </w:rPr>
                            <w:t>Cautions</w:t>
                          </w:r>
                        </w:p>
                      </w:txbxContent>
                    </wps:txbx>
                    <wps:bodyPr wrap="square" lIns="0" tIns="0" rIns="0" bIns="0" rtlCol="0">
                      <a:noAutofit/>
                    </wps:bodyPr>
                  </wps:wsp>
                </a:graphicData>
              </a:graphic>
            </wp:anchor>
          </w:drawing>
        </mc:Choice>
        <mc:Fallback>
          <w:pict>
            <v:shape style="position:absolute;margin-left:450.859985pt;margin-top:41.040077pt;width:90.1pt;height:12.35pt;mso-position-horizontal-relative:page;mso-position-vertical-relative:page;z-index:-25772032" type="#_x0000_t202" id="docshape31" filled="false" stroked="false">
              <v:textbox inset="0,0,0,0">
                <w:txbxContent>
                  <w:p>
                    <w:pPr>
                      <w:spacing w:before="19"/>
                      <w:ind w:left="20" w:right="0" w:firstLine="0"/>
                      <w:jc w:val="left"/>
                      <w:rPr>
                        <w:rFonts w:ascii="Arial Narrow"/>
                        <w:b/>
                        <w:sz w:val="18"/>
                      </w:rPr>
                    </w:pPr>
                    <w:r>
                      <w:rPr>
                        <w:rFonts w:ascii="Arial Narrow"/>
                        <w:b/>
                        <w:sz w:val="18"/>
                      </w:rPr>
                      <w:t>Limitations</w:t>
                    </w:r>
                    <w:r>
                      <w:rPr>
                        <w:rFonts w:ascii="Arial Narrow"/>
                        <w:b/>
                        <w:spacing w:val="-5"/>
                        <w:sz w:val="18"/>
                      </w:rPr>
                      <w:t> </w:t>
                    </w:r>
                    <w:r>
                      <w:rPr>
                        <w:rFonts w:ascii="Arial Narrow"/>
                        <w:b/>
                        <w:sz w:val="18"/>
                      </w:rPr>
                      <w:t>and</w:t>
                    </w:r>
                    <w:r>
                      <w:rPr>
                        <w:rFonts w:ascii="Arial Narrow"/>
                        <w:b/>
                        <w:spacing w:val="-4"/>
                        <w:sz w:val="18"/>
                      </w:rPr>
                      <w:t> </w:t>
                    </w:r>
                    <w:r>
                      <w:rPr>
                        <w:rFonts w:ascii="Arial Narrow"/>
                        <w:b/>
                        <w:spacing w:val="-2"/>
                        <w:sz w:val="18"/>
                      </w:rPr>
                      <w:t>Cautions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47008">
              <wp:simplePos x="0" y="0"/>
              <wp:positionH relativeFrom="page">
                <wp:posOffset>895350</wp:posOffset>
              </wp:positionH>
              <wp:positionV relativeFrom="page">
                <wp:posOffset>677418</wp:posOffset>
              </wp:positionV>
              <wp:extent cx="5982335"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69472" id="docshape3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47520">
              <wp:simplePos x="0" y="0"/>
              <wp:positionH relativeFrom="page">
                <wp:posOffset>5455411</wp:posOffset>
              </wp:positionH>
              <wp:positionV relativeFrom="page">
                <wp:posOffset>521208</wp:posOffset>
              </wp:positionV>
              <wp:extent cx="1415415" cy="1568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15415" cy="156845"/>
                      </a:xfrm>
                      <a:prstGeom prst="rect">
                        <a:avLst/>
                      </a:prstGeom>
                    </wps:spPr>
                    <wps:txbx>
                      <w:txbxContent>
                        <w:p>
                          <w:pPr>
                            <w:spacing w:before="19"/>
                            <w:ind w:left="20" w:right="0" w:firstLine="0"/>
                            <w:jc w:val="left"/>
                            <w:rPr>
                              <w:rFonts w:ascii="Arial Narrow"/>
                              <w:b/>
                              <w:sz w:val="18"/>
                            </w:rPr>
                          </w:pPr>
                          <w:r>
                            <w:rPr>
                              <w:rFonts w:ascii="Arial Narrow"/>
                              <w:b/>
                              <w:sz w:val="18"/>
                            </w:rPr>
                            <w:t>Updates</w:t>
                          </w:r>
                          <w:r>
                            <w:rPr>
                              <w:rFonts w:ascii="Arial Narrow"/>
                              <w:b/>
                              <w:spacing w:val="-2"/>
                              <w:sz w:val="18"/>
                            </w:rPr>
                            <w:t> </w:t>
                          </w:r>
                          <w:r>
                            <w:rPr>
                              <w:rFonts w:ascii="Arial Narrow"/>
                              <w:b/>
                              <w:sz w:val="18"/>
                            </w:rPr>
                            <w:t>in</w:t>
                          </w:r>
                          <w:r>
                            <w:rPr>
                              <w:rFonts w:ascii="Arial Narrow"/>
                              <w:b/>
                              <w:spacing w:val="-3"/>
                              <w:sz w:val="18"/>
                            </w:rPr>
                            <w:t> </w:t>
                          </w:r>
                          <w:r>
                            <w:rPr>
                              <w:rFonts w:ascii="Arial Narrow"/>
                              <w:b/>
                              <w:sz w:val="18"/>
                            </w:rPr>
                            <w:t>the</w:t>
                          </w:r>
                          <w:r>
                            <w:rPr>
                              <w:rFonts w:ascii="Arial Narrow"/>
                              <w:b/>
                              <w:spacing w:val="-1"/>
                              <w:sz w:val="18"/>
                            </w:rPr>
                            <w:t> </w:t>
                          </w:r>
                          <w:r>
                            <w:rPr>
                              <w:rFonts w:ascii="Arial Narrow"/>
                              <w:b/>
                              <w:sz w:val="18"/>
                            </w:rPr>
                            <w:t>CCLF</w:t>
                          </w:r>
                          <w:r>
                            <w:rPr>
                              <w:rFonts w:ascii="Arial Narrow"/>
                              <w:b/>
                              <w:spacing w:val="-3"/>
                              <w:sz w:val="18"/>
                            </w:rPr>
                            <w:t> </w:t>
                          </w:r>
                          <w:r>
                            <w:rPr>
                              <w:rFonts w:ascii="Arial Narrow"/>
                              <w:b/>
                              <w:sz w:val="18"/>
                            </w:rPr>
                            <w:t>Data</w:t>
                          </w:r>
                          <w:r>
                            <w:rPr>
                              <w:rFonts w:ascii="Arial Narrow"/>
                              <w:b/>
                              <w:spacing w:val="-2"/>
                              <w:sz w:val="18"/>
                            </w:rPr>
                            <w:t> </w:t>
                          </w:r>
                          <w:r>
                            <w:rPr>
                              <w:rFonts w:ascii="Arial Narrow"/>
                              <w:b/>
                              <w:spacing w:val="-4"/>
                              <w:sz w:val="18"/>
                            </w:rPr>
                            <w:t>Files</w:t>
                          </w:r>
                        </w:p>
                      </w:txbxContent>
                    </wps:txbx>
                    <wps:bodyPr wrap="square" lIns="0" tIns="0" rIns="0" bIns="0" rtlCol="0">
                      <a:noAutofit/>
                    </wps:bodyPr>
                  </wps:wsp>
                </a:graphicData>
              </a:graphic>
            </wp:anchor>
          </w:drawing>
        </mc:Choice>
        <mc:Fallback>
          <w:pict>
            <v:shape style="position:absolute;margin-left:429.559998pt;margin-top:41.040077pt;width:111.45pt;height:12.35pt;mso-position-horizontal-relative:page;mso-position-vertical-relative:page;z-index:-25768960" type="#_x0000_t202" id="docshape37" filled="false" stroked="false">
              <v:textbox inset="0,0,0,0">
                <w:txbxContent>
                  <w:p>
                    <w:pPr>
                      <w:spacing w:before="19"/>
                      <w:ind w:left="20" w:right="0" w:firstLine="0"/>
                      <w:jc w:val="left"/>
                      <w:rPr>
                        <w:rFonts w:ascii="Arial Narrow"/>
                        <w:b/>
                        <w:sz w:val="18"/>
                      </w:rPr>
                    </w:pPr>
                    <w:r>
                      <w:rPr>
                        <w:rFonts w:ascii="Arial Narrow"/>
                        <w:b/>
                        <w:sz w:val="18"/>
                      </w:rPr>
                      <w:t>Updates</w:t>
                    </w:r>
                    <w:r>
                      <w:rPr>
                        <w:rFonts w:ascii="Arial Narrow"/>
                        <w:b/>
                        <w:spacing w:val="-2"/>
                        <w:sz w:val="18"/>
                      </w:rPr>
                      <w:t> </w:t>
                    </w:r>
                    <w:r>
                      <w:rPr>
                        <w:rFonts w:ascii="Arial Narrow"/>
                        <w:b/>
                        <w:sz w:val="18"/>
                      </w:rPr>
                      <w:t>in</w:t>
                    </w:r>
                    <w:r>
                      <w:rPr>
                        <w:rFonts w:ascii="Arial Narrow"/>
                        <w:b/>
                        <w:spacing w:val="-3"/>
                        <w:sz w:val="18"/>
                      </w:rPr>
                      <w:t> </w:t>
                    </w:r>
                    <w:r>
                      <w:rPr>
                        <w:rFonts w:ascii="Arial Narrow"/>
                        <w:b/>
                        <w:sz w:val="18"/>
                      </w:rPr>
                      <w:t>the</w:t>
                    </w:r>
                    <w:r>
                      <w:rPr>
                        <w:rFonts w:ascii="Arial Narrow"/>
                        <w:b/>
                        <w:spacing w:val="-1"/>
                        <w:sz w:val="18"/>
                      </w:rPr>
                      <w:t> </w:t>
                    </w:r>
                    <w:r>
                      <w:rPr>
                        <w:rFonts w:ascii="Arial Narrow"/>
                        <w:b/>
                        <w:sz w:val="18"/>
                      </w:rPr>
                      <w:t>CCLF</w:t>
                    </w:r>
                    <w:r>
                      <w:rPr>
                        <w:rFonts w:ascii="Arial Narrow"/>
                        <w:b/>
                        <w:spacing w:val="-3"/>
                        <w:sz w:val="18"/>
                      </w:rPr>
                      <w:t> </w:t>
                    </w:r>
                    <w:r>
                      <w:rPr>
                        <w:rFonts w:ascii="Arial Narrow"/>
                        <w:b/>
                        <w:sz w:val="18"/>
                      </w:rPr>
                      <w:t>Data</w:t>
                    </w:r>
                    <w:r>
                      <w:rPr>
                        <w:rFonts w:ascii="Arial Narrow"/>
                        <w:b/>
                        <w:spacing w:val="-2"/>
                        <w:sz w:val="18"/>
                      </w:rPr>
                      <w:t> </w:t>
                    </w:r>
                    <w:r>
                      <w:rPr>
                        <w:rFonts w:ascii="Arial Narrow"/>
                        <w:b/>
                        <w:spacing w:val="-4"/>
                        <w:sz w:val="18"/>
                      </w:rPr>
                      <w:t>Files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0080">
              <wp:simplePos x="0" y="0"/>
              <wp:positionH relativeFrom="page">
                <wp:posOffset>895350</wp:posOffset>
              </wp:positionH>
              <wp:positionV relativeFrom="page">
                <wp:posOffset>677418</wp:posOffset>
              </wp:positionV>
              <wp:extent cx="5982335" cy="63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66400" id="docshape4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0592">
              <wp:simplePos x="0" y="0"/>
              <wp:positionH relativeFrom="page">
                <wp:posOffset>6049009</wp:posOffset>
              </wp:positionH>
              <wp:positionV relativeFrom="page">
                <wp:posOffset>521208</wp:posOffset>
              </wp:positionV>
              <wp:extent cx="822325" cy="1568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22325" cy="156845"/>
                      </a:xfrm>
                      <a:prstGeom prst="rect">
                        <a:avLst/>
                      </a:prstGeom>
                    </wps:spPr>
                    <wps:txbx>
                      <w:txbxContent>
                        <w:p>
                          <w:pPr>
                            <w:spacing w:before="19"/>
                            <w:ind w:left="20" w:right="0" w:firstLine="0"/>
                            <w:jc w:val="left"/>
                            <w:rPr>
                              <w:rFonts w:ascii="Arial Narrow"/>
                              <w:b/>
                              <w:sz w:val="18"/>
                            </w:rPr>
                          </w:pPr>
                          <w:r>
                            <w:rPr>
                              <w:rFonts w:ascii="Arial Narrow"/>
                              <w:b/>
                              <w:sz w:val="18"/>
                            </w:rPr>
                            <w:t>Application</w:t>
                          </w:r>
                          <w:r>
                            <w:rPr>
                              <w:rFonts w:ascii="Arial Narrow"/>
                              <w:b/>
                              <w:spacing w:val="-8"/>
                              <w:sz w:val="18"/>
                            </w:rPr>
                            <w:t> </w:t>
                          </w:r>
                          <w:r>
                            <w:rPr>
                              <w:rFonts w:ascii="Arial Narrow"/>
                              <w:b/>
                              <w:spacing w:val="-2"/>
                              <w:sz w:val="18"/>
                            </w:rPr>
                            <w:t>Notes</w:t>
                          </w:r>
                        </w:p>
                      </w:txbxContent>
                    </wps:txbx>
                    <wps:bodyPr wrap="square" lIns="0" tIns="0" rIns="0" bIns="0" rtlCol="0">
                      <a:noAutofit/>
                    </wps:bodyPr>
                  </wps:wsp>
                </a:graphicData>
              </a:graphic>
            </wp:anchor>
          </w:drawing>
        </mc:Choice>
        <mc:Fallback>
          <w:pict>
            <v:shape style="position:absolute;margin-left:476.299988pt;margin-top:41.040077pt;width:64.75pt;height:12.35pt;mso-position-horizontal-relative:page;mso-position-vertical-relative:page;z-index:-25765888" type="#_x0000_t202" id="docshape43" filled="false" stroked="false">
              <v:textbox inset="0,0,0,0">
                <w:txbxContent>
                  <w:p>
                    <w:pPr>
                      <w:spacing w:before="19"/>
                      <w:ind w:left="20" w:right="0" w:firstLine="0"/>
                      <w:jc w:val="left"/>
                      <w:rPr>
                        <w:rFonts w:ascii="Arial Narrow"/>
                        <w:b/>
                        <w:sz w:val="18"/>
                      </w:rPr>
                    </w:pPr>
                    <w:r>
                      <w:rPr>
                        <w:rFonts w:ascii="Arial Narrow"/>
                        <w:b/>
                        <w:sz w:val="18"/>
                      </w:rPr>
                      <w:t>Application</w:t>
                    </w:r>
                    <w:r>
                      <w:rPr>
                        <w:rFonts w:ascii="Arial Narrow"/>
                        <w:b/>
                        <w:spacing w:val="-8"/>
                        <w:sz w:val="18"/>
                      </w:rPr>
                      <w:t> </w:t>
                    </w:r>
                    <w:r>
                      <w:rPr>
                        <w:rFonts w:ascii="Arial Narrow"/>
                        <w:b/>
                        <w:spacing w:val="-2"/>
                        <w:sz w:val="18"/>
                      </w:rPr>
                      <w:t>Notes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3152">
              <wp:simplePos x="0" y="0"/>
              <wp:positionH relativeFrom="page">
                <wp:posOffset>895350</wp:posOffset>
              </wp:positionH>
              <wp:positionV relativeFrom="page">
                <wp:posOffset>677418</wp:posOffset>
              </wp:positionV>
              <wp:extent cx="5982335" cy="63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63328" id="docshape4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3664">
              <wp:simplePos x="0" y="0"/>
              <wp:positionH relativeFrom="page">
                <wp:posOffset>4678934</wp:posOffset>
              </wp:positionH>
              <wp:positionV relativeFrom="page">
                <wp:posOffset>521208</wp:posOffset>
              </wp:positionV>
              <wp:extent cx="2192020" cy="15684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92020" cy="156845"/>
                      </a:xfrm>
                      <a:prstGeom prst="rect">
                        <a:avLst/>
                      </a:prstGeom>
                    </wps:spPr>
                    <wps:txbx>
                      <w:txbxContent>
                        <w:p>
                          <w:pPr>
                            <w:spacing w:before="19"/>
                            <w:ind w:left="20" w:right="0" w:firstLine="0"/>
                            <w:jc w:val="left"/>
                            <w:rPr>
                              <w:rFonts w:ascii="Arial Narrow"/>
                              <w:b/>
                              <w:sz w:val="18"/>
                            </w:rPr>
                          </w:pPr>
                          <w:r>
                            <w:rPr>
                              <w:rFonts w:ascii="Arial Narrow"/>
                              <w:b/>
                              <w:sz w:val="18"/>
                            </w:rPr>
                            <w:t>Combining</w:t>
                          </w:r>
                          <w:r>
                            <w:rPr>
                              <w:rFonts w:ascii="Arial Narrow"/>
                              <w:b/>
                              <w:spacing w:val="-4"/>
                              <w:sz w:val="18"/>
                            </w:rPr>
                            <w:t> </w:t>
                          </w:r>
                          <w:r>
                            <w:rPr>
                              <w:rFonts w:ascii="Arial Narrow"/>
                              <w:b/>
                              <w:sz w:val="18"/>
                            </w:rPr>
                            <w:t>Claims</w:t>
                          </w:r>
                          <w:r>
                            <w:rPr>
                              <w:rFonts w:ascii="Arial Narrow"/>
                              <w:b/>
                              <w:spacing w:val="-3"/>
                              <w:sz w:val="18"/>
                            </w:rPr>
                            <w:t> </w:t>
                          </w:r>
                          <w:r>
                            <w:rPr>
                              <w:rFonts w:ascii="Arial Narrow"/>
                              <w:b/>
                              <w:sz w:val="18"/>
                            </w:rPr>
                            <w:t>Data</w:t>
                          </w:r>
                          <w:r>
                            <w:rPr>
                              <w:rFonts w:ascii="Arial Narrow"/>
                              <w:b/>
                              <w:spacing w:val="-3"/>
                              <w:sz w:val="18"/>
                            </w:rPr>
                            <w:t> </w:t>
                          </w:r>
                          <w:r>
                            <w:rPr>
                              <w:rFonts w:ascii="Arial Narrow"/>
                              <w:b/>
                              <w:sz w:val="18"/>
                            </w:rPr>
                            <w:t>with</w:t>
                          </w:r>
                          <w:r>
                            <w:rPr>
                              <w:rFonts w:ascii="Arial Narrow"/>
                              <w:b/>
                              <w:spacing w:val="-3"/>
                              <w:sz w:val="18"/>
                            </w:rPr>
                            <w:t> </w:t>
                          </w:r>
                          <w:r>
                            <w:rPr>
                              <w:rFonts w:ascii="Arial Narrow"/>
                              <w:b/>
                              <w:sz w:val="18"/>
                            </w:rPr>
                            <w:t>Other</w:t>
                          </w:r>
                          <w:r>
                            <w:rPr>
                              <w:rFonts w:ascii="Arial Narrow"/>
                              <w:b/>
                              <w:spacing w:val="-1"/>
                              <w:sz w:val="18"/>
                            </w:rPr>
                            <w:t> </w:t>
                          </w:r>
                          <w:r>
                            <w:rPr>
                              <w:rFonts w:ascii="Arial Narrow"/>
                              <w:b/>
                              <w:sz w:val="18"/>
                            </w:rPr>
                            <w:t>Data</w:t>
                          </w:r>
                          <w:r>
                            <w:rPr>
                              <w:rFonts w:ascii="Arial Narrow"/>
                              <w:b/>
                              <w:spacing w:val="-3"/>
                              <w:sz w:val="18"/>
                            </w:rPr>
                            <w:t> </w:t>
                          </w:r>
                          <w:r>
                            <w:rPr>
                              <w:rFonts w:ascii="Arial Narrow"/>
                              <w:b/>
                              <w:spacing w:val="-2"/>
                              <w:sz w:val="18"/>
                            </w:rPr>
                            <w:t>Sources</w:t>
                          </w:r>
                        </w:p>
                      </w:txbxContent>
                    </wps:txbx>
                    <wps:bodyPr wrap="square" lIns="0" tIns="0" rIns="0" bIns="0" rtlCol="0">
                      <a:noAutofit/>
                    </wps:bodyPr>
                  </wps:wsp>
                </a:graphicData>
              </a:graphic>
            </wp:anchor>
          </w:drawing>
        </mc:Choice>
        <mc:Fallback>
          <w:pict>
            <v:shape style="position:absolute;margin-left:368.420013pt;margin-top:41.040077pt;width:172.6pt;height:12.35pt;mso-position-horizontal-relative:page;mso-position-vertical-relative:page;z-index:-25762816" type="#_x0000_t202" id="docshape50" filled="false" stroked="false">
              <v:textbox inset="0,0,0,0">
                <w:txbxContent>
                  <w:p>
                    <w:pPr>
                      <w:spacing w:before="19"/>
                      <w:ind w:left="20" w:right="0" w:firstLine="0"/>
                      <w:jc w:val="left"/>
                      <w:rPr>
                        <w:rFonts w:ascii="Arial Narrow"/>
                        <w:b/>
                        <w:sz w:val="18"/>
                      </w:rPr>
                    </w:pPr>
                    <w:r>
                      <w:rPr>
                        <w:rFonts w:ascii="Arial Narrow"/>
                        <w:b/>
                        <w:sz w:val="18"/>
                      </w:rPr>
                      <w:t>Combining</w:t>
                    </w:r>
                    <w:r>
                      <w:rPr>
                        <w:rFonts w:ascii="Arial Narrow"/>
                        <w:b/>
                        <w:spacing w:val="-4"/>
                        <w:sz w:val="18"/>
                      </w:rPr>
                      <w:t> </w:t>
                    </w:r>
                    <w:r>
                      <w:rPr>
                        <w:rFonts w:ascii="Arial Narrow"/>
                        <w:b/>
                        <w:sz w:val="18"/>
                      </w:rPr>
                      <w:t>Claims</w:t>
                    </w:r>
                    <w:r>
                      <w:rPr>
                        <w:rFonts w:ascii="Arial Narrow"/>
                        <w:b/>
                        <w:spacing w:val="-3"/>
                        <w:sz w:val="18"/>
                      </w:rPr>
                      <w:t> </w:t>
                    </w:r>
                    <w:r>
                      <w:rPr>
                        <w:rFonts w:ascii="Arial Narrow"/>
                        <w:b/>
                        <w:sz w:val="18"/>
                      </w:rPr>
                      <w:t>Data</w:t>
                    </w:r>
                    <w:r>
                      <w:rPr>
                        <w:rFonts w:ascii="Arial Narrow"/>
                        <w:b/>
                        <w:spacing w:val="-3"/>
                        <w:sz w:val="18"/>
                      </w:rPr>
                      <w:t> </w:t>
                    </w:r>
                    <w:r>
                      <w:rPr>
                        <w:rFonts w:ascii="Arial Narrow"/>
                        <w:b/>
                        <w:sz w:val="18"/>
                      </w:rPr>
                      <w:t>with</w:t>
                    </w:r>
                    <w:r>
                      <w:rPr>
                        <w:rFonts w:ascii="Arial Narrow"/>
                        <w:b/>
                        <w:spacing w:val="-3"/>
                        <w:sz w:val="18"/>
                      </w:rPr>
                      <w:t> </w:t>
                    </w:r>
                    <w:r>
                      <w:rPr>
                        <w:rFonts w:ascii="Arial Narrow"/>
                        <w:b/>
                        <w:sz w:val="18"/>
                      </w:rPr>
                      <w:t>Other</w:t>
                    </w:r>
                    <w:r>
                      <w:rPr>
                        <w:rFonts w:ascii="Arial Narrow"/>
                        <w:b/>
                        <w:spacing w:val="-1"/>
                        <w:sz w:val="18"/>
                      </w:rPr>
                      <w:t> </w:t>
                    </w:r>
                    <w:r>
                      <w:rPr>
                        <w:rFonts w:ascii="Arial Narrow"/>
                        <w:b/>
                        <w:sz w:val="18"/>
                      </w:rPr>
                      <w:t>Data</w:t>
                    </w:r>
                    <w:r>
                      <w:rPr>
                        <w:rFonts w:ascii="Arial Narrow"/>
                        <w:b/>
                        <w:spacing w:val="-3"/>
                        <w:sz w:val="18"/>
                      </w:rPr>
                      <w:t> </w:t>
                    </w:r>
                    <w:r>
                      <w:rPr>
                        <w:rFonts w:ascii="Arial Narrow"/>
                        <w:b/>
                        <w:spacing w:val="-2"/>
                        <w:sz w:val="18"/>
                      </w:rPr>
                      <w:t>Sources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6224">
              <wp:simplePos x="0" y="0"/>
              <wp:positionH relativeFrom="page">
                <wp:posOffset>895350</wp:posOffset>
              </wp:positionH>
              <wp:positionV relativeFrom="page">
                <wp:posOffset>677418</wp:posOffset>
              </wp:positionV>
              <wp:extent cx="5982335" cy="63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60256" id="docshape5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6736">
              <wp:simplePos x="0" y="0"/>
              <wp:positionH relativeFrom="page">
                <wp:posOffset>6053582</wp:posOffset>
              </wp:positionH>
              <wp:positionV relativeFrom="page">
                <wp:posOffset>521208</wp:posOffset>
              </wp:positionV>
              <wp:extent cx="817880" cy="15684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817880" cy="156845"/>
                      </a:xfrm>
                      <a:prstGeom prst="rect">
                        <a:avLst/>
                      </a:prstGeom>
                    </wps:spPr>
                    <wps:txbx>
                      <w:txbxContent>
                        <w:p>
                          <w:pPr>
                            <w:spacing w:before="19"/>
                            <w:ind w:left="20" w:right="0" w:firstLine="0"/>
                            <w:jc w:val="left"/>
                            <w:rPr>
                              <w:rFonts w:ascii="Arial Narrow"/>
                              <w:b/>
                              <w:sz w:val="18"/>
                            </w:rPr>
                          </w:pPr>
                          <w:r>
                            <w:rPr>
                              <w:rFonts w:ascii="Arial Narrow"/>
                              <w:b/>
                              <w:sz w:val="18"/>
                            </w:rPr>
                            <w:t>Useful</w:t>
                          </w:r>
                          <w:r>
                            <w:rPr>
                              <w:rFonts w:ascii="Arial Narrow"/>
                              <w:b/>
                              <w:spacing w:val="-4"/>
                              <w:sz w:val="18"/>
                            </w:rPr>
                            <w:t> </w:t>
                          </w:r>
                          <w:r>
                            <w:rPr>
                              <w:rFonts w:ascii="Arial Narrow"/>
                              <w:b/>
                              <w:spacing w:val="-2"/>
                              <w:sz w:val="18"/>
                            </w:rPr>
                            <w:t>Resources</w:t>
                          </w:r>
                        </w:p>
                      </w:txbxContent>
                    </wps:txbx>
                    <wps:bodyPr wrap="square" lIns="0" tIns="0" rIns="0" bIns="0" rtlCol="0">
                      <a:noAutofit/>
                    </wps:bodyPr>
                  </wps:wsp>
                </a:graphicData>
              </a:graphic>
            </wp:anchor>
          </w:drawing>
        </mc:Choice>
        <mc:Fallback>
          <w:pict>
            <v:shape style="position:absolute;margin-left:476.660004pt;margin-top:41.040077pt;width:64.4pt;height:12.35pt;mso-position-horizontal-relative:page;mso-position-vertical-relative:page;z-index:-25759744" type="#_x0000_t202" id="docshape56" filled="false" stroked="false">
              <v:textbox inset="0,0,0,0">
                <w:txbxContent>
                  <w:p>
                    <w:pPr>
                      <w:spacing w:before="19"/>
                      <w:ind w:left="20" w:right="0" w:firstLine="0"/>
                      <w:jc w:val="left"/>
                      <w:rPr>
                        <w:rFonts w:ascii="Arial Narrow"/>
                        <w:b/>
                        <w:sz w:val="18"/>
                      </w:rPr>
                    </w:pPr>
                    <w:r>
                      <w:rPr>
                        <w:rFonts w:ascii="Arial Narrow"/>
                        <w:b/>
                        <w:sz w:val="18"/>
                      </w:rPr>
                      <w:t>Useful</w:t>
                    </w:r>
                    <w:r>
                      <w:rPr>
                        <w:rFonts w:ascii="Arial Narrow"/>
                        <w:b/>
                        <w:spacing w:val="-4"/>
                        <w:sz w:val="18"/>
                      </w:rPr>
                      <w:t> </w:t>
                    </w:r>
                    <w:r>
                      <w:rPr>
                        <w:rFonts w:ascii="Arial Narrow"/>
                        <w:b/>
                        <w:spacing w:val="-2"/>
                        <w:sz w:val="18"/>
                      </w:rPr>
                      <w:t>Resources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59296">
              <wp:simplePos x="0" y="0"/>
              <wp:positionH relativeFrom="page">
                <wp:posOffset>895350</wp:posOffset>
              </wp:positionH>
              <wp:positionV relativeFrom="page">
                <wp:posOffset>677418</wp:posOffset>
              </wp:positionV>
              <wp:extent cx="5982335" cy="63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57184" id="docshape6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59808">
              <wp:simplePos x="0" y="0"/>
              <wp:positionH relativeFrom="page">
                <wp:posOffset>4334509</wp:posOffset>
              </wp:positionH>
              <wp:positionV relativeFrom="page">
                <wp:posOffset>521208</wp:posOffset>
              </wp:positionV>
              <wp:extent cx="2536190" cy="15684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536190" cy="156845"/>
                      </a:xfrm>
                      <a:prstGeom prst="rect">
                        <a:avLst/>
                      </a:prstGeom>
                    </wps:spPr>
                    <wps:txbx>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A:</w:t>
                          </w:r>
                          <w:r>
                            <w:rPr>
                              <w:rFonts w:ascii="Arial Narrow"/>
                              <w:b/>
                              <w:spacing w:val="-3"/>
                              <w:sz w:val="18"/>
                            </w:rPr>
                            <w:t> </w:t>
                          </w:r>
                          <w:r>
                            <w:rPr>
                              <w:rFonts w:ascii="Arial Narrow"/>
                              <w:b/>
                              <w:sz w:val="18"/>
                            </w:rPr>
                            <w:t>Alcohol</w:t>
                          </w:r>
                          <w:r>
                            <w:rPr>
                              <w:rFonts w:ascii="Arial Narrow"/>
                              <w:b/>
                              <w:spacing w:val="-3"/>
                              <w:sz w:val="18"/>
                            </w:rPr>
                            <w:t> </w:t>
                          </w:r>
                          <w:r>
                            <w:rPr>
                              <w:rFonts w:ascii="Arial Narrow"/>
                              <w:b/>
                              <w:sz w:val="18"/>
                            </w:rPr>
                            <w:t>and</w:t>
                          </w:r>
                          <w:r>
                            <w:rPr>
                              <w:rFonts w:ascii="Arial Narrow"/>
                              <w:b/>
                              <w:spacing w:val="-4"/>
                              <w:sz w:val="18"/>
                            </w:rPr>
                            <w:t> </w:t>
                          </w:r>
                          <w:r>
                            <w:rPr>
                              <w:rFonts w:ascii="Arial Narrow"/>
                              <w:b/>
                              <w:sz w:val="18"/>
                            </w:rPr>
                            <w:t>Substance</w:t>
                          </w:r>
                          <w:r>
                            <w:rPr>
                              <w:rFonts w:ascii="Arial Narrow"/>
                              <w:b/>
                              <w:spacing w:val="-3"/>
                              <w:sz w:val="18"/>
                            </w:rPr>
                            <w:t> </w:t>
                          </w:r>
                          <w:r>
                            <w:rPr>
                              <w:rFonts w:ascii="Arial Narrow"/>
                              <w:b/>
                              <w:sz w:val="18"/>
                            </w:rPr>
                            <w:t>Abuse</w:t>
                          </w:r>
                          <w:r>
                            <w:rPr>
                              <w:rFonts w:ascii="Arial Narrow"/>
                              <w:b/>
                              <w:spacing w:val="-3"/>
                              <w:sz w:val="18"/>
                            </w:rPr>
                            <w:t> </w:t>
                          </w:r>
                          <w:r>
                            <w:rPr>
                              <w:rFonts w:ascii="Arial Narrow"/>
                              <w:b/>
                              <w:sz w:val="18"/>
                            </w:rPr>
                            <w:t>Code</w:t>
                          </w:r>
                          <w:r>
                            <w:rPr>
                              <w:rFonts w:ascii="Arial Narrow"/>
                              <w:b/>
                              <w:spacing w:val="-2"/>
                              <w:sz w:val="18"/>
                            </w:rPr>
                            <w:t> Tables</w:t>
                          </w:r>
                        </w:p>
                      </w:txbxContent>
                    </wps:txbx>
                    <wps:bodyPr wrap="square" lIns="0" tIns="0" rIns="0" bIns="0" rtlCol="0">
                      <a:noAutofit/>
                    </wps:bodyPr>
                  </wps:wsp>
                </a:graphicData>
              </a:graphic>
            </wp:anchor>
          </w:drawing>
        </mc:Choice>
        <mc:Fallback>
          <w:pict>
            <v:shape style="position:absolute;margin-left:341.299988pt;margin-top:41.040077pt;width:199.7pt;height:12.35pt;mso-position-horizontal-relative:page;mso-position-vertical-relative:page;z-index:-25756672" type="#_x0000_t202" id="docshape62" filled="false" stroked="false">
              <v:textbox inset="0,0,0,0">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A:</w:t>
                    </w:r>
                    <w:r>
                      <w:rPr>
                        <w:rFonts w:ascii="Arial Narrow"/>
                        <w:b/>
                        <w:spacing w:val="-3"/>
                        <w:sz w:val="18"/>
                      </w:rPr>
                      <w:t> </w:t>
                    </w:r>
                    <w:r>
                      <w:rPr>
                        <w:rFonts w:ascii="Arial Narrow"/>
                        <w:b/>
                        <w:sz w:val="18"/>
                      </w:rPr>
                      <w:t>Alcohol</w:t>
                    </w:r>
                    <w:r>
                      <w:rPr>
                        <w:rFonts w:ascii="Arial Narrow"/>
                        <w:b/>
                        <w:spacing w:val="-3"/>
                        <w:sz w:val="18"/>
                      </w:rPr>
                      <w:t> </w:t>
                    </w:r>
                    <w:r>
                      <w:rPr>
                        <w:rFonts w:ascii="Arial Narrow"/>
                        <w:b/>
                        <w:sz w:val="18"/>
                      </w:rPr>
                      <w:t>and</w:t>
                    </w:r>
                    <w:r>
                      <w:rPr>
                        <w:rFonts w:ascii="Arial Narrow"/>
                        <w:b/>
                        <w:spacing w:val="-4"/>
                        <w:sz w:val="18"/>
                      </w:rPr>
                      <w:t> </w:t>
                    </w:r>
                    <w:r>
                      <w:rPr>
                        <w:rFonts w:ascii="Arial Narrow"/>
                        <w:b/>
                        <w:sz w:val="18"/>
                      </w:rPr>
                      <w:t>Substance</w:t>
                    </w:r>
                    <w:r>
                      <w:rPr>
                        <w:rFonts w:ascii="Arial Narrow"/>
                        <w:b/>
                        <w:spacing w:val="-3"/>
                        <w:sz w:val="18"/>
                      </w:rPr>
                      <w:t> </w:t>
                    </w:r>
                    <w:r>
                      <w:rPr>
                        <w:rFonts w:ascii="Arial Narrow"/>
                        <w:b/>
                        <w:sz w:val="18"/>
                      </w:rPr>
                      <w:t>Abuse</w:t>
                    </w:r>
                    <w:r>
                      <w:rPr>
                        <w:rFonts w:ascii="Arial Narrow"/>
                        <w:b/>
                        <w:spacing w:val="-3"/>
                        <w:sz w:val="18"/>
                      </w:rPr>
                      <w:t> </w:t>
                    </w:r>
                    <w:r>
                      <w:rPr>
                        <w:rFonts w:ascii="Arial Narrow"/>
                        <w:b/>
                        <w:sz w:val="18"/>
                      </w:rPr>
                      <w:t>Code</w:t>
                    </w:r>
                    <w:r>
                      <w:rPr>
                        <w:rFonts w:ascii="Arial Narrow"/>
                        <w:b/>
                        <w:spacing w:val="-2"/>
                        <w:sz w:val="18"/>
                      </w:rPr>
                      <w:t> Tables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2368">
              <wp:simplePos x="0" y="0"/>
              <wp:positionH relativeFrom="page">
                <wp:posOffset>895350</wp:posOffset>
              </wp:positionH>
              <wp:positionV relativeFrom="page">
                <wp:posOffset>677418</wp:posOffset>
              </wp:positionV>
              <wp:extent cx="8268334" cy="635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8268334" cy="6350"/>
                      </a:xfrm>
                      <a:custGeom>
                        <a:avLst/>
                        <a:gdLst/>
                        <a:ahLst/>
                        <a:cxnLst/>
                        <a:rect l="l" t="t" r="r" b="b"/>
                        <a:pathLst>
                          <a:path w="8268334" h="6350">
                            <a:moveTo>
                              <a:pt x="8267712" y="0"/>
                            </a:moveTo>
                            <a:lnTo>
                              <a:pt x="0" y="0"/>
                            </a:lnTo>
                            <a:lnTo>
                              <a:pt x="0" y="6096"/>
                            </a:lnTo>
                            <a:lnTo>
                              <a:pt x="8267712" y="6096"/>
                            </a:lnTo>
                            <a:lnTo>
                              <a:pt x="8267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651.001pt;height:.48pt;mso-position-horizontal-relative:page;mso-position-vertical-relative:page;z-index:-25754112" id="docshape6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2880">
              <wp:simplePos x="0" y="0"/>
              <wp:positionH relativeFrom="page">
                <wp:posOffset>7730782</wp:posOffset>
              </wp:positionH>
              <wp:positionV relativeFrom="page">
                <wp:posOffset>521208</wp:posOffset>
              </wp:positionV>
              <wp:extent cx="1426210" cy="15684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26210" cy="156845"/>
                      </a:xfrm>
                      <a:prstGeom prst="rect">
                        <a:avLst/>
                      </a:prstGeom>
                    </wps:spPr>
                    <wps:txbx>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B:</w:t>
                          </w:r>
                          <w:r>
                            <w:rPr>
                              <w:rFonts w:ascii="Arial Narrow"/>
                              <w:b/>
                              <w:spacing w:val="-3"/>
                              <w:sz w:val="18"/>
                            </w:rPr>
                            <w:t> </w:t>
                          </w:r>
                          <w:r>
                            <w:rPr>
                              <w:rFonts w:ascii="Arial Narrow"/>
                              <w:b/>
                              <w:sz w:val="18"/>
                            </w:rPr>
                            <w:t>CCLF</w:t>
                          </w:r>
                          <w:r>
                            <w:rPr>
                              <w:rFonts w:ascii="Arial Narrow"/>
                              <w:b/>
                              <w:spacing w:val="-4"/>
                              <w:sz w:val="18"/>
                            </w:rPr>
                            <w:t> </w:t>
                          </w:r>
                          <w:r>
                            <w:rPr>
                              <w:rFonts w:ascii="Arial Narrow"/>
                              <w:b/>
                              <w:sz w:val="18"/>
                            </w:rPr>
                            <w:t>File</w:t>
                          </w:r>
                          <w:r>
                            <w:rPr>
                              <w:rFonts w:ascii="Arial Narrow"/>
                              <w:b/>
                              <w:spacing w:val="-2"/>
                              <w:sz w:val="18"/>
                            </w:rPr>
                            <w:t> Layouts</w:t>
                          </w:r>
                        </w:p>
                      </w:txbxContent>
                    </wps:txbx>
                    <wps:bodyPr wrap="square" lIns="0" tIns="0" rIns="0" bIns="0" rtlCol="0">
                      <a:noAutofit/>
                    </wps:bodyPr>
                  </wps:wsp>
                </a:graphicData>
              </a:graphic>
            </wp:anchor>
          </w:drawing>
        </mc:Choice>
        <mc:Fallback>
          <w:pict>
            <v:shape style="position:absolute;margin-left:608.723022pt;margin-top:41.040077pt;width:112.3pt;height:12.35pt;mso-position-horizontal-relative:page;mso-position-vertical-relative:page;z-index:-25753600" type="#_x0000_t202" id="docshape68" filled="false" stroked="false">
              <v:textbox inset="0,0,0,0">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B:</w:t>
                    </w:r>
                    <w:r>
                      <w:rPr>
                        <w:rFonts w:ascii="Arial Narrow"/>
                        <w:b/>
                        <w:spacing w:val="-3"/>
                        <w:sz w:val="18"/>
                      </w:rPr>
                      <w:t> </w:t>
                    </w:r>
                    <w:r>
                      <w:rPr>
                        <w:rFonts w:ascii="Arial Narrow"/>
                        <w:b/>
                        <w:sz w:val="18"/>
                      </w:rPr>
                      <w:t>CCLF</w:t>
                    </w:r>
                    <w:r>
                      <w:rPr>
                        <w:rFonts w:ascii="Arial Narrow"/>
                        <w:b/>
                        <w:spacing w:val="-4"/>
                        <w:sz w:val="18"/>
                      </w:rPr>
                      <w:t> </w:t>
                    </w:r>
                    <w:r>
                      <w:rPr>
                        <w:rFonts w:ascii="Arial Narrow"/>
                        <w:b/>
                        <w:sz w:val="18"/>
                      </w:rPr>
                      <w:t>File</w:t>
                    </w:r>
                    <w:r>
                      <w:rPr>
                        <w:rFonts w:ascii="Arial Narrow"/>
                        <w:b/>
                        <w:spacing w:val="-2"/>
                        <w:sz w:val="18"/>
                      </w:rPr>
                      <w:t> Layouts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5440">
              <wp:simplePos x="0" y="0"/>
              <wp:positionH relativeFrom="page">
                <wp:posOffset>895350</wp:posOffset>
              </wp:positionH>
              <wp:positionV relativeFrom="page">
                <wp:posOffset>677418</wp:posOffset>
              </wp:positionV>
              <wp:extent cx="5982335" cy="635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51040" id="docshape2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5952">
              <wp:simplePos x="0" y="0"/>
              <wp:positionH relativeFrom="page">
                <wp:posOffset>5376888</wp:posOffset>
              </wp:positionH>
              <wp:positionV relativeFrom="page">
                <wp:posOffset>521208</wp:posOffset>
              </wp:positionV>
              <wp:extent cx="1493520" cy="15684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493520" cy="156845"/>
                      </a:xfrm>
                      <a:prstGeom prst="rect">
                        <a:avLst/>
                      </a:prstGeom>
                    </wps:spPr>
                    <wps:txbx>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C:</w:t>
                          </w:r>
                          <w:r>
                            <w:rPr>
                              <w:rFonts w:ascii="Arial Narrow"/>
                              <w:b/>
                              <w:spacing w:val="-4"/>
                              <w:sz w:val="18"/>
                            </w:rPr>
                            <w:t> </w:t>
                          </w:r>
                          <w:r>
                            <w:rPr>
                              <w:rFonts w:ascii="Arial Narrow"/>
                              <w:b/>
                              <w:sz w:val="18"/>
                            </w:rPr>
                            <w:t>Zip</w:t>
                          </w:r>
                          <w:r>
                            <w:rPr>
                              <w:rFonts w:ascii="Arial Narrow"/>
                              <w:b/>
                              <w:spacing w:val="-3"/>
                              <w:sz w:val="18"/>
                            </w:rPr>
                            <w:t> </w:t>
                          </w:r>
                          <w:r>
                            <w:rPr>
                              <w:rFonts w:ascii="Arial Narrow"/>
                              <w:b/>
                              <w:sz w:val="18"/>
                            </w:rPr>
                            <w:t>File</w:t>
                          </w:r>
                          <w:r>
                            <w:rPr>
                              <w:rFonts w:ascii="Arial Narrow"/>
                              <w:b/>
                              <w:spacing w:val="-3"/>
                              <w:sz w:val="18"/>
                            </w:rPr>
                            <w:t> </w:t>
                          </w:r>
                          <w:r>
                            <w:rPr>
                              <w:rFonts w:ascii="Arial Narrow"/>
                              <w:b/>
                              <w:spacing w:val="-2"/>
                              <w:sz w:val="18"/>
                            </w:rPr>
                            <w:t>Instructions</w:t>
                          </w:r>
                        </w:p>
                      </w:txbxContent>
                    </wps:txbx>
                    <wps:bodyPr wrap="square" lIns="0" tIns="0" rIns="0" bIns="0" rtlCol="0">
                      <a:noAutofit/>
                    </wps:bodyPr>
                  </wps:wsp>
                </a:graphicData>
              </a:graphic>
            </wp:anchor>
          </w:drawing>
        </mc:Choice>
        <mc:Fallback>
          <w:pict>
            <v:shape style="position:absolute;margin-left:423.377014pt;margin-top:41.040077pt;width:117.6pt;height:12.35pt;mso-position-horizontal-relative:page;mso-position-vertical-relative:page;z-index:-25750528" type="#_x0000_t202" id="docshape211" filled="false" stroked="false">
              <v:textbox inset="0,0,0,0">
                <w:txbxContent>
                  <w:p>
                    <w:pPr>
                      <w:spacing w:before="19"/>
                      <w:ind w:left="20" w:right="0" w:firstLine="0"/>
                      <w:jc w:val="left"/>
                      <w:rPr>
                        <w:rFonts w:ascii="Arial Narrow"/>
                        <w:b/>
                        <w:sz w:val="18"/>
                      </w:rPr>
                    </w:pPr>
                    <w:r>
                      <w:rPr>
                        <w:rFonts w:ascii="Arial Narrow"/>
                        <w:b/>
                        <w:sz w:val="18"/>
                      </w:rPr>
                      <w:t>Appendix</w:t>
                    </w:r>
                    <w:r>
                      <w:rPr>
                        <w:rFonts w:ascii="Arial Narrow"/>
                        <w:b/>
                        <w:spacing w:val="-3"/>
                        <w:sz w:val="18"/>
                      </w:rPr>
                      <w:t> </w:t>
                    </w:r>
                    <w:r>
                      <w:rPr>
                        <w:rFonts w:ascii="Arial Narrow"/>
                        <w:b/>
                        <w:sz w:val="18"/>
                      </w:rPr>
                      <w:t>C:</w:t>
                    </w:r>
                    <w:r>
                      <w:rPr>
                        <w:rFonts w:ascii="Arial Narrow"/>
                        <w:b/>
                        <w:spacing w:val="-4"/>
                        <w:sz w:val="18"/>
                      </w:rPr>
                      <w:t> </w:t>
                    </w:r>
                    <w:r>
                      <w:rPr>
                        <w:rFonts w:ascii="Arial Narrow"/>
                        <w:b/>
                        <w:sz w:val="18"/>
                      </w:rPr>
                      <w:t>Zip</w:t>
                    </w:r>
                    <w:r>
                      <w:rPr>
                        <w:rFonts w:ascii="Arial Narrow"/>
                        <w:b/>
                        <w:spacing w:val="-3"/>
                        <w:sz w:val="18"/>
                      </w:rPr>
                      <w:t> </w:t>
                    </w:r>
                    <w:r>
                      <w:rPr>
                        <w:rFonts w:ascii="Arial Narrow"/>
                        <w:b/>
                        <w:sz w:val="18"/>
                      </w:rPr>
                      <w:t>File</w:t>
                    </w:r>
                    <w:r>
                      <w:rPr>
                        <w:rFonts w:ascii="Arial Narrow"/>
                        <w:b/>
                        <w:spacing w:val="-3"/>
                        <w:sz w:val="18"/>
                      </w:rPr>
                      <w:t> </w:t>
                    </w:r>
                    <w:r>
                      <w:rPr>
                        <w:rFonts w:ascii="Arial Narrow"/>
                        <w:b/>
                        <w:spacing w:val="-2"/>
                        <w:sz w:val="18"/>
                      </w:rPr>
                      <w:t>Instructions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68512">
              <wp:simplePos x="0" y="0"/>
              <wp:positionH relativeFrom="page">
                <wp:posOffset>895350</wp:posOffset>
              </wp:positionH>
              <wp:positionV relativeFrom="page">
                <wp:posOffset>677418</wp:posOffset>
              </wp:positionV>
              <wp:extent cx="5982335" cy="635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47968" id="docshape2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69024">
              <wp:simplePos x="0" y="0"/>
              <wp:positionH relativeFrom="page">
                <wp:posOffset>5761735</wp:posOffset>
              </wp:positionH>
              <wp:positionV relativeFrom="page">
                <wp:posOffset>521208</wp:posOffset>
              </wp:positionV>
              <wp:extent cx="1108710" cy="15684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108710" cy="156845"/>
                      </a:xfrm>
                      <a:prstGeom prst="rect">
                        <a:avLst/>
                      </a:prstGeom>
                    </wps:spPr>
                    <wps:txbx>
                      <w:txbxContent>
                        <w:p>
                          <w:pPr>
                            <w:spacing w:before="19"/>
                            <w:ind w:left="20" w:right="0" w:firstLine="0"/>
                            <w:jc w:val="left"/>
                            <w:rPr>
                              <w:rFonts w:ascii="Arial Narrow"/>
                              <w:b/>
                              <w:sz w:val="18"/>
                            </w:rPr>
                          </w:pPr>
                          <w:r>
                            <w:rPr>
                              <w:rFonts w:ascii="Arial Narrow"/>
                              <w:b/>
                              <w:sz w:val="18"/>
                            </w:rPr>
                            <w:t>Notices</w:t>
                          </w:r>
                          <w:r>
                            <w:rPr>
                              <w:rFonts w:ascii="Arial Narrow"/>
                              <w:b/>
                              <w:spacing w:val="-4"/>
                              <w:sz w:val="18"/>
                            </w:rPr>
                            <w:t> </w:t>
                          </w:r>
                          <w:r>
                            <w:rPr>
                              <w:rFonts w:ascii="Arial Narrow"/>
                              <w:b/>
                              <w:sz w:val="18"/>
                            </w:rPr>
                            <w:t>and</w:t>
                          </w:r>
                          <w:r>
                            <w:rPr>
                              <w:rFonts w:ascii="Arial Narrow"/>
                              <w:b/>
                              <w:spacing w:val="-3"/>
                              <w:sz w:val="18"/>
                            </w:rPr>
                            <w:t> </w:t>
                          </w:r>
                          <w:r>
                            <w:rPr>
                              <w:rFonts w:ascii="Arial Narrow"/>
                              <w:b/>
                              <w:spacing w:val="-2"/>
                              <w:sz w:val="18"/>
                            </w:rPr>
                            <w:t>Disclaimers</w:t>
                          </w:r>
                        </w:p>
                      </w:txbxContent>
                    </wps:txbx>
                    <wps:bodyPr wrap="square" lIns="0" tIns="0" rIns="0" bIns="0" rtlCol="0">
                      <a:noAutofit/>
                    </wps:bodyPr>
                  </wps:wsp>
                </a:graphicData>
              </a:graphic>
            </wp:anchor>
          </w:drawing>
        </mc:Choice>
        <mc:Fallback>
          <w:pict>
            <v:shape style="position:absolute;margin-left:453.679993pt;margin-top:41.040077pt;width:87.3pt;height:12.35pt;mso-position-horizontal-relative:page;mso-position-vertical-relative:page;z-index:-25747456" type="#_x0000_t202" id="docshape217" filled="false" stroked="false">
              <v:textbox inset="0,0,0,0">
                <w:txbxContent>
                  <w:p>
                    <w:pPr>
                      <w:spacing w:before="19"/>
                      <w:ind w:left="20" w:right="0" w:firstLine="0"/>
                      <w:jc w:val="left"/>
                      <w:rPr>
                        <w:rFonts w:ascii="Arial Narrow"/>
                        <w:b/>
                        <w:sz w:val="18"/>
                      </w:rPr>
                    </w:pPr>
                    <w:r>
                      <w:rPr>
                        <w:rFonts w:ascii="Arial Narrow"/>
                        <w:b/>
                        <w:sz w:val="18"/>
                      </w:rPr>
                      <w:t>Notices</w:t>
                    </w:r>
                    <w:r>
                      <w:rPr>
                        <w:rFonts w:ascii="Arial Narrow"/>
                        <w:b/>
                        <w:spacing w:val="-4"/>
                        <w:sz w:val="18"/>
                      </w:rPr>
                      <w:t> </w:t>
                    </w:r>
                    <w:r>
                      <w:rPr>
                        <w:rFonts w:ascii="Arial Narrow"/>
                        <w:b/>
                        <w:sz w:val="18"/>
                      </w:rPr>
                      <w:t>and</w:t>
                    </w:r>
                    <w:r>
                      <w:rPr>
                        <w:rFonts w:ascii="Arial Narrow"/>
                        <w:b/>
                        <w:spacing w:val="-3"/>
                        <w:sz w:val="18"/>
                      </w:rPr>
                      <w:t> </w:t>
                    </w:r>
                    <w:r>
                      <w:rPr>
                        <w:rFonts w:ascii="Arial Narrow"/>
                        <w:b/>
                        <w:spacing w:val="-2"/>
                        <w:sz w:val="18"/>
                      </w:rPr>
                      <w:t>Disclaimers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1584">
              <wp:simplePos x="0" y="0"/>
              <wp:positionH relativeFrom="page">
                <wp:posOffset>895350</wp:posOffset>
              </wp:positionH>
              <wp:positionV relativeFrom="page">
                <wp:posOffset>677418</wp:posOffset>
              </wp:positionV>
              <wp:extent cx="5982335" cy="635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44896" id="docshape2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2096">
              <wp:simplePos x="0" y="0"/>
              <wp:positionH relativeFrom="page">
                <wp:posOffset>6387300</wp:posOffset>
              </wp:positionH>
              <wp:positionV relativeFrom="page">
                <wp:posOffset>521208</wp:posOffset>
              </wp:positionV>
              <wp:extent cx="483234" cy="15684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483234"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Acronyms</w:t>
                          </w:r>
                        </w:p>
                      </w:txbxContent>
                    </wps:txbx>
                    <wps:bodyPr wrap="square" lIns="0" tIns="0" rIns="0" bIns="0" rtlCol="0">
                      <a:noAutofit/>
                    </wps:bodyPr>
                  </wps:wsp>
                </a:graphicData>
              </a:graphic>
            </wp:anchor>
          </w:drawing>
        </mc:Choice>
        <mc:Fallback>
          <w:pict>
            <v:shape style="position:absolute;margin-left:502.937012pt;margin-top:41.040077pt;width:38.050pt;height:12.35pt;mso-position-horizontal-relative:page;mso-position-vertical-relative:page;z-index:-25744384" type="#_x0000_t202" id="docshape223" filled="false" stroked="false">
              <v:textbox inset="0,0,0,0">
                <w:txbxContent>
                  <w:p>
                    <w:pPr>
                      <w:spacing w:before="19"/>
                      <w:ind w:left="20" w:right="0" w:firstLine="0"/>
                      <w:jc w:val="left"/>
                      <w:rPr>
                        <w:rFonts w:ascii="Arial Narrow"/>
                        <w:b/>
                        <w:sz w:val="18"/>
                      </w:rPr>
                    </w:pPr>
                    <w:r>
                      <w:rPr>
                        <w:rFonts w:ascii="Arial Narrow"/>
                        <w:b/>
                        <w:spacing w:val="-2"/>
                        <w:sz w:val="18"/>
                      </w:rPr>
                      <w:t>Acronyms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4656">
              <wp:simplePos x="0" y="0"/>
              <wp:positionH relativeFrom="page">
                <wp:posOffset>895350</wp:posOffset>
              </wp:positionH>
              <wp:positionV relativeFrom="page">
                <wp:posOffset>677418</wp:posOffset>
              </wp:positionV>
              <wp:extent cx="5982335" cy="6350"/>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41824" id="docshape2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5168">
              <wp:simplePos x="0" y="0"/>
              <wp:positionH relativeFrom="page">
                <wp:posOffset>6443764</wp:posOffset>
              </wp:positionH>
              <wp:positionV relativeFrom="page">
                <wp:posOffset>521208</wp:posOffset>
              </wp:positionV>
              <wp:extent cx="426720" cy="15684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426720" cy="156845"/>
                      </a:xfrm>
                      <a:prstGeom prst="rect">
                        <a:avLst/>
                      </a:prstGeom>
                    </wps:spPr>
                    <wps:txbx>
                      <w:txbxContent>
                        <w:p>
                          <w:pPr>
                            <w:spacing w:before="19"/>
                            <w:ind w:left="20" w:right="0" w:firstLine="0"/>
                            <w:jc w:val="left"/>
                            <w:rPr>
                              <w:rFonts w:ascii="Arial Narrow"/>
                              <w:b/>
                              <w:sz w:val="18"/>
                            </w:rPr>
                          </w:pPr>
                          <w:r>
                            <w:rPr>
                              <w:rFonts w:ascii="Arial Narrow"/>
                              <w:b/>
                              <w:spacing w:val="-2"/>
                              <w:sz w:val="18"/>
                            </w:rPr>
                            <w:t>Glossary</w:t>
                          </w:r>
                        </w:p>
                      </w:txbxContent>
                    </wps:txbx>
                    <wps:bodyPr wrap="square" lIns="0" tIns="0" rIns="0" bIns="0" rtlCol="0">
                      <a:noAutofit/>
                    </wps:bodyPr>
                  </wps:wsp>
                </a:graphicData>
              </a:graphic>
            </wp:anchor>
          </w:drawing>
        </mc:Choice>
        <mc:Fallback>
          <w:pict>
            <v:shape style="position:absolute;margin-left:507.382996pt;margin-top:41.040077pt;width:33.6pt;height:12.35pt;mso-position-horizontal-relative:page;mso-position-vertical-relative:page;z-index:-25741312" type="#_x0000_t202" id="docshape229" filled="false" stroked="false">
              <v:textbox inset="0,0,0,0">
                <w:txbxContent>
                  <w:p>
                    <w:pPr>
                      <w:spacing w:before="19"/>
                      <w:ind w:left="20" w:right="0" w:firstLine="0"/>
                      <w:jc w:val="left"/>
                      <w:rPr>
                        <w:rFonts w:ascii="Arial Narrow"/>
                        <w:b/>
                        <w:sz w:val="18"/>
                      </w:rPr>
                    </w:pPr>
                    <w:r>
                      <w:rPr>
                        <w:rFonts w:ascii="Arial Narrow"/>
                        <w:b/>
                        <w:spacing w:val="-2"/>
                        <w:sz w:val="18"/>
                      </w:rPr>
                      <w:t>Glossary</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77577728">
              <wp:simplePos x="0" y="0"/>
              <wp:positionH relativeFrom="page">
                <wp:posOffset>895350</wp:posOffset>
              </wp:positionH>
              <wp:positionV relativeFrom="page">
                <wp:posOffset>677418</wp:posOffset>
              </wp:positionV>
              <wp:extent cx="5982335" cy="635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5982335" cy="6350"/>
                      </a:xfrm>
                      <a:custGeom>
                        <a:avLst/>
                        <a:gdLst/>
                        <a:ahLst/>
                        <a:cxnLst/>
                        <a:rect l="l" t="t" r="r" b="b"/>
                        <a:pathLst>
                          <a:path w="5982335" h="6350">
                            <a:moveTo>
                              <a:pt x="5981712" y="0"/>
                            </a:moveTo>
                            <a:lnTo>
                              <a:pt x="0" y="0"/>
                            </a:lnTo>
                            <a:lnTo>
                              <a:pt x="0" y="6096"/>
                            </a:lnTo>
                            <a:lnTo>
                              <a:pt x="5981712" y="6096"/>
                            </a:lnTo>
                            <a:lnTo>
                              <a:pt x="59817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53.34pt;width:471.001pt;height:.48pt;mso-position-horizontal-relative:page;mso-position-vertical-relative:page;z-index:-25738752" id="docshape2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7578240">
              <wp:simplePos x="0" y="0"/>
              <wp:positionH relativeFrom="page">
                <wp:posOffset>5985764</wp:posOffset>
              </wp:positionH>
              <wp:positionV relativeFrom="page">
                <wp:posOffset>521208</wp:posOffset>
              </wp:positionV>
              <wp:extent cx="885190" cy="15684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885190" cy="156845"/>
                      </a:xfrm>
                      <a:prstGeom prst="rect">
                        <a:avLst/>
                      </a:prstGeom>
                    </wps:spPr>
                    <wps:txbx>
                      <w:txbxContent>
                        <w:p>
                          <w:pPr>
                            <w:spacing w:before="19"/>
                            <w:ind w:left="20" w:right="0" w:firstLine="0"/>
                            <w:jc w:val="left"/>
                            <w:rPr>
                              <w:rFonts w:ascii="Arial Narrow"/>
                              <w:b/>
                              <w:sz w:val="18"/>
                            </w:rPr>
                          </w:pPr>
                          <w:r>
                            <w:rPr>
                              <w:rFonts w:ascii="Arial Narrow"/>
                              <w:b/>
                              <w:sz w:val="18"/>
                            </w:rPr>
                            <w:t>Record</w:t>
                          </w:r>
                          <w:r>
                            <w:rPr>
                              <w:rFonts w:ascii="Arial Narrow"/>
                              <w:b/>
                              <w:spacing w:val="-3"/>
                              <w:sz w:val="18"/>
                            </w:rPr>
                            <w:t> </w:t>
                          </w:r>
                          <w:r>
                            <w:rPr>
                              <w:rFonts w:ascii="Arial Narrow"/>
                              <w:b/>
                              <w:sz w:val="18"/>
                            </w:rPr>
                            <w:t>of</w:t>
                          </w:r>
                          <w:r>
                            <w:rPr>
                              <w:rFonts w:ascii="Arial Narrow"/>
                              <w:b/>
                              <w:spacing w:val="-3"/>
                              <w:sz w:val="18"/>
                            </w:rPr>
                            <w:t> </w:t>
                          </w:r>
                          <w:r>
                            <w:rPr>
                              <w:rFonts w:ascii="Arial Narrow"/>
                              <w:b/>
                              <w:spacing w:val="-2"/>
                              <w:sz w:val="18"/>
                            </w:rPr>
                            <w:t>Changes</w:t>
                          </w:r>
                        </w:p>
                      </w:txbxContent>
                    </wps:txbx>
                    <wps:bodyPr wrap="square" lIns="0" tIns="0" rIns="0" bIns="0" rtlCol="0">
                      <a:noAutofit/>
                    </wps:bodyPr>
                  </wps:wsp>
                </a:graphicData>
              </a:graphic>
            </wp:anchor>
          </w:drawing>
        </mc:Choice>
        <mc:Fallback>
          <w:pict>
            <v:shape style="position:absolute;margin-left:471.320007pt;margin-top:41.040077pt;width:69.7pt;height:12.35pt;mso-position-horizontal-relative:page;mso-position-vertical-relative:page;z-index:-25738240" type="#_x0000_t202" id="docshape235" filled="false" stroked="false">
              <v:textbox inset="0,0,0,0">
                <w:txbxContent>
                  <w:p>
                    <w:pPr>
                      <w:spacing w:before="19"/>
                      <w:ind w:left="20" w:right="0" w:firstLine="0"/>
                      <w:jc w:val="left"/>
                      <w:rPr>
                        <w:rFonts w:ascii="Arial Narrow"/>
                        <w:b/>
                        <w:sz w:val="18"/>
                      </w:rPr>
                    </w:pPr>
                    <w:r>
                      <w:rPr>
                        <w:rFonts w:ascii="Arial Narrow"/>
                        <w:b/>
                        <w:sz w:val="18"/>
                      </w:rPr>
                      <w:t>Record</w:t>
                    </w:r>
                    <w:r>
                      <w:rPr>
                        <w:rFonts w:ascii="Arial Narrow"/>
                        <w:b/>
                        <w:spacing w:val="-3"/>
                        <w:sz w:val="18"/>
                      </w:rPr>
                      <w:t> </w:t>
                    </w:r>
                    <w:r>
                      <w:rPr>
                        <w:rFonts w:ascii="Arial Narrow"/>
                        <w:b/>
                        <w:sz w:val="18"/>
                      </w:rPr>
                      <w:t>of</w:t>
                    </w:r>
                    <w:r>
                      <w:rPr>
                        <w:rFonts w:ascii="Arial Narrow"/>
                        <w:b/>
                        <w:spacing w:val="-3"/>
                        <w:sz w:val="18"/>
                      </w:rPr>
                      <w:t> </w:t>
                    </w:r>
                    <w:r>
                      <w:rPr>
                        <w:rFonts w:ascii="Arial Narrow"/>
                        <w:b/>
                        <w:spacing w:val="-2"/>
                        <w:sz w:val="18"/>
                      </w:rPr>
                      <w:t>Changes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3">
    <w:multiLevelType w:val="hybridMultilevel"/>
    <w:lvl w:ilvl="0">
      <w:start w:val="0"/>
      <w:numFmt w:val="bullet"/>
      <w:lvlText w:val=""/>
      <w:lvlJc w:val="left"/>
      <w:pPr>
        <w:ind w:left="114"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707" w:hanging="360"/>
      </w:pPr>
      <w:rPr>
        <w:rFonts w:hint="default"/>
        <w:lang w:val="en-US" w:eastAsia="en-US" w:bidi="ar-SA"/>
      </w:rPr>
    </w:lvl>
    <w:lvl w:ilvl="2">
      <w:start w:val="0"/>
      <w:numFmt w:val="bullet"/>
      <w:lvlText w:val="•"/>
      <w:lvlJc w:val="left"/>
      <w:pPr>
        <w:ind w:left="1295" w:hanging="360"/>
      </w:pPr>
      <w:rPr>
        <w:rFonts w:hint="default"/>
        <w:lang w:val="en-US" w:eastAsia="en-US" w:bidi="ar-SA"/>
      </w:rPr>
    </w:lvl>
    <w:lvl w:ilvl="3">
      <w:start w:val="0"/>
      <w:numFmt w:val="bullet"/>
      <w:lvlText w:val="•"/>
      <w:lvlJc w:val="left"/>
      <w:pPr>
        <w:ind w:left="1883" w:hanging="360"/>
      </w:pPr>
      <w:rPr>
        <w:rFonts w:hint="default"/>
        <w:lang w:val="en-US" w:eastAsia="en-US" w:bidi="ar-SA"/>
      </w:rPr>
    </w:lvl>
    <w:lvl w:ilvl="4">
      <w:start w:val="0"/>
      <w:numFmt w:val="bullet"/>
      <w:lvlText w:val="•"/>
      <w:lvlJc w:val="left"/>
      <w:pPr>
        <w:ind w:left="2471" w:hanging="360"/>
      </w:pPr>
      <w:rPr>
        <w:rFonts w:hint="default"/>
        <w:lang w:val="en-US" w:eastAsia="en-US" w:bidi="ar-SA"/>
      </w:rPr>
    </w:lvl>
    <w:lvl w:ilvl="5">
      <w:start w:val="0"/>
      <w:numFmt w:val="bullet"/>
      <w:lvlText w:val="•"/>
      <w:lvlJc w:val="left"/>
      <w:pPr>
        <w:ind w:left="3059" w:hanging="360"/>
      </w:pPr>
      <w:rPr>
        <w:rFonts w:hint="default"/>
        <w:lang w:val="en-US" w:eastAsia="en-US" w:bidi="ar-SA"/>
      </w:rPr>
    </w:lvl>
    <w:lvl w:ilvl="6">
      <w:start w:val="0"/>
      <w:numFmt w:val="bullet"/>
      <w:lvlText w:val="•"/>
      <w:lvlJc w:val="left"/>
      <w:pPr>
        <w:ind w:left="3647" w:hanging="360"/>
      </w:pPr>
      <w:rPr>
        <w:rFonts w:hint="default"/>
        <w:lang w:val="en-US" w:eastAsia="en-US" w:bidi="ar-SA"/>
      </w:rPr>
    </w:lvl>
    <w:lvl w:ilvl="7">
      <w:start w:val="0"/>
      <w:numFmt w:val="bullet"/>
      <w:lvlText w:val="•"/>
      <w:lvlJc w:val="left"/>
      <w:pPr>
        <w:ind w:left="4235" w:hanging="360"/>
      </w:pPr>
      <w:rPr>
        <w:rFonts w:hint="default"/>
        <w:lang w:val="en-US" w:eastAsia="en-US" w:bidi="ar-SA"/>
      </w:rPr>
    </w:lvl>
    <w:lvl w:ilvl="8">
      <w:start w:val="0"/>
      <w:numFmt w:val="bullet"/>
      <w:lvlText w:val="•"/>
      <w:lvlJc w:val="left"/>
      <w:pPr>
        <w:ind w:left="4823" w:hanging="360"/>
      </w:pPr>
      <w:rPr>
        <w:rFonts w:hint="default"/>
        <w:lang w:val="en-US" w:eastAsia="en-US" w:bidi="ar-SA"/>
      </w:rPr>
    </w:lvl>
  </w:abstractNum>
  <w:abstractNum w:abstractNumId="42">
    <w:multiLevelType w:val="hybridMultilevel"/>
    <w:lvl w:ilvl="0">
      <w:start w:val="0"/>
      <w:numFmt w:val="bullet"/>
      <w:lvlText w:val=""/>
      <w:lvlJc w:val="left"/>
      <w:pPr>
        <w:ind w:left="834"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2903"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3935" w:hanging="360"/>
      </w:pPr>
      <w:rPr>
        <w:rFonts w:hint="default"/>
        <w:lang w:val="en-US" w:eastAsia="en-US" w:bidi="ar-SA"/>
      </w:rPr>
    </w:lvl>
    <w:lvl w:ilvl="7">
      <w:start w:val="0"/>
      <w:numFmt w:val="bullet"/>
      <w:lvlText w:val="•"/>
      <w:lvlJc w:val="left"/>
      <w:pPr>
        <w:ind w:left="4451" w:hanging="360"/>
      </w:pPr>
      <w:rPr>
        <w:rFonts w:hint="default"/>
        <w:lang w:val="en-US" w:eastAsia="en-US" w:bidi="ar-SA"/>
      </w:rPr>
    </w:lvl>
    <w:lvl w:ilvl="8">
      <w:start w:val="0"/>
      <w:numFmt w:val="bullet"/>
      <w:lvlText w:val="•"/>
      <w:lvlJc w:val="left"/>
      <w:pPr>
        <w:ind w:left="4967" w:hanging="360"/>
      </w:pPr>
      <w:rPr>
        <w:rFonts w:hint="default"/>
        <w:lang w:val="en-US" w:eastAsia="en-US" w:bidi="ar-SA"/>
      </w:rPr>
    </w:lvl>
  </w:abstractNum>
  <w:abstractNum w:abstractNumId="41">
    <w:multiLevelType w:val="hybridMultilevel"/>
    <w:lvl w:ilvl="0">
      <w:start w:val="0"/>
      <w:numFmt w:val="bullet"/>
      <w:lvlText w:val=""/>
      <w:lvlJc w:val="left"/>
      <w:pPr>
        <w:ind w:left="834"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2903"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3935" w:hanging="360"/>
      </w:pPr>
      <w:rPr>
        <w:rFonts w:hint="default"/>
        <w:lang w:val="en-US" w:eastAsia="en-US" w:bidi="ar-SA"/>
      </w:rPr>
    </w:lvl>
    <w:lvl w:ilvl="7">
      <w:start w:val="0"/>
      <w:numFmt w:val="bullet"/>
      <w:lvlText w:val="•"/>
      <w:lvlJc w:val="left"/>
      <w:pPr>
        <w:ind w:left="4451" w:hanging="360"/>
      </w:pPr>
      <w:rPr>
        <w:rFonts w:hint="default"/>
        <w:lang w:val="en-US" w:eastAsia="en-US" w:bidi="ar-SA"/>
      </w:rPr>
    </w:lvl>
    <w:lvl w:ilvl="8">
      <w:start w:val="0"/>
      <w:numFmt w:val="bullet"/>
      <w:lvlText w:val="•"/>
      <w:lvlJc w:val="left"/>
      <w:pPr>
        <w:ind w:left="4967" w:hanging="360"/>
      </w:pPr>
      <w:rPr>
        <w:rFonts w:hint="default"/>
        <w:lang w:val="en-US" w:eastAsia="en-US" w:bidi="ar-SA"/>
      </w:rPr>
    </w:lvl>
  </w:abstractNum>
  <w:abstractNum w:abstractNumId="40">
    <w:multiLevelType w:val="hybridMultilevel"/>
    <w:lvl w:ilvl="0">
      <w:start w:val="0"/>
      <w:numFmt w:val="bullet"/>
      <w:lvlText w:val=""/>
      <w:lvlJc w:val="left"/>
      <w:pPr>
        <w:ind w:left="834"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2903" w:hanging="360"/>
      </w:pPr>
      <w:rPr>
        <w:rFonts w:hint="default"/>
        <w:lang w:val="en-US" w:eastAsia="en-US" w:bidi="ar-SA"/>
      </w:rPr>
    </w:lvl>
    <w:lvl w:ilvl="5">
      <w:start w:val="0"/>
      <w:numFmt w:val="bullet"/>
      <w:lvlText w:val="•"/>
      <w:lvlJc w:val="left"/>
      <w:pPr>
        <w:ind w:left="3419" w:hanging="360"/>
      </w:pPr>
      <w:rPr>
        <w:rFonts w:hint="default"/>
        <w:lang w:val="en-US" w:eastAsia="en-US" w:bidi="ar-SA"/>
      </w:rPr>
    </w:lvl>
    <w:lvl w:ilvl="6">
      <w:start w:val="0"/>
      <w:numFmt w:val="bullet"/>
      <w:lvlText w:val="•"/>
      <w:lvlJc w:val="left"/>
      <w:pPr>
        <w:ind w:left="3935" w:hanging="360"/>
      </w:pPr>
      <w:rPr>
        <w:rFonts w:hint="default"/>
        <w:lang w:val="en-US" w:eastAsia="en-US" w:bidi="ar-SA"/>
      </w:rPr>
    </w:lvl>
    <w:lvl w:ilvl="7">
      <w:start w:val="0"/>
      <w:numFmt w:val="bullet"/>
      <w:lvlText w:val="•"/>
      <w:lvlJc w:val="left"/>
      <w:pPr>
        <w:ind w:left="4451" w:hanging="360"/>
      </w:pPr>
      <w:rPr>
        <w:rFonts w:hint="default"/>
        <w:lang w:val="en-US" w:eastAsia="en-US" w:bidi="ar-SA"/>
      </w:rPr>
    </w:lvl>
    <w:lvl w:ilvl="8">
      <w:start w:val="0"/>
      <w:numFmt w:val="bullet"/>
      <w:lvlText w:val="•"/>
      <w:lvlJc w:val="left"/>
      <w:pPr>
        <w:ind w:left="4967" w:hanging="360"/>
      </w:pPr>
      <w:rPr>
        <w:rFonts w:hint="default"/>
        <w:lang w:val="en-US" w:eastAsia="en-US" w:bidi="ar-SA"/>
      </w:rPr>
    </w:lvl>
  </w:abstractNum>
  <w:abstractNum w:abstractNumId="39">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8">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7">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6">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5">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284" w:hanging="360"/>
      </w:pPr>
      <w:rPr>
        <w:rFonts w:hint="default"/>
        <w:lang w:val="en-US" w:eastAsia="en-US" w:bidi="ar-SA"/>
      </w:rPr>
    </w:lvl>
    <w:lvl w:ilvl="3">
      <w:start w:val="0"/>
      <w:numFmt w:val="bullet"/>
      <w:lvlText w:val="•"/>
      <w:lvlJc w:val="left"/>
      <w:pPr>
        <w:ind w:left="1516"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1980" w:hanging="360"/>
      </w:pPr>
      <w:rPr>
        <w:rFonts w:hint="default"/>
        <w:lang w:val="en-US" w:eastAsia="en-US" w:bidi="ar-SA"/>
      </w:rPr>
    </w:lvl>
    <w:lvl w:ilvl="6">
      <w:start w:val="0"/>
      <w:numFmt w:val="bullet"/>
      <w:lvlText w:val="•"/>
      <w:lvlJc w:val="left"/>
      <w:pPr>
        <w:ind w:left="2212" w:hanging="360"/>
      </w:pPr>
      <w:rPr>
        <w:rFonts w:hint="default"/>
        <w:lang w:val="en-US" w:eastAsia="en-US" w:bidi="ar-SA"/>
      </w:rPr>
    </w:lvl>
    <w:lvl w:ilvl="7">
      <w:start w:val="0"/>
      <w:numFmt w:val="bullet"/>
      <w:lvlText w:val="•"/>
      <w:lvlJc w:val="left"/>
      <w:pPr>
        <w:ind w:left="2444" w:hanging="360"/>
      </w:pPr>
      <w:rPr>
        <w:rFonts w:hint="default"/>
        <w:lang w:val="en-US" w:eastAsia="en-US" w:bidi="ar-SA"/>
      </w:rPr>
    </w:lvl>
    <w:lvl w:ilvl="8">
      <w:start w:val="0"/>
      <w:numFmt w:val="bullet"/>
      <w:lvlText w:val="•"/>
      <w:lvlJc w:val="left"/>
      <w:pPr>
        <w:ind w:left="2676" w:hanging="360"/>
      </w:pPr>
      <w:rPr>
        <w:rFonts w:hint="default"/>
        <w:lang w:val="en-US" w:eastAsia="en-US" w:bidi="ar-SA"/>
      </w:rPr>
    </w:lvl>
  </w:abstractNum>
  <w:abstractNum w:abstractNumId="3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284" w:hanging="360"/>
      </w:pPr>
      <w:rPr>
        <w:rFonts w:hint="default"/>
        <w:lang w:val="en-US" w:eastAsia="en-US" w:bidi="ar-SA"/>
      </w:rPr>
    </w:lvl>
    <w:lvl w:ilvl="3">
      <w:start w:val="0"/>
      <w:numFmt w:val="bullet"/>
      <w:lvlText w:val="•"/>
      <w:lvlJc w:val="left"/>
      <w:pPr>
        <w:ind w:left="1516"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1980" w:hanging="360"/>
      </w:pPr>
      <w:rPr>
        <w:rFonts w:hint="default"/>
        <w:lang w:val="en-US" w:eastAsia="en-US" w:bidi="ar-SA"/>
      </w:rPr>
    </w:lvl>
    <w:lvl w:ilvl="6">
      <w:start w:val="0"/>
      <w:numFmt w:val="bullet"/>
      <w:lvlText w:val="•"/>
      <w:lvlJc w:val="left"/>
      <w:pPr>
        <w:ind w:left="2212" w:hanging="360"/>
      </w:pPr>
      <w:rPr>
        <w:rFonts w:hint="default"/>
        <w:lang w:val="en-US" w:eastAsia="en-US" w:bidi="ar-SA"/>
      </w:rPr>
    </w:lvl>
    <w:lvl w:ilvl="7">
      <w:start w:val="0"/>
      <w:numFmt w:val="bullet"/>
      <w:lvlText w:val="•"/>
      <w:lvlJc w:val="left"/>
      <w:pPr>
        <w:ind w:left="2444" w:hanging="360"/>
      </w:pPr>
      <w:rPr>
        <w:rFonts w:hint="default"/>
        <w:lang w:val="en-US" w:eastAsia="en-US" w:bidi="ar-SA"/>
      </w:rPr>
    </w:lvl>
    <w:lvl w:ilvl="8">
      <w:start w:val="0"/>
      <w:numFmt w:val="bullet"/>
      <w:lvlText w:val="•"/>
      <w:lvlJc w:val="left"/>
      <w:pPr>
        <w:ind w:left="2676" w:hanging="360"/>
      </w:pPr>
      <w:rPr>
        <w:rFonts w:hint="default"/>
        <w:lang w:val="en-US" w:eastAsia="en-US" w:bidi="ar-SA"/>
      </w:rPr>
    </w:lvl>
  </w:abstractNum>
  <w:abstractNum w:abstractNumId="32">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3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248" w:hanging="360"/>
      </w:pPr>
      <w:rPr>
        <w:rFonts w:hint="default"/>
        <w:lang w:val="en-US" w:eastAsia="en-US" w:bidi="ar-SA"/>
      </w:rPr>
    </w:lvl>
    <w:lvl w:ilvl="3">
      <w:start w:val="0"/>
      <w:numFmt w:val="bullet"/>
      <w:lvlText w:val="•"/>
      <w:lvlJc w:val="left"/>
      <w:pPr>
        <w:ind w:left="1462" w:hanging="360"/>
      </w:pPr>
      <w:rPr>
        <w:rFonts w:hint="default"/>
        <w:lang w:val="en-US" w:eastAsia="en-US" w:bidi="ar-SA"/>
      </w:rPr>
    </w:lvl>
    <w:lvl w:ilvl="4">
      <w:start w:val="0"/>
      <w:numFmt w:val="bullet"/>
      <w:lvlText w:val="•"/>
      <w:lvlJc w:val="left"/>
      <w:pPr>
        <w:ind w:left="1676" w:hanging="360"/>
      </w:pPr>
      <w:rPr>
        <w:rFonts w:hint="default"/>
        <w:lang w:val="en-US" w:eastAsia="en-US" w:bidi="ar-SA"/>
      </w:rPr>
    </w:lvl>
    <w:lvl w:ilvl="5">
      <w:start w:val="0"/>
      <w:numFmt w:val="bullet"/>
      <w:lvlText w:val="•"/>
      <w:lvlJc w:val="left"/>
      <w:pPr>
        <w:ind w:left="1890" w:hanging="360"/>
      </w:pPr>
      <w:rPr>
        <w:rFonts w:hint="default"/>
        <w:lang w:val="en-US" w:eastAsia="en-US" w:bidi="ar-SA"/>
      </w:rPr>
    </w:lvl>
    <w:lvl w:ilvl="6">
      <w:start w:val="0"/>
      <w:numFmt w:val="bullet"/>
      <w:lvlText w:val="•"/>
      <w:lvlJc w:val="left"/>
      <w:pPr>
        <w:ind w:left="2104" w:hanging="360"/>
      </w:pPr>
      <w:rPr>
        <w:rFonts w:hint="default"/>
        <w:lang w:val="en-US" w:eastAsia="en-US" w:bidi="ar-SA"/>
      </w:rPr>
    </w:lvl>
    <w:lvl w:ilvl="7">
      <w:start w:val="0"/>
      <w:numFmt w:val="bullet"/>
      <w:lvlText w:val="•"/>
      <w:lvlJc w:val="left"/>
      <w:pPr>
        <w:ind w:left="2318" w:hanging="360"/>
      </w:pPr>
      <w:rPr>
        <w:rFonts w:hint="default"/>
        <w:lang w:val="en-US" w:eastAsia="en-US" w:bidi="ar-SA"/>
      </w:rPr>
    </w:lvl>
    <w:lvl w:ilvl="8">
      <w:start w:val="0"/>
      <w:numFmt w:val="bullet"/>
      <w:lvlText w:val="•"/>
      <w:lvlJc w:val="left"/>
      <w:pPr>
        <w:ind w:left="2532" w:hanging="360"/>
      </w:pPr>
      <w:rPr>
        <w:rFonts w:hint="default"/>
        <w:lang w:val="en-US" w:eastAsia="en-US" w:bidi="ar-SA"/>
      </w:rPr>
    </w:lvl>
  </w:abstractNum>
  <w:abstractNum w:abstractNumId="30">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29">
    <w:multiLevelType w:val="hybridMultilevel"/>
    <w:lvl w:ilvl="0">
      <w:start w:val="0"/>
      <w:numFmt w:val="bullet"/>
      <w:lvlText w:val=""/>
      <w:lvlJc w:val="left"/>
      <w:pPr>
        <w:ind w:left="466" w:hanging="361"/>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725" w:hanging="361"/>
      </w:pPr>
      <w:rPr>
        <w:rFonts w:hint="default"/>
        <w:lang w:val="en-US" w:eastAsia="en-US" w:bidi="ar-SA"/>
      </w:rPr>
    </w:lvl>
    <w:lvl w:ilvl="2">
      <w:start w:val="0"/>
      <w:numFmt w:val="bullet"/>
      <w:lvlText w:val="•"/>
      <w:lvlJc w:val="left"/>
      <w:pPr>
        <w:ind w:left="991" w:hanging="361"/>
      </w:pPr>
      <w:rPr>
        <w:rFonts w:hint="default"/>
        <w:lang w:val="en-US" w:eastAsia="en-US" w:bidi="ar-SA"/>
      </w:rPr>
    </w:lvl>
    <w:lvl w:ilvl="3">
      <w:start w:val="0"/>
      <w:numFmt w:val="bullet"/>
      <w:lvlText w:val="•"/>
      <w:lvlJc w:val="left"/>
      <w:pPr>
        <w:ind w:left="1256" w:hanging="361"/>
      </w:pPr>
      <w:rPr>
        <w:rFonts w:hint="default"/>
        <w:lang w:val="en-US" w:eastAsia="en-US" w:bidi="ar-SA"/>
      </w:rPr>
    </w:lvl>
    <w:lvl w:ilvl="4">
      <w:start w:val="0"/>
      <w:numFmt w:val="bullet"/>
      <w:lvlText w:val="•"/>
      <w:lvlJc w:val="left"/>
      <w:pPr>
        <w:ind w:left="1522" w:hanging="361"/>
      </w:pPr>
      <w:rPr>
        <w:rFonts w:hint="default"/>
        <w:lang w:val="en-US" w:eastAsia="en-US" w:bidi="ar-SA"/>
      </w:rPr>
    </w:lvl>
    <w:lvl w:ilvl="5">
      <w:start w:val="0"/>
      <w:numFmt w:val="bullet"/>
      <w:lvlText w:val="•"/>
      <w:lvlJc w:val="left"/>
      <w:pPr>
        <w:ind w:left="1788" w:hanging="361"/>
      </w:pPr>
      <w:rPr>
        <w:rFonts w:hint="default"/>
        <w:lang w:val="en-US" w:eastAsia="en-US" w:bidi="ar-SA"/>
      </w:rPr>
    </w:lvl>
    <w:lvl w:ilvl="6">
      <w:start w:val="0"/>
      <w:numFmt w:val="bullet"/>
      <w:lvlText w:val="•"/>
      <w:lvlJc w:val="left"/>
      <w:pPr>
        <w:ind w:left="2053" w:hanging="361"/>
      </w:pPr>
      <w:rPr>
        <w:rFonts w:hint="default"/>
        <w:lang w:val="en-US" w:eastAsia="en-US" w:bidi="ar-SA"/>
      </w:rPr>
    </w:lvl>
    <w:lvl w:ilvl="7">
      <w:start w:val="0"/>
      <w:numFmt w:val="bullet"/>
      <w:lvlText w:val="•"/>
      <w:lvlJc w:val="left"/>
      <w:pPr>
        <w:ind w:left="2319" w:hanging="361"/>
      </w:pPr>
      <w:rPr>
        <w:rFonts w:hint="default"/>
        <w:lang w:val="en-US" w:eastAsia="en-US" w:bidi="ar-SA"/>
      </w:rPr>
    </w:lvl>
    <w:lvl w:ilvl="8">
      <w:start w:val="0"/>
      <w:numFmt w:val="bullet"/>
      <w:lvlText w:val="•"/>
      <w:lvlJc w:val="left"/>
      <w:pPr>
        <w:ind w:left="2584" w:hanging="361"/>
      </w:pPr>
      <w:rPr>
        <w:rFonts w:hint="default"/>
        <w:lang w:val="en-US" w:eastAsia="en-US" w:bidi="ar-SA"/>
      </w:rPr>
    </w:lvl>
  </w:abstractNum>
  <w:abstractNum w:abstractNumId="28">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27">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052" w:hanging="360"/>
      </w:pPr>
      <w:rPr>
        <w:rFonts w:hint="default"/>
        <w:lang w:val="en-US" w:eastAsia="en-US" w:bidi="ar-SA"/>
      </w:rPr>
    </w:lvl>
    <w:lvl w:ilvl="2">
      <w:start w:val="0"/>
      <w:numFmt w:val="bullet"/>
      <w:lvlText w:val="•"/>
      <w:lvlJc w:val="left"/>
      <w:pPr>
        <w:ind w:left="1284" w:hanging="360"/>
      </w:pPr>
      <w:rPr>
        <w:rFonts w:hint="default"/>
        <w:lang w:val="en-US" w:eastAsia="en-US" w:bidi="ar-SA"/>
      </w:rPr>
    </w:lvl>
    <w:lvl w:ilvl="3">
      <w:start w:val="0"/>
      <w:numFmt w:val="bullet"/>
      <w:lvlText w:val="•"/>
      <w:lvlJc w:val="left"/>
      <w:pPr>
        <w:ind w:left="1516" w:hanging="360"/>
      </w:pPr>
      <w:rPr>
        <w:rFonts w:hint="default"/>
        <w:lang w:val="en-US" w:eastAsia="en-US" w:bidi="ar-SA"/>
      </w:rPr>
    </w:lvl>
    <w:lvl w:ilvl="4">
      <w:start w:val="0"/>
      <w:numFmt w:val="bullet"/>
      <w:lvlText w:val="•"/>
      <w:lvlJc w:val="left"/>
      <w:pPr>
        <w:ind w:left="1748" w:hanging="360"/>
      </w:pPr>
      <w:rPr>
        <w:rFonts w:hint="default"/>
        <w:lang w:val="en-US" w:eastAsia="en-US" w:bidi="ar-SA"/>
      </w:rPr>
    </w:lvl>
    <w:lvl w:ilvl="5">
      <w:start w:val="0"/>
      <w:numFmt w:val="bullet"/>
      <w:lvlText w:val="•"/>
      <w:lvlJc w:val="left"/>
      <w:pPr>
        <w:ind w:left="1980" w:hanging="360"/>
      </w:pPr>
      <w:rPr>
        <w:rFonts w:hint="default"/>
        <w:lang w:val="en-US" w:eastAsia="en-US" w:bidi="ar-SA"/>
      </w:rPr>
    </w:lvl>
    <w:lvl w:ilvl="6">
      <w:start w:val="0"/>
      <w:numFmt w:val="bullet"/>
      <w:lvlText w:val="•"/>
      <w:lvlJc w:val="left"/>
      <w:pPr>
        <w:ind w:left="2212" w:hanging="360"/>
      </w:pPr>
      <w:rPr>
        <w:rFonts w:hint="default"/>
        <w:lang w:val="en-US" w:eastAsia="en-US" w:bidi="ar-SA"/>
      </w:rPr>
    </w:lvl>
    <w:lvl w:ilvl="7">
      <w:start w:val="0"/>
      <w:numFmt w:val="bullet"/>
      <w:lvlText w:val="•"/>
      <w:lvlJc w:val="left"/>
      <w:pPr>
        <w:ind w:left="2444" w:hanging="360"/>
      </w:pPr>
      <w:rPr>
        <w:rFonts w:hint="default"/>
        <w:lang w:val="en-US" w:eastAsia="en-US" w:bidi="ar-SA"/>
      </w:rPr>
    </w:lvl>
    <w:lvl w:ilvl="8">
      <w:start w:val="0"/>
      <w:numFmt w:val="bullet"/>
      <w:lvlText w:val="•"/>
      <w:lvlJc w:val="left"/>
      <w:pPr>
        <w:ind w:left="2676" w:hanging="360"/>
      </w:pPr>
      <w:rPr>
        <w:rFonts w:hint="default"/>
        <w:lang w:val="en-US" w:eastAsia="en-US" w:bidi="ar-SA"/>
      </w:rPr>
    </w:lvl>
  </w:abstractNum>
  <w:abstractNum w:abstractNumId="26">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25">
    <w:multiLevelType w:val="hybridMultilevel"/>
    <w:lvl w:ilvl="0">
      <w:start w:val="0"/>
      <w:numFmt w:val="bullet"/>
      <w:lvlText w:val=""/>
      <w:lvlJc w:val="left"/>
      <w:pPr>
        <w:ind w:left="826"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007" w:hanging="360"/>
      </w:pPr>
      <w:rPr>
        <w:rFonts w:hint="default"/>
        <w:lang w:val="en-US" w:eastAsia="en-US" w:bidi="ar-SA"/>
      </w:rPr>
    </w:lvl>
    <w:lvl w:ilvl="2">
      <w:start w:val="0"/>
      <w:numFmt w:val="bullet"/>
      <w:lvlText w:val="•"/>
      <w:lvlJc w:val="left"/>
      <w:pPr>
        <w:ind w:left="1194" w:hanging="360"/>
      </w:pPr>
      <w:rPr>
        <w:rFonts w:hint="default"/>
        <w:lang w:val="en-US" w:eastAsia="en-US" w:bidi="ar-SA"/>
      </w:rPr>
    </w:lvl>
    <w:lvl w:ilvl="3">
      <w:start w:val="0"/>
      <w:numFmt w:val="bullet"/>
      <w:lvlText w:val="•"/>
      <w:lvlJc w:val="left"/>
      <w:pPr>
        <w:ind w:left="1381" w:hanging="360"/>
      </w:pPr>
      <w:rPr>
        <w:rFonts w:hint="default"/>
        <w:lang w:val="en-US" w:eastAsia="en-US" w:bidi="ar-SA"/>
      </w:rPr>
    </w:lvl>
    <w:lvl w:ilvl="4">
      <w:start w:val="0"/>
      <w:numFmt w:val="bullet"/>
      <w:lvlText w:val="•"/>
      <w:lvlJc w:val="left"/>
      <w:pPr>
        <w:ind w:left="1568" w:hanging="360"/>
      </w:pPr>
      <w:rPr>
        <w:rFonts w:hint="default"/>
        <w:lang w:val="en-US" w:eastAsia="en-US" w:bidi="ar-SA"/>
      </w:rPr>
    </w:lvl>
    <w:lvl w:ilvl="5">
      <w:start w:val="0"/>
      <w:numFmt w:val="bullet"/>
      <w:lvlText w:val="•"/>
      <w:lvlJc w:val="left"/>
      <w:pPr>
        <w:ind w:left="1755" w:hanging="360"/>
      </w:pPr>
      <w:rPr>
        <w:rFonts w:hint="default"/>
        <w:lang w:val="en-US" w:eastAsia="en-US" w:bidi="ar-SA"/>
      </w:rPr>
    </w:lvl>
    <w:lvl w:ilvl="6">
      <w:start w:val="0"/>
      <w:numFmt w:val="bullet"/>
      <w:lvlText w:val="•"/>
      <w:lvlJc w:val="left"/>
      <w:pPr>
        <w:ind w:left="1942" w:hanging="360"/>
      </w:pPr>
      <w:rPr>
        <w:rFonts w:hint="default"/>
        <w:lang w:val="en-US" w:eastAsia="en-US" w:bidi="ar-SA"/>
      </w:rPr>
    </w:lvl>
    <w:lvl w:ilvl="7">
      <w:start w:val="0"/>
      <w:numFmt w:val="bullet"/>
      <w:lvlText w:val="•"/>
      <w:lvlJc w:val="left"/>
      <w:pPr>
        <w:ind w:left="2129" w:hanging="360"/>
      </w:pPr>
      <w:rPr>
        <w:rFonts w:hint="default"/>
        <w:lang w:val="en-US" w:eastAsia="en-US" w:bidi="ar-SA"/>
      </w:rPr>
    </w:lvl>
    <w:lvl w:ilvl="8">
      <w:start w:val="0"/>
      <w:numFmt w:val="bullet"/>
      <w:lvlText w:val="•"/>
      <w:lvlJc w:val="left"/>
      <w:pPr>
        <w:ind w:left="2316" w:hanging="360"/>
      </w:pPr>
      <w:rPr>
        <w:rFonts w:hint="default"/>
        <w:lang w:val="en-US" w:eastAsia="en-US" w:bidi="ar-SA"/>
      </w:rPr>
    </w:lvl>
  </w:abstractNum>
  <w:abstractNum w:abstractNumId="24">
    <w:multiLevelType w:val="hybridMultilevel"/>
    <w:lvl w:ilvl="0">
      <w:start w:val="0"/>
      <w:numFmt w:val="bullet"/>
      <w:lvlText w:val=""/>
      <w:lvlJc w:val="left"/>
      <w:pPr>
        <w:ind w:left="35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3168" w:hanging="360"/>
      </w:pPr>
      <w:rPr>
        <w:rFonts w:hint="default"/>
        <w:lang w:val="en-US" w:eastAsia="en-US" w:bidi="ar-SA"/>
      </w:rPr>
    </w:lvl>
    <w:lvl w:ilvl="3">
      <w:start w:val="0"/>
      <w:numFmt w:val="bullet"/>
      <w:lvlText w:val="•"/>
      <w:lvlJc w:val="left"/>
      <w:pPr>
        <w:ind w:left="4572" w:hanging="360"/>
      </w:pPr>
      <w:rPr>
        <w:rFonts w:hint="default"/>
        <w:lang w:val="en-US" w:eastAsia="en-US" w:bidi="ar-SA"/>
      </w:rPr>
    </w:lvl>
    <w:lvl w:ilvl="4">
      <w:start w:val="0"/>
      <w:numFmt w:val="bullet"/>
      <w:lvlText w:val="•"/>
      <w:lvlJc w:val="left"/>
      <w:pPr>
        <w:ind w:left="5976"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10188" w:hanging="360"/>
      </w:pPr>
      <w:rPr>
        <w:rFonts w:hint="default"/>
        <w:lang w:val="en-US" w:eastAsia="en-US" w:bidi="ar-SA"/>
      </w:rPr>
    </w:lvl>
    <w:lvl w:ilvl="8">
      <w:start w:val="0"/>
      <w:numFmt w:val="bullet"/>
      <w:lvlText w:val="•"/>
      <w:lvlJc w:val="left"/>
      <w:pPr>
        <w:ind w:left="11592" w:hanging="360"/>
      </w:pPr>
      <w:rPr>
        <w:rFonts w:hint="default"/>
        <w:lang w:val="en-US" w:eastAsia="en-US" w:bidi="ar-SA"/>
      </w:rPr>
    </w:lvl>
  </w:abstractNum>
  <w:abstractNum w:abstractNumId="23">
    <w:multiLevelType w:val="hybridMultilevel"/>
    <w:lvl w:ilvl="0">
      <w:start w:val="0"/>
      <w:numFmt w:val="bullet"/>
      <w:lvlText w:val=""/>
      <w:lvlJc w:val="left"/>
      <w:pPr>
        <w:ind w:left="88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157" w:hanging="360"/>
      </w:pPr>
      <w:rPr>
        <w:rFonts w:hint="default"/>
        <w:lang w:val="en-US" w:eastAsia="en-US" w:bidi="ar-SA"/>
      </w:rPr>
    </w:lvl>
    <w:lvl w:ilvl="2">
      <w:start w:val="0"/>
      <w:numFmt w:val="bullet"/>
      <w:lvlText w:val="•"/>
      <w:lvlJc w:val="left"/>
      <w:pPr>
        <w:ind w:left="1435" w:hanging="360"/>
      </w:pPr>
      <w:rPr>
        <w:rFonts w:hint="default"/>
        <w:lang w:val="en-US" w:eastAsia="en-US" w:bidi="ar-SA"/>
      </w:rPr>
    </w:lvl>
    <w:lvl w:ilvl="3">
      <w:start w:val="0"/>
      <w:numFmt w:val="bullet"/>
      <w:lvlText w:val="•"/>
      <w:lvlJc w:val="left"/>
      <w:pPr>
        <w:ind w:left="1712" w:hanging="360"/>
      </w:pPr>
      <w:rPr>
        <w:rFonts w:hint="default"/>
        <w:lang w:val="en-US" w:eastAsia="en-US" w:bidi="ar-SA"/>
      </w:rPr>
    </w:lvl>
    <w:lvl w:ilvl="4">
      <w:start w:val="0"/>
      <w:numFmt w:val="bullet"/>
      <w:lvlText w:val="•"/>
      <w:lvlJc w:val="left"/>
      <w:pPr>
        <w:ind w:left="1990" w:hanging="360"/>
      </w:pPr>
      <w:rPr>
        <w:rFonts w:hint="default"/>
        <w:lang w:val="en-US" w:eastAsia="en-US" w:bidi="ar-SA"/>
      </w:rPr>
    </w:lvl>
    <w:lvl w:ilvl="5">
      <w:start w:val="0"/>
      <w:numFmt w:val="bullet"/>
      <w:lvlText w:val="•"/>
      <w:lvlJc w:val="left"/>
      <w:pPr>
        <w:ind w:left="2268" w:hanging="360"/>
      </w:pPr>
      <w:rPr>
        <w:rFonts w:hint="default"/>
        <w:lang w:val="en-US" w:eastAsia="en-US" w:bidi="ar-SA"/>
      </w:rPr>
    </w:lvl>
    <w:lvl w:ilvl="6">
      <w:start w:val="0"/>
      <w:numFmt w:val="bullet"/>
      <w:lvlText w:val="•"/>
      <w:lvlJc w:val="left"/>
      <w:pPr>
        <w:ind w:left="2545" w:hanging="360"/>
      </w:pPr>
      <w:rPr>
        <w:rFonts w:hint="default"/>
        <w:lang w:val="en-US" w:eastAsia="en-US" w:bidi="ar-SA"/>
      </w:rPr>
    </w:lvl>
    <w:lvl w:ilvl="7">
      <w:start w:val="0"/>
      <w:numFmt w:val="bullet"/>
      <w:lvlText w:val="•"/>
      <w:lvlJc w:val="left"/>
      <w:pPr>
        <w:ind w:left="2823" w:hanging="360"/>
      </w:pPr>
      <w:rPr>
        <w:rFonts w:hint="default"/>
        <w:lang w:val="en-US" w:eastAsia="en-US" w:bidi="ar-SA"/>
      </w:rPr>
    </w:lvl>
    <w:lvl w:ilvl="8">
      <w:start w:val="0"/>
      <w:numFmt w:val="bullet"/>
      <w:lvlText w:val="•"/>
      <w:lvlJc w:val="left"/>
      <w:pPr>
        <w:ind w:left="3100" w:hanging="360"/>
      </w:pPr>
      <w:rPr>
        <w:rFonts w:hint="default"/>
        <w:lang w:val="en-US" w:eastAsia="en-US" w:bidi="ar-SA"/>
      </w:rPr>
    </w:lvl>
  </w:abstractNum>
  <w:abstractNum w:abstractNumId="22">
    <w:multiLevelType w:val="hybridMultilevel"/>
    <w:lvl w:ilvl="0">
      <w:start w:val="0"/>
      <w:numFmt w:val="bullet"/>
      <w:lvlText w:val=""/>
      <w:lvlJc w:val="left"/>
      <w:pPr>
        <w:ind w:left="88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157" w:hanging="360"/>
      </w:pPr>
      <w:rPr>
        <w:rFonts w:hint="default"/>
        <w:lang w:val="en-US" w:eastAsia="en-US" w:bidi="ar-SA"/>
      </w:rPr>
    </w:lvl>
    <w:lvl w:ilvl="2">
      <w:start w:val="0"/>
      <w:numFmt w:val="bullet"/>
      <w:lvlText w:val="•"/>
      <w:lvlJc w:val="left"/>
      <w:pPr>
        <w:ind w:left="1435" w:hanging="360"/>
      </w:pPr>
      <w:rPr>
        <w:rFonts w:hint="default"/>
        <w:lang w:val="en-US" w:eastAsia="en-US" w:bidi="ar-SA"/>
      </w:rPr>
    </w:lvl>
    <w:lvl w:ilvl="3">
      <w:start w:val="0"/>
      <w:numFmt w:val="bullet"/>
      <w:lvlText w:val="•"/>
      <w:lvlJc w:val="left"/>
      <w:pPr>
        <w:ind w:left="1712" w:hanging="360"/>
      </w:pPr>
      <w:rPr>
        <w:rFonts w:hint="default"/>
        <w:lang w:val="en-US" w:eastAsia="en-US" w:bidi="ar-SA"/>
      </w:rPr>
    </w:lvl>
    <w:lvl w:ilvl="4">
      <w:start w:val="0"/>
      <w:numFmt w:val="bullet"/>
      <w:lvlText w:val="•"/>
      <w:lvlJc w:val="left"/>
      <w:pPr>
        <w:ind w:left="1990" w:hanging="360"/>
      </w:pPr>
      <w:rPr>
        <w:rFonts w:hint="default"/>
        <w:lang w:val="en-US" w:eastAsia="en-US" w:bidi="ar-SA"/>
      </w:rPr>
    </w:lvl>
    <w:lvl w:ilvl="5">
      <w:start w:val="0"/>
      <w:numFmt w:val="bullet"/>
      <w:lvlText w:val="•"/>
      <w:lvlJc w:val="left"/>
      <w:pPr>
        <w:ind w:left="2268" w:hanging="360"/>
      </w:pPr>
      <w:rPr>
        <w:rFonts w:hint="default"/>
        <w:lang w:val="en-US" w:eastAsia="en-US" w:bidi="ar-SA"/>
      </w:rPr>
    </w:lvl>
    <w:lvl w:ilvl="6">
      <w:start w:val="0"/>
      <w:numFmt w:val="bullet"/>
      <w:lvlText w:val="•"/>
      <w:lvlJc w:val="left"/>
      <w:pPr>
        <w:ind w:left="2545" w:hanging="360"/>
      </w:pPr>
      <w:rPr>
        <w:rFonts w:hint="default"/>
        <w:lang w:val="en-US" w:eastAsia="en-US" w:bidi="ar-SA"/>
      </w:rPr>
    </w:lvl>
    <w:lvl w:ilvl="7">
      <w:start w:val="0"/>
      <w:numFmt w:val="bullet"/>
      <w:lvlText w:val="•"/>
      <w:lvlJc w:val="left"/>
      <w:pPr>
        <w:ind w:left="2823" w:hanging="360"/>
      </w:pPr>
      <w:rPr>
        <w:rFonts w:hint="default"/>
        <w:lang w:val="en-US" w:eastAsia="en-US" w:bidi="ar-SA"/>
      </w:rPr>
    </w:lvl>
    <w:lvl w:ilvl="8">
      <w:start w:val="0"/>
      <w:numFmt w:val="bullet"/>
      <w:lvlText w:val="•"/>
      <w:lvlJc w:val="left"/>
      <w:pPr>
        <w:ind w:left="3100" w:hanging="360"/>
      </w:pPr>
      <w:rPr>
        <w:rFonts w:hint="default"/>
        <w:lang w:val="en-US" w:eastAsia="en-US" w:bidi="ar-SA"/>
      </w:rPr>
    </w:lvl>
  </w:abstractNum>
  <w:abstractNum w:abstractNumId="21">
    <w:multiLevelType w:val="hybridMultilevel"/>
    <w:lvl w:ilvl="0">
      <w:start w:val="0"/>
      <w:numFmt w:val="bullet"/>
      <w:lvlText w:val=""/>
      <w:lvlJc w:val="left"/>
      <w:pPr>
        <w:ind w:left="88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157" w:hanging="360"/>
      </w:pPr>
      <w:rPr>
        <w:rFonts w:hint="default"/>
        <w:lang w:val="en-US" w:eastAsia="en-US" w:bidi="ar-SA"/>
      </w:rPr>
    </w:lvl>
    <w:lvl w:ilvl="2">
      <w:start w:val="0"/>
      <w:numFmt w:val="bullet"/>
      <w:lvlText w:val="•"/>
      <w:lvlJc w:val="left"/>
      <w:pPr>
        <w:ind w:left="1435" w:hanging="360"/>
      </w:pPr>
      <w:rPr>
        <w:rFonts w:hint="default"/>
        <w:lang w:val="en-US" w:eastAsia="en-US" w:bidi="ar-SA"/>
      </w:rPr>
    </w:lvl>
    <w:lvl w:ilvl="3">
      <w:start w:val="0"/>
      <w:numFmt w:val="bullet"/>
      <w:lvlText w:val="•"/>
      <w:lvlJc w:val="left"/>
      <w:pPr>
        <w:ind w:left="1712" w:hanging="360"/>
      </w:pPr>
      <w:rPr>
        <w:rFonts w:hint="default"/>
        <w:lang w:val="en-US" w:eastAsia="en-US" w:bidi="ar-SA"/>
      </w:rPr>
    </w:lvl>
    <w:lvl w:ilvl="4">
      <w:start w:val="0"/>
      <w:numFmt w:val="bullet"/>
      <w:lvlText w:val="•"/>
      <w:lvlJc w:val="left"/>
      <w:pPr>
        <w:ind w:left="1990" w:hanging="360"/>
      </w:pPr>
      <w:rPr>
        <w:rFonts w:hint="default"/>
        <w:lang w:val="en-US" w:eastAsia="en-US" w:bidi="ar-SA"/>
      </w:rPr>
    </w:lvl>
    <w:lvl w:ilvl="5">
      <w:start w:val="0"/>
      <w:numFmt w:val="bullet"/>
      <w:lvlText w:val="•"/>
      <w:lvlJc w:val="left"/>
      <w:pPr>
        <w:ind w:left="2268" w:hanging="360"/>
      </w:pPr>
      <w:rPr>
        <w:rFonts w:hint="default"/>
        <w:lang w:val="en-US" w:eastAsia="en-US" w:bidi="ar-SA"/>
      </w:rPr>
    </w:lvl>
    <w:lvl w:ilvl="6">
      <w:start w:val="0"/>
      <w:numFmt w:val="bullet"/>
      <w:lvlText w:val="•"/>
      <w:lvlJc w:val="left"/>
      <w:pPr>
        <w:ind w:left="2545" w:hanging="360"/>
      </w:pPr>
      <w:rPr>
        <w:rFonts w:hint="default"/>
        <w:lang w:val="en-US" w:eastAsia="en-US" w:bidi="ar-SA"/>
      </w:rPr>
    </w:lvl>
    <w:lvl w:ilvl="7">
      <w:start w:val="0"/>
      <w:numFmt w:val="bullet"/>
      <w:lvlText w:val="•"/>
      <w:lvlJc w:val="left"/>
      <w:pPr>
        <w:ind w:left="2823" w:hanging="360"/>
      </w:pPr>
      <w:rPr>
        <w:rFonts w:hint="default"/>
        <w:lang w:val="en-US" w:eastAsia="en-US" w:bidi="ar-SA"/>
      </w:rPr>
    </w:lvl>
    <w:lvl w:ilvl="8">
      <w:start w:val="0"/>
      <w:numFmt w:val="bullet"/>
      <w:lvlText w:val="•"/>
      <w:lvlJc w:val="left"/>
      <w:pPr>
        <w:ind w:left="3100" w:hanging="360"/>
      </w:pPr>
      <w:rPr>
        <w:rFonts w:hint="default"/>
        <w:lang w:val="en-US" w:eastAsia="en-US" w:bidi="ar-SA"/>
      </w:rPr>
    </w:lvl>
  </w:abstractNum>
  <w:abstractNum w:abstractNumId="20">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103" w:hanging="360"/>
      </w:pPr>
      <w:rPr>
        <w:rFonts w:hint="default"/>
        <w:lang w:val="en-US" w:eastAsia="en-US" w:bidi="ar-SA"/>
      </w:rPr>
    </w:lvl>
    <w:lvl w:ilvl="2">
      <w:start w:val="0"/>
      <w:numFmt w:val="bullet"/>
      <w:lvlText w:val="•"/>
      <w:lvlJc w:val="left"/>
      <w:pPr>
        <w:ind w:left="1387" w:hanging="360"/>
      </w:pPr>
      <w:rPr>
        <w:rFonts w:hint="default"/>
        <w:lang w:val="en-US" w:eastAsia="en-US" w:bidi="ar-SA"/>
      </w:rPr>
    </w:lvl>
    <w:lvl w:ilvl="3">
      <w:start w:val="0"/>
      <w:numFmt w:val="bullet"/>
      <w:lvlText w:val="•"/>
      <w:lvlJc w:val="left"/>
      <w:pPr>
        <w:ind w:left="1670" w:hanging="360"/>
      </w:pPr>
      <w:rPr>
        <w:rFonts w:hint="default"/>
        <w:lang w:val="en-US" w:eastAsia="en-US" w:bidi="ar-SA"/>
      </w:rPr>
    </w:lvl>
    <w:lvl w:ilvl="4">
      <w:start w:val="0"/>
      <w:numFmt w:val="bullet"/>
      <w:lvlText w:val="•"/>
      <w:lvlJc w:val="left"/>
      <w:pPr>
        <w:ind w:left="1954" w:hanging="360"/>
      </w:pPr>
      <w:rPr>
        <w:rFonts w:hint="default"/>
        <w:lang w:val="en-US" w:eastAsia="en-US" w:bidi="ar-SA"/>
      </w:rPr>
    </w:lvl>
    <w:lvl w:ilvl="5">
      <w:start w:val="0"/>
      <w:numFmt w:val="bullet"/>
      <w:lvlText w:val="•"/>
      <w:lvlJc w:val="left"/>
      <w:pPr>
        <w:ind w:left="2238" w:hanging="360"/>
      </w:pPr>
      <w:rPr>
        <w:rFonts w:hint="default"/>
        <w:lang w:val="en-US" w:eastAsia="en-US" w:bidi="ar-SA"/>
      </w:rPr>
    </w:lvl>
    <w:lvl w:ilvl="6">
      <w:start w:val="0"/>
      <w:numFmt w:val="bullet"/>
      <w:lvlText w:val="•"/>
      <w:lvlJc w:val="left"/>
      <w:pPr>
        <w:ind w:left="2521" w:hanging="360"/>
      </w:pPr>
      <w:rPr>
        <w:rFonts w:hint="default"/>
        <w:lang w:val="en-US" w:eastAsia="en-US" w:bidi="ar-SA"/>
      </w:rPr>
    </w:lvl>
    <w:lvl w:ilvl="7">
      <w:start w:val="0"/>
      <w:numFmt w:val="bullet"/>
      <w:lvlText w:val="•"/>
      <w:lvlJc w:val="left"/>
      <w:pPr>
        <w:ind w:left="2805" w:hanging="360"/>
      </w:pPr>
      <w:rPr>
        <w:rFonts w:hint="default"/>
        <w:lang w:val="en-US" w:eastAsia="en-US" w:bidi="ar-SA"/>
      </w:rPr>
    </w:lvl>
    <w:lvl w:ilvl="8">
      <w:start w:val="0"/>
      <w:numFmt w:val="bullet"/>
      <w:lvlText w:val="•"/>
      <w:lvlJc w:val="left"/>
      <w:pPr>
        <w:ind w:left="3088" w:hanging="360"/>
      </w:pPr>
      <w:rPr>
        <w:rFonts w:hint="default"/>
        <w:lang w:val="en-US" w:eastAsia="en-US" w:bidi="ar-SA"/>
      </w:rPr>
    </w:lvl>
  </w:abstractNum>
  <w:abstractNum w:abstractNumId="19">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103" w:hanging="360"/>
      </w:pPr>
      <w:rPr>
        <w:rFonts w:hint="default"/>
        <w:lang w:val="en-US" w:eastAsia="en-US" w:bidi="ar-SA"/>
      </w:rPr>
    </w:lvl>
    <w:lvl w:ilvl="2">
      <w:start w:val="0"/>
      <w:numFmt w:val="bullet"/>
      <w:lvlText w:val="•"/>
      <w:lvlJc w:val="left"/>
      <w:pPr>
        <w:ind w:left="1387" w:hanging="360"/>
      </w:pPr>
      <w:rPr>
        <w:rFonts w:hint="default"/>
        <w:lang w:val="en-US" w:eastAsia="en-US" w:bidi="ar-SA"/>
      </w:rPr>
    </w:lvl>
    <w:lvl w:ilvl="3">
      <w:start w:val="0"/>
      <w:numFmt w:val="bullet"/>
      <w:lvlText w:val="•"/>
      <w:lvlJc w:val="left"/>
      <w:pPr>
        <w:ind w:left="1670" w:hanging="360"/>
      </w:pPr>
      <w:rPr>
        <w:rFonts w:hint="default"/>
        <w:lang w:val="en-US" w:eastAsia="en-US" w:bidi="ar-SA"/>
      </w:rPr>
    </w:lvl>
    <w:lvl w:ilvl="4">
      <w:start w:val="0"/>
      <w:numFmt w:val="bullet"/>
      <w:lvlText w:val="•"/>
      <w:lvlJc w:val="left"/>
      <w:pPr>
        <w:ind w:left="1954" w:hanging="360"/>
      </w:pPr>
      <w:rPr>
        <w:rFonts w:hint="default"/>
        <w:lang w:val="en-US" w:eastAsia="en-US" w:bidi="ar-SA"/>
      </w:rPr>
    </w:lvl>
    <w:lvl w:ilvl="5">
      <w:start w:val="0"/>
      <w:numFmt w:val="bullet"/>
      <w:lvlText w:val="•"/>
      <w:lvlJc w:val="left"/>
      <w:pPr>
        <w:ind w:left="2238" w:hanging="360"/>
      </w:pPr>
      <w:rPr>
        <w:rFonts w:hint="default"/>
        <w:lang w:val="en-US" w:eastAsia="en-US" w:bidi="ar-SA"/>
      </w:rPr>
    </w:lvl>
    <w:lvl w:ilvl="6">
      <w:start w:val="0"/>
      <w:numFmt w:val="bullet"/>
      <w:lvlText w:val="•"/>
      <w:lvlJc w:val="left"/>
      <w:pPr>
        <w:ind w:left="2521" w:hanging="360"/>
      </w:pPr>
      <w:rPr>
        <w:rFonts w:hint="default"/>
        <w:lang w:val="en-US" w:eastAsia="en-US" w:bidi="ar-SA"/>
      </w:rPr>
    </w:lvl>
    <w:lvl w:ilvl="7">
      <w:start w:val="0"/>
      <w:numFmt w:val="bullet"/>
      <w:lvlText w:val="•"/>
      <w:lvlJc w:val="left"/>
      <w:pPr>
        <w:ind w:left="2805" w:hanging="360"/>
      </w:pPr>
      <w:rPr>
        <w:rFonts w:hint="default"/>
        <w:lang w:val="en-US" w:eastAsia="en-US" w:bidi="ar-SA"/>
      </w:rPr>
    </w:lvl>
    <w:lvl w:ilvl="8">
      <w:start w:val="0"/>
      <w:numFmt w:val="bullet"/>
      <w:lvlText w:val="•"/>
      <w:lvlJc w:val="left"/>
      <w:pPr>
        <w:ind w:left="3088" w:hanging="360"/>
      </w:pPr>
      <w:rPr>
        <w:rFonts w:hint="default"/>
        <w:lang w:val="en-US" w:eastAsia="en-US" w:bidi="ar-SA"/>
      </w:rPr>
    </w:lvl>
  </w:abstractNum>
  <w:abstractNum w:abstractNumId="18">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5076" w:hanging="360"/>
      </w:pPr>
      <w:rPr>
        <w:rFonts w:hint="default"/>
        <w:lang w:val="en-US" w:eastAsia="en-US" w:bidi="ar-SA"/>
      </w:rPr>
    </w:lvl>
    <w:lvl w:ilvl="4">
      <w:start w:val="0"/>
      <w:numFmt w:val="bullet"/>
      <w:lvlText w:val="•"/>
      <w:lvlJc w:val="left"/>
      <w:pPr>
        <w:ind w:left="6408" w:hanging="360"/>
      </w:pPr>
      <w:rPr>
        <w:rFonts w:hint="default"/>
        <w:lang w:val="en-US" w:eastAsia="en-US" w:bidi="ar-SA"/>
      </w:rPr>
    </w:lvl>
    <w:lvl w:ilvl="5">
      <w:start w:val="0"/>
      <w:numFmt w:val="bullet"/>
      <w:lvlText w:val="•"/>
      <w:lvlJc w:val="left"/>
      <w:pPr>
        <w:ind w:left="7740" w:hanging="360"/>
      </w:pPr>
      <w:rPr>
        <w:rFonts w:hint="default"/>
        <w:lang w:val="en-US" w:eastAsia="en-US" w:bidi="ar-SA"/>
      </w:rPr>
    </w:lvl>
    <w:lvl w:ilvl="6">
      <w:start w:val="0"/>
      <w:numFmt w:val="bullet"/>
      <w:lvlText w:val="•"/>
      <w:lvlJc w:val="left"/>
      <w:pPr>
        <w:ind w:left="9072" w:hanging="360"/>
      </w:pPr>
      <w:rPr>
        <w:rFonts w:hint="default"/>
        <w:lang w:val="en-US" w:eastAsia="en-US" w:bidi="ar-SA"/>
      </w:rPr>
    </w:lvl>
    <w:lvl w:ilvl="7">
      <w:start w:val="0"/>
      <w:numFmt w:val="bullet"/>
      <w:lvlText w:val="•"/>
      <w:lvlJc w:val="left"/>
      <w:pPr>
        <w:ind w:left="10404" w:hanging="360"/>
      </w:pPr>
      <w:rPr>
        <w:rFonts w:hint="default"/>
        <w:lang w:val="en-US" w:eastAsia="en-US" w:bidi="ar-SA"/>
      </w:rPr>
    </w:lvl>
    <w:lvl w:ilvl="8">
      <w:start w:val="0"/>
      <w:numFmt w:val="bullet"/>
      <w:lvlText w:val="•"/>
      <w:lvlJc w:val="left"/>
      <w:pPr>
        <w:ind w:left="11736" w:hanging="360"/>
      </w:pPr>
      <w:rPr>
        <w:rFonts w:hint="default"/>
        <w:lang w:val="en-US" w:eastAsia="en-US" w:bidi="ar-SA"/>
      </w:rPr>
    </w:lvl>
  </w:abstractNum>
  <w:abstractNum w:abstractNumId="17">
    <w:multiLevelType w:val="hybridMultilevel"/>
    <w:lvl w:ilvl="0">
      <w:start w:val="1"/>
      <w:numFmt w:val="decimal"/>
      <w:lvlText w:val="%1."/>
      <w:lvlJc w:val="left"/>
      <w:pPr>
        <w:ind w:left="1079"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6">
    <w:multiLevelType w:val="hybridMultilevel"/>
    <w:lvl w:ilvl="0">
      <w:start w:val="1"/>
      <w:numFmt w:val="decimal"/>
      <w:lvlText w:val="%1."/>
      <w:lvlJc w:val="left"/>
      <w:pPr>
        <w:ind w:left="1079"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5">
    <w:multiLevelType w:val="hybridMultilevel"/>
    <w:lvl w:ilvl="0">
      <w:start w:val="1"/>
      <w:numFmt w:val="decimal"/>
      <w:lvlText w:val="%1."/>
      <w:lvlJc w:val="left"/>
      <w:pPr>
        <w:ind w:left="1007"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14">
    <w:multiLevelType w:val="hybridMultilevel"/>
    <w:lvl w:ilvl="0">
      <w:start w:val="1"/>
      <w:numFmt w:val="decimal"/>
      <w:lvlText w:val="%1."/>
      <w:lvlJc w:val="left"/>
      <w:pPr>
        <w:ind w:left="1009"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13">
    <w:multiLevelType w:val="hybridMultilevel"/>
    <w:lvl w:ilvl="0">
      <w:start w:val="1"/>
      <w:numFmt w:val="decimal"/>
      <w:lvlText w:val="%1."/>
      <w:lvlJc w:val="left"/>
      <w:pPr>
        <w:ind w:left="1008"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12">
    <w:multiLevelType w:val="hybridMultilevel"/>
    <w:lvl w:ilvl="0">
      <w:start w:val="1"/>
      <w:numFmt w:val="decimal"/>
      <w:lvlText w:val="%1."/>
      <w:lvlJc w:val="left"/>
      <w:pPr>
        <w:ind w:left="1008"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11">
    <w:multiLevelType w:val="hybridMultilevel"/>
    <w:lvl w:ilvl="0">
      <w:start w:val="1"/>
      <w:numFmt w:val="decimal"/>
      <w:lvlText w:val="%1."/>
      <w:lvlJc w:val="left"/>
      <w:pPr>
        <w:ind w:left="1007"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10">
    <w:multiLevelType w:val="hybridMultilevel"/>
    <w:lvl w:ilvl="0">
      <w:start w:val="1"/>
      <w:numFmt w:val="decimal"/>
      <w:lvlText w:val="%1."/>
      <w:lvlJc w:val="left"/>
      <w:pPr>
        <w:ind w:left="1007"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9">
    <w:multiLevelType w:val="hybridMultilevel"/>
    <w:lvl w:ilvl="0">
      <w:start w:val="1"/>
      <w:numFmt w:val="decimal"/>
      <w:lvlText w:val="%1."/>
      <w:lvlJc w:val="left"/>
      <w:pPr>
        <w:ind w:left="1079"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8">
    <w:multiLevelType w:val="hybridMultilevel"/>
    <w:lvl w:ilvl="0">
      <w:start w:val="1"/>
      <w:numFmt w:val="decimal"/>
      <w:lvlText w:val="%1."/>
      <w:lvlJc w:val="left"/>
      <w:pPr>
        <w:ind w:left="1008"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0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724" w:hanging="360"/>
      </w:pPr>
      <w:rPr>
        <w:rFonts w:hint="default"/>
        <w:lang w:val="en-US" w:eastAsia="en-US" w:bidi="ar-SA"/>
      </w:rPr>
    </w:lvl>
    <w:lvl w:ilvl="4">
      <w:start w:val="0"/>
      <w:numFmt w:val="bullet"/>
      <w:lvlText w:val="•"/>
      <w:lvlJc w:val="left"/>
      <w:pPr>
        <w:ind w:left="4632" w:hanging="360"/>
      </w:pPr>
      <w:rPr>
        <w:rFonts w:hint="default"/>
        <w:lang w:val="en-US" w:eastAsia="en-US" w:bidi="ar-SA"/>
      </w:rPr>
    </w:lvl>
    <w:lvl w:ilvl="5">
      <w:start w:val="0"/>
      <w:numFmt w:val="bullet"/>
      <w:lvlText w:val="•"/>
      <w:lvlJc w:val="left"/>
      <w:pPr>
        <w:ind w:left="5540" w:hanging="360"/>
      </w:pPr>
      <w:rPr>
        <w:rFonts w:hint="default"/>
        <w:lang w:val="en-US" w:eastAsia="en-US" w:bidi="ar-SA"/>
      </w:rPr>
    </w:lvl>
    <w:lvl w:ilvl="6">
      <w:start w:val="0"/>
      <w:numFmt w:val="bullet"/>
      <w:lvlText w:val="•"/>
      <w:lvlJc w:val="left"/>
      <w:pPr>
        <w:ind w:left="6448" w:hanging="360"/>
      </w:pPr>
      <w:rPr>
        <w:rFonts w:hint="default"/>
        <w:lang w:val="en-US" w:eastAsia="en-US" w:bidi="ar-SA"/>
      </w:rPr>
    </w:lvl>
    <w:lvl w:ilvl="7">
      <w:start w:val="0"/>
      <w:numFmt w:val="bullet"/>
      <w:lvlText w:val="•"/>
      <w:lvlJc w:val="left"/>
      <w:pPr>
        <w:ind w:left="7356" w:hanging="360"/>
      </w:pPr>
      <w:rPr>
        <w:rFonts w:hint="default"/>
        <w:lang w:val="en-US" w:eastAsia="en-US" w:bidi="ar-SA"/>
      </w:rPr>
    </w:lvl>
    <w:lvl w:ilvl="8">
      <w:start w:val="0"/>
      <w:numFmt w:val="bullet"/>
      <w:lvlText w:val="•"/>
      <w:lvlJc w:val="left"/>
      <w:pPr>
        <w:ind w:left="8264" w:hanging="360"/>
      </w:pPr>
      <w:rPr>
        <w:rFonts w:hint="default"/>
        <w:lang w:val="en-US" w:eastAsia="en-US" w:bidi="ar-SA"/>
      </w:rPr>
    </w:lvl>
  </w:abstractNum>
  <w:abstractNum w:abstractNumId="7">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6">
    <w:multiLevelType w:val="hybridMultilevel"/>
    <w:lvl w:ilvl="0">
      <w:start w:val="0"/>
      <w:numFmt w:val="bullet"/>
      <w:lvlText w:val="•"/>
      <w:lvlJc w:val="left"/>
      <w:pPr>
        <w:ind w:left="1079" w:hanging="360"/>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Arial" w:hAnsi="Arial" w:eastAsia="Arial" w:cs="Aria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3">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2">
    <w:multiLevelType w:val="hybridMultilevel"/>
    <w:lvl w:ilvl="0">
      <w:start w:val="0"/>
      <w:numFmt w:val="bullet"/>
      <w:lvlText w:val=""/>
      <w:lvlJc w:val="left"/>
      <w:pPr>
        <w:ind w:left="107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2">
      <w:start w:val="0"/>
      <w:numFmt w:val="bullet"/>
      <w:lvlText w:val="•"/>
      <w:lvlJc w:val="left"/>
      <w:pPr>
        <w:ind w:left="2400" w:hanging="360"/>
      </w:pPr>
      <w:rPr>
        <w:rFonts w:hint="default"/>
        <w:lang w:val="en-US" w:eastAsia="en-US" w:bidi="ar-SA"/>
      </w:rPr>
    </w:lvl>
    <w:lvl w:ilvl="3">
      <w:start w:val="0"/>
      <w:numFmt w:val="bullet"/>
      <w:lvlText w:val="•"/>
      <w:lvlJc w:val="left"/>
      <w:pPr>
        <w:ind w:left="33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80" w:hanging="360"/>
      </w:pPr>
      <w:rPr>
        <w:rFonts w:hint="default"/>
        <w:lang w:val="en-US" w:eastAsia="en-US" w:bidi="ar-SA"/>
      </w:rPr>
    </w:lvl>
    <w:lvl w:ilvl="6">
      <w:start w:val="0"/>
      <w:numFmt w:val="bullet"/>
      <w:lvlText w:val="•"/>
      <w:lvlJc w:val="left"/>
      <w:pPr>
        <w:ind w:left="6240" w:hanging="360"/>
      </w:pPr>
      <w:rPr>
        <w:rFonts w:hint="default"/>
        <w:lang w:val="en-US" w:eastAsia="en-US" w:bidi="ar-SA"/>
      </w:rPr>
    </w:lvl>
    <w:lvl w:ilvl="7">
      <w:start w:val="0"/>
      <w:numFmt w:val="bullet"/>
      <w:lvlText w:val="•"/>
      <w:lvlJc w:val="left"/>
      <w:pPr>
        <w:ind w:left="7200" w:hanging="360"/>
      </w:pPr>
      <w:rPr>
        <w:rFonts w:hint="default"/>
        <w:lang w:val="en-US" w:eastAsia="en-US" w:bidi="ar-SA"/>
      </w:rPr>
    </w:lvl>
    <w:lvl w:ilvl="8">
      <w:start w:val="0"/>
      <w:numFmt w:val="bullet"/>
      <w:lvlText w:val="•"/>
      <w:lvlJc w:val="left"/>
      <w:pPr>
        <w:ind w:left="8160" w:hanging="360"/>
      </w:pPr>
      <w:rPr>
        <w:rFonts w:hint="default"/>
        <w:lang w:val="en-US" w:eastAsia="en-US" w:bidi="ar-SA"/>
      </w:rPr>
    </w:lvl>
  </w:abstractNum>
  <w:abstractNum w:abstractNumId="1">
    <w:multiLevelType w:val="hybridMultilevel"/>
    <w:lvl w:ilvl="0">
      <w:start w:val="1"/>
      <w:numFmt w:val="decimal"/>
      <w:lvlText w:val="%1"/>
      <w:lvlJc w:val="left"/>
      <w:pPr>
        <w:ind w:left="936" w:hanging="576"/>
        <w:jc w:val="left"/>
      </w:pPr>
      <w:rPr>
        <w:rFonts w:hint="default" w:ascii="Arial Narrow" w:hAnsi="Arial Narrow" w:eastAsia="Arial Narrow" w:cs="Arial Narrow"/>
        <w:b/>
        <w:bCs/>
        <w:i w:val="0"/>
        <w:iCs w:val="0"/>
        <w:spacing w:val="0"/>
        <w:w w:val="100"/>
        <w:sz w:val="36"/>
        <w:szCs w:val="36"/>
        <w:lang w:val="en-US" w:eastAsia="en-US" w:bidi="ar-SA"/>
      </w:rPr>
    </w:lvl>
    <w:lvl w:ilvl="1">
      <w:start w:val="1"/>
      <w:numFmt w:val="decimal"/>
      <w:lvlText w:val="%1.%2"/>
      <w:lvlJc w:val="left"/>
      <w:pPr>
        <w:ind w:left="936" w:hanging="577"/>
        <w:jc w:val="left"/>
      </w:pPr>
      <w:rPr>
        <w:rFonts w:hint="default" w:ascii="Arial Narrow" w:hAnsi="Arial Narrow" w:eastAsia="Arial Narrow" w:cs="Arial Narrow"/>
        <w:b/>
        <w:bCs/>
        <w:i w:val="0"/>
        <w:iCs w:val="0"/>
        <w:spacing w:val="-1"/>
        <w:w w:val="100"/>
        <w:sz w:val="32"/>
        <w:szCs w:val="32"/>
        <w:lang w:val="en-US" w:eastAsia="en-US" w:bidi="ar-SA"/>
      </w:rPr>
    </w:lvl>
    <w:lvl w:ilvl="2">
      <w:start w:val="1"/>
      <w:numFmt w:val="decimal"/>
      <w:lvlText w:val="%1.%2.%3"/>
      <w:lvlJc w:val="left"/>
      <w:pPr>
        <w:ind w:left="935" w:hanging="576"/>
        <w:jc w:val="left"/>
      </w:pPr>
      <w:rPr>
        <w:rFonts w:hint="default" w:ascii="Arial Narrow" w:hAnsi="Arial Narrow" w:eastAsia="Arial Narrow" w:cs="Arial Narrow"/>
        <w:b/>
        <w:bCs/>
        <w:i w:val="0"/>
        <w:iCs w:val="0"/>
        <w:spacing w:val="-1"/>
        <w:w w:val="99"/>
        <w:sz w:val="28"/>
        <w:szCs w:val="28"/>
        <w:lang w:val="en-US" w:eastAsia="en-US" w:bidi="ar-SA"/>
      </w:rPr>
    </w:lvl>
    <w:lvl w:ilvl="3">
      <w:start w:val="0"/>
      <w:numFmt w:val="bullet"/>
      <w:lvlText w:val=""/>
      <w:lvlJc w:val="left"/>
      <w:pPr>
        <w:ind w:left="1007" w:hanging="360"/>
      </w:pPr>
      <w:rPr>
        <w:rFonts w:hint="default" w:ascii="Symbol" w:hAnsi="Symbol" w:eastAsia="Symbol" w:cs="Symbol"/>
        <w:b w:val="0"/>
        <w:bCs w:val="0"/>
        <w:i w:val="0"/>
        <w:iCs w:val="0"/>
        <w:spacing w:val="0"/>
        <w:w w:val="99"/>
        <w:sz w:val="22"/>
        <w:szCs w:val="22"/>
        <w:lang w:val="en-US" w:eastAsia="en-US" w:bidi="ar-SA"/>
      </w:rPr>
    </w:lvl>
    <w:lvl w:ilvl="4">
      <w:start w:val="0"/>
      <w:numFmt w:val="bullet"/>
      <w:lvlText w:val="•"/>
      <w:lvlJc w:val="left"/>
      <w:pPr>
        <w:ind w:left="3270" w:hanging="360"/>
      </w:pPr>
      <w:rPr>
        <w:rFonts w:hint="default"/>
        <w:lang w:val="en-US" w:eastAsia="en-US" w:bidi="ar-SA"/>
      </w:rPr>
    </w:lvl>
    <w:lvl w:ilvl="5">
      <w:start w:val="0"/>
      <w:numFmt w:val="bullet"/>
      <w:lvlText w:val="•"/>
      <w:lvlJc w:val="left"/>
      <w:pPr>
        <w:ind w:left="4405" w:hanging="360"/>
      </w:pPr>
      <w:rPr>
        <w:rFonts w:hint="default"/>
        <w:lang w:val="en-US" w:eastAsia="en-US" w:bidi="ar-SA"/>
      </w:rPr>
    </w:lvl>
    <w:lvl w:ilvl="6">
      <w:start w:val="0"/>
      <w:numFmt w:val="bullet"/>
      <w:lvlText w:val="•"/>
      <w:lvlJc w:val="left"/>
      <w:pPr>
        <w:ind w:left="5540" w:hanging="360"/>
      </w:pPr>
      <w:rPr>
        <w:rFonts w:hint="default"/>
        <w:lang w:val="en-US" w:eastAsia="en-US" w:bidi="ar-SA"/>
      </w:rPr>
    </w:lvl>
    <w:lvl w:ilvl="7">
      <w:start w:val="0"/>
      <w:numFmt w:val="bullet"/>
      <w:lvlText w:val="•"/>
      <w:lvlJc w:val="left"/>
      <w:pPr>
        <w:ind w:left="6675" w:hanging="360"/>
      </w:pPr>
      <w:rPr>
        <w:rFonts w:hint="default"/>
        <w:lang w:val="en-US" w:eastAsia="en-US" w:bidi="ar-SA"/>
      </w:rPr>
    </w:lvl>
    <w:lvl w:ilvl="8">
      <w:start w:val="0"/>
      <w:numFmt w:val="bullet"/>
      <w:lvlText w:val="•"/>
      <w:lvlJc w:val="left"/>
      <w:pPr>
        <w:ind w:left="7810" w:hanging="360"/>
      </w:pPr>
      <w:rPr>
        <w:rFonts w:hint="default"/>
        <w:lang w:val="en-US" w:eastAsia="en-US" w:bidi="ar-SA"/>
      </w:rPr>
    </w:lvl>
  </w:abstractNum>
  <w:abstractNum w:abstractNumId="0">
    <w:multiLevelType w:val="hybridMultilevel"/>
    <w:lvl w:ilvl="0">
      <w:start w:val="1"/>
      <w:numFmt w:val="decimal"/>
      <w:lvlText w:val="%1"/>
      <w:lvlJc w:val="left"/>
      <w:pPr>
        <w:ind w:left="1080" w:hanging="720"/>
        <w:jc w:val="left"/>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440" w:hanging="720"/>
        <w:jc w:val="left"/>
      </w:pPr>
      <w:rPr>
        <w:rFonts w:hint="default" w:ascii="Arial" w:hAnsi="Arial" w:eastAsia="Arial" w:cs="Arial"/>
        <w:b w:val="0"/>
        <w:bCs w:val="0"/>
        <w:i w:val="0"/>
        <w:iCs w:val="0"/>
        <w:spacing w:val="-1"/>
        <w:w w:val="100"/>
        <w:sz w:val="24"/>
        <w:szCs w:val="24"/>
        <w:lang w:val="en-US" w:eastAsia="en-US" w:bidi="ar-SA"/>
      </w:rPr>
    </w:lvl>
    <w:lvl w:ilvl="2">
      <w:start w:val="0"/>
      <w:numFmt w:val="bullet"/>
      <w:lvlText w:val="•"/>
      <w:lvlJc w:val="left"/>
      <w:pPr>
        <w:ind w:left="2400" w:hanging="720"/>
      </w:pPr>
      <w:rPr>
        <w:rFonts w:hint="default"/>
        <w:lang w:val="en-US" w:eastAsia="en-US" w:bidi="ar-SA"/>
      </w:rPr>
    </w:lvl>
    <w:lvl w:ilvl="3">
      <w:start w:val="0"/>
      <w:numFmt w:val="bullet"/>
      <w:lvlText w:val="•"/>
      <w:lvlJc w:val="left"/>
      <w:pPr>
        <w:ind w:left="336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280" w:hanging="720"/>
      </w:pPr>
      <w:rPr>
        <w:rFonts w:hint="default"/>
        <w:lang w:val="en-US" w:eastAsia="en-US" w:bidi="ar-SA"/>
      </w:rPr>
    </w:lvl>
    <w:lvl w:ilvl="6">
      <w:start w:val="0"/>
      <w:numFmt w:val="bullet"/>
      <w:lvlText w:val="•"/>
      <w:lvlJc w:val="left"/>
      <w:pPr>
        <w:ind w:left="6240" w:hanging="720"/>
      </w:pPr>
      <w:rPr>
        <w:rFonts w:hint="default"/>
        <w:lang w:val="en-US" w:eastAsia="en-US" w:bidi="ar-SA"/>
      </w:rPr>
    </w:lvl>
    <w:lvl w:ilvl="7">
      <w:start w:val="0"/>
      <w:numFmt w:val="bullet"/>
      <w:lvlText w:val="•"/>
      <w:lvlJc w:val="left"/>
      <w:pPr>
        <w:ind w:left="7200" w:hanging="720"/>
      </w:pPr>
      <w:rPr>
        <w:rFonts w:hint="default"/>
        <w:lang w:val="en-US" w:eastAsia="en-US" w:bidi="ar-SA"/>
      </w:rPr>
    </w:lvl>
    <w:lvl w:ilvl="8">
      <w:start w:val="0"/>
      <w:numFmt w:val="bullet"/>
      <w:lvlText w:val="•"/>
      <w:lvlJc w:val="left"/>
      <w:pPr>
        <w:ind w:left="8160" w:hanging="720"/>
      </w:pPr>
      <w:rPr>
        <w:rFonts w:hint="default"/>
        <w:lang w:val="en-US" w:eastAsia="en-US" w:bidi="ar-SA"/>
      </w:r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20"/>
      <w:ind w:left="1079" w:hanging="719"/>
    </w:pPr>
    <w:rPr>
      <w:rFonts w:ascii="Arial" w:hAnsi="Arial" w:eastAsia="Arial" w:cs="Arial"/>
      <w:b/>
      <w:bCs/>
      <w:sz w:val="24"/>
      <w:szCs w:val="24"/>
      <w:lang w:val="en-US" w:eastAsia="en-US" w:bidi="ar-SA"/>
    </w:rPr>
  </w:style>
  <w:style w:styleId="TOC2" w:type="paragraph">
    <w:name w:val="TOC 2"/>
    <w:basedOn w:val="Normal"/>
    <w:uiPriority w:val="1"/>
    <w:qFormat/>
    <w:pPr>
      <w:spacing w:before="80"/>
      <w:ind w:left="1439" w:hanging="719"/>
    </w:pPr>
    <w:rPr>
      <w:rFonts w:ascii="Arial" w:hAnsi="Arial" w:eastAsia="Arial" w:cs="Arial"/>
      <w:sz w:val="24"/>
      <w:szCs w:val="24"/>
      <w:lang w:val="en-US" w:eastAsia="en-US" w:bidi="ar-SA"/>
    </w:rPr>
  </w:style>
  <w:style w:styleId="TOC3" w:type="paragraph">
    <w:name w:val="TOC 3"/>
    <w:basedOn w:val="Normal"/>
    <w:uiPriority w:val="1"/>
    <w:qFormat/>
    <w:pPr>
      <w:spacing w:before="80"/>
      <w:ind w:left="1439" w:hanging="719"/>
    </w:pPr>
    <w:rPr>
      <w:rFonts w:ascii="Arial" w:hAnsi="Arial" w:eastAsia="Arial" w:cs="Arial"/>
      <w:sz w:val="24"/>
      <w:szCs w:val="24"/>
      <w:lang w:val="en-US" w:eastAsia="en-US" w:bidi="ar-SA"/>
    </w:rPr>
  </w:style>
  <w:style w:styleId="BodyText" w:type="paragraph">
    <w:name w:val="Body Text"/>
    <w:basedOn w:val="Normal"/>
    <w:uiPriority w:val="1"/>
    <w:qFormat/>
    <w:pPr>
      <w:spacing w:before="120"/>
    </w:pPr>
    <w:rPr>
      <w:rFonts w:ascii="Arial" w:hAnsi="Arial" w:eastAsia="Arial" w:cs="Arial"/>
      <w:sz w:val="22"/>
      <w:szCs w:val="22"/>
      <w:lang w:val="en-US" w:eastAsia="en-US" w:bidi="ar-SA"/>
    </w:rPr>
  </w:style>
  <w:style w:styleId="Heading1" w:type="paragraph">
    <w:name w:val="Heading 1"/>
    <w:basedOn w:val="Normal"/>
    <w:uiPriority w:val="1"/>
    <w:qFormat/>
    <w:pPr>
      <w:ind w:left="935"/>
      <w:outlineLvl w:val="1"/>
    </w:pPr>
    <w:rPr>
      <w:rFonts w:ascii="Arial Narrow" w:hAnsi="Arial Narrow" w:eastAsia="Arial Narrow" w:cs="Arial Narrow"/>
      <w:b/>
      <w:bCs/>
      <w:sz w:val="36"/>
      <w:szCs w:val="36"/>
      <w:lang w:val="en-US" w:eastAsia="en-US" w:bidi="ar-SA"/>
    </w:rPr>
  </w:style>
  <w:style w:styleId="Heading2" w:type="paragraph">
    <w:name w:val="Heading 2"/>
    <w:basedOn w:val="Normal"/>
    <w:uiPriority w:val="1"/>
    <w:qFormat/>
    <w:pPr>
      <w:spacing w:before="201"/>
      <w:ind w:left="935" w:hanging="575"/>
      <w:outlineLvl w:val="2"/>
    </w:pPr>
    <w:rPr>
      <w:rFonts w:ascii="Arial Narrow" w:hAnsi="Arial Narrow" w:eastAsia="Arial Narrow" w:cs="Arial Narrow"/>
      <w:b/>
      <w:bCs/>
      <w:sz w:val="32"/>
      <w:szCs w:val="32"/>
      <w:lang w:val="en-US" w:eastAsia="en-US" w:bidi="ar-SA"/>
    </w:rPr>
  </w:style>
  <w:style w:styleId="Heading3" w:type="paragraph">
    <w:name w:val="Heading 3"/>
    <w:basedOn w:val="Normal"/>
    <w:uiPriority w:val="1"/>
    <w:qFormat/>
    <w:pPr>
      <w:spacing w:before="201"/>
      <w:ind w:left="932" w:hanging="572"/>
      <w:outlineLvl w:val="3"/>
    </w:pPr>
    <w:rPr>
      <w:rFonts w:ascii="Arial Narrow" w:hAnsi="Arial Narrow" w:eastAsia="Arial Narrow" w:cs="Arial Narrow"/>
      <w:b/>
      <w:bCs/>
      <w:sz w:val="28"/>
      <w:szCs w:val="28"/>
      <w:lang w:val="en-US" w:eastAsia="en-US" w:bidi="ar-SA"/>
    </w:rPr>
  </w:style>
  <w:style w:styleId="Heading4" w:type="paragraph">
    <w:name w:val="Heading 4"/>
    <w:basedOn w:val="Normal"/>
    <w:uiPriority w:val="1"/>
    <w:qFormat/>
    <w:pPr>
      <w:spacing w:before="120"/>
      <w:ind w:left="360"/>
      <w:outlineLvl w:val="4"/>
    </w:pPr>
    <w:rPr>
      <w:rFonts w:ascii="Arial" w:hAnsi="Arial" w:eastAsia="Arial" w:cs="Arial"/>
      <w:b/>
      <w:bCs/>
      <w:sz w:val="24"/>
      <w:szCs w:val="24"/>
      <w:lang w:val="en-US" w:eastAsia="en-US" w:bidi="ar-SA"/>
    </w:rPr>
  </w:style>
  <w:style w:styleId="Heading5" w:type="paragraph">
    <w:name w:val="Heading 5"/>
    <w:basedOn w:val="Normal"/>
    <w:uiPriority w:val="1"/>
    <w:qFormat/>
    <w:pPr>
      <w:spacing w:before="120"/>
      <w:ind w:left="50"/>
      <w:outlineLvl w:val="5"/>
    </w:pPr>
    <w:rPr>
      <w:rFonts w:ascii="Arial" w:hAnsi="Arial" w:eastAsia="Arial" w:cs="Arial"/>
      <w:b/>
      <w:bCs/>
      <w:sz w:val="22"/>
      <w:szCs w:val="22"/>
      <w:lang w:val="en-US" w:eastAsia="en-US" w:bidi="ar-SA"/>
    </w:rPr>
  </w:style>
  <w:style w:styleId="ListParagraph" w:type="paragraph">
    <w:name w:val="List Paragraph"/>
    <w:basedOn w:val="Normal"/>
    <w:uiPriority w:val="1"/>
    <w:qFormat/>
    <w:pPr>
      <w:spacing w:before="120"/>
      <w:ind w:left="1079" w:hanging="360"/>
    </w:pPr>
    <w:rPr>
      <w:rFonts w:ascii="Arial" w:hAnsi="Arial" w:eastAsia="Arial" w:cs="Arial"/>
      <w:lang w:val="en-US" w:eastAsia="en-US" w:bidi="ar-SA"/>
    </w:rPr>
  </w:style>
  <w:style w:styleId="TableParagraph" w:type="paragraph">
    <w:name w:val="Table Paragraph"/>
    <w:basedOn w:val="Normal"/>
    <w:uiPriority w:val="1"/>
    <w:qFormat/>
    <w:pPr>
      <w:spacing w:before="120"/>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image" Target="media/image2.jpeg"/><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yperlink" Target="http://www.resdac.org/" TargetMode="External"/><Relationship Id="rId26" Type="http://schemas.openxmlformats.org/officeDocument/2006/relationships/hyperlink" Target="https://www.cms.gov/Regulations-and-Guidance/Guidance/Transmittals/downloads/R470CP.pdf" TargetMode="External"/><Relationship Id="rId27" Type="http://schemas.openxmlformats.org/officeDocument/2006/relationships/hyperlink" Target="https://www.cms.gov/Research-Statistics-Data-and-Systems/CMS-Information-Technology/DataAdmin/Downloads/NCH_RIF2014.zip" TargetMode="External"/><Relationship Id="rId28" Type="http://schemas.openxmlformats.org/officeDocument/2006/relationships/hyperlink" Target="http://www.cms.gov/Research-Statistics-Data-and-Systems/CMS-Information-Technology/InformationSecurity/index.html?redirect=/informationsecurity/" TargetMode="Externa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yperlink" Target="https://www.resdac.org/cms-data/variables/claim-service-classification-type-code-ffs" TargetMode="External"/><Relationship Id="rId34" Type="http://schemas.openxmlformats.org/officeDocument/2006/relationships/hyperlink" Target="http://www.resdac.org/cms-data/variables/claim-medicare-non-payment-reason-code" TargetMode="External"/><Relationship Id="rId35" Type="http://schemas.openxmlformats.org/officeDocument/2006/relationships/hyperlink" Target="https://www.resdac.org/cms-data/variables/nch-primary-payer-code-if-not-medicare" TargetMode="External"/><Relationship Id="rId36" Type="http://schemas.openxmlformats.org/officeDocument/2006/relationships/hyperlink" Target="https://www.resdac.org/cms-data/variables/patient-discharge-status-code-ffs" TargetMode="External"/><Relationship Id="rId37" Type="http://schemas.openxmlformats.org/officeDocument/2006/relationships/hyperlink" Target="https://www.resdac.org/cms-data/variables/claim-source-inpatient-admission-code-ffs" TargetMode="External"/><Relationship Id="rId38" Type="http://schemas.openxmlformats.org/officeDocument/2006/relationships/hyperlink" Target="https://www.resdac.org/cms-data/variables/claim-frequency-code-ffs" TargetMode="External"/><Relationship Id="rId39" Type="http://schemas.openxmlformats.org/officeDocument/2006/relationships/hyperlink" Target="https://www.resdac.org/cms-data/variables/revenue-center-code-ffs" TargetMode="External"/><Relationship Id="rId40" Type="http://schemas.openxmlformats.org/officeDocument/2006/relationships/hyperlink" Target="https://www.cms.gov/Medicare/Medicare-Fee-for-Service-Payment/ProspMedicareFeeSvcPmtGen/HIPPSCodes.html" TargetMode="External"/><Relationship Id="rId41" Type="http://schemas.openxmlformats.org/officeDocument/2006/relationships/hyperlink" Target="https://www.resdac.org/cms-data/variables/claim-diagnosis-code-i-diagnosis-present-admission-poa-indicator-code-ffs" TargetMode="External"/><Relationship Id="rId42" Type="http://schemas.openxmlformats.org/officeDocument/2006/relationships/hyperlink" Target="https://www.resdac.org/cms-data/variables/line-cms-provider-specialty-code" TargetMode="External"/><Relationship Id="rId43" Type="http://schemas.openxmlformats.org/officeDocument/2006/relationships/hyperlink" Target="https://www.resdac.org/cms-data/variables/line-cms-type-service-code" TargetMode="External"/><Relationship Id="rId44" Type="http://schemas.openxmlformats.org/officeDocument/2006/relationships/hyperlink" Target="https://www.resdac.org/cms-data/variables/line-place-service-code-ffs" TargetMode="External"/><Relationship Id="rId45" Type="http://schemas.openxmlformats.org/officeDocument/2006/relationships/hyperlink" Target="https://www.resdac.org/cms-data/variables/line-primary-payer-code-if-not-medicare" TargetMode="External"/><Relationship Id="rId46" Type="http://schemas.openxmlformats.org/officeDocument/2006/relationships/hyperlink" Target="https://www.resdac.org/cms-data/variables/carrier-claim-payment-denial-code" TargetMode="External"/><Relationship Id="rId47" Type="http://schemas.openxmlformats.org/officeDocument/2006/relationships/hyperlink" Target="http://www.resdac.org/cms-data/variables/Line-Processing-Indicator-Code" TargetMode="External"/><Relationship Id="rId48" Type="http://schemas.openxmlformats.org/officeDocument/2006/relationships/hyperlink" Target="https://www.resdac.org/cms-data/variables/edual1-12" TargetMode="External"/><Relationship Id="rId49" Type="http://schemas.openxmlformats.org/officeDocument/2006/relationships/header" Target="header12.xml"/><Relationship Id="rId50" Type="http://schemas.openxmlformats.org/officeDocument/2006/relationships/footer" Target="footer12.xml"/><Relationship Id="rId51" Type="http://schemas.openxmlformats.org/officeDocument/2006/relationships/header" Target="header13.xml"/><Relationship Id="rId52" Type="http://schemas.openxmlformats.org/officeDocument/2006/relationships/footer" Target="footer13.xml"/><Relationship Id="rId53" Type="http://schemas.openxmlformats.org/officeDocument/2006/relationships/header" Target="header14.xml"/><Relationship Id="rId54" Type="http://schemas.openxmlformats.org/officeDocument/2006/relationships/footer" Target="footer14.xml"/><Relationship Id="rId55" Type="http://schemas.openxmlformats.org/officeDocument/2006/relationships/header" Target="header15.xml"/><Relationship Id="rId56" Type="http://schemas.openxmlformats.org/officeDocument/2006/relationships/footer" Target="footer15.xml"/><Relationship Id="rId57" Type="http://schemas.openxmlformats.org/officeDocument/2006/relationships/header" Target="header16.xml"/><Relationship Id="rId58" Type="http://schemas.openxmlformats.org/officeDocument/2006/relationships/footer" Target="footer16.xml"/><Relationship Id="rId5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dc:description/>
  <dc:subject>Claim and Claim Line Feed</dc:subject>
  <dc:title>CCLF Information Packet</dc:title>
  <dcterms:created xsi:type="dcterms:W3CDTF">2025-05-21T17:37:23Z</dcterms:created>
  <dcterms:modified xsi:type="dcterms:W3CDTF">2025-05-21T17:37:23Z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O Program">
    <vt:lpwstr>;#SSP;#Pioneer;#NGACO;#CEC;#</vt:lpwstr>
  </property>
  <property fmtid="{D5CDD505-2E9C-101B-9397-08002B2CF9AE}" pid="3" name="CR">
    <vt:lpwstr>N/A</vt:lpwstr>
  </property>
  <property fmtid="{D5CDD505-2E9C-101B-9397-08002B2CF9AE}" pid="4" name="Checked by">
    <vt:lpwstr>Joel Hammerman</vt:lpwstr>
  </property>
  <property fmtid="{D5CDD505-2E9C-101B-9397-08002B2CF9AE}" pid="5" name="ContentTypeId">
    <vt:lpwstr>0x01010016E175D1D4D77C40853E837E21916AC7</vt:lpwstr>
  </property>
  <property fmtid="{D5CDD505-2E9C-101B-9397-08002B2CF9AE}" pid="6" name="Created">
    <vt:filetime>2025-02-06T00:00:00Z</vt:filetime>
  </property>
  <property fmtid="{D5CDD505-2E9C-101B-9397-08002B2CF9AE}" pid="7" name="Creator">
    <vt:lpwstr>Acrobat PDFMaker 21 for Word</vt:lpwstr>
  </property>
  <property fmtid="{D5CDD505-2E9C-101B-9397-08002B2CF9AE}" pid="8" name="Delivered Date">
    <vt:lpwstr>D:20180419</vt:lpwstr>
  </property>
  <property fmtid="{D5CDD505-2E9C-101B-9397-08002B2CF9AE}" pid="9" name="Document Type">
    <vt:lpwstr>IP</vt:lpwstr>
  </property>
  <property fmtid="{D5CDD505-2E9C-101B-9397-08002B2CF9AE}" pid="10" name="Document#">
    <vt:lpwstr>0301</vt:lpwstr>
  </property>
  <property fmtid="{D5CDD505-2E9C-101B-9397-08002B2CF9AE}" pid="11" name="Editor">
    <vt:lpwstr>Kaitlyn Johns</vt:lpwstr>
  </property>
  <property fmtid="{D5CDD505-2E9C-101B-9397-08002B2CF9AE}" pid="12" name="Language">
    <vt:lpwstr>English</vt:lpwstr>
  </property>
  <property fmtid="{D5CDD505-2E9C-101B-9397-08002B2CF9AE}" pid="13" name="LastSaved">
    <vt:filetime>2025-05-21T00:00:00Z</vt:filetime>
  </property>
  <property fmtid="{D5CDD505-2E9C-101B-9397-08002B2CF9AE}" pid="14" name="Order">
    <vt:lpwstr>2200.000000</vt:lpwstr>
  </property>
  <property fmtid="{D5CDD505-2E9C-101B-9397-08002B2CF9AE}" pid="15" name="Producer">
    <vt:lpwstr>Adobe PDF Library 21.1.174</vt:lpwstr>
  </property>
  <property fmtid="{D5CDD505-2E9C-101B-9397-08002B2CF9AE}" pid="16" name="SourceModified">
    <vt:lpwstr>D:20250206182445</vt:lpwstr>
  </property>
  <property fmtid="{D5CDD505-2E9C-101B-9397-08002B2CF9AE}" pid="17" name="TemplateUrl">
    <vt:lpwstr/>
  </property>
  <property fmtid="{D5CDD505-2E9C-101B-9397-08002B2CF9AE}" pid="18" name="_NewReviewCycle">
    <vt:lpwstr/>
  </property>
  <property fmtid="{D5CDD505-2E9C-101B-9397-08002B2CF9AE}" pid="19" name="_Version">
    <vt:lpwstr>23.000000</vt:lpwstr>
  </property>
  <property fmtid="{D5CDD505-2E9C-101B-9397-08002B2CF9AE}" pid="20" name="_dlc_DocId">
    <vt:lpwstr>3XQMW42JR5PQ-106943497-100</vt:lpwstr>
  </property>
  <property fmtid="{D5CDD505-2E9C-101B-9397-08002B2CF9AE}" pid="21" name="_dlc_DocIdItemGuid">
    <vt:lpwstr>60287f9f-8f7b-4a9f-98c6-b150e31fb592</vt:lpwstr>
  </property>
  <property fmtid="{D5CDD505-2E9C-101B-9397-08002B2CF9AE}" pid="22" name="_dlc_DocIdUrl">
    <vt:lpwstr>https://eide.myngc.com/sites/CMS/LILS/_layouts/15/DocIdRedir.aspx?ID=3XQMW42JR5PQ-106943497-100, 3XQMW42JR5PQ-106943497-100</vt:lpwstr>
  </property>
  <property fmtid="{D5CDD505-2E9C-101B-9397-08002B2CF9AE}" pid="23" name="xd_ProgID">
    <vt:lpwstr/>
  </property>
</Properties>
</file>