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Fahad Khan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Stefania Racioppa (DFKI)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4.7</w:t>
      </w:r>
    </w:p>
    <w:p w:rsidR="00000000" w:rsidDel="00000000" w:rsidP="00000000" w:rsidRDefault="00000000" w:rsidRPr="00000000" w14:paraId="0000000C">
      <w:pPr>
        <w:ind w:left="-992.12598425196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943973" cy="439477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973" cy="4394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Adaptations included into module draft 4.7: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MorphValue class removed and lexinfo:TermElement (includes instances lexinfo:inflectionElement) with property lexinfo:termElement used instead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morph:DerivationRelation (CC in favor of eliminating the redundancy between DerivationRelation subclasses and DerivationRule (would make diagram more readable) because the difference between morph:DerivationRelation and  morph:DerivationRule can be expressed in morph:DerivationRule alone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composition with more than 2 elements resolved by CC by using morph:CompositionalRelation and the decomp vocabulary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suggestion: use CompositionalRelation *only* to mark the morphological head, modifiers go unmarked</w:t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Adaptations to be included into module draft 4.8: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morph:CompoundHead is subclass of morph:CompoundRelation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 property: morph:baseConstraint with domain: morph:Morph  and range: morph:GrammaticalMeaning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“external resource” as object of morph:grammaticalMeaning with class morph:GrammaticalMeaning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the affix class merge options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Other proposed 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merge ontolex:LexicalEntry and ontolex:Affix subclasses, turning ontolex:Affix and morph:Non-Affix subclasses of morph:Morph into ? and sort the morph affix subclasses under ontolex:Affix (still unclear, needs to be explained by CC again)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1) morph:AffixMorph as a subclass of both morph:Morph and ontolex:Affix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2) merge morph:AffixMorph into ontolex:Affix and make it a subclass of morph:Morph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Representing  compounds with &gt;2 elements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 representation by CC using decomp: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Blutspendezentrale  </w:t>
        <w:tab/>
        <w:t xml:space="preserve">Blut spenden</w:t>
        <w:tab/>
        <w:t xml:space="preserve">Zentrale “blood donation center” (GermaNet: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https://www.sfs.uni-tuebingen.de/GermaNet/documents/compounds/split_compounds_from_GermaNet16.0.txt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&lt;entry#Blutspendezentrale&gt;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&lt;entry#Zentrale&gt; ;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&lt;entry#spenden&gt; 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&lt;entry#Blut&gt; 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rdf:type           </w:t>
        <w:tab/>
        <w:t xml:space="preserve">ontolex:LexicalEntry 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&lt;form#Blutspendezentrale&gt; 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&lt;form#Blutspendezentrale&gt;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rdf:type        </w:t>
        <w:tab/>
        <w:t xml:space="preserve">ontolex:Form 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"Blutspendezentrale" 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&lt;entry#Blut&gt;  rdf:type     </w:t>
        <w:tab/>
        <w:t xml:space="preserve">ontolex:LexicalEntry ;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&lt;form#Blut&gt; 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&lt;form#Blut&gt;  rdf:type   </w:t>
        <w:tab/>
        <w:t xml:space="preserve">ontolex:Form ;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"Blut" 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&lt;entry#spenden&gt;  rdf:type  </w:t>
        <w:tab/>
        <w:t xml:space="preserve">ontolex:LexicalEntry ;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&lt;form#spenden&gt; 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&lt;form#spenden&gt;  rdf:type</w:t>
        <w:tab/>
        <w:t xml:space="preserve">ontolex:Form ;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"spenden" 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&lt;entry#Zentrale&gt;  rdf:type </w:t>
        <w:tab/>
        <w:t xml:space="preserve">ontolex:LexicalEntry ;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&lt;form#Zentrale&gt; .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&lt;form#Zentrale&gt;  rdf:type   ontolex:Form ;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"Zentrale" .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&lt;rule#0&gt;  morph:generates  &lt;entry#Blutspendezentrale&gt; ;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morph:example</w:t>
        <w:tab/>
        <w:t xml:space="preserve">"Blut + spenden &gt; Zentrale" .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# currently, we only create a rule if there is an interfix involved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[] rdf:type morph:CompoundRelation;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vartrans:source &lt;entry#Zentrale&gt;;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vartrans:target &lt;entry#Blutspendezentrale&gt;.q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 compound relation between 2 elements (the base “Zentrale” (not the head “Blutspende”) and the result of the composition process “Blutspendezentrale”) only and have all elements as decomp:subterm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Representation in LiLa by Matteo</w:t>
      </w:r>
    </w:p>
    <w:p w:rsidR="00000000" w:rsidDel="00000000" w:rsidP="00000000" w:rsidRDefault="00000000" w:rsidRPr="00000000" w14:paraId="0000004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not use decomp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explicit property to express order: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https://lila-erc.eu/lodview/ontologies/lila/wfl/positionInWFR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head information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3 relations for the 3 elements between the 3 bases (also not the head) and the resulting compound word with each one vartrans:source and vartrans:target and one CompoundRule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CC: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 needed to mark morphological head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triple if morph:CompoundHead is subclass of morph:CompoundRelation or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triples if head should be expressed explicitly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Fahad: 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different analysis: one involving expressing the head and one without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then 2 rules are used which indicate the two different analysis, i.e., rules disambiguate analyses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New property to express wordclass constraints in word-formation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&lt;morph#dNV09%3E&gt;  morph:PLEASE_GIVE_ME_A_NAME_FOR_CONSTRAINTS  "Nn"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express that a morph is only applicable to a certain part of speech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CC: In mathematical terms, an adequate term would be "domain", but this will be incomprehensible to linguists. I guess it should be an object property because in addition to providing a string value (which we should maintain as it is the original information), we would also want to spell it out in lexinfo features. Maybe "morph:baseConstraint"?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object property: morph:baseConstraint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domain: morph:Morph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range: morph:GrammaticalMeaning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commentRangeStart w:id="1"/>
      <w:r w:rsidDel="00000000" w:rsidR="00000000" w:rsidRPr="00000000">
        <w:rPr>
          <w:rtl w:val="0"/>
        </w:rPr>
        <w:t xml:space="preserve">The class morph:GrammaticalMeaning is like a container object containing lexinfo instances other instances which can have a plain string if we don’t have a lexinfo mapping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Greek inflectional data example by Penny</w:t>
      </w:r>
    </w:p>
    <w:p w:rsidR="00000000" w:rsidDel="00000000" w:rsidP="00000000" w:rsidRDefault="00000000" w:rsidRPr="00000000" w14:paraId="0000006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Used Lexis data (Greek extension of parole/simple)</w:t>
      </w:r>
    </w:p>
    <w:p w:rsidR="00000000" w:rsidDel="00000000" w:rsidP="00000000" w:rsidRDefault="00000000" w:rsidRPr="00000000" w14:paraId="0000006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What was aimed to be represented: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morphological unit has grammatical category (part of speech) and canonical from, has an inflectional paradigm and is linked to the stems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inflectional paradigm consists of constraints for part of speech and a set of grammatical features (number, case..) and a number reference to a stem and an ending (a suffix)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representation of stress movement on syllables with morphophonological change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representation of of link between morphological unit and graphic morphological unit</w:t>
      </w:r>
    </w:p>
    <w:p w:rsidR="00000000" w:rsidDel="00000000" w:rsidP="00000000" w:rsidRDefault="00000000" w:rsidRPr="00000000" w14:paraId="0000007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Representing the order of morphs</w:t>
      </w:r>
    </w:p>
    <w:p w:rsidR="00000000" w:rsidDel="00000000" w:rsidP="00000000" w:rsidRDefault="00000000" w:rsidRPr="00000000" w14:paraId="0000007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ontolex:Form generation workflow diagram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 the process of creating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finnish example data</w:t>
        </w:r>
      </w:hyperlink>
      <w:r w:rsidDel="00000000" w:rsidR="00000000" w:rsidRPr="00000000">
        <w:rPr>
          <w:rtl w:val="0"/>
        </w:rPr>
        <w:t xml:space="preserve"> generating: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ontolex:Form resources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ontolex:Morph resources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ontolex:LexicalEntry resources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triples: ontolex:LexicalEntry ontolex:lexicalForm ontolex:Form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triples: ontolex:Form  morph:consistsOf morph:Morph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5150" cy="63070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6307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BK: can we modify this diagram to include ontolex:LexicalEntry wordformation by compounding and derivation as well?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x-mas break next telco on January 12th 2022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Upcoming topics: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discussing Penny’s Greek inflectional data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sends his presentation from 15th December and report on feedback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of ordering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1-12-01T12:53:38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 in document could be to use decomp wherever sufficient, but if we need additional information (like headedness or position) use morph</w:t>
      </w:r>
    </w:p>
  </w:comment>
  <w:comment w:author="Christian Chiarcos" w:id="1" w:date="2021-12-01T12:55:39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string value, I suggest using "rdfs:label" ;)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document/d/1iCv865GtEksO_wd0WC7bfU-at1dEKOOea9HSlFcTTkA/edit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hyperlink" Target="https://lila-erc.eu/lodview/ontologies/lila/wfl/positionInWF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www.sfs.uni-tuebingen.de/GermaNet/documents/compounds/split_compounds_from_GermaNet16.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