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w:t>
      </w:r>
    </w:p>
    <w:p w:rsidR="00000000" w:rsidDel="00000000" w:rsidP="00000000" w:rsidRDefault="00000000" w:rsidRPr="00000000" w14:paraId="00000003">
      <w:pPr>
        <w:pageBreakBefore w:val="0"/>
        <w:rPr/>
      </w:pPr>
      <w:r w:rsidDel="00000000" w:rsidR="00000000" w:rsidRPr="00000000">
        <w:rPr>
          <w:rtl w:val="0"/>
        </w:rPr>
        <w:t xml:space="preserve">Max</w:t>
      </w:r>
    </w:p>
    <w:p w:rsidR="00000000" w:rsidDel="00000000" w:rsidP="00000000" w:rsidRDefault="00000000" w:rsidRPr="00000000" w14:paraId="00000004">
      <w:pPr>
        <w:pageBreakBefore w:val="0"/>
        <w:rPr/>
      </w:pPr>
      <w:r w:rsidDel="00000000" w:rsidR="00000000" w:rsidRPr="00000000">
        <w:rPr>
          <w:rtl w:val="0"/>
        </w:rPr>
        <w:t xml:space="preserve">Fahad</w:t>
      </w:r>
    </w:p>
    <w:p w:rsidR="00000000" w:rsidDel="00000000" w:rsidP="00000000" w:rsidRDefault="00000000" w:rsidRPr="00000000" w14:paraId="00000005">
      <w:pPr>
        <w:pageBreakBefore w:val="0"/>
        <w:rPr/>
      </w:pPr>
      <w:r w:rsidDel="00000000" w:rsidR="00000000" w:rsidRPr="00000000">
        <w:rPr>
          <w:rtl w:val="0"/>
        </w:rPr>
        <w:t xml:space="preserve">Maria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rtl w:val="0"/>
        </w:rPr>
        <w:t xml:space="preserve">Fahad: approach we took to modelling Italian morphology using SWRL</w:t>
      </w:r>
      <w:r w:rsidDel="00000000" w:rsidR="00000000" w:rsidRPr="00000000">
        <w:rPr>
          <w:rtl w:val="0"/>
        </w:rPr>
      </w:r>
    </w:p>
    <w:p w:rsidR="00000000" w:rsidDel="00000000" w:rsidP="00000000" w:rsidRDefault="00000000" w:rsidRPr="00000000" w14:paraId="0000000B">
      <w:pPr>
        <w:pageBreakBefore w:val="0"/>
        <w:rPr/>
      </w:pPr>
      <w:hyperlink r:id="rId6">
        <w:r w:rsidDel="00000000" w:rsidR="00000000" w:rsidRPr="00000000">
          <w:rPr>
            <w:color w:val="1155cc"/>
            <w:u w:val="single"/>
            <w:rtl w:val="0"/>
          </w:rPr>
          <w:t xml:space="preserve">https://docs.google.com/presentation/d/1pHt8IG0ni5x9AkoPCsCCccRPEFIeObW7eR-PxY1JN7A/edit#slide=id.g226f12152c_0_4</w:t>
        </w:r>
      </w:hyperlink>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Christian and Max: Proposal for automatic generation of forms </w:t>
      </w:r>
    </w:p>
    <w:p w:rsidR="00000000" w:rsidDel="00000000" w:rsidP="00000000" w:rsidRDefault="00000000" w:rsidRPr="00000000" w14:paraId="0000000E">
      <w:pPr>
        <w:pageBreakBefore w:val="0"/>
        <w:rPr/>
      </w:pPr>
      <w:hyperlink r:id="rId7">
        <w:r w:rsidDel="00000000" w:rsidR="00000000" w:rsidRPr="00000000">
          <w:rPr>
            <w:color w:val="1155cc"/>
            <w:u w:val="single"/>
            <w:rtl w:val="0"/>
          </w:rPr>
          <w:t xml:space="preserve">https://docs.google.com/document/d/1g6wcYKdPjgNvMrSrbVg44ja-i0OEtqqdgvG6AVIt_Hc/edit</w:t>
        </w:r>
      </w:hyperlink>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Finnish example</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Expected forms: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Nom.SG: kissa</w:t>
      </w:r>
    </w:p>
    <w:p w:rsidR="00000000" w:rsidDel="00000000" w:rsidP="00000000" w:rsidRDefault="00000000" w:rsidRPr="00000000" w14:paraId="00000015">
      <w:pPr>
        <w:pageBreakBefore w:val="0"/>
        <w:rPr/>
      </w:pPr>
      <w:r w:rsidDel="00000000" w:rsidR="00000000" w:rsidRPr="00000000">
        <w:rPr>
          <w:rtl w:val="0"/>
        </w:rPr>
        <w:t xml:space="preserve">Nom.PL: kissa-t</w:t>
      </w:r>
    </w:p>
    <w:p w:rsidR="00000000" w:rsidDel="00000000" w:rsidP="00000000" w:rsidRDefault="00000000" w:rsidRPr="00000000" w14:paraId="00000016">
      <w:pPr>
        <w:pageBreakBefore w:val="0"/>
        <w:rPr/>
      </w:pPr>
      <w:r w:rsidDel="00000000" w:rsidR="00000000" w:rsidRPr="00000000">
        <w:rPr>
          <w:rtl w:val="0"/>
        </w:rPr>
        <w:t xml:space="preserve">Ine.SG: kissa-ssa</w:t>
      </w:r>
    </w:p>
    <w:p w:rsidR="00000000" w:rsidDel="00000000" w:rsidP="00000000" w:rsidRDefault="00000000" w:rsidRPr="00000000" w14:paraId="00000017">
      <w:pPr>
        <w:pageBreakBefore w:val="0"/>
        <w:rPr/>
      </w:pPr>
      <w:r w:rsidDel="00000000" w:rsidR="00000000" w:rsidRPr="00000000">
        <w:rPr>
          <w:rtl w:val="0"/>
        </w:rPr>
        <w:t xml:space="preserve">Ine.PL: kisso-i-ssa</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&lt;#kissa&gt;    a ontolex:Word ;</w:t>
      </w:r>
    </w:p>
    <w:p w:rsidR="00000000" w:rsidDel="00000000" w:rsidP="00000000" w:rsidRDefault="00000000" w:rsidRPr="00000000" w14:paraId="0000001A">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ontolex:canonicalForm [ontolex:writtenRep "kissa"@fi];</w:t>
      </w:r>
    </w:p>
    <w:p w:rsidR="00000000" w:rsidDel="00000000" w:rsidP="00000000" w:rsidRDefault="00000000" w:rsidRPr="00000000" w14:paraId="0000001B">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morph:inflectionType &lt;#finnish_noun_type_kala&gt; ; </w:t>
      </w:r>
    </w:p>
    <w:p w:rsidR="00000000" w:rsidDel="00000000" w:rsidP="00000000" w:rsidRDefault="00000000" w:rsidRPr="00000000" w14:paraId="0000001C">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 first category after the stem; the stem which works for a part of the forms</w:t>
      </w:r>
    </w:p>
    <w:p w:rsidR="00000000" w:rsidDel="00000000" w:rsidP="00000000" w:rsidRDefault="00000000" w:rsidRPr="00000000" w14:paraId="0000001D">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morph:inflectionType &lt;#finnish_noun_type_kala_oblique&gt; . </w:t>
      </w:r>
    </w:p>
    <w:p w:rsidR="00000000" w:rsidDel="00000000" w:rsidP="00000000" w:rsidRDefault="00000000" w:rsidRPr="00000000" w14:paraId="0000001E">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 first category after the stem; the alternative stem which works only for a part of the forms</w:t>
      </w:r>
    </w:p>
    <w:p w:rsidR="00000000" w:rsidDel="00000000" w:rsidP="00000000" w:rsidRDefault="00000000" w:rsidRPr="00000000" w14:paraId="0000001F">
      <w:pPr>
        <w:pageBreakBefore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0">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Inflection types</w:t>
      </w:r>
    </w:p>
    <w:p w:rsidR="00000000" w:rsidDel="00000000" w:rsidP="00000000" w:rsidRDefault="00000000" w:rsidRPr="00000000" w14:paraId="00000021">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They are combined with the `:next` property. </w:t>
      </w:r>
    </w:p>
    <w:p w:rsidR="00000000" w:rsidDel="00000000" w:rsidP="00000000" w:rsidRDefault="00000000" w:rsidRPr="00000000" w14:paraId="00000022">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This is actually quite usual for linguists: the same approach is used in the `lexc` formalism widely used in computational morphology (incl. xfst and foma)</w:t>
      </w:r>
    </w:p>
    <w:p w:rsidR="00000000" w:rsidDel="00000000" w:rsidP="00000000" w:rsidRDefault="00000000" w:rsidRPr="00000000" w14:paraId="00000023">
      <w:pPr>
        <w:pageBreakBefore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4">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&lt;#finnish_noun_type_kala&gt; a morph:InflectionType ;</w:t>
      </w:r>
    </w:p>
    <w:p w:rsidR="00000000" w:rsidDel="00000000" w:rsidP="00000000" w:rsidRDefault="00000000" w:rsidRPr="00000000" w14:paraId="00000025">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 morph:paradigm &lt;#finnish_noun_type_9&gt; ;</w:t>
      </w:r>
    </w:p>
    <w:p w:rsidR="00000000" w:rsidDel="00000000" w:rsidP="00000000" w:rsidRDefault="00000000" w:rsidRPr="00000000" w14:paraId="00000026">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morph:next &lt;#finnish_noun_type_kala_number&gt; ; # this means that there will be more grammatical categories</w:t>
      </w:r>
    </w:p>
    <w:p w:rsidR="00000000" w:rsidDel="00000000" w:rsidP="00000000" w:rsidRDefault="00000000" w:rsidRPr="00000000" w14:paraId="00000027">
      <w:pPr>
        <w:pageBreakBefore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8">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&lt;#finnish_noun_type_kala_oblique&gt; a morph:InflectionType ;</w:t>
      </w:r>
    </w:p>
    <w:p w:rsidR="00000000" w:rsidDel="00000000" w:rsidP="00000000" w:rsidRDefault="00000000" w:rsidRPr="00000000" w14:paraId="00000029">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morph:paradigm &lt;#finnish_noun_type_9&gt; ;</w:t>
      </w:r>
    </w:p>
    <w:p w:rsidR="00000000" w:rsidDel="00000000" w:rsidP="00000000" w:rsidRDefault="00000000" w:rsidRPr="00000000" w14:paraId="0000002A">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morph:next &lt;#finnish_noun_type_kala_number_oblique&gt;</w:t>
      </w:r>
    </w:p>
    <w:p w:rsidR="00000000" w:rsidDel="00000000" w:rsidP="00000000" w:rsidRDefault="00000000" w:rsidRPr="00000000" w14:paraId="0000002B">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morph:example "kisso"@fi ;  # optional</w:t>
      </w:r>
    </w:p>
    <w:p w:rsidR="00000000" w:rsidDel="00000000" w:rsidP="00000000" w:rsidRDefault="00000000" w:rsidRPr="00000000" w14:paraId="0000002C">
      <w:pPr>
        <w:pageBreakBefore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D">
      <w:pPr>
        <w:pageBreakBefore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E">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&lt;#finnish_noun_type_kala_number&gt; a morph:InflectionType ;</w:t>
      </w:r>
    </w:p>
    <w:p w:rsidR="00000000" w:rsidDel="00000000" w:rsidP="00000000" w:rsidRDefault="00000000" w:rsidRPr="00000000" w14:paraId="0000002F">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morph:paradigm &lt;#finnish_noun_type_9&gt; ;</w:t>
      </w:r>
    </w:p>
    <w:p w:rsidR="00000000" w:rsidDel="00000000" w:rsidP="00000000" w:rsidRDefault="00000000" w:rsidRPr="00000000" w14:paraId="00000030">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morph:next &lt;#finnish_noun_type_kala_case&gt;</w:t>
      </w:r>
    </w:p>
    <w:p w:rsidR="00000000" w:rsidDel="00000000" w:rsidP="00000000" w:rsidRDefault="00000000" w:rsidRPr="00000000" w14:paraId="00000031">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morph:example "kissa"@fi ;  # optional</w:t>
      </w:r>
    </w:p>
    <w:p w:rsidR="00000000" w:rsidDel="00000000" w:rsidP="00000000" w:rsidRDefault="00000000" w:rsidRPr="00000000" w14:paraId="00000032">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33">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&lt;#finnish_noun_type_kala_number_oblique&gt; a morph:InflectionType ;</w:t>
      </w:r>
    </w:p>
    <w:p w:rsidR="00000000" w:rsidDel="00000000" w:rsidP="00000000" w:rsidRDefault="00000000" w:rsidRPr="00000000" w14:paraId="00000034">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morph:paradigm &lt;#finnish_noun_type_9&gt; ;</w:t>
      </w:r>
    </w:p>
    <w:p w:rsidR="00000000" w:rsidDel="00000000" w:rsidP="00000000" w:rsidRDefault="00000000" w:rsidRPr="00000000" w14:paraId="00000035">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morph:next &lt;#finnish_noun_type_kala_case&gt;</w:t>
      </w:r>
    </w:p>
    <w:p w:rsidR="00000000" w:rsidDel="00000000" w:rsidP="00000000" w:rsidRDefault="00000000" w:rsidRPr="00000000" w14:paraId="00000036">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morph:example "kissoissa"@fi ;  # optional</w:t>
      </w:r>
    </w:p>
    <w:p w:rsidR="00000000" w:rsidDel="00000000" w:rsidP="00000000" w:rsidRDefault="00000000" w:rsidRPr="00000000" w14:paraId="00000037">
      <w:pPr>
        <w:pageBreakBefore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8">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&lt;#finnish_noun_type_9&gt; a morph:Paradigm ;</w:t>
      </w:r>
    </w:p>
    <w:p w:rsidR="00000000" w:rsidDel="00000000" w:rsidP="00000000" w:rsidRDefault="00000000" w:rsidRPr="00000000" w14:paraId="00000039">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3A">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3B">
      <w:pPr>
        <w:pageBreakBefore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C">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&lt;#finnish_noun_type_kala_case&gt; a morph:InflectionType ;</w:t>
      </w:r>
    </w:p>
    <w:p w:rsidR="00000000" w:rsidDel="00000000" w:rsidP="00000000" w:rsidRDefault="00000000" w:rsidRPr="00000000" w14:paraId="0000003D">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morph:paradigm &lt;#finnish_noun_type_9&gt; ;</w:t>
      </w:r>
    </w:p>
    <w:p w:rsidR="00000000" w:rsidDel="00000000" w:rsidP="00000000" w:rsidRDefault="00000000" w:rsidRPr="00000000" w14:paraId="0000003E">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morph:example "kissossa"@fi ;  # optional</w:t>
      </w:r>
    </w:p>
    <w:p w:rsidR="00000000" w:rsidDel="00000000" w:rsidP="00000000" w:rsidRDefault="00000000" w:rsidRPr="00000000" w14:paraId="0000003F">
      <w:pPr>
        <w:pageBreakBefore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0">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&lt;#finnish_noun_type_kala_nom&gt; a morph:Rule ;</w:t>
      </w:r>
    </w:p>
    <w:p w:rsidR="00000000" w:rsidDel="00000000" w:rsidP="00000000" w:rsidRDefault="00000000" w:rsidRPr="00000000" w14:paraId="00000041">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morph:inflectionType &lt;#finnish_noun_type_kala&gt; ;</w:t>
      </w:r>
    </w:p>
    <w:p w:rsidR="00000000" w:rsidDel="00000000" w:rsidP="00000000" w:rsidRDefault="00000000" w:rsidRPr="00000000" w14:paraId="00000042">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lexinfo:case lexinfo:nominative ;</w:t>
      </w:r>
    </w:p>
    <w:p w:rsidR="00000000" w:rsidDel="00000000" w:rsidP="00000000" w:rsidRDefault="00000000" w:rsidRPr="00000000" w14:paraId="00000043">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morph:example "kissa"@fi ; # optional</w:t>
      </w:r>
    </w:p>
    <w:p w:rsidR="00000000" w:rsidDel="00000000" w:rsidP="00000000" w:rsidRDefault="00000000" w:rsidRPr="00000000" w14:paraId="00000044">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morph:replacement [morph:source "$", morph:target ""] . # we can actually create nodes for widely used replacements, like _no replacement_. Or just leave this empty</w:t>
      </w:r>
    </w:p>
    <w:p w:rsidR="00000000" w:rsidDel="00000000" w:rsidP="00000000" w:rsidRDefault="00000000" w:rsidRPr="00000000" w14:paraId="00000045">
      <w:pPr>
        <w:pageBreakBefore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6">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&lt;#finnish_noun_type_kala_sg&gt; a morph:Rule ;</w:t>
      </w:r>
    </w:p>
    <w:p w:rsidR="00000000" w:rsidDel="00000000" w:rsidP="00000000" w:rsidRDefault="00000000" w:rsidRPr="00000000" w14:paraId="00000047">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morph:inflectionType &lt;#finnish_noun_type_kala_number&gt; ;</w:t>
      </w:r>
    </w:p>
    <w:p w:rsidR="00000000" w:rsidDel="00000000" w:rsidP="00000000" w:rsidRDefault="00000000" w:rsidRPr="00000000" w14:paraId="00000048">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lexinfo:number lexinfo:singular ;</w:t>
      </w:r>
    </w:p>
    <w:p w:rsidR="00000000" w:rsidDel="00000000" w:rsidP="00000000" w:rsidRDefault="00000000" w:rsidRPr="00000000" w14:paraId="00000049">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morph:example "kissat"@fi ; # optional</w:t>
      </w:r>
    </w:p>
    <w:p w:rsidR="00000000" w:rsidDel="00000000" w:rsidP="00000000" w:rsidRDefault="00000000" w:rsidRPr="00000000" w14:paraId="0000004A">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morph:replacement [morph:source "$", morph:target ""] .</w:t>
      </w:r>
    </w:p>
    <w:p w:rsidR="00000000" w:rsidDel="00000000" w:rsidP="00000000" w:rsidRDefault="00000000" w:rsidRPr="00000000" w14:paraId="0000004B">
      <w:pPr>
        <w:pageBreakBefore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C">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&lt;#finnish_noun_type_kala_oblique&gt; a morph:Rule ;</w:t>
      </w:r>
    </w:p>
    <w:p w:rsidR="00000000" w:rsidDel="00000000" w:rsidP="00000000" w:rsidRDefault="00000000" w:rsidRPr="00000000" w14:paraId="0000004D">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morph:inflectionType &lt;#finnish_noun_type_kala&gt; ;</w:t>
      </w:r>
    </w:p>
    <w:p w:rsidR="00000000" w:rsidDel="00000000" w:rsidP="00000000" w:rsidRDefault="00000000" w:rsidRPr="00000000" w14:paraId="0000004E">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morph:replacement [morph:source "a$", morph:target "o"] .</w:t>
      </w:r>
    </w:p>
    <w:p w:rsidR="00000000" w:rsidDel="00000000" w:rsidP="00000000" w:rsidRDefault="00000000" w:rsidRPr="00000000" w14:paraId="0000004F">
      <w:pPr>
        <w:pageBreakBefore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0">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&lt;#finnish_noun_type_kala_ine&gt; a morph:Rule ;</w:t>
      </w:r>
    </w:p>
    <w:p w:rsidR="00000000" w:rsidDel="00000000" w:rsidP="00000000" w:rsidRDefault="00000000" w:rsidRPr="00000000" w14:paraId="00000051">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morph:inflectionType &lt;#finnish_noun_type_kala_oblique&gt; ;</w:t>
      </w:r>
    </w:p>
    <w:p w:rsidR="00000000" w:rsidDel="00000000" w:rsidP="00000000" w:rsidRDefault="00000000" w:rsidRPr="00000000" w14:paraId="00000052">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lexinfo:case lexinfo:inessive ; # it's a convenient example even though the inessive of a cat is weird a bit</w:t>
      </w:r>
    </w:p>
    <w:p w:rsidR="00000000" w:rsidDel="00000000" w:rsidP="00000000" w:rsidRDefault="00000000" w:rsidRPr="00000000" w14:paraId="00000053">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morph:example "kissassa"@fi ;</w:t>
      </w:r>
    </w:p>
    <w:p w:rsidR="00000000" w:rsidDel="00000000" w:rsidP="00000000" w:rsidRDefault="00000000" w:rsidRPr="00000000" w14:paraId="00000054">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morph:replacement [morph:source "$", morph:target "ssa"] .</w:t>
      </w:r>
    </w:p>
    <w:p w:rsidR="00000000" w:rsidDel="00000000" w:rsidP="00000000" w:rsidRDefault="00000000" w:rsidRPr="00000000" w14:paraId="00000055">
      <w:pPr>
        <w:pageBreakBefore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6">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&lt;#finnish_noun_type_kala_pl&gt; a morph:Rule ;</w:t>
      </w:r>
    </w:p>
    <w:p w:rsidR="00000000" w:rsidDel="00000000" w:rsidP="00000000" w:rsidRDefault="00000000" w:rsidRPr="00000000" w14:paraId="00000057">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morph:inflectionType &lt;#finnish_noun_type_kala_number&gt; ;</w:t>
      </w:r>
    </w:p>
    <w:p w:rsidR="00000000" w:rsidDel="00000000" w:rsidP="00000000" w:rsidRDefault="00000000" w:rsidRPr="00000000" w14:paraId="00000058">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lexinfo:number lexinfo:plural ;</w:t>
      </w:r>
    </w:p>
    <w:p w:rsidR="00000000" w:rsidDel="00000000" w:rsidP="00000000" w:rsidRDefault="00000000" w:rsidRPr="00000000" w14:paraId="00000059">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morph:example "kissat"@fi ; # optional</w:t>
      </w:r>
    </w:p>
    <w:p w:rsidR="00000000" w:rsidDel="00000000" w:rsidP="00000000" w:rsidRDefault="00000000" w:rsidRPr="00000000" w14:paraId="0000005A">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morph:replacement [morph:source "$", morph:target "t"] ;</w:t>
      </w:r>
    </w:p>
    <w:p w:rsidR="00000000" w:rsidDel="00000000" w:rsidP="00000000" w:rsidRDefault="00000000" w:rsidRPr="00000000" w14:paraId="0000005B">
      <w:pPr>
        <w:pageBreakBefore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C">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&lt;#finnish_noun_type_kala_pl_obl&gt; a morph:Rule ;</w:t>
      </w:r>
    </w:p>
    <w:p w:rsidR="00000000" w:rsidDel="00000000" w:rsidP="00000000" w:rsidRDefault="00000000" w:rsidRPr="00000000" w14:paraId="0000005D">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morph:inflectionType &lt;#finnish_noun_type_kala_number_oblique&gt; ;</w:t>
      </w:r>
    </w:p>
    <w:p w:rsidR="00000000" w:rsidDel="00000000" w:rsidP="00000000" w:rsidRDefault="00000000" w:rsidRPr="00000000" w14:paraId="0000005E">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lexinfo:number lexinfo:plural ;</w:t>
      </w:r>
    </w:p>
    <w:p w:rsidR="00000000" w:rsidDel="00000000" w:rsidP="00000000" w:rsidRDefault="00000000" w:rsidRPr="00000000" w14:paraId="0000005F">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morph:example "kissaissa"@fi ; # optional</w:t>
      </w:r>
    </w:p>
    <w:p w:rsidR="00000000" w:rsidDel="00000000" w:rsidP="00000000" w:rsidRDefault="00000000" w:rsidRPr="00000000" w14:paraId="00000060">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morph:replacement [morph:source "$", morph:target "i"]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b w:val="1"/>
          <w:rtl w:val="0"/>
        </w:rPr>
        <w:t xml:space="preserve">Bettina:</w:t>
      </w:r>
    </w:p>
    <w:p w:rsidR="00000000" w:rsidDel="00000000" w:rsidP="00000000" w:rsidRDefault="00000000" w:rsidRPr="00000000" w14:paraId="00000063">
      <w:pPr>
        <w:pageBreakBefore w:val="0"/>
        <w:rPr/>
      </w:pPr>
      <w:r w:rsidDel="00000000" w:rsidR="00000000" w:rsidRPr="00000000">
        <w:rPr>
          <w:rtl w:val="0"/>
        </w:rPr>
        <w:t xml:space="preserve">Two issues to be discussed after the summer break:</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numPr>
          <w:ilvl w:val="0"/>
          <w:numId w:val="2"/>
        </w:numPr>
        <w:ind w:left="720" w:hanging="360"/>
        <w:rPr>
          <w:u w:val="none"/>
        </w:rPr>
      </w:pPr>
      <w:r w:rsidDel="00000000" w:rsidR="00000000" w:rsidRPr="00000000">
        <w:rPr>
          <w:rtl w:val="0"/>
        </w:rPr>
        <w:t xml:space="preserve">Make clear what kind of instance data goes into the three classes :Paradigm, :InflectionType and :Rule. This is not so clear from looking at the URI design of the example code above, e.g.:</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&lt;#finnish_noun_type_kala_pl&gt; a morph:Rule .</w:t>
      </w:r>
    </w:p>
    <w:p w:rsidR="00000000" w:rsidDel="00000000" w:rsidP="00000000" w:rsidRDefault="00000000" w:rsidRPr="00000000" w14:paraId="00000068">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&lt;#finnish_noun_type_9&gt; a morph:Paradigm . </w:t>
      </w:r>
    </w:p>
    <w:p w:rsidR="00000000" w:rsidDel="00000000" w:rsidP="00000000" w:rsidRDefault="00000000" w:rsidRPr="00000000" w14:paraId="00000069">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&lt;#finnish_noun_type_kala_case&gt; a morph:InflectionType .</w:t>
      </w:r>
    </w:p>
    <w:p w:rsidR="00000000" w:rsidDel="00000000" w:rsidP="00000000" w:rsidRDefault="00000000" w:rsidRPr="00000000" w14:paraId="0000006A">
      <w:pPr>
        <w:pageBreakBefore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ab/>
        <w:t xml:space="preserve">What is the difference between them? They look very similar to me here.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numPr>
          <w:ilvl w:val="0"/>
          <w:numId w:val="2"/>
        </w:numPr>
        <w:ind w:left="720" w:hanging="360"/>
        <w:rPr>
          <w:u w:val="none"/>
        </w:rPr>
      </w:pPr>
      <w:r w:rsidDel="00000000" w:rsidR="00000000" w:rsidRPr="00000000">
        <w:rPr>
          <w:rtl w:val="0"/>
        </w:rPr>
        <w:t xml:space="preserve">It would be great to either REUSE or CREATE morph:Morph instance data with this modelling. E.g.:</w:t>
      </w:r>
    </w:p>
    <w:p w:rsidR="00000000" w:rsidDel="00000000" w:rsidP="00000000" w:rsidRDefault="00000000" w:rsidRPr="00000000" w14:paraId="0000006E">
      <w:pPr>
        <w:pageBreakBefore w:val="0"/>
        <w:ind w:left="720" w:firstLine="0"/>
        <w:rPr/>
      </w:pPr>
      <w:r w:rsidDel="00000000" w:rsidR="00000000" w:rsidRPr="00000000">
        <w:rPr>
          <w:rtl w:val="0"/>
        </w:rPr>
      </w:r>
    </w:p>
    <w:p w:rsidR="00000000" w:rsidDel="00000000" w:rsidP="00000000" w:rsidRDefault="00000000" w:rsidRPr="00000000" w14:paraId="0000006F">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morph:replacement [morph:source "$", morph:target "ssa"]</w:t>
      </w:r>
    </w:p>
    <w:p w:rsidR="00000000" w:rsidDel="00000000" w:rsidP="00000000" w:rsidRDefault="00000000" w:rsidRPr="00000000" w14:paraId="00000070">
      <w:pPr>
        <w:pageBreakBefore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Fonts w:ascii="Roboto Mono" w:cs="Roboto Mono" w:eastAsia="Roboto Mono" w:hAnsi="Roboto Mono"/>
          <w:sz w:val="20"/>
          <w:szCs w:val="20"/>
          <w:rtl w:val="0"/>
        </w:rPr>
        <w:tab/>
      </w:r>
      <w:r w:rsidDel="00000000" w:rsidR="00000000" w:rsidRPr="00000000">
        <w:rPr>
          <w:rtl w:val="0"/>
        </w:rPr>
        <w:t xml:space="preserve">The string “ssa” should be either the representation of an existing morph:SuffixMorph instance or it should be created as one together with the morph:SuffixMorph instance. Even better would be to also arrive at statements decomposing the created ontolex:Form instances again, e.g. </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:kissasssa a ontolex:Form ;</w:t>
      </w:r>
    </w:p>
    <w:p w:rsidR="00000000" w:rsidDel="00000000" w:rsidP="00000000" w:rsidRDefault="00000000" w:rsidRPr="00000000" w14:paraId="00000074">
      <w:pPr>
        <w:pageBreakBefore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t xml:space="preserve">morph:consistsOf :stem_kissa , :suffix_ssa .</w:t>
      </w:r>
    </w:p>
    <w:p w:rsidR="00000000" w:rsidDel="00000000" w:rsidP="00000000" w:rsidRDefault="00000000" w:rsidRPr="00000000" w14:paraId="00000075">
      <w:pPr>
        <w:pageBreakBefore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6">
      <w:pPr>
        <w:pageBreakBefore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7">
      <w:pPr>
        <w:pageBreakBefore w:val="0"/>
        <w:rPr>
          <w:b w:val="1"/>
        </w:rPr>
      </w:pPr>
      <w:r w:rsidDel="00000000" w:rsidR="00000000" w:rsidRPr="00000000">
        <w:rPr>
          <w:b w:val="1"/>
          <w:rtl w:val="0"/>
        </w:rPr>
        <w:t xml:space="preserve">Maria:</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jc w:val="both"/>
        <w:rPr/>
      </w:pPr>
      <w:r w:rsidDel="00000000" w:rsidR="00000000" w:rsidRPr="00000000">
        <w:rPr>
          <w:rtl w:val="0"/>
        </w:rPr>
        <w:t xml:space="preserve">About order of morphemes, take into account the behavior of pronominal verbs in romance languages wrt clitic position and concatenation.</w:t>
      </w:r>
    </w:p>
    <w:p w:rsidR="00000000" w:rsidDel="00000000" w:rsidP="00000000" w:rsidRDefault="00000000" w:rsidRPr="00000000" w14:paraId="0000007A">
      <w:pPr>
        <w:pageBreakBefore w:val="0"/>
        <w:jc w:val="both"/>
        <w:rPr/>
      </w:pPr>
      <w:r w:rsidDel="00000000" w:rsidR="00000000" w:rsidRPr="00000000">
        <w:rPr>
          <w:rtl w:val="0"/>
        </w:rPr>
        <w:t xml:space="preserve">Some pro-drop languages have pronouns as inflectional attached affixes in the canonical form while in the inflected forms pronouns become clitics. Their position within the clitic cluster is fixed, but still there is not a clear relation between the order of the phrasal complements within a sentence and that of the clitics which represent the same complements.</w:t>
      </w:r>
    </w:p>
    <w:p w:rsidR="00000000" w:rsidDel="00000000" w:rsidP="00000000" w:rsidRDefault="00000000" w:rsidRPr="00000000" w14:paraId="0000007B">
      <w:pPr>
        <w:pageBreakBefore w:val="0"/>
        <w:jc w:val="both"/>
        <w:rPr/>
      </w:pPr>
      <w:r w:rsidDel="00000000" w:rsidR="00000000" w:rsidRPr="00000000">
        <w:rPr>
          <w:rtl w:val="0"/>
        </w:rPr>
        <w:t xml:space="preserve">Below some examples in Italian.</w:t>
      </w:r>
    </w:p>
    <w:p w:rsidR="00000000" w:rsidDel="00000000" w:rsidP="00000000" w:rsidRDefault="00000000" w:rsidRPr="00000000" w14:paraId="0000007C">
      <w:pPr>
        <w:pageBreakBefore w:val="0"/>
        <w:jc w:val="both"/>
        <w:rPr/>
      </w:pPr>
      <w:r w:rsidDel="00000000" w:rsidR="00000000" w:rsidRPr="00000000">
        <w:rPr>
          <w:rtl w:val="0"/>
        </w:rPr>
      </w:r>
    </w:p>
    <w:p w:rsidR="00000000" w:rsidDel="00000000" w:rsidP="00000000" w:rsidRDefault="00000000" w:rsidRPr="00000000" w14:paraId="0000007D">
      <w:pPr>
        <w:pageBreakBefore w:val="0"/>
        <w:jc w:val="both"/>
        <w:rPr/>
      </w:pPr>
      <w:r w:rsidDel="00000000" w:rsidR="00000000" w:rsidRPr="00000000">
        <w:rPr>
          <w:rtl w:val="0"/>
        </w:rPr>
        <w:t xml:space="preserve">In Italian there are three different phenomena:</w:t>
      </w:r>
    </w:p>
    <w:p w:rsidR="00000000" w:rsidDel="00000000" w:rsidP="00000000" w:rsidRDefault="00000000" w:rsidRPr="00000000" w14:paraId="0000007E">
      <w:pPr>
        <w:pageBreakBefore w:val="0"/>
        <w:jc w:val="both"/>
        <w:rPr/>
      </w:pPr>
      <w:r w:rsidDel="00000000" w:rsidR="00000000" w:rsidRPr="00000000">
        <w:rPr>
          <w:rtl w:val="0"/>
        </w:rPr>
      </w:r>
    </w:p>
    <w:p w:rsidR="00000000" w:rsidDel="00000000" w:rsidP="00000000" w:rsidRDefault="00000000" w:rsidRPr="00000000" w14:paraId="0000007F">
      <w:pPr>
        <w:pageBreakBefore w:val="0"/>
        <w:numPr>
          <w:ilvl w:val="0"/>
          <w:numId w:val="1"/>
        </w:numPr>
        <w:ind w:left="720" w:hanging="360"/>
        <w:jc w:val="both"/>
      </w:pPr>
      <w:r w:rsidDel="00000000" w:rsidR="00000000" w:rsidRPr="00000000">
        <w:rPr>
          <w:b w:val="1"/>
          <w:rtl w:val="0"/>
        </w:rPr>
        <w:t xml:space="preserve">Reflexive and reciprocal verbs</w:t>
      </w:r>
      <w:r w:rsidDel="00000000" w:rsidR="00000000" w:rsidRPr="00000000">
        <w:rPr>
          <w:rtl w:val="0"/>
        </w:rPr>
        <w:t xml:space="preserve"> (a clitic marks the reflexive or reciprocal construction, that is, the clitic plays the role of </w:t>
      </w:r>
      <w:r w:rsidDel="00000000" w:rsidR="00000000" w:rsidRPr="00000000">
        <w:rPr>
          <w:i w:val="1"/>
          <w:rtl w:val="0"/>
        </w:rPr>
        <w:t xml:space="preserve">self</w:t>
      </w:r>
      <w:r w:rsidDel="00000000" w:rsidR="00000000" w:rsidRPr="00000000">
        <w:rPr>
          <w:rtl w:val="0"/>
        </w:rPr>
        <w:t xml:space="preserve"> in English. Inflectional attached affix in the canonical form -&gt; clitic in some inflected forms)</w:t>
      </w:r>
    </w:p>
    <w:p w:rsidR="00000000" w:rsidDel="00000000" w:rsidP="00000000" w:rsidRDefault="00000000" w:rsidRPr="00000000" w14:paraId="00000080">
      <w:pPr>
        <w:pageBreakBefore w:val="0"/>
        <w:jc w:val="both"/>
        <w:rPr/>
      </w:pPr>
      <w:r w:rsidDel="00000000" w:rsidR="00000000" w:rsidRPr="00000000">
        <w:rPr>
          <w:rtl w:val="0"/>
        </w:rPr>
      </w:r>
    </w:p>
    <w:p w:rsidR="00000000" w:rsidDel="00000000" w:rsidP="00000000" w:rsidRDefault="00000000" w:rsidRPr="00000000" w14:paraId="00000081">
      <w:pPr>
        <w:pageBreakBefore w:val="0"/>
        <w:ind w:left="720" w:firstLine="0"/>
        <w:jc w:val="both"/>
        <w:rPr/>
      </w:pPr>
      <w:r w:rsidDel="00000000" w:rsidR="00000000" w:rsidRPr="00000000">
        <w:rPr>
          <w:rtl w:val="0"/>
        </w:rPr>
        <w:t xml:space="preserve">1a. Pettinar</w:t>
      </w:r>
      <w:r w:rsidDel="00000000" w:rsidR="00000000" w:rsidRPr="00000000">
        <w:rPr>
          <w:i w:val="1"/>
          <w:rtl w:val="0"/>
        </w:rPr>
        <w:t xml:space="preserve">si </w:t>
      </w:r>
      <w:r w:rsidDel="00000000" w:rsidR="00000000" w:rsidRPr="00000000">
        <w:rPr>
          <w:rtl w:val="0"/>
        </w:rPr>
        <w:t xml:space="preserve">(canonical form) </w:t>
      </w:r>
    </w:p>
    <w:p w:rsidR="00000000" w:rsidDel="00000000" w:rsidP="00000000" w:rsidRDefault="00000000" w:rsidRPr="00000000" w14:paraId="00000082">
      <w:pPr>
        <w:pageBreakBefore w:val="0"/>
        <w:ind w:left="720" w:firstLine="0"/>
        <w:jc w:val="both"/>
        <w:rPr/>
      </w:pPr>
      <w:r w:rsidDel="00000000" w:rsidR="00000000" w:rsidRPr="00000000">
        <w:rPr>
          <w:rtl w:val="0"/>
        </w:rPr>
        <w:t xml:space="preserve">1b. </w:t>
      </w:r>
      <w:r w:rsidDel="00000000" w:rsidR="00000000" w:rsidRPr="00000000">
        <w:rPr>
          <w:i w:val="1"/>
          <w:rtl w:val="0"/>
        </w:rPr>
        <w:t xml:space="preserve">Mi</w:t>
      </w:r>
      <w:r w:rsidDel="00000000" w:rsidR="00000000" w:rsidRPr="00000000">
        <w:rPr>
          <w:rtl w:val="0"/>
        </w:rPr>
        <w:t xml:space="preserve"> pettino (first person singular, present)</w:t>
      </w:r>
    </w:p>
    <w:p w:rsidR="00000000" w:rsidDel="00000000" w:rsidP="00000000" w:rsidRDefault="00000000" w:rsidRPr="00000000" w14:paraId="00000083">
      <w:pPr>
        <w:pageBreakBefore w:val="0"/>
        <w:ind w:left="720" w:firstLine="0"/>
        <w:jc w:val="both"/>
        <w:rPr/>
      </w:pPr>
      <w:r w:rsidDel="00000000" w:rsidR="00000000" w:rsidRPr="00000000">
        <w:rPr>
          <w:rtl w:val="0"/>
        </w:rPr>
      </w:r>
    </w:p>
    <w:p w:rsidR="00000000" w:rsidDel="00000000" w:rsidP="00000000" w:rsidRDefault="00000000" w:rsidRPr="00000000" w14:paraId="00000084">
      <w:pPr>
        <w:pageBreakBefore w:val="0"/>
        <w:jc w:val="both"/>
        <w:rPr/>
      </w:pPr>
      <w:r w:rsidDel="00000000" w:rsidR="00000000" w:rsidRPr="00000000">
        <w:rPr>
          <w:rtl w:val="0"/>
        </w:rPr>
        <w:t xml:space="preserve">This behavior is not regular and may change on the basis of tenses/moods (e.g., 1c. Pettina</w:t>
      </w:r>
      <w:r w:rsidDel="00000000" w:rsidR="00000000" w:rsidRPr="00000000">
        <w:rPr>
          <w:i w:val="1"/>
          <w:rtl w:val="0"/>
        </w:rPr>
        <w:t xml:space="preserve">ti</w:t>
      </w:r>
      <w:r w:rsidDel="00000000" w:rsidR="00000000" w:rsidRPr="00000000">
        <w:rPr>
          <w:rtl w:val="0"/>
        </w:rPr>
        <w:t xml:space="preserve"> - imperative)</w:t>
      </w:r>
    </w:p>
    <w:p w:rsidR="00000000" w:rsidDel="00000000" w:rsidP="00000000" w:rsidRDefault="00000000" w:rsidRPr="00000000" w14:paraId="00000085">
      <w:pPr>
        <w:pageBreakBefore w:val="0"/>
        <w:jc w:val="both"/>
        <w:rPr>
          <w:color w:val="333333"/>
          <w:sz w:val="21"/>
          <w:szCs w:val="21"/>
          <w:highlight w:val="white"/>
        </w:rPr>
      </w:pPr>
      <w:r w:rsidDel="00000000" w:rsidR="00000000" w:rsidRPr="00000000">
        <w:rPr>
          <w:rtl w:val="0"/>
        </w:rPr>
      </w:r>
    </w:p>
    <w:p w:rsidR="00000000" w:rsidDel="00000000" w:rsidP="00000000" w:rsidRDefault="00000000" w:rsidRPr="00000000" w14:paraId="00000086">
      <w:pPr>
        <w:pageBreakBefore w:val="0"/>
        <w:numPr>
          <w:ilvl w:val="0"/>
          <w:numId w:val="1"/>
        </w:numPr>
        <w:ind w:left="720" w:hanging="360"/>
        <w:jc w:val="both"/>
      </w:pPr>
      <w:r w:rsidDel="00000000" w:rsidR="00000000" w:rsidRPr="00000000">
        <w:rPr>
          <w:b w:val="1"/>
          <w:rtl w:val="0"/>
        </w:rPr>
        <w:t xml:space="preserve">Pronominal verbs</w:t>
      </w:r>
      <w:r w:rsidDel="00000000" w:rsidR="00000000" w:rsidRPr="00000000">
        <w:rPr>
          <w:rtl w:val="0"/>
        </w:rPr>
        <w:t xml:space="preserve"> (one or two affixes, direct and indirect objects, in the canonical form -&gt; particles </w:t>
      </w:r>
      <w:r w:rsidDel="00000000" w:rsidR="00000000" w:rsidRPr="00000000">
        <w:rPr>
          <w:rFonts w:ascii="Roboto" w:cs="Roboto" w:eastAsia="Roboto" w:hAnsi="Roboto"/>
          <w:color w:val="2a3235"/>
          <w:sz w:val="23"/>
          <w:szCs w:val="23"/>
          <w:rtl w:val="0"/>
        </w:rPr>
        <w:t xml:space="preserve">may be partially or totally detached</w:t>
      </w:r>
      <w:r w:rsidDel="00000000" w:rsidR="00000000" w:rsidRPr="00000000">
        <w:rPr>
          <w:rtl w:val="0"/>
        </w:rPr>
        <w:t xml:space="preserve"> in some inflected forms). </w:t>
      </w:r>
    </w:p>
    <w:p w:rsidR="00000000" w:rsidDel="00000000" w:rsidP="00000000" w:rsidRDefault="00000000" w:rsidRPr="00000000" w14:paraId="00000087">
      <w:pPr>
        <w:pageBreakBefore w:val="0"/>
        <w:ind w:left="720" w:firstLine="0"/>
        <w:jc w:val="both"/>
        <w:rPr/>
      </w:pPr>
      <w:r w:rsidDel="00000000" w:rsidR="00000000" w:rsidRPr="00000000">
        <w:rPr>
          <w:rtl w:val="0"/>
        </w:rPr>
        <w:t xml:space="preserve">verb + [-ne]</w:t>
      </w:r>
    </w:p>
    <w:p w:rsidR="00000000" w:rsidDel="00000000" w:rsidP="00000000" w:rsidRDefault="00000000" w:rsidRPr="00000000" w14:paraId="00000088">
      <w:pPr>
        <w:pageBreakBefore w:val="0"/>
        <w:ind w:left="720" w:firstLine="0"/>
        <w:jc w:val="both"/>
        <w:rPr/>
      </w:pPr>
      <w:r w:rsidDel="00000000" w:rsidR="00000000" w:rsidRPr="00000000">
        <w:rPr>
          <w:rtl w:val="0"/>
        </w:rPr>
        <w:t xml:space="preserve">verb + [-ci]</w:t>
      </w:r>
    </w:p>
    <w:p w:rsidR="00000000" w:rsidDel="00000000" w:rsidP="00000000" w:rsidRDefault="00000000" w:rsidRPr="00000000" w14:paraId="00000089">
      <w:pPr>
        <w:pageBreakBefore w:val="0"/>
        <w:ind w:left="720" w:firstLine="0"/>
        <w:jc w:val="both"/>
        <w:rPr/>
      </w:pPr>
      <w:r w:rsidDel="00000000" w:rsidR="00000000" w:rsidRPr="00000000">
        <w:rPr>
          <w:rtl w:val="0"/>
        </w:rPr>
        <w:t xml:space="preserve">verb + [-la]</w:t>
      </w:r>
    </w:p>
    <w:p w:rsidR="00000000" w:rsidDel="00000000" w:rsidP="00000000" w:rsidRDefault="00000000" w:rsidRPr="00000000" w14:paraId="0000008A">
      <w:pPr>
        <w:pageBreakBefore w:val="0"/>
        <w:ind w:left="720" w:firstLine="0"/>
        <w:jc w:val="both"/>
        <w:rPr/>
      </w:pPr>
      <w:r w:rsidDel="00000000" w:rsidR="00000000" w:rsidRPr="00000000">
        <w:rPr>
          <w:rFonts w:ascii="Arial Unicode MS" w:cs="Arial Unicode MS" w:eastAsia="Arial Unicode MS" w:hAnsi="Arial Unicode MS"/>
          <w:rtl w:val="0"/>
        </w:rPr>
        <w:t xml:space="preserve">verb + [-si] + [la] → verb + [-sela]</w:t>
      </w:r>
    </w:p>
    <w:p w:rsidR="00000000" w:rsidDel="00000000" w:rsidP="00000000" w:rsidRDefault="00000000" w:rsidRPr="00000000" w14:paraId="0000008B">
      <w:pPr>
        <w:pageBreakBefore w:val="0"/>
        <w:ind w:left="720" w:firstLine="0"/>
        <w:jc w:val="both"/>
        <w:rPr/>
      </w:pPr>
      <w:r w:rsidDel="00000000" w:rsidR="00000000" w:rsidRPr="00000000">
        <w:rPr>
          <w:rFonts w:ascii="Arial Unicode MS" w:cs="Arial Unicode MS" w:eastAsia="Arial Unicode MS" w:hAnsi="Arial Unicode MS"/>
          <w:rtl w:val="0"/>
        </w:rPr>
        <w:t xml:space="preserve">verb + [-si] + [ne] → verb + [-sene]</w:t>
      </w:r>
    </w:p>
    <w:p w:rsidR="00000000" w:rsidDel="00000000" w:rsidP="00000000" w:rsidRDefault="00000000" w:rsidRPr="00000000" w14:paraId="0000008C">
      <w:pPr>
        <w:pageBreakBefore w:val="0"/>
        <w:ind w:left="720" w:firstLine="0"/>
        <w:jc w:val="both"/>
        <w:rPr/>
      </w:pPr>
      <w:r w:rsidDel="00000000" w:rsidR="00000000" w:rsidRPr="00000000">
        <w:rPr>
          <w:rFonts w:ascii="Arial Unicode MS" w:cs="Arial Unicode MS" w:eastAsia="Arial Unicode MS" w:hAnsi="Arial Unicode MS"/>
          <w:rtl w:val="0"/>
        </w:rPr>
        <w:t xml:space="preserve">verb + [-ci] + [la] → verb + [-cela]</w:t>
      </w:r>
    </w:p>
    <w:p w:rsidR="00000000" w:rsidDel="00000000" w:rsidP="00000000" w:rsidRDefault="00000000" w:rsidRPr="00000000" w14:paraId="0000008D">
      <w:pPr>
        <w:pageBreakBefore w:val="0"/>
        <w:ind w:left="720" w:firstLine="0"/>
        <w:jc w:val="both"/>
        <w:rPr/>
      </w:pPr>
      <w:r w:rsidDel="00000000" w:rsidR="00000000" w:rsidRPr="00000000">
        <w:rPr>
          <w:rtl w:val="0"/>
        </w:rPr>
      </w:r>
    </w:p>
    <w:p w:rsidR="00000000" w:rsidDel="00000000" w:rsidP="00000000" w:rsidRDefault="00000000" w:rsidRPr="00000000" w14:paraId="0000008E">
      <w:pPr>
        <w:pageBreakBefore w:val="0"/>
        <w:jc w:val="both"/>
        <w:rPr>
          <w:i w:val="1"/>
        </w:rPr>
      </w:pPr>
      <w:r w:rsidDel="00000000" w:rsidR="00000000" w:rsidRPr="00000000">
        <w:rPr>
          <w:rtl w:val="0"/>
        </w:rPr>
        <w:tab/>
        <w:t xml:space="preserve">2a. Prender</w:t>
      </w:r>
      <w:r w:rsidDel="00000000" w:rsidR="00000000" w:rsidRPr="00000000">
        <w:rPr>
          <w:i w:val="1"/>
          <w:rtl w:val="0"/>
        </w:rPr>
        <w:t xml:space="preserve">sela </w:t>
      </w:r>
      <w:r w:rsidDel="00000000" w:rsidR="00000000" w:rsidRPr="00000000">
        <w:rPr>
          <w:rtl w:val="0"/>
        </w:rPr>
        <w:t xml:space="preserve">(canonical form) </w:t>
      </w:r>
      <w:r w:rsidDel="00000000" w:rsidR="00000000" w:rsidRPr="00000000">
        <w:rPr>
          <w:rtl w:val="0"/>
        </w:rPr>
      </w:r>
    </w:p>
    <w:p w:rsidR="00000000" w:rsidDel="00000000" w:rsidP="00000000" w:rsidRDefault="00000000" w:rsidRPr="00000000" w14:paraId="0000008F">
      <w:pPr>
        <w:pageBreakBefore w:val="0"/>
        <w:jc w:val="both"/>
        <w:rPr/>
      </w:pPr>
      <w:r w:rsidDel="00000000" w:rsidR="00000000" w:rsidRPr="00000000">
        <w:rPr>
          <w:i w:val="1"/>
          <w:rtl w:val="0"/>
        </w:rPr>
        <w:tab/>
      </w:r>
      <w:r w:rsidDel="00000000" w:rsidR="00000000" w:rsidRPr="00000000">
        <w:rPr>
          <w:rtl w:val="0"/>
        </w:rPr>
        <w:t xml:space="preserve">2b. </w:t>
      </w:r>
      <w:r w:rsidDel="00000000" w:rsidR="00000000" w:rsidRPr="00000000">
        <w:rPr>
          <w:i w:val="1"/>
          <w:rtl w:val="0"/>
        </w:rPr>
        <w:t xml:space="preserve">Me la </w:t>
      </w:r>
      <w:r w:rsidDel="00000000" w:rsidR="00000000" w:rsidRPr="00000000">
        <w:rPr>
          <w:rtl w:val="0"/>
        </w:rPr>
        <w:t xml:space="preserve">prendo (first person singular, present)</w:t>
      </w:r>
    </w:p>
    <w:p w:rsidR="00000000" w:rsidDel="00000000" w:rsidP="00000000" w:rsidRDefault="00000000" w:rsidRPr="00000000" w14:paraId="00000090">
      <w:pPr>
        <w:pageBreakBefore w:val="0"/>
        <w:jc w:val="both"/>
        <w:rPr/>
      </w:pPr>
      <w:r w:rsidDel="00000000" w:rsidR="00000000" w:rsidRPr="00000000">
        <w:rPr>
          <w:rtl w:val="0"/>
        </w:rPr>
        <w:tab/>
        <w:t xml:space="preserve">2c. Prendi</w:t>
      </w:r>
      <w:r w:rsidDel="00000000" w:rsidR="00000000" w:rsidRPr="00000000">
        <w:rPr>
          <w:i w:val="1"/>
          <w:rtl w:val="0"/>
        </w:rPr>
        <w:t xml:space="preserve">tela</w:t>
      </w:r>
      <w:r w:rsidDel="00000000" w:rsidR="00000000" w:rsidRPr="00000000">
        <w:rPr>
          <w:rtl w:val="0"/>
        </w:rPr>
        <w:t xml:space="preserve"> (imperative)</w:t>
      </w:r>
    </w:p>
    <w:p w:rsidR="00000000" w:rsidDel="00000000" w:rsidP="00000000" w:rsidRDefault="00000000" w:rsidRPr="00000000" w14:paraId="00000091">
      <w:pPr>
        <w:pageBreakBefore w:val="0"/>
        <w:jc w:val="both"/>
        <w:rPr/>
      </w:pPr>
      <w:r w:rsidDel="00000000" w:rsidR="00000000" w:rsidRPr="00000000">
        <w:rPr>
          <w:rtl w:val="0"/>
        </w:rPr>
        <w:tab/>
        <w:t xml:space="preserve">2d. Non </w:t>
      </w:r>
      <w:r w:rsidDel="00000000" w:rsidR="00000000" w:rsidRPr="00000000">
        <w:rPr>
          <w:i w:val="1"/>
          <w:rtl w:val="0"/>
        </w:rPr>
        <w:t xml:space="preserve">te la </w:t>
      </w:r>
      <w:r w:rsidDel="00000000" w:rsidR="00000000" w:rsidRPr="00000000">
        <w:rPr>
          <w:rtl w:val="0"/>
        </w:rPr>
        <w:t xml:space="preserve">prendere </w:t>
      </w:r>
      <w:r w:rsidDel="00000000" w:rsidR="00000000" w:rsidRPr="00000000">
        <w:rPr>
          <w:b w:val="1"/>
          <w:rtl w:val="0"/>
        </w:rPr>
        <w:t xml:space="preserve">or </w:t>
      </w:r>
      <w:r w:rsidDel="00000000" w:rsidR="00000000" w:rsidRPr="00000000">
        <w:rPr>
          <w:rtl w:val="0"/>
        </w:rPr>
        <w:t xml:space="preserve">Non prender</w:t>
      </w:r>
      <w:r w:rsidDel="00000000" w:rsidR="00000000" w:rsidRPr="00000000">
        <w:rPr>
          <w:i w:val="1"/>
          <w:rtl w:val="0"/>
        </w:rPr>
        <w:t xml:space="preserve">tela</w:t>
      </w:r>
      <w:r w:rsidDel="00000000" w:rsidR="00000000" w:rsidRPr="00000000">
        <w:rPr>
          <w:rtl w:val="0"/>
        </w:rPr>
        <w:t xml:space="preserve"> (negative imperative)</w:t>
      </w:r>
    </w:p>
    <w:p w:rsidR="00000000" w:rsidDel="00000000" w:rsidP="00000000" w:rsidRDefault="00000000" w:rsidRPr="00000000" w14:paraId="00000092">
      <w:pPr>
        <w:pageBreakBefore w:val="0"/>
        <w:jc w:val="both"/>
        <w:rPr/>
      </w:pPr>
      <w:r w:rsidDel="00000000" w:rsidR="00000000" w:rsidRPr="00000000">
        <w:rPr>
          <w:rtl w:val="0"/>
        </w:rPr>
      </w:r>
    </w:p>
    <w:p w:rsidR="00000000" w:rsidDel="00000000" w:rsidP="00000000" w:rsidRDefault="00000000" w:rsidRPr="00000000" w14:paraId="00000093">
      <w:pPr>
        <w:pageBreakBefore w:val="0"/>
        <w:jc w:val="both"/>
        <w:rPr/>
      </w:pPr>
      <w:r w:rsidDel="00000000" w:rsidR="00000000" w:rsidRPr="00000000">
        <w:rPr>
          <w:rtl w:val="0"/>
        </w:rPr>
        <w:t xml:space="preserve">In pronominal verbs, when the first pronoun particle combines with a second one, the phonological shape changes. Thus, in the previous example </w:t>
      </w:r>
      <w:r w:rsidDel="00000000" w:rsidR="00000000" w:rsidRPr="00000000">
        <w:rPr>
          <w:i w:val="1"/>
          <w:rtl w:val="0"/>
        </w:rPr>
        <w:t xml:space="preserve">si</w:t>
      </w:r>
      <w:r w:rsidDel="00000000" w:rsidR="00000000" w:rsidRPr="00000000">
        <w:rPr>
          <w:rtl w:val="0"/>
        </w:rPr>
        <w:t xml:space="preserve"> changes into </w:t>
      </w:r>
      <w:r w:rsidDel="00000000" w:rsidR="00000000" w:rsidRPr="00000000">
        <w:rPr>
          <w:i w:val="1"/>
          <w:rtl w:val="0"/>
        </w:rPr>
        <w:t xml:space="preserve">se </w:t>
      </w:r>
      <w:r w:rsidDel="00000000" w:rsidR="00000000" w:rsidRPr="00000000">
        <w:rPr>
          <w:rtl w:val="0"/>
        </w:rPr>
        <w:t xml:space="preserve">because it’s affected by the presence of other clitics starting with -</w:t>
      </w:r>
      <w:r w:rsidDel="00000000" w:rsidR="00000000" w:rsidRPr="00000000">
        <w:rPr>
          <w:i w:val="1"/>
          <w:rtl w:val="0"/>
        </w:rPr>
        <w:t xml:space="preserve">l </w:t>
      </w:r>
      <w:r w:rsidDel="00000000" w:rsidR="00000000" w:rsidRPr="00000000">
        <w:rPr>
          <w:rtl w:val="0"/>
        </w:rPr>
        <w:t xml:space="preserve">or -</w:t>
      </w:r>
      <w:r w:rsidDel="00000000" w:rsidR="00000000" w:rsidRPr="00000000">
        <w:rPr>
          <w:i w:val="1"/>
          <w:rtl w:val="0"/>
        </w:rPr>
        <w:t xml:space="preserve">n. </w:t>
      </w:r>
      <w:r w:rsidDel="00000000" w:rsidR="00000000" w:rsidRPr="00000000">
        <w:rPr>
          <w:rtl w:val="0"/>
        </w:rPr>
      </w:r>
    </w:p>
    <w:p w:rsidR="00000000" w:rsidDel="00000000" w:rsidP="00000000" w:rsidRDefault="00000000" w:rsidRPr="00000000" w14:paraId="00000094">
      <w:pPr>
        <w:pageBreakBefore w:val="0"/>
        <w:jc w:val="both"/>
        <w:rPr/>
      </w:pPr>
      <w:r w:rsidDel="00000000" w:rsidR="00000000" w:rsidRPr="00000000">
        <w:rPr>
          <w:rtl w:val="0"/>
        </w:rPr>
      </w:r>
    </w:p>
    <w:p w:rsidR="00000000" w:rsidDel="00000000" w:rsidP="00000000" w:rsidRDefault="00000000" w:rsidRPr="00000000" w14:paraId="00000095">
      <w:pPr>
        <w:pageBreakBefore w:val="0"/>
        <w:numPr>
          <w:ilvl w:val="0"/>
          <w:numId w:val="1"/>
        </w:numPr>
        <w:ind w:left="720" w:hanging="360"/>
        <w:jc w:val="both"/>
      </w:pPr>
      <w:r w:rsidDel="00000000" w:rsidR="00000000" w:rsidRPr="00000000">
        <w:rPr>
          <w:b w:val="1"/>
          <w:rtl w:val="0"/>
        </w:rPr>
        <w:t xml:space="preserve">Multiword pronominal verbs </w:t>
      </w:r>
    </w:p>
    <w:p w:rsidR="00000000" w:rsidDel="00000000" w:rsidP="00000000" w:rsidRDefault="00000000" w:rsidRPr="00000000" w14:paraId="00000096">
      <w:pPr>
        <w:pageBreakBefore w:val="0"/>
        <w:ind w:left="720" w:firstLine="0"/>
        <w:jc w:val="both"/>
        <w:rPr/>
      </w:pPr>
      <w:r w:rsidDel="00000000" w:rsidR="00000000" w:rsidRPr="00000000">
        <w:rPr>
          <w:rtl w:val="0"/>
        </w:rPr>
        <w:t xml:space="preserve">Some pronominal verbs may be used in producing multiword units adding adverbs, adjectives or nouns. These new verbs have different semantic value.</w:t>
      </w:r>
    </w:p>
    <w:p w:rsidR="00000000" w:rsidDel="00000000" w:rsidP="00000000" w:rsidRDefault="00000000" w:rsidRPr="00000000" w14:paraId="00000097">
      <w:pPr>
        <w:pageBreakBefore w:val="0"/>
        <w:ind w:left="720" w:firstLine="0"/>
        <w:jc w:val="both"/>
        <w:rPr/>
      </w:pPr>
      <w:r w:rsidDel="00000000" w:rsidR="00000000" w:rsidRPr="00000000">
        <w:rPr>
          <w:rtl w:val="0"/>
        </w:rPr>
      </w:r>
    </w:p>
    <w:p w:rsidR="00000000" w:rsidDel="00000000" w:rsidP="00000000" w:rsidRDefault="00000000" w:rsidRPr="00000000" w14:paraId="00000098">
      <w:pPr>
        <w:pageBreakBefore w:val="0"/>
        <w:ind w:left="720" w:firstLine="0"/>
        <w:jc w:val="both"/>
        <w:rPr>
          <w:i w:val="1"/>
        </w:rPr>
      </w:pPr>
      <w:r w:rsidDel="00000000" w:rsidR="00000000" w:rsidRPr="00000000">
        <w:rPr>
          <w:rtl w:val="0"/>
        </w:rPr>
        <w:t xml:space="preserve">3a. </w:t>
      </w:r>
      <w:r w:rsidDel="00000000" w:rsidR="00000000" w:rsidRPr="00000000">
        <w:rPr>
          <w:i w:val="1"/>
          <w:rtl w:val="0"/>
        </w:rPr>
        <w:t xml:space="preserve">prendersela</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prendersela</w:t>
      </w:r>
      <w:r w:rsidDel="00000000" w:rsidR="00000000" w:rsidRPr="00000000">
        <w:rPr>
          <w:rtl w:val="0"/>
        </w:rPr>
        <w:t xml:space="preserve"> + </w:t>
      </w:r>
      <w:r w:rsidDel="00000000" w:rsidR="00000000" w:rsidRPr="00000000">
        <w:rPr>
          <w:i w:val="1"/>
          <w:rtl w:val="0"/>
        </w:rPr>
        <w:t xml:space="preserve">comoda </w:t>
      </w:r>
      <w:r w:rsidDel="00000000" w:rsidR="00000000" w:rsidRPr="00000000">
        <w:rPr>
          <w:rtl w:val="0"/>
        </w:rPr>
        <w:t xml:space="preserve">(inflected form: </w:t>
      </w:r>
      <w:r w:rsidDel="00000000" w:rsidR="00000000" w:rsidRPr="00000000">
        <w:rPr>
          <w:i w:val="1"/>
          <w:rtl w:val="0"/>
        </w:rPr>
        <w:t xml:space="preserve">se la prende comoda)</w:t>
      </w:r>
    </w:p>
    <w:p w:rsidR="00000000" w:rsidDel="00000000" w:rsidP="00000000" w:rsidRDefault="00000000" w:rsidRPr="00000000" w14:paraId="00000099">
      <w:pPr>
        <w:pageBreakBefore w:val="0"/>
        <w:ind w:left="720" w:firstLine="0"/>
        <w:jc w:val="both"/>
        <w:rPr>
          <w:i w:val="1"/>
        </w:rPr>
      </w:pPr>
      <w:r w:rsidDel="00000000" w:rsidR="00000000" w:rsidRPr="00000000">
        <w:rPr>
          <w:rtl w:val="0"/>
        </w:rPr>
        <w:t xml:space="preserve">3b. </w:t>
      </w:r>
      <w:r w:rsidDel="00000000" w:rsidR="00000000" w:rsidRPr="00000000">
        <w:rPr>
          <w:i w:val="1"/>
          <w:rtl w:val="0"/>
        </w:rPr>
        <w:t xml:space="preserve">andarci</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andarci</w:t>
      </w:r>
      <w:r w:rsidDel="00000000" w:rsidR="00000000" w:rsidRPr="00000000">
        <w:rPr>
          <w:rtl w:val="0"/>
        </w:rPr>
        <w:t xml:space="preserve"> + </w:t>
      </w:r>
      <w:r w:rsidDel="00000000" w:rsidR="00000000" w:rsidRPr="00000000">
        <w:rPr>
          <w:i w:val="1"/>
          <w:rtl w:val="0"/>
        </w:rPr>
        <w:t xml:space="preserve">piano </w:t>
      </w:r>
      <w:r w:rsidDel="00000000" w:rsidR="00000000" w:rsidRPr="00000000">
        <w:rPr>
          <w:rtl w:val="0"/>
        </w:rPr>
        <w:t xml:space="preserve">(inflected form: </w:t>
      </w:r>
      <w:r w:rsidDel="00000000" w:rsidR="00000000" w:rsidRPr="00000000">
        <w:rPr>
          <w:i w:val="1"/>
          <w:rtl w:val="0"/>
        </w:rPr>
        <w:t xml:space="preserve">ci andava piano</w:t>
      </w:r>
      <w:r w:rsidDel="00000000" w:rsidR="00000000" w:rsidRPr="00000000">
        <w:rPr>
          <w:rtl w:val="0"/>
        </w:rPr>
        <w:t xml:space="preserve">, </w:t>
      </w:r>
      <w:r w:rsidDel="00000000" w:rsidR="00000000" w:rsidRPr="00000000">
        <w:rPr>
          <w:i w:val="1"/>
          <w:rtl w:val="0"/>
        </w:rPr>
        <w:t xml:space="preserve">vacci piano)</w:t>
      </w:r>
    </w:p>
    <w:p w:rsidR="00000000" w:rsidDel="00000000" w:rsidP="00000000" w:rsidRDefault="00000000" w:rsidRPr="00000000" w14:paraId="0000009A">
      <w:pPr>
        <w:pageBreakBefore w:val="0"/>
        <w:ind w:left="720" w:firstLine="0"/>
        <w:jc w:val="both"/>
        <w:rPr>
          <w:i w:val="1"/>
        </w:rPr>
      </w:pPr>
      <w:r w:rsidDel="00000000" w:rsidR="00000000" w:rsidRPr="00000000">
        <w:rPr>
          <w:rtl w:val="0"/>
        </w:rPr>
        <w:t xml:space="preserve">3c. </w:t>
      </w:r>
      <w:r w:rsidDel="00000000" w:rsidR="00000000" w:rsidRPr="00000000">
        <w:rPr>
          <w:i w:val="1"/>
          <w:rtl w:val="0"/>
        </w:rPr>
        <w:t xml:space="preserve">vederci</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vederci</w:t>
      </w:r>
      <w:r w:rsidDel="00000000" w:rsidR="00000000" w:rsidRPr="00000000">
        <w:rPr>
          <w:rtl w:val="0"/>
        </w:rPr>
        <w:t xml:space="preserve"> + </w:t>
      </w:r>
      <w:r w:rsidDel="00000000" w:rsidR="00000000" w:rsidRPr="00000000">
        <w:rPr>
          <w:i w:val="1"/>
          <w:rtl w:val="0"/>
        </w:rPr>
        <w:t xml:space="preserve">chiaro</w:t>
      </w:r>
    </w:p>
    <w:p w:rsidR="00000000" w:rsidDel="00000000" w:rsidP="00000000" w:rsidRDefault="00000000" w:rsidRPr="00000000" w14:paraId="0000009B">
      <w:pPr>
        <w:pageBreakBefore w:val="0"/>
        <w:ind w:left="720" w:firstLine="0"/>
        <w:jc w:val="both"/>
        <w:rPr/>
      </w:pPr>
      <w:r w:rsidDel="00000000" w:rsidR="00000000" w:rsidRPr="00000000">
        <w:rPr>
          <w:rtl w:val="0"/>
        </w:rPr>
      </w:r>
    </w:p>
    <w:p w:rsidR="00000000" w:rsidDel="00000000" w:rsidP="00000000" w:rsidRDefault="00000000" w:rsidRPr="00000000" w14:paraId="0000009C">
      <w:pPr>
        <w:pageBreakBefore w:val="0"/>
        <w:ind w:left="720" w:firstLine="0"/>
        <w:jc w:val="both"/>
        <w:rPr/>
      </w:pPr>
      <w:r w:rsidDel="00000000" w:rsidR="00000000" w:rsidRPr="00000000">
        <w:rPr>
          <w:rtl w:val="0"/>
        </w:rPr>
        <w:t xml:space="preserve">In some cases, the multiword pronominal verb is derived from a simple verb, which presents the particle pronoun as intensifier referring to the subject</w:t>
      </w:r>
    </w:p>
    <w:p w:rsidR="00000000" w:rsidDel="00000000" w:rsidP="00000000" w:rsidRDefault="00000000" w:rsidRPr="00000000" w14:paraId="0000009D">
      <w:pPr>
        <w:pageBreakBefore w:val="0"/>
        <w:ind w:left="720" w:firstLine="0"/>
        <w:jc w:val="both"/>
        <w:rPr>
          <w:i w:val="1"/>
        </w:rPr>
      </w:pPr>
      <w:r w:rsidDel="00000000" w:rsidR="00000000" w:rsidRPr="00000000">
        <w:rPr>
          <w:rtl w:val="0"/>
        </w:rPr>
        <w:t xml:space="preserve">3d. *dormirci (derived from </w:t>
      </w:r>
      <w:r w:rsidDel="00000000" w:rsidR="00000000" w:rsidRPr="00000000">
        <w:rPr>
          <w:i w:val="1"/>
          <w:rtl w:val="0"/>
        </w:rPr>
        <w:t xml:space="preserve">dormire</w:t>
      </w:r>
      <w:r w:rsidDel="00000000" w:rsidR="00000000" w:rsidRPr="00000000">
        <w:rPr>
          <w:rtl w:val="0"/>
        </w:rPr>
        <w:t xml:space="preserve">) -&gt; </w:t>
      </w:r>
      <w:r w:rsidDel="00000000" w:rsidR="00000000" w:rsidRPr="00000000">
        <w:rPr>
          <w:i w:val="1"/>
          <w:rtl w:val="0"/>
        </w:rPr>
        <w:t xml:space="preserve">dormirci</w:t>
      </w:r>
      <w:r w:rsidDel="00000000" w:rsidR="00000000" w:rsidRPr="00000000">
        <w:rPr>
          <w:rtl w:val="0"/>
        </w:rPr>
        <w:t xml:space="preserve"> + </w:t>
      </w:r>
      <w:r w:rsidDel="00000000" w:rsidR="00000000" w:rsidRPr="00000000">
        <w:rPr>
          <w:i w:val="1"/>
          <w:rtl w:val="0"/>
        </w:rPr>
        <w:t xml:space="preserve">sopra</w:t>
      </w:r>
    </w:p>
    <w:p w:rsidR="00000000" w:rsidDel="00000000" w:rsidP="00000000" w:rsidRDefault="00000000" w:rsidRPr="00000000" w14:paraId="0000009E">
      <w:pPr>
        <w:pageBreakBefore w:val="0"/>
        <w:rPr>
          <w:rFonts w:ascii="Roboto Mono" w:cs="Roboto Mono" w:eastAsia="Roboto Mono" w:hAnsi="Roboto Mono"/>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pHt8IG0ni5x9AkoPCsCCccRPEFIeObW7eR-PxY1JN7A/edit#slide=id.g226f12152c_0_4" TargetMode="External"/><Relationship Id="rId7" Type="http://schemas.openxmlformats.org/officeDocument/2006/relationships/hyperlink" Target="https://docs.google.com/document/d/1g6wcYKdPjgNvMrSrbVg44ja-i0OEtqqdgvG6AVIt_Hc/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