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tgxyuwjf3r7" w:id="0"/>
      <w:bookmarkEnd w:id="0"/>
      <w:r w:rsidDel="00000000" w:rsidR="00000000" w:rsidRPr="00000000">
        <w:rPr>
          <w:rtl w:val="0"/>
        </w:rPr>
        <w:t xml:space="preserve">Morph telco 2022-02-08, 13:00 CET</w:t>
      </w:r>
    </w:p>
    <w:p w:rsidR="00000000" w:rsidDel="00000000" w:rsidP="00000000" w:rsidRDefault="00000000" w:rsidRPr="00000000" w14:paraId="00000002">
      <w:pPr>
        <w:rPr>
          <w:b w:val="1"/>
          <w:color w:val="ff0000"/>
          <w:sz w:val="24"/>
          <w:szCs w:val="24"/>
        </w:rPr>
      </w:pPr>
      <w:r w:rsidDel="00000000" w:rsidR="00000000" w:rsidRPr="00000000">
        <w:rPr>
          <w:b w:val="1"/>
          <w:sz w:val="24"/>
          <w:szCs w:val="24"/>
          <w:rtl w:val="0"/>
        </w:rPr>
        <w:t xml:space="preserve">Link: </w:t>
      </w:r>
      <w:hyperlink r:id="rId6">
        <w:r w:rsidDel="00000000" w:rsidR="00000000" w:rsidRPr="00000000">
          <w:rPr>
            <w:b w:val="1"/>
            <w:color w:val="1155cc"/>
            <w:sz w:val="24"/>
            <w:szCs w:val="24"/>
            <w:u w:val="single"/>
            <w:rtl w:val="0"/>
          </w:rPr>
          <w:t xml:space="preserve">https://meet.google.com/yzu-bzkd-xbp</w:t>
        </w:r>
      </w:hyperlink>
      <w:r w:rsidDel="00000000" w:rsidR="00000000" w:rsidRPr="00000000">
        <w:rPr>
          <w:b w:val="1"/>
          <w:sz w:val="24"/>
          <w:szCs w:val="24"/>
          <w:rtl w:val="0"/>
        </w:rPr>
        <w:t xml:space="preserve"> </w:t>
      </w:r>
      <w:r w:rsidDel="00000000" w:rsidR="00000000" w:rsidRPr="00000000">
        <w:rPr>
          <w:b w:val="1"/>
          <w:color w:val="ff0000"/>
          <w:sz w:val="24"/>
          <w:szCs w:val="24"/>
          <w:rtl w:val="0"/>
        </w:rPr>
        <w:t xml:space="preserve">[one-time-link; check here for link updates if it doesn’t work]next : https://meet.google.com/irb-dovk-qpy</w:t>
      </w:r>
    </w:p>
    <w:p w:rsidR="00000000" w:rsidDel="00000000" w:rsidP="00000000" w:rsidRDefault="00000000" w:rsidRPr="00000000" w14:paraId="00000003">
      <w:pPr>
        <w:rPr>
          <w:b w:val="1"/>
          <w:sz w:val="26"/>
          <w:szCs w:val="26"/>
        </w:rPr>
      </w:pPr>
      <w:r w:rsidDel="00000000" w:rsidR="00000000" w:rsidRPr="00000000">
        <w:rPr>
          <w:b w:val="1"/>
          <w:sz w:val="24"/>
          <w:szCs w:val="24"/>
          <w:rtl w:val="0"/>
        </w:rPr>
        <w:t xml:space="preserve">Latest Definitions:</w:t>
      </w:r>
      <w:r w:rsidDel="00000000" w:rsidR="00000000" w:rsidRPr="00000000">
        <w:rPr>
          <w:rtl w:val="0"/>
        </w:rPr>
        <w:t xml:space="preserve"> </w:t>
      </w:r>
      <w:hyperlink r:id="rId7">
        <w:r w:rsidDel="00000000" w:rsidR="00000000" w:rsidRPr="00000000">
          <w:rPr>
            <w:b w:val="1"/>
            <w:color w:val="1155cc"/>
            <w:sz w:val="24"/>
            <w:szCs w:val="24"/>
            <w:u w:val="single"/>
            <w:rtl w:val="0"/>
          </w:rPr>
          <w:t xml:space="preserve">https://github.com/ontolex/morph/blob/master/draft.md</w:t>
        </w:r>
      </w:hyperlink>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Nexus: </w:t>
      </w:r>
      <w:hyperlink r:id="rId8">
        <w:r w:rsidDel="00000000" w:rsidR="00000000" w:rsidRPr="00000000">
          <w:rPr>
            <w:b w:val="1"/>
            <w:color w:val="1155cc"/>
            <w:sz w:val="24"/>
            <w:szCs w:val="24"/>
            <w:u w:val="single"/>
            <w:rtl w:val="0"/>
          </w:rPr>
          <w:t xml:space="preserve">https://nexuslinguarum.eu/the-action/join-us</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Participants [please add yourself]:</w:t>
      </w:r>
    </w:p>
    <w:p w:rsidR="00000000" w:rsidDel="00000000" w:rsidP="00000000" w:rsidRDefault="00000000" w:rsidRPr="00000000" w14:paraId="00000007">
      <w:pPr>
        <w:rPr/>
      </w:pPr>
      <w:r w:rsidDel="00000000" w:rsidR="00000000" w:rsidRPr="00000000">
        <w:rPr>
          <w:rtl w:val="0"/>
        </w:rPr>
        <w:t xml:space="preserve">Christian Chiarcos (CC)</w:t>
      </w:r>
    </w:p>
    <w:p w:rsidR="00000000" w:rsidDel="00000000" w:rsidP="00000000" w:rsidRDefault="00000000" w:rsidRPr="00000000" w14:paraId="00000008">
      <w:pPr>
        <w:rPr/>
      </w:pPr>
      <w:r w:rsidDel="00000000" w:rsidR="00000000" w:rsidRPr="00000000">
        <w:rPr>
          <w:rtl w:val="0"/>
        </w:rPr>
        <w:t xml:space="preserve">Max Ionov (MI)</w:t>
      </w:r>
    </w:p>
    <w:p w:rsidR="00000000" w:rsidDel="00000000" w:rsidP="00000000" w:rsidRDefault="00000000" w:rsidRPr="00000000" w14:paraId="00000009">
      <w:pPr>
        <w:rPr/>
      </w:pPr>
      <w:r w:rsidDel="00000000" w:rsidR="00000000" w:rsidRPr="00000000">
        <w:rPr>
          <w:rtl w:val="0"/>
        </w:rPr>
        <w:t xml:space="preserve">Katerina Gkirtzou (KG)</w:t>
      </w:r>
    </w:p>
    <w:p w:rsidR="00000000" w:rsidDel="00000000" w:rsidP="00000000" w:rsidRDefault="00000000" w:rsidRPr="00000000" w14:paraId="0000000A">
      <w:pPr>
        <w:rPr/>
      </w:pPr>
      <w:r w:rsidDel="00000000" w:rsidR="00000000" w:rsidRPr="00000000">
        <w:rPr>
          <w:rtl w:val="0"/>
        </w:rPr>
        <w:t xml:space="preserve">Fahad Khan (FK)</w:t>
      </w:r>
    </w:p>
    <w:p w:rsidR="00000000" w:rsidDel="00000000" w:rsidP="00000000" w:rsidRDefault="00000000" w:rsidRPr="00000000" w14:paraId="0000000B">
      <w:pPr>
        <w:rPr>
          <w:color w:val="999999"/>
        </w:rPr>
      </w:pPr>
      <w:r w:rsidDel="00000000" w:rsidR="00000000" w:rsidRPr="00000000">
        <w:rPr>
          <w:color w:val="999999"/>
          <w:rtl w:val="0"/>
        </w:rPr>
        <w:t xml:space="preserve">Khadija Ait ElFqih (KAE)</w:t>
      </w:r>
    </w:p>
    <w:p w:rsidR="00000000" w:rsidDel="00000000" w:rsidP="00000000" w:rsidRDefault="00000000" w:rsidRPr="00000000" w14:paraId="0000000C">
      <w:pPr>
        <w:rPr/>
      </w:pPr>
      <w:r w:rsidDel="00000000" w:rsidR="00000000" w:rsidRPr="00000000">
        <w:rPr>
          <w:rtl w:val="0"/>
        </w:rPr>
        <w:t xml:space="preserve">Matteo Pellegrini (MP)</w:t>
      </w:r>
    </w:p>
    <w:p w:rsidR="00000000" w:rsidDel="00000000" w:rsidP="00000000" w:rsidRDefault="00000000" w:rsidRPr="00000000" w14:paraId="0000000D">
      <w:pPr>
        <w:rPr>
          <w:color w:val="999999"/>
        </w:rPr>
      </w:pPr>
      <w:r w:rsidDel="00000000" w:rsidR="00000000" w:rsidRPr="00000000">
        <w:rPr>
          <w:color w:val="999999"/>
          <w:rtl w:val="0"/>
        </w:rPr>
        <w:t xml:space="preserve">Ciprian-Octavian Truică (CT)</w:t>
      </w:r>
    </w:p>
    <w:p w:rsidR="00000000" w:rsidDel="00000000" w:rsidP="00000000" w:rsidRDefault="00000000" w:rsidRPr="00000000" w14:paraId="0000000E">
      <w:pPr>
        <w:rPr>
          <w:color w:val="999999"/>
        </w:rPr>
      </w:pPr>
      <w:r w:rsidDel="00000000" w:rsidR="00000000" w:rsidRPr="00000000">
        <w:rPr>
          <w:color w:val="999999"/>
          <w:rtl w:val="0"/>
        </w:rPr>
        <w:t xml:space="preserve">Penny Labropoulou (PL)</w:t>
      </w:r>
    </w:p>
    <w:p w:rsidR="00000000" w:rsidDel="00000000" w:rsidP="00000000" w:rsidRDefault="00000000" w:rsidRPr="00000000" w14:paraId="0000000F">
      <w:pPr>
        <w:rPr>
          <w:color w:val="999999"/>
        </w:rPr>
      </w:pPr>
      <w:r w:rsidDel="00000000" w:rsidR="00000000" w:rsidRPr="00000000">
        <w:rPr>
          <w:color w:val="999999"/>
          <w:rtl w:val="0"/>
        </w:rPr>
        <w:t xml:space="preserve">Elena Simona Apostol (ESA)</w:t>
      </w:r>
    </w:p>
    <w:p w:rsidR="00000000" w:rsidDel="00000000" w:rsidP="00000000" w:rsidRDefault="00000000" w:rsidRPr="00000000" w14:paraId="00000010">
      <w:pPr>
        <w:rPr>
          <w:color w:val="999999"/>
        </w:rPr>
      </w:pPr>
      <w:r w:rsidDel="00000000" w:rsidR="00000000" w:rsidRPr="00000000">
        <w:rPr>
          <w:color w:val="999999"/>
          <w:rtl w:val="0"/>
        </w:rPr>
        <w:t xml:space="preserve">Sina Ahmadi (SA)</w:t>
      </w:r>
    </w:p>
    <w:p w:rsidR="00000000" w:rsidDel="00000000" w:rsidP="00000000" w:rsidRDefault="00000000" w:rsidRPr="00000000" w14:paraId="00000011">
      <w:pPr>
        <w:rPr>
          <w:color w:val="999999"/>
        </w:rPr>
      </w:pPr>
      <w:r w:rsidDel="00000000" w:rsidR="00000000" w:rsidRPr="00000000">
        <w:rPr>
          <w:color w:val="999999"/>
          <w:rtl w:val="0"/>
        </w:rPr>
        <w:t xml:space="preserve">Elena Benzoni (EB)</w:t>
      </w:r>
    </w:p>
    <w:p w:rsidR="00000000" w:rsidDel="00000000" w:rsidP="00000000" w:rsidRDefault="00000000" w:rsidRPr="00000000" w14:paraId="00000012">
      <w:pPr>
        <w:rPr>
          <w:color w:val="999999"/>
        </w:rPr>
      </w:pPr>
      <w:r w:rsidDel="00000000" w:rsidR="00000000" w:rsidRPr="00000000">
        <w:rPr>
          <w:color w:val="999999"/>
          <w:rtl w:val="0"/>
        </w:rPr>
        <w:t xml:space="preserve">Petra Steiner (PS)</w:t>
      </w:r>
    </w:p>
    <w:p w:rsidR="00000000" w:rsidDel="00000000" w:rsidP="00000000" w:rsidRDefault="00000000" w:rsidRPr="00000000" w14:paraId="00000013">
      <w:pPr>
        <w:rPr>
          <w:color w:val="202124"/>
        </w:rPr>
      </w:pPr>
      <w:r w:rsidDel="00000000" w:rsidR="00000000" w:rsidRPr="00000000">
        <w:rPr>
          <w:color w:val="202124"/>
          <w:rtl w:val="0"/>
        </w:rPr>
        <w:t xml:space="preserve">Theodorus Fransen (TF)</w:t>
      </w:r>
    </w:p>
    <w:p w:rsidR="00000000" w:rsidDel="00000000" w:rsidP="00000000" w:rsidRDefault="00000000" w:rsidRPr="00000000" w14:paraId="00000014">
      <w:pPr>
        <w:rPr>
          <w:color w:val="999999"/>
        </w:rPr>
      </w:pPr>
      <w:r w:rsidDel="00000000" w:rsidR="00000000" w:rsidRPr="00000000">
        <w:rPr>
          <w:color w:val="999999"/>
          <w:rtl w:val="0"/>
        </w:rPr>
        <w:t xml:space="preserve">Thierry Declerck (DFKI)</w:t>
      </w:r>
    </w:p>
    <w:p w:rsidR="00000000" w:rsidDel="00000000" w:rsidP="00000000" w:rsidRDefault="00000000" w:rsidRPr="00000000" w14:paraId="00000015">
      <w:pPr>
        <w:rPr/>
      </w:pPr>
      <w:r w:rsidDel="00000000" w:rsidR="00000000" w:rsidRPr="00000000">
        <w:rPr>
          <w:rtl w:val="0"/>
        </w:rPr>
        <w:t xml:space="preserve">Ranka Stanković</w:t>
      </w:r>
    </w:p>
    <w:p w:rsidR="00000000" w:rsidDel="00000000" w:rsidP="00000000" w:rsidRDefault="00000000" w:rsidRPr="00000000" w14:paraId="00000016">
      <w:pPr>
        <w:rPr/>
      </w:pPr>
      <w:r w:rsidDel="00000000" w:rsidR="00000000" w:rsidRPr="00000000">
        <w:rPr>
          <w:rtl w:val="0"/>
        </w:rPr>
        <w:t xml:space="preserve">Gilles Sérasset (GS)</w:t>
      </w:r>
    </w:p>
    <w:p w:rsidR="00000000" w:rsidDel="00000000" w:rsidP="00000000" w:rsidRDefault="00000000" w:rsidRPr="00000000" w14:paraId="00000017">
      <w:pPr>
        <w:rPr/>
      </w:pPr>
      <w:r w:rsidDel="00000000" w:rsidR="00000000" w:rsidRPr="00000000">
        <w:rPr>
          <w:rtl w:val="0"/>
        </w:rPr>
        <w:t xml:space="preserve">Mike Rosner (MR)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v4addnpz2vtu" w:id="1"/>
      <w:bookmarkEnd w:id="1"/>
      <w:r w:rsidDel="00000000" w:rsidR="00000000" w:rsidRPr="00000000">
        <w:rPr>
          <w:rtl w:val="0"/>
        </w:rPr>
        <w:t xml:space="preserve">0. Module draft (4.17)</w:t>
      </w:r>
    </w:p>
    <w:p w:rsidR="00000000" w:rsidDel="00000000" w:rsidP="00000000" w:rsidRDefault="00000000" w:rsidRPr="00000000" w14:paraId="0000001B">
      <w:pPr>
        <w:rPr/>
      </w:pPr>
      <w:r w:rsidDel="00000000" w:rsidR="00000000" w:rsidRPr="00000000">
        <w:rPr/>
        <w:drawing>
          <wp:inline distB="114300" distT="114300" distL="114300" distR="114300">
            <wp:extent cx="5731200" cy="3771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No changes</w:t>
      </w:r>
    </w:p>
    <w:p w:rsidR="00000000" w:rsidDel="00000000" w:rsidP="00000000" w:rsidRDefault="00000000" w:rsidRPr="00000000" w14:paraId="0000001E">
      <w:pPr>
        <w:pStyle w:val="Heading1"/>
        <w:rPr/>
      </w:pPr>
      <w:bookmarkStart w:colFirst="0" w:colLast="0" w:name="_a6lx6r34y6tr" w:id="2"/>
      <w:bookmarkEnd w:id="2"/>
      <w:r w:rsidDel="00000000" w:rsidR="00000000" w:rsidRPr="00000000">
        <w:rPr>
          <w:rtl w:val="0"/>
        </w:rPr>
        <w:t xml:space="preserve">Organisational</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MP: What prefix is for morph?</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MI: morph? </w:t>
      </w:r>
      <w:hyperlink r:id="rId10">
        <w:r w:rsidDel="00000000" w:rsidR="00000000" w:rsidRPr="00000000">
          <w:rPr>
            <w:color w:val="1155cc"/>
            <w:u w:val="single"/>
            <w:rtl w:val="0"/>
          </w:rPr>
          <w:t xml:space="preserve">http://www.w3.org/ns/lemon/morph</w:t>
        </w:r>
      </w:hyperlink>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1"/>
        <w:rPr/>
      </w:pPr>
      <w:bookmarkStart w:colFirst="0" w:colLast="0" w:name="_1y5nmh4j3qo9" w:id="3"/>
      <w:bookmarkEnd w:id="3"/>
      <w:r w:rsidDel="00000000" w:rsidR="00000000" w:rsidRPr="00000000">
        <w:rPr>
          <w:rtl w:val="0"/>
        </w:rPr>
        <w:t xml:space="preserve">Publications</w:t>
      </w:r>
    </w:p>
    <w:p w:rsidR="00000000" w:rsidDel="00000000" w:rsidP="00000000" w:rsidRDefault="00000000" w:rsidRPr="00000000" w14:paraId="00000023">
      <w:pPr>
        <w:pStyle w:val="Heading2"/>
        <w:rPr/>
      </w:pPr>
      <w:bookmarkStart w:colFirst="0" w:colLast="0" w:name="_v6g1kjqfxxu3" w:id="4"/>
      <w:bookmarkEnd w:id="4"/>
      <w:r w:rsidDel="00000000" w:rsidR="00000000" w:rsidRPr="00000000">
        <w:rPr>
          <w:rtl w:val="0"/>
        </w:rPr>
        <w:t xml:space="preserve">eLex 2023</w:t>
      </w:r>
    </w:p>
    <w:p w:rsidR="00000000" w:rsidDel="00000000" w:rsidP="00000000" w:rsidRDefault="00000000" w:rsidRPr="00000000" w14:paraId="00000024">
      <w:pPr>
        <w:rPr/>
      </w:pPr>
      <w:r w:rsidDel="00000000" w:rsidR="00000000" w:rsidRPr="00000000">
        <w:rPr>
          <w:rtl w:val="0"/>
        </w:rPr>
        <w:t xml:space="preserve">Didn’t happen, MI apologises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2"/>
        <w:rPr/>
      </w:pPr>
      <w:bookmarkStart w:colFirst="0" w:colLast="0" w:name="_vlm6501m5uv2" w:id="5"/>
      <w:bookmarkEnd w:id="5"/>
      <w:r w:rsidDel="00000000" w:rsidR="00000000" w:rsidRPr="00000000">
        <w:rPr>
          <w:rtl w:val="0"/>
        </w:rPr>
        <w:t xml:space="preserve">MWE Chapter</w:t>
      </w:r>
    </w:p>
    <w:p w:rsidR="00000000" w:rsidDel="00000000" w:rsidP="00000000" w:rsidRDefault="00000000" w:rsidRPr="00000000" w14:paraId="00000027">
      <w:pPr>
        <w:numPr>
          <w:ilvl w:val="0"/>
          <w:numId w:val="4"/>
        </w:numPr>
        <w:ind w:left="720" w:hanging="360"/>
      </w:pPr>
      <w:r w:rsidDel="00000000" w:rsidR="00000000" w:rsidRPr="00000000">
        <w:rPr>
          <w:rtl w:val="0"/>
        </w:rPr>
        <w:t xml:space="preserve">Deadline March 1st</w:t>
      </w:r>
    </w:p>
    <w:p w:rsidR="00000000" w:rsidDel="00000000" w:rsidP="00000000" w:rsidRDefault="00000000" w:rsidRPr="00000000" w14:paraId="00000028">
      <w:pPr>
        <w:numPr>
          <w:ilvl w:val="0"/>
          <w:numId w:val="4"/>
        </w:numPr>
        <w:ind w:left="720" w:hanging="360"/>
      </w:pPr>
      <w:r w:rsidDel="00000000" w:rsidR="00000000" w:rsidRPr="00000000">
        <w:rPr>
          <w:rtl w:val="0"/>
        </w:rPr>
        <w:t xml:space="preserve">Draft for chapter: </w:t>
      </w:r>
      <w:hyperlink r:id="rId11">
        <w:r w:rsidDel="00000000" w:rsidR="00000000" w:rsidRPr="00000000">
          <w:rPr>
            <w:color w:val="1155cc"/>
            <w:u w:val="single"/>
            <w:rtl w:val="0"/>
          </w:rPr>
          <w:t xml:space="preserve">https://www.overleaf.com/8285444258rpfnbwgwbrdp</w:t>
        </w:r>
      </w:hyperlink>
      <w:r w:rsidDel="00000000" w:rsidR="00000000" w:rsidRPr="00000000">
        <w:rPr>
          <w:rtl w:val="0"/>
        </w:rPr>
        <w:t xml:space="preserve"> </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Slack channel: #frac-mwe-chapter</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Some gaps</w:t>
      </w:r>
    </w:p>
    <w:p w:rsidR="00000000" w:rsidDel="00000000" w:rsidP="00000000" w:rsidRDefault="00000000" w:rsidRPr="00000000" w14:paraId="0000002B">
      <w:pPr>
        <w:numPr>
          <w:ilvl w:val="0"/>
          <w:numId w:val="4"/>
        </w:numPr>
        <w:ind w:left="720" w:hanging="360"/>
        <w:rPr>
          <w:u w:val="none"/>
        </w:rPr>
      </w:pPr>
      <w:r w:rsidDel="00000000" w:rsidR="00000000" w:rsidRPr="00000000">
        <w:rPr>
          <w:rtl w:val="0"/>
        </w:rPr>
        <w:t xml:space="preserve">FK: </w:t>
      </w:r>
    </w:p>
    <w:p w:rsidR="00000000" w:rsidDel="00000000" w:rsidP="00000000" w:rsidRDefault="00000000" w:rsidRPr="00000000" w14:paraId="0000002C">
      <w:pPr>
        <w:numPr>
          <w:ilvl w:val="1"/>
          <w:numId w:val="4"/>
        </w:numPr>
        <w:ind w:left="1440" w:hanging="360"/>
        <w:rPr>
          <w:u w:val="none"/>
        </w:rPr>
      </w:pPr>
      <w:r w:rsidDel="00000000" w:rsidR="00000000" w:rsidRPr="00000000">
        <w:rPr>
          <w:rtl w:val="0"/>
        </w:rPr>
        <w:t xml:space="preserve">FK: For what cases do we recommend to use Morph module and not decomp?</w:t>
      </w:r>
    </w:p>
    <w:p w:rsidR="00000000" w:rsidDel="00000000" w:rsidP="00000000" w:rsidRDefault="00000000" w:rsidRPr="00000000" w14:paraId="0000002D">
      <w:pPr>
        <w:numPr>
          <w:ilvl w:val="1"/>
          <w:numId w:val="4"/>
        </w:numPr>
        <w:ind w:left="1440" w:hanging="360"/>
        <w:rPr>
          <w:u w:val="none"/>
        </w:rPr>
      </w:pPr>
      <w:r w:rsidDel="00000000" w:rsidR="00000000" w:rsidRPr="00000000">
        <w:rPr>
          <w:rtl w:val="0"/>
        </w:rPr>
        <w:t xml:space="preserve">MP: For Latin we used morph because we needed a reification of the relation between elements (but that was for compounds, not specifically for MWE)</w:t>
      </w:r>
    </w:p>
    <w:p w:rsidR="00000000" w:rsidDel="00000000" w:rsidP="00000000" w:rsidRDefault="00000000" w:rsidRPr="00000000" w14:paraId="0000002E">
      <w:pPr>
        <w:numPr>
          <w:ilvl w:val="1"/>
          <w:numId w:val="4"/>
        </w:numPr>
        <w:ind w:left="1440" w:hanging="360"/>
        <w:rPr>
          <w:u w:val="none"/>
        </w:rPr>
      </w:pPr>
      <w:r w:rsidDel="00000000" w:rsidR="00000000" w:rsidRPr="00000000">
        <w:rPr>
          <w:rtl w:val="0"/>
        </w:rPr>
        <w:t xml:space="preserve">CC: When we have an analysis using morphology, we shouldn’t be using decomp, should use morph</w:t>
      </w:r>
    </w:p>
    <w:p w:rsidR="00000000" w:rsidDel="00000000" w:rsidP="00000000" w:rsidRDefault="00000000" w:rsidRPr="00000000" w14:paraId="0000002F">
      <w:pPr>
        <w:numPr>
          <w:ilvl w:val="1"/>
          <w:numId w:val="4"/>
        </w:numPr>
        <w:ind w:left="1440" w:hanging="360"/>
        <w:rPr>
          <w:u w:val="none"/>
        </w:rPr>
      </w:pPr>
      <w:r w:rsidDel="00000000" w:rsidR="00000000" w:rsidRPr="00000000">
        <w:rPr>
          <w:rtl w:val="0"/>
        </w:rPr>
        <w:t xml:space="preserve">KG: More generally, if we have something that needs morph classes, we should use morph, if it’s sufficient to just have core ontolex to encode all the information, we can use decomp</w:t>
      </w:r>
    </w:p>
    <w:p w:rsidR="00000000" w:rsidDel="00000000" w:rsidP="00000000" w:rsidRDefault="00000000" w:rsidRPr="00000000" w14:paraId="00000030">
      <w:pPr>
        <w:numPr>
          <w:ilvl w:val="1"/>
          <w:numId w:val="4"/>
        </w:numPr>
        <w:ind w:left="1440" w:hanging="360"/>
        <w:rPr>
          <w:u w:val="none"/>
        </w:rPr>
      </w:pPr>
      <w:r w:rsidDel="00000000" w:rsidR="00000000" w:rsidRPr="00000000">
        <w:rPr>
          <w:rtl w:val="0"/>
        </w:rPr>
        <w:t xml:space="preserve">CC: decomp is not only about structure but also about semantics, which is not modelable in morph</w:t>
      </w:r>
    </w:p>
    <w:p w:rsidR="00000000" w:rsidDel="00000000" w:rsidP="00000000" w:rsidRDefault="00000000" w:rsidRPr="00000000" w14:paraId="00000031">
      <w:pPr>
        <w:numPr>
          <w:ilvl w:val="1"/>
          <w:numId w:val="4"/>
        </w:numPr>
        <w:ind w:left="1440" w:hanging="360"/>
        <w:rPr>
          <w:u w:val="none"/>
        </w:rPr>
      </w:pPr>
      <w:r w:rsidDel="00000000" w:rsidR="00000000" w:rsidRPr="00000000">
        <w:rPr>
          <w:rtl w:val="0"/>
        </w:rPr>
        <w:t xml:space="preserve">FK: if it’s not a semantically transparent MWE (e.g. idiomatic), we can’t use morph? So the suggestion will be to use decomp and not use morph?</w:t>
      </w:r>
    </w:p>
    <w:p w:rsidR="00000000" w:rsidDel="00000000" w:rsidP="00000000" w:rsidRDefault="00000000" w:rsidRPr="00000000" w14:paraId="00000032">
      <w:pPr>
        <w:numPr>
          <w:ilvl w:val="1"/>
          <w:numId w:val="4"/>
        </w:numPr>
        <w:ind w:left="1440" w:hanging="360"/>
        <w:rPr>
          <w:u w:val="none"/>
        </w:rPr>
      </w:pPr>
      <w:r w:rsidDel="00000000" w:rsidR="00000000" w:rsidRPr="00000000">
        <w:rPr>
          <w:rtl w:val="0"/>
        </w:rPr>
        <w:t xml:space="preserve">KG: RDF has the open world assumption, so it’s possible to describe using both morph and decomp</w:t>
      </w:r>
    </w:p>
    <w:p w:rsidR="00000000" w:rsidDel="00000000" w:rsidP="00000000" w:rsidRDefault="00000000" w:rsidRPr="00000000" w14:paraId="00000033">
      <w:pPr>
        <w:numPr>
          <w:ilvl w:val="1"/>
          <w:numId w:val="4"/>
        </w:numPr>
        <w:ind w:left="1440" w:hanging="360"/>
        <w:rPr>
          <w:u w:val="none"/>
        </w:rPr>
      </w:pPr>
      <w:r w:rsidDel="00000000" w:rsidR="00000000" w:rsidRPr="00000000">
        <w:rPr>
          <w:rtl w:val="0"/>
        </w:rPr>
        <w:t xml:space="preserve">CC: What only decomp covers are semantic relationships (roles), what decomp doesn’t cover are morphemes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FK, CC: The idea is to introduce morph, frac and decomp, in section 2 and use section 3 to applying them to MWEs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29bag1tyi8ay" w:id="6"/>
      <w:bookmarkEnd w:id="6"/>
      <w:r w:rsidDel="00000000" w:rsidR="00000000" w:rsidRPr="00000000">
        <w:rPr>
          <w:rtl w:val="0"/>
        </w:rPr>
        <w:t xml:space="preserve">Open questions</w:t>
      </w:r>
    </w:p>
    <w:p w:rsidR="00000000" w:rsidDel="00000000" w:rsidP="00000000" w:rsidRDefault="00000000" w:rsidRPr="00000000" w14:paraId="00000037">
      <w:pPr>
        <w:numPr>
          <w:ilvl w:val="0"/>
          <w:numId w:val="3"/>
        </w:numPr>
        <w:ind w:left="720" w:hanging="360"/>
        <w:rPr>
          <w:u w:val="none"/>
        </w:rPr>
      </w:pPr>
      <w:r w:rsidDel="00000000" w:rsidR="00000000" w:rsidRPr="00000000">
        <w:rPr>
          <w:rtl w:val="0"/>
        </w:rPr>
        <w:t xml:space="preserve">morph:baseConstraint — found only in one example with Inuktitut generation.</w:t>
      </w:r>
    </w:p>
    <w:p w:rsidR="00000000" w:rsidDel="00000000" w:rsidP="00000000" w:rsidRDefault="00000000" w:rsidRPr="00000000" w14:paraId="00000038">
      <w:pPr>
        <w:ind w:left="720" w:firstLine="0"/>
        <w:rPr/>
      </w:pPr>
      <w:r w:rsidDel="00000000" w:rsidR="00000000" w:rsidRPr="00000000">
        <w:rPr>
          <w:rtl w:val="0"/>
        </w:rPr>
        <w:t xml:space="preserve">In a nutshell, morph:baseConstraint  can be used to provide prerequisites for a morph to be compatible. For example </w:t>
      </w:r>
    </w:p>
    <w:p w:rsidR="00000000" w:rsidDel="00000000" w:rsidP="00000000" w:rsidRDefault="00000000" w:rsidRPr="00000000" w14:paraId="00000039">
      <w:pPr>
        <w:ind w:left="720" w:firstLine="720"/>
        <w:rPr/>
      </w:pPr>
      <w:r w:rsidDel="00000000" w:rsidR="00000000" w:rsidRPr="00000000">
        <w:rPr>
          <w:rtl w:val="0"/>
        </w:rPr>
        <w:t xml:space="preserve">:m1 morph:baseConstraint [ :pos "v" ] .</w:t>
      </w:r>
    </w:p>
    <w:p w:rsidR="00000000" w:rsidDel="00000000" w:rsidP="00000000" w:rsidRDefault="00000000" w:rsidRPr="00000000" w14:paraId="0000003A">
      <w:pPr>
        <w:ind w:left="720" w:firstLine="0"/>
        <w:rPr/>
      </w:pPr>
      <w:r w:rsidDel="00000000" w:rsidR="00000000" w:rsidRPr="00000000">
        <w:rPr>
          <w:rtl w:val="0"/>
        </w:rPr>
        <w:t xml:space="preserve">sets the requirement for the word that this morph can be added to. And morph:grammaticalMeaning  holds grammatical categories for the morph itself, as before. But shouldn’t it be only for a Rule, not for a Morph?</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mh0prw5yze0k" w:id="7"/>
      <w:bookmarkEnd w:id="7"/>
      <w:r w:rsidDel="00000000" w:rsidR="00000000" w:rsidRPr="00000000">
        <w:rPr>
          <w:rtl w:val="0"/>
        </w:rPr>
        <w:t xml:space="preserve">It is 2023, we need to finish the module</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MI: I think we achieved a level where we freeze everything and write it up</w:t>
      </w:r>
    </w:p>
    <w:p w:rsidR="00000000" w:rsidDel="00000000" w:rsidP="00000000" w:rsidRDefault="00000000" w:rsidRPr="00000000" w14:paraId="0000003E">
      <w:pPr>
        <w:numPr>
          <w:ilvl w:val="0"/>
          <w:numId w:val="7"/>
        </w:numPr>
        <w:ind w:left="720" w:hanging="360"/>
        <w:rPr>
          <w:u w:val="none"/>
        </w:rPr>
      </w:pPr>
      <w:r w:rsidDel="00000000" w:rsidR="00000000" w:rsidRPr="00000000">
        <w:rPr>
          <w:rtl w:val="0"/>
        </w:rPr>
        <w:t xml:space="preserve">Is there anything we are missing?</w:t>
      </w:r>
    </w:p>
    <w:p w:rsidR="00000000" w:rsidDel="00000000" w:rsidP="00000000" w:rsidRDefault="00000000" w:rsidRPr="00000000" w14:paraId="0000003F">
      <w:pPr>
        <w:numPr>
          <w:ilvl w:val="1"/>
          <w:numId w:val="7"/>
        </w:numPr>
        <w:ind w:left="1440" w:hanging="360"/>
        <w:rPr>
          <w:u w:val="none"/>
        </w:rPr>
      </w:pPr>
      <w:r w:rsidDel="00000000" w:rsidR="00000000" w:rsidRPr="00000000">
        <w:rPr>
          <w:rtl w:val="0"/>
        </w:rPr>
        <w:t xml:space="preserve">KG: LREC paper discusses the limitations of the module, we need to look at this, discuss the asap. </w:t>
      </w:r>
      <w:r w:rsidDel="00000000" w:rsidR="00000000" w:rsidRPr="00000000">
        <w:rPr>
          <w:b w:val="1"/>
          <w:rtl w:val="0"/>
        </w:rPr>
        <w:t xml:space="preserve">TODO@KG</w:t>
      </w:r>
      <w:r w:rsidDel="00000000" w:rsidR="00000000" w:rsidRPr="00000000">
        <w:rPr>
          <w:rtl w:val="0"/>
        </w:rPr>
        <w:t xml:space="preserve">: look into it and add this to the agenda or report it</w:t>
      </w:r>
    </w:p>
    <w:p w:rsidR="00000000" w:rsidDel="00000000" w:rsidP="00000000" w:rsidRDefault="00000000" w:rsidRPr="00000000" w14:paraId="00000040">
      <w:pPr>
        <w:numPr>
          <w:ilvl w:val="1"/>
          <w:numId w:val="7"/>
        </w:numPr>
        <w:ind w:left="1440" w:hanging="360"/>
        <w:rPr>
          <w:u w:val="none"/>
        </w:rPr>
      </w:pPr>
      <w:r w:rsidDel="00000000" w:rsidR="00000000" w:rsidRPr="00000000">
        <w:rPr>
          <w:rtl w:val="0"/>
        </w:rPr>
        <w:t xml:space="preserve">MI: I think that we can still have limitations unsolved for the final module, we just need to explicitly decide</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Should we vote in Slack+mailing list since not everyone is in the call (</w:t>
      </w:r>
      <w:r w:rsidDel="00000000" w:rsidR="00000000" w:rsidRPr="00000000">
        <w:rPr>
          <w:i w:val="1"/>
          <w:rtl w:val="0"/>
        </w:rPr>
        <w:t xml:space="preserve">prediction</w:t>
      </w:r>
      <w:r w:rsidDel="00000000" w:rsidR="00000000" w:rsidRPr="00000000">
        <w:rPr>
          <w:rtl w:val="0"/>
        </w:rPr>
        <w:t xml:space="preserve">)</w:t>
      </w:r>
    </w:p>
    <w:p w:rsidR="00000000" w:rsidDel="00000000" w:rsidP="00000000" w:rsidRDefault="00000000" w:rsidRPr="00000000" w14:paraId="00000042">
      <w:pPr>
        <w:numPr>
          <w:ilvl w:val="1"/>
          <w:numId w:val="7"/>
        </w:numPr>
        <w:ind w:left="1440" w:hanging="360"/>
        <w:rPr>
          <w:u w:val="none"/>
        </w:rPr>
      </w:pPr>
      <w:r w:rsidDel="00000000" w:rsidR="00000000" w:rsidRPr="00000000">
        <w:rPr>
          <w:rtl w:val="0"/>
        </w:rPr>
        <w:t xml:space="preserve">CC and MI should decide, then send to OntoLex chairs to approve</w:t>
      </w:r>
    </w:p>
    <w:p w:rsidR="00000000" w:rsidDel="00000000" w:rsidP="00000000" w:rsidRDefault="00000000" w:rsidRPr="00000000" w14:paraId="00000043">
      <w:pPr>
        <w:numPr>
          <w:ilvl w:val="1"/>
          <w:numId w:val="7"/>
        </w:numPr>
        <w:ind w:left="1440" w:hanging="360"/>
        <w:rPr>
          <w:u w:val="none"/>
        </w:rPr>
      </w:pPr>
      <w:r w:rsidDel="00000000" w:rsidR="00000000" w:rsidRPr="00000000">
        <w:rPr>
          <w:rtl w:val="0"/>
        </w:rPr>
        <w:t xml:space="preserve">TODO@MI,CC: discuss</w:t>
      </w:r>
    </w:p>
    <w:p w:rsidR="00000000" w:rsidDel="00000000" w:rsidP="00000000" w:rsidRDefault="00000000" w:rsidRPr="00000000" w14:paraId="00000044">
      <w:pPr>
        <w:numPr>
          <w:ilvl w:val="0"/>
          <w:numId w:val="7"/>
        </w:numPr>
        <w:ind w:left="720" w:hanging="360"/>
        <w:rPr>
          <w:u w:val="none"/>
        </w:rPr>
      </w:pPr>
      <w:r w:rsidDel="00000000" w:rsidR="00000000" w:rsidRPr="00000000">
        <w:rPr>
          <w:rtl w:val="0"/>
        </w:rPr>
        <w:t xml:space="preserve">Thoughts?</w:t>
      </w:r>
    </w:p>
    <w:p w:rsidR="00000000" w:rsidDel="00000000" w:rsidP="00000000" w:rsidRDefault="00000000" w:rsidRPr="00000000" w14:paraId="00000045">
      <w:pPr>
        <w:numPr>
          <w:ilvl w:val="1"/>
          <w:numId w:val="7"/>
        </w:numPr>
        <w:ind w:left="1440" w:hanging="360"/>
        <w:rPr>
          <w:u w:val="none"/>
        </w:rPr>
      </w:pPr>
      <w:r w:rsidDel="00000000" w:rsidR="00000000" w:rsidRPr="00000000">
        <w:rPr>
          <w:rtl w:val="0"/>
        </w:rPr>
        <w:t xml:space="preserve">FK: maybe we still need more discussions, especially w.r.t. Semitic languages</w:t>
      </w:r>
    </w:p>
    <w:p w:rsidR="00000000" w:rsidDel="00000000" w:rsidP="00000000" w:rsidRDefault="00000000" w:rsidRPr="00000000" w14:paraId="00000046">
      <w:pPr>
        <w:numPr>
          <w:ilvl w:val="1"/>
          <w:numId w:val="7"/>
        </w:numPr>
        <w:ind w:left="1440" w:hanging="360"/>
        <w:rPr>
          <w:u w:val="none"/>
        </w:rPr>
      </w:pPr>
      <w:r w:rsidDel="00000000" w:rsidR="00000000" w:rsidRPr="00000000">
        <w:rPr>
          <w:rtl w:val="0"/>
        </w:rPr>
        <w:t xml:space="preserve">FK: maybe we can take a couple of Wiktionary examples, model them (naively) and then show to experts (Mike, Khadija, Ilan)</w:t>
      </w:r>
    </w:p>
    <w:p w:rsidR="00000000" w:rsidDel="00000000" w:rsidP="00000000" w:rsidRDefault="00000000" w:rsidRPr="00000000" w14:paraId="00000047">
      <w:pPr>
        <w:numPr>
          <w:ilvl w:val="1"/>
          <w:numId w:val="7"/>
        </w:numPr>
        <w:ind w:left="1440" w:hanging="360"/>
        <w:rPr>
          <w:u w:val="none"/>
        </w:rPr>
      </w:pPr>
      <w:r w:rsidDel="00000000" w:rsidR="00000000" w:rsidRPr="00000000">
        <w:rPr>
          <w:rtl w:val="0"/>
        </w:rPr>
        <w:t xml:space="preserve">FK: it is very important that we deal with non-European languages (non-Indo-European), so we need to make sure that we </w:t>
      </w:r>
      <w:r w:rsidDel="00000000" w:rsidR="00000000" w:rsidRPr="00000000">
        <w:rPr>
          <w:i w:val="1"/>
          <w:rtl w:val="0"/>
        </w:rPr>
        <w:t xml:space="preserve">can</w:t>
      </w:r>
      <w:r w:rsidDel="00000000" w:rsidR="00000000" w:rsidRPr="00000000">
        <w:rPr>
          <w:rtl w:val="0"/>
        </w:rPr>
        <w:t xml:space="preserve"> model at least a good sample of languages of the world</w:t>
      </w:r>
    </w:p>
    <w:p w:rsidR="00000000" w:rsidDel="00000000" w:rsidP="00000000" w:rsidRDefault="00000000" w:rsidRPr="00000000" w14:paraId="00000048">
      <w:pPr>
        <w:numPr>
          <w:ilvl w:val="1"/>
          <w:numId w:val="7"/>
        </w:numPr>
        <w:ind w:left="1440" w:hanging="360"/>
        <w:rPr>
          <w:u w:val="none"/>
        </w:rPr>
      </w:pPr>
      <w:r w:rsidDel="00000000" w:rsidR="00000000" w:rsidRPr="00000000">
        <w:rPr>
          <w:rtl w:val="0"/>
        </w:rPr>
        <w:t xml:space="preserve">MR are we going to try to handle Maltese data of </w:t>
      </w:r>
      <w:hyperlink r:id="rId12">
        <w:r w:rsidDel="00000000" w:rsidR="00000000" w:rsidRPr="00000000">
          <w:rPr>
            <w:color w:val="1155cc"/>
            <w:u w:val="single"/>
            <w:rtl w:val="0"/>
          </w:rPr>
          <w:t xml:space="preserve">this kind</w:t>
        </w:r>
      </w:hyperlink>
      <w:r w:rsidDel="00000000" w:rsidR="00000000" w:rsidRPr="00000000">
        <w:rPr>
          <w:rtl w:val="0"/>
        </w:rPr>
        <w:t xml:space="preserve">? If so I would be glad to help.</w:t>
      </w:r>
      <w:r w:rsidDel="00000000" w:rsidR="00000000" w:rsidRPr="00000000">
        <w:rPr>
          <w:rtl w:val="0"/>
        </w:rPr>
      </w:r>
    </w:p>
    <w:p w:rsidR="00000000" w:rsidDel="00000000" w:rsidP="00000000" w:rsidRDefault="00000000" w:rsidRPr="00000000" w14:paraId="00000049">
      <w:pPr>
        <w:pStyle w:val="Heading1"/>
        <w:rPr>
          <w:b w:val="1"/>
        </w:rPr>
      </w:pPr>
      <w:bookmarkStart w:colFirst="0" w:colLast="0" w:name="_f5mzkeb24i9j" w:id="8"/>
      <w:bookmarkEnd w:id="8"/>
      <w:r w:rsidDel="00000000" w:rsidR="00000000" w:rsidRPr="00000000">
        <w:rPr>
          <w:rtl w:val="0"/>
        </w:rPr>
        <w:t xml:space="preserve">Handling of Semitic languages [maybe today]</w:t>
      </w: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TO-BE-DONE</w:t>
      </w:r>
      <w:r w:rsidDel="00000000" w:rsidR="00000000" w:rsidRPr="00000000">
        <w:rPr>
          <w:rtl w:val="0"/>
        </w:rPr>
        <w:t xml:space="preserve">: figure out how to include missing categories to LexInfo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Khadija: data prepared for Arabic (cf. last time):</w:t>
      </w:r>
    </w:p>
    <w:p w:rsidR="00000000" w:rsidDel="00000000" w:rsidP="00000000" w:rsidRDefault="00000000" w:rsidRPr="00000000" w14:paraId="0000004D">
      <w:pPr>
        <w:numPr>
          <w:ilvl w:val="0"/>
          <w:numId w:val="5"/>
        </w:numPr>
        <w:ind w:left="720" w:hanging="360"/>
      </w:pPr>
      <w:hyperlink r:id="rId13">
        <w:r w:rsidDel="00000000" w:rsidR="00000000" w:rsidRPr="00000000">
          <w:rPr>
            <w:color w:val="0000ee"/>
            <w:u w:val="single"/>
            <w:shd w:fill="auto" w:val="clear"/>
            <w:rtl w:val="0"/>
          </w:rPr>
          <w:t xml:space="preserve">Morph Module semitic.odt</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Necessary features:</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lexinfo:POS extensions (solved? See last call minutes for procedure)</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Modelling diacritics in Arabic (cf. call minutes last time)</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Also cf. Umlaut in German and vowel harmony in Turkish for similar challenges</w:t>
      </w:r>
    </w:p>
    <w:p w:rsidR="00000000" w:rsidDel="00000000" w:rsidP="00000000" w:rsidRDefault="00000000" w:rsidRPr="00000000" w14:paraId="00000053">
      <w:pPr>
        <w:numPr>
          <w:ilvl w:val="2"/>
          <w:numId w:val="1"/>
        </w:numPr>
        <w:ind w:left="2160" w:hanging="360"/>
      </w:pPr>
      <w:r w:rsidDel="00000000" w:rsidR="00000000" w:rsidRPr="00000000">
        <w:rPr>
          <w:rtl w:val="0"/>
        </w:rPr>
        <w:t xml:space="preserve">Recommendation (&lt; GS): NFD normalization in morph:Replacement</w:t>
      </w:r>
    </w:p>
    <w:p w:rsidR="00000000" w:rsidDel="00000000" w:rsidP="00000000" w:rsidRDefault="00000000" w:rsidRPr="00000000" w14:paraId="00000054">
      <w:pPr>
        <w:numPr>
          <w:ilvl w:val="2"/>
          <w:numId w:val="1"/>
        </w:numPr>
        <w:ind w:left="2160" w:hanging="360"/>
      </w:pPr>
      <w:r w:rsidDel="00000000" w:rsidR="00000000" w:rsidRPr="00000000">
        <w:rPr>
          <w:b w:val="1"/>
          <w:rtl w:val="0"/>
        </w:rPr>
        <w:t xml:space="preserve">TBC:</w:t>
      </w:r>
      <w:r w:rsidDel="00000000" w:rsidR="00000000" w:rsidRPr="00000000">
        <w:rPr>
          <w:rtl w:val="0"/>
        </w:rPr>
        <w:t xml:space="preserve"> are we ok with modelling roots as Morphs (i.e., LexicalEntries)?</w:t>
      </w:r>
    </w:p>
    <w:p w:rsidR="00000000" w:rsidDel="00000000" w:rsidP="00000000" w:rsidRDefault="00000000" w:rsidRPr="00000000" w14:paraId="00000055">
      <w:pPr>
        <w:numPr>
          <w:ilvl w:val="1"/>
          <w:numId w:val="1"/>
        </w:numPr>
        <w:ind w:left="1440" w:hanging="360"/>
      </w:pPr>
      <w:r w:rsidDel="00000000" w:rsidR="00000000" w:rsidRPr="00000000">
        <w:rPr>
          <w:rtl w:val="0"/>
        </w:rPr>
        <w:t xml:space="preserve">If not modelled as morphs, then they could be modelled as rules (replacements)</w:t>
      </w:r>
    </w:p>
    <w:p w:rsidR="00000000" w:rsidDel="00000000" w:rsidP="00000000" w:rsidRDefault="00000000" w:rsidRPr="00000000" w14:paraId="00000056">
      <w:pPr>
        <w:numPr>
          <w:ilvl w:val="2"/>
          <w:numId w:val="1"/>
        </w:numPr>
        <w:ind w:left="2160" w:hanging="360"/>
      </w:pPr>
      <w:r w:rsidDel="00000000" w:rsidR="00000000" w:rsidRPr="00000000">
        <w:rPr>
          <w:b w:val="1"/>
          <w:rtl w:val="0"/>
        </w:rPr>
        <w:t xml:space="preserve">DONE@CC</w:t>
      </w:r>
      <w:r w:rsidDel="00000000" w:rsidR="00000000" w:rsidRPr="00000000">
        <w:rPr>
          <w:rtl w:val="0"/>
        </w:rPr>
        <w:t xml:space="preserve">: model updated</w:t>
      </w:r>
    </w:p>
    <w:p w:rsidR="00000000" w:rsidDel="00000000" w:rsidP="00000000" w:rsidRDefault="00000000" w:rsidRPr="00000000" w14:paraId="00000057">
      <w:pPr>
        <w:numPr>
          <w:ilvl w:val="3"/>
          <w:numId w:val="1"/>
        </w:numPr>
        <w:ind w:left="2880" w:hanging="360"/>
      </w:pPr>
      <w:r w:rsidDel="00000000" w:rsidR="00000000" w:rsidRPr="00000000">
        <w:rPr>
          <w:rtl w:val="0"/>
        </w:rPr>
        <w:t xml:space="preserve">morph:grammaticalMeaning and morph:baseConstraint as properties of morph:Rule, the grammatical meaning is the change in meaning or morphology of the word (root)</w:t>
      </w:r>
      <w:r w:rsidDel="00000000" w:rsidR="00000000" w:rsidRPr="00000000">
        <w:rPr>
          <w:rtl w:val="0"/>
        </w:rPr>
      </w:r>
    </w:p>
    <w:p w:rsidR="00000000" w:rsidDel="00000000" w:rsidP="00000000" w:rsidRDefault="00000000" w:rsidRPr="00000000" w14:paraId="00000058">
      <w:pPr>
        <w:numPr>
          <w:ilvl w:val="2"/>
          <w:numId w:val="1"/>
        </w:numPr>
        <w:ind w:left="2160" w:hanging="360"/>
        <w:rPr>
          <w:b w:val="1"/>
        </w:rPr>
      </w:pPr>
      <w:r w:rsidDel="00000000" w:rsidR="00000000" w:rsidRPr="00000000">
        <w:rPr>
          <w:b w:val="1"/>
          <w:rtl w:val="0"/>
        </w:rPr>
        <w:t xml:space="preserve">TO-BE-DONE@FK: </w:t>
      </w:r>
      <w:r w:rsidDel="00000000" w:rsidR="00000000" w:rsidRPr="00000000">
        <w:rPr>
          <w:rFonts w:ascii="Roboto" w:cs="Roboto" w:eastAsia="Roboto" w:hAnsi="Roboto"/>
          <w:color w:val="202124"/>
          <w:sz w:val="18"/>
          <w:szCs w:val="18"/>
          <w:rtl w:val="0"/>
        </w:rPr>
        <w:t xml:space="preserve">model a Hindi/Urdu example</w:t>
      </w:r>
      <w:r w:rsidDel="00000000" w:rsidR="00000000" w:rsidRPr="00000000">
        <w:rPr>
          <w:rFonts w:ascii="Roboto" w:cs="Roboto" w:eastAsia="Roboto" w:hAnsi="Roboto"/>
          <w:color w:val="5f6368"/>
          <w:sz w:val="18"/>
          <w:szCs w:val="18"/>
          <w:rtl w:val="0"/>
        </w:rPr>
        <w:t xml:space="preserve">, e.g., </w:t>
      </w:r>
      <w:hyperlink r:id="rId14">
        <w:r w:rsidDel="00000000" w:rsidR="00000000" w:rsidRPr="00000000">
          <w:rPr>
            <w:rFonts w:ascii="Roboto" w:cs="Roboto" w:eastAsia="Roboto" w:hAnsi="Roboto"/>
            <w:color w:val="1967d2"/>
            <w:sz w:val="18"/>
            <w:szCs w:val="18"/>
            <w:u w:val="single"/>
            <w:rtl w:val="0"/>
          </w:rPr>
          <w:t xml:space="preserve">https://en.wiktionary.org/wiki/%E0%A4%96%E0%A5%81%E0%A4%B2%E0%A4%A8%E0%A4%BE#Hindi</w:t>
        </w:r>
      </w:hyperlink>
      <w:r w:rsidDel="00000000" w:rsidR="00000000" w:rsidRPr="00000000">
        <w:rPr>
          <w:rtl w:val="0"/>
        </w:rPr>
      </w:r>
    </w:p>
    <w:p w:rsidR="00000000" w:rsidDel="00000000" w:rsidP="00000000" w:rsidRDefault="00000000" w:rsidRPr="00000000" w14:paraId="00000059">
      <w:pPr>
        <w:numPr>
          <w:ilvl w:val="2"/>
          <w:numId w:val="1"/>
        </w:numPr>
        <w:ind w:left="2160" w:hanging="360"/>
        <w:rPr>
          <w:b w:val="1"/>
        </w:rPr>
      </w:pPr>
      <w:r w:rsidDel="00000000" w:rsidR="00000000" w:rsidRPr="00000000">
        <w:rPr>
          <w:b w:val="1"/>
          <w:rtl w:val="0"/>
        </w:rPr>
        <w:t xml:space="preserve">TO-BE-DONE@Khadija:</w:t>
      </w:r>
      <w:r w:rsidDel="00000000" w:rsidR="00000000" w:rsidRPr="00000000">
        <w:rPr>
          <w:rtl w:val="0"/>
        </w:rPr>
        <w:t xml:space="preserve"> Modelling examples for Arabic entries</w:t>
      </w:r>
      <w:r w:rsidDel="00000000" w:rsidR="00000000" w:rsidRPr="00000000">
        <w:rPr>
          <w:rtl w:val="0"/>
        </w:rPr>
      </w:r>
    </w:p>
    <w:p w:rsidR="00000000" w:rsidDel="00000000" w:rsidP="00000000" w:rsidRDefault="00000000" w:rsidRPr="00000000" w14:paraId="0000005A">
      <w:pPr>
        <w:numPr>
          <w:ilvl w:val="0"/>
          <w:numId w:val="1"/>
        </w:numPr>
        <w:ind w:left="720" w:hanging="360"/>
      </w:pPr>
      <w:r w:rsidDel="00000000" w:rsidR="00000000" w:rsidRPr="00000000">
        <w:rPr>
          <w:rtl w:val="0"/>
        </w:rPr>
        <w:t xml:space="preserve">Not discussed yet: Circumfix</w:t>
      </w:r>
    </w:p>
    <w:p w:rsidR="00000000" w:rsidDel="00000000" w:rsidP="00000000" w:rsidRDefault="00000000" w:rsidRPr="00000000" w14:paraId="0000005B">
      <w:pPr>
        <w:numPr>
          <w:ilvl w:val="1"/>
          <w:numId w:val="1"/>
        </w:numPr>
        <w:ind w:left="1440" w:hanging="360"/>
      </w:pPr>
      <w:r w:rsidDel="00000000" w:rsidR="00000000" w:rsidRPr="00000000">
        <w:rPr>
          <w:rtl w:val="0"/>
        </w:rPr>
        <w:t xml:space="preserve">Morph:CircumfixParadigm</w:t>
      </w:r>
    </w:p>
    <w:p w:rsidR="00000000" w:rsidDel="00000000" w:rsidP="00000000" w:rsidRDefault="00000000" w:rsidRPr="00000000" w14:paraId="0000005C">
      <w:pPr>
        <w:numPr>
          <w:ilvl w:val="1"/>
          <w:numId w:val="1"/>
        </w:numPr>
        <w:ind w:left="1440" w:hanging="360"/>
      </w:pPr>
      <w:r w:rsidDel="00000000" w:rsidR="00000000" w:rsidRPr="00000000">
        <w:rPr>
          <w:rtl w:val="0"/>
        </w:rPr>
        <w:t xml:space="preserve">Prefix+suffix combination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pPr>
      <w:bookmarkStart w:colFirst="0" w:colLast="0" w:name="_l22netl9slau" w:id="9"/>
      <w:bookmarkEnd w:id="9"/>
      <w:r w:rsidDel="00000000" w:rsidR="00000000" w:rsidRPr="00000000">
        <w:rPr>
          <w:rtl w:val="0"/>
        </w:rPr>
        <w:t xml:space="preserve">AoB ?</w:t>
      </w:r>
    </w:p>
    <w:p w:rsidR="00000000" w:rsidDel="00000000" w:rsidP="00000000" w:rsidRDefault="00000000" w:rsidRPr="00000000" w14:paraId="0000005F">
      <w:pPr>
        <w:numPr>
          <w:ilvl w:val="0"/>
          <w:numId w:val="6"/>
        </w:numPr>
        <w:ind w:left="720" w:hanging="360"/>
        <w:rPr>
          <w:u w:val="none"/>
        </w:rPr>
      </w:pPr>
      <w:r w:rsidDel="00000000" w:rsidR="00000000" w:rsidRPr="00000000">
        <w:rPr>
          <w:rtl w:val="0"/>
        </w:rPr>
        <w:t xml:space="preserve">We moved weeks, is that okay for everyone?</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Next call: 25.01.23</w:t>
      </w:r>
    </w:p>
    <w:p w:rsidR="00000000" w:rsidDel="00000000" w:rsidP="00000000" w:rsidRDefault="00000000" w:rsidRPr="00000000" w14:paraId="0000006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verleaf.com/8285444258rpfnbwgwbrdp" TargetMode="External"/><Relationship Id="rId10" Type="http://schemas.openxmlformats.org/officeDocument/2006/relationships/hyperlink" Target="http://www.w3.org/ns/lemon/morph" TargetMode="External"/><Relationship Id="rId13" Type="http://schemas.openxmlformats.org/officeDocument/2006/relationships/hyperlink" Target="https://drive.google.com/file/d/1NST-qdkxAw7am6F3vGAap5o4eQv0ulV1/view?usp=sharing" TargetMode="External"/><Relationship Id="rId12" Type="http://schemas.openxmlformats.org/officeDocument/2006/relationships/hyperlink" Target="https://docs.google.com/document/d/1Z7z36kjzgTjLCB3YJswqzh1lLhN9GDKZ2ecACcXYeqI/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s://en.wiktionary.org/wiki/%E0%A4%96%E0%A5%81%E0%A4%B2%E0%A4%A8%E0%A4%BE#Hindi" TargetMode="External"/><Relationship Id="rId5" Type="http://schemas.openxmlformats.org/officeDocument/2006/relationships/styles" Target="styles.xml"/><Relationship Id="rId6" Type="http://schemas.openxmlformats.org/officeDocument/2006/relationships/hyperlink" Target="https://meet.google.com/yzu-bzkd-xbp" TargetMode="External"/><Relationship Id="rId7" Type="http://schemas.openxmlformats.org/officeDocument/2006/relationships/hyperlink" Target="https://github.com/ontolex/morph/blob/master/draft.md" TargetMode="External"/><Relationship Id="rId8" Type="http://schemas.openxmlformats.org/officeDocument/2006/relationships/hyperlink" Target="https://nexuslinguarum.eu/the-action/join-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