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Gigi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Ilan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polls for decision making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https://docs.google.com/spreadsheets/d/10q3LcQ5giI5Ds4x4FzzZgMX6hFK8Q5lVO0aP88scUjw/edit?usp=sharing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poll for adjusting existing OntoLex modules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John: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changes require need a new version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Keep backwards compatibility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Ilan: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 changing for an improved model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Julia: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Danger that decomp will be too detailed and people could be confused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Thierry: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labels might hold people back to use decomp for all kind of segmentations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Only adapt existing module vocabularies if: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change does not affect the backwards compatibility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wording of property or classes shall be clarified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classes to ranges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 should be corrected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Module Draft 1.2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John: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Reuse vartrans to reuse interrelations between lexical entries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Extending definition of decomp:constitutent to clarify that derived words are included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Allow that lexical entries can also consists of inflectional morphs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ontolex:Affix for affixes that are lexical entries and morph:AffixMorph that are inflectional morph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shd w:fill="212121" w:val="clear"/>
            <w:rtl w:val="0"/>
          </w:rPr>
          <w:t xml:space="preserve">https://en.wiktionary.org/wiki/%E3%81%9F%E3%81%84#Japanese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Ilan: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modelling of segmentation binary and full linear segmentation mixing inflectional and derivational morphs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questions for lexicographers in one document and share on mailing list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q3LcQ5giI5Ds4x4FzzZgMX6hFK8Q5lVO0aP88scUjw/edit?usp=sharing" TargetMode="External"/><Relationship Id="rId7" Type="http://schemas.openxmlformats.org/officeDocument/2006/relationships/hyperlink" Target="https://hangouts.google.com/_/elUi/chat-redirect?dest=https%3A%2F%2Fen.wiktionary.org%2Fwiki%2F%25E3%2581%259F%25E3%2581%2584%23Japane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