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BF" w:rsidRDefault="00057662" w:rsidP="000852DD">
      <w:pPr>
        <w:pStyle w:val="Header"/>
        <w:tabs>
          <w:tab w:val="clear" w:pos="4320"/>
          <w:tab w:val="center" w:pos="3982"/>
        </w:tabs>
        <w:ind w:left="5611"/>
        <w:jc w:val="right"/>
        <w:rPr>
          <w:rFonts w:ascii="Arial" w:hAnsi="Arial" w:cs="Arial"/>
          <w:b/>
          <w:bCs/>
          <w:sz w:val="32"/>
          <w:szCs w:val="32"/>
        </w:rPr>
      </w:pPr>
      <w:r>
        <w:rPr>
          <w:rFonts w:ascii="Arial" w:hAnsi="Arial" w:cs="Arial"/>
          <w:b/>
          <w:noProof/>
          <w:sz w:val="32"/>
          <w:szCs w:val="32"/>
          <w:lang w:val="en-GB" w:eastAsia="en-GB"/>
        </w:rPr>
        <w:drawing>
          <wp:inline distT="0" distB="0" distL="0" distR="0">
            <wp:extent cx="2514600" cy="868680"/>
            <wp:effectExtent l="0" t="0" r="0" b="0"/>
            <wp:docPr id="1" name="Picture 1" descr="logo4219141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4219141_l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868680"/>
                    </a:xfrm>
                    <a:prstGeom prst="rect">
                      <a:avLst/>
                    </a:prstGeom>
                    <a:noFill/>
                    <a:ln>
                      <a:noFill/>
                    </a:ln>
                  </pic:spPr>
                </pic:pic>
              </a:graphicData>
            </a:graphic>
          </wp:inline>
        </w:drawing>
      </w:r>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Bronzeoak House</w:t>
      </w:r>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 xml:space="preserve">Unit </w:t>
      </w:r>
      <w:r>
        <w:rPr>
          <w:rFonts w:ascii="Century Gothic" w:hAnsi="Century Gothic" w:cs="Century Gothic"/>
          <w:color w:val="808080"/>
          <w:sz w:val="18"/>
          <w:szCs w:val="18"/>
        </w:rPr>
        <w:t>2</w:t>
      </w:r>
    </w:p>
    <w:p w:rsidR="00D418BF" w:rsidRPr="0018707D" w:rsidRDefault="00057662" w:rsidP="000852DD">
      <w:pPr>
        <w:pStyle w:val="Header"/>
        <w:jc w:val="right"/>
        <w:rPr>
          <w:rFonts w:ascii="Century Gothic" w:hAnsi="Century Gothic" w:cs="Century Gothic"/>
          <w:color w:val="808080"/>
          <w:sz w:val="18"/>
          <w:szCs w:val="18"/>
        </w:rPr>
      </w:pPr>
      <w:r>
        <w:rPr>
          <w:noProof/>
          <w:lang w:val="en-GB" w:eastAsia="en-GB"/>
        </w:rPr>
        <mc:AlternateContent>
          <mc:Choice Requires="wps">
            <w:drawing>
              <wp:anchor distT="4294967295" distB="4294967295" distL="114299" distR="114299" simplePos="0" relativeHeight="251658240" behindDoc="0" locked="0" layoutInCell="1" allowOverlap="1">
                <wp:simplePos x="0" y="0"/>
                <wp:positionH relativeFrom="column">
                  <wp:posOffset>6091554</wp:posOffset>
                </wp:positionH>
                <wp:positionV relativeFrom="paragraph">
                  <wp:posOffset>5714</wp:posOffset>
                </wp:positionV>
                <wp:extent cx="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 y;z-index:25165824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79.65pt,.45pt" to="479.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" strokecolor="#333" strokeweight=".5pt"/>
            </w:pict>
          </mc:Fallback>
        </mc:AlternateContent>
      </w:r>
      <w:smartTag w:uri="urn:schemas-microsoft-com:office:smarttags" w:element="address">
        <w:smartTag w:uri="urn:schemas-microsoft-com:office:smarttags" w:element="Street">
          <w:r w:rsidR="00D418BF" w:rsidRPr="0018707D">
            <w:rPr>
              <w:rFonts w:ascii="Century Gothic" w:hAnsi="Century Gothic" w:cs="Century Gothic"/>
              <w:color w:val="808080"/>
              <w:sz w:val="18"/>
              <w:szCs w:val="18"/>
            </w:rPr>
            <w:t>Stafford Road</w:t>
          </w:r>
        </w:smartTag>
      </w:smartTag>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Caterham</w:t>
      </w:r>
    </w:p>
    <w:p w:rsidR="00D418BF" w:rsidRPr="0018707D" w:rsidRDefault="00057662" w:rsidP="000852DD">
      <w:pPr>
        <w:pStyle w:val="Header"/>
        <w:jc w:val="right"/>
        <w:rPr>
          <w:rFonts w:ascii="Century Gothic" w:hAnsi="Century Gothic" w:cs="Century Gothic"/>
          <w:color w:val="808080"/>
          <w:sz w:val="18"/>
          <w:szCs w:val="18"/>
        </w:rPr>
      </w:pPr>
      <w:r>
        <w:rPr>
          <w:noProof/>
          <w:lang w:val="en-GB" w:eastAsia="en-GB"/>
        </w:rPr>
        <mc:AlternateContent>
          <mc:Choice Requires="wps">
            <w:drawing>
              <wp:anchor distT="4294967295" distB="4294967295" distL="114299" distR="114299" simplePos="0" relativeHeight="251657216" behindDoc="0" locked="0" layoutInCell="1" allowOverlap="1">
                <wp:simplePos x="0" y="0"/>
                <wp:positionH relativeFrom="column">
                  <wp:posOffset>4022724</wp:posOffset>
                </wp:positionH>
                <wp:positionV relativeFrom="paragraph">
                  <wp:posOffset>70484</wp:posOffset>
                </wp:positionV>
                <wp:extent cx="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316.75pt,5.55pt" to="316.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djDAIAACIEAAAOAAAAZHJzL2Uyb0RvYy54bWysU8GO2yAQvVfqPyDuie3Em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" strokecolor="#333" strokeweight=".5pt"/>
            </w:pict>
          </mc:Fallback>
        </mc:AlternateContent>
      </w:r>
      <w:smartTag w:uri="urn:schemas-microsoft-com:office:smarttags" w:element="place">
        <w:r w:rsidR="00D418BF" w:rsidRPr="0018707D">
          <w:rPr>
            <w:rFonts w:ascii="Century Gothic" w:hAnsi="Century Gothic" w:cs="Century Gothic"/>
            <w:color w:val="808080"/>
            <w:sz w:val="18"/>
            <w:szCs w:val="18"/>
          </w:rPr>
          <w:t>Surrey</w:t>
        </w:r>
      </w:smartTag>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CR3 6JG</w:t>
      </w:r>
    </w:p>
    <w:p w:rsidR="00D418BF" w:rsidRDefault="00D418BF" w:rsidP="000852DD">
      <w:pPr>
        <w:pStyle w:val="Header"/>
        <w:jc w:val="right"/>
        <w:rPr>
          <w:rFonts w:ascii="Arial" w:hAnsi="Arial" w:cs="Arial"/>
          <w:color w:val="000000"/>
          <w:sz w:val="16"/>
          <w:szCs w:val="16"/>
        </w:rPr>
      </w:pPr>
    </w:p>
    <w:p w:rsidR="00D418BF" w:rsidRDefault="00D418BF" w:rsidP="000852DD">
      <w:pPr>
        <w:pStyle w:val="Header"/>
        <w:jc w:val="right"/>
        <w:rPr>
          <w:rFonts w:ascii="Century Gothic" w:hAnsi="Century Gothic" w:cs="Century Gothic"/>
          <w:color w:val="4D4D4D"/>
          <w:sz w:val="18"/>
          <w:szCs w:val="18"/>
        </w:rPr>
      </w:pPr>
      <w:r w:rsidRPr="000B68EB">
        <w:rPr>
          <w:rFonts w:ascii="Century Gothic" w:hAnsi="Century Gothic" w:cs="Century Gothic"/>
          <w:b/>
          <w:bCs/>
          <w:color w:val="00AC04"/>
          <w:sz w:val="18"/>
          <w:szCs w:val="18"/>
        </w:rPr>
        <w:t>Tel:</w:t>
      </w:r>
      <w:r>
        <w:rPr>
          <w:rFonts w:ascii="Century Gothic" w:hAnsi="Century Gothic" w:cs="Century Gothic"/>
          <w:color w:val="4D4D4D"/>
          <w:sz w:val="18"/>
          <w:szCs w:val="18"/>
        </w:rPr>
        <w:t xml:space="preserve"> 01883332608</w:t>
      </w:r>
    </w:p>
    <w:p w:rsidR="00D418BF" w:rsidRDefault="00D418BF" w:rsidP="000852DD">
      <w:pPr>
        <w:pStyle w:val="Header"/>
        <w:jc w:val="right"/>
        <w:rPr>
          <w:rFonts w:ascii="Century Gothic" w:hAnsi="Century Gothic" w:cs="Century Gothic"/>
          <w:color w:val="4D4D4D"/>
          <w:sz w:val="18"/>
          <w:szCs w:val="18"/>
        </w:rPr>
      </w:pPr>
      <w:r w:rsidRPr="000B68EB">
        <w:rPr>
          <w:rFonts w:ascii="Century Gothic" w:hAnsi="Century Gothic" w:cs="Century Gothic"/>
          <w:b/>
          <w:bCs/>
          <w:color w:val="00AC04"/>
          <w:sz w:val="18"/>
          <w:szCs w:val="18"/>
        </w:rPr>
        <w:t>Email:</w:t>
      </w:r>
      <w:r>
        <w:rPr>
          <w:rFonts w:ascii="Century Gothic" w:hAnsi="Century Gothic" w:cs="Century Gothic"/>
          <w:color w:val="4D4D4D"/>
          <w:sz w:val="18"/>
          <w:szCs w:val="18"/>
        </w:rPr>
        <w:t xml:space="preserve"> t.fletcher</w:t>
      </w:r>
      <w:r w:rsidRPr="000852DD">
        <w:rPr>
          <w:rFonts w:ascii="Century Gothic" w:hAnsi="Century Gothic" w:cs="Century Gothic"/>
          <w:color w:val="4D4D4D"/>
          <w:sz w:val="18"/>
          <w:szCs w:val="18"/>
        </w:rPr>
        <w:t>@</w:t>
      </w:r>
      <w:r w:rsidRPr="000B68EB">
        <w:rPr>
          <w:rFonts w:ascii="Century Gothic" w:hAnsi="Century Gothic" w:cs="Century Gothic"/>
          <w:color w:val="00AC04"/>
          <w:sz w:val="18"/>
          <w:szCs w:val="18"/>
        </w:rPr>
        <w:t>fbengltd</w:t>
      </w:r>
      <w:r w:rsidRPr="000852DD">
        <w:rPr>
          <w:rFonts w:ascii="Century Gothic" w:hAnsi="Century Gothic" w:cs="Century Gothic"/>
          <w:color w:val="4D4D4D"/>
          <w:sz w:val="18"/>
          <w:szCs w:val="18"/>
        </w:rPr>
        <w:t>.co.uk</w:t>
      </w:r>
    </w:p>
    <w:p w:rsidR="00D418BF" w:rsidRPr="006565D1" w:rsidRDefault="00D418BF" w:rsidP="000852DD">
      <w:pPr>
        <w:pStyle w:val="Header"/>
        <w:jc w:val="right"/>
        <w:rPr>
          <w:rFonts w:ascii="Century Gothic" w:hAnsi="Century Gothic" w:cs="Century Gothic"/>
          <w:color w:val="4D4D4D"/>
          <w:sz w:val="18"/>
          <w:szCs w:val="18"/>
          <w:lang w:val="de-DE"/>
        </w:rPr>
      </w:pPr>
      <w:r w:rsidRPr="006565D1">
        <w:rPr>
          <w:rFonts w:ascii="Century Gothic" w:hAnsi="Century Gothic" w:cs="Century Gothic"/>
          <w:color w:val="4D4D4D"/>
          <w:sz w:val="18"/>
          <w:szCs w:val="18"/>
          <w:lang w:val="de-DE"/>
        </w:rPr>
        <w:t>www.</w:t>
      </w:r>
      <w:r w:rsidRPr="006565D1">
        <w:rPr>
          <w:rFonts w:ascii="Century Gothic" w:hAnsi="Century Gothic" w:cs="Century Gothic"/>
          <w:color w:val="00AC04"/>
          <w:sz w:val="18"/>
          <w:szCs w:val="18"/>
          <w:lang w:val="de-DE"/>
        </w:rPr>
        <w:t>fbengltd</w:t>
      </w:r>
      <w:r w:rsidRPr="006565D1">
        <w:rPr>
          <w:rFonts w:ascii="Century Gothic" w:hAnsi="Century Gothic" w:cs="Century Gothic"/>
          <w:color w:val="4D4D4D"/>
          <w:sz w:val="18"/>
          <w:szCs w:val="18"/>
          <w:lang w:val="de-DE"/>
        </w:rPr>
        <w:t>.co.uk</w:t>
      </w:r>
    </w:p>
    <w:p w:rsidR="00D418BF" w:rsidRPr="006565D1" w:rsidRDefault="00057662" w:rsidP="00EA1946">
      <w:pPr>
        <w:jc w:val="both"/>
        <w:rPr>
          <w:lang w:val="de-DE"/>
        </w:rPr>
      </w:pPr>
      <w:r>
        <w:rPr>
          <w:lang w:val="de-DE"/>
        </w:rPr>
        <w:t>16</w:t>
      </w:r>
      <w:r w:rsidR="00D418BF">
        <w:rPr>
          <w:lang w:val="de-DE"/>
        </w:rPr>
        <w:t>th</w:t>
      </w:r>
      <w:r w:rsidR="00D418BF" w:rsidRPr="006565D1">
        <w:rPr>
          <w:lang w:val="de-DE"/>
        </w:rPr>
        <w:t xml:space="preserve"> April 2013</w:t>
      </w:r>
    </w:p>
    <w:p w:rsidR="00D418BF" w:rsidRPr="006565D1" w:rsidRDefault="00D418BF" w:rsidP="00EA1946">
      <w:pPr>
        <w:jc w:val="both"/>
        <w:rPr>
          <w:sz w:val="20"/>
          <w:szCs w:val="20"/>
          <w:lang w:val="de-DE"/>
        </w:rPr>
      </w:pPr>
      <w:r w:rsidRPr="006565D1">
        <w:rPr>
          <w:sz w:val="20"/>
          <w:szCs w:val="20"/>
          <w:lang w:val="de-DE"/>
        </w:rPr>
        <w:t>FB</w:t>
      </w:r>
      <w:r>
        <w:rPr>
          <w:sz w:val="20"/>
          <w:szCs w:val="20"/>
          <w:lang w:val="de-DE"/>
        </w:rPr>
        <w:t>420</w:t>
      </w:r>
      <w:r w:rsidR="00057662">
        <w:rPr>
          <w:sz w:val="20"/>
          <w:szCs w:val="20"/>
          <w:lang w:val="de-DE"/>
        </w:rPr>
        <w:t>-Arcobaleno/TF</w:t>
      </w:r>
    </w:p>
    <w:p w:rsidR="00D418BF" w:rsidRPr="006565D1" w:rsidRDefault="00D418BF" w:rsidP="00EA1946">
      <w:pPr>
        <w:jc w:val="both"/>
        <w:rPr>
          <w:lang w:val="de-DE"/>
        </w:rPr>
      </w:pPr>
    </w:p>
    <w:p w:rsidR="00D418BF" w:rsidRPr="00EA1372" w:rsidRDefault="00057662" w:rsidP="00EA1946">
      <w:pPr>
        <w:tabs>
          <w:tab w:val="right" w:pos="9214"/>
        </w:tabs>
        <w:jc w:val="both"/>
        <w:rPr>
          <w:lang w:val="en-GB"/>
        </w:rPr>
      </w:pPr>
      <w:r>
        <w:rPr>
          <w:lang w:val="en-GB"/>
        </w:rPr>
        <w:t xml:space="preserve">Arcobaleno Consulting Engineers </w:t>
      </w:r>
      <w:r w:rsidR="00D418BF" w:rsidRPr="00EA1372">
        <w:rPr>
          <w:lang w:val="en-GB"/>
        </w:rPr>
        <w:tab/>
      </w:r>
      <w:r w:rsidR="00D418BF" w:rsidRPr="00EA1372">
        <w:rPr>
          <w:b/>
          <w:bCs/>
          <w:lang w:val="en-GB"/>
        </w:rPr>
        <w:t xml:space="preserve">BY </w:t>
      </w:r>
      <w:r w:rsidR="00D418BF">
        <w:rPr>
          <w:b/>
          <w:bCs/>
          <w:lang w:val="en-GB"/>
        </w:rPr>
        <w:t>EMAIL</w:t>
      </w:r>
      <w:r w:rsidR="00D418BF" w:rsidRPr="00EA1372">
        <w:rPr>
          <w:b/>
          <w:bCs/>
          <w:lang w:val="en-GB"/>
        </w:rPr>
        <w:t xml:space="preserve"> AND POST</w:t>
      </w:r>
    </w:p>
    <w:p w:rsidR="00D418BF" w:rsidRPr="00EA1372" w:rsidRDefault="00D418BF" w:rsidP="00EA1946">
      <w:pPr>
        <w:jc w:val="both"/>
        <w:rPr>
          <w:lang w:val="en-GB"/>
        </w:rPr>
      </w:pPr>
    </w:p>
    <w:p w:rsidR="00D418BF" w:rsidRPr="00EA1372" w:rsidRDefault="00D418BF" w:rsidP="00EA1946">
      <w:pPr>
        <w:pStyle w:val="Heading1"/>
        <w:tabs>
          <w:tab w:val="right" w:pos="9231"/>
        </w:tabs>
        <w:jc w:val="both"/>
        <w:rPr>
          <w:b w:val="0"/>
          <w:bCs w:val="0"/>
        </w:rPr>
      </w:pPr>
      <w:r w:rsidRPr="00EA1372">
        <w:t>For the attention of Mr</w:t>
      </w:r>
      <w:r w:rsidR="00057662">
        <w:t xml:space="preserve"> Carl Jones</w:t>
      </w:r>
      <w:r w:rsidRPr="00EA1372">
        <w:tab/>
      </w:r>
    </w:p>
    <w:p w:rsidR="00D418BF" w:rsidRDefault="00D418BF" w:rsidP="00EA1946">
      <w:pPr>
        <w:jc w:val="both"/>
        <w:rPr>
          <w:lang w:val="en-GB"/>
        </w:rPr>
      </w:pPr>
    </w:p>
    <w:p w:rsidR="00D418BF" w:rsidRPr="00EA1372" w:rsidRDefault="00D418BF" w:rsidP="00EA1946">
      <w:pPr>
        <w:pStyle w:val="Heading2"/>
        <w:jc w:val="both"/>
        <w:rPr>
          <w:b w:val="0"/>
          <w:bCs w:val="0"/>
        </w:rPr>
      </w:pPr>
      <w:r w:rsidRPr="00EA1372">
        <w:rPr>
          <w:b w:val="0"/>
          <w:bCs w:val="0"/>
        </w:rPr>
        <w:t>Dear Sirs</w:t>
      </w:r>
    </w:p>
    <w:p w:rsidR="00D418BF" w:rsidRPr="00EA1372" w:rsidRDefault="00D418BF" w:rsidP="00EA1946">
      <w:pPr>
        <w:jc w:val="both"/>
        <w:rPr>
          <w:lang w:val="en-GB"/>
        </w:rPr>
      </w:pPr>
    </w:p>
    <w:p w:rsidR="00D418BF" w:rsidRPr="00EA1372" w:rsidRDefault="00D418BF" w:rsidP="00EA1946">
      <w:pPr>
        <w:jc w:val="both"/>
        <w:rPr>
          <w:b/>
          <w:bCs/>
          <w:lang w:val="en-GB"/>
        </w:rPr>
      </w:pPr>
      <w:r>
        <w:rPr>
          <w:b/>
          <w:bCs/>
          <w:lang w:val="en-GB"/>
        </w:rPr>
        <w:t>Stourbridge Health Centre</w:t>
      </w:r>
    </w:p>
    <w:p w:rsidR="00D418BF" w:rsidRPr="00EA1372" w:rsidRDefault="00D418BF" w:rsidP="00EA1946">
      <w:pPr>
        <w:jc w:val="both"/>
        <w:rPr>
          <w:lang w:val="en-GB"/>
        </w:rPr>
      </w:pPr>
    </w:p>
    <w:p w:rsidR="00D418BF" w:rsidRPr="00EA1372" w:rsidRDefault="00D418BF" w:rsidP="00EA1946">
      <w:pPr>
        <w:jc w:val="both"/>
        <w:rPr>
          <w:lang w:val="en-GB"/>
        </w:rPr>
      </w:pPr>
      <w:r>
        <w:rPr>
          <w:lang w:val="en-GB"/>
        </w:rPr>
        <w:t>T</w:t>
      </w:r>
      <w:r w:rsidRPr="00EA1372">
        <w:rPr>
          <w:lang w:val="en-GB"/>
        </w:rPr>
        <w:t xml:space="preserve">hank you for your </w:t>
      </w:r>
      <w:r>
        <w:rPr>
          <w:lang w:val="en-GB"/>
        </w:rPr>
        <w:t xml:space="preserve">invitation to tender for the </w:t>
      </w:r>
      <w:r w:rsidRPr="00EC2E90">
        <w:rPr>
          <w:lang w:val="en-GB"/>
        </w:rPr>
        <w:t>supply and installation</w:t>
      </w:r>
      <w:r>
        <w:rPr>
          <w:lang w:val="en-GB"/>
        </w:rPr>
        <w:t xml:space="preserve"> of the mechanical services at the above project and enclose our submission for your consideration</w:t>
      </w:r>
      <w:r w:rsidRPr="00EA1372">
        <w:rPr>
          <w:lang w:val="en-GB"/>
        </w:rPr>
        <w:t>.</w:t>
      </w:r>
    </w:p>
    <w:p w:rsidR="00D418BF" w:rsidRDefault="00D418BF" w:rsidP="00EA1946">
      <w:pPr>
        <w:jc w:val="both"/>
        <w:rPr>
          <w:lang w:val="en-GB"/>
        </w:rPr>
      </w:pPr>
    </w:p>
    <w:p w:rsidR="00D418BF" w:rsidRDefault="00D418BF" w:rsidP="00EA1946">
      <w:pPr>
        <w:jc w:val="both"/>
        <w:rPr>
          <w:lang w:val="en-GB"/>
        </w:rPr>
      </w:pPr>
      <w:r>
        <w:rPr>
          <w:lang w:val="en-GB"/>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D418BF" w:rsidRPr="00EA1372" w:rsidRDefault="00D418BF" w:rsidP="00EA1946">
      <w:pPr>
        <w:jc w:val="both"/>
        <w:rPr>
          <w:lang w:val="en-GB"/>
        </w:rPr>
      </w:pPr>
    </w:p>
    <w:p w:rsidR="00D418BF" w:rsidRPr="00EA1372" w:rsidRDefault="00D418BF" w:rsidP="00EA1946">
      <w:pPr>
        <w:tabs>
          <w:tab w:val="right" w:pos="9412"/>
        </w:tabs>
        <w:jc w:val="both"/>
        <w:rPr>
          <w:b/>
          <w:bCs/>
          <w:lang w:val="en-GB"/>
        </w:rPr>
      </w:pPr>
      <w:r>
        <w:rPr>
          <w:lang w:val="en-GB"/>
        </w:rPr>
        <w:t>O</w:t>
      </w:r>
      <w:r w:rsidRPr="00EA1372">
        <w:rPr>
          <w:lang w:val="en-GB"/>
        </w:rPr>
        <w:t xml:space="preserve">ur price to carry out the works would be </w:t>
      </w:r>
      <w:r>
        <w:rPr>
          <w:lang w:val="en-GB"/>
        </w:rPr>
        <w:t>as follows:</w:t>
      </w:r>
    </w:p>
    <w:p w:rsidR="00D418BF" w:rsidRDefault="00D418BF" w:rsidP="00EA1946">
      <w:pPr>
        <w:jc w:val="both"/>
        <w:rPr>
          <w:lang w:val="en-GB"/>
        </w:rPr>
      </w:pPr>
    </w:p>
    <w:p w:rsidR="00D418BF" w:rsidRDefault="00D418BF" w:rsidP="00EA1946">
      <w:pPr>
        <w:tabs>
          <w:tab w:val="right" w:pos="9214"/>
        </w:tabs>
        <w:jc w:val="both"/>
        <w:rPr>
          <w:lang w:val="en-GB"/>
        </w:rPr>
      </w:pPr>
      <w:r>
        <w:rPr>
          <w:lang w:val="en-GB"/>
        </w:rPr>
        <w:t>Mechanical Services</w:t>
      </w:r>
      <w:r>
        <w:rPr>
          <w:lang w:val="en-GB"/>
        </w:rPr>
        <w:tab/>
      </w:r>
    </w:p>
    <w:p w:rsidR="00D418BF" w:rsidRDefault="00D418BF" w:rsidP="00EA1946">
      <w:pPr>
        <w:tabs>
          <w:tab w:val="right" w:pos="9214"/>
        </w:tabs>
        <w:jc w:val="both"/>
        <w:rPr>
          <w:lang w:val="en-GB"/>
        </w:rPr>
      </w:pPr>
    </w:p>
    <w:p w:rsidR="00D418BF" w:rsidRPr="00245F51" w:rsidRDefault="00D418BF" w:rsidP="00EA1946">
      <w:pPr>
        <w:tabs>
          <w:tab w:val="right" w:pos="9214"/>
        </w:tabs>
        <w:jc w:val="both"/>
        <w:rPr>
          <w:b/>
          <w:lang w:val="en-GB"/>
        </w:rPr>
      </w:pPr>
      <w:r w:rsidRPr="00245F51">
        <w:rPr>
          <w:b/>
          <w:lang w:val="en-GB"/>
        </w:rPr>
        <w:t>Total</w:t>
      </w:r>
      <w:r w:rsidRPr="00245F51">
        <w:rPr>
          <w:b/>
          <w:lang w:val="en-GB"/>
        </w:rPr>
        <w:tab/>
        <w:t>£</w:t>
      </w:r>
      <w:r w:rsidR="00057662">
        <w:rPr>
          <w:b/>
          <w:lang w:val="en-GB"/>
        </w:rPr>
        <w:t xml:space="preserve"> 655,587.00</w:t>
      </w:r>
    </w:p>
    <w:p w:rsidR="00D418BF" w:rsidRPr="00EA1372" w:rsidRDefault="00D418BF" w:rsidP="00EA1946">
      <w:pPr>
        <w:jc w:val="both"/>
        <w:rPr>
          <w:lang w:val="en-GB"/>
        </w:rPr>
      </w:pPr>
    </w:p>
    <w:p w:rsidR="00D418BF" w:rsidRPr="00EA1372" w:rsidRDefault="00057662" w:rsidP="00EA1946">
      <w:pPr>
        <w:tabs>
          <w:tab w:val="right" w:pos="9281"/>
        </w:tabs>
        <w:jc w:val="both"/>
        <w:rPr>
          <w:lang w:val="en-GB"/>
        </w:rPr>
      </w:pPr>
      <w:r>
        <w:rPr>
          <w:lang w:val="en-GB"/>
        </w:rPr>
        <w:t>(Six hundred and fifty Five thousand, Five hundred and Eighty Seven</w:t>
      </w:r>
      <w:r w:rsidR="00D418BF">
        <w:rPr>
          <w:lang w:val="en-GB"/>
        </w:rPr>
        <w:t xml:space="preserve"> pounds)</w:t>
      </w:r>
    </w:p>
    <w:p w:rsidR="00D418BF" w:rsidRDefault="00D418BF" w:rsidP="00EA1946">
      <w:pPr>
        <w:tabs>
          <w:tab w:val="right" w:pos="9281"/>
        </w:tabs>
        <w:jc w:val="both"/>
        <w:rPr>
          <w:lang w:val="en-GB"/>
        </w:rPr>
      </w:pPr>
    </w:p>
    <w:p w:rsidR="00D418BF" w:rsidRDefault="00D418BF" w:rsidP="00EA1946">
      <w:pPr>
        <w:jc w:val="both"/>
        <w:rPr>
          <w:lang w:val="en-GB"/>
        </w:rPr>
      </w:pPr>
    </w:p>
    <w:p w:rsidR="00D418BF" w:rsidRPr="00EA1372" w:rsidRDefault="00D418BF" w:rsidP="00EA1946">
      <w:pPr>
        <w:tabs>
          <w:tab w:val="right" w:pos="9231"/>
        </w:tabs>
        <w:jc w:val="both"/>
      </w:pPr>
      <w:r>
        <w:t>We trust our offer is of interest and welcome the opportunity to discuss in further detail with you.</w:t>
      </w:r>
    </w:p>
    <w:p w:rsidR="00D418BF" w:rsidRPr="00EA1372" w:rsidRDefault="00D418BF" w:rsidP="00EA1946">
      <w:pPr>
        <w:tabs>
          <w:tab w:val="right" w:pos="9231"/>
        </w:tabs>
        <w:jc w:val="both"/>
      </w:pPr>
    </w:p>
    <w:p w:rsidR="00D418BF" w:rsidRPr="00EA1372" w:rsidRDefault="00D418BF" w:rsidP="00EA1946">
      <w:pPr>
        <w:tabs>
          <w:tab w:val="right" w:pos="9231"/>
        </w:tabs>
        <w:jc w:val="both"/>
      </w:pPr>
      <w:r w:rsidRPr="00EA1372">
        <w:t>Yours faithfully</w:t>
      </w:r>
    </w:p>
    <w:p w:rsidR="00D418BF" w:rsidRPr="00EA1372" w:rsidRDefault="00D418BF" w:rsidP="00EA1946">
      <w:pPr>
        <w:pStyle w:val="Heading3"/>
        <w:tabs>
          <w:tab w:val="clear" w:pos="9281"/>
          <w:tab w:val="right" w:pos="9231"/>
        </w:tabs>
        <w:rPr>
          <w:lang w:val="en-US"/>
        </w:rPr>
      </w:pPr>
      <w:r>
        <w:rPr>
          <w:lang w:val="en-US"/>
        </w:rPr>
        <w:t>FB Engineering Limited</w:t>
      </w:r>
    </w:p>
    <w:p w:rsidR="00D418BF" w:rsidRPr="006565D1" w:rsidRDefault="00D418BF" w:rsidP="00EA1946">
      <w:pPr>
        <w:tabs>
          <w:tab w:val="right" w:pos="9231"/>
        </w:tabs>
        <w:jc w:val="both"/>
        <w:rPr>
          <w:rFonts w:ascii="AR BERKLEY" w:hAnsi="AR BERKLEY"/>
        </w:rPr>
      </w:pPr>
    </w:p>
    <w:p w:rsidR="00D418BF" w:rsidRPr="006565D1" w:rsidRDefault="00D418BF" w:rsidP="00EA1946">
      <w:pPr>
        <w:tabs>
          <w:tab w:val="right" w:pos="9231"/>
        </w:tabs>
        <w:jc w:val="both"/>
        <w:rPr>
          <w:rFonts w:ascii="AR BERKLEY" w:hAnsi="AR BERKLEY"/>
        </w:rPr>
      </w:pPr>
    </w:p>
    <w:p w:rsidR="00D418BF" w:rsidRPr="00EA1372" w:rsidRDefault="00D418BF" w:rsidP="00EA1946">
      <w:pPr>
        <w:tabs>
          <w:tab w:val="right" w:pos="9231"/>
        </w:tabs>
        <w:jc w:val="both"/>
      </w:pPr>
    </w:p>
    <w:p w:rsidR="00D418BF" w:rsidRPr="00EC2E90" w:rsidRDefault="00D418BF" w:rsidP="00EA1946">
      <w:pPr>
        <w:tabs>
          <w:tab w:val="left" w:pos="3982"/>
          <w:tab w:val="right" w:pos="9231"/>
        </w:tabs>
        <w:jc w:val="both"/>
      </w:pPr>
      <w:r w:rsidRPr="00EC2E90">
        <w:t>Tony Fletcher</w:t>
      </w:r>
    </w:p>
    <w:p w:rsidR="00D418BF" w:rsidRDefault="00D418BF" w:rsidP="00EA1946">
      <w:pPr>
        <w:tabs>
          <w:tab w:val="left" w:pos="3982"/>
          <w:tab w:val="right" w:pos="9231"/>
        </w:tabs>
        <w:jc w:val="both"/>
        <w:rPr>
          <w:lang w:val="en-GB"/>
        </w:rPr>
      </w:pPr>
      <w:r>
        <w:t>Director</w:t>
      </w:r>
    </w:p>
    <w:p w:rsidR="00D418BF" w:rsidRDefault="00D418BF" w:rsidP="00057662">
      <w:pPr>
        <w:tabs>
          <w:tab w:val="right" w:pos="9281"/>
        </w:tabs>
        <w:rPr>
          <w:b/>
          <w:lang w:val="en-GB"/>
        </w:rPr>
      </w:pPr>
      <w:r>
        <w:rPr>
          <w:b/>
          <w:lang w:val="en-GB"/>
        </w:rPr>
        <w:t xml:space="preserve"> </w:t>
      </w:r>
    </w:p>
    <w:p w:rsidR="00D418BF" w:rsidRDefault="00D418BF" w:rsidP="00EA1946">
      <w:pPr>
        <w:tabs>
          <w:tab w:val="right" w:pos="9281"/>
        </w:tabs>
        <w:jc w:val="center"/>
        <w:rPr>
          <w:b/>
          <w:lang w:val="en-GB"/>
        </w:rPr>
      </w:pPr>
    </w:p>
    <w:p w:rsidR="00D418BF" w:rsidRDefault="00D418BF" w:rsidP="00EA1946">
      <w:pPr>
        <w:tabs>
          <w:tab w:val="right" w:pos="9281"/>
        </w:tabs>
        <w:jc w:val="center"/>
        <w:rPr>
          <w:b/>
          <w:lang w:val="en-GB"/>
        </w:rPr>
      </w:pPr>
    </w:p>
    <w:tbl>
      <w:tblPr>
        <w:tblW w:w="9322" w:type="dxa"/>
        <w:tblLook w:val="0000" w:firstRow="0" w:lastRow="0" w:firstColumn="0" w:lastColumn="0" w:noHBand="0" w:noVBand="0"/>
      </w:tblPr>
      <w:tblGrid>
        <w:gridCol w:w="644"/>
        <w:gridCol w:w="6702"/>
        <w:gridCol w:w="326"/>
        <w:gridCol w:w="1650"/>
      </w:tblGrid>
      <w:tr w:rsidR="00D418BF" w:rsidTr="0014420B">
        <w:trPr>
          <w:trHeight w:val="397"/>
        </w:trPr>
        <w:tc>
          <w:tcPr>
            <w:tcW w:w="7346" w:type="dxa"/>
            <w:gridSpan w:val="2"/>
            <w:vAlign w:val="center"/>
          </w:tcPr>
          <w:p w:rsidR="00D418BF" w:rsidRDefault="00D418BF" w:rsidP="00712259">
            <w:pPr>
              <w:pStyle w:val="Subtitle"/>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59"/>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Pr="00712259" w:rsidRDefault="00D418BF" w:rsidP="00712259">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59"/>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bookmarkStart w:id="0" w:name="_GoBack"/>
            <w:bookmarkEnd w:id="0"/>
          </w:p>
        </w:tc>
      </w:tr>
      <w:tr w:rsidR="00D418BF" w:rsidRPr="00E53169" w:rsidTr="0014420B">
        <w:trPr>
          <w:trHeight w:val="397"/>
        </w:trPr>
        <w:tc>
          <w:tcPr>
            <w:tcW w:w="644" w:type="dxa"/>
            <w:vAlign w:val="center"/>
          </w:tcPr>
          <w:p w:rsidR="00D418BF" w:rsidRPr="00E53169" w:rsidRDefault="00D418BF" w:rsidP="0014420B">
            <w:pPr>
              <w:jc w:val="both"/>
              <w:rPr>
                <w:lang w:val="en-GB"/>
              </w:rPr>
            </w:pPr>
          </w:p>
        </w:tc>
        <w:tc>
          <w:tcPr>
            <w:tcW w:w="6702" w:type="dxa"/>
            <w:vAlign w:val="center"/>
          </w:tcPr>
          <w:p w:rsidR="00D418BF" w:rsidRPr="004D541E" w:rsidRDefault="00D418BF" w:rsidP="0014420B">
            <w:pPr>
              <w:pStyle w:val="Heading4"/>
              <w:spacing w:before="0" w:after="0"/>
              <w:jc w:val="right"/>
              <w:rPr>
                <w:rFonts w:ascii="Times New Roman" w:hAnsi="Times New Roman"/>
                <w:sz w:val="22"/>
              </w:rPr>
            </w:pPr>
          </w:p>
        </w:tc>
        <w:tc>
          <w:tcPr>
            <w:tcW w:w="326" w:type="dxa"/>
            <w:vAlign w:val="center"/>
          </w:tcPr>
          <w:p w:rsidR="00D418BF" w:rsidRPr="00E53169" w:rsidRDefault="00D418BF" w:rsidP="0014420B">
            <w:pPr>
              <w:jc w:val="right"/>
              <w:rPr>
                <w:b/>
                <w:lang w:val="en-GB"/>
              </w:rPr>
            </w:pPr>
          </w:p>
        </w:tc>
        <w:tc>
          <w:tcPr>
            <w:tcW w:w="1650" w:type="dxa"/>
            <w:tcBorders>
              <w:top w:val="single" w:sz="4" w:space="0" w:color="auto"/>
            </w:tcBorders>
            <w:vAlign w:val="center"/>
          </w:tcPr>
          <w:p w:rsidR="00D418BF" w:rsidRPr="00E53169" w:rsidRDefault="00D418BF" w:rsidP="0014420B">
            <w:pPr>
              <w:tabs>
                <w:tab w:val="decimal" w:pos="1134"/>
              </w:tabs>
              <w:jc w:val="right"/>
              <w:rPr>
                <w:b/>
                <w:lang w:val="en-GB"/>
              </w:rPr>
            </w:pP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bl>
    <w:p w:rsidR="00057662" w:rsidRDefault="00057662" w:rsidP="00EA1946">
      <w:pPr>
        <w:tabs>
          <w:tab w:val="right" w:pos="9281"/>
        </w:tabs>
        <w:rPr>
          <w:lang w:val="en-GB"/>
        </w:rPr>
      </w:pPr>
    </w:p>
    <w:p w:rsidR="00D418BF" w:rsidRPr="00975D75" w:rsidRDefault="00D418BF" w:rsidP="00EA1946">
      <w:pPr>
        <w:tabs>
          <w:tab w:val="right" w:pos="9281"/>
        </w:tabs>
        <w:rPr>
          <w:b/>
          <w:lang w:val="en-GB"/>
        </w:rPr>
      </w:pPr>
      <w:r w:rsidRPr="00057662">
        <w:rPr>
          <w:lang w:val="en-GB"/>
        </w:rPr>
        <w:br w:type="page"/>
      </w:r>
      <w:r w:rsidRPr="00975D75">
        <w:rPr>
          <w:b/>
          <w:lang w:val="en-GB"/>
        </w:rPr>
        <w:lastRenderedPageBreak/>
        <w:t>APPENDIX A</w:t>
      </w:r>
    </w:p>
    <w:p w:rsidR="00D418BF" w:rsidRPr="00975D75" w:rsidRDefault="00D418BF" w:rsidP="00EA1946">
      <w:pPr>
        <w:tabs>
          <w:tab w:val="right" w:pos="9281"/>
        </w:tabs>
        <w:jc w:val="center"/>
        <w:rPr>
          <w:b/>
        </w:rPr>
      </w:pPr>
      <w:r w:rsidRPr="00975D75">
        <w:rPr>
          <w:b/>
        </w:rPr>
        <w:t>TECHNICAL NOTES RELATING TO TENDER</w:t>
      </w:r>
    </w:p>
    <w:p w:rsidR="00D418BF" w:rsidRDefault="00D418BF" w:rsidP="00EA1946">
      <w:pPr>
        <w:jc w:val="both"/>
        <w:rPr>
          <w:lang w:val="en-GB"/>
        </w:rPr>
      </w:pPr>
    </w:p>
    <w:p w:rsidR="00D418BF" w:rsidRPr="00975D75" w:rsidRDefault="00D418BF" w:rsidP="00EA1946">
      <w:pPr>
        <w:jc w:val="both"/>
        <w:rPr>
          <w:b/>
          <w:lang w:val="en-GB"/>
        </w:rPr>
      </w:pPr>
      <w:r w:rsidRPr="00975D75">
        <w:rPr>
          <w:b/>
          <w:lang w:val="en-GB"/>
        </w:rPr>
        <w:t>GENERAL</w:t>
      </w:r>
    </w:p>
    <w:p w:rsidR="00D418BF" w:rsidRPr="00DF7609" w:rsidRDefault="00D418BF" w:rsidP="00EA1946">
      <w:pPr>
        <w:jc w:val="both"/>
        <w:rPr>
          <w:lang w:val="en-GB"/>
        </w:rPr>
      </w:pPr>
    </w:p>
    <w:p w:rsidR="00D418BF" w:rsidRDefault="00D418BF" w:rsidP="00EA1946">
      <w:pPr>
        <w:pStyle w:val="BodyTextIndent"/>
        <w:numPr>
          <w:ilvl w:val="0"/>
          <w:numId w:val="18"/>
        </w:numPr>
        <w:tabs>
          <w:tab w:val="left" w:pos="567"/>
        </w:tabs>
        <w:spacing w:after="0"/>
        <w:ind w:left="567" w:hanging="567"/>
        <w:jc w:val="both"/>
      </w:pPr>
      <w:r>
        <w:t>O</w:t>
      </w:r>
      <w:r w:rsidRPr="00DF7609">
        <w:t xml:space="preserve">ur </w:t>
      </w:r>
      <w:r>
        <w:t>o</w:t>
      </w:r>
      <w:r w:rsidRPr="00DF7609">
        <w:t>ffer does not include for accepting responsibility for design work carried out by others as this has not been subjected to any ch</w:t>
      </w:r>
      <w:r>
        <w:t>eck by FB Engineering; we</w:t>
      </w:r>
      <w:r w:rsidRPr="00DF7609">
        <w:t>, therefore, are not in a position to warrant its adequacy.</w:t>
      </w:r>
    </w:p>
    <w:p w:rsidR="00D418BF" w:rsidRDefault="00D418BF" w:rsidP="00EA1946">
      <w:pPr>
        <w:pStyle w:val="BodyTextIndent"/>
        <w:tabs>
          <w:tab w:val="left" w:pos="567"/>
        </w:tabs>
        <w:spacing w:after="0"/>
        <w:ind w:left="567" w:hanging="567"/>
        <w:jc w:val="both"/>
      </w:pPr>
    </w:p>
    <w:p w:rsidR="00D418BF" w:rsidRPr="00EC2E90" w:rsidRDefault="00D418BF" w:rsidP="00EA1946">
      <w:pPr>
        <w:pStyle w:val="BodyTextIndent"/>
        <w:numPr>
          <w:ilvl w:val="0"/>
          <w:numId w:val="18"/>
        </w:numPr>
        <w:tabs>
          <w:tab w:val="left" w:pos="567"/>
        </w:tabs>
        <w:spacing w:after="0"/>
        <w:ind w:left="567" w:hanging="567"/>
        <w:jc w:val="both"/>
      </w:pPr>
      <w:r w:rsidRPr="00EC2E90">
        <w:t>We do not accept responsibility for any defects in the existing installation, nor for any costs in rectifying them.</w:t>
      </w:r>
    </w:p>
    <w:p w:rsidR="00D418BF" w:rsidRPr="00EC2E90" w:rsidRDefault="00D418BF" w:rsidP="00EA1946">
      <w:pPr>
        <w:pStyle w:val="BodyTextIndent"/>
        <w:tabs>
          <w:tab w:val="left" w:pos="567"/>
        </w:tabs>
        <w:spacing w:after="0"/>
        <w:ind w:left="0"/>
        <w:jc w:val="both"/>
      </w:pPr>
    </w:p>
    <w:p w:rsidR="00D418BF" w:rsidRPr="00EC2E90" w:rsidRDefault="00D418BF" w:rsidP="00EA1946">
      <w:pPr>
        <w:numPr>
          <w:ilvl w:val="0"/>
          <w:numId w:val="18"/>
        </w:numPr>
        <w:tabs>
          <w:tab w:val="left" w:pos="567"/>
        </w:tabs>
        <w:ind w:left="567" w:hanging="567"/>
        <w:jc w:val="both"/>
        <w:rPr>
          <w:iCs/>
          <w:color w:val="000000"/>
        </w:rPr>
      </w:pPr>
      <w:r w:rsidRPr="00EC2E90">
        <w:rPr>
          <w:iCs/>
          <w:color w:val="000000"/>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then </w:t>
      </w:r>
      <w:r>
        <w:rPr>
          <w:iCs/>
          <w:color w:val="000000"/>
        </w:rPr>
        <w:t>FB Engineering</w:t>
      </w:r>
      <w:r w:rsidRPr="00EC2E90">
        <w:rPr>
          <w:iCs/>
          <w:color w:val="000000"/>
        </w:rPr>
        <w:t xml:space="preserve"> reserve the right to adjust contract sums accordingly. We also reserve the right to offer further alternative equipment should our initial proposal be deemed unacceptable.</w:t>
      </w:r>
    </w:p>
    <w:p w:rsidR="00D418BF" w:rsidRPr="00A0726B" w:rsidRDefault="00D418BF" w:rsidP="00EA1946">
      <w:pPr>
        <w:pStyle w:val="BodyTextIndent"/>
        <w:tabs>
          <w:tab w:val="left" w:pos="567"/>
        </w:tabs>
        <w:spacing w:after="0"/>
        <w:ind w:left="567" w:hanging="567"/>
        <w:jc w:val="both"/>
        <w:rPr>
          <w:color w:val="000000"/>
          <w:highlight w:val="yellow"/>
        </w:rPr>
      </w:pPr>
    </w:p>
    <w:p w:rsidR="00D418BF" w:rsidRDefault="00D418BF" w:rsidP="00EA1946">
      <w:pPr>
        <w:tabs>
          <w:tab w:val="left" w:pos="567"/>
          <w:tab w:val="left" w:pos="3982"/>
          <w:tab w:val="right" w:pos="9231"/>
        </w:tabs>
        <w:ind w:left="567" w:hanging="567"/>
        <w:rPr>
          <w:b/>
        </w:rPr>
      </w:pPr>
      <w:r w:rsidRPr="00245F51">
        <w:rPr>
          <w:b/>
        </w:rPr>
        <w:t xml:space="preserve">MECHANICAL </w:t>
      </w:r>
      <w:r>
        <w:rPr>
          <w:b/>
        </w:rPr>
        <w:t>SERVICES</w:t>
      </w:r>
    </w:p>
    <w:p w:rsidR="00D418BF" w:rsidRDefault="00D418BF" w:rsidP="00EA1946">
      <w:pPr>
        <w:tabs>
          <w:tab w:val="left" w:pos="567"/>
          <w:tab w:val="left" w:pos="3982"/>
          <w:tab w:val="right" w:pos="9231"/>
        </w:tabs>
        <w:ind w:left="567" w:hanging="567"/>
        <w:jc w:val="both"/>
      </w:pPr>
    </w:p>
    <w:p w:rsidR="00D418BF" w:rsidRDefault="00D418BF" w:rsidP="00EA1946">
      <w:pPr>
        <w:pStyle w:val="BodyTextIndent"/>
        <w:numPr>
          <w:ilvl w:val="0"/>
          <w:numId w:val="18"/>
        </w:numPr>
        <w:tabs>
          <w:tab w:val="left" w:pos="567"/>
        </w:tabs>
        <w:spacing w:after="0"/>
        <w:ind w:left="567" w:hanging="567"/>
        <w:jc w:val="both"/>
      </w:pPr>
      <w:r>
        <w:t>Within our tender no allowance has been made for any works or costs associated with the incoming statutory authority’s gas and water supplies, including metering.  We will liaise with these bodies via the professional team.</w:t>
      </w:r>
    </w:p>
    <w:p w:rsidR="00D418BF" w:rsidRDefault="00D418BF" w:rsidP="00EA1946">
      <w:pPr>
        <w:pStyle w:val="ListParagraph"/>
        <w:tabs>
          <w:tab w:val="left" w:pos="567"/>
        </w:tabs>
        <w:ind w:left="567" w:hanging="567"/>
      </w:pPr>
    </w:p>
    <w:p w:rsidR="00D418BF" w:rsidRPr="00EC2E90" w:rsidRDefault="00D418BF" w:rsidP="00EA1946">
      <w:pPr>
        <w:pStyle w:val="BodyTextIndent"/>
        <w:numPr>
          <w:ilvl w:val="0"/>
          <w:numId w:val="18"/>
        </w:numPr>
        <w:tabs>
          <w:tab w:val="left" w:pos="567"/>
        </w:tabs>
        <w:spacing w:after="0"/>
        <w:ind w:left="567" w:hanging="567"/>
        <w:jc w:val="both"/>
      </w:pPr>
      <w:r w:rsidRPr="00DF7609">
        <w:t xml:space="preserve">We have allowed for all </w:t>
      </w:r>
      <w:r>
        <w:t xml:space="preserve">external </w:t>
      </w:r>
      <w:r w:rsidRPr="00EC2E90">
        <w:t xml:space="preserve">and/or internal rainwater, leadwork and below ground drainage to be supplied and installed by others. </w:t>
      </w:r>
    </w:p>
    <w:p w:rsidR="00D418BF" w:rsidRPr="00036235" w:rsidRDefault="00D418BF" w:rsidP="00744F5E">
      <w:pPr>
        <w:pStyle w:val="BodyTextIndent"/>
        <w:tabs>
          <w:tab w:val="left" w:pos="567"/>
        </w:tabs>
        <w:spacing w:after="0"/>
        <w:ind w:left="0"/>
        <w:jc w:val="both"/>
      </w:pPr>
    </w:p>
    <w:p w:rsidR="00D418BF" w:rsidRDefault="00D418BF" w:rsidP="00EA1946">
      <w:pPr>
        <w:pStyle w:val="BodyTextIndent"/>
        <w:numPr>
          <w:ilvl w:val="0"/>
          <w:numId w:val="18"/>
        </w:numPr>
        <w:tabs>
          <w:tab w:val="left" w:pos="567"/>
        </w:tabs>
        <w:spacing w:after="0"/>
        <w:ind w:left="567" w:hanging="567"/>
        <w:jc w:val="both"/>
      </w:pPr>
      <w:r w:rsidRPr="00EC2E90">
        <w:t>We have assumed that all external architectural louvres will form part of the building structure and therefore no allowance has been made within our tender for any costs associated with same.</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We have assumed for the purpose of our tender that the design drawing and specification are correct, should this not be the case our quotation may be subject to change.</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We have made no allowance for the supply</w:t>
      </w:r>
      <w:r w:rsidR="00057662">
        <w:t xml:space="preserve"> &amp; installation</w:t>
      </w:r>
      <w:r>
        <w:t xml:space="preserve"> of sanitaryware.</w:t>
      </w:r>
    </w:p>
    <w:p w:rsidR="00D418BF" w:rsidRDefault="00D418BF" w:rsidP="00EA1946">
      <w:pPr>
        <w:pStyle w:val="BodyTextIndent"/>
        <w:tabs>
          <w:tab w:val="left" w:pos="567"/>
        </w:tabs>
        <w:spacing w:after="0"/>
        <w:ind w:left="0"/>
        <w:jc w:val="both"/>
      </w:pPr>
    </w:p>
    <w:p w:rsidR="00D418BF" w:rsidRDefault="00D418BF" w:rsidP="00EA1946">
      <w:pPr>
        <w:pStyle w:val="BodyTextIndent"/>
        <w:numPr>
          <w:ilvl w:val="0"/>
          <w:numId w:val="18"/>
        </w:numPr>
        <w:tabs>
          <w:tab w:val="left" w:pos="567"/>
        </w:tabs>
        <w:spacing w:after="0"/>
        <w:ind w:left="567" w:hanging="567"/>
        <w:jc w:val="both"/>
      </w:pPr>
      <w:r>
        <w:t>We have made no allowance for the installation of underground services.</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Pipe casing are to be provided by others.</w:t>
      </w:r>
    </w:p>
    <w:p w:rsidR="00D418BF" w:rsidRDefault="00D418BF" w:rsidP="00EA1946">
      <w:pPr>
        <w:pStyle w:val="ListParagraph"/>
      </w:pPr>
    </w:p>
    <w:p w:rsidR="00D418BF" w:rsidRDefault="00D418BF" w:rsidP="00EA1946">
      <w:pPr>
        <w:pStyle w:val="ListParagraph"/>
      </w:pPr>
    </w:p>
    <w:p w:rsidR="00D418BF" w:rsidRDefault="00D418BF" w:rsidP="00EA1946">
      <w:pPr>
        <w:pStyle w:val="BodyTextIndent"/>
        <w:tabs>
          <w:tab w:val="left" w:pos="567"/>
        </w:tabs>
        <w:spacing w:after="0"/>
        <w:ind w:left="0"/>
        <w:jc w:val="both"/>
      </w:pPr>
    </w:p>
    <w:p w:rsidR="00D418BF" w:rsidRDefault="00D418BF" w:rsidP="00EA1946">
      <w:pPr>
        <w:pStyle w:val="ListParagraph"/>
      </w:pPr>
    </w:p>
    <w:p w:rsidR="00D418BF" w:rsidRPr="009B5CA8" w:rsidRDefault="00D418BF" w:rsidP="00EA1946">
      <w:pPr>
        <w:pStyle w:val="BodyTextIndent"/>
        <w:tabs>
          <w:tab w:val="left" w:pos="567"/>
        </w:tabs>
        <w:spacing w:after="0"/>
        <w:ind w:left="0"/>
        <w:jc w:val="both"/>
      </w:pPr>
      <w:r>
        <w:br w:type="page"/>
      </w:r>
      <w:r w:rsidRPr="009B5CA8">
        <w:rPr>
          <w:b/>
        </w:rPr>
        <w:lastRenderedPageBreak/>
        <w:t>APPENDIX B</w:t>
      </w:r>
    </w:p>
    <w:p w:rsidR="00D418BF" w:rsidRPr="000121E3" w:rsidRDefault="00D418BF" w:rsidP="00EA1946">
      <w:pPr>
        <w:tabs>
          <w:tab w:val="right" w:pos="9281"/>
        </w:tabs>
        <w:jc w:val="center"/>
        <w:rPr>
          <w:b/>
          <w:lang w:val="en-GB"/>
        </w:rPr>
      </w:pPr>
      <w:r>
        <w:rPr>
          <w:b/>
        </w:rPr>
        <w:t>COMMERCIAL NOTES</w:t>
      </w:r>
      <w:r w:rsidRPr="000121E3">
        <w:rPr>
          <w:b/>
        </w:rPr>
        <w:t xml:space="preserve"> RELATING TO TENDER</w:t>
      </w:r>
    </w:p>
    <w:p w:rsidR="00D418BF" w:rsidRDefault="00D418BF" w:rsidP="00EA1946">
      <w:pPr>
        <w:tabs>
          <w:tab w:val="right" w:pos="9281"/>
        </w:tabs>
        <w:jc w:val="both"/>
        <w:rPr>
          <w:lang w:val="en-GB"/>
        </w:rPr>
      </w:pPr>
    </w:p>
    <w:p w:rsidR="00D418BF" w:rsidRPr="00706C9A" w:rsidRDefault="00D418BF" w:rsidP="00EA1946">
      <w:pPr>
        <w:numPr>
          <w:ilvl w:val="0"/>
          <w:numId w:val="17"/>
        </w:numPr>
        <w:tabs>
          <w:tab w:val="left" w:pos="567"/>
          <w:tab w:val="right" w:pos="9281"/>
        </w:tabs>
        <w:ind w:left="567" w:hanging="567"/>
        <w:jc w:val="both"/>
        <w:rPr>
          <w:lang w:val="en-GB"/>
        </w:rPr>
      </w:pPr>
      <w:r w:rsidRPr="00EA1372">
        <w:rPr>
          <w:lang w:val="en-GB"/>
        </w:rPr>
        <w:t xml:space="preserve">Our </w:t>
      </w:r>
      <w:r>
        <w:rPr>
          <w:lang w:val="en-GB"/>
        </w:rPr>
        <w:t>t</w:t>
      </w:r>
      <w:r w:rsidRPr="00EA1372">
        <w:rPr>
          <w:lang w:val="en-GB"/>
        </w:rPr>
        <w:t xml:space="preserve">ender </w:t>
      </w:r>
      <w:r w:rsidRPr="00706C9A">
        <w:rPr>
          <w:lang w:val="en-GB"/>
        </w:rPr>
        <w:t>excludes a 2.5% Main Contractors Discount and is exclusive of VAT.</w:t>
      </w:r>
    </w:p>
    <w:p w:rsidR="00D418BF" w:rsidRDefault="00D418BF" w:rsidP="00EA1946">
      <w:pPr>
        <w:tabs>
          <w:tab w:val="left" w:pos="567"/>
          <w:tab w:val="right" w:pos="9281"/>
        </w:tabs>
        <w:ind w:left="567" w:hanging="567"/>
        <w:jc w:val="both"/>
        <w:rPr>
          <w:lang w:val="en-GB"/>
        </w:rPr>
      </w:pPr>
    </w:p>
    <w:p w:rsidR="00D418BF" w:rsidRDefault="00D418BF" w:rsidP="00EA1946">
      <w:pPr>
        <w:numPr>
          <w:ilvl w:val="0"/>
          <w:numId w:val="17"/>
        </w:numPr>
        <w:tabs>
          <w:tab w:val="left" w:pos="567"/>
          <w:tab w:val="right" w:pos="9281"/>
        </w:tabs>
        <w:ind w:left="567" w:hanging="567"/>
        <w:jc w:val="both"/>
        <w:rPr>
          <w:lang w:val="en-GB"/>
        </w:rPr>
      </w:pPr>
      <w:r w:rsidRPr="00EA1372">
        <w:rPr>
          <w:lang w:val="en-GB"/>
        </w:rPr>
        <w:t xml:space="preserve">Our </w:t>
      </w:r>
      <w:r>
        <w:rPr>
          <w:lang w:val="en-GB"/>
        </w:rPr>
        <w:t>t</w:t>
      </w:r>
      <w:r w:rsidRPr="00EA1372">
        <w:rPr>
          <w:lang w:val="en-GB"/>
        </w:rPr>
        <w:t xml:space="preserve">ender will remain </w:t>
      </w:r>
      <w:r>
        <w:rPr>
          <w:lang w:val="en-GB"/>
        </w:rPr>
        <w:t xml:space="preserve">fixed for 8 weeks and </w:t>
      </w:r>
      <w:r w:rsidRPr="00EA1372">
        <w:rPr>
          <w:lang w:val="en-GB"/>
        </w:rPr>
        <w:t xml:space="preserve">open for acceptance for </w:t>
      </w:r>
      <w:r>
        <w:rPr>
          <w:lang w:val="en-GB"/>
        </w:rPr>
        <w:t>4</w:t>
      </w:r>
      <w:r w:rsidRPr="00EA1372">
        <w:rPr>
          <w:lang w:val="en-GB"/>
        </w:rPr>
        <w:t xml:space="preserve"> wee</w:t>
      </w:r>
      <w:r>
        <w:rPr>
          <w:lang w:val="en-GB"/>
        </w:rPr>
        <w:t>ks from the date of this letter.</w:t>
      </w:r>
    </w:p>
    <w:p w:rsidR="00D418BF" w:rsidRDefault="00D418BF" w:rsidP="00EA1946">
      <w:pPr>
        <w:tabs>
          <w:tab w:val="left" w:pos="567"/>
          <w:tab w:val="right" w:pos="9281"/>
        </w:tabs>
        <w:ind w:left="567" w:hanging="567"/>
        <w:jc w:val="both"/>
        <w:rPr>
          <w:lang w:val="en-GB"/>
        </w:rPr>
      </w:pPr>
    </w:p>
    <w:p w:rsidR="00D418BF" w:rsidRPr="00512151" w:rsidRDefault="00D418BF" w:rsidP="00EA1946">
      <w:pPr>
        <w:pStyle w:val="BodyTextIndent"/>
        <w:numPr>
          <w:ilvl w:val="0"/>
          <w:numId w:val="17"/>
        </w:numPr>
        <w:tabs>
          <w:tab w:val="left" w:pos="567"/>
        </w:tabs>
        <w:spacing w:after="0"/>
        <w:ind w:left="567" w:hanging="567"/>
        <w:jc w:val="both"/>
      </w:pPr>
      <w:r w:rsidRPr="00DF7609">
        <w:t xml:space="preserve">Our </w:t>
      </w:r>
      <w:r>
        <w:t>t</w:t>
      </w:r>
      <w:r w:rsidRPr="00DF7609">
        <w:t xml:space="preserve">ender makes no allowance for any costs associated with any </w:t>
      </w:r>
      <w:r>
        <w:t>p</w:t>
      </w:r>
      <w:r w:rsidRPr="00DF7609">
        <w:t xml:space="preserve">erformance </w:t>
      </w:r>
      <w:r>
        <w:t xml:space="preserve">bond, guarantees </w:t>
      </w:r>
      <w:r w:rsidRPr="00DF7609">
        <w:t xml:space="preserve">or </w:t>
      </w:r>
      <w:r>
        <w:t>c</w:t>
      </w:r>
      <w:r w:rsidRPr="00DF7609">
        <w:t xml:space="preserve">ollateral </w:t>
      </w:r>
      <w:r>
        <w:t>w</w:t>
      </w:r>
      <w:r w:rsidRPr="00DF7609">
        <w:t xml:space="preserve">arranty for the </w:t>
      </w:r>
      <w:r>
        <w:t>p</w:t>
      </w:r>
      <w:r w:rsidRPr="00DF7609">
        <w:t xml:space="preserve">roject.  If there is a requirement by the </w:t>
      </w:r>
      <w:r>
        <w:t>C</w:t>
      </w:r>
      <w:r w:rsidRPr="00DF7609">
        <w:t>lient, we reserve the right to examine and comment on any documentation, forward costings and wording amendments if necessary.</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31"/>
        </w:tabs>
        <w:ind w:left="567" w:hanging="567"/>
        <w:jc w:val="both"/>
      </w:pPr>
      <w:r>
        <w:t>We have allowed for the r</w:t>
      </w:r>
      <w:r w:rsidRPr="00EA1372">
        <w:t xml:space="preserve">etention </w:t>
      </w:r>
      <w:r>
        <w:t xml:space="preserve">to be </w:t>
      </w:r>
      <w:r w:rsidRPr="00706C9A">
        <w:t>5% and</w:t>
      </w:r>
      <w:r>
        <w:t xml:space="preserve"> all payments to be made within 28 days from the agreed valuation dates</w:t>
      </w:r>
      <w:r w:rsidRPr="00EA1372">
        <w:t>.</w:t>
      </w:r>
    </w:p>
    <w:p w:rsidR="00D418BF" w:rsidRPr="00EA1372" w:rsidRDefault="00D418BF" w:rsidP="00EA1946">
      <w:pPr>
        <w:tabs>
          <w:tab w:val="left" w:pos="567"/>
          <w:tab w:val="right" w:pos="9231"/>
        </w:tabs>
        <w:ind w:left="567" w:hanging="567"/>
        <w:jc w:val="both"/>
      </w:pPr>
    </w:p>
    <w:p w:rsidR="00D418BF" w:rsidRDefault="00D418BF" w:rsidP="00EA1946">
      <w:pPr>
        <w:numPr>
          <w:ilvl w:val="0"/>
          <w:numId w:val="17"/>
        </w:numPr>
        <w:tabs>
          <w:tab w:val="left" w:pos="567"/>
          <w:tab w:val="right" w:pos="9281"/>
        </w:tabs>
        <w:ind w:left="567" w:hanging="567"/>
        <w:jc w:val="both"/>
        <w:rPr>
          <w:lang w:val="en-GB"/>
        </w:rPr>
      </w:pPr>
      <w:r w:rsidRPr="00706C9A">
        <w:rPr>
          <w:lang w:val="en-GB"/>
        </w:rPr>
        <w:t>Our tender is based on the works being carried out during normal</w:t>
      </w:r>
      <w:r>
        <w:rPr>
          <w:lang w:val="en-GB"/>
        </w:rPr>
        <w:t xml:space="preserve"> </w:t>
      </w:r>
      <w:r w:rsidRPr="00EA1372">
        <w:rPr>
          <w:lang w:val="en-GB"/>
        </w:rPr>
        <w:t>working hours</w:t>
      </w:r>
      <w:r>
        <w:rPr>
          <w:lang w:val="en-GB"/>
        </w:rPr>
        <w:t>.</w:t>
      </w:r>
      <w:r w:rsidRPr="00EA1372">
        <w:rPr>
          <w:lang w:val="en-GB"/>
        </w:rPr>
        <w:t xml:space="preserve"> </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81"/>
        </w:tabs>
        <w:ind w:left="567" w:hanging="567"/>
        <w:jc w:val="both"/>
        <w:rPr>
          <w:lang w:val="en-GB"/>
        </w:rPr>
      </w:pPr>
      <w:r>
        <w:rPr>
          <w:lang w:val="en-GB"/>
        </w:rPr>
        <w:t>The contract shall be</w:t>
      </w:r>
      <w:r w:rsidRPr="00EA1372">
        <w:rPr>
          <w:lang w:val="en-GB"/>
        </w:rPr>
        <w:t xml:space="preserve"> the unamended </w:t>
      </w:r>
      <w:r w:rsidRPr="00706C9A">
        <w:rPr>
          <w:lang w:val="en-GB"/>
        </w:rPr>
        <w:t>JCT 2005 SBCSub/C document</w:t>
      </w:r>
      <w:r w:rsidRPr="00EA1372">
        <w:rPr>
          <w:lang w:val="en-GB"/>
        </w:rPr>
        <w:t>.</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81"/>
        </w:tabs>
        <w:ind w:left="567" w:hanging="567"/>
        <w:jc w:val="both"/>
        <w:rPr>
          <w:lang w:val="en-GB"/>
        </w:rPr>
      </w:pPr>
      <w:r>
        <w:rPr>
          <w:lang w:val="en-GB"/>
        </w:rPr>
        <w:t>Our tender allows for</w:t>
      </w:r>
      <w:r w:rsidRPr="00EA1372">
        <w:rPr>
          <w:lang w:val="en-GB"/>
        </w:rPr>
        <w:t xml:space="preserve"> the following normal site facilities and services being provided to ourselves at no cost during the full extent of our </w:t>
      </w:r>
      <w:r>
        <w:rPr>
          <w:lang w:val="en-GB"/>
        </w:rPr>
        <w:t>s</w:t>
      </w:r>
      <w:r w:rsidRPr="00EA1372">
        <w:rPr>
          <w:lang w:val="en-GB"/>
        </w:rPr>
        <w:t>ub-</w:t>
      </w:r>
      <w:r>
        <w:rPr>
          <w:lang w:val="en-GB"/>
        </w:rPr>
        <w:t>c</w:t>
      </w:r>
      <w:r w:rsidRPr="00EA1372">
        <w:rPr>
          <w:lang w:val="en-GB"/>
        </w:rPr>
        <w:t xml:space="preserve">ontract </w:t>
      </w:r>
      <w:r>
        <w:rPr>
          <w:lang w:val="en-GB"/>
        </w:rPr>
        <w:t>w</w:t>
      </w:r>
      <w:r w:rsidRPr="00EA1372">
        <w:rPr>
          <w:lang w:val="en-GB"/>
        </w:rPr>
        <w:t>orks:-</w:t>
      </w:r>
    </w:p>
    <w:p w:rsidR="00D418BF" w:rsidRPr="00EA1372" w:rsidRDefault="00D418BF" w:rsidP="00EA1946">
      <w:pPr>
        <w:tabs>
          <w:tab w:val="left" w:pos="567"/>
          <w:tab w:val="right" w:pos="9281"/>
        </w:tabs>
        <w:ind w:left="567" w:hanging="567"/>
        <w:jc w:val="both"/>
        <w:rPr>
          <w:lang w:val="en-GB"/>
        </w:rPr>
      </w:pP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Internal and external fixed standing scaffolding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Mobile towers with a working platform over 3.0m</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Welfare facilities including mess rooms, sanitary accommodation and drying rooms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Space and electrical power for office accommodation and storage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Provision of safety lighting, power and water for contract works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Fuel for testing and commissioning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Hoisting and cranage of plant and materials, including road closures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Site security</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Primary structural supporting steelwork</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Plant bases, roof/wall penetrations, painting, weathering, making good, pattresses, noggins, fire stopping and chasing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Rubbish removal from site.  We have allowed to take to a central location</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Trenching, backfilling and underground ducts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The installation of lighting columns/bollards and lightning protection earth pits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Ducting and forming of holes 50mm diameter and above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Diamond drilling of all sizes of hole through any structure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Removal of hazardous materials</w:t>
      </w:r>
    </w:p>
    <w:p w:rsidR="00D418BF" w:rsidRPr="00EA1372" w:rsidRDefault="00D418BF" w:rsidP="00EA1946">
      <w:pPr>
        <w:tabs>
          <w:tab w:val="left" w:pos="567"/>
          <w:tab w:val="left" w:pos="1134"/>
          <w:tab w:val="right" w:pos="9281"/>
        </w:tabs>
        <w:ind w:left="1134"/>
        <w:jc w:val="both"/>
        <w:rPr>
          <w:highlight w:val="yellow"/>
          <w:lang w:val="en-GB"/>
        </w:rPr>
      </w:pPr>
    </w:p>
    <w:p w:rsidR="00D418BF" w:rsidRPr="00EA1372" w:rsidRDefault="00D418BF" w:rsidP="00EA1946">
      <w:pPr>
        <w:tabs>
          <w:tab w:val="left" w:pos="567"/>
          <w:tab w:val="right" w:pos="9281"/>
        </w:tabs>
        <w:ind w:left="567" w:hanging="567"/>
        <w:jc w:val="both"/>
        <w:rPr>
          <w:lang w:val="en-GB"/>
        </w:rPr>
      </w:pPr>
    </w:p>
    <w:p w:rsidR="00D418BF" w:rsidRPr="00EA1372" w:rsidRDefault="00D418BF" w:rsidP="00EA1946">
      <w:pPr>
        <w:tabs>
          <w:tab w:val="left" w:pos="567"/>
          <w:tab w:val="right" w:pos="9231"/>
        </w:tabs>
        <w:ind w:left="567" w:hanging="567"/>
        <w:jc w:val="both"/>
      </w:pPr>
    </w:p>
    <w:p w:rsidR="00D418BF" w:rsidRPr="00EA1372" w:rsidRDefault="00D418BF" w:rsidP="00EA1946">
      <w:pPr>
        <w:tabs>
          <w:tab w:val="left" w:pos="3982"/>
          <w:tab w:val="right" w:pos="9231"/>
        </w:tabs>
        <w:jc w:val="both"/>
      </w:pPr>
    </w:p>
    <w:p w:rsidR="00D418BF" w:rsidRPr="00245F51" w:rsidRDefault="00D418BF" w:rsidP="00EA1946">
      <w:pPr>
        <w:tabs>
          <w:tab w:val="left" w:pos="3982"/>
          <w:tab w:val="right" w:pos="9231"/>
        </w:tabs>
        <w:jc w:val="both"/>
      </w:pPr>
      <w:r w:rsidRPr="00EA1372">
        <w:tab/>
      </w:r>
    </w:p>
    <w:p w:rsidR="00D418BF" w:rsidRPr="00245F51" w:rsidRDefault="00D418BF" w:rsidP="00975D75">
      <w:pPr>
        <w:tabs>
          <w:tab w:val="left" w:pos="3982"/>
          <w:tab w:val="right" w:pos="9231"/>
        </w:tabs>
        <w:jc w:val="both"/>
      </w:pPr>
    </w:p>
    <w:sectPr w:rsidR="00D418BF" w:rsidRPr="00245F51" w:rsidSect="000852DD">
      <w:headerReference w:type="default" r:id="rId9"/>
      <w:footerReference w:type="default" r:id="rId10"/>
      <w:pgSz w:w="11907" w:h="16840" w:code="9"/>
      <w:pgMar w:top="542" w:right="1134"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F1E" w:rsidRDefault="00CE3F1E">
      <w:r>
        <w:separator/>
      </w:r>
    </w:p>
  </w:endnote>
  <w:endnote w:type="continuationSeparator" w:id="0">
    <w:p w:rsidR="00CE3F1E" w:rsidRDefault="00CE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 BERKLEY">
    <w:altName w:val="Times New Roman"/>
    <w:charset w:val="00"/>
    <w:family w:val="auto"/>
    <w:pitch w:val="variable"/>
    <w:sig w:usb0="00000003" w:usb1="0000000A"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8BF" w:rsidRDefault="00D418BF">
    <w:pPr>
      <w:pStyle w:val="Footer"/>
      <w:tabs>
        <w:tab w:val="clear" w:pos="8640"/>
        <w:tab w:val="right" w:pos="9412"/>
      </w:tabs>
      <w:rPr>
        <w:sz w:val="20"/>
        <w:szCs w:val="20"/>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F1E" w:rsidRDefault="00CE3F1E">
      <w:r>
        <w:separator/>
      </w:r>
    </w:p>
  </w:footnote>
  <w:footnote w:type="continuationSeparator" w:id="0">
    <w:p w:rsidR="00CE3F1E" w:rsidRDefault="00CE3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8BF" w:rsidRPr="000C7903" w:rsidRDefault="00D418BF" w:rsidP="000C7903">
    <w:pPr>
      <w:tabs>
        <w:tab w:val="center" w:pos="4253"/>
        <w:tab w:val="right" w:pos="9356"/>
      </w:tabs>
      <w:jc w:val="both"/>
      <w:rPr>
        <w:rStyle w:val="PageNumber"/>
        <w:rFonts w:ascii="CG Times" w:hAnsi="CG Times" w:cs="CG Times"/>
        <w:sz w:val="20"/>
        <w:szCs w:val="20"/>
        <w:u w:val="single"/>
      </w:rPr>
    </w:pPr>
    <w:r>
      <w:rPr>
        <w:sz w:val="20"/>
        <w:szCs w:val="20"/>
        <w:u w:val="single"/>
        <w:lang w:val="en-GB"/>
      </w:rPr>
      <w:t>FB ENGINEERING</w:t>
    </w:r>
    <w:r w:rsidRPr="000C7903">
      <w:rPr>
        <w:sz w:val="20"/>
        <w:szCs w:val="20"/>
        <w:u w:val="single"/>
        <w:lang w:val="en-GB"/>
      </w:rPr>
      <w:t xml:space="preserve"> LTD</w:t>
    </w:r>
    <w:r w:rsidRPr="000C7903">
      <w:rPr>
        <w:sz w:val="20"/>
        <w:szCs w:val="20"/>
        <w:u w:val="single"/>
        <w:lang w:val="en-GB"/>
      </w:rPr>
      <w:tab/>
    </w:r>
    <w:r w:rsidRPr="000C7903">
      <w:rPr>
        <w:rStyle w:val="PageNumber"/>
        <w:rFonts w:ascii="CG Times" w:hAnsi="CG Times" w:cs="CG Times"/>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018339D2"/>
    <w:multiLevelType w:val="hybridMultilevel"/>
    <w:tmpl w:val="65B8A04A"/>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ACF64F8"/>
    <w:multiLevelType w:val="hybridMultilevel"/>
    <w:tmpl w:val="B5F061B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nsid w:val="16DA5C9C"/>
    <w:multiLevelType w:val="hybridMultilevel"/>
    <w:tmpl w:val="0A52427A"/>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A560920"/>
    <w:multiLevelType w:val="hybridMultilevel"/>
    <w:tmpl w:val="93A6B558"/>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5">
    <w:nsid w:val="2B76083F"/>
    <w:multiLevelType w:val="hybridMultilevel"/>
    <w:tmpl w:val="02DC235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453066C"/>
    <w:multiLevelType w:val="hybridMultilevel"/>
    <w:tmpl w:val="F918D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4B66D35"/>
    <w:multiLevelType w:val="hybridMultilevel"/>
    <w:tmpl w:val="4178F9D0"/>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nsid w:val="35013669"/>
    <w:multiLevelType w:val="hybridMultilevel"/>
    <w:tmpl w:val="0C94D2A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9">
    <w:nsid w:val="38E61180"/>
    <w:multiLevelType w:val="hybridMultilevel"/>
    <w:tmpl w:val="3BACAD8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0">
    <w:nsid w:val="3D8E3A44"/>
    <w:multiLevelType w:val="hybridMultilevel"/>
    <w:tmpl w:val="DF80EB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F3E64B8"/>
    <w:multiLevelType w:val="hybridMultilevel"/>
    <w:tmpl w:val="714A7EA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2">
    <w:nsid w:val="424101FA"/>
    <w:multiLevelType w:val="hybridMultilevel"/>
    <w:tmpl w:val="2B3E4EBC"/>
    <w:lvl w:ilvl="0" w:tplc="2A2AD96C">
      <w:start w:val="3"/>
      <w:numFmt w:val="decimal"/>
      <w:lvlText w:val="%1)"/>
      <w:lvlJc w:val="left"/>
      <w:pPr>
        <w:tabs>
          <w:tab w:val="num" w:pos="720"/>
        </w:tabs>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4A9507FC"/>
    <w:multiLevelType w:val="hybridMultilevel"/>
    <w:tmpl w:val="11E01EC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4BD72EEA"/>
    <w:multiLevelType w:val="hybridMultilevel"/>
    <w:tmpl w:val="14E4B98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5">
    <w:nsid w:val="582E161C"/>
    <w:multiLevelType w:val="hybridMultilevel"/>
    <w:tmpl w:val="04BC09AE"/>
    <w:lvl w:ilvl="0" w:tplc="5904894E">
      <w:start w:val="1"/>
      <w:numFmt w:val="lowerLetter"/>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58B61810"/>
    <w:multiLevelType w:val="hybridMultilevel"/>
    <w:tmpl w:val="A2CA9ECE"/>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69E0D04"/>
    <w:multiLevelType w:val="hybridMultilevel"/>
    <w:tmpl w:val="A2CA9ECE"/>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EB2002C"/>
    <w:multiLevelType w:val="hybridMultilevel"/>
    <w:tmpl w:val="68445B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nsid w:val="76736EB8"/>
    <w:multiLevelType w:val="hybridMultilevel"/>
    <w:tmpl w:val="9ABA54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0"/>
  </w:num>
  <w:num w:numId="2">
    <w:abstractNumId w:val="19"/>
  </w:num>
  <w:num w:numId="3">
    <w:abstractNumId w:val="5"/>
  </w:num>
  <w:num w:numId="4">
    <w:abstractNumId w:val="13"/>
  </w:num>
  <w:num w:numId="5">
    <w:abstractNumId w:val="9"/>
  </w:num>
  <w:num w:numId="6">
    <w:abstractNumId w:val="15"/>
  </w:num>
  <w:num w:numId="7">
    <w:abstractNumId w:val="16"/>
  </w:num>
  <w:num w:numId="8">
    <w:abstractNumId w:val="1"/>
  </w:num>
  <w:num w:numId="9">
    <w:abstractNumId w:val="3"/>
  </w:num>
  <w:num w:numId="10">
    <w:abstractNumId w:val="11"/>
  </w:num>
  <w:num w:numId="11">
    <w:abstractNumId w:val="4"/>
  </w:num>
  <w:num w:numId="12">
    <w:abstractNumId w:val="8"/>
  </w:num>
  <w:num w:numId="13">
    <w:abstractNumId w:val="7"/>
  </w:num>
  <w:num w:numId="14">
    <w:abstractNumId w:val="17"/>
  </w:num>
  <w:num w:numId="15">
    <w:abstractNumId w:val="2"/>
  </w:num>
  <w:num w:numId="16">
    <w:abstractNumId w:val="12"/>
  </w:num>
  <w:num w:numId="17">
    <w:abstractNumId w:val="0"/>
  </w:num>
  <w:num w:numId="18">
    <w:abstractNumId w:val="14"/>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9157"/>
  <w:doNotHyphenateCaps/>
  <w:drawingGridHorizontalSpacing w:val="181"/>
  <w:drawingGridVerticalSpacing w:val="181"/>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AD"/>
    <w:rsid w:val="00012024"/>
    <w:rsid w:val="000121E3"/>
    <w:rsid w:val="00012D58"/>
    <w:rsid w:val="000354E9"/>
    <w:rsid w:val="00036235"/>
    <w:rsid w:val="00057662"/>
    <w:rsid w:val="000632AD"/>
    <w:rsid w:val="000852DD"/>
    <w:rsid w:val="00096064"/>
    <w:rsid w:val="000B68EB"/>
    <w:rsid w:val="000C179D"/>
    <w:rsid w:val="000C7903"/>
    <w:rsid w:val="000E4C49"/>
    <w:rsid w:val="00104998"/>
    <w:rsid w:val="001161F0"/>
    <w:rsid w:val="00117A19"/>
    <w:rsid w:val="00120387"/>
    <w:rsid w:val="001330DF"/>
    <w:rsid w:val="0014420B"/>
    <w:rsid w:val="00155958"/>
    <w:rsid w:val="00157037"/>
    <w:rsid w:val="00173917"/>
    <w:rsid w:val="00175248"/>
    <w:rsid w:val="0018707D"/>
    <w:rsid w:val="001C00B2"/>
    <w:rsid w:val="0021153C"/>
    <w:rsid w:val="00214F06"/>
    <w:rsid w:val="0023223C"/>
    <w:rsid w:val="00245F51"/>
    <w:rsid w:val="00250C3F"/>
    <w:rsid w:val="00272C7C"/>
    <w:rsid w:val="00277DBD"/>
    <w:rsid w:val="00280315"/>
    <w:rsid w:val="00283753"/>
    <w:rsid w:val="00291898"/>
    <w:rsid w:val="00297403"/>
    <w:rsid w:val="002A6FBF"/>
    <w:rsid w:val="002D1B06"/>
    <w:rsid w:val="002D4C95"/>
    <w:rsid w:val="002E5F76"/>
    <w:rsid w:val="0032793E"/>
    <w:rsid w:val="003311F8"/>
    <w:rsid w:val="00336C4F"/>
    <w:rsid w:val="00336DFB"/>
    <w:rsid w:val="00351C66"/>
    <w:rsid w:val="00356C77"/>
    <w:rsid w:val="00357D4A"/>
    <w:rsid w:val="0036009D"/>
    <w:rsid w:val="00381DA0"/>
    <w:rsid w:val="00382D42"/>
    <w:rsid w:val="00395CF1"/>
    <w:rsid w:val="003A0118"/>
    <w:rsid w:val="003A495F"/>
    <w:rsid w:val="003C2DA1"/>
    <w:rsid w:val="003C3E31"/>
    <w:rsid w:val="003C5F6E"/>
    <w:rsid w:val="003D2C58"/>
    <w:rsid w:val="003E34AB"/>
    <w:rsid w:val="003F4D4F"/>
    <w:rsid w:val="004003E2"/>
    <w:rsid w:val="00400E8C"/>
    <w:rsid w:val="004124C3"/>
    <w:rsid w:val="004169E5"/>
    <w:rsid w:val="00430AD4"/>
    <w:rsid w:val="004419F8"/>
    <w:rsid w:val="00451728"/>
    <w:rsid w:val="00467091"/>
    <w:rsid w:val="00486369"/>
    <w:rsid w:val="00496A6C"/>
    <w:rsid w:val="004B4C62"/>
    <w:rsid w:val="004C23A5"/>
    <w:rsid w:val="004C77FB"/>
    <w:rsid w:val="004C79DF"/>
    <w:rsid w:val="004D3C90"/>
    <w:rsid w:val="004D541E"/>
    <w:rsid w:val="004E2EC3"/>
    <w:rsid w:val="004E34AE"/>
    <w:rsid w:val="004E52F9"/>
    <w:rsid w:val="004E5FA3"/>
    <w:rsid w:val="00502779"/>
    <w:rsid w:val="005045E9"/>
    <w:rsid w:val="00510542"/>
    <w:rsid w:val="00512151"/>
    <w:rsid w:val="005127B3"/>
    <w:rsid w:val="005153DD"/>
    <w:rsid w:val="00524D6C"/>
    <w:rsid w:val="00527A39"/>
    <w:rsid w:val="00540230"/>
    <w:rsid w:val="00541154"/>
    <w:rsid w:val="00542E01"/>
    <w:rsid w:val="00555AD5"/>
    <w:rsid w:val="005808A1"/>
    <w:rsid w:val="00590E4F"/>
    <w:rsid w:val="005A6289"/>
    <w:rsid w:val="005D135A"/>
    <w:rsid w:val="005D5DD1"/>
    <w:rsid w:val="005E3D4E"/>
    <w:rsid w:val="005E4CCC"/>
    <w:rsid w:val="005E5D79"/>
    <w:rsid w:val="005E7F70"/>
    <w:rsid w:val="005F4DCF"/>
    <w:rsid w:val="00611DF9"/>
    <w:rsid w:val="0061309C"/>
    <w:rsid w:val="0062468C"/>
    <w:rsid w:val="00624DE0"/>
    <w:rsid w:val="006252A6"/>
    <w:rsid w:val="006254BB"/>
    <w:rsid w:val="00632D13"/>
    <w:rsid w:val="0065245B"/>
    <w:rsid w:val="0065576B"/>
    <w:rsid w:val="006565D1"/>
    <w:rsid w:val="00660CB4"/>
    <w:rsid w:val="00663619"/>
    <w:rsid w:val="006745B6"/>
    <w:rsid w:val="0067670C"/>
    <w:rsid w:val="00685C7D"/>
    <w:rsid w:val="00690B9E"/>
    <w:rsid w:val="006934C5"/>
    <w:rsid w:val="006946E0"/>
    <w:rsid w:val="006B303B"/>
    <w:rsid w:val="006C5811"/>
    <w:rsid w:val="006D0011"/>
    <w:rsid w:val="006F23A7"/>
    <w:rsid w:val="007045AB"/>
    <w:rsid w:val="00706C9A"/>
    <w:rsid w:val="00712259"/>
    <w:rsid w:val="00714928"/>
    <w:rsid w:val="007208C1"/>
    <w:rsid w:val="00725F71"/>
    <w:rsid w:val="007265DC"/>
    <w:rsid w:val="0073711F"/>
    <w:rsid w:val="00744F5E"/>
    <w:rsid w:val="007645FF"/>
    <w:rsid w:val="0077476B"/>
    <w:rsid w:val="007808AE"/>
    <w:rsid w:val="007903A8"/>
    <w:rsid w:val="00792ACC"/>
    <w:rsid w:val="007A0EC5"/>
    <w:rsid w:val="007A20B4"/>
    <w:rsid w:val="007A7021"/>
    <w:rsid w:val="007B0FC8"/>
    <w:rsid w:val="007B2280"/>
    <w:rsid w:val="007C4793"/>
    <w:rsid w:val="007C55FA"/>
    <w:rsid w:val="007D1FC6"/>
    <w:rsid w:val="007D32C1"/>
    <w:rsid w:val="007F4848"/>
    <w:rsid w:val="00811173"/>
    <w:rsid w:val="00817347"/>
    <w:rsid w:val="008249A0"/>
    <w:rsid w:val="0082584A"/>
    <w:rsid w:val="00834065"/>
    <w:rsid w:val="00840A8B"/>
    <w:rsid w:val="00841C14"/>
    <w:rsid w:val="00853DAA"/>
    <w:rsid w:val="008578AD"/>
    <w:rsid w:val="008614EF"/>
    <w:rsid w:val="00862A3B"/>
    <w:rsid w:val="0087091E"/>
    <w:rsid w:val="0087586F"/>
    <w:rsid w:val="00881052"/>
    <w:rsid w:val="008813F2"/>
    <w:rsid w:val="008877DF"/>
    <w:rsid w:val="00887DBA"/>
    <w:rsid w:val="008920F1"/>
    <w:rsid w:val="008B1AD5"/>
    <w:rsid w:val="008B368A"/>
    <w:rsid w:val="008E0B74"/>
    <w:rsid w:val="008E2FC1"/>
    <w:rsid w:val="008F3467"/>
    <w:rsid w:val="008F50A5"/>
    <w:rsid w:val="008F5F62"/>
    <w:rsid w:val="009124E0"/>
    <w:rsid w:val="00917C9E"/>
    <w:rsid w:val="00917D40"/>
    <w:rsid w:val="0094666C"/>
    <w:rsid w:val="00946906"/>
    <w:rsid w:val="00964D58"/>
    <w:rsid w:val="009669B6"/>
    <w:rsid w:val="009669B9"/>
    <w:rsid w:val="00971F08"/>
    <w:rsid w:val="00974755"/>
    <w:rsid w:val="00975D75"/>
    <w:rsid w:val="00976CCA"/>
    <w:rsid w:val="009A072D"/>
    <w:rsid w:val="009A1A3C"/>
    <w:rsid w:val="009A2169"/>
    <w:rsid w:val="009A22BE"/>
    <w:rsid w:val="009A4D23"/>
    <w:rsid w:val="009B0809"/>
    <w:rsid w:val="009B0E41"/>
    <w:rsid w:val="009B2220"/>
    <w:rsid w:val="009B5CA8"/>
    <w:rsid w:val="009D2077"/>
    <w:rsid w:val="009D28BC"/>
    <w:rsid w:val="009D2B8F"/>
    <w:rsid w:val="009D4D4D"/>
    <w:rsid w:val="009F0473"/>
    <w:rsid w:val="00A05C71"/>
    <w:rsid w:val="00A069AB"/>
    <w:rsid w:val="00A0726B"/>
    <w:rsid w:val="00A4293E"/>
    <w:rsid w:val="00A70857"/>
    <w:rsid w:val="00A73E92"/>
    <w:rsid w:val="00A74327"/>
    <w:rsid w:val="00A755F8"/>
    <w:rsid w:val="00A87253"/>
    <w:rsid w:val="00A97AE4"/>
    <w:rsid w:val="00AA5F71"/>
    <w:rsid w:val="00AC3EAB"/>
    <w:rsid w:val="00AC550A"/>
    <w:rsid w:val="00AF0804"/>
    <w:rsid w:val="00AF4466"/>
    <w:rsid w:val="00B04D37"/>
    <w:rsid w:val="00B12BDB"/>
    <w:rsid w:val="00B20FE3"/>
    <w:rsid w:val="00B4241E"/>
    <w:rsid w:val="00B47CE6"/>
    <w:rsid w:val="00B70E3C"/>
    <w:rsid w:val="00B96417"/>
    <w:rsid w:val="00BE7B5B"/>
    <w:rsid w:val="00BF4248"/>
    <w:rsid w:val="00C06389"/>
    <w:rsid w:val="00C40846"/>
    <w:rsid w:val="00C50398"/>
    <w:rsid w:val="00C76974"/>
    <w:rsid w:val="00C82177"/>
    <w:rsid w:val="00C86E58"/>
    <w:rsid w:val="00C90836"/>
    <w:rsid w:val="00C91795"/>
    <w:rsid w:val="00C93CBB"/>
    <w:rsid w:val="00CA378D"/>
    <w:rsid w:val="00CC212A"/>
    <w:rsid w:val="00CC6D3A"/>
    <w:rsid w:val="00CC6F0F"/>
    <w:rsid w:val="00CD4396"/>
    <w:rsid w:val="00CE03CF"/>
    <w:rsid w:val="00CE0D01"/>
    <w:rsid w:val="00CE3F1E"/>
    <w:rsid w:val="00D03DAC"/>
    <w:rsid w:val="00D1019C"/>
    <w:rsid w:val="00D155A5"/>
    <w:rsid w:val="00D22AFE"/>
    <w:rsid w:val="00D379FC"/>
    <w:rsid w:val="00D418BF"/>
    <w:rsid w:val="00D4698F"/>
    <w:rsid w:val="00D55945"/>
    <w:rsid w:val="00D561D2"/>
    <w:rsid w:val="00D67CEE"/>
    <w:rsid w:val="00D712D9"/>
    <w:rsid w:val="00D86759"/>
    <w:rsid w:val="00DA0DAD"/>
    <w:rsid w:val="00DA4F9C"/>
    <w:rsid w:val="00DB0503"/>
    <w:rsid w:val="00DC2CB2"/>
    <w:rsid w:val="00DC64A3"/>
    <w:rsid w:val="00DD7DB3"/>
    <w:rsid w:val="00DE4536"/>
    <w:rsid w:val="00DE4E03"/>
    <w:rsid w:val="00DF7609"/>
    <w:rsid w:val="00DF77A8"/>
    <w:rsid w:val="00E0008E"/>
    <w:rsid w:val="00E01F72"/>
    <w:rsid w:val="00E05153"/>
    <w:rsid w:val="00E134C3"/>
    <w:rsid w:val="00E21AE9"/>
    <w:rsid w:val="00E471D5"/>
    <w:rsid w:val="00E5061E"/>
    <w:rsid w:val="00E51E01"/>
    <w:rsid w:val="00E53169"/>
    <w:rsid w:val="00E600B6"/>
    <w:rsid w:val="00E61852"/>
    <w:rsid w:val="00E801AA"/>
    <w:rsid w:val="00E92200"/>
    <w:rsid w:val="00EA0021"/>
    <w:rsid w:val="00EA1372"/>
    <w:rsid w:val="00EA1946"/>
    <w:rsid w:val="00EC2E90"/>
    <w:rsid w:val="00F12B18"/>
    <w:rsid w:val="00F15DBE"/>
    <w:rsid w:val="00F20003"/>
    <w:rsid w:val="00F4610E"/>
    <w:rsid w:val="00F57E91"/>
    <w:rsid w:val="00F66DB7"/>
    <w:rsid w:val="00F8159F"/>
    <w:rsid w:val="00F82D16"/>
    <w:rsid w:val="00F95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D40"/>
    <w:rPr>
      <w:sz w:val="24"/>
      <w:szCs w:val="24"/>
      <w:lang w:val="en-US" w:eastAsia="en-US"/>
    </w:rPr>
  </w:style>
  <w:style w:type="paragraph" w:styleId="Heading1">
    <w:name w:val="heading 1"/>
    <w:basedOn w:val="Normal"/>
    <w:next w:val="Normal"/>
    <w:link w:val="Heading1Char"/>
    <w:uiPriority w:val="99"/>
    <w:qFormat/>
    <w:rsid w:val="00917D40"/>
    <w:pPr>
      <w:keepNext/>
      <w:ind w:right="-1134"/>
      <w:outlineLvl w:val="0"/>
    </w:pPr>
    <w:rPr>
      <w:b/>
      <w:bCs/>
      <w:lang w:val="en-GB"/>
    </w:rPr>
  </w:style>
  <w:style w:type="paragraph" w:styleId="Heading2">
    <w:name w:val="heading 2"/>
    <w:basedOn w:val="Normal"/>
    <w:next w:val="Normal"/>
    <w:link w:val="Heading2Char"/>
    <w:uiPriority w:val="99"/>
    <w:qFormat/>
    <w:rsid w:val="00917D40"/>
    <w:pPr>
      <w:keepNext/>
      <w:outlineLvl w:val="1"/>
    </w:pPr>
    <w:rPr>
      <w:b/>
      <w:bCs/>
      <w:lang w:val="en-GB"/>
    </w:rPr>
  </w:style>
  <w:style w:type="paragraph" w:styleId="Heading3">
    <w:name w:val="heading 3"/>
    <w:basedOn w:val="Normal"/>
    <w:next w:val="Normal"/>
    <w:link w:val="Heading3Char"/>
    <w:uiPriority w:val="99"/>
    <w:qFormat/>
    <w:rsid w:val="00917D40"/>
    <w:pPr>
      <w:keepNext/>
      <w:tabs>
        <w:tab w:val="right" w:pos="9281"/>
      </w:tabs>
      <w:jc w:val="both"/>
      <w:outlineLvl w:val="2"/>
    </w:pPr>
    <w:rPr>
      <w:b/>
      <w:bCs/>
      <w:lang w:val="en-GB"/>
    </w:rPr>
  </w:style>
  <w:style w:type="paragraph" w:styleId="Heading4">
    <w:name w:val="heading 4"/>
    <w:basedOn w:val="Normal"/>
    <w:next w:val="Normal"/>
    <w:link w:val="Heading4Char"/>
    <w:uiPriority w:val="99"/>
    <w:qFormat/>
    <w:rsid w:val="00E53169"/>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001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locked/>
    <w:rsid w:val="006D001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locked/>
    <w:rsid w:val="006D001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locked/>
    <w:rsid w:val="00E53169"/>
    <w:rPr>
      <w:rFonts w:ascii="Calibri" w:hAnsi="Calibri" w:cs="Calibri"/>
      <w:b/>
      <w:bCs/>
      <w:sz w:val="28"/>
      <w:szCs w:val="28"/>
      <w:lang w:val="en-US" w:eastAsia="en-US"/>
    </w:rPr>
  </w:style>
  <w:style w:type="paragraph" w:styleId="Header">
    <w:name w:val="header"/>
    <w:basedOn w:val="Normal"/>
    <w:link w:val="HeaderChar"/>
    <w:uiPriority w:val="99"/>
    <w:rsid w:val="00917D40"/>
    <w:pPr>
      <w:tabs>
        <w:tab w:val="center" w:pos="4320"/>
        <w:tab w:val="right" w:pos="8640"/>
      </w:tabs>
    </w:pPr>
  </w:style>
  <w:style w:type="character" w:customStyle="1" w:styleId="HeaderChar">
    <w:name w:val="Header Char"/>
    <w:basedOn w:val="DefaultParagraphFont"/>
    <w:link w:val="Header"/>
    <w:uiPriority w:val="99"/>
    <w:semiHidden/>
    <w:locked/>
    <w:rsid w:val="006D0011"/>
    <w:rPr>
      <w:rFonts w:cs="Times New Roman"/>
      <w:sz w:val="24"/>
      <w:szCs w:val="24"/>
      <w:lang w:val="en-US" w:eastAsia="en-US"/>
    </w:rPr>
  </w:style>
  <w:style w:type="paragraph" w:styleId="Footer">
    <w:name w:val="footer"/>
    <w:basedOn w:val="Normal"/>
    <w:link w:val="FooterChar"/>
    <w:uiPriority w:val="99"/>
    <w:rsid w:val="00917D40"/>
    <w:pPr>
      <w:tabs>
        <w:tab w:val="center" w:pos="4320"/>
        <w:tab w:val="right" w:pos="8640"/>
      </w:tabs>
    </w:pPr>
  </w:style>
  <w:style w:type="character" w:customStyle="1" w:styleId="FooterChar">
    <w:name w:val="Footer Char"/>
    <w:basedOn w:val="DefaultParagraphFont"/>
    <w:link w:val="Footer"/>
    <w:uiPriority w:val="99"/>
    <w:semiHidden/>
    <w:locked/>
    <w:rsid w:val="006D0011"/>
    <w:rPr>
      <w:rFonts w:cs="Times New Roman"/>
      <w:sz w:val="24"/>
      <w:szCs w:val="24"/>
      <w:lang w:val="en-US" w:eastAsia="en-US"/>
    </w:rPr>
  </w:style>
  <w:style w:type="character" w:styleId="PageNumber">
    <w:name w:val="page number"/>
    <w:basedOn w:val="DefaultParagraphFont"/>
    <w:uiPriority w:val="99"/>
    <w:rsid w:val="00917D40"/>
    <w:rPr>
      <w:rFonts w:cs="Times New Roman"/>
    </w:rPr>
  </w:style>
  <w:style w:type="paragraph" w:styleId="BodyText">
    <w:name w:val="Body Text"/>
    <w:basedOn w:val="Normal"/>
    <w:link w:val="BodyTextChar"/>
    <w:uiPriority w:val="99"/>
    <w:rsid w:val="00917D40"/>
    <w:pPr>
      <w:ind w:right="-79"/>
      <w:jc w:val="both"/>
    </w:pPr>
    <w:rPr>
      <w:lang w:val="en-GB"/>
    </w:rPr>
  </w:style>
  <w:style w:type="character" w:customStyle="1" w:styleId="BodyTextChar">
    <w:name w:val="Body Text Char"/>
    <w:basedOn w:val="DefaultParagraphFont"/>
    <w:link w:val="BodyText"/>
    <w:uiPriority w:val="99"/>
    <w:semiHidden/>
    <w:locked/>
    <w:rsid w:val="006D0011"/>
    <w:rPr>
      <w:rFonts w:cs="Times New Roman"/>
      <w:sz w:val="24"/>
      <w:szCs w:val="24"/>
      <w:lang w:val="en-US" w:eastAsia="en-US"/>
    </w:rPr>
  </w:style>
  <w:style w:type="paragraph" w:styleId="BodyText2">
    <w:name w:val="Body Text 2"/>
    <w:basedOn w:val="Normal"/>
    <w:link w:val="BodyText2Char"/>
    <w:uiPriority w:val="99"/>
    <w:rsid w:val="00917D40"/>
    <w:pPr>
      <w:tabs>
        <w:tab w:val="right" w:pos="9231"/>
      </w:tabs>
      <w:jc w:val="both"/>
    </w:pPr>
    <w:rPr>
      <w:lang w:val="en-GB"/>
    </w:rPr>
  </w:style>
  <w:style w:type="character" w:customStyle="1" w:styleId="BodyText2Char">
    <w:name w:val="Body Text 2 Char"/>
    <w:basedOn w:val="DefaultParagraphFont"/>
    <w:link w:val="BodyText2"/>
    <w:uiPriority w:val="99"/>
    <w:semiHidden/>
    <w:locked/>
    <w:rsid w:val="006D0011"/>
    <w:rPr>
      <w:rFonts w:cs="Times New Roman"/>
      <w:sz w:val="24"/>
      <w:szCs w:val="24"/>
      <w:lang w:val="en-US" w:eastAsia="en-US"/>
    </w:rPr>
  </w:style>
  <w:style w:type="paragraph" w:styleId="BodyTextIndent">
    <w:name w:val="Body Text Indent"/>
    <w:basedOn w:val="Normal"/>
    <w:link w:val="BodyTextIndentChar"/>
    <w:uiPriority w:val="99"/>
    <w:rsid w:val="00245F51"/>
    <w:pPr>
      <w:spacing w:after="120"/>
      <w:ind w:left="283"/>
    </w:pPr>
  </w:style>
  <w:style w:type="character" w:customStyle="1" w:styleId="BodyTextIndentChar">
    <w:name w:val="Body Text Indent Char"/>
    <w:basedOn w:val="DefaultParagraphFont"/>
    <w:link w:val="BodyTextIndent"/>
    <w:uiPriority w:val="99"/>
    <w:semiHidden/>
    <w:locked/>
    <w:rsid w:val="006D0011"/>
    <w:rPr>
      <w:rFonts w:cs="Times New Roman"/>
      <w:sz w:val="24"/>
      <w:szCs w:val="24"/>
      <w:lang w:val="en-US" w:eastAsia="en-US"/>
    </w:rPr>
  </w:style>
  <w:style w:type="paragraph" w:styleId="Title">
    <w:name w:val="Title"/>
    <w:basedOn w:val="Normal"/>
    <w:link w:val="TitleChar"/>
    <w:uiPriority w:val="99"/>
    <w:qFormat/>
    <w:rsid w:val="00245F51"/>
    <w:pPr>
      <w:jc w:val="center"/>
    </w:pPr>
    <w:rPr>
      <w:b/>
      <w:bCs/>
      <w:lang w:val="en-GB"/>
    </w:rPr>
  </w:style>
  <w:style w:type="character" w:customStyle="1" w:styleId="TitleChar">
    <w:name w:val="Title Char"/>
    <w:basedOn w:val="DefaultParagraphFont"/>
    <w:link w:val="Title"/>
    <w:uiPriority w:val="99"/>
    <w:locked/>
    <w:rsid w:val="006D0011"/>
    <w:rPr>
      <w:rFonts w:ascii="Cambria" w:hAnsi="Cambria" w:cs="Cambria"/>
      <w:b/>
      <w:bCs/>
      <w:kern w:val="28"/>
      <w:sz w:val="32"/>
      <w:szCs w:val="32"/>
      <w:lang w:val="en-US" w:eastAsia="en-US"/>
    </w:rPr>
  </w:style>
  <w:style w:type="paragraph" w:styleId="ListParagraph">
    <w:name w:val="List Paragraph"/>
    <w:basedOn w:val="Normal"/>
    <w:uiPriority w:val="99"/>
    <w:qFormat/>
    <w:rsid w:val="00036235"/>
    <w:pPr>
      <w:ind w:left="720"/>
    </w:pPr>
  </w:style>
  <w:style w:type="paragraph" w:styleId="Subtitle">
    <w:name w:val="Subtitle"/>
    <w:basedOn w:val="Normal"/>
    <w:link w:val="SubtitleChar"/>
    <w:uiPriority w:val="99"/>
    <w:qFormat/>
    <w:rsid w:val="00E53169"/>
    <w:pPr>
      <w:jc w:val="both"/>
    </w:pPr>
    <w:rPr>
      <w:b/>
      <w:bCs/>
      <w:lang w:val="en-GB"/>
    </w:rPr>
  </w:style>
  <w:style w:type="character" w:customStyle="1" w:styleId="SubtitleChar">
    <w:name w:val="Subtitle Char"/>
    <w:basedOn w:val="DefaultParagraphFont"/>
    <w:link w:val="Subtitle"/>
    <w:uiPriority w:val="99"/>
    <w:locked/>
    <w:rsid w:val="00E53169"/>
    <w:rPr>
      <w:rFonts w:cs="Times New Roman"/>
      <w:b/>
      <w:bCs/>
      <w:sz w:val="24"/>
      <w:szCs w:val="24"/>
      <w:lang w:eastAsia="en-US"/>
    </w:rPr>
  </w:style>
  <w:style w:type="character" w:styleId="Hyperlink">
    <w:name w:val="Hyperlink"/>
    <w:basedOn w:val="DefaultParagraphFont"/>
    <w:uiPriority w:val="99"/>
    <w:rsid w:val="000852DD"/>
    <w:rPr>
      <w:rFonts w:cs="Times New Roman"/>
      <w:color w:val="0000FF"/>
      <w:u w:val="single"/>
    </w:rPr>
  </w:style>
  <w:style w:type="paragraph" w:styleId="NoSpacing">
    <w:name w:val="No Spacing"/>
    <w:uiPriority w:val="99"/>
    <w:qFormat/>
    <w:rsid w:val="00A74327"/>
    <w:rPr>
      <w:rFonts w:ascii="Calibri" w:hAnsi="Calibri" w:cs="Calibri"/>
      <w:lang w:eastAsia="en-US"/>
    </w:rPr>
  </w:style>
  <w:style w:type="paragraph" w:styleId="BalloonText">
    <w:name w:val="Balloon Text"/>
    <w:basedOn w:val="Normal"/>
    <w:link w:val="BalloonTextChar"/>
    <w:uiPriority w:val="99"/>
    <w:semiHidden/>
    <w:rsid w:val="004C23A5"/>
    <w:rPr>
      <w:rFonts w:ascii="Tahoma" w:hAnsi="Tahoma" w:cs="Tahoma"/>
      <w:sz w:val="16"/>
      <w:szCs w:val="16"/>
    </w:rPr>
  </w:style>
  <w:style w:type="character" w:customStyle="1" w:styleId="BalloonTextChar">
    <w:name w:val="Balloon Text Char"/>
    <w:basedOn w:val="DefaultParagraphFont"/>
    <w:link w:val="BalloonText"/>
    <w:uiPriority w:val="99"/>
    <w:locked/>
    <w:rsid w:val="004C23A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D40"/>
    <w:rPr>
      <w:sz w:val="24"/>
      <w:szCs w:val="24"/>
      <w:lang w:val="en-US" w:eastAsia="en-US"/>
    </w:rPr>
  </w:style>
  <w:style w:type="paragraph" w:styleId="Heading1">
    <w:name w:val="heading 1"/>
    <w:basedOn w:val="Normal"/>
    <w:next w:val="Normal"/>
    <w:link w:val="Heading1Char"/>
    <w:uiPriority w:val="99"/>
    <w:qFormat/>
    <w:rsid w:val="00917D40"/>
    <w:pPr>
      <w:keepNext/>
      <w:ind w:right="-1134"/>
      <w:outlineLvl w:val="0"/>
    </w:pPr>
    <w:rPr>
      <w:b/>
      <w:bCs/>
      <w:lang w:val="en-GB"/>
    </w:rPr>
  </w:style>
  <w:style w:type="paragraph" w:styleId="Heading2">
    <w:name w:val="heading 2"/>
    <w:basedOn w:val="Normal"/>
    <w:next w:val="Normal"/>
    <w:link w:val="Heading2Char"/>
    <w:uiPriority w:val="99"/>
    <w:qFormat/>
    <w:rsid w:val="00917D40"/>
    <w:pPr>
      <w:keepNext/>
      <w:outlineLvl w:val="1"/>
    </w:pPr>
    <w:rPr>
      <w:b/>
      <w:bCs/>
      <w:lang w:val="en-GB"/>
    </w:rPr>
  </w:style>
  <w:style w:type="paragraph" w:styleId="Heading3">
    <w:name w:val="heading 3"/>
    <w:basedOn w:val="Normal"/>
    <w:next w:val="Normal"/>
    <w:link w:val="Heading3Char"/>
    <w:uiPriority w:val="99"/>
    <w:qFormat/>
    <w:rsid w:val="00917D40"/>
    <w:pPr>
      <w:keepNext/>
      <w:tabs>
        <w:tab w:val="right" w:pos="9281"/>
      </w:tabs>
      <w:jc w:val="both"/>
      <w:outlineLvl w:val="2"/>
    </w:pPr>
    <w:rPr>
      <w:b/>
      <w:bCs/>
      <w:lang w:val="en-GB"/>
    </w:rPr>
  </w:style>
  <w:style w:type="paragraph" w:styleId="Heading4">
    <w:name w:val="heading 4"/>
    <w:basedOn w:val="Normal"/>
    <w:next w:val="Normal"/>
    <w:link w:val="Heading4Char"/>
    <w:uiPriority w:val="99"/>
    <w:qFormat/>
    <w:rsid w:val="00E53169"/>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001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locked/>
    <w:rsid w:val="006D001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locked/>
    <w:rsid w:val="006D001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locked/>
    <w:rsid w:val="00E53169"/>
    <w:rPr>
      <w:rFonts w:ascii="Calibri" w:hAnsi="Calibri" w:cs="Calibri"/>
      <w:b/>
      <w:bCs/>
      <w:sz w:val="28"/>
      <w:szCs w:val="28"/>
      <w:lang w:val="en-US" w:eastAsia="en-US"/>
    </w:rPr>
  </w:style>
  <w:style w:type="paragraph" w:styleId="Header">
    <w:name w:val="header"/>
    <w:basedOn w:val="Normal"/>
    <w:link w:val="HeaderChar"/>
    <w:uiPriority w:val="99"/>
    <w:rsid w:val="00917D40"/>
    <w:pPr>
      <w:tabs>
        <w:tab w:val="center" w:pos="4320"/>
        <w:tab w:val="right" w:pos="8640"/>
      </w:tabs>
    </w:pPr>
  </w:style>
  <w:style w:type="character" w:customStyle="1" w:styleId="HeaderChar">
    <w:name w:val="Header Char"/>
    <w:basedOn w:val="DefaultParagraphFont"/>
    <w:link w:val="Header"/>
    <w:uiPriority w:val="99"/>
    <w:semiHidden/>
    <w:locked/>
    <w:rsid w:val="006D0011"/>
    <w:rPr>
      <w:rFonts w:cs="Times New Roman"/>
      <w:sz w:val="24"/>
      <w:szCs w:val="24"/>
      <w:lang w:val="en-US" w:eastAsia="en-US"/>
    </w:rPr>
  </w:style>
  <w:style w:type="paragraph" w:styleId="Footer">
    <w:name w:val="footer"/>
    <w:basedOn w:val="Normal"/>
    <w:link w:val="FooterChar"/>
    <w:uiPriority w:val="99"/>
    <w:rsid w:val="00917D40"/>
    <w:pPr>
      <w:tabs>
        <w:tab w:val="center" w:pos="4320"/>
        <w:tab w:val="right" w:pos="8640"/>
      </w:tabs>
    </w:pPr>
  </w:style>
  <w:style w:type="character" w:customStyle="1" w:styleId="FooterChar">
    <w:name w:val="Footer Char"/>
    <w:basedOn w:val="DefaultParagraphFont"/>
    <w:link w:val="Footer"/>
    <w:uiPriority w:val="99"/>
    <w:semiHidden/>
    <w:locked/>
    <w:rsid w:val="006D0011"/>
    <w:rPr>
      <w:rFonts w:cs="Times New Roman"/>
      <w:sz w:val="24"/>
      <w:szCs w:val="24"/>
      <w:lang w:val="en-US" w:eastAsia="en-US"/>
    </w:rPr>
  </w:style>
  <w:style w:type="character" w:styleId="PageNumber">
    <w:name w:val="page number"/>
    <w:basedOn w:val="DefaultParagraphFont"/>
    <w:uiPriority w:val="99"/>
    <w:rsid w:val="00917D40"/>
    <w:rPr>
      <w:rFonts w:cs="Times New Roman"/>
    </w:rPr>
  </w:style>
  <w:style w:type="paragraph" w:styleId="BodyText">
    <w:name w:val="Body Text"/>
    <w:basedOn w:val="Normal"/>
    <w:link w:val="BodyTextChar"/>
    <w:uiPriority w:val="99"/>
    <w:rsid w:val="00917D40"/>
    <w:pPr>
      <w:ind w:right="-79"/>
      <w:jc w:val="both"/>
    </w:pPr>
    <w:rPr>
      <w:lang w:val="en-GB"/>
    </w:rPr>
  </w:style>
  <w:style w:type="character" w:customStyle="1" w:styleId="BodyTextChar">
    <w:name w:val="Body Text Char"/>
    <w:basedOn w:val="DefaultParagraphFont"/>
    <w:link w:val="BodyText"/>
    <w:uiPriority w:val="99"/>
    <w:semiHidden/>
    <w:locked/>
    <w:rsid w:val="006D0011"/>
    <w:rPr>
      <w:rFonts w:cs="Times New Roman"/>
      <w:sz w:val="24"/>
      <w:szCs w:val="24"/>
      <w:lang w:val="en-US" w:eastAsia="en-US"/>
    </w:rPr>
  </w:style>
  <w:style w:type="paragraph" w:styleId="BodyText2">
    <w:name w:val="Body Text 2"/>
    <w:basedOn w:val="Normal"/>
    <w:link w:val="BodyText2Char"/>
    <w:uiPriority w:val="99"/>
    <w:rsid w:val="00917D40"/>
    <w:pPr>
      <w:tabs>
        <w:tab w:val="right" w:pos="9231"/>
      </w:tabs>
      <w:jc w:val="both"/>
    </w:pPr>
    <w:rPr>
      <w:lang w:val="en-GB"/>
    </w:rPr>
  </w:style>
  <w:style w:type="character" w:customStyle="1" w:styleId="BodyText2Char">
    <w:name w:val="Body Text 2 Char"/>
    <w:basedOn w:val="DefaultParagraphFont"/>
    <w:link w:val="BodyText2"/>
    <w:uiPriority w:val="99"/>
    <w:semiHidden/>
    <w:locked/>
    <w:rsid w:val="006D0011"/>
    <w:rPr>
      <w:rFonts w:cs="Times New Roman"/>
      <w:sz w:val="24"/>
      <w:szCs w:val="24"/>
      <w:lang w:val="en-US" w:eastAsia="en-US"/>
    </w:rPr>
  </w:style>
  <w:style w:type="paragraph" w:styleId="BodyTextIndent">
    <w:name w:val="Body Text Indent"/>
    <w:basedOn w:val="Normal"/>
    <w:link w:val="BodyTextIndentChar"/>
    <w:uiPriority w:val="99"/>
    <w:rsid w:val="00245F51"/>
    <w:pPr>
      <w:spacing w:after="120"/>
      <w:ind w:left="283"/>
    </w:pPr>
  </w:style>
  <w:style w:type="character" w:customStyle="1" w:styleId="BodyTextIndentChar">
    <w:name w:val="Body Text Indent Char"/>
    <w:basedOn w:val="DefaultParagraphFont"/>
    <w:link w:val="BodyTextIndent"/>
    <w:uiPriority w:val="99"/>
    <w:semiHidden/>
    <w:locked/>
    <w:rsid w:val="006D0011"/>
    <w:rPr>
      <w:rFonts w:cs="Times New Roman"/>
      <w:sz w:val="24"/>
      <w:szCs w:val="24"/>
      <w:lang w:val="en-US" w:eastAsia="en-US"/>
    </w:rPr>
  </w:style>
  <w:style w:type="paragraph" w:styleId="Title">
    <w:name w:val="Title"/>
    <w:basedOn w:val="Normal"/>
    <w:link w:val="TitleChar"/>
    <w:uiPriority w:val="99"/>
    <w:qFormat/>
    <w:rsid w:val="00245F51"/>
    <w:pPr>
      <w:jc w:val="center"/>
    </w:pPr>
    <w:rPr>
      <w:b/>
      <w:bCs/>
      <w:lang w:val="en-GB"/>
    </w:rPr>
  </w:style>
  <w:style w:type="character" w:customStyle="1" w:styleId="TitleChar">
    <w:name w:val="Title Char"/>
    <w:basedOn w:val="DefaultParagraphFont"/>
    <w:link w:val="Title"/>
    <w:uiPriority w:val="99"/>
    <w:locked/>
    <w:rsid w:val="006D0011"/>
    <w:rPr>
      <w:rFonts w:ascii="Cambria" w:hAnsi="Cambria" w:cs="Cambria"/>
      <w:b/>
      <w:bCs/>
      <w:kern w:val="28"/>
      <w:sz w:val="32"/>
      <w:szCs w:val="32"/>
      <w:lang w:val="en-US" w:eastAsia="en-US"/>
    </w:rPr>
  </w:style>
  <w:style w:type="paragraph" w:styleId="ListParagraph">
    <w:name w:val="List Paragraph"/>
    <w:basedOn w:val="Normal"/>
    <w:uiPriority w:val="99"/>
    <w:qFormat/>
    <w:rsid w:val="00036235"/>
    <w:pPr>
      <w:ind w:left="720"/>
    </w:pPr>
  </w:style>
  <w:style w:type="paragraph" w:styleId="Subtitle">
    <w:name w:val="Subtitle"/>
    <w:basedOn w:val="Normal"/>
    <w:link w:val="SubtitleChar"/>
    <w:uiPriority w:val="99"/>
    <w:qFormat/>
    <w:rsid w:val="00E53169"/>
    <w:pPr>
      <w:jc w:val="both"/>
    </w:pPr>
    <w:rPr>
      <w:b/>
      <w:bCs/>
      <w:lang w:val="en-GB"/>
    </w:rPr>
  </w:style>
  <w:style w:type="character" w:customStyle="1" w:styleId="SubtitleChar">
    <w:name w:val="Subtitle Char"/>
    <w:basedOn w:val="DefaultParagraphFont"/>
    <w:link w:val="Subtitle"/>
    <w:uiPriority w:val="99"/>
    <w:locked/>
    <w:rsid w:val="00E53169"/>
    <w:rPr>
      <w:rFonts w:cs="Times New Roman"/>
      <w:b/>
      <w:bCs/>
      <w:sz w:val="24"/>
      <w:szCs w:val="24"/>
      <w:lang w:eastAsia="en-US"/>
    </w:rPr>
  </w:style>
  <w:style w:type="character" w:styleId="Hyperlink">
    <w:name w:val="Hyperlink"/>
    <w:basedOn w:val="DefaultParagraphFont"/>
    <w:uiPriority w:val="99"/>
    <w:rsid w:val="000852DD"/>
    <w:rPr>
      <w:rFonts w:cs="Times New Roman"/>
      <w:color w:val="0000FF"/>
      <w:u w:val="single"/>
    </w:rPr>
  </w:style>
  <w:style w:type="paragraph" w:styleId="NoSpacing">
    <w:name w:val="No Spacing"/>
    <w:uiPriority w:val="99"/>
    <w:qFormat/>
    <w:rsid w:val="00A74327"/>
    <w:rPr>
      <w:rFonts w:ascii="Calibri" w:hAnsi="Calibri" w:cs="Calibri"/>
      <w:lang w:eastAsia="en-US"/>
    </w:rPr>
  </w:style>
  <w:style w:type="paragraph" w:styleId="BalloonText">
    <w:name w:val="Balloon Text"/>
    <w:basedOn w:val="Normal"/>
    <w:link w:val="BalloonTextChar"/>
    <w:uiPriority w:val="99"/>
    <w:semiHidden/>
    <w:rsid w:val="004C23A5"/>
    <w:rPr>
      <w:rFonts w:ascii="Tahoma" w:hAnsi="Tahoma" w:cs="Tahoma"/>
      <w:sz w:val="16"/>
      <w:szCs w:val="16"/>
    </w:rPr>
  </w:style>
  <w:style w:type="character" w:customStyle="1" w:styleId="BalloonTextChar">
    <w:name w:val="Balloon Text Char"/>
    <w:basedOn w:val="DefaultParagraphFont"/>
    <w:link w:val="BalloonText"/>
    <w:uiPriority w:val="99"/>
    <w:locked/>
    <w:rsid w:val="004C23A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65620">
      <w:marLeft w:val="0"/>
      <w:marRight w:val="0"/>
      <w:marTop w:val="0"/>
      <w:marBottom w:val="0"/>
      <w:divBdr>
        <w:top w:val="none" w:sz="0" w:space="0" w:color="auto"/>
        <w:left w:val="none" w:sz="0" w:space="0" w:color="auto"/>
        <w:bottom w:val="none" w:sz="0" w:space="0" w:color="auto"/>
        <w:right w:val="none" w:sz="0" w:space="0" w:color="auto"/>
      </w:divBdr>
    </w:div>
    <w:div w:id="1141965621">
      <w:marLeft w:val="0"/>
      <w:marRight w:val="0"/>
      <w:marTop w:val="0"/>
      <w:marBottom w:val="0"/>
      <w:divBdr>
        <w:top w:val="none" w:sz="0" w:space="0" w:color="auto"/>
        <w:left w:val="none" w:sz="0" w:space="0" w:color="auto"/>
        <w:bottom w:val="none" w:sz="0" w:space="0" w:color="auto"/>
        <w:right w:val="none" w:sz="0" w:space="0" w:color="auto"/>
      </w:divBdr>
    </w:div>
    <w:div w:id="1141965622">
      <w:marLeft w:val="0"/>
      <w:marRight w:val="0"/>
      <w:marTop w:val="0"/>
      <w:marBottom w:val="0"/>
      <w:divBdr>
        <w:top w:val="none" w:sz="0" w:space="0" w:color="auto"/>
        <w:left w:val="none" w:sz="0" w:space="0" w:color="auto"/>
        <w:bottom w:val="none" w:sz="0" w:space="0" w:color="auto"/>
        <w:right w:val="none" w:sz="0" w:space="0" w:color="auto"/>
      </w:divBdr>
    </w:div>
    <w:div w:id="1141965623">
      <w:marLeft w:val="0"/>
      <w:marRight w:val="0"/>
      <w:marTop w:val="0"/>
      <w:marBottom w:val="0"/>
      <w:divBdr>
        <w:top w:val="none" w:sz="0" w:space="0" w:color="auto"/>
        <w:left w:val="none" w:sz="0" w:space="0" w:color="auto"/>
        <w:bottom w:val="none" w:sz="0" w:space="0" w:color="auto"/>
        <w:right w:val="none" w:sz="0" w:space="0" w:color="auto"/>
      </w:divBdr>
    </w:div>
    <w:div w:id="1141965624">
      <w:marLeft w:val="0"/>
      <w:marRight w:val="0"/>
      <w:marTop w:val="0"/>
      <w:marBottom w:val="0"/>
      <w:divBdr>
        <w:top w:val="none" w:sz="0" w:space="0" w:color="auto"/>
        <w:left w:val="none" w:sz="0" w:space="0" w:color="auto"/>
        <w:bottom w:val="none" w:sz="0" w:space="0" w:color="auto"/>
        <w:right w:val="none" w:sz="0" w:space="0" w:color="auto"/>
      </w:divBdr>
    </w:div>
    <w:div w:id="1141965625">
      <w:marLeft w:val="0"/>
      <w:marRight w:val="0"/>
      <w:marTop w:val="0"/>
      <w:marBottom w:val="0"/>
      <w:divBdr>
        <w:top w:val="none" w:sz="0" w:space="0" w:color="auto"/>
        <w:left w:val="none" w:sz="0" w:space="0" w:color="auto"/>
        <w:bottom w:val="none" w:sz="0" w:space="0" w:color="auto"/>
        <w:right w:val="none" w:sz="0" w:space="0" w:color="auto"/>
      </w:divBdr>
    </w:div>
    <w:div w:id="1141965626">
      <w:marLeft w:val="0"/>
      <w:marRight w:val="0"/>
      <w:marTop w:val="0"/>
      <w:marBottom w:val="0"/>
      <w:divBdr>
        <w:top w:val="none" w:sz="0" w:space="0" w:color="auto"/>
        <w:left w:val="none" w:sz="0" w:space="0" w:color="auto"/>
        <w:bottom w:val="none" w:sz="0" w:space="0" w:color="auto"/>
        <w:right w:val="none" w:sz="0" w:space="0" w:color="auto"/>
      </w:divBdr>
    </w:div>
    <w:div w:id="11419656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21 May 2004</vt:lpstr>
    </vt:vector>
  </TitlesOfParts>
  <Company>admin</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 2004</dc:title>
  <dc:creator>Deam</dc:creator>
  <cp:lastModifiedBy>user</cp:lastModifiedBy>
  <cp:revision>2</cp:revision>
  <cp:lastPrinted>2013-04-23T13:02:00Z</cp:lastPrinted>
  <dcterms:created xsi:type="dcterms:W3CDTF">2013-04-23T13:02:00Z</dcterms:created>
  <dcterms:modified xsi:type="dcterms:W3CDTF">2013-04-23T13:02:00Z</dcterms:modified>
</cp:coreProperties>
</file>