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7A5" w:rsidRPr="002F07A5" w:rsidRDefault="002F07A5" w:rsidP="002F07A5">
      <w:pPr>
        <w:pStyle w:val="Title"/>
        <w:ind w:left="-426"/>
        <w:rPr>
          <w:rFonts w:ascii="Century Gothic" w:hAnsi="Century Gothic"/>
        </w:rPr>
      </w:pPr>
      <w:r w:rsidRPr="002F07A5">
        <w:rPr>
          <w:rFonts w:ascii="Century Gothic" w:hAnsi="Century Gothic"/>
        </w:rPr>
        <w:t>GENERAL CONDITIONS</w:t>
      </w:r>
    </w:p>
    <w:p w:rsidR="002F07A5" w:rsidRPr="002F07A5" w:rsidRDefault="002F07A5" w:rsidP="002F07A5">
      <w:pPr>
        <w:ind w:left="-426"/>
        <w:jc w:val="center"/>
        <w:rPr>
          <w:b/>
        </w:rPr>
      </w:pPr>
    </w:p>
    <w:p w:rsidR="002F07A5" w:rsidRPr="002F07A5" w:rsidRDefault="002F07A5" w:rsidP="002F07A5">
      <w:pPr>
        <w:ind w:left="-426"/>
        <w:jc w:val="center"/>
        <w:rPr>
          <w:b/>
        </w:rPr>
      </w:pPr>
    </w:p>
    <w:p w:rsidR="002F07A5" w:rsidRPr="002F07A5" w:rsidRDefault="002F07A5" w:rsidP="002F07A5">
      <w:pPr>
        <w:numPr>
          <w:ilvl w:val="0"/>
          <w:numId w:val="3"/>
        </w:numPr>
        <w:ind w:left="-426"/>
        <w:rPr>
          <w:sz w:val="22"/>
        </w:rPr>
      </w:pPr>
      <w:r w:rsidRPr="002F07A5">
        <w:rPr>
          <w:sz w:val="22"/>
        </w:rPr>
        <w:t>All works to be done and / or materials supplied, must comply with all current Health and Safety Legislation, British Standards and Approved Codes of Practice.</w:t>
      </w:r>
    </w:p>
    <w:p w:rsidR="002F07A5" w:rsidRPr="002F07A5" w:rsidRDefault="002F07A5" w:rsidP="002F07A5">
      <w:pPr>
        <w:ind w:left="-426"/>
        <w:rPr>
          <w:sz w:val="22"/>
        </w:rPr>
      </w:pPr>
    </w:p>
    <w:p w:rsidR="002F07A5" w:rsidRPr="002F07A5" w:rsidRDefault="002F07A5" w:rsidP="002F07A5">
      <w:pPr>
        <w:numPr>
          <w:ilvl w:val="0"/>
          <w:numId w:val="3"/>
        </w:numPr>
        <w:ind w:left="-426"/>
        <w:rPr>
          <w:sz w:val="22"/>
        </w:rPr>
      </w:pPr>
      <w:r w:rsidRPr="002F07A5">
        <w:rPr>
          <w:sz w:val="22"/>
        </w:rPr>
        <w:t>Sub-contractors executing work are to observe in all respects the terms and conditions of any principal or main contract (this includes a Government Costing Clause on all Government Department contracts) just as if the said terms and conditions were written herein and the Subcontractors were a party to them.  The conditions on your quotation or other terms howsoever imposed by you shall not apply.  The Principal or Main Contracts referred to can be seen at our Office at any time.</w:t>
      </w:r>
      <w:bookmarkStart w:id="0" w:name="_GoBack"/>
      <w:bookmarkEnd w:id="0"/>
    </w:p>
    <w:p w:rsidR="002F07A5" w:rsidRPr="002F07A5" w:rsidRDefault="002F07A5" w:rsidP="002F07A5">
      <w:pPr>
        <w:ind w:left="-426"/>
        <w:rPr>
          <w:sz w:val="22"/>
        </w:rPr>
      </w:pPr>
    </w:p>
    <w:p w:rsidR="002F07A5" w:rsidRPr="002F07A5" w:rsidRDefault="002F07A5" w:rsidP="002F07A5">
      <w:pPr>
        <w:numPr>
          <w:ilvl w:val="0"/>
          <w:numId w:val="3"/>
        </w:numPr>
        <w:ind w:left="-426"/>
        <w:rPr>
          <w:sz w:val="22"/>
        </w:rPr>
      </w:pPr>
      <w:r w:rsidRPr="002F07A5">
        <w:rPr>
          <w:sz w:val="22"/>
        </w:rPr>
        <w:t>This order is placed subject to and on the clear understanding that the works will be executed and completed in accordance with the Main Contractor’s phased site progress requirements.  The only terms and conditions applicable to this order are those contained on this order and contained in the Main Contract.  Any other terms and conditions are excluded.</w:t>
      </w:r>
    </w:p>
    <w:p w:rsidR="002F07A5" w:rsidRPr="002F07A5" w:rsidRDefault="002F07A5" w:rsidP="002F07A5">
      <w:pPr>
        <w:ind w:left="-426"/>
        <w:rPr>
          <w:sz w:val="22"/>
        </w:rPr>
      </w:pPr>
    </w:p>
    <w:p w:rsidR="002F07A5" w:rsidRPr="002F07A5" w:rsidRDefault="002F07A5" w:rsidP="002F07A5">
      <w:pPr>
        <w:numPr>
          <w:ilvl w:val="0"/>
          <w:numId w:val="3"/>
        </w:numPr>
        <w:ind w:left="-426"/>
        <w:rPr>
          <w:sz w:val="22"/>
        </w:rPr>
      </w:pPr>
      <w:r w:rsidRPr="002F07A5">
        <w:rPr>
          <w:sz w:val="22"/>
        </w:rPr>
        <w:t>Money, whether it be ascertained or not at the time as being due by the Sub-Contract to the Main Contractor under this order may be deducted from any payment due to the Sub-Contractor or agreement or otherwise.</w:t>
      </w:r>
    </w:p>
    <w:p w:rsidR="002F07A5" w:rsidRPr="002F07A5" w:rsidRDefault="002F07A5" w:rsidP="002F07A5">
      <w:pPr>
        <w:ind w:left="-426"/>
        <w:rPr>
          <w:sz w:val="22"/>
        </w:rPr>
      </w:pPr>
    </w:p>
    <w:p w:rsidR="002F07A5" w:rsidRPr="002F07A5" w:rsidRDefault="002F07A5" w:rsidP="002F07A5">
      <w:pPr>
        <w:numPr>
          <w:ilvl w:val="0"/>
          <w:numId w:val="3"/>
        </w:numPr>
        <w:ind w:left="-426"/>
        <w:rPr>
          <w:sz w:val="22"/>
        </w:rPr>
      </w:pPr>
      <w:r w:rsidRPr="002F07A5">
        <w:rPr>
          <w:sz w:val="22"/>
        </w:rPr>
        <w:t>You are requested to note that where the supply Authority’s systems is alternating current, in the interest of safety the supply of tools and plant will be 110 volts.</w:t>
      </w:r>
    </w:p>
    <w:p w:rsidR="002F07A5" w:rsidRPr="002F07A5" w:rsidRDefault="002F07A5" w:rsidP="002F07A5">
      <w:pPr>
        <w:ind w:left="-426"/>
        <w:rPr>
          <w:sz w:val="22"/>
        </w:rPr>
      </w:pPr>
    </w:p>
    <w:p w:rsidR="002F07A5" w:rsidRPr="002F07A5" w:rsidRDefault="002F07A5" w:rsidP="002F07A5">
      <w:pPr>
        <w:numPr>
          <w:ilvl w:val="0"/>
          <w:numId w:val="3"/>
        </w:numPr>
        <w:ind w:left="-426"/>
        <w:rPr>
          <w:sz w:val="22"/>
        </w:rPr>
      </w:pPr>
      <w:r w:rsidRPr="002F07A5">
        <w:rPr>
          <w:sz w:val="22"/>
        </w:rPr>
        <w:t xml:space="preserve">All Sub-Contractors are to fully comply with Solihull Pipeline’s current Sub-Contractor quality requirements.  </w:t>
      </w:r>
    </w:p>
    <w:p w:rsidR="002F07A5" w:rsidRPr="002F07A5" w:rsidRDefault="002F07A5" w:rsidP="002F07A5">
      <w:pPr>
        <w:ind w:left="-426"/>
        <w:rPr>
          <w:sz w:val="22"/>
        </w:rPr>
      </w:pPr>
    </w:p>
    <w:p w:rsidR="002F07A5" w:rsidRPr="002F07A5" w:rsidRDefault="002F07A5" w:rsidP="002F07A5">
      <w:pPr>
        <w:numPr>
          <w:ilvl w:val="0"/>
          <w:numId w:val="3"/>
        </w:numPr>
        <w:ind w:left="-426"/>
        <w:rPr>
          <w:sz w:val="22"/>
        </w:rPr>
      </w:pPr>
      <w:r w:rsidRPr="002F07A5">
        <w:rPr>
          <w:sz w:val="22"/>
        </w:rPr>
        <w:t>The price to be paid by the Main Contractor for any goods or services shall include all royalties or other sums payable in respect of the manufacture, supply or use of same Sub-Contractors shall indemnify us from and against all claims, demands, proceedings, actions, damages, costs and expenses (whether direct or indirect) which may be made or brought against us howsoever or which we may sustain, incur or be put to howsoever, either directly or indirectly, by reason of Subcontractors infringing any patent rights affecting or in relation to any such goods or services or by reason of their failing to observe or perform the conditions or obligations of any licence in relation to the same, and in the event of any injunction being obtained against the manufacture, supply, or use of the same of any of them, or Subcontractor shall forthwith replace the same with other goods or services as may be approved by us which do not infringe any such patent rights.</w:t>
      </w:r>
    </w:p>
    <w:p w:rsidR="002F07A5" w:rsidRPr="002F07A5" w:rsidRDefault="002F07A5" w:rsidP="002F07A5">
      <w:pPr>
        <w:ind w:left="-426"/>
        <w:rPr>
          <w:sz w:val="22"/>
        </w:rPr>
      </w:pPr>
    </w:p>
    <w:p w:rsidR="002F07A5" w:rsidRPr="002F07A5" w:rsidRDefault="002F07A5" w:rsidP="002F07A5">
      <w:pPr>
        <w:numPr>
          <w:ilvl w:val="0"/>
          <w:numId w:val="3"/>
        </w:numPr>
        <w:ind w:left="-426"/>
        <w:rPr>
          <w:sz w:val="22"/>
        </w:rPr>
      </w:pPr>
      <w:r w:rsidRPr="002F07A5">
        <w:rPr>
          <w:sz w:val="22"/>
        </w:rPr>
        <w:t>You will be required to attend Site Meetings as and when required.</w:t>
      </w:r>
    </w:p>
    <w:p w:rsidR="002F07A5" w:rsidRPr="002F07A5" w:rsidRDefault="002F07A5" w:rsidP="002F07A5">
      <w:pPr>
        <w:ind w:left="-426"/>
        <w:rPr>
          <w:sz w:val="22"/>
        </w:rPr>
      </w:pPr>
    </w:p>
    <w:p w:rsidR="002F07A5" w:rsidRPr="002F07A5" w:rsidRDefault="002F07A5" w:rsidP="002F07A5">
      <w:pPr>
        <w:numPr>
          <w:ilvl w:val="0"/>
          <w:numId w:val="3"/>
        </w:numPr>
        <w:ind w:left="-426"/>
        <w:rPr>
          <w:sz w:val="22"/>
        </w:rPr>
      </w:pPr>
      <w:r w:rsidRPr="002F07A5">
        <w:rPr>
          <w:sz w:val="22"/>
        </w:rPr>
        <w:t>That during the currency of your work on site you ensure compliance with all current Health and Safety Legislation and that you keep the site clean by removing your rubbish.</w:t>
      </w:r>
    </w:p>
    <w:p w:rsidR="002F07A5" w:rsidRPr="002F07A5" w:rsidRDefault="002F07A5" w:rsidP="002F07A5">
      <w:pPr>
        <w:ind w:left="-426"/>
        <w:rPr>
          <w:sz w:val="22"/>
        </w:rPr>
      </w:pPr>
    </w:p>
    <w:p w:rsidR="002F07A5" w:rsidRPr="002F07A5" w:rsidRDefault="002F07A5" w:rsidP="002F07A5">
      <w:pPr>
        <w:numPr>
          <w:ilvl w:val="0"/>
          <w:numId w:val="3"/>
        </w:numPr>
        <w:ind w:left="-426"/>
        <w:rPr>
          <w:sz w:val="22"/>
        </w:rPr>
      </w:pPr>
      <w:r w:rsidRPr="002F07A5">
        <w:rPr>
          <w:sz w:val="22"/>
        </w:rPr>
        <w:t>Unless the Sub-contractor objects in writing within 7 days from the date of this order a Sub-contract will exist based on the terms and conditions stated herein.</w:t>
      </w:r>
    </w:p>
    <w:p w:rsidR="002F07A5" w:rsidRPr="002F07A5" w:rsidRDefault="002F07A5" w:rsidP="002F07A5">
      <w:pPr>
        <w:ind w:left="-426"/>
        <w:rPr>
          <w:sz w:val="22"/>
        </w:rPr>
      </w:pPr>
    </w:p>
    <w:p w:rsidR="002F07A5" w:rsidRPr="002F07A5" w:rsidRDefault="002F07A5" w:rsidP="002F07A5">
      <w:pPr>
        <w:numPr>
          <w:ilvl w:val="0"/>
          <w:numId w:val="3"/>
        </w:numPr>
        <w:ind w:left="-426"/>
        <w:rPr>
          <w:sz w:val="22"/>
        </w:rPr>
      </w:pPr>
      <w:proofErr w:type="gramStart"/>
      <w:r w:rsidRPr="002F07A5">
        <w:rPr>
          <w:sz w:val="22"/>
        </w:rPr>
        <w:t>This order will be superseded by the Standard Form or Domestic Sub-contract</w:t>
      </w:r>
      <w:proofErr w:type="gramEnd"/>
      <w:r w:rsidRPr="002F07A5">
        <w:rPr>
          <w:sz w:val="22"/>
        </w:rPr>
        <w:t xml:space="preserve"> with relevant revisions after completion of the Main Contract.</w:t>
      </w:r>
    </w:p>
    <w:p w:rsidR="002F07A5" w:rsidRPr="002F07A5" w:rsidRDefault="002F07A5" w:rsidP="002F07A5">
      <w:pPr>
        <w:ind w:left="-426"/>
        <w:rPr>
          <w:sz w:val="22"/>
        </w:rPr>
      </w:pPr>
    </w:p>
    <w:p w:rsidR="00175BE7" w:rsidRPr="002F07A5" w:rsidRDefault="00175BE7" w:rsidP="002F07A5">
      <w:pPr>
        <w:ind w:left="-426"/>
      </w:pPr>
    </w:p>
    <w:sectPr w:rsidR="00175BE7" w:rsidRPr="002F07A5" w:rsidSect="00782B22">
      <w:headerReference w:type="default" r:id="rId8"/>
      <w:footerReference w:type="default" r:id="rId9"/>
      <w:pgSz w:w="11900" w:h="16840"/>
      <w:pgMar w:top="2269" w:right="1410" w:bottom="1134" w:left="1800" w:header="708" w:footer="124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DBC" w:rsidRDefault="00FA1DBC" w:rsidP="00066AAC">
      <w:r>
        <w:separator/>
      </w:r>
    </w:p>
  </w:endnote>
  <w:endnote w:type="continuationSeparator" w:id="0">
    <w:p w:rsidR="00FA1DBC" w:rsidRDefault="00FA1DBC" w:rsidP="0006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DBC" w:rsidRDefault="00FA1DBC">
    <w:pPr>
      <w:pStyle w:val="Footer"/>
    </w:pPr>
    <w:r>
      <w:rPr>
        <w:noProof/>
        <w:lang w:val="en-US"/>
      </w:rPr>
      <w:drawing>
        <wp:anchor distT="0" distB="0" distL="114300" distR="114300" simplePos="0" relativeHeight="251660288" behindDoc="1" locked="0" layoutInCell="1" allowOverlap="1" wp14:anchorId="08191E93" wp14:editId="46B69497">
          <wp:simplePos x="0" y="0"/>
          <wp:positionH relativeFrom="column">
            <wp:posOffset>342900</wp:posOffset>
          </wp:positionH>
          <wp:positionV relativeFrom="paragraph">
            <wp:posOffset>-52070</wp:posOffset>
          </wp:positionV>
          <wp:extent cx="5010150" cy="517525"/>
          <wp:effectExtent l="0" t="0" r="0" b="0"/>
          <wp:wrapNone/>
          <wp:docPr id="9" name="Picture 9" descr="Macintosh HD:Users:chris:Desktop:Letterhead PNGs:Agile: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ris:Desktop:Letterhead PNGs:Agile:Bottom.png"/>
                  <pic:cNvPicPr>
                    <a:picLocks noChangeAspect="1" noChangeArrowheads="1"/>
                  </pic:cNvPicPr>
                </pic:nvPicPr>
                <pic:blipFill rotWithShape="1">
                  <a:blip r:embed="rId1">
                    <a:extLst>
                      <a:ext uri="{28A0092B-C50C-407E-A947-70E740481C1C}">
                        <a14:useLocalDpi xmlns:a14="http://schemas.microsoft.com/office/drawing/2010/main" val="0"/>
                      </a:ext>
                    </a:extLst>
                  </a:blip>
                  <a:srcRect r="15950"/>
                  <a:stretch/>
                </pic:blipFill>
                <pic:spPr bwMode="auto">
                  <a:xfrm>
                    <a:off x="0" y="0"/>
                    <a:ext cx="5010150" cy="517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DBC" w:rsidRDefault="00FA1DBC" w:rsidP="00066AAC">
      <w:r>
        <w:separator/>
      </w:r>
    </w:p>
  </w:footnote>
  <w:footnote w:type="continuationSeparator" w:id="0">
    <w:p w:rsidR="00FA1DBC" w:rsidRDefault="00FA1DBC" w:rsidP="00066A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DBC" w:rsidRDefault="00FA1DBC">
    <w:pPr>
      <w:pStyle w:val="Header"/>
    </w:pPr>
    <w:r>
      <w:rPr>
        <w:noProof/>
        <w:lang w:val="en-US"/>
      </w:rPr>
      <w:drawing>
        <wp:anchor distT="0" distB="0" distL="114300" distR="114300" simplePos="0" relativeHeight="251658240" behindDoc="0" locked="0" layoutInCell="1" allowOverlap="1" wp14:anchorId="5798FB83" wp14:editId="22F5B5D2">
          <wp:simplePos x="0" y="0"/>
          <wp:positionH relativeFrom="column">
            <wp:posOffset>-800100</wp:posOffset>
          </wp:positionH>
          <wp:positionV relativeFrom="paragraph">
            <wp:posOffset>-220980</wp:posOffset>
          </wp:positionV>
          <wp:extent cx="6286500" cy="1280160"/>
          <wp:effectExtent l="0" t="0" r="0" b="0"/>
          <wp:wrapNone/>
          <wp:docPr id="7" name="Picture 7" descr="Macintosh HD:Users:chris:Desktop:Letterhead PNGs:Agile: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Desktop:Letterhead PNGs:Agile:Top.png"/>
                  <pic:cNvPicPr>
                    <a:picLocks noChangeAspect="1" noChangeArrowheads="1"/>
                  </pic:cNvPicPr>
                </pic:nvPicPr>
                <pic:blipFill rotWithShape="1">
                  <a:blip r:embed="rId1">
                    <a:extLst>
                      <a:ext uri="{28A0092B-C50C-407E-A947-70E740481C1C}">
                        <a14:useLocalDpi xmlns:a14="http://schemas.microsoft.com/office/drawing/2010/main" val="0"/>
                      </a:ext>
                    </a:extLst>
                  </a:blip>
                  <a:srcRect r="11252"/>
                  <a:stretch/>
                </pic:blipFill>
                <pic:spPr bwMode="auto">
                  <a:xfrm>
                    <a:off x="0" y="0"/>
                    <a:ext cx="6286500" cy="1280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1" locked="0" layoutInCell="1" allowOverlap="1" wp14:anchorId="474CFBFA" wp14:editId="6F6B729F">
          <wp:simplePos x="0" y="0"/>
          <wp:positionH relativeFrom="column">
            <wp:posOffset>5397500</wp:posOffset>
          </wp:positionH>
          <wp:positionV relativeFrom="paragraph">
            <wp:posOffset>-220980</wp:posOffset>
          </wp:positionV>
          <wp:extent cx="868027" cy="10185400"/>
          <wp:effectExtent l="0" t="0" r="0" b="0"/>
          <wp:wrapNone/>
          <wp:docPr id="8" name="Picture 8" descr="Macintosh HD:Users:chris:Desktop:Letterhead PNGs:Agil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Desktop:Letterhead PNGs:Agile:Right.png"/>
                  <pic:cNvPicPr>
                    <a:picLocks noChangeAspect="1" noChangeArrowheads="1"/>
                  </pic:cNvPicPr>
                </pic:nvPicPr>
                <pic:blipFill rotWithShape="1">
                  <a:blip r:embed="rId2">
                    <a:extLst>
                      <a:ext uri="{28A0092B-C50C-407E-A947-70E740481C1C}">
                        <a14:useLocalDpi xmlns:a14="http://schemas.microsoft.com/office/drawing/2010/main" val="0"/>
                      </a:ext>
                    </a:extLst>
                  </a:blip>
                  <a:srcRect l="39701"/>
                  <a:stretch/>
                </pic:blipFill>
                <pic:spPr bwMode="auto">
                  <a:xfrm>
                    <a:off x="0" y="0"/>
                    <a:ext cx="868038" cy="101855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B79B3"/>
    <w:multiLevelType w:val="singleLevel"/>
    <w:tmpl w:val="12A82A76"/>
    <w:lvl w:ilvl="0">
      <w:start w:val="1"/>
      <w:numFmt w:val="decimal"/>
      <w:lvlText w:val="%1)"/>
      <w:lvlJc w:val="left"/>
      <w:pPr>
        <w:tabs>
          <w:tab w:val="num" w:pos="1440"/>
        </w:tabs>
        <w:ind w:left="1440" w:hanging="720"/>
      </w:pPr>
      <w:rPr>
        <w:rFonts w:hint="default"/>
      </w:rPr>
    </w:lvl>
  </w:abstractNum>
  <w:abstractNum w:abstractNumId="1">
    <w:nsid w:val="389203C1"/>
    <w:multiLevelType w:val="hybridMultilevel"/>
    <w:tmpl w:val="6D76CD9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396216F8"/>
    <w:multiLevelType w:val="singleLevel"/>
    <w:tmpl w:val="9AF2BD1C"/>
    <w:lvl w:ilvl="0">
      <w:start w:val="13"/>
      <w:numFmt w:val="bullet"/>
      <w:lvlText w:val=""/>
      <w:lvlJc w:val="left"/>
      <w:pPr>
        <w:tabs>
          <w:tab w:val="num" w:pos="3600"/>
        </w:tabs>
        <w:ind w:left="3600" w:hanging="720"/>
      </w:pPr>
      <w:rPr>
        <w:rFonts w:ascii="Monotype Sorts" w:hAnsi="Monotype Sor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AC"/>
    <w:rsid w:val="00066AAC"/>
    <w:rsid w:val="001602A1"/>
    <w:rsid w:val="00175BE7"/>
    <w:rsid w:val="002F07A5"/>
    <w:rsid w:val="003A7939"/>
    <w:rsid w:val="00401C74"/>
    <w:rsid w:val="00481B67"/>
    <w:rsid w:val="00782B22"/>
    <w:rsid w:val="00991B7A"/>
    <w:rsid w:val="009C7B6B"/>
    <w:rsid w:val="00EB6D67"/>
    <w:rsid w:val="00FA1DBC"/>
    <w:rsid w:val="00FC00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B7A"/>
    <w:rPr>
      <w:rFonts w:ascii="Century Gothic" w:eastAsia="Times New Roman" w:hAnsi="Century Gothic" w:cs="Times New Roman"/>
      <w:sz w:val="20"/>
      <w:szCs w:val="20"/>
    </w:rPr>
  </w:style>
  <w:style w:type="paragraph" w:styleId="Heading1">
    <w:name w:val="heading 1"/>
    <w:basedOn w:val="Normal"/>
    <w:next w:val="Normal"/>
    <w:link w:val="Heading1Char"/>
    <w:qFormat/>
    <w:rsid w:val="009C7B6B"/>
    <w:pPr>
      <w:keepNext/>
      <w:outlineLvl w:val="0"/>
    </w:pPr>
    <w:rPr>
      <w:rFonts w:ascii="Times New Roman" w:hAnsi="Times New Roman"/>
      <w:b/>
      <w:sz w:val="24"/>
      <w:lang w:val="en-US"/>
    </w:rPr>
  </w:style>
  <w:style w:type="paragraph" w:styleId="Heading2">
    <w:name w:val="heading 2"/>
    <w:basedOn w:val="Normal"/>
    <w:next w:val="Normal"/>
    <w:link w:val="Heading2Char"/>
    <w:qFormat/>
    <w:rsid w:val="009C7B6B"/>
    <w:pPr>
      <w:keepNext/>
      <w:outlineLvl w:val="1"/>
    </w:pPr>
    <w:rPr>
      <w:rFonts w:ascii="Times New Roman" w:hAnsi="Times New Roman"/>
      <w:sz w:val="24"/>
      <w:lang w:val="en-US"/>
    </w:rPr>
  </w:style>
  <w:style w:type="paragraph" w:styleId="Heading3">
    <w:name w:val="heading 3"/>
    <w:basedOn w:val="Normal"/>
    <w:next w:val="Normal"/>
    <w:link w:val="Heading3Char"/>
    <w:uiPriority w:val="9"/>
    <w:semiHidden/>
    <w:unhideWhenUsed/>
    <w:qFormat/>
    <w:rsid w:val="003A793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793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BE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66AAC"/>
    <w:pPr>
      <w:tabs>
        <w:tab w:val="center" w:pos="4320"/>
        <w:tab w:val="right" w:pos="8640"/>
      </w:tabs>
    </w:pPr>
  </w:style>
  <w:style w:type="character" w:customStyle="1" w:styleId="HeaderChar">
    <w:name w:val="Header Char"/>
    <w:basedOn w:val="DefaultParagraphFont"/>
    <w:link w:val="Header"/>
    <w:uiPriority w:val="99"/>
    <w:rsid w:val="00066AAC"/>
  </w:style>
  <w:style w:type="paragraph" w:styleId="Footer">
    <w:name w:val="footer"/>
    <w:basedOn w:val="Normal"/>
    <w:link w:val="FooterChar"/>
    <w:uiPriority w:val="99"/>
    <w:unhideWhenUsed/>
    <w:rsid w:val="00066AAC"/>
    <w:pPr>
      <w:tabs>
        <w:tab w:val="center" w:pos="4320"/>
        <w:tab w:val="right" w:pos="8640"/>
      </w:tabs>
    </w:pPr>
  </w:style>
  <w:style w:type="character" w:customStyle="1" w:styleId="FooterChar">
    <w:name w:val="Footer Char"/>
    <w:basedOn w:val="DefaultParagraphFont"/>
    <w:link w:val="Footer"/>
    <w:uiPriority w:val="99"/>
    <w:rsid w:val="00066AAC"/>
  </w:style>
  <w:style w:type="paragraph" w:styleId="BalloonText">
    <w:name w:val="Balloon Text"/>
    <w:basedOn w:val="Normal"/>
    <w:link w:val="BalloonTextChar"/>
    <w:uiPriority w:val="99"/>
    <w:semiHidden/>
    <w:unhideWhenUsed/>
    <w:rsid w:val="00066AAC"/>
    <w:rPr>
      <w:rFonts w:ascii="Lucida Grande" w:hAnsi="Lucida Grande"/>
      <w:sz w:val="18"/>
      <w:szCs w:val="18"/>
    </w:rPr>
  </w:style>
  <w:style w:type="character" w:customStyle="1" w:styleId="BalloonTextChar">
    <w:name w:val="Balloon Text Char"/>
    <w:basedOn w:val="DefaultParagraphFont"/>
    <w:link w:val="BalloonText"/>
    <w:uiPriority w:val="99"/>
    <w:semiHidden/>
    <w:rsid w:val="00066AAC"/>
    <w:rPr>
      <w:rFonts w:ascii="Lucida Grande" w:hAnsi="Lucida Grande"/>
      <w:sz w:val="18"/>
      <w:szCs w:val="18"/>
    </w:rPr>
  </w:style>
  <w:style w:type="character" w:styleId="Hyperlink">
    <w:name w:val="Hyperlink"/>
    <w:basedOn w:val="DefaultParagraphFont"/>
    <w:semiHidden/>
    <w:rsid w:val="00991B7A"/>
    <w:rPr>
      <w:color w:val="0000FF"/>
      <w:u w:val="single"/>
    </w:rPr>
  </w:style>
  <w:style w:type="character" w:customStyle="1" w:styleId="Heading1Char">
    <w:name w:val="Heading 1 Char"/>
    <w:basedOn w:val="DefaultParagraphFont"/>
    <w:link w:val="Heading1"/>
    <w:rsid w:val="009C7B6B"/>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9C7B6B"/>
    <w:rPr>
      <w:rFonts w:ascii="Times New Roman" w:eastAsia="Times New Roman" w:hAnsi="Times New Roman" w:cs="Times New Roman"/>
      <w:szCs w:val="20"/>
      <w:lang w:val="en-US"/>
    </w:rPr>
  </w:style>
  <w:style w:type="paragraph" w:styleId="BodyText">
    <w:name w:val="Body Text"/>
    <w:basedOn w:val="Normal"/>
    <w:link w:val="BodyTextChar"/>
    <w:semiHidden/>
    <w:rsid w:val="00401C74"/>
    <w:rPr>
      <w:rFonts w:ascii="Arial" w:hAnsi="Arial"/>
      <w:sz w:val="24"/>
    </w:rPr>
  </w:style>
  <w:style w:type="character" w:customStyle="1" w:styleId="BodyTextChar">
    <w:name w:val="Body Text Char"/>
    <w:basedOn w:val="DefaultParagraphFont"/>
    <w:link w:val="BodyText"/>
    <w:semiHidden/>
    <w:rsid w:val="00401C74"/>
    <w:rPr>
      <w:rFonts w:ascii="Arial" w:eastAsia="Times New Roman" w:hAnsi="Arial" w:cs="Times New Roman"/>
      <w:szCs w:val="20"/>
    </w:rPr>
  </w:style>
  <w:style w:type="character" w:customStyle="1" w:styleId="Heading3Char">
    <w:name w:val="Heading 3 Char"/>
    <w:basedOn w:val="DefaultParagraphFont"/>
    <w:link w:val="Heading3"/>
    <w:uiPriority w:val="9"/>
    <w:semiHidden/>
    <w:rsid w:val="003A7939"/>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3A7939"/>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175BE7"/>
    <w:rPr>
      <w:rFonts w:asciiTheme="majorHAnsi" w:eastAsiaTheme="majorEastAsia" w:hAnsiTheme="majorHAnsi" w:cstheme="majorBidi"/>
      <w:color w:val="243F60" w:themeColor="accent1" w:themeShade="7F"/>
      <w:sz w:val="20"/>
      <w:szCs w:val="20"/>
    </w:rPr>
  </w:style>
  <w:style w:type="paragraph" w:styleId="Title">
    <w:name w:val="Title"/>
    <w:basedOn w:val="Normal"/>
    <w:link w:val="TitleChar"/>
    <w:qFormat/>
    <w:rsid w:val="002F07A5"/>
    <w:pPr>
      <w:jc w:val="center"/>
    </w:pPr>
    <w:rPr>
      <w:rFonts w:ascii="Times New Roman" w:hAnsi="Times New Roman"/>
      <w:b/>
      <w:bCs/>
      <w:sz w:val="24"/>
      <w:szCs w:val="24"/>
    </w:rPr>
  </w:style>
  <w:style w:type="character" w:customStyle="1" w:styleId="TitleChar">
    <w:name w:val="Title Char"/>
    <w:basedOn w:val="DefaultParagraphFont"/>
    <w:link w:val="Title"/>
    <w:rsid w:val="002F07A5"/>
    <w:rPr>
      <w:rFonts w:ascii="Times New Roman" w:eastAsia="Times New Roman" w:hAnsi="Times New Roman" w:cs="Times New Roman"/>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B7A"/>
    <w:rPr>
      <w:rFonts w:ascii="Century Gothic" w:eastAsia="Times New Roman" w:hAnsi="Century Gothic" w:cs="Times New Roman"/>
      <w:sz w:val="20"/>
      <w:szCs w:val="20"/>
    </w:rPr>
  </w:style>
  <w:style w:type="paragraph" w:styleId="Heading1">
    <w:name w:val="heading 1"/>
    <w:basedOn w:val="Normal"/>
    <w:next w:val="Normal"/>
    <w:link w:val="Heading1Char"/>
    <w:qFormat/>
    <w:rsid w:val="009C7B6B"/>
    <w:pPr>
      <w:keepNext/>
      <w:outlineLvl w:val="0"/>
    </w:pPr>
    <w:rPr>
      <w:rFonts w:ascii="Times New Roman" w:hAnsi="Times New Roman"/>
      <w:b/>
      <w:sz w:val="24"/>
      <w:lang w:val="en-US"/>
    </w:rPr>
  </w:style>
  <w:style w:type="paragraph" w:styleId="Heading2">
    <w:name w:val="heading 2"/>
    <w:basedOn w:val="Normal"/>
    <w:next w:val="Normal"/>
    <w:link w:val="Heading2Char"/>
    <w:qFormat/>
    <w:rsid w:val="009C7B6B"/>
    <w:pPr>
      <w:keepNext/>
      <w:outlineLvl w:val="1"/>
    </w:pPr>
    <w:rPr>
      <w:rFonts w:ascii="Times New Roman" w:hAnsi="Times New Roman"/>
      <w:sz w:val="24"/>
      <w:lang w:val="en-US"/>
    </w:rPr>
  </w:style>
  <w:style w:type="paragraph" w:styleId="Heading3">
    <w:name w:val="heading 3"/>
    <w:basedOn w:val="Normal"/>
    <w:next w:val="Normal"/>
    <w:link w:val="Heading3Char"/>
    <w:uiPriority w:val="9"/>
    <w:semiHidden/>
    <w:unhideWhenUsed/>
    <w:qFormat/>
    <w:rsid w:val="003A793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793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BE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66AAC"/>
    <w:pPr>
      <w:tabs>
        <w:tab w:val="center" w:pos="4320"/>
        <w:tab w:val="right" w:pos="8640"/>
      </w:tabs>
    </w:pPr>
  </w:style>
  <w:style w:type="character" w:customStyle="1" w:styleId="HeaderChar">
    <w:name w:val="Header Char"/>
    <w:basedOn w:val="DefaultParagraphFont"/>
    <w:link w:val="Header"/>
    <w:uiPriority w:val="99"/>
    <w:rsid w:val="00066AAC"/>
  </w:style>
  <w:style w:type="paragraph" w:styleId="Footer">
    <w:name w:val="footer"/>
    <w:basedOn w:val="Normal"/>
    <w:link w:val="FooterChar"/>
    <w:uiPriority w:val="99"/>
    <w:unhideWhenUsed/>
    <w:rsid w:val="00066AAC"/>
    <w:pPr>
      <w:tabs>
        <w:tab w:val="center" w:pos="4320"/>
        <w:tab w:val="right" w:pos="8640"/>
      </w:tabs>
    </w:pPr>
  </w:style>
  <w:style w:type="character" w:customStyle="1" w:styleId="FooterChar">
    <w:name w:val="Footer Char"/>
    <w:basedOn w:val="DefaultParagraphFont"/>
    <w:link w:val="Footer"/>
    <w:uiPriority w:val="99"/>
    <w:rsid w:val="00066AAC"/>
  </w:style>
  <w:style w:type="paragraph" w:styleId="BalloonText">
    <w:name w:val="Balloon Text"/>
    <w:basedOn w:val="Normal"/>
    <w:link w:val="BalloonTextChar"/>
    <w:uiPriority w:val="99"/>
    <w:semiHidden/>
    <w:unhideWhenUsed/>
    <w:rsid w:val="00066AAC"/>
    <w:rPr>
      <w:rFonts w:ascii="Lucida Grande" w:hAnsi="Lucida Grande"/>
      <w:sz w:val="18"/>
      <w:szCs w:val="18"/>
    </w:rPr>
  </w:style>
  <w:style w:type="character" w:customStyle="1" w:styleId="BalloonTextChar">
    <w:name w:val="Balloon Text Char"/>
    <w:basedOn w:val="DefaultParagraphFont"/>
    <w:link w:val="BalloonText"/>
    <w:uiPriority w:val="99"/>
    <w:semiHidden/>
    <w:rsid w:val="00066AAC"/>
    <w:rPr>
      <w:rFonts w:ascii="Lucida Grande" w:hAnsi="Lucida Grande"/>
      <w:sz w:val="18"/>
      <w:szCs w:val="18"/>
    </w:rPr>
  </w:style>
  <w:style w:type="character" w:styleId="Hyperlink">
    <w:name w:val="Hyperlink"/>
    <w:basedOn w:val="DefaultParagraphFont"/>
    <w:semiHidden/>
    <w:rsid w:val="00991B7A"/>
    <w:rPr>
      <w:color w:val="0000FF"/>
      <w:u w:val="single"/>
    </w:rPr>
  </w:style>
  <w:style w:type="character" w:customStyle="1" w:styleId="Heading1Char">
    <w:name w:val="Heading 1 Char"/>
    <w:basedOn w:val="DefaultParagraphFont"/>
    <w:link w:val="Heading1"/>
    <w:rsid w:val="009C7B6B"/>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9C7B6B"/>
    <w:rPr>
      <w:rFonts w:ascii="Times New Roman" w:eastAsia="Times New Roman" w:hAnsi="Times New Roman" w:cs="Times New Roman"/>
      <w:szCs w:val="20"/>
      <w:lang w:val="en-US"/>
    </w:rPr>
  </w:style>
  <w:style w:type="paragraph" w:styleId="BodyText">
    <w:name w:val="Body Text"/>
    <w:basedOn w:val="Normal"/>
    <w:link w:val="BodyTextChar"/>
    <w:semiHidden/>
    <w:rsid w:val="00401C74"/>
    <w:rPr>
      <w:rFonts w:ascii="Arial" w:hAnsi="Arial"/>
      <w:sz w:val="24"/>
    </w:rPr>
  </w:style>
  <w:style w:type="character" w:customStyle="1" w:styleId="BodyTextChar">
    <w:name w:val="Body Text Char"/>
    <w:basedOn w:val="DefaultParagraphFont"/>
    <w:link w:val="BodyText"/>
    <w:semiHidden/>
    <w:rsid w:val="00401C74"/>
    <w:rPr>
      <w:rFonts w:ascii="Arial" w:eastAsia="Times New Roman" w:hAnsi="Arial" w:cs="Times New Roman"/>
      <w:szCs w:val="20"/>
    </w:rPr>
  </w:style>
  <w:style w:type="character" w:customStyle="1" w:styleId="Heading3Char">
    <w:name w:val="Heading 3 Char"/>
    <w:basedOn w:val="DefaultParagraphFont"/>
    <w:link w:val="Heading3"/>
    <w:uiPriority w:val="9"/>
    <w:semiHidden/>
    <w:rsid w:val="003A7939"/>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3A7939"/>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175BE7"/>
    <w:rPr>
      <w:rFonts w:asciiTheme="majorHAnsi" w:eastAsiaTheme="majorEastAsia" w:hAnsiTheme="majorHAnsi" w:cstheme="majorBidi"/>
      <w:color w:val="243F60" w:themeColor="accent1" w:themeShade="7F"/>
      <w:sz w:val="20"/>
      <w:szCs w:val="20"/>
    </w:rPr>
  </w:style>
  <w:style w:type="paragraph" w:styleId="Title">
    <w:name w:val="Title"/>
    <w:basedOn w:val="Normal"/>
    <w:link w:val="TitleChar"/>
    <w:qFormat/>
    <w:rsid w:val="002F07A5"/>
    <w:pPr>
      <w:jc w:val="center"/>
    </w:pPr>
    <w:rPr>
      <w:rFonts w:ascii="Times New Roman" w:hAnsi="Times New Roman"/>
      <w:b/>
      <w:bCs/>
      <w:sz w:val="24"/>
      <w:szCs w:val="24"/>
    </w:rPr>
  </w:style>
  <w:style w:type="character" w:customStyle="1" w:styleId="TitleChar">
    <w:name w:val="Title Char"/>
    <w:basedOn w:val="DefaultParagraphFont"/>
    <w:link w:val="Title"/>
    <w:rsid w:val="002F07A5"/>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2578</Characters>
  <Application>Microsoft Macintosh Word</Application>
  <DocSecurity>0</DocSecurity>
  <Lines>21</Lines>
  <Paragraphs>6</Paragraphs>
  <ScaleCrop>false</ScaleCrop>
  <Company>BCU</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Tech</dc:creator>
  <cp:keywords/>
  <dc:description/>
  <cp:lastModifiedBy>Media Tech</cp:lastModifiedBy>
  <cp:revision>2</cp:revision>
  <cp:lastPrinted>2012-12-20T10:43:00Z</cp:lastPrinted>
  <dcterms:created xsi:type="dcterms:W3CDTF">2012-12-20T11:17:00Z</dcterms:created>
  <dcterms:modified xsi:type="dcterms:W3CDTF">2012-12-20T11:17:00Z</dcterms:modified>
</cp:coreProperties>
</file>